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2E7F" w14:textId="77777777" w:rsidR="000461C5" w:rsidRPr="00024ACE" w:rsidRDefault="000461C5" w:rsidP="000461C5">
      <w:pPr>
        <w:tabs>
          <w:tab w:val="left" w:pos="8580"/>
          <w:tab w:val="right" w:pos="9525"/>
        </w:tabs>
        <w:spacing w:before="120"/>
        <w:jc w:val="right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ПРОЄКТ</w:t>
      </w:r>
    </w:p>
    <w:p w14:paraId="49318FF5" w14:textId="77777777" w:rsidR="000461C5" w:rsidRPr="00024ACE" w:rsidRDefault="000461C5" w:rsidP="000461C5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58222B" wp14:editId="5A238CE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C9155" w14:textId="77777777" w:rsidR="000461C5" w:rsidRPr="00024ACE" w:rsidRDefault="000461C5" w:rsidP="000461C5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102FDD" w14:textId="77777777" w:rsidR="000461C5" w:rsidRPr="00024ACE" w:rsidRDefault="000461C5" w:rsidP="000461C5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1D08FDCA" w14:textId="77777777" w:rsidR="000461C5" w:rsidRPr="00024ACE" w:rsidRDefault="000461C5" w:rsidP="000461C5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0E09BF6" wp14:editId="63CBE86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B62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CFCF350" w14:textId="77777777" w:rsidR="000461C5" w:rsidRPr="00024ACE" w:rsidRDefault="000461C5" w:rsidP="000461C5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0F0F4877" w14:textId="77777777" w:rsidR="000461C5" w:rsidRPr="00024ACE" w:rsidRDefault="000461C5" w:rsidP="000461C5">
      <w:pPr>
        <w:rPr>
          <w:color w:val="000000"/>
          <w:sz w:val="28"/>
          <w:szCs w:val="28"/>
          <w:lang w:eastAsia="uk-UA"/>
        </w:rPr>
      </w:pPr>
    </w:p>
    <w:p w14:paraId="585BAF35" w14:textId="77777777" w:rsidR="000461C5" w:rsidRPr="00024ACE" w:rsidRDefault="000461C5" w:rsidP="000461C5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вересня 2026 р. №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505D6403" w14:textId="77777777" w:rsidR="000461C5" w:rsidRPr="00024ACE" w:rsidRDefault="000461C5" w:rsidP="000461C5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29D2A62D" w14:textId="77777777" w:rsidR="000461C5" w:rsidRDefault="000461C5" w:rsidP="000461C5">
      <w:pPr>
        <w:ind w:right="-540"/>
        <w:rPr>
          <w:sz w:val="28"/>
          <w:szCs w:val="28"/>
          <w:lang w:eastAsia="uk-UA"/>
        </w:rPr>
      </w:pPr>
    </w:p>
    <w:p w14:paraId="113DD315" w14:textId="77777777" w:rsidR="000461C5" w:rsidRPr="007D1E9A" w:rsidRDefault="000461C5" w:rsidP="000461C5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1B20EDB9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</w:p>
    <w:p w14:paraId="594C9378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«Детальний план території для</w:t>
      </w:r>
    </w:p>
    <w:p w14:paraId="69C24473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реконструкції нежитлового приміщення </w:t>
      </w:r>
    </w:p>
    <w:p w14:paraId="5CC8D228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(гаражу) під виставковий зал комунального</w:t>
      </w:r>
    </w:p>
    <w:p w14:paraId="1F333554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закладу «Рогатинського історико-</w:t>
      </w:r>
    </w:p>
    <w:p w14:paraId="0A91A778" w14:textId="00A2D7F9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краєзнавч</w:t>
      </w:r>
      <w:r w:rsidR="006B0CD1">
        <w:rPr>
          <w:sz w:val="28"/>
          <w:szCs w:val="28"/>
        </w:rPr>
        <w:t>ий</w:t>
      </w:r>
      <w:r>
        <w:rPr>
          <w:sz w:val="28"/>
          <w:szCs w:val="28"/>
        </w:rPr>
        <w:t xml:space="preserve">  музе</w:t>
      </w:r>
      <w:r w:rsidR="006B0CD1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B0CD1">
        <w:rPr>
          <w:sz w:val="28"/>
          <w:szCs w:val="28"/>
        </w:rPr>
        <w:t>«</w:t>
      </w:r>
      <w:r>
        <w:rPr>
          <w:sz w:val="28"/>
          <w:szCs w:val="28"/>
        </w:rPr>
        <w:t>Опілля</w:t>
      </w:r>
      <w:r w:rsidR="006B0CD1">
        <w:rPr>
          <w:sz w:val="28"/>
          <w:szCs w:val="28"/>
        </w:rPr>
        <w:t>»</w:t>
      </w:r>
    </w:p>
    <w:p w14:paraId="10D252CE" w14:textId="01E348DF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по вул. Галицьк</w:t>
      </w:r>
      <w:r w:rsidR="006B0CD1">
        <w:rPr>
          <w:sz w:val="28"/>
          <w:szCs w:val="28"/>
        </w:rPr>
        <w:t>а</w:t>
      </w:r>
      <w:r>
        <w:rPr>
          <w:sz w:val="28"/>
          <w:szCs w:val="28"/>
        </w:rPr>
        <w:t>, 52-Г у м. Рогатин»</w:t>
      </w:r>
    </w:p>
    <w:p w14:paraId="632A1B8B" w14:textId="77777777" w:rsidR="000461C5" w:rsidRPr="008A1C7B" w:rsidRDefault="000461C5" w:rsidP="000461C5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616F9FF3" w14:textId="77777777" w:rsidR="000461C5" w:rsidRDefault="000461C5" w:rsidP="000461C5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3B5E0017" w14:textId="77777777" w:rsidR="000461C5" w:rsidRDefault="000461C5" w:rsidP="000461C5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</w:p>
    <w:p w14:paraId="203639D7" w14:textId="0A0D4C61" w:rsidR="000461C5" w:rsidRPr="00C06051" w:rsidRDefault="000461C5" w:rsidP="000461C5">
      <w:pPr>
        <w:tabs>
          <w:tab w:val="left" w:pos="4680"/>
        </w:tabs>
        <w:ind w:firstLine="567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В</w:t>
      </w:r>
      <w:r>
        <w:rPr>
          <w:sz w:val="28"/>
          <w:szCs w:val="28"/>
        </w:rPr>
        <w:t xml:space="preserve">ідповідно до пунктів 34, 42 частини 1 статті 26 </w:t>
      </w:r>
      <w:r w:rsidRPr="00E87F91">
        <w:rPr>
          <w:sz w:val="28"/>
          <w:szCs w:val="28"/>
        </w:rPr>
        <w:t>Закону України «Про місцеве самоврядування в Україні»</w:t>
      </w:r>
      <w:r>
        <w:rPr>
          <w:sz w:val="28"/>
          <w:szCs w:val="28"/>
        </w:rPr>
        <w:t xml:space="preserve">, статей </w:t>
      </w:r>
      <w:r w:rsidRPr="00066564">
        <w:rPr>
          <w:sz w:val="28"/>
          <w:szCs w:val="28"/>
        </w:rPr>
        <w:t xml:space="preserve">1,4,21,28,34,36,46,47,61,69,75,76 </w:t>
      </w:r>
      <w:r>
        <w:rPr>
          <w:sz w:val="28"/>
          <w:szCs w:val="28"/>
        </w:rPr>
        <w:t>Закону України «Про адміністративну процедуру», керуючись статтями</w:t>
      </w:r>
      <w:r w:rsidRPr="00E87F91">
        <w:rPr>
          <w:sz w:val="28"/>
          <w:szCs w:val="28"/>
        </w:rPr>
        <w:t xml:space="preserve"> </w:t>
      </w:r>
      <w:r>
        <w:rPr>
          <w:sz w:val="28"/>
          <w:szCs w:val="28"/>
        </w:rPr>
        <w:t>10,</w:t>
      </w:r>
      <w:r w:rsidRPr="00E87F91">
        <w:rPr>
          <w:sz w:val="28"/>
          <w:szCs w:val="28"/>
        </w:rPr>
        <w:t>19, 21 Закону України «Про регулювання містобудівної діяльності», Закон</w:t>
      </w:r>
      <w:r>
        <w:rPr>
          <w:sz w:val="28"/>
          <w:szCs w:val="28"/>
        </w:rPr>
        <w:t>у</w:t>
      </w:r>
      <w:r w:rsidRPr="00E87F91">
        <w:rPr>
          <w:sz w:val="28"/>
          <w:szCs w:val="28"/>
        </w:rPr>
        <w:t xml:space="preserve"> Україн</w:t>
      </w:r>
      <w:r>
        <w:rPr>
          <w:sz w:val="28"/>
          <w:szCs w:val="28"/>
        </w:rPr>
        <w:t xml:space="preserve">и </w:t>
      </w:r>
      <w:r w:rsidRPr="00C06051">
        <w:rPr>
          <w:sz w:val="28"/>
          <w:szCs w:val="28"/>
        </w:rPr>
        <w:t>«Про основи містобудування», постанови Кабінету Міністрів України від 25 травня 2011 року №555 «</w:t>
      </w:r>
      <w:r w:rsidRPr="00C06051">
        <w:rPr>
          <w:bCs/>
          <w:sz w:val="28"/>
          <w:szCs w:val="28"/>
          <w:shd w:val="clear" w:color="auto" w:fill="FFFFFF"/>
        </w:rPr>
        <w:t>Про затвердження Порядку проведення громадських слухань щодо проектів містобудівної документації на місцевому рівні</w:t>
      </w:r>
      <w:r w:rsidRPr="00C06051">
        <w:rPr>
          <w:sz w:val="28"/>
          <w:szCs w:val="28"/>
        </w:rPr>
        <w:t>», беручи до уваги результати проведення громадського</w:t>
      </w:r>
      <w:r w:rsidRPr="00C06051">
        <w:rPr>
          <w:szCs w:val="28"/>
        </w:rPr>
        <w:t xml:space="preserve"> </w:t>
      </w:r>
      <w:r w:rsidRPr="00C06051">
        <w:rPr>
          <w:sz w:val="28"/>
          <w:szCs w:val="28"/>
        </w:rPr>
        <w:t>обговорення та з метою визначення планувальної організації і функціонального призначення та параметрів забудови, міська рада ВИРІШИЛА:</w:t>
      </w:r>
    </w:p>
    <w:p w14:paraId="5B55AB85" w14:textId="77777777" w:rsidR="000461C5" w:rsidRDefault="000461C5" w:rsidP="000461C5">
      <w:pPr>
        <w:jc w:val="both"/>
        <w:rPr>
          <w:sz w:val="28"/>
          <w:szCs w:val="28"/>
        </w:rPr>
      </w:pPr>
      <w:r w:rsidRPr="00C06051">
        <w:rPr>
          <w:sz w:val="28"/>
          <w:szCs w:val="28"/>
        </w:rPr>
        <w:tab/>
        <w:t xml:space="preserve">1. Затвердити «Детальний план території для реконструкції нежитлового приміщення (гаражу) під виставковий зал комунального закладу «Рогатинський </w:t>
      </w:r>
      <w:r>
        <w:rPr>
          <w:sz w:val="28"/>
          <w:szCs w:val="28"/>
        </w:rPr>
        <w:t>історико-краєзнавчий музей «Опілля» по вул. Галицька, 52-Г у м. Рогатин</w:t>
      </w:r>
      <w:r w:rsidRPr="008C6F1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0A1F2EC" w14:textId="4F53B908" w:rsidR="000461C5" w:rsidRPr="00EC5617" w:rsidRDefault="000461C5" w:rsidP="000461C5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EC5617">
        <w:rPr>
          <w:sz w:val="28"/>
          <w:szCs w:val="28"/>
          <w:lang w:val="uk-UA"/>
        </w:rPr>
        <w:t xml:space="preserve">2.Контроль за виконанням цього рішення покласти на постійну комісію міської ради з питань </w:t>
      </w:r>
      <w:r w:rsidRPr="00EC561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архітектури, містобудування, підприємництва та комунального господарства </w:t>
      </w:r>
      <w:r w:rsidRPr="00EC5617">
        <w:rPr>
          <w:rStyle w:val="docdata"/>
          <w:color w:val="000000"/>
          <w:sz w:val="28"/>
          <w:szCs w:val="28"/>
          <w:lang w:val="uk-UA"/>
        </w:rPr>
        <w:t>(</w:t>
      </w:r>
      <w:r>
        <w:rPr>
          <w:rStyle w:val="docdata"/>
          <w:color w:val="000000"/>
          <w:sz w:val="28"/>
          <w:szCs w:val="28"/>
          <w:lang w:val="uk-UA"/>
        </w:rPr>
        <w:t xml:space="preserve">голова комісії - </w:t>
      </w:r>
      <w:r w:rsidRPr="00EC5617">
        <w:rPr>
          <w:rStyle w:val="docdata"/>
          <w:color w:val="000000"/>
          <w:sz w:val="28"/>
          <w:szCs w:val="28"/>
          <w:lang w:val="uk-UA"/>
        </w:rPr>
        <w:t xml:space="preserve">Ігор </w:t>
      </w:r>
      <w:r w:rsidRPr="00EC5617">
        <w:rPr>
          <w:rStyle w:val="docdata"/>
          <w:color w:val="000000"/>
          <w:sz w:val="28"/>
          <w:szCs w:val="28"/>
          <w:lang w:val="uk-UA"/>
        </w:rPr>
        <w:t>ТРЕТЯК</w:t>
      </w:r>
      <w:r w:rsidRPr="00EC5617">
        <w:rPr>
          <w:rStyle w:val="docdata"/>
          <w:color w:val="000000"/>
          <w:sz w:val="28"/>
          <w:szCs w:val="28"/>
          <w:lang w:val="uk-UA"/>
        </w:rPr>
        <w:t>)</w:t>
      </w:r>
      <w:r w:rsidRPr="00EC5617">
        <w:rPr>
          <w:sz w:val="28"/>
          <w:szCs w:val="28"/>
          <w:lang w:val="uk-UA"/>
        </w:rPr>
        <w:t>.</w:t>
      </w:r>
    </w:p>
    <w:p w14:paraId="5FF106E6" w14:textId="77777777" w:rsidR="000461C5" w:rsidRPr="00AA1A7D" w:rsidRDefault="000461C5" w:rsidP="000461C5">
      <w:pPr>
        <w:jc w:val="both"/>
        <w:rPr>
          <w:sz w:val="28"/>
          <w:szCs w:val="28"/>
        </w:rPr>
      </w:pPr>
    </w:p>
    <w:p w14:paraId="13DEFF81" w14:textId="77777777" w:rsidR="000461C5" w:rsidRDefault="000461C5" w:rsidP="000461C5">
      <w:pPr>
        <w:ind w:right="-360"/>
        <w:jc w:val="both"/>
        <w:rPr>
          <w:sz w:val="28"/>
          <w:szCs w:val="28"/>
        </w:rPr>
      </w:pPr>
    </w:p>
    <w:p w14:paraId="584B4025" w14:textId="1EC918B2" w:rsidR="000461C5" w:rsidRDefault="000461C5" w:rsidP="000461C5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>
        <w:rPr>
          <w:sz w:val="28"/>
          <w:szCs w:val="28"/>
        </w:rPr>
        <w:t>Сергій НАСАЛИК</w:t>
      </w:r>
    </w:p>
    <w:p w14:paraId="09770EDD" w14:textId="77777777" w:rsidR="000461C5" w:rsidRDefault="000461C5"/>
    <w:sectPr w:rsidR="000461C5" w:rsidSect="000461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C5"/>
    <w:rsid w:val="000461C5"/>
    <w:rsid w:val="006B0CD1"/>
    <w:rsid w:val="00C0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3D04"/>
  <w15:chartTrackingRefBased/>
  <w15:docId w15:val="{D030E78B-6609-4B6C-84EF-0183C99A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1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1C5"/>
    <w:pPr>
      <w:ind w:left="720"/>
      <w:contextualSpacing/>
    </w:pPr>
    <w:rPr>
      <w:lang w:val="ru-RU"/>
    </w:r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046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dcterms:created xsi:type="dcterms:W3CDTF">2026-09-21T10:27:00Z</dcterms:created>
  <dcterms:modified xsi:type="dcterms:W3CDTF">2026-09-21T10:58:00Z</dcterms:modified>
</cp:coreProperties>
</file>