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26E6CBFD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1238CF">
        <w:rPr>
          <w:rFonts w:eastAsia="Calibri"/>
          <w:color w:val="000000"/>
        </w:rPr>
        <w:t>14025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43502509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6511C0" w:rsidRPr="00EB1902">
        <w:rPr>
          <w:shd w:val="clear" w:color="auto" w:fill="FFFFFF"/>
          <w:lang w:eastAsia="ru-RU"/>
        </w:rPr>
        <w:t xml:space="preserve">для </w:t>
      </w:r>
      <w:r w:rsidR="006511C0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1238CF">
        <w:rPr>
          <w:lang w:eastAsia="ru-RU"/>
        </w:rPr>
        <w:t xml:space="preserve">                  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4F8D4BC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6511C0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6511C0">
        <w:rPr>
          <w:lang w:eastAsia="ru-RU"/>
        </w:rPr>
        <w:t xml:space="preserve">4,6534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D543D8">
        <w:rPr>
          <w:lang w:eastAsia="ru-RU"/>
        </w:rPr>
        <w:t>4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6511C0">
        <w:rPr>
          <w:lang w:eastAsia="ru-RU"/>
        </w:rPr>
        <w:t>135</w:t>
      </w:r>
      <w:r>
        <w:rPr>
          <w:lang w:eastAsia="ru-RU"/>
        </w:rPr>
        <w:t xml:space="preserve"> </w:t>
      </w:r>
      <w:r w:rsidR="005403FE">
        <w:rPr>
          <w:lang w:eastAsia="ru-RU"/>
        </w:rPr>
        <w:t>за межами</w:t>
      </w:r>
      <w:r w:rsidR="001238CF">
        <w:rPr>
          <w:lang w:eastAsia="ru-RU"/>
        </w:rPr>
        <w:t xml:space="preserve">                 </w:t>
      </w:r>
      <w:bookmarkStart w:id="0" w:name="_GoBack"/>
      <w:bookmarkEnd w:id="0"/>
      <w:r w:rsidR="005403FE">
        <w:rPr>
          <w:lang w:eastAsia="ru-RU"/>
        </w:rPr>
        <w:t xml:space="preserve">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449FD5E8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6511C0">
        <w:rPr>
          <w:lang w:eastAsia="ru-RU"/>
        </w:rPr>
        <w:t>ТОВАРИСТВО</w:t>
      </w:r>
      <w:r w:rsidR="00D543D8">
        <w:rPr>
          <w:lang w:eastAsia="ru-RU"/>
        </w:rPr>
        <w:t xml:space="preserve"> З ОБМЕЖЕНОЮ ВІДПОВІДАЛЬНОСТЮ «АГРОКОМПАНІЯ ПРИКАРПАТТЯ»</w:t>
      </w:r>
      <w:r w:rsidR="00BD7831"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6511C0">
        <w:rPr>
          <w:color w:val="000000"/>
          <w:lang w:eastAsia="en-US"/>
        </w:rPr>
        <w:t xml:space="preserve"> та </w:t>
      </w:r>
      <w:r w:rsidR="006511C0" w:rsidRPr="00884887">
        <w:t>забезпечити здійснення державної реєстрації речового прав</w:t>
      </w:r>
      <w:r w:rsidR="006511C0">
        <w:t>а на земельну ділянку у порядку</w:t>
      </w:r>
      <w:r w:rsidR="006511C0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3BCEDE49" w:rsidR="003156E4" w:rsidRPr="003156E4" w:rsidRDefault="006511C0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4BC28E75" w14:textId="77777777" w:rsidR="006511C0" w:rsidRDefault="006511C0" w:rsidP="00EB0F4C">
      <w:pPr>
        <w:tabs>
          <w:tab w:val="left" w:pos="6500"/>
        </w:tabs>
      </w:pPr>
    </w:p>
    <w:p w14:paraId="07052821" w14:textId="77777777" w:rsidR="006511C0" w:rsidRDefault="006511C0" w:rsidP="00EB0F4C">
      <w:pPr>
        <w:tabs>
          <w:tab w:val="left" w:pos="6500"/>
        </w:tabs>
      </w:pPr>
    </w:p>
    <w:p w14:paraId="0CAC01CB" w14:textId="01DFEFF5" w:rsidR="006511C0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6511C0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74D53" w14:textId="77777777" w:rsidR="00317BF2" w:rsidRDefault="00317BF2" w:rsidP="008C6C6B">
      <w:r>
        <w:separator/>
      </w:r>
    </w:p>
  </w:endnote>
  <w:endnote w:type="continuationSeparator" w:id="0">
    <w:p w14:paraId="7356E64A" w14:textId="77777777" w:rsidR="00317BF2" w:rsidRDefault="00317BF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88AC6" w14:textId="77777777" w:rsidR="00317BF2" w:rsidRDefault="00317BF2" w:rsidP="008C6C6B">
      <w:r>
        <w:separator/>
      </w:r>
    </w:p>
  </w:footnote>
  <w:footnote w:type="continuationSeparator" w:id="0">
    <w:p w14:paraId="49AF6BFE" w14:textId="77777777" w:rsidR="00317BF2" w:rsidRDefault="00317BF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8CF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17BF2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11C0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27613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292C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20B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3784B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2F0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1AE4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1765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8</cp:revision>
  <cp:lastPrinted>2026-07-31T10:34:00Z</cp:lastPrinted>
  <dcterms:created xsi:type="dcterms:W3CDTF">2026-04-14T06:05:00Z</dcterms:created>
  <dcterms:modified xsi:type="dcterms:W3CDTF">2026-07-31T10:34:00Z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