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B6465" w14:textId="1E42788C" w:rsidR="005B1109" w:rsidRPr="008C76EB" w:rsidRDefault="005B1109" w:rsidP="005B1109">
      <w:pPr>
        <w:spacing w:line="240" w:lineRule="auto"/>
        <w:ind w:firstLine="6237"/>
        <w:rPr>
          <w:sz w:val="22"/>
          <w:lang w:val="ru-RU"/>
        </w:rPr>
      </w:pPr>
      <w:r w:rsidRPr="008C76EB">
        <w:rPr>
          <w:lang w:val="ru-RU"/>
        </w:rPr>
        <w:t>Додаток</w:t>
      </w:r>
      <w:r>
        <w:rPr>
          <w:lang w:val="uk-UA"/>
        </w:rPr>
        <w:t xml:space="preserve"> 1</w:t>
      </w:r>
    </w:p>
    <w:p w14:paraId="5AA76E5A" w14:textId="77777777" w:rsidR="005B1109" w:rsidRPr="008C76EB" w:rsidRDefault="005B1109" w:rsidP="005B1109">
      <w:pPr>
        <w:spacing w:line="240" w:lineRule="auto"/>
        <w:ind w:firstLine="6237"/>
        <w:rPr>
          <w:lang w:val="ru-RU"/>
        </w:rPr>
      </w:pPr>
      <w:r w:rsidRPr="008C76EB">
        <w:rPr>
          <w:lang w:val="ru-RU"/>
        </w:rPr>
        <w:t>до рішення 75 сесії</w:t>
      </w:r>
    </w:p>
    <w:p w14:paraId="0C96DEE6" w14:textId="77777777" w:rsidR="008C76EB" w:rsidRPr="008C76EB" w:rsidRDefault="005B1109" w:rsidP="005B1109">
      <w:pPr>
        <w:spacing w:line="240" w:lineRule="auto"/>
        <w:ind w:firstLine="6237"/>
        <w:rPr>
          <w:lang w:val="ru-RU"/>
        </w:rPr>
      </w:pPr>
      <w:r w:rsidRPr="008C76EB">
        <w:rPr>
          <w:lang w:val="ru-RU"/>
        </w:rPr>
        <w:t xml:space="preserve">Рогатинської міської ради </w:t>
      </w:r>
    </w:p>
    <w:p w14:paraId="389AB003" w14:textId="77E1DCAE" w:rsidR="005B1109" w:rsidRPr="001557C0" w:rsidRDefault="008C76EB" w:rsidP="005B1109">
      <w:pPr>
        <w:spacing w:line="240" w:lineRule="auto"/>
        <w:ind w:firstLine="6237"/>
        <w:rPr>
          <w:lang w:val="uk-UA"/>
        </w:rPr>
      </w:pPr>
      <w:r>
        <w:rPr>
          <w:lang w:val="uk-UA"/>
        </w:rPr>
        <w:t>в</w:t>
      </w:r>
      <w:r w:rsidR="005B1109">
        <w:t>ід</w:t>
      </w:r>
      <w:r>
        <w:rPr>
          <w:lang w:val="uk-UA"/>
        </w:rPr>
        <w:t xml:space="preserve"> </w:t>
      </w:r>
      <w:r w:rsidR="001557C0">
        <w:t xml:space="preserve">30 липня 2026 року № </w:t>
      </w:r>
      <w:r w:rsidR="001557C0">
        <w:rPr>
          <w:lang w:val="uk-UA"/>
        </w:rPr>
        <w:t>13854</w:t>
      </w:r>
      <w:bookmarkStart w:id="0" w:name="_GoBack"/>
      <w:bookmarkEnd w:id="0"/>
    </w:p>
    <w:p w14:paraId="12FD4C3B" w14:textId="77777777" w:rsidR="005B1109" w:rsidRDefault="005B1109" w:rsidP="005B1109">
      <w:pPr>
        <w:spacing w:line="240" w:lineRule="auto"/>
        <w:ind w:firstLine="6237"/>
      </w:pPr>
    </w:p>
    <w:p w14:paraId="2D6B87F8" w14:textId="32130425" w:rsidR="006E2839" w:rsidRDefault="00304485">
      <w:pPr>
        <w:spacing w:line="240" w:lineRule="auto"/>
        <w:jc w:val="center"/>
      </w:pPr>
      <w:r>
        <w:rPr>
          <w:noProof/>
          <w:sz w:val="22"/>
          <w:lang w:val="uk-UA" w:eastAsia="uk-UA"/>
        </w:rPr>
        <w:drawing>
          <wp:inline distT="0" distB="0" distL="0" distR="0" wp14:anchorId="37B2B4D6" wp14:editId="5DD04A09">
            <wp:extent cx="1188720" cy="10427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1188720" cy="1042737"/>
                    </a:xfrm>
                    <a:prstGeom prst="rect">
                      <a:avLst/>
                    </a:prstGeom>
                  </pic:spPr>
                </pic:pic>
              </a:graphicData>
            </a:graphic>
          </wp:inline>
        </w:drawing>
      </w:r>
    </w:p>
    <w:p w14:paraId="114C0AE4" w14:textId="77777777" w:rsidR="006E2839" w:rsidRPr="00286B11" w:rsidRDefault="00304485">
      <w:pPr>
        <w:spacing w:line="240" w:lineRule="auto"/>
        <w:jc w:val="center"/>
        <w:rPr>
          <w:lang w:val="ru-RU"/>
        </w:rPr>
      </w:pPr>
      <w:r w:rsidRPr="00286B11">
        <w:rPr>
          <w:b/>
          <w:i/>
          <w:sz w:val="32"/>
          <w:lang w:val="ru-RU"/>
        </w:rPr>
        <w:t>СТРАТЕГІЯ РОЗВИТКУ</w:t>
      </w:r>
    </w:p>
    <w:p w14:paraId="2D4A7F7B" w14:textId="77777777" w:rsidR="006E2839" w:rsidRPr="00286B11" w:rsidRDefault="00304485">
      <w:pPr>
        <w:spacing w:line="240" w:lineRule="auto"/>
        <w:jc w:val="center"/>
        <w:rPr>
          <w:lang w:val="ru-RU"/>
        </w:rPr>
      </w:pPr>
      <w:r w:rsidRPr="00286B11">
        <w:rPr>
          <w:b/>
          <w:sz w:val="32"/>
          <w:lang w:val="ru-RU"/>
        </w:rPr>
        <w:t>Рогатинської міської територіальної</w:t>
      </w:r>
    </w:p>
    <w:p w14:paraId="1E09636F" w14:textId="77777777" w:rsidR="006E2839" w:rsidRPr="00286B11" w:rsidRDefault="00304485">
      <w:pPr>
        <w:spacing w:line="240" w:lineRule="auto"/>
        <w:jc w:val="center"/>
        <w:rPr>
          <w:lang w:val="ru-RU"/>
        </w:rPr>
      </w:pPr>
      <w:r w:rsidRPr="00286B11">
        <w:rPr>
          <w:b/>
          <w:sz w:val="32"/>
          <w:lang w:val="ru-RU"/>
        </w:rPr>
        <w:t>громади на 2023 - 2029 роки з</w:t>
      </w:r>
    </w:p>
    <w:p w14:paraId="69385351" w14:textId="4E0CB621" w:rsidR="006E2839" w:rsidRDefault="00B433C9">
      <w:pPr>
        <w:spacing w:line="240" w:lineRule="auto"/>
        <w:jc w:val="center"/>
      </w:pPr>
      <w:r>
        <w:rPr>
          <w:b/>
          <w:sz w:val="32"/>
        </w:rPr>
        <w:t xml:space="preserve">перспективою </w:t>
      </w:r>
      <w:r>
        <w:rPr>
          <w:b/>
          <w:sz w:val="32"/>
          <w:lang w:val="uk-UA"/>
        </w:rPr>
        <w:t>дії</w:t>
      </w:r>
      <w:r w:rsidR="00304485">
        <w:rPr>
          <w:b/>
          <w:sz w:val="32"/>
        </w:rPr>
        <w:t xml:space="preserve"> до 2034 року</w:t>
      </w:r>
    </w:p>
    <w:p w14:paraId="30E13AE5" w14:textId="77777777" w:rsidR="006E2839" w:rsidRDefault="006E2839">
      <w:pPr>
        <w:pBdr>
          <w:bottom w:val="single" w:sz="10" w:space="1" w:color="1F4E79"/>
        </w:pBdr>
        <w:spacing w:line="240" w:lineRule="auto"/>
        <w:jc w:val="center"/>
      </w:pPr>
    </w:p>
    <w:tbl>
      <w:tblPr>
        <w:tblStyle w:val="aff7"/>
        <w:tblW w:w="0" w:type="auto"/>
        <w:jc w:val="center"/>
        <w:tblLook w:val="04A0" w:firstRow="1" w:lastRow="0" w:firstColumn="1" w:lastColumn="0" w:noHBand="0" w:noVBand="1"/>
      </w:tblPr>
      <w:tblGrid>
        <w:gridCol w:w="9619"/>
      </w:tblGrid>
      <w:tr w:rsidR="006E2839" w14:paraId="682D253E" w14:textId="77777777">
        <w:trPr>
          <w:jc w:val="center"/>
        </w:trPr>
        <w:tc>
          <w:tcPr>
            <w:tcW w:w="13289" w:type="dxa"/>
            <w:tcBorders>
              <w:top w:val="single" w:sz="8" w:space="0" w:color="A6A6A6"/>
              <w:left w:val="single" w:sz="8" w:space="0" w:color="A6A6A6"/>
              <w:bottom w:val="single" w:sz="8" w:space="0" w:color="A6A6A6"/>
              <w:right w:val="single" w:sz="8" w:space="0" w:color="A6A6A6"/>
            </w:tcBorders>
            <w:tcMar>
              <w:top w:w="50" w:type="dxa"/>
              <w:left w:w="60" w:type="dxa"/>
              <w:bottom w:w="50" w:type="dxa"/>
              <w:right w:w="60" w:type="dxa"/>
            </w:tcMar>
            <w:vAlign w:val="center"/>
          </w:tcPr>
          <w:p w14:paraId="4B9D2F51" w14:textId="5B78070A" w:rsidR="006E2839" w:rsidRDefault="00304485">
            <w:pPr>
              <w:spacing w:line="240" w:lineRule="auto"/>
              <w:jc w:val="center"/>
            </w:pPr>
            <w:r>
              <w:rPr>
                <w:noProof/>
                <w:sz w:val="20"/>
                <w:lang w:val="uk-UA" w:eastAsia="uk-UA"/>
              </w:rPr>
              <w:drawing>
                <wp:inline distT="0" distB="0" distL="0" distR="0" wp14:anchorId="1AB52260" wp14:editId="31F46DF4">
                  <wp:extent cx="5303520" cy="39946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303520" cy="3994607"/>
                          </a:xfrm>
                          <a:prstGeom prst="rect">
                            <a:avLst/>
                          </a:prstGeom>
                        </pic:spPr>
                      </pic:pic>
                    </a:graphicData>
                  </a:graphic>
                </wp:inline>
              </w:drawing>
            </w:r>
          </w:p>
        </w:tc>
      </w:tr>
    </w:tbl>
    <w:p w14:paraId="26FAAE2A" w14:textId="77777777" w:rsidR="006E2839" w:rsidRPr="00286B11" w:rsidRDefault="00304485">
      <w:pPr>
        <w:spacing w:line="240" w:lineRule="auto"/>
        <w:jc w:val="center"/>
        <w:rPr>
          <w:lang w:val="ru-RU"/>
        </w:rPr>
      </w:pPr>
      <w:r w:rsidRPr="00286B11">
        <w:rPr>
          <w:i/>
          <w:sz w:val="22"/>
          <w:lang w:val="ru-RU"/>
        </w:rPr>
        <w:t>Територія Рогатинської міської територіальної громади</w:t>
      </w:r>
    </w:p>
    <w:p w14:paraId="79F857A6" w14:textId="77777777" w:rsidR="006E2839" w:rsidRPr="00286B11" w:rsidRDefault="00304485">
      <w:pPr>
        <w:spacing w:line="240" w:lineRule="auto"/>
        <w:jc w:val="center"/>
        <w:rPr>
          <w:lang w:val="ru-RU"/>
        </w:rPr>
      </w:pPr>
      <w:r w:rsidRPr="00286B11">
        <w:rPr>
          <w:i/>
          <w:sz w:val="22"/>
          <w:lang w:val="ru-RU"/>
        </w:rPr>
        <w:t>Оновлена редакція</w:t>
      </w:r>
    </w:p>
    <w:p w14:paraId="474765B4" w14:textId="77777777" w:rsidR="006E2839" w:rsidRPr="00286B11" w:rsidRDefault="00304485">
      <w:pPr>
        <w:spacing w:line="240" w:lineRule="auto"/>
        <w:jc w:val="center"/>
        <w:rPr>
          <w:lang w:val="ru-RU"/>
        </w:rPr>
      </w:pPr>
      <w:r w:rsidRPr="00286B11">
        <w:rPr>
          <w:sz w:val="22"/>
          <w:lang w:val="ru-RU"/>
        </w:rPr>
        <w:t>Рогатин - 2026</w:t>
      </w:r>
    </w:p>
    <w:p w14:paraId="19158189" w14:textId="77777777" w:rsidR="006E2839" w:rsidRPr="00286B11" w:rsidRDefault="00304485">
      <w:pPr>
        <w:spacing w:line="240" w:lineRule="auto"/>
        <w:jc w:val="both"/>
        <w:rPr>
          <w:lang w:val="ru-RU"/>
        </w:rPr>
      </w:pPr>
      <w:r w:rsidRPr="00286B11">
        <w:rPr>
          <w:lang w:val="ru-RU"/>
        </w:rPr>
        <w:br w:type="page"/>
      </w:r>
    </w:p>
    <w:p w14:paraId="691721C2" w14:textId="77777777" w:rsidR="006E2839" w:rsidRPr="00286B11" w:rsidRDefault="00304485">
      <w:pPr>
        <w:pStyle w:val="1"/>
        <w:spacing w:before="200" w:after="80" w:line="240" w:lineRule="auto"/>
        <w:jc w:val="center"/>
        <w:rPr>
          <w:lang w:val="ru-RU"/>
        </w:rPr>
      </w:pPr>
      <w:r w:rsidRPr="00286B11">
        <w:rPr>
          <w:rFonts w:ascii="Times New Roman" w:eastAsia="Times New Roman" w:hAnsi="Times New Roman"/>
          <w:lang w:val="ru-RU"/>
        </w:rPr>
        <w:lastRenderedPageBreak/>
        <w:t>Зміст</w:t>
      </w:r>
    </w:p>
    <w:p w14:paraId="37770A23" w14:textId="6278F44C" w:rsidR="006E2839" w:rsidRDefault="00304485">
      <w:pPr>
        <w:pStyle w:val="IndexEntry"/>
        <w:tabs>
          <w:tab w:val="right" w:leader="dot" w:pos="9128"/>
        </w:tabs>
        <w:spacing w:line="240" w:lineRule="auto"/>
        <w:ind w:left="454" w:firstLine="0"/>
        <w:rPr>
          <w:lang w:val="ru-RU"/>
        </w:rPr>
      </w:pPr>
      <w:r w:rsidRPr="005150BA">
        <w:rPr>
          <w:lang w:val="ru-RU"/>
        </w:rPr>
        <w:t>ВСТУП</w:t>
      </w:r>
      <w:r w:rsidRPr="005150BA">
        <w:rPr>
          <w:lang w:val="ru-RU"/>
        </w:rPr>
        <w:tab/>
        <w:t>6</w:t>
      </w:r>
    </w:p>
    <w:p w14:paraId="5540FB39" w14:textId="4EB0A39E" w:rsidR="0025417C" w:rsidRPr="00F352BD" w:rsidRDefault="00F352BD" w:rsidP="00E841AE">
      <w:pPr>
        <w:pStyle w:val="IndexEntry"/>
        <w:numPr>
          <w:ilvl w:val="0"/>
          <w:numId w:val="11"/>
        </w:numPr>
        <w:tabs>
          <w:tab w:val="right" w:leader="dot" w:pos="9128"/>
        </w:tabs>
        <w:spacing w:line="240" w:lineRule="auto"/>
        <w:rPr>
          <w:color w:val="000000" w:themeColor="text1"/>
          <w:lang w:val="uk-UA"/>
        </w:rPr>
      </w:pPr>
      <w:r w:rsidRPr="00F352BD">
        <w:rPr>
          <w:color w:val="000000" w:themeColor="text1"/>
          <w:lang w:val="uk-UA"/>
        </w:rPr>
        <w:t>АНАЛІТИЧНА ЧАСТИНА</w:t>
      </w:r>
      <w:r>
        <w:rPr>
          <w:color w:val="000000" w:themeColor="text1"/>
          <w:lang w:val="uk-UA"/>
        </w:rPr>
        <w:t>…………………………………………………………………..</w:t>
      </w:r>
      <w:r w:rsidR="00E841AE" w:rsidRPr="00F352BD">
        <w:rPr>
          <w:color w:val="000000" w:themeColor="text1"/>
          <w:lang w:val="ru-RU"/>
        </w:rPr>
        <w:t>7</w:t>
      </w:r>
      <w:r w:rsidR="0025417C" w:rsidRPr="00F352BD">
        <w:rPr>
          <w:color w:val="000000" w:themeColor="text1"/>
          <w:lang w:val="ru-RU"/>
        </w:rPr>
        <w:t xml:space="preserve">                 </w:t>
      </w:r>
      <w:r w:rsidR="00E841AE" w:rsidRPr="00F352BD">
        <w:rPr>
          <w:color w:val="000000" w:themeColor="text1"/>
          <w:lang w:val="ru-RU"/>
        </w:rPr>
        <w:t xml:space="preserve">   </w:t>
      </w:r>
    </w:p>
    <w:p w14:paraId="6CCCA173" w14:textId="41465710" w:rsidR="006E2839" w:rsidRPr="00286B11" w:rsidRDefault="00E841AE" w:rsidP="00E841AE">
      <w:pPr>
        <w:pStyle w:val="IndexEntry"/>
        <w:tabs>
          <w:tab w:val="right" w:leader="dot" w:pos="9128"/>
        </w:tabs>
        <w:spacing w:line="240" w:lineRule="auto"/>
        <w:ind w:left="454" w:firstLine="255"/>
        <w:rPr>
          <w:lang w:val="ru-RU"/>
        </w:rPr>
      </w:pPr>
      <w:r w:rsidRPr="005150BA">
        <w:rPr>
          <w:lang w:val="ru-RU"/>
        </w:rPr>
        <w:t>1.</w:t>
      </w:r>
      <w:r>
        <w:rPr>
          <w:lang w:val="ru-RU"/>
        </w:rPr>
        <w:t>1.</w:t>
      </w:r>
      <w:r w:rsidRPr="005150BA">
        <w:rPr>
          <w:lang w:val="ru-RU"/>
        </w:rPr>
        <w:t xml:space="preserve"> </w:t>
      </w:r>
      <w:r>
        <w:rPr>
          <w:lang w:val="ru-RU"/>
        </w:rPr>
        <w:t>І</w:t>
      </w:r>
      <w:r w:rsidRPr="005150BA">
        <w:rPr>
          <w:lang w:val="ru-RU"/>
        </w:rPr>
        <w:t>сторичний розвиток</w:t>
      </w:r>
      <w:r w:rsidRPr="005150BA">
        <w:rPr>
          <w:lang w:val="ru-RU"/>
        </w:rPr>
        <w:tab/>
        <w:t>7</w:t>
      </w:r>
    </w:p>
    <w:p w14:paraId="015AB696" w14:textId="48966053"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2. </w:t>
      </w:r>
      <w:r>
        <w:rPr>
          <w:lang w:val="ru-RU"/>
        </w:rPr>
        <w:t>Г</w:t>
      </w:r>
      <w:r w:rsidRPr="005150BA">
        <w:rPr>
          <w:lang w:val="ru-RU"/>
        </w:rPr>
        <w:t>еографічне розташування та загальна характеристика</w:t>
      </w:r>
      <w:r w:rsidRPr="005150BA">
        <w:rPr>
          <w:lang w:val="ru-RU"/>
        </w:rPr>
        <w:tab/>
        <w:t>8</w:t>
      </w:r>
    </w:p>
    <w:p w14:paraId="101B4B12" w14:textId="5899B664"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3. </w:t>
      </w:r>
      <w:r>
        <w:rPr>
          <w:lang w:val="ru-RU"/>
        </w:rPr>
        <w:t>П</w:t>
      </w:r>
      <w:r w:rsidRPr="005150BA">
        <w:rPr>
          <w:lang w:val="ru-RU"/>
        </w:rPr>
        <w:t>риродно-ресурсний потенціал</w:t>
      </w:r>
      <w:r w:rsidRPr="005150BA">
        <w:rPr>
          <w:lang w:val="ru-RU"/>
        </w:rPr>
        <w:tab/>
        <w:t>13</w:t>
      </w:r>
    </w:p>
    <w:p w14:paraId="021BBC53" w14:textId="6D609783"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4. </w:t>
      </w:r>
      <w:r>
        <w:rPr>
          <w:lang w:val="ru-RU"/>
        </w:rPr>
        <w:t>Д</w:t>
      </w:r>
      <w:r w:rsidRPr="005150BA">
        <w:rPr>
          <w:lang w:val="ru-RU"/>
        </w:rPr>
        <w:t>емографія та ринок праці</w:t>
      </w:r>
      <w:r w:rsidRPr="005150BA">
        <w:rPr>
          <w:lang w:val="ru-RU"/>
        </w:rPr>
        <w:tab/>
        <w:t>18</w:t>
      </w:r>
    </w:p>
    <w:p w14:paraId="7D145F67" w14:textId="2690D141"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5. </w:t>
      </w:r>
      <w:r>
        <w:rPr>
          <w:lang w:val="ru-RU"/>
        </w:rPr>
        <w:t>І</w:t>
      </w:r>
      <w:r w:rsidRPr="005150BA">
        <w:rPr>
          <w:lang w:val="ru-RU"/>
        </w:rPr>
        <w:t>нфраструктура громади</w:t>
      </w:r>
      <w:r w:rsidRPr="005150BA">
        <w:rPr>
          <w:lang w:val="ru-RU"/>
        </w:rPr>
        <w:tab/>
        <w:t>23</w:t>
      </w:r>
    </w:p>
    <w:p w14:paraId="119CF12A" w14:textId="6B87E14A"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6. </w:t>
      </w:r>
      <w:r>
        <w:rPr>
          <w:lang w:val="ru-RU"/>
        </w:rPr>
        <w:t>М</w:t>
      </w:r>
      <w:r w:rsidRPr="005150BA">
        <w:rPr>
          <w:lang w:val="ru-RU"/>
        </w:rPr>
        <w:t>істобудівна документація</w:t>
      </w:r>
      <w:r w:rsidRPr="005150BA">
        <w:rPr>
          <w:lang w:val="ru-RU"/>
        </w:rPr>
        <w:tab/>
        <w:t>32</w:t>
      </w:r>
    </w:p>
    <w:p w14:paraId="4CDC9912" w14:textId="1F24B9EC"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7. </w:t>
      </w:r>
      <w:r>
        <w:rPr>
          <w:lang w:val="ru-RU"/>
        </w:rPr>
        <w:t>І</w:t>
      </w:r>
      <w:r w:rsidRPr="005150BA">
        <w:rPr>
          <w:lang w:val="ru-RU"/>
        </w:rPr>
        <w:t>нформація щодо відповідності регіональній стратегії розвитку</w:t>
      </w:r>
      <w:r w:rsidRPr="005150BA">
        <w:rPr>
          <w:lang w:val="ru-RU"/>
        </w:rPr>
        <w:tab/>
        <w:t>33</w:t>
      </w:r>
    </w:p>
    <w:p w14:paraId="45E925F3" w14:textId="399A47D4"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8. </w:t>
      </w:r>
      <w:r>
        <w:rPr>
          <w:lang w:val="ru-RU"/>
        </w:rPr>
        <w:t>Е</w:t>
      </w:r>
      <w:r w:rsidRPr="005150BA">
        <w:rPr>
          <w:lang w:val="ru-RU"/>
        </w:rPr>
        <w:t>кономічний розвиток</w:t>
      </w:r>
      <w:r w:rsidRPr="005150BA">
        <w:rPr>
          <w:lang w:val="ru-RU"/>
        </w:rPr>
        <w:tab/>
        <w:t>35</w:t>
      </w:r>
    </w:p>
    <w:p w14:paraId="1C61B006" w14:textId="30E2C512"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9. </w:t>
      </w:r>
      <w:r>
        <w:rPr>
          <w:lang w:val="ru-RU"/>
        </w:rPr>
        <w:t>Б</w:t>
      </w:r>
      <w:r w:rsidRPr="005150BA">
        <w:rPr>
          <w:lang w:val="ru-RU"/>
        </w:rPr>
        <w:t>юджет та фінансовий стан територіальної громади</w:t>
      </w:r>
      <w:r w:rsidRPr="005150BA">
        <w:rPr>
          <w:lang w:val="ru-RU"/>
        </w:rPr>
        <w:tab/>
        <w:t>39</w:t>
      </w:r>
    </w:p>
    <w:p w14:paraId="6AAA9A5D" w14:textId="06B66789"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10. </w:t>
      </w:r>
      <w:r>
        <w:rPr>
          <w:lang w:val="ru-RU"/>
        </w:rPr>
        <w:t>О</w:t>
      </w:r>
      <w:r w:rsidRPr="005150BA">
        <w:rPr>
          <w:lang w:val="ru-RU"/>
        </w:rPr>
        <w:t>ргани управління громадою</w:t>
      </w:r>
      <w:r w:rsidRPr="005150BA">
        <w:rPr>
          <w:lang w:val="ru-RU"/>
        </w:rPr>
        <w:tab/>
        <w:t>41</w:t>
      </w:r>
    </w:p>
    <w:p w14:paraId="2DF0C6DD" w14:textId="2D26D0D2"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11. </w:t>
      </w:r>
      <w:r>
        <w:rPr>
          <w:lang w:val="ru-RU"/>
        </w:rPr>
        <w:t>О</w:t>
      </w:r>
      <w:r w:rsidRPr="005150BA">
        <w:rPr>
          <w:lang w:val="ru-RU"/>
        </w:rPr>
        <w:t>ргани самоорганізації населення та громадські об’єднання</w:t>
      </w:r>
      <w:r w:rsidRPr="005150BA">
        <w:rPr>
          <w:lang w:val="ru-RU"/>
        </w:rPr>
        <w:tab/>
        <w:t>42</w:t>
      </w:r>
    </w:p>
    <w:p w14:paraId="0909E767" w14:textId="54CC126D"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12. </w:t>
      </w:r>
      <w:r>
        <w:rPr>
          <w:lang w:val="ru-RU"/>
        </w:rPr>
        <w:t>Р</w:t>
      </w:r>
      <w:r w:rsidRPr="005150BA">
        <w:rPr>
          <w:lang w:val="ru-RU"/>
        </w:rPr>
        <w:t>езультати опитування заінтересованих сторін</w:t>
      </w:r>
      <w:r w:rsidRPr="005150BA">
        <w:rPr>
          <w:lang w:val="ru-RU"/>
        </w:rPr>
        <w:tab/>
        <w:t>43</w:t>
      </w:r>
    </w:p>
    <w:p w14:paraId="5BFF0919" w14:textId="5D9EBA60" w:rsidR="006E2839" w:rsidRPr="00286B11" w:rsidRDefault="00E841AE">
      <w:pPr>
        <w:pStyle w:val="IndexEntry"/>
        <w:tabs>
          <w:tab w:val="right" w:leader="dot" w:pos="9128"/>
        </w:tabs>
        <w:spacing w:line="240" w:lineRule="auto"/>
        <w:ind w:left="454" w:firstLine="0"/>
        <w:rPr>
          <w:lang w:val="ru-RU"/>
        </w:rPr>
      </w:pPr>
      <w:r w:rsidRPr="005150BA">
        <w:rPr>
          <w:lang w:val="ru-RU"/>
        </w:rPr>
        <w:t xml:space="preserve">2. </w:t>
      </w:r>
      <w:r>
        <w:t>SWOT</w:t>
      </w:r>
      <w:r w:rsidRPr="005150BA">
        <w:rPr>
          <w:lang w:val="ru-RU"/>
        </w:rPr>
        <w:t>-АНАЛІЗ РОГАТИНСЬКОЇ МІСЬКОЇ ТЕРИТОРІАЛЬНОЇ ГРОМАДИ</w:t>
      </w:r>
      <w:r w:rsidRPr="005150BA">
        <w:rPr>
          <w:lang w:val="ru-RU"/>
        </w:rPr>
        <w:tab/>
        <w:t>44</w:t>
      </w:r>
    </w:p>
    <w:p w14:paraId="620CE423" w14:textId="795F4C30" w:rsidR="006E2839" w:rsidRPr="00286B11" w:rsidRDefault="00E841AE">
      <w:pPr>
        <w:pStyle w:val="IndexEntry"/>
        <w:tabs>
          <w:tab w:val="right" w:leader="dot" w:pos="9128"/>
        </w:tabs>
        <w:spacing w:line="240" w:lineRule="auto"/>
        <w:ind w:left="454" w:firstLine="0"/>
        <w:rPr>
          <w:lang w:val="ru-RU"/>
        </w:rPr>
      </w:pPr>
      <w:r w:rsidRPr="005150BA">
        <w:rPr>
          <w:lang w:val="ru-RU"/>
        </w:rPr>
        <w:t>3. СЦЕНАРІЇ РОЗВИТКУ ТЕРИТОРІАЛЬНОЇ ГРОМАДИ</w:t>
      </w:r>
      <w:r w:rsidRPr="005150BA">
        <w:rPr>
          <w:lang w:val="ru-RU"/>
        </w:rPr>
        <w:tab/>
        <w:t>50</w:t>
      </w:r>
    </w:p>
    <w:p w14:paraId="23990DAD" w14:textId="4347379D" w:rsidR="006E2839" w:rsidRPr="00286B11" w:rsidRDefault="00304485">
      <w:pPr>
        <w:pStyle w:val="IndexEntry"/>
        <w:tabs>
          <w:tab w:val="right" w:leader="dot" w:pos="9128"/>
        </w:tabs>
        <w:spacing w:line="240" w:lineRule="auto"/>
        <w:ind w:left="794" w:firstLine="0"/>
        <w:rPr>
          <w:lang w:val="ru-RU"/>
        </w:rPr>
      </w:pPr>
      <w:r w:rsidRPr="005150BA">
        <w:rPr>
          <w:lang w:val="ru-RU"/>
        </w:rPr>
        <w:t>Песимістичний сценарій розвитку</w:t>
      </w:r>
      <w:r w:rsidRPr="005150BA">
        <w:rPr>
          <w:lang w:val="ru-RU"/>
        </w:rPr>
        <w:tab/>
        <w:t>5</w:t>
      </w:r>
      <w:r w:rsidR="00C04B9F">
        <w:rPr>
          <w:lang w:val="ru-RU"/>
        </w:rPr>
        <w:t>0</w:t>
      </w:r>
    </w:p>
    <w:p w14:paraId="41AE5C19" w14:textId="77777777" w:rsidR="006E2839" w:rsidRPr="00286B11" w:rsidRDefault="00304485">
      <w:pPr>
        <w:pStyle w:val="IndexEntry"/>
        <w:tabs>
          <w:tab w:val="right" w:leader="dot" w:pos="9128"/>
        </w:tabs>
        <w:spacing w:line="240" w:lineRule="auto"/>
        <w:ind w:left="794" w:firstLine="0"/>
        <w:rPr>
          <w:lang w:val="ru-RU"/>
        </w:rPr>
      </w:pPr>
      <w:r w:rsidRPr="005150BA">
        <w:rPr>
          <w:lang w:val="ru-RU"/>
        </w:rPr>
        <w:t>Стримано-оптимістичний сценарій розвитку</w:t>
      </w:r>
      <w:r w:rsidRPr="005150BA">
        <w:rPr>
          <w:lang w:val="ru-RU"/>
        </w:rPr>
        <w:tab/>
        <w:t>52</w:t>
      </w:r>
    </w:p>
    <w:p w14:paraId="590FF20A"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4. СТРАТЕГІЧНЕ БАЧЕННЯ РОЗВИТКУ ТЕРИТОРІАЛЬНОЇ ГРОМАДИ</w:t>
      </w:r>
      <w:r w:rsidRPr="005150BA">
        <w:rPr>
          <w:lang w:val="ru-RU"/>
        </w:rPr>
        <w:tab/>
        <w:t>56</w:t>
      </w:r>
    </w:p>
    <w:p w14:paraId="53C543FF" w14:textId="47EC3F2E" w:rsidR="006E2839" w:rsidRPr="00286B11" w:rsidRDefault="00304485">
      <w:pPr>
        <w:pStyle w:val="IndexEntry"/>
        <w:tabs>
          <w:tab w:val="right" w:leader="dot" w:pos="9128"/>
        </w:tabs>
        <w:spacing w:line="240" w:lineRule="auto"/>
        <w:ind w:left="454" w:firstLine="0"/>
        <w:rPr>
          <w:lang w:val="ru-RU"/>
        </w:rPr>
      </w:pPr>
      <w:r w:rsidRPr="005150BA">
        <w:rPr>
          <w:lang w:val="ru-RU"/>
        </w:rPr>
        <w:t>5. СТРАТЕГІЧНІ НАПРЯМИ, СТРАТЕГІЧНІ ЦІЛІ, ОПЕРАТИВНІ  ЦІЛІ ТА ЗАВДАННЯ</w:t>
      </w:r>
      <w:r w:rsidRPr="005150BA">
        <w:rPr>
          <w:lang w:val="ru-RU"/>
        </w:rPr>
        <w:tab/>
        <w:t>57</w:t>
      </w:r>
    </w:p>
    <w:p w14:paraId="51CE69B9" w14:textId="77777777" w:rsidR="006E2839" w:rsidRPr="00286B11" w:rsidRDefault="00304485">
      <w:pPr>
        <w:pStyle w:val="IndexEntry"/>
        <w:tabs>
          <w:tab w:val="right" w:leader="dot" w:pos="9128"/>
        </w:tabs>
        <w:spacing w:line="240" w:lineRule="auto"/>
        <w:ind w:left="794" w:firstLine="0"/>
        <w:rPr>
          <w:lang w:val="ru-RU"/>
        </w:rPr>
      </w:pPr>
      <w:r w:rsidRPr="005150BA">
        <w:rPr>
          <w:lang w:val="ru-RU"/>
        </w:rPr>
        <w:t>5.1. Структура цілей Стратегії</w:t>
      </w:r>
      <w:r w:rsidRPr="005150BA">
        <w:rPr>
          <w:lang w:val="ru-RU"/>
        </w:rPr>
        <w:tab/>
        <w:t>57</w:t>
      </w:r>
    </w:p>
    <w:p w14:paraId="76BAC11C" w14:textId="2945606C" w:rsidR="006E2839" w:rsidRPr="00286B11" w:rsidRDefault="00304485">
      <w:pPr>
        <w:pStyle w:val="IndexEntry"/>
        <w:tabs>
          <w:tab w:val="right" w:leader="dot" w:pos="9128"/>
        </w:tabs>
        <w:spacing w:line="240" w:lineRule="auto"/>
        <w:ind w:left="794" w:firstLine="0"/>
        <w:rPr>
          <w:lang w:val="ru-RU"/>
        </w:rPr>
      </w:pPr>
      <w:r w:rsidRPr="005150BA">
        <w:rPr>
          <w:lang w:val="ru-RU"/>
        </w:rPr>
        <w:t xml:space="preserve">5.2. Стратегічний напрям А. Підвищення </w:t>
      </w:r>
      <w:r w:rsidR="009B4616">
        <w:rPr>
          <w:lang w:val="ru-RU"/>
        </w:rPr>
        <w:t xml:space="preserve">рівня </w:t>
      </w:r>
      <w:r w:rsidRPr="005150BA">
        <w:rPr>
          <w:lang w:val="ru-RU"/>
        </w:rPr>
        <w:t>якості життя людей в громаді</w:t>
      </w:r>
      <w:r w:rsidRPr="005150BA">
        <w:rPr>
          <w:lang w:val="ru-RU"/>
        </w:rPr>
        <w:tab/>
        <w:t>65</w:t>
      </w:r>
    </w:p>
    <w:p w14:paraId="758F4661" w14:textId="73E15701" w:rsidR="006E2839" w:rsidRPr="00286B11" w:rsidRDefault="00304485">
      <w:pPr>
        <w:pStyle w:val="IndexEntry"/>
        <w:tabs>
          <w:tab w:val="right" w:leader="dot" w:pos="9128"/>
        </w:tabs>
        <w:spacing w:line="240" w:lineRule="auto"/>
        <w:ind w:left="794" w:firstLine="0"/>
        <w:rPr>
          <w:lang w:val="ru-RU"/>
        </w:rPr>
      </w:pPr>
      <w:r w:rsidRPr="005150BA">
        <w:rPr>
          <w:lang w:val="ru-RU"/>
        </w:rPr>
        <w:t>5.3. Стратегічний напрям Б. Конкурентоспроможна економіка як запорука розвитку громади</w:t>
      </w:r>
      <w:r w:rsidRPr="005150BA">
        <w:rPr>
          <w:lang w:val="ru-RU"/>
        </w:rPr>
        <w:tab/>
        <w:t>8</w:t>
      </w:r>
      <w:r w:rsidR="005F2513">
        <w:rPr>
          <w:lang w:val="ru-RU"/>
        </w:rPr>
        <w:t>4</w:t>
      </w:r>
    </w:p>
    <w:p w14:paraId="1B58EFFC" w14:textId="21E14A04" w:rsidR="008C2D34" w:rsidRPr="008C2D34" w:rsidRDefault="00304485" w:rsidP="008C2D34">
      <w:pPr>
        <w:pStyle w:val="IndexEntry"/>
        <w:tabs>
          <w:tab w:val="right" w:leader="dot" w:pos="9128"/>
        </w:tabs>
        <w:spacing w:line="240" w:lineRule="auto"/>
        <w:ind w:left="794" w:firstLine="0"/>
        <w:rPr>
          <w:lang w:val="ru-RU"/>
        </w:rPr>
      </w:pPr>
      <w:r w:rsidRPr="005150BA">
        <w:rPr>
          <w:lang w:val="ru-RU"/>
        </w:rPr>
        <w:t>5.4. Стратегічний напрям В. Соціально орієнтована громада із високим рівнем освітнього, культурного та спортивного розвитку</w:t>
      </w:r>
      <w:r w:rsidRPr="005150BA">
        <w:rPr>
          <w:lang w:val="ru-RU"/>
        </w:rPr>
        <w:tab/>
        <w:t>8</w:t>
      </w:r>
      <w:r w:rsidR="005F2513">
        <w:rPr>
          <w:lang w:val="ru-RU"/>
        </w:rPr>
        <w:t>9</w:t>
      </w:r>
    </w:p>
    <w:p w14:paraId="148BF725" w14:textId="0D33C23B" w:rsidR="006E2839" w:rsidRPr="00286B11" w:rsidRDefault="008C2D34" w:rsidP="00223DCE">
      <w:pPr>
        <w:pStyle w:val="IndexEntry"/>
        <w:tabs>
          <w:tab w:val="right" w:leader="dot" w:pos="9128"/>
        </w:tabs>
        <w:spacing w:line="240" w:lineRule="auto"/>
        <w:ind w:left="794" w:hanging="368"/>
        <w:rPr>
          <w:lang w:val="ru-RU"/>
        </w:rPr>
      </w:pPr>
      <w:r w:rsidRPr="005150BA">
        <w:rPr>
          <w:lang w:val="ru-RU"/>
        </w:rPr>
        <w:t>6. УЗГОДЖЕНІСТЬ СТРАТЕГІЇ З ДЕРЖАВНИМИ ТА РЕГІОНАЛЬНИМИ СТРАТЕГІЧНИМИ ДОКУМЕНТАМИ</w:t>
      </w:r>
      <w:r w:rsidRPr="005150BA">
        <w:rPr>
          <w:lang w:val="ru-RU"/>
        </w:rPr>
        <w:tab/>
        <w:t>10</w:t>
      </w:r>
      <w:r w:rsidR="005F2513">
        <w:rPr>
          <w:lang w:val="ru-RU"/>
        </w:rPr>
        <w:t>1</w:t>
      </w:r>
    </w:p>
    <w:p w14:paraId="5894FC50" w14:textId="75119F30" w:rsidR="006E2839" w:rsidRPr="00286B11" w:rsidRDefault="00223DCE" w:rsidP="00223DCE">
      <w:pPr>
        <w:pStyle w:val="IndexEntry"/>
        <w:tabs>
          <w:tab w:val="right" w:leader="dot" w:pos="9128"/>
        </w:tabs>
        <w:spacing w:line="240" w:lineRule="auto"/>
        <w:ind w:left="454" w:firstLine="255"/>
        <w:rPr>
          <w:lang w:val="ru-RU"/>
        </w:rPr>
      </w:pPr>
      <w:r>
        <w:rPr>
          <w:lang w:val="ru-RU"/>
        </w:rPr>
        <w:t xml:space="preserve">  </w:t>
      </w:r>
      <w:r w:rsidR="00304485" w:rsidRPr="005150BA">
        <w:rPr>
          <w:lang w:val="ru-RU"/>
        </w:rPr>
        <w:t>6.1 Узгодженість з Державною Стратегією регіонального розвитку</w:t>
      </w:r>
      <w:r w:rsidR="00304485" w:rsidRPr="005150BA">
        <w:rPr>
          <w:lang w:val="ru-RU"/>
        </w:rPr>
        <w:tab/>
        <w:t>10</w:t>
      </w:r>
      <w:r w:rsidR="005F2513">
        <w:rPr>
          <w:lang w:val="ru-RU"/>
        </w:rPr>
        <w:t>1</w:t>
      </w:r>
    </w:p>
    <w:p w14:paraId="66A079E7" w14:textId="7B3154FB" w:rsidR="006E2839" w:rsidRPr="00286B11" w:rsidRDefault="00304485">
      <w:pPr>
        <w:pStyle w:val="IndexEntry"/>
        <w:tabs>
          <w:tab w:val="right" w:leader="dot" w:pos="9128"/>
        </w:tabs>
        <w:spacing w:line="240" w:lineRule="auto"/>
        <w:ind w:left="794" w:firstLine="0"/>
        <w:rPr>
          <w:lang w:val="ru-RU"/>
        </w:rPr>
      </w:pPr>
      <w:r w:rsidRPr="005150BA">
        <w:rPr>
          <w:lang w:val="ru-RU"/>
        </w:rPr>
        <w:t>6.2 Узгодженість із Стратегією регіонального розвитку Івано-Франківської області на 2021-2027 роки</w:t>
      </w:r>
      <w:r w:rsidRPr="005150BA">
        <w:rPr>
          <w:lang w:val="ru-RU"/>
        </w:rPr>
        <w:tab/>
        <w:t>11</w:t>
      </w:r>
      <w:r w:rsidR="005F2513">
        <w:rPr>
          <w:lang w:val="ru-RU"/>
        </w:rPr>
        <w:t>1</w:t>
      </w:r>
    </w:p>
    <w:p w14:paraId="357181E3" w14:textId="257AFFB7" w:rsidR="006E2839" w:rsidRPr="00286B11" w:rsidRDefault="00304485" w:rsidP="00223DCE">
      <w:pPr>
        <w:pStyle w:val="IndexEntry"/>
        <w:tabs>
          <w:tab w:val="right" w:leader="dot" w:pos="9128"/>
        </w:tabs>
        <w:spacing w:line="240" w:lineRule="auto"/>
        <w:ind w:left="794" w:hanging="368"/>
        <w:rPr>
          <w:lang w:val="ru-RU"/>
        </w:rPr>
      </w:pPr>
      <w:r w:rsidRPr="005150BA">
        <w:rPr>
          <w:lang w:val="ru-RU"/>
        </w:rPr>
        <w:t>7. ФІНАНСОВЕ ЗАБЕЗПЕЧЕННЯ РЕАЛІЗАЦІЇ СТРАТЕГІЇ ТА ПЛАНУ ЗАХОДІВ</w:t>
      </w:r>
      <w:r w:rsidRPr="005150BA">
        <w:rPr>
          <w:lang w:val="ru-RU"/>
        </w:rPr>
        <w:tab/>
        <w:t>1</w:t>
      </w:r>
      <w:r w:rsidR="001D6F75">
        <w:rPr>
          <w:lang w:val="ru-RU"/>
        </w:rPr>
        <w:t>35</w:t>
      </w:r>
    </w:p>
    <w:p w14:paraId="5E90BBAD" w14:textId="6BDA8FAA" w:rsidR="006E2839" w:rsidRPr="00286B11" w:rsidRDefault="00304485">
      <w:pPr>
        <w:pStyle w:val="IndexEntry"/>
        <w:tabs>
          <w:tab w:val="right" w:leader="dot" w:pos="9128"/>
        </w:tabs>
        <w:spacing w:line="240" w:lineRule="auto"/>
        <w:ind w:left="454" w:firstLine="0"/>
        <w:rPr>
          <w:lang w:val="ru-RU"/>
        </w:rPr>
      </w:pPr>
      <w:r w:rsidRPr="005150BA">
        <w:rPr>
          <w:lang w:val="ru-RU"/>
        </w:rPr>
        <w:t>8. Моніторинг реалізації Стратегії та Плану заходів</w:t>
      </w:r>
      <w:r w:rsidRPr="005150BA">
        <w:rPr>
          <w:lang w:val="ru-RU"/>
        </w:rPr>
        <w:tab/>
        <w:t>13</w:t>
      </w:r>
      <w:r w:rsidR="001D6F75">
        <w:rPr>
          <w:lang w:val="ru-RU"/>
        </w:rPr>
        <w:t>6</w:t>
      </w:r>
    </w:p>
    <w:p w14:paraId="5B1D6549" w14:textId="77777777" w:rsidR="006E2839" w:rsidRPr="00286B11" w:rsidRDefault="00304485">
      <w:pPr>
        <w:pStyle w:val="1"/>
        <w:jc w:val="center"/>
        <w:rPr>
          <w:lang w:val="ru-RU"/>
        </w:rPr>
      </w:pPr>
      <w:r w:rsidRPr="00286B11">
        <w:rPr>
          <w:rFonts w:ascii="Times New Roman" w:hAnsi="Times New Roman"/>
          <w:sz w:val="24"/>
          <w:lang w:val="ru-RU"/>
        </w:rPr>
        <w:lastRenderedPageBreak/>
        <w:t>Перелік таблиць</w:t>
      </w:r>
    </w:p>
    <w:p w14:paraId="11C38FF8" w14:textId="647D0792"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2.1. Рогатинська громада у складі Івано-Франківського району і Івано-Франківської області</w:t>
      </w:r>
      <w:r w:rsidRPr="005150BA">
        <w:rPr>
          <w:lang w:val="ru-RU"/>
        </w:rPr>
        <w:tab/>
        <w:t>9</w:t>
      </w:r>
    </w:p>
    <w:p w14:paraId="1676C688" w14:textId="0D6CC70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2.2. Порівняльна характеристика Рогатинської міської територіальної громади та схожих громад</w:t>
      </w:r>
      <w:r w:rsidRPr="005150BA">
        <w:rPr>
          <w:lang w:val="ru-RU"/>
        </w:rPr>
        <w:tab/>
        <w:t>10</w:t>
      </w:r>
    </w:p>
    <w:p w14:paraId="65AB140A" w14:textId="5A38C101"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3.1. Використання води у Рогат</w:t>
      </w:r>
      <w:r w:rsidR="00D91E66">
        <w:rPr>
          <w:lang w:val="ru-RU"/>
        </w:rPr>
        <w:t>инській громаді у 2025 році (млн</w:t>
      </w:r>
      <w:r w:rsidRPr="005150BA">
        <w:rPr>
          <w:lang w:val="ru-RU"/>
        </w:rPr>
        <w:t>. м</w:t>
      </w:r>
      <w:r w:rsidRPr="004B3E82">
        <w:rPr>
          <w:vertAlign w:val="superscript"/>
          <w:lang w:val="ru-RU"/>
        </w:rPr>
        <w:t>3</w:t>
      </w:r>
      <w:r w:rsidRPr="005150BA">
        <w:rPr>
          <w:lang w:val="ru-RU"/>
        </w:rPr>
        <w:t>)</w:t>
      </w:r>
      <w:r w:rsidRPr="005150BA">
        <w:rPr>
          <w:lang w:val="ru-RU"/>
        </w:rPr>
        <w:tab/>
        <w:t>13</w:t>
      </w:r>
    </w:p>
    <w:p w14:paraId="6F2CAC28" w14:textId="187F164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3.2. Земельні ресурси Рогатинської громади</w:t>
      </w:r>
      <w:r w:rsidRPr="005150BA">
        <w:rPr>
          <w:lang w:val="ru-RU"/>
        </w:rPr>
        <w:tab/>
        <w:t>16</w:t>
      </w:r>
    </w:p>
    <w:p w14:paraId="1FD56349" w14:textId="5FADAA5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4.1. Динаміка основних вікових груп населення Рогатинської громади, осіб</w:t>
      </w:r>
      <w:r w:rsidRPr="005150BA">
        <w:rPr>
          <w:lang w:val="ru-RU"/>
        </w:rPr>
        <w:tab/>
        <w:t>19</w:t>
      </w:r>
    </w:p>
    <w:p w14:paraId="584E9899" w14:textId="662ADAD9"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4.2. Природний рух населення у Рогатинській громаді, осіб (2021-2025 роки)</w:t>
      </w:r>
      <w:r w:rsidRPr="005150BA">
        <w:rPr>
          <w:lang w:val="ru-RU"/>
        </w:rPr>
        <w:tab/>
        <w:t>20</w:t>
      </w:r>
    </w:p>
    <w:p w14:paraId="5A40FE72" w14:textId="3B93B57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4.3. Демографічне навантаження на працездатне населення у Рогатинській громаді</w:t>
      </w:r>
      <w:r w:rsidRPr="005150BA">
        <w:rPr>
          <w:lang w:val="ru-RU"/>
        </w:rPr>
        <w:tab/>
        <w:t>21</w:t>
      </w:r>
    </w:p>
    <w:p w14:paraId="0A6E4597" w14:textId="5B573E71"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5.1. Дошкільні та загальноосвітні навчальні заклади Рогатинської громади за 2021-2025 роки</w:t>
      </w:r>
      <w:r w:rsidRPr="005150BA">
        <w:rPr>
          <w:lang w:val="ru-RU"/>
        </w:rPr>
        <w:tab/>
        <w:t>23</w:t>
      </w:r>
    </w:p>
    <w:p w14:paraId="43707418" w14:textId="46B0A790"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5.2. Характеристика закладів охорони здоров’я Рогатинської міської територіальної громади</w:t>
      </w:r>
      <w:r w:rsidRPr="005150BA">
        <w:rPr>
          <w:lang w:val="ru-RU"/>
        </w:rPr>
        <w:tab/>
        <w:t>23</w:t>
      </w:r>
    </w:p>
    <w:p w14:paraId="4C228613" w14:textId="19C3E960"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5.3</w:t>
      </w:r>
      <w:r w:rsidR="005150BA">
        <w:rPr>
          <w:lang w:val="uk-UA"/>
        </w:rPr>
        <w:t>.</w:t>
      </w:r>
      <w:r w:rsidRPr="005150BA">
        <w:rPr>
          <w:lang w:val="ru-RU"/>
        </w:rPr>
        <w:t xml:space="preserve"> Основні характеристики сфери культури і мистецтва Рогатинської міської територіальної громади</w:t>
      </w:r>
      <w:r w:rsidRPr="005150BA">
        <w:rPr>
          <w:lang w:val="ru-RU"/>
        </w:rPr>
        <w:tab/>
        <w:t>24</w:t>
      </w:r>
    </w:p>
    <w:p w14:paraId="637E5A12" w14:textId="2EF24A0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5.4. Основні показники функціонування систем водопостачання і водовідведення в Рогатинській громаді у 2021-2025 роках</w:t>
      </w:r>
      <w:r w:rsidRPr="005150BA">
        <w:rPr>
          <w:lang w:val="ru-RU"/>
        </w:rPr>
        <w:tab/>
        <w:t>26</w:t>
      </w:r>
    </w:p>
    <w:p w14:paraId="01525636" w14:textId="0A3A61C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5.5. Основні показники у сфері управління </w:t>
      </w:r>
      <w:r w:rsidR="001561E2">
        <w:rPr>
          <w:lang w:val="ru-RU"/>
        </w:rPr>
        <w:t>побутовими відходами</w:t>
      </w:r>
      <w:r w:rsidRPr="005150BA">
        <w:rPr>
          <w:lang w:val="ru-RU"/>
        </w:rPr>
        <w:t xml:space="preserve"> в Рогатинській громаді у 2021-2025 роках</w:t>
      </w:r>
      <w:r w:rsidRPr="005150BA">
        <w:rPr>
          <w:lang w:val="ru-RU"/>
        </w:rPr>
        <w:tab/>
        <w:t>26</w:t>
      </w:r>
    </w:p>
    <w:p w14:paraId="4EC1F7C9" w14:textId="364EAE4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5.6. Основні показники енергоспоживання та використання енергоносіїв у Рогатинській громаді у 2021-2025 роках</w:t>
      </w:r>
      <w:r w:rsidRPr="005150BA">
        <w:rPr>
          <w:lang w:val="ru-RU"/>
        </w:rPr>
        <w:tab/>
        <w:t>27</w:t>
      </w:r>
    </w:p>
    <w:p w14:paraId="024BAD45" w14:textId="73319ED5"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5.7. Ключові характеристики дорожньої та транспортної доступності Рогатинської громади</w:t>
      </w:r>
      <w:r w:rsidRPr="005150BA">
        <w:rPr>
          <w:lang w:val="ru-RU"/>
        </w:rPr>
        <w:tab/>
        <w:t>28</w:t>
      </w:r>
    </w:p>
    <w:p w14:paraId="2C42E771" w14:textId="1BDA685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5.8. Сфера послуг Рогатинської громади за основними видами</w:t>
      </w:r>
      <w:r w:rsidRPr="005150BA">
        <w:rPr>
          <w:lang w:val="ru-RU"/>
        </w:rPr>
        <w:tab/>
        <w:t>30</w:t>
      </w:r>
    </w:p>
    <w:p w14:paraId="1DB59673" w14:textId="6B229BEF"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8.1. Динаміка реєстрації та припинення суб’єктів господарювання у Рогатинській громаді у 2021-2025 роках (за даними Рогатинського ЦНАП)</w:t>
      </w:r>
      <w:r w:rsidRPr="005150BA">
        <w:rPr>
          <w:lang w:val="ru-RU"/>
        </w:rPr>
        <w:tab/>
        <w:t>35</w:t>
      </w:r>
    </w:p>
    <w:p w14:paraId="5A596D54" w14:textId="05CD135F"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8.2. Динаміка промисловості та зовнішньої торгівлі Рогатинської громади у 2021-2025 роках (за даними ГУС в Івано-Франківській області)</w:t>
      </w:r>
      <w:r w:rsidRPr="005150BA">
        <w:rPr>
          <w:lang w:val="ru-RU"/>
        </w:rPr>
        <w:tab/>
        <w:t>35</w:t>
      </w:r>
    </w:p>
    <w:p w14:paraId="33C40828" w14:textId="164C906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8.3. Окремі показники аграрного сектору Рогатинської громади у 2021-2025 роках (за даними ГУС в Івано-Франківській області)</w:t>
      </w:r>
      <w:r w:rsidRPr="005150BA">
        <w:rPr>
          <w:lang w:val="ru-RU"/>
        </w:rPr>
        <w:tab/>
        <w:t>36</w:t>
      </w:r>
    </w:p>
    <w:p w14:paraId="0279BBCE" w14:textId="52DB5673"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8.4. Найбільші роботодавці Рогатинської громади (за даними </w:t>
      </w:r>
      <w:r>
        <w:t>Clarity</w:t>
      </w:r>
      <w:r w:rsidRPr="005150BA">
        <w:rPr>
          <w:lang w:val="ru-RU"/>
        </w:rPr>
        <w:t xml:space="preserve"> </w:t>
      </w:r>
      <w:r>
        <w:t>Project</w:t>
      </w:r>
      <w:r w:rsidRPr="005150BA">
        <w:rPr>
          <w:lang w:val="ru-RU"/>
        </w:rPr>
        <w:t>)</w:t>
      </w:r>
      <w:r w:rsidRPr="005150BA">
        <w:rPr>
          <w:lang w:val="ru-RU"/>
        </w:rPr>
        <w:tab/>
        <w:t>3</w:t>
      </w:r>
      <w:r w:rsidR="00140E59">
        <w:rPr>
          <w:lang w:val="ru-RU"/>
        </w:rPr>
        <w:t>7</w:t>
      </w:r>
    </w:p>
    <w:p w14:paraId="13267613" w14:textId="010ED8B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8.5. Вільні земельні ділянки комунальної власності як потенційні точки економічного зростання (за паспортами </w:t>
      </w:r>
      <w:r>
        <w:t>greenfield</w:t>
      </w:r>
      <w:r w:rsidRPr="005150BA">
        <w:rPr>
          <w:lang w:val="ru-RU"/>
        </w:rPr>
        <w:t>-ділянок громади)</w:t>
      </w:r>
      <w:r w:rsidRPr="005150BA">
        <w:rPr>
          <w:lang w:val="ru-RU"/>
        </w:rPr>
        <w:tab/>
        <w:t>37</w:t>
      </w:r>
    </w:p>
    <w:p w14:paraId="458C7F23" w14:textId="4F7E3BF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9.1. Доходи, видатки та сальдо бюджету Рогатинської міської територіальної громади у 2021-2025 роках (за рішеннями міської ради про виконання бюджету)</w:t>
      </w:r>
      <w:r w:rsidRPr="005150BA">
        <w:rPr>
          <w:lang w:val="ru-RU"/>
        </w:rPr>
        <w:tab/>
        <w:t>39</w:t>
      </w:r>
    </w:p>
    <w:p w14:paraId="349FBC0C"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2.1. </w:t>
      </w:r>
      <w:r>
        <w:t>SWOT</w:t>
      </w:r>
      <w:r w:rsidRPr="005150BA">
        <w:rPr>
          <w:lang w:val="ru-RU"/>
        </w:rPr>
        <w:t>-профіль Рогатинської міської територіальної громади</w:t>
      </w:r>
      <w:r w:rsidRPr="005150BA">
        <w:rPr>
          <w:lang w:val="ru-RU"/>
        </w:rPr>
        <w:tab/>
        <w:t>44</w:t>
      </w:r>
    </w:p>
    <w:p w14:paraId="6EFDDC18"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2.2. </w:t>
      </w:r>
      <w:r>
        <w:t>SWOT</w:t>
      </w:r>
      <w:r w:rsidRPr="005150BA">
        <w:rPr>
          <w:lang w:val="ru-RU"/>
        </w:rPr>
        <w:t>-матриця Рогатинської міської територіальної громади</w:t>
      </w:r>
      <w:r w:rsidRPr="005150BA">
        <w:rPr>
          <w:lang w:val="ru-RU"/>
        </w:rPr>
        <w:tab/>
        <w:t>46</w:t>
      </w:r>
    </w:p>
    <w:p w14:paraId="1BF1665A" w14:textId="14CD5016"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5.1.</w:t>
      </w:r>
      <w:r w:rsidR="00C04B9F">
        <w:rPr>
          <w:lang w:val="ru-RU"/>
        </w:rPr>
        <w:t>1.</w:t>
      </w:r>
      <w:r w:rsidRPr="005150BA">
        <w:rPr>
          <w:lang w:val="ru-RU"/>
        </w:rPr>
        <w:t xml:space="preserve"> Структура стратегічних, оперативних цілей та завдань Стратегії розвитку Рогатинської міської територіальної громади</w:t>
      </w:r>
      <w:r w:rsidRPr="005150BA">
        <w:rPr>
          <w:lang w:val="ru-RU"/>
        </w:rPr>
        <w:tab/>
        <w:t>5</w:t>
      </w:r>
      <w:r w:rsidR="00140E59">
        <w:rPr>
          <w:lang w:val="ru-RU"/>
        </w:rPr>
        <w:t>8</w:t>
      </w:r>
    </w:p>
    <w:p w14:paraId="16F05840" w14:textId="0602E39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1.</w:t>
      </w:r>
      <w:r w:rsidRPr="005150BA">
        <w:rPr>
          <w:lang w:val="ru-RU"/>
        </w:rPr>
        <w:t xml:space="preserve"> Потенційні сфери реалізації оперативної цілі А.1.1</w:t>
      </w:r>
      <w:r w:rsidRPr="005150BA">
        <w:rPr>
          <w:lang w:val="ru-RU"/>
        </w:rPr>
        <w:tab/>
        <w:t>6</w:t>
      </w:r>
      <w:r w:rsidR="00365D6C">
        <w:rPr>
          <w:lang w:val="ru-RU"/>
        </w:rPr>
        <w:t>6</w:t>
      </w:r>
    </w:p>
    <w:p w14:paraId="1D7642A7" w14:textId="1B03B30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2.2</w:t>
      </w:r>
      <w:r w:rsidRPr="005150BA">
        <w:rPr>
          <w:lang w:val="ru-RU"/>
        </w:rPr>
        <w:t>. Потенційні сфери реалізації оперативної цілі А.1.2</w:t>
      </w:r>
      <w:r w:rsidRPr="005150BA">
        <w:rPr>
          <w:lang w:val="ru-RU"/>
        </w:rPr>
        <w:tab/>
        <w:t>6</w:t>
      </w:r>
      <w:r w:rsidR="00365D6C">
        <w:rPr>
          <w:lang w:val="ru-RU"/>
        </w:rPr>
        <w:t>7</w:t>
      </w:r>
    </w:p>
    <w:p w14:paraId="5CE7CB5F" w14:textId="66666E37"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3.</w:t>
      </w:r>
      <w:r w:rsidRPr="005150BA">
        <w:rPr>
          <w:lang w:val="ru-RU"/>
        </w:rPr>
        <w:t xml:space="preserve"> Потенційні сфери реалізації оперативної цілі А.1.3</w:t>
      </w:r>
      <w:r w:rsidRPr="005150BA">
        <w:rPr>
          <w:lang w:val="ru-RU"/>
        </w:rPr>
        <w:tab/>
        <w:t>68</w:t>
      </w:r>
    </w:p>
    <w:p w14:paraId="4371D906" w14:textId="4F508B0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2.4.</w:t>
      </w:r>
      <w:r w:rsidRPr="005150BA">
        <w:rPr>
          <w:lang w:val="ru-RU"/>
        </w:rPr>
        <w:t xml:space="preserve"> Потенційні сфери реалізації оперативної цілі А.2.1</w:t>
      </w:r>
      <w:r w:rsidRPr="005150BA">
        <w:rPr>
          <w:lang w:val="ru-RU"/>
        </w:rPr>
        <w:tab/>
        <w:t>69</w:t>
      </w:r>
    </w:p>
    <w:p w14:paraId="019F8909" w14:textId="52D5E51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2.5</w:t>
      </w:r>
      <w:r w:rsidRPr="005150BA">
        <w:rPr>
          <w:lang w:val="ru-RU"/>
        </w:rPr>
        <w:t>. Потенційні сфери реалізації оперативної цілі А.2.2</w:t>
      </w:r>
      <w:r w:rsidRPr="005150BA">
        <w:rPr>
          <w:lang w:val="ru-RU"/>
        </w:rPr>
        <w:tab/>
      </w:r>
      <w:r w:rsidR="00365D6C">
        <w:rPr>
          <w:lang w:val="ru-RU"/>
        </w:rPr>
        <w:t>70</w:t>
      </w:r>
    </w:p>
    <w:p w14:paraId="6058C72E" w14:textId="4FB389E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6.</w:t>
      </w:r>
      <w:r w:rsidRPr="005150BA">
        <w:rPr>
          <w:lang w:val="ru-RU"/>
        </w:rPr>
        <w:t xml:space="preserve"> Потенційні сфери реалізації оперативної цілі А.2.3</w:t>
      </w:r>
      <w:r w:rsidRPr="005150BA">
        <w:rPr>
          <w:lang w:val="ru-RU"/>
        </w:rPr>
        <w:tab/>
        <w:t>7</w:t>
      </w:r>
      <w:r w:rsidR="00365D6C">
        <w:rPr>
          <w:lang w:val="ru-RU"/>
        </w:rPr>
        <w:t>1</w:t>
      </w:r>
    </w:p>
    <w:p w14:paraId="48DE104B" w14:textId="65DB28B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7.</w:t>
      </w:r>
      <w:r w:rsidRPr="005150BA">
        <w:rPr>
          <w:lang w:val="ru-RU"/>
        </w:rPr>
        <w:t xml:space="preserve"> Потенційні сфери реалізації оперативної цілі А.2.4</w:t>
      </w:r>
      <w:r w:rsidRPr="005150BA">
        <w:rPr>
          <w:lang w:val="ru-RU"/>
        </w:rPr>
        <w:tab/>
        <w:t>71</w:t>
      </w:r>
    </w:p>
    <w:p w14:paraId="0A23F7B9" w14:textId="7B4860E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2.8</w:t>
      </w:r>
      <w:r w:rsidRPr="005150BA">
        <w:rPr>
          <w:lang w:val="ru-RU"/>
        </w:rPr>
        <w:t>. Потенційні сфери реалізації оперативної цілі А.3.1</w:t>
      </w:r>
      <w:r w:rsidRPr="005150BA">
        <w:rPr>
          <w:lang w:val="ru-RU"/>
        </w:rPr>
        <w:tab/>
        <w:t>7</w:t>
      </w:r>
      <w:r w:rsidR="00365D6C">
        <w:rPr>
          <w:lang w:val="ru-RU"/>
        </w:rPr>
        <w:t>3</w:t>
      </w:r>
    </w:p>
    <w:p w14:paraId="20E32BF5" w14:textId="12EE090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9.</w:t>
      </w:r>
      <w:r w:rsidRPr="005150BA">
        <w:rPr>
          <w:lang w:val="ru-RU"/>
        </w:rPr>
        <w:t xml:space="preserve"> Потенційні сфери реалізації оперативної цілі А.3.2</w:t>
      </w:r>
      <w:r w:rsidRPr="005150BA">
        <w:rPr>
          <w:lang w:val="ru-RU"/>
        </w:rPr>
        <w:tab/>
        <w:t>7</w:t>
      </w:r>
      <w:r w:rsidR="00365D6C">
        <w:rPr>
          <w:lang w:val="ru-RU"/>
        </w:rPr>
        <w:t>3</w:t>
      </w:r>
    </w:p>
    <w:p w14:paraId="461A0EE0" w14:textId="5AA083F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10.</w:t>
      </w:r>
      <w:r w:rsidRPr="005150BA">
        <w:rPr>
          <w:lang w:val="ru-RU"/>
        </w:rPr>
        <w:t xml:space="preserve"> Потенційні сфери реалізації оперативної цілі А.3.3</w:t>
      </w:r>
      <w:r w:rsidRPr="005150BA">
        <w:rPr>
          <w:lang w:val="ru-RU"/>
        </w:rPr>
        <w:tab/>
        <w:t>7</w:t>
      </w:r>
      <w:r w:rsidR="00365D6C">
        <w:rPr>
          <w:lang w:val="ru-RU"/>
        </w:rPr>
        <w:t>4</w:t>
      </w:r>
    </w:p>
    <w:p w14:paraId="70B97C0B" w14:textId="6FA2B75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.11</w:t>
      </w:r>
      <w:r w:rsidRPr="005150BA">
        <w:rPr>
          <w:lang w:val="ru-RU"/>
        </w:rPr>
        <w:t>. Потенційні сфери реалізації оперативної цілі А.3.4</w:t>
      </w:r>
      <w:r w:rsidRPr="005150BA">
        <w:rPr>
          <w:lang w:val="ru-RU"/>
        </w:rPr>
        <w:tab/>
        <w:t>7</w:t>
      </w:r>
      <w:r w:rsidR="00365D6C">
        <w:rPr>
          <w:lang w:val="ru-RU"/>
        </w:rPr>
        <w:t>5</w:t>
      </w:r>
    </w:p>
    <w:p w14:paraId="16D89594" w14:textId="4C763FD2"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2</w:t>
      </w:r>
      <w:r w:rsidRPr="005150BA">
        <w:rPr>
          <w:lang w:val="ru-RU"/>
        </w:rPr>
        <w:t>. Потенційні сфери реалізації оперативної цілі А.4.1</w:t>
      </w:r>
      <w:r w:rsidRPr="005150BA">
        <w:rPr>
          <w:lang w:val="ru-RU"/>
        </w:rPr>
        <w:tab/>
        <w:t>7</w:t>
      </w:r>
      <w:r w:rsidR="00365D6C">
        <w:rPr>
          <w:lang w:val="ru-RU"/>
        </w:rPr>
        <w:t>6</w:t>
      </w:r>
    </w:p>
    <w:p w14:paraId="0DEF11AE" w14:textId="65501D8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3</w:t>
      </w:r>
      <w:r w:rsidRPr="005150BA">
        <w:rPr>
          <w:lang w:val="ru-RU"/>
        </w:rPr>
        <w:t>. Потенційні сфери реалізації оперативної цілі А.4.2</w:t>
      </w:r>
      <w:r w:rsidRPr="005150BA">
        <w:rPr>
          <w:lang w:val="ru-RU"/>
        </w:rPr>
        <w:tab/>
        <w:t>7</w:t>
      </w:r>
      <w:r w:rsidR="00365D6C">
        <w:rPr>
          <w:lang w:val="ru-RU"/>
        </w:rPr>
        <w:t>7</w:t>
      </w:r>
    </w:p>
    <w:p w14:paraId="2785FB8E" w14:textId="50B22844" w:rsidR="006E2839" w:rsidRPr="00286B11" w:rsidRDefault="00304485">
      <w:pPr>
        <w:pStyle w:val="IndexEntry"/>
        <w:tabs>
          <w:tab w:val="right" w:leader="dot" w:pos="9128"/>
        </w:tabs>
        <w:spacing w:line="240" w:lineRule="auto"/>
        <w:ind w:left="454" w:firstLine="0"/>
        <w:rPr>
          <w:lang w:val="ru-RU"/>
        </w:rPr>
      </w:pPr>
      <w:r w:rsidRPr="005150BA">
        <w:rPr>
          <w:lang w:val="ru-RU"/>
        </w:rPr>
        <w:lastRenderedPageBreak/>
        <w:t>Таблиця 5.</w:t>
      </w:r>
      <w:r w:rsidR="00061D47">
        <w:rPr>
          <w:lang w:val="ru-RU"/>
        </w:rPr>
        <w:t>2.</w:t>
      </w:r>
      <w:r w:rsidRPr="005150BA">
        <w:rPr>
          <w:lang w:val="ru-RU"/>
        </w:rPr>
        <w:t>1</w:t>
      </w:r>
      <w:r w:rsidR="00061D47">
        <w:rPr>
          <w:lang w:val="ru-RU"/>
        </w:rPr>
        <w:t>4</w:t>
      </w:r>
      <w:r w:rsidRPr="005150BA">
        <w:rPr>
          <w:lang w:val="ru-RU"/>
        </w:rPr>
        <w:t>. Потенційні сфери реалізації оперативної цілі А.4.3</w:t>
      </w:r>
      <w:r w:rsidRPr="005150BA">
        <w:rPr>
          <w:lang w:val="ru-RU"/>
        </w:rPr>
        <w:tab/>
        <w:t>7</w:t>
      </w:r>
      <w:r w:rsidR="00365D6C">
        <w:rPr>
          <w:lang w:val="ru-RU"/>
        </w:rPr>
        <w:t>7</w:t>
      </w:r>
    </w:p>
    <w:p w14:paraId="5A104B07" w14:textId="1C23109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5</w:t>
      </w:r>
      <w:r w:rsidRPr="005150BA">
        <w:rPr>
          <w:lang w:val="ru-RU"/>
        </w:rPr>
        <w:t>. Потенційні сфери реалізації оперативної цілі А.5.1</w:t>
      </w:r>
      <w:r w:rsidRPr="005150BA">
        <w:rPr>
          <w:lang w:val="ru-RU"/>
        </w:rPr>
        <w:tab/>
        <w:t>7</w:t>
      </w:r>
      <w:r w:rsidR="00365D6C">
        <w:rPr>
          <w:lang w:val="ru-RU"/>
        </w:rPr>
        <w:t>8</w:t>
      </w:r>
    </w:p>
    <w:p w14:paraId="3E1B4095" w14:textId="46B521C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6</w:t>
      </w:r>
      <w:r w:rsidRPr="005150BA">
        <w:rPr>
          <w:lang w:val="ru-RU"/>
        </w:rPr>
        <w:t>. Потенційні сфери реалізації оперативної цілі А.5.2</w:t>
      </w:r>
      <w:r w:rsidRPr="005150BA">
        <w:rPr>
          <w:lang w:val="ru-RU"/>
        </w:rPr>
        <w:tab/>
        <w:t>7</w:t>
      </w:r>
      <w:r w:rsidR="00365D6C">
        <w:rPr>
          <w:lang w:val="ru-RU"/>
        </w:rPr>
        <w:t>9</w:t>
      </w:r>
    </w:p>
    <w:p w14:paraId="36896354" w14:textId="3E4678D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7</w:t>
      </w:r>
      <w:r w:rsidRPr="005150BA">
        <w:rPr>
          <w:lang w:val="ru-RU"/>
        </w:rPr>
        <w:t>. Потенційні сфери реалізації оперативної цілі А.5.3</w:t>
      </w:r>
      <w:r w:rsidRPr="005150BA">
        <w:rPr>
          <w:lang w:val="ru-RU"/>
        </w:rPr>
        <w:tab/>
        <w:t>7</w:t>
      </w:r>
      <w:r w:rsidR="00365D6C">
        <w:rPr>
          <w:lang w:val="ru-RU"/>
        </w:rPr>
        <w:t>9</w:t>
      </w:r>
    </w:p>
    <w:p w14:paraId="4FB46721" w14:textId="08634E8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8</w:t>
      </w:r>
      <w:r w:rsidRPr="005150BA">
        <w:rPr>
          <w:lang w:val="ru-RU"/>
        </w:rPr>
        <w:t>. Потенційні сфери реалізації оперативної цілі А.5.4</w:t>
      </w:r>
      <w:r w:rsidRPr="005150BA">
        <w:rPr>
          <w:lang w:val="ru-RU"/>
        </w:rPr>
        <w:tab/>
      </w:r>
      <w:r w:rsidR="00365D6C">
        <w:rPr>
          <w:lang w:val="ru-RU"/>
        </w:rPr>
        <w:t>80</w:t>
      </w:r>
    </w:p>
    <w:p w14:paraId="56E5401E" w14:textId="14B723DB"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2.19</w:t>
      </w:r>
      <w:r w:rsidRPr="005150BA">
        <w:rPr>
          <w:lang w:val="ru-RU"/>
        </w:rPr>
        <w:t>. Потенційні сфери реалізації оперативної цілі А.6.1</w:t>
      </w:r>
      <w:r w:rsidRPr="005150BA">
        <w:rPr>
          <w:lang w:val="ru-RU"/>
        </w:rPr>
        <w:tab/>
        <w:t>8</w:t>
      </w:r>
      <w:r w:rsidR="00365D6C">
        <w:rPr>
          <w:lang w:val="ru-RU"/>
        </w:rPr>
        <w:t>1</w:t>
      </w:r>
    </w:p>
    <w:p w14:paraId="33D9A4A7" w14:textId="558ECD8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.20</w:t>
      </w:r>
      <w:r w:rsidRPr="005150BA">
        <w:rPr>
          <w:lang w:val="ru-RU"/>
        </w:rPr>
        <w:t>. Потенційні сфери реалізації оперативної цілі А.6.2</w:t>
      </w:r>
      <w:r w:rsidRPr="005150BA">
        <w:rPr>
          <w:lang w:val="ru-RU"/>
        </w:rPr>
        <w:tab/>
        <w:t>8</w:t>
      </w:r>
      <w:r w:rsidR="00365D6C">
        <w:rPr>
          <w:lang w:val="ru-RU"/>
        </w:rPr>
        <w:t>1</w:t>
      </w:r>
    </w:p>
    <w:p w14:paraId="3F8E67C5" w14:textId="1867B0A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2</w:t>
      </w:r>
      <w:r w:rsidR="00061D47">
        <w:rPr>
          <w:lang w:val="ru-RU"/>
        </w:rPr>
        <w:t>1</w:t>
      </w:r>
      <w:r w:rsidRPr="005150BA">
        <w:rPr>
          <w:lang w:val="ru-RU"/>
        </w:rPr>
        <w:t>. Потенційні сфери реалізації оперативної цілі А.6.3</w:t>
      </w:r>
      <w:r w:rsidRPr="005150BA">
        <w:rPr>
          <w:lang w:val="ru-RU"/>
        </w:rPr>
        <w:tab/>
        <w:t>8</w:t>
      </w:r>
      <w:r w:rsidR="00365D6C">
        <w:rPr>
          <w:lang w:val="ru-RU"/>
        </w:rPr>
        <w:t>2</w:t>
      </w:r>
    </w:p>
    <w:p w14:paraId="552FC6E2" w14:textId="2A76C766"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5.3</w:t>
      </w:r>
      <w:r w:rsidR="00A441B2">
        <w:rPr>
          <w:lang w:val="ru-RU"/>
        </w:rPr>
        <w:t>.1</w:t>
      </w:r>
      <w:r w:rsidRPr="005150BA">
        <w:rPr>
          <w:lang w:val="ru-RU"/>
        </w:rPr>
        <w:t>. Потенційні сфери реалізації оперативної цілі Б.1.1</w:t>
      </w:r>
      <w:r w:rsidRPr="005150BA">
        <w:rPr>
          <w:lang w:val="ru-RU"/>
        </w:rPr>
        <w:tab/>
        <w:t>8</w:t>
      </w:r>
      <w:r w:rsidR="00365D6C">
        <w:rPr>
          <w:lang w:val="ru-RU"/>
        </w:rPr>
        <w:t>4</w:t>
      </w:r>
    </w:p>
    <w:p w14:paraId="24EDAF89" w14:textId="2187088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A441B2">
        <w:rPr>
          <w:lang w:val="ru-RU"/>
        </w:rPr>
        <w:t>3</w:t>
      </w:r>
      <w:r w:rsidR="008F6348">
        <w:rPr>
          <w:lang w:val="ru-RU"/>
        </w:rPr>
        <w:t>.2</w:t>
      </w:r>
      <w:r w:rsidRPr="005150BA">
        <w:rPr>
          <w:lang w:val="ru-RU"/>
        </w:rPr>
        <w:t>. Потенційні сфери реалізації оперативної цілі Б.1.2</w:t>
      </w:r>
      <w:r w:rsidRPr="005150BA">
        <w:rPr>
          <w:lang w:val="ru-RU"/>
        </w:rPr>
        <w:tab/>
        <w:t>8</w:t>
      </w:r>
      <w:r w:rsidR="00365D6C">
        <w:rPr>
          <w:lang w:val="ru-RU"/>
        </w:rPr>
        <w:t>5</w:t>
      </w:r>
    </w:p>
    <w:p w14:paraId="4D73CFAB" w14:textId="698E9533"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3.3</w:t>
      </w:r>
      <w:r w:rsidRPr="005150BA">
        <w:rPr>
          <w:lang w:val="ru-RU"/>
        </w:rPr>
        <w:t>. Потенційні сфери реалізації оперативної цілі Б.1.3</w:t>
      </w:r>
      <w:r w:rsidRPr="005150BA">
        <w:rPr>
          <w:lang w:val="ru-RU"/>
        </w:rPr>
        <w:tab/>
        <w:t>8</w:t>
      </w:r>
      <w:r w:rsidR="00365D6C">
        <w:rPr>
          <w:lang w:val="ru-RU"/>
        </w:rPr>
        <w:t>6</w:t>
      </w:r>
    </w:p>
    <w:p w14:paraId="6EF2B619" w14:textId="4FD2412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3.4</w:t>
      </w:r>
      <w:r w:rsidRPr="005150BA">
        <w:rPr>
          <w:lang w:val="ru-RU"/>
        </w:rPr>
        <w:t>. Потенційні сфери реалізації оперативної цілі Б.2.1</w:t>
      </w:r>
      <w:r w:rsidRPr="005150BA">
        <w:rPr>
          <w:lang w:val="ru-RU"/>
        </w:rPr>
        <w:tab/>
        <w:t>8</w:t>
      </w:r>
      <w:r w:rsidR="00365D6C">
        <w:rPr>
          <w:lang w:val="ru-RU"/>
        </w:rPr>
        <w:t>7</w:t>
      </w:r>
    </w:p>
    <w:p w14:paraId="7040DB42" w14:textId="09B8C35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3.5</w:t>
      </w:r>
      <w:r w:rsidRPr="005150BA">
        <w:rPr>
          <w:lang w:val="ru-RU"/>
        </w:rPr>
        <w:t>. Потенційні сфери реалізації оперативної цілі Б.2.2</w:t>
      </w:r>
      <w:r w:rsidRPr="005150BA">
        <w:rPr>
          <w:lang w:val="ru-RU"/>
        </w:rPr>
        <w:tab/>
        <w:t>8</w:t>
      </w:r>
      <w:r w:rsidR="00615FA1">
        <w:rPr>
          <w:lang w:val="ru-RU"/>
        </w:rPr>
        <w:t>8</w:t>
      </w:r>
    </w:p>
    <w:p w14:paraId="03286EB0" w14:textId="6A18E66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w:t>
      </w:r>
      <w:r w:rsidRPr="005150BA">
        <w:rPr>
          <w:lang w:val="ru-RU"/>
        </w:rPr>
        <w:t>. Потенційні сфери реалізації оперативної цілі В.1.1</w:t>
      </w:r>
      <w:r w:rsidRPr="005150BA">
        <w:rPr>
          <w:lang w:val="ru-RU"/>
        </w:rPr>
        <w:tab/>
        <w:t>8</w:t>
      </w:r>
      <w:r w:rsidR="00615FA1">
        <w:rPr>
          <w:lang w:val="ru-RU"/>
        </w:rPr>
        <w:t>9</w:t>
      </w:r>
    </w:p>
    <w:p w14:paraId="412B0538" w14:textId="11C565D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4.2</w:t>
      </w:r>
      <w:r w:rsidRPr="005150BA">
        <w:rPr>
          <w:lang w:val="ru-RU"/>
        </w:rPr>
        <w:t>. Потенційні сфери реалізації оперативної цілі В.1.2</w:t>
      </w:r>
      <w:r w:rsidRPr="005150BA">
        <w:rPr>
          <w:lang w:val="ru-RU"/>
        </w:rPr>
        <w:tab/>
      </w:r>
      <w:r w:rsidR="00615FA1">
        <w:rPr>
          <w:lang w:val="ru-RU"/>
        </w:rPr>
        <w:t>90</w:t>
      </w:r>
    </w:p>
    <w:p w14:paraId="2A74006D" w14:textId="1E095F6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4.3</w:t>
      </w:r>
      <w:r w:rsidRPr="005150BA">
        <w:rPr>
          <w:lang w:val="ru-RU"/>
        </w:rPr>
        <w:t>. Потенційні сфери реалізації оперативної цілі В.2.1</w:t>
      </w:r>
      <w:r w:rsidRPr="005150BA">
        <w:rPr>
          <w:lang w:val="ru-RU"/>
        </w:rPr>
        <w:tab/>
        <w:t>9</w:t>
      </w:r>
      <w:r w:rsidR="00615FA1">
        <w:rPr>
          <w:lang w:val="ru-RU"/>
        </w:rPr>
        <w:t>1</w:t>
      </w:r>
    </w:p>
    <w:p w14:paraId="3F41203A" w14:textId="2FB9901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4.4</w:t>
      </w:r>
      <w:r w:rsidRPr="005150BA">
        <w:rPr>
          <w:lang w:val="ru-RU"/>
        </w:rPr>
        <w:t>. Потенційні сфери реалізації оперативної цілі В.2.2</w:t>
      </w:r>
      <w:r w:rsidRPr="005150BA">
        <w:rPr>
          <w:lang w:val="ru-RU"/>
        </w:rPr>
        <w:tab/>
        <w:t>9</w:t>
      </w:r>
      <w:r w:rsidR="00615FA1">
        <w:rPr>
          <w:lang w:val="ru-RU"/>
        </w:rPr>
        <w:t>2</w:t>
      </w:r>
    </w:p>
    <w:p w14:paraId="407E279D" w14:textId="636CC9B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4.5</w:t>
      </w:r>
      <w:r w:rsidRPr="005150BA">
        <w:rPr>
          <w:lang w:val="ru-RU"/>
        </w:rPr>
        <w:t>. Потенційні сфери реалізації оперативної цілі В.2.3</w:t>
      </w:r>
      <w:r w:rsidRPr="005150BA">
        <w:rPr>
          <w:lang w:val="ru-RU"/>
        </w:rPr>
        <w:tab/>
        <w:t>9</w:t>
      </w:r>
      <w:r w:rsidR="00615FA1">
        <w:rPr>
          <w:lang w:val="ru-RU"/>
        </w:rPr>
        <w:t>2</w:t>
      </w:r>
    </w:p>
    <w:p w14:paraId="42C28402" w14:textId="3CD2FCE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4.6</w:t>
      </w:r>
      <w:r w:rsidRPr="005150BA">
        <w:rPr>
          <w:lang w:val="ru-RU"/>
        </w:rPr>
        <w:t>. Потенційні сфери реалізації оперативної цілі В.2.4</w:t>
      </w:r>
      <w:r w:rsidRPr="005150BA">
        <w:rPr>
          <w:lang w:val="ru-RU"/>
        </w:rPr>
        <w:tab/>
        <w:t>9</w:t>
      </w:r>
      <w:r w:rsidR="00615FA1">
        <w:rPr>
          <w:lang w:val="ru-RU"/>
        </w:rPr>
        <w:t>3</w:t>
      </w:r>
    </w:p>
    <w:p w14:paraId="3B4F0FA0" w14:textId="04C24588"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.7</w:t>
      </w:r>
      <w:r w:rsidRPr="005150BA">
        <w:rPr>
          <w:lang w:val="ru-RU"/>
        </w:rPr>
        <w:t>. Потенційні сфери реалізації оперативної цілі В.2.5</w:t>
      </w:r>
      <w:r w:rsidRPr="005150BA">
        <w:rPr>
          <w:lang w:val="ru-RU"/>
        </w:rPr>
        <w:tab/>
        <w:t>9</w:t>
      </w:r>
      <w:r w:rsidR="00615FA1">
        <w:rPr>
          <w:lang w:val="ru-RU"/>
        </w:rPr>
        <w:t>4</w:t>
      </w:r>
    </w:p>
    <w:p w14:paraId="6317513A" w14:textId="033CA56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4.8</w:t>
      </w:r>
      <w:r w:rsidRPr="005150BA">
        <w:rPr>
          <w:lang w:val="ru-RU"/>
        </w:rPr>
        <w:t>. Потенційні сфери реалізації оперативної цілі В.3.1</w:t>
      </w:r>
      <w:r w:rsidRPr="005150BA">
        <w:rPr>
          <w:lang w:val="ru-RU"/>
        </w:rPr>
        <w:tab/>
        <w:t>9</w:t>
      </w:r>
      <w:r w:rsidR="00615FA1">
        <w:rPr>
          <w:lang w:val="ru-RU"/>
        </w:rPr>
        <w:t>5</w:t>
      </w:r>
    </w:p>
    <w:p w14:paraId="109411B0" w14:textId="3A0B41B8"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4.9</w:t>
      </w:r>
      <w:r w:rsidRPr="005150BA">
        <w:rPr>
          <w:lang w:val="ru-RU"/>
        </w:rPr>
        <w:t>. Потенційні сфери реалізації оперативної цілі В.3.2</w:t>
      </w:r>
      <w:r w:rsidRPr="005150BA">
        <w:rPr>
          <w:lang w:val="ru-RU"/>
        </w:rPr>
        <w:tab/>
        <w:t>9</w:t>
      </w:r>
      <w:r w:rsidR="00615FA1">
        <w:rPr>
          <w:lang w:val="ru-RU"/>
        </w:rPr>
        <w:t>5</w:t>
      </w:r>
    </w:p>
    <w:p w14:paraId="1B774AD5" w14:textId="57080EE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4.10</w:t>
      </w:r>
      <w:r w:rsidRPr="005150BA">
        <w:rPr>
          <w:lang w:val="ru-RU"/>
        </w:rPr>
        <w:t>. Потенційні сфери реалізації оперативної цілі В.3.3</w:t>
      </w:r>
      <w:r w:rsidRPr="005150BA">
        <w:rPr>
          <w:lang w:val="ru-RU"/>
        </w:rPr>
        <w:tab/>
        <w:t>9</w:t>
      </w:r>
      <w:r w:rsidR="00615FA1">
        <w:rPr>
          <w:lang w:val="ru-RU"/>
        </w:rPr>
        <w:t>6</w:t>
      </w:r>
    </w:p>
    <w:p w14:paraId="4A7E8234" w14:textId="37CDE3F7"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4.11</w:t>
      </w:r>
      <w:r w:rsidRPr="005150BA">
        <w:rPr>
          <w:lang w:val="ru-RU"/>
        </w:rPr>
        <w:t>. Потенційні сфери реалізації оперативної цілі В.3.4</w:t>
      </w:r>
      <w:r w:rsidRPr="005150BA">
        <w:rPr>
          <w:lang w:val="ru-RU"/>
        </w:rPr>
        <w:tab/>
        <w:t>9</w:t>
      </w:r>
      <w:r w:rsidR="00615FA1">
        <w:rPr>
          <w:lang w:val="ru-RU"/>
        </w:rPr>
        <w:t>7</w:t>
      </w:r>
    </w:p>
    <w:p w14:paraId="7255E0E6" w14:textId="0DCB5F10"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4.12</w:t>
      </w:r>
      <w:r w:rsidRPr="005150BA">
        <w:rPr>
          <w:lang w:val="ru-RU"/>
        </w:rPr>
        <w:t>. Потенційні сфери реалізації оперативної цілі В.4.1</w:t>
      </w:r>
      <w:r w:rsidRPr="005150BA">
        <w:rPr>
          <w:lang w:val="ru-RU"/>
        </w:rPr>
        <w:tab/>
        <w:t>9</w:t>
      </w:r>
      <w:r w:rsidR="00615FA1">
        <w:rPr>
          <w:lang w:val="ru-RU"/>
        </w:rPr>
        <w:t>8</w:t>
      </w:r>
    </w:p>
    <w:p w14:paraId="63A1D9DA" w14:textId="0B05F2E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.13</w:t>
      </w:r>
      <w:r w:rsidRPr="005150BA">
        <w:rPr>
          <w:lang w:val="ru-RU"/>
        </w:rPr>
        <w:t>. Потенційні сфери реалізації оперативної цілі В.4.2</w:t>
      </w:r>
      <w:r w:rsidRPr="005150BA">
        <w:rPr>
          <w:lang w:val="ru-RU"/>
        </w:rPr>
        <w:tab/>
        <w:t>9</w:t>
      </w:r>
      <w:r w:rsidR="00615FA1">
        <w:rPr>
          <w:lang w:val="ru-RU"/>
        </w:rPr>
        <w:t>9</w:t>
      </w:r>
    </w:p>
    <w:p w14:paraId="532F7B9A" w14:textId="48FB8DC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w:t>
      </w:r>
      <w:r w:rsidRPr="005150BA">
        <w:rPr>
          <w:lang w:val="ru-RU"/>
        </w:rPr>
        <w:t>1</w:t>
      </w:r>
      <w:r w:rsidR="008F6348">
        <w:rPr>
          <w:lang w:val="ru-RU"/>
        </w:rPr>
        <w:t>4</w:t>
      </w:r>
      <w:r w:rsidRPr="005150BA">
        <w:rPr>
          <w:lang w:val="ru-RU"/>
        </w:rPr>
        <w:t>. Потенційні сфери реалізації оперативної цілі В.5.1</w:t>
      </w:r>
      <w:r w:rsidRPr="005150BA">
        <w:rPr>
          <w:lang w:val="ru-RU"/>
        </w:rPr>
        <w:tab/>
        <w:t>9</w:t>
      </w:r>
      <w:r w:rsidR="00615FA1">
        <w:rPr>
          <w:lang w:val="ru-RU"/>
        </w:rPr>
        <w:t>9</w:t>
      </w:r>
    </w:p>
    <w:p w14:paraId="5FA5A300" w14:textId="5D38960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.15</w:t>
      </w:r>
      <w:r w:rsidRPr="005150BA">
        <w:rPr>
          <w:lang w:val="ru-RU"/>
        </w:rPr>
        <w:t>. Потенційні сфери реалізації оперативної цілі В.5.2</w:t>
      </w:r>
      <w:r w:rsidRPr="005150BA">
        <w:rPr>
          <w:lang w:val="ru-RU"/>
        </w:rPr>
        <w:tab/>
      </w:r>
      <w:r w:rsidR="00615FA1">
        <w:rPr>
          <w:lang w:val="ru-RU"/>
        </w:rPr>
        <w:t>100</w:t>
      </w:r>
    </w:p>
    <w:p w14:paraId="706B31F4" w14:textId="03FC07BB"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6.1.</w:t>
      </w:r>
      <w:r w:rsidR="008F6348">
        <w:rPr>
          <w:lang w:val="ru-RU"/>
        </w:rPr>
        <w:t>1.</w:t>
      </w:r>
      <w:r w:rsidRPr="005150BA">
        <w:rPr>
          <w:lang w:val="ru-RU"/>
        </w:rPr>
        <w:t xml:space="preserve"> Узгодженість оперативних цілей стратегії розвитку Рогатинської МТГ з оперативними цілями Державної стратегії регіонального розвитку на 2021-2027 роки</w:t>
      </w:r>
      <w:r w:rsidRPr="005150BA">
        <w:rPr>
          <w:lang w:val="ru-RU"/>
        </w:rPr>
        <w:tab/>
        <w:t>10</w:t>
      </w:r>
      <w:r w:rsidR="00615FA1">
        <w:rPr>
          <w:lang w:val="ru-RU"/>
        </w:rPr>
        <w:t>2</w:t>
      </w:r>
    </w:p>
    <w:p w14:paraId="3DAF44AE" w14:textId="51F47C51" w:rsidR="005150BA" w:rsidRDefault="00304485" w:rsidP="005150BA">
      <w:pPr>
        <w:pStyle w:val="IndexEntry"/>
        <w:tabs>
          <w:tab w:val="right" w:leader="dot" w:pos="9128"/>
        </w:tabs>
        <w:spacing w:line="240" w:lineRule="auto"/>
        <w:ind w:left="454" w:firstLine="0"/>
        <w:rPr>
          <w:lang w:val="ru-RU"/>
        </w:rPr>
      </w:pPr>
      <w:r w:rsidRPr="005150BA">
        <w:rPr>
          <w:lang w:val="ru-RU"/>
        </w:rPr>
        <w:t>Таблиця 6.2</w:t>
      </w:r>
      <w:r w:rsidR="005150BA">
        <w:rPr>
          <w:lang w:val="ru-RU"/>
        </w:rPr>
        <w:t>.</w:t>
      </w:r>
      <w:r w:rsidR="002F3739">
        <w:rPr>
          <w:lang w:val="ru-RU"/>
        </w:rPr>
        <w:t>1.</w:t>
      </w:r>
      <w:r w:rsidRPr="005150BA">
        <w:rPr>
          <w:lang w:val="ru-RU"/>
        </w:rPr>
        <w:t xml:space="preserve"> Узгодженість оперативних цілей стратегії розвитку Рогатинської МТГ з оперативними цілями Стратегії розвитку Івано-Франківської області на 2021-2027 роки</w:t>
      </w:r>
      <w:r w:rsidRPr="005150BA">
        <w:rPr>
          <w:lang w:val="ru-RU"/>
        </w:rPr>
        <w:tab/>
        <w:t>11</w:t>
      </w:r>
      <w:r w:rsidR="00615FA1">
        <w:rPr>
          <w:lang w:val="ru-RU"/>
        </w:rPr>
        <w:t>2</w:t>
      </w:r>
    </w:p>
    <w:p w14:paraId="4E4F545B" w14:textId="41562BA3" w:rsidR="006E2839" w:rsidRPr="00286B11" w:rsidRDefault="0001421C" w:rsidP="005150BA">
      <w:pPr>
        <w:pStyle w:val="IndexEntry"/>
        <w:tabs>
          <w:tab w:val="right" w:leader="dot" w:pos="9128"/>
        </w:tabs>
        <w:spacing w:line="240" w:lineRule="auto"/>
        <w:ind w:left="454" w:firstLine="0"/>
        <w:rPr>
          <w:lang w:val="ru-RU"/>
        </w:rPr>
      </w:pPr>
      <w:r>
        <w:rPr>
          <w:lang w:val="ru-RU"/>
        </w:rPr>
        <w:t xml:space="preserve">Таблиця </w:t>
      </w:r>
      <w:r w:rsidR="00880864" w:rsidRPr="005150BA">
        <w:rPr>
          <w:lang w:val="ru-RU"/>
        </w:rPr>
        <w:t>8.1</w:t>
      </w:r>
      <w:r w:rsidR="005150BA">
        <w:rPr>
          <w:lang w:val="ru-RU"/>
        </w:rPr>
        <w:t>.</w:t>
      </w:r>
      <w:r w:rsidR="00880864" w:rsidRPr="005150BA">
        <w:rPr>
          <w:lang w:val="ru-RU"/>
        </w:rPr>
        <w:t xml:space="preserve"> Стратегічні показники моніторингу на 2026-2029 роки</w:t>
      </w:r>
      <w:r w:rsidR="00880864" w:rsidRPr="005150BA">
        <w:rPr>
          <w:lang w:val="ru-RU"/>
        </w:rPr>
        <w:tab/>
        <w:t>1</w:t>
      </w:r>
      <w:r w:rsidR="008F6348">
        <w:rPr>
          <w:lang w:val="ru-RU"/>
        </w:rPr>
        <w:t>38</w:t>
      </w:r>
    </w:p>
    <w:p w14:paraId="5464016C" w14:textId="77777777" w:rsidR="006E2839" w:rsidRPr="00286B11" w:rsidRDefault="00304485">
      <w:pPr>
        <w:pStyle w:val="1"/>
        <w:jc w:val="center"/>
        <w:rPr>
          <w:lang w:val="ru-RU"/>
        </w:rPr>
      </w:pPr>
      <w:r w:rsidRPr="00286B11">
        <w:rPr>
          <w:rFonts w:ascii="Times New Roman" w:hAnsi="Times New Roman"/>
          <w:sz w:val="24"/>
          <w:lang w:val="ru-RU"/>
        </w:rPr>
        <w:lastRenderedPageBreak/>
        <w:t>Перелік рисунків</w:t>
      </w:r>
    </w:p>
    <w:p w14:paraId="1B976853" w14:textId="4A570352"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2.1. Розташування Рогатинської громади в межах Івано-Франківської області</w:t>
      </w:r>
      <w:r w:rsidRPr="005150BA">
        <w:rPr>
          <w:lang w:val="ru-RU"/>
        </w:rPr>
        <w:tab/>
        <w:t>8</w:t>
      </w:r>
    </w:p>
    <w:p w14:paraId="1A89F4B2" w14:textId="09EC628A"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2.2. Картосхема Рогатинської міської територіальної громади</w:t>
      </w:r>
      <w:r w:rsidRPr="005150BA">
        <w:rPr>
          <w:lang w:val="ru-RU"/>
        </w:rPr>
        <w:tab/>
        <w:t>9</w:t>
      </w:r>
    </w:p>
    <w:p w14:paraId="397D2183" w14:textId="57F39D7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 xml:space="preserve">3.1. Територія Смарагдової мережі </w:t>
      </w:r>
      <w:r>
        <w:t>Velyki</w:t>
      </w:r>
      <w:r w:rsidRPr="005150BA">
        <w:rPr>
          <w:lang w:val="ru-RU"/>
        </w:rPr>
        <w:t xml:space="preserve"> </w:t>
      </w:r>
      <w:r>
        <w:t>Holdy</w:t>
      </w:r>
      <w:r w:rsidRPr="005150BA">
        <w:rPr>
          <w:lang w:val="ru-RU"/>
        </w:rPr>
        <w:t xml:space="preserve"> (</w:t>
      </w:r>
      <w:r>
        <w:t>UA</w:t>
      </w:r>
      <w:r w:rsidRPr="005150BA">
        <w:rPr>
          <w:lang w:val="ru-RU"/>
        </w:rPr>
        <w:t>0000266)</w:t>
      </w:r>
      <w:r w:rsidRPr="005150BA">
        <w:rPr>
          <w:lang w:val="ru-RU"/>
        </w:rPr>
        <w:tab/>
        <w:t>13</w:t>
      </w:r>
    </w:p>
    <w:p w14:paraId="107B780F" w14:textId="09DA0CCF" w:rsidR="006E2839"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3.2. Ґрунти Рогатинської громади</w:t>
      </w:r>
      <w:r w:rsidRPr="005150BA">
        <w:rPr>
          <w:lang w:val="ru-RU"/>
        </w:rPr>
        <w:tab/>
        <w:t>15</w:t>
      </w:r>
    </w:p>
    <w:p w14:paraId="0D2A23F7" w14:textId="2F3B31A2" w:rsidR="00C04B9F" w:rsidRPr="00286B11" w:rsidRDefault="00C04B9F">
      <w:pPr>
        <w:pStyle w:val="IndexEntry"/>
        <w:tabs>
          <w:tab w:val="right" w:leader="dot" w:pos="9128"/>
        </w:tabs>
        <w:spacing w:line="240" w:lineRule="auto"/>
        <w:ind w:left="454" w:firstLine="0"/>
        <w:rPr>
          <w:lang w:val="ru-RU"/>
        </w:rPr>
      </w:pPr>
      <w:r>
        <w:rPr>
          <w:lang w:val="ru-RU"/>
        </w:rPr>
        <w:t xml:space="preserve">Рисунок 5.1.1. </w:t>
      </w:r>
      <w:r w:rsidRPr="00C92DE9">
        <w:rPr>
          <w:rFonts w:cs="Times New Roman"/>
          <w:lang w:val="ru-RU"/>
        </w:rPr>
        <w:t>Стратегічне бачення розвитку громади</w:t>
      </w:r>
      <w:r>
        <w:rPr>
          <w:rFonts w:cs="Times New Roman"/>
          <w:lang w:val="ru-RU"/>
        </w:rPr>
        <w:t>………………………………………..57</w:t>
      </w:r>
    </w:p>
    <w:p w14:paraId="78D8F4BB" w14:textId="77777777" w:rsidR="006E2839" w:rsidRPr="00286B11" w:rsidRDefault="00304485">
      <w:pPr>
        <w:pStyle w:val="1"/>
        <w:spacing w:before="200" w:after="80" w:line="240" w:lineRule="auto"/>
        <w:rPr>
          <w:lang w:val="ru-RU"/>
        </w:rPr>
      </w:pPr>
      <w:r w:rsidRPr="00286B11">
        <w:rPr>
          <w:rFonts w:ascii="Times New Roman" w:eastAsia="Times New Roman" w:hAnsi="Times New Roman"/>
          <w:lang w:val="ru-RU"/>
        </w:rPr>
        <w:lastRenderedPageBreak/>
        <w:t>ВСТУП</w:t>
      </w:r>
    </w:p>
    <w:p w14:paraId="3631ADA9" w14:textId="14137AC0" w:rsidR="006E2839" w:rsidRPr="00286B11" w:rsidRDefault="00304485">
      <w:pPr>
        <w:spacing w:line="240" w:lineRule="auto"/>
        <w:jc w:val="both"/>
        <w:rPr>
          <w:lang w:val="ru-RU"/>
        </w:rPr>
      </w:pPr>
      <w:r w:rsidRPr="00286B11">
        <w:rPr>
          <w:lang w:val="ru-RU"/>
        </w:rPr>
        <w:t xml:space="preserve">Стратегія розвитку Рогатинської міської територіальної громади є документом стратегічного планування місцевого рівня, що визначає стратегічні та </w:t>
      </w:r>
      <w:r w:rsidR="00AE209A">
        <w:rPr>
          <w:lang w:val="ru-RU"/>
        </w:rPr>
        <w:t>о</w:t>
      </w:r>
      <w:r w:rsidR="001019CC">
        <w:rPr>
          <w:lang w:val="ru-RU"/>
        </w:rPr>
        <w:t>перативні</w:t>
      </w:r>
      <w:r w:rsidRPr="00286B11">
        <w:rPr>
          <w:lang w:val="ru-RU"/>
        </w:rPr>
        <w:t xml:space="preserve"> цілі, завдання і основні підходи до сталого розвитку громади. Документ підготовлено на період дії державної та регіональної стратегій розвитку</w:t>
      </w:r>
      <w:r w:rsidR="00DC22BD">
        <w:rPr>
          <w:lang w:val="ru-RU"/>
        </w:rPr>
        <w:t>,</w:t>
      </w:r>
      <w:r w:rsidRPr="00286B11">
        <w:rPr>
          <w:lang w:val="ru-RU"/>
        </w:rPr>
        <w:t xml:space="preserve"> і він слугує основою для планування змін у громаді.</w:t>
      </w:r>
    </w:p>
    <w:p w14:paraId="2ADFEC76" w14:textId="6F064DAE" w:rsidR="006E2839" w:rsidRPr="00286B11" w:rsidRDefault="00304485">
      <w:pPr>
        <w:spacing w:line="240" w:lineRule="auto"/>
        <w:jc w:val="both"/>
        <w:rPr>
          <w:lang w:val="ru-RU"/>
        </w:rPr>
      </w:pPr>
      <w:r w:rsidRPr="00286B11">
        <w:rPr>
          <w:lang w:val="ru-RU"/>
        </w:rPr>
        <w:t xml:space="preserve">Стратегія покликана об'єднати зусилля мешканців, бізнесу, органів місцевого самоврядування, комунальних установ, громадських організацій та інших заінтересованих сторін для розвитку економіки, інфраструктури, соціальної сфери та підвищення </w:t>
      </w:r>
      <w:r w:rsidR="009B4616">
        <w:rPr>
          <w:lang w:val="ru-RU"/>
        </w:rPr>
        <w:t xml:space="preserve">рівня </w:t>
      </w:r>
      <w:r w:rsidRPr="00286B11">
        <w:rPr>
          <w:lang w:val="ru-RU"/>
        </w:rPr>
        <w:t>якості життя у місті й селах громади.</w:t>
      </w:r>
    </w:p>
    <w:p w14:paraId="6B7F29F4" w14:textId="0922F28C" w:rsidR="006E2839" w:rsidRPr="00286B11" w:rsidRDefault="00304485">
      <w:pPr>
        <w:spacing w:line="240" w:lineRule="auto"/>
        <w:jc w:val="both"/>
        <w:rPr>
          <w:lang w:val="ru-RU"/>
        </w:rPr>
      </w:pPr>
      <w:r w:rsidRPr="00286B11">
        <w:rPr>
          <w:lang w:val="ru-RU"/>
        </w:rPr>
        <w:t xml:space="preserve">Цей документ є оновленням чинної Стратегії розвитку Рогатинської міської територіальної громади на 2023 - 2029 роки. Саме тому базовий період Стратегії збережено, але в назві зафіксовано </w:t>
      </w:r>
      <w:r w:rsidR="003E3376">
        <w:rPr>
          <w:lang w:val="ru-RU"/>
        </w:rPr>
        <w:t>перспективу дії до 2034 року</w:t>
      </w:r>
      <w:r w:rsidRPr="00286B11">
        <w:rPr>
          <w:lang w:val="ru-RU"/>
        </w:rPr>
        <w:t>. Такий підхід дає змогу пов'язати чинний документ з наступним циклом державного і регіонального стратегічного планування на 2028 - 2034 роки та без розриву перейти до подальшого оновлення політики розвитку громади.</w:t>
      </w:r>
    </w:p>
    <w:p w14:paraId="08797399" w14:textId="77777777" w:rsidR="006E2839" w:rsidRPr="00286B11" w:rsidRDefault="00304485">
      <w:pPr>
        <w:spacing w:line="240" w:lineRule="auto"/>
        <w:jc w:val="both"/>
        <w:rPr>
          <w:lang w:val="ru-RU"/>
        </w:rPr>
      </w:pPr>
      <w:r w:rsidRPr="00286B11">
        <w:rPr>
          <w:lang w:val="ru-RU"/>
        </w:rPr>
        <w:t>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урахуванням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36547519" w14:textId="77777777" w:rsidR="006E2839" w:rsidRPr="00286B11" w:rsidRDefault="00304485">
      <w:pPr>
        <w:spacing w:line="240" w:lineRule="auto"/>
        <w:jc w:val="both"/>
        <w:rPr>
          <w:lang w:val="ru-RU"/>
        </w:rPr>
      </w:pPr>
      <w:r w:rsidRPr="00286B11">
        <w:rPr>
          <w:lang w:val="ru-RU"/>
        </w:rPr>
        <w:t>Стратегія узгоджується з Державною стратегією регіонального розвитку на 2021 - 2027 роки, Стратегією розвитку Івано-Франківської області на 2021 - 2027 роки, а також з іншими документами державного і регіонального рівня, які визначають пріоритети безпеки, відновлення, конкурентоспроможності, інфраструктурної стійкості та розвитку людського капіталу.</w:t>
      </w:r>
    </w:p>
    <w:p w14:paraId="611D029E" w14:textId="77777777" w:rsidR="006E2839" w:rsidRPr="00286B11" w:rsidRDefault="00304485">
      <w:pPr>
        <w:spacing w:line="240" w:lineRule="auto"/>
        <w:jc w:val="both"/>
        <w:rPr>
          <w:lang w:val="ru-RU"/>
        </w:rPr>
      </w:pPr>
      <w:r w:rsidRPr="00286B11">
        <w:rPr>
          <w:lang w:val="ru-RU"/>
        </w:rPr>
        <w:t>Для підготовки змін до Стратегії та Плану заходів з її реалізації було організовано роботу Робочої групи, утвореної розпорядженням міського голови від 05 березня 2026 року № 52-р. До процесу оновлення документа були залучені представники органів місцевого самоврядування, депутатського корпусу, комунальних установ, бізнесу, освітньої, медичної та громадської сфер.</w:t>
      </w:r>
    </w:p>
    <w:p w14:paraId="30FA4CA1" w14:textId="39677CA8" w:rsidR="006E2839" w:rsidRPr="00286B11" w:rsidRDefault="00304485">
      <w:pPr>
        <w:spacing w:line="240" w:lineRule="auto"/>
        <w:jc w:val="both"/>
        <w:rPr>
          <w:lang w:val="ru-RU"/>
        </w:rPr>
      </w:pPr>
      <w:r w:rsidRPr="00286B11">
        <w:rPr>
          <w:lang w:val="ru-RU"/>
        </w:rPr>
        <w:t xml:space="preserve">Оновлення Стратегії спирається на аналітичну довідку про соціально-економічний і просторовий профіль громади, </w:t>
      </w:r>
      <w:r>
        <w:t>SWOT</w:t>
      </w:r>
      <w:r w:rsidRPr="00286B11">
        <w:rPr>
          <w:lang w:val="ru-RU"/>
        </w:rPr>
        <w:t>-аналіз, сценарне бачення розвитку, си</w:t>
      </w:r>
      <w:r w:rsidR="00263714">
        <w:rPr>
          <w:lang w:val="ru-RU"/>
        </w:rPr>
        <w:t>стему стратегічних і оперативних</w:t>
      </w:r>
      <w:r w:rsidRPr="00286B11">
        <w:rPr>
          <w:lang w:val="ru-RU"/>
        </w:rPr>
        <w:t xml:space="preserve"> цілей, а також нову систему стратегічних показників для моніторингу реалізації документа.</w:t>
      </w:r>
    </w:p>
    <w:p w14:paraId="0D5A7F2E" w14:textId="77777777" w:rsidR="006E2839" w:rsidRDefault="00304485">
      <w:pPr>
        <w:spacing w:line="240" w:lineRule="auto"/>
        <w:jc w:val="both"/>
        <w:rPr>
          <w:lang w:val="ru-RU"/>
        </w:rPr>
      </w:pPr>
      <w:r w:rsidRPr="00286B11">
        <w:rPr>
          <w:lang w:val="ru-RU"/>
        </w:rPr>
        <w:t>Процес оновлення Стратегії є відкритим. Документ орієнтований на реальні потреби громади, її ресурсні можливості та виклики воєнного і післявоєнного періоду. Стратегія має забезпечити послідовний розвиток Рогатинської громади, зміцнення її економічної спроможності, підвищення якості послуг та покращення умов життя мешканців.</w:t>
      </w:r>
    </w:p>
    <w:p w14:paraId="0FA04709" w14:textId="77777777" w:rsidR="007E6B45" w:rsidRDefault="007E6B45">
      <w:pPr>
        <w:spacing w:line="240" w:lineRule="auto"/>
        <w:jc w:val="both"/>
        <w:rPr>
          <w:lang w:val="ru-RU"/>
        </w:rPr>
      </w:pPr>
    </w:p>
    <w:p w14:paraId="18627FA5" w14:textId="77777777" w:rsidR="007E6B45" w:rsidRDefault="007E6B45">
      <w:pPr>
        <w:spacing w:line="240" w:lineRule="auto"/>
        <w:jc w:val="both"/>
        <w:rPr>
          <w:lang w:val="ru-RU"/>
        </w:rPr>
      </w:pPr>
    </w:p>
    <w:p w14:paraId="27DEBDCC" w14:textId="77777777" w:rsidR="007E6B45" w:rsidRDefault="007E6B45">
      <w:pPr>
        <w:spacing w:line="240" w:lineRule="auto"/>
        <w:jc w:val="both"/>
        <w:rPr>
          <w:lang w:val="ru-RU"/>
        </w:rPr>
      </w:pPr>
    </w:p>
    <w:p w14:paraId="2D3C0BD9" w14:textId="77777777" w:rsidR="007E6B45" w:rsidRDefault="007E6B45">
      <w:pPr>
        <w:spacing w:line="240" w:lineRule="auto"/>
        <w:jc w:val="both"/>
        <w:rPr>
          <w:lang w:val="ru-RU"/>
        </w:rPr>
      </w:pPr>
    </w:p>
    <w:p w14:paraId="431BA9B1" w14:textId="77777777" w:rsidR="007E6B45" w:rsidRDefault="007E6B45">
      <w:pPr>
        <w:spacing w:line="240" w:lineRule="auto"/>
        <w:jc w:val="both"/>
        <w:rPr>
          <w:lang w:val="ru-RU"/>
        </w:rPr>
      </w:pPr>
    </w:p>
    <w:p w14:paraId="048FC295" w14:textId="77777777" w:rsidR="007E6B45" w:rsidRPr="00286B11" w:rsidRDefault="007E6B45">
      <w:pPr>
        <w:spacing w:line="240" w:lineRule="auto"/>
        <w:jc w:val="both"/>
        <w:rPr>
          <w:lang w:val="ru-RU"/>
        </w:rPr>
      </w:pPr>
    </w:p>
    <w:p w14:paraId="63CDAE26" w14:textId="77777777" w:rsidR="006E2839" w:rsidRPr="00CD5FDA" w:rsidRDefault="00304485">
      <w:pPr>
        <w:spacing w:line="240" w:lineRule="auto"/>
        <w:jc w:val="both"/>
        <w:rPr>
          <w:lang w:val="ru-RU"/>
        </w:rPr>
      </w:pPr>
      <w:r w:rsidRPr="00286B11">
        <w:rPr>
          <w:lang w:val="ru-RU"/>
        </w:rPr>
        <w:br w:type="page"/>
      </w:r>
    </w:p>
    <w:p w14:paraId="649EC89C" w14:textId="30A6CB86" w:rsidR="005D3EE0" w:rsidRPr="00ED3FA1" w:rsidRDefault="00295EC9" w:rsidP="007E6B45">
      <w:pPr>
        <w:pStyle w:val="1"/>
        <w:tabs>
          <w:tab w:val="left" w:pos="3825"/>
        </w:tabs>
        <w:spacing w:before="200" w:after="80" w:line="240" w:lineRule="auto"/>
        <w:rPr>
          <w:lang w:val="ru-RU"/>
        </w:rPr>
      </w:pPr>
      <w:bookmarkStart w:id="1" w:name="_Toc226062846"/>
      <w:r>
        <w:rPr>
          <w:rFonts w:ascii="Times New Roman" w:eastAsia="Times New Roman" w:hAnsi="Times New Roman" w:cs="Times New Roman"/>
          <w:lang w:val="ru-RU"/>
        </w:rPr>
        <w:lastRenderedPageBreak/>
        <w:t>1.</w:t>
      </w:r>
      <w:r w:rsidR="00E1738D">
        <w:rPr>
          <w:rFonts w:ascii="Times New Roman" w:eastAsia="Times New Roman" w:hAnsi="Times New Roman" w:cs="Times New Roman"/>
          <w:lang w:val="ru-RU"/>
        </w:rPr>
        <w:t xml:space="preserve"> </w:t>
      </w:r>
      <w:r w:rsidR="007E6B45">
        <w:rPr>
          <w:rFonts w:ascii="Times New Roman" w:eastAsia="Times New Roman" w:hAnsi="Times New Roman" w:cs="Times New Roman"/>
          <w:lang w:val="ru-RU"/>
        </w:rPr>
        <w:t xml:space="preserve">АНАЛІТИЧНА ЧАСТИНА                                                                                   </w:t>
      </w:r>
      <w:r w:rsidR="00BE4DE7" w:rsidRPr="00286B11">
        <w:rPr>
          <w:rFonts w:ascii="Times New Roman" w:eastAsia="Times New Roman" w:hAnsi="Times New Roman" w:cs="Times New Roman"/>
          <w:lang w:val="ru-RU"/>
        </w:rPr>
        <w:t>1.</w:t>
      </w:r>
      <w:r w:rsidR="0025417C">
        <w:rPr>
          <w:rFonts w:ascii="Times New Roman" w:eastAsia="Times New Roman" w:hAnsi="Times New Roman" w:cs="Times New Roman"/>
          <w:lang w:val="ru-RU"/>
        </w:rPr>
        <w:t>1.</w:t>
      </w:r>
      <w:r w:rsidR="00BE4DE7" w:rsidRPr="00286B11">
        <w:rPr>
          <w:rFonts w:ascii="Times New Roman" w:eastAsia="Times New Roman" w:hAnsi="Times New Roman" w:cs="Times New Roman"/>
          <w:lang w:val="ru-RU"/>
        </w:rPr>
        <w:t xml:space="preserve"> І</w:t>
      </w:r>
      <w:r w:rsidR="001D6F75" w:rsidRPr="00286B11">
        <w:rPr>
          <w:rFonts w:ascii="Times New Roman" w:eastAsia="Times New Roman" w:hAnsi="Times New Roman" w:cs="Times New Roman"/>
          <w:lang w:val="ru-RU"/>
        </w:rPr>
        <w:t>сторичний розвиток</w:t>
      </w:r>
      <w:bookmarkEnd w:id="1"/>
      <w:r w:rsidR="007E6B45">
        <w:rPr>
          <w:rFonts w:ascii="Times New Roman" w:eastAsia="Times New Roman" w:hAnsi="Times New Roman" w:cs="Times New Roman"/>
          <w:lang w:val="ru-RU"/>
        </w:rPr>
        <w:tab/>
      </w:r>
    </w:p>
    <w:p w14:paraId="3A82FC96" w14:textId="77777777" w:rsidR="005D3EE0" w:rsidRPr="00286B11" w:rsidRDefault="00BE4DE7" w:rsidP="00C92DE9">
      <w:pPr>
        <w:spacing w:line="240" w:lineRule="auto"/>
        <w:jc w:val="both"/>
        <w:rPr>
          <w:lang w:val="ru-RU"/>
        </w:rPr>
      </w:pPr>
      <w:r w:rsidRPr="00286B11">
        <w:rPr>
          <w:rFonts w:cs="Times New Roman"/>
          <w:lang w:val="ru-RU"/>
        </w:rPr>
        <w:t>Рогатин є одним із найдавніших історичних осередків Опілля. Розвиток поселення простежується щонайменше від княжої доби, а міські права і назву Рогатин місто отримало у 1415 році. Вигідне розташування на перетині важливих шляхів визначило його роль як торговельного, ремісничого та адміністративного центру.</w:t>
      </w:r>
    </w:p>
    <w:p w14:paraId="4E20E041" w14:textId="77777777" w:rsidR="005D3EE0" w:rsidRPr="00286B11" w:rsidRDefault="00BE4DE7" w:rsidP="00C92DE9">
      <w:pPr>
        <w:spacing w:line="240" w:lineRule="auto"/>
        <w:jc w:val="both"/>
        <w:rPr>
          <w:lang w:val="ru-RU"/>
        </w:rPr>
      </w:pPr>
      <w:r w:rsidRPr="00286B11">
        <w:rPr>
          <w:rFonts w:cs="Times New Roman"/>
          <w:lang w:val="ru-RU"/>
        </w:rPr>
        <w:t>Історична ідентичність громади спирається не лише на давність міста, а й на сильні символи впізнаваності. Для Рогатина це насамперед постать Роксолани, сакральна спадщина міста і сіл громади, а також церква Зішестя Святого Духа - об’єкт світової спадщини ЮНЕСКО, що формує унікальний статус громади на національному і міжнародному рівнях.</w:t>
      </w:r>
    </w:p>
    <w:p w14:paraId="5E480EAE" w14:textId="77777777" w:rsidR="005D3EE0" w:rsidRPr="00286B11" w:rsidRDefault="00BE4DE7" w:rsidP="00C92DE9">
      <w:pPr>
        <w:spacing w:line="240" w:lineRule="auto"/>
        <w:jc w:val="both"/>
        <w:rPr>
          <w:lang w:val="ru-RU"/>
        </w:rPr>
      </w:pPr>
      <w:r w:rsidRPr="00286B11">
        <w:rPr>
          <w:rFonts w:cs="Times New Roman"/>
          <w:lang w:val="ru-RU"/>
        </w:rPr>
        <w:t>Історико-культурна спадщина громади має не декоративне, а прикладне значення. Вона може і повинна працювати як ресурс розвитку туризму, освіти, локальної ідентичності, музейних продуктів та брендування громади.</w:t>
      </w:r>
    </w:p>
    <w:p w14:paraId="0D6806BA" w14:textId="77777777" w:rsidR="005D3EE0" w:rsidRPr="00286B11" w:rsidRDefault="00BE4DE7" w:rsidP="00C92DE9">
      <w:pPr>
        <w:spacing w:line="240" w:lineRule="auto"/>
        <w:jc w:val="both"/>
        <w:rPr>
          <w:lang w:val="ru-RU"/>
        </w:rPr>
      </w:pPr>
      <w:r w:rsidRPr="00286B11">
        <w:rPr>
          <w:rFonts w:cs="Times New Roman"/>
          <w:i/>
          <w:lang w:val="ru-RU"/>
        </w:rPr>
        <w:t>Висновки</w:t>
      </w:r>
    </w:p>
    <w:p w14:paraId="6AD6B50E" w14:textId="77777777" w:rsidR="005D3EE0" w:rsidRPr="00286B11" w:rsidRDefault="00BE4DE7" w:rsidP="00C92DE9">
      <w:pPr>
        <w:spacing w:line="240" w:lineRule="auto"/>
        <w:jc w:val="both"/>
        <w:rPr>
          <w:lang w:val="ru-RU"/>
        </w:rPr>
      </w:pPr>
      <w:r w:rsidRPr="00286B11">
        <w:rPr>
          <w:rFonts w:cs="Times New Roman"/>
          <w:lang w:val="ru-RU"/>
        </w:rPr>
        <w:t>1. Історичний розвиток громади формує сильну основу для сучасного стратегічного позиціонування території.</w:t>
      </w:r>
    </w:p>
    <w:p w14:paraId="49ECCFB9" w14:textId="77777777" w:rsidR="005D3EE0" w:rsidRPr="00286B11" w:rsidRDefault="00BE4DE7" w:rsidP="00C92DE9">
      <w:pPr>
        <w:spacing w:line="240" w:lineRule="auto"/>
        <w:jc w:val="both"/>
        <w:rPr>
          <w:lang w:val="ru-RU"/>
        </w:rPr>
      </w:pPr>
      <w:r w:rsidRPr="00286B11">
        <w:rPr>
          <w:rFonts w:cs="Times New Roman"/>
          <w:lang w:val="ru-RU"/>
        </w:rPr>
        <w:t>2. Об’єкт ЮНЕСКО, постать Роксолани та мережа сакральних і меморіальних об’єктів створюють реальну базу для культурного туризму та бренду громади.</w:t>
      </w:r>
    </w:p>
    <w:p w14:paraId="1CE9CCF1" w14:textId="77777777" w:rsidR="005D3EE0" w:rsidRPr="00286B11" w:rsidRDefault="00BE4DE7" w:rsidP="00C92DE9">
      <w:pPr>
        <w:spacing w:line="240" w:lineRule="auto"/>
        <w:jc w:val="both"/>
        <w:rPr>
          <w:lang w:val="ru-RU"/>
        </w:rPr>
      </w:pPr>
      <w:r w:rsidRPr="00286B11">
        <w:rPr>
          <w:rFonts w:cs="Times New Roman"/>
          <w:lang w:val="ru-RU"/>
        </w:rPr>
        <w:t>3. Історична спадщина має бути інтегрована не лише в промоцію, а й у практичні інструменти розвитку - маршрути, події, освітні продукти та партнерські ініціативи.</w:t>
      </w:r>
    </w:p>
    <w:p w14:paraId="50680022" w14:textId="058EFA57" w:rsidR="00DF11DB" w:rsidRPr="001E0882" w:rsidRDefault="0025417C" w:rsidP="001E0882">
      <w:pPr>
        <w:pStyle w:val="1"/>
        <w:pBdr>
          <w:bottom w:val="single" w:sz="12" w:space="6" w:color="1F4E79"/>
        </w:pBdr>
        <w:spacing w:before="200" w:after="80" w:line="240" w:lineRule="auto"/>
        <w:rPr>
          <w:rFonts w:ascii="Times New Roman" w:hAnsi="Times New Roman" w:cs="Times New Roman"/>
          <w:lang w:val="ru-RU"/>
        </w:rPr>
      </w:pPr>
      <w:bookmarkStart w:id="2" w:name="h003"/>
      <w:bookmarkStart w:id="3" w:name="_Toc223734635"/>
      <w:bookmarkStart w:id="4" w:name="h_30"/>
      <w:bookmarkStart w:id="5" w:name="_Toc226062847"/>
      <w:bookmarkEnd w:id="2"/>
      <w:r>
        <w:rPr>
          <w:rFonts w:ascii="Times New Roman" w:eastAsia="Times New Roman" w:hAnsi="Times New Roman" w:cs="Times New Roman"/>
          <w:lang w:val="ru-RU"/>
        </w:rPr>
        <w:lastRenderedPageBreak/>
        <w:t>1.</w:t>
      </w:r>
      <w:r w:rsidR="000C0D3B" w:rsidRPr="001E0882">
        <w:rPr>
          <w:rFonts w:ascii="Times New Roman" w:eastAsia="Times New Roman" w:hAnsi="Times New Roman" w:cs="Times New Roman"/>
          <w:lang w:val="ru-RU"/>
        </w:rPr>
        <w:t>2. Г</w:t>
      </w:r>
      <w:r w:rsidR="001D6F75" w:rsidRPr="001E0882">
        <w:rPr>
          <w:rFonts w:ascii="Times New Roman" w:eastAsia="Times New Roman" w:hAnsi="Times New Roman" w:cs="Times New Roman"/>
          <w:lang w:val="ru-RU"/>
        </w:rPr>
        <w:t>еографічне розташування та загальна характеристика</w:t>
      </w:r>
      <w:bookmarkEnd w:id="3"/>
      <w:bookmarkEnd w:id="4"/>
      <w:bookmarkEnd w:id="5"/>
    </w:p>
    <w:p w14:paraId="40D9F63D" w14:textId="6C14133D" w:rsidR="00DF11DB" w:rsidRPr="00AB6570" w:rsidRDefault="000C0D3B">
      <w:pPr>
        <w:spacing w:line="240" w:lineRule="auto"/>
        <w:jc w:val="both"/>
        <w:rPr>
          <w:rFonts w:cs="Times New Roman"/>
          <w:lang w:val="ru-RU"/>
        </w:rPr>
      </w:pPr>
      <w:r w:rsidRPr="00286B11">
        <w:rPr>
          <w:rFonts w:cs="Times New Roman"/>
          <w:lang w:val="ru-RU"/>
        </w:rPr>
        <w:t>Рогатинська міська територіальна громада є великою громадою Івано-Франківського району з адміністративним центром у м. Рогатин. Станом на початок 2026 року громада охоплює 72 населені пункти, має площу понад 650 км² і населення 30 339 осіб, що формує розосереджену систему розселення та підвищує вартість утримання інфраструктури і базових послуг.</w:t>
      </w:r>
    </w:p>
    <w:p w14:paraId="04C84C7E" w14:textId="77777777" w:rsidR="00DF11DB" w:rsidRPr="00AB6570" w:rsidRDefault="000C0D3B">
      <w:pPr>
        <w:spacing w:line="240" w:lineRule="auto"/>
        <w:jc w:val="both"/>
        <w:rPr>
          <w:rFonts w:cs="Times New Roman"/>
          <w:lang w:val="ru-RU"/>
        </w:rPr>
      </w:pPr>
      <w:r w:rsidRPr="004D7C28">
        <w:rPr>
          <w:rFonts w:cs="Times New Roman"/>
          <w:lang w:val="ru-RU"/>
        </w:rPr>
        <w:t>Розташування у північній частині Івано-Франківської області забезпечує громаді зручні міжмуніципальні зв’язки з Львівщиною, Тернопільщиною, Бурштином, Галичем та Івано-Франківськом. Це є реальною перевагою для логістики, торгівлі, мобільності населення та розвитку сервісних функцій.</w:t>
      </w:r>
    </w:p>
    <w:p w14:paraId="132B3872" w14:textId="2D5F63A0" w:rsidR="00DF11DB" w:rsidRPr="00AB6570" w:rsidRDefault="000C0D3B">
      <w:pPr>
        <w:spacing w:line="240" w:lineRule="auto"/>
        <w:jc w:val="both"/>
        <w:rPr>
          <w:rFonts w:cs="Times New Roman"/>
          <w:lang w:val="ru-RU"/>
        </w:rPr>
      </w:pPr>
      <w:r w:rsidRPr="00AB6570">
        <w:rPr>
          <w:rFonts w:cs="Times New Roman"/>
          <w:lang w:val="ru-RU"/>
        </w:rPr>
        <w:t xml:space="preserve">Просторова структура громади поєднує міський центр, у якому концентруються адміністративні, медичні, освітні та сервісні функції, і велику кількість сіл, що об’єднані у 18 старостинських округів. Саме така конфігурація формує для громади одночасно </w:t>
      </w:r>
      <w:r w:rsidR="00C36D96">
        <w:rPr>
          <w:rFonts w:cs="Times New Roman"/>
          <w:lang w:val="ru-RU"/>
        </w:rPr>
        <w:t>два управлінські завдання</w:t>
      </w:r>
      <w:r w:rsidR="00DD5138">
        <w:rPr>
          <w:rFonts w:cs="Times New Roman"/>
          <w:lang w:val="ru-RU"/>
        </w:rPr>
        <w:t xml:space="preserve">: з одного боку - забезпечити доступність </w:t>
      </w:r>
      <w:r w:rsidRPr="00AB6570">
        <w:rPr>
          <w:rFonts w:cs="Times New Roman"/>
          <w:lang w:val="ru-RU"/>
        </w:rPr>
        <w:t>послуг у віддалених населених пункт</w:t>
      </w:r>
      <w:r w:rsidR="00DD5138">
        <w:rPr>
          <w:rFonts w:cs="Times New Roman"/>
          <w:lang w:val="ru-RU"/>
        </w:rPr>
        <w:t>ах, а з іншого - сконцентрувати ресурси</w:t>
      </w:r>
      <w:r w:rsidRPr="00AB6570">
        <w:rPr>
          <w:rFonts w:cs="Times New Roman"/>
          <w:lang w:val="ru-RU"/>
        </w:rPr>
        <w:t xml:space="preserve"> у центрі для підтримання належної якості цих послуг.</w:t>
      </w:r>
      <w:r w:rsidRPr="00AB6570">
        <w:rPr>
          <w:rStyle w:val="afd"/>
          <w:rFonts w:cs="Times New Roman"/>
          <w:sz w:val="24"/>
        </w:rPr>
        <w:footnoteReference w:id="1"/>
      </w:r>
    </w:p>
    <w:p w14:paraId="7C212981" w14:textId="07AE283C"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092B0282" wp14:editId="045BD00B">
            <wp:extent cx="4333875" cy="4015409"/>
            <wp:effectExtent l="0" t="0" r="0" b="4445"/>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1"/>
                    <pic:cNvPicPr>
                      <a:picLocks noChangeAspect="1" noChangeArrowheads="1"/>
                    </pic:cNvPicPr>
                  </pic:nvPicPr>
                  <pic:blipFill>
                    <a:blip r:embed="rId10"/>
                    <a:stretch>
                      <a:fillRect/>
                    </a:stretch>
                  </pic:blipFill>
                  <pic:spPr bwMode="auto">
                    <a:xfrm>
                      <a:off x="0" y="0"/>
                      <a:ext cx="4336441" cy="4017786"/>
                    </a:xfrm>
                    <a:prstGeom prst="rect">
                      <a:avLst/>
                    </a:prstGeom>
                    <a:noFill/>
                  </pic:spPr>
                </pic:pic>
              </a:graphicData>
            </a:graphic>
          </wp:inline>
        </w:drawing>
      </w:r>
    </w:p>
    <w:bookmarkStart w:id="6" w:name="f_36"/>
    <w:p w14:paraId="1F422DA1" w14:textId="775CF1EC" w:rsidR="00DF11DB" w:rsidRPr="00AB6570" w:rsidRDefault="000C0D3B">
      <w:pPr>
        <w:pStyle w:val="Figur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"Рисунок 2.1. Розташування Рогатинської громади в межах Івано-Франківської області"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Рисунок </w:t>
      </w:r>
      <w:r w:rsidR="0025417C">
        <w:rPr>
          <w:rFonts w:cs="Times New Roman"/>
          <w:b/>
          <w:color w:val="000000"/>
          <w:lang w:val="ru-RU"/>
        </w:rPr>
        <w:t>1.</w:t>
      </w:r>
      <w:r w:rsidRPr="00AB6570">
        <w:rPr>
          <w:rFonts w:cs="Times New Roman"/>
          <w:b/>
          <w:color w:val="000000"/>
          <w:lang w:val="ru-RU"/>
        </w:rPr>
        <w:t>2.1. Розташування Рогатинської громади в межах Івано-Франківської області</w:t>
      </w:r>
      <w:bookmarkEnd w:id="6"/>
    </w:p>
    <w:p w14:paraId="48DD4564" w14:textId="0D784E44" w:rsidR="00DF11DB" w:rsidRPr="00AB6570" w:rsidRDefault="000C0D3B">
      <w:pPr>
        <w:spacing w:line="240" w:lineRule="auto"/>
        <w:jc w:val="center"/>
        <w:rPr>
          <w:rFonts w:cs="Times New Roman"/>
        </w:rPr>
      </w:pPr>
      <w:r w:rsidRPr="00AB6570">
        <w:rPr>
          <w:rFonts w:cs="Times New Roman"/>
          <w:noProof/>
          <w:lang w:val="uk-UA" w:eastAsia="uk-UA"/>
        </w:rPr>
        <w:lastRenderedPageBreak/>
        <w:drawing>
          <wp:inline distT="0" distB="0" distL="0" distR="0" wp14:anchorId="305DB6DF" wp14:editId="163D525F">
            <wp:extent cx="4968240" cy="32452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stretch>
                      <a:fillRect/>
                    </a:stretch>
                  </pic:blipFill>
                  <pic:spPr bwMode="auto">
                    <a:xfrm>
                      <a:off x="0" y="0"/>
                      <a:ext cx="4970192" cy="3246499"/>
                    </a:xfrm>
                    <a:prstGeom prst="rect">
                      <a:avLst/>
                    </a:prstGeom>
                    <a:noFill/>
                  </pic:spPr>
                </pic:pic>
              </a:graphicData>
            </a:graphic>
          </wp:inline>
        </w:drawing>
      </w:r>
    </w:p>
    <w:bookmarkStart w:id="7" w:name="f_39"/>
    <w:p w14:paraId="6BBBE73D" w14:textId="1D9E0046" w:rsidR="00DF11DB" w:rsidRPr="00AB6570" w:rsidRDefault="000C0D3B">
      <w:pPr>
        <w:pStyle w:val="Figur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"Рисунок 2.2. Картосхема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Рисунок </w:t>
      </w:r>
      <w:r w:rsidR="0025417C">
        <w:rPr>
          <w:rFonts w:cs="Times New Roman"/>
          <w:b/>
          <w:color w:val="000000"/>
          <w:lang w:val="ru-RU"/>
        </w:rPr>
        <w:t>1.</w:t>
      </w:r>
      <w:r w:rsidRPr="00AB6570">
        <w:rPr>
          <w:rFonts w:cs="Times New Roman"/>
          <w:b/>
          <w:color w:val="000000"/>
          <w:lang w:val="ru-RU"/>
        </w:rPr>
        <w:t>2.2. Картосхема Рогатинської міської територіальної громади</w:t>
      </w:r>
      <w:bookmarkEnd w:id="7"/>
    </w:p>
    <w:p w14:paraId="22A30E2A" w14:textId="77777777" w:rsidR="00DF11DB" w:rsidRPr="00AB6570" w:rsidRDefault="00DF11DB">
      <w:pPr>
        <w:spacing w:line="240" w:lineRule="auto"/>
        <w:jc w:val="both"/>
        <w:rPr>
          <w:rFonts w:cs="Times New Roman"/>
          <w:lang w:val="ru-RU"/>
        </w:rPr>
      </w:pPr>
    </w:p>
    <w:p w14:paraId="64633699" w14:textId="77777777" w:rsidR="00DF11DB" w:rsidRPr="00AB6570" w:rsidRDefault="000C0D3B">
      <w:pPr>
        <w:spacing w:line="240" w:lineRule="auto"/>
        <w:jc w:val="both"/>
        <w:rPr>
          <w:rFonts w:cs="Times New Roman"/>
          <w:lang w:val="ru-RU"/>
        </w:rPr>
      </w:pPr>
      <w:r w:rsidRPr="00C92DE9">
        <w:rPr>
          <w:rFonts w:cs="Times New Roman"/>
          <w:lang w:val="ru-RU"/>
        </w:rPr>
        <w:t>Порівняння з районом, областю та подібними громадами Заходу України показує, що сильними сторонами Рогатина є велика територія, значна освітня і культурна мережа та помітний бюджетний ресурс. Основний виклик - низька густота населення і складність забезпечення однаково якісних послуг у 72 населених пунктах.</w:t>
      </w:r>
    </w:p>
    <w:bookmarkStart w:id="8" w:name="t_45"/>
    <w:p w14:paraId="4D328783" w14:textId="5443C060"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2.2. Рогатинська громада у складі Івано-Франківського району і Івано-Франківської області"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2.</w:t>
      </w:r>
      <w:r w:rsidR="00193F02" w:rsidRPr="00193F02">
        <w:rPr>
          <w:rFonts w:cs="Times New Roman"/>
          <w:b/>
          <w:color w:val="000000"/>
          <w:lang w:val="ru-RU"/>
        </w:rPr>
        <w:t>1</w:t>
      </w:r>
      <w:r w:rsidRPr="00AB6570">
        <w:rPr>
          <w:rFonts w:cs="Times New Roman"/>
          <w:b/>
          <w:color w:val="000000"/>
          <w:lang w:val="ru-RU"/>
        </w:rPr>
        <w:t>. Рогатинська громада у складі Івано-Франківського району і Івано-Франківської області</w:t>
      </w:r>
      <w:r w:rsidRPr="00AB6570">
        <w:rPr>
          <w:rStyle w:val="afd"/>
          <w:rFonts w:cs="Times New Roman"/>
          <w:b/>
          <w:sz w:val="22"/>
        </w:rPr>
        <w:footnoteReference w:id="2"/>
      </w:r>
      <w:bookmarkEnd w:id="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2281"/>
        <w:gridCol w:w="1225"/>
        <w:gridCol w:w="1893"/>
        <w:gridCol w:w="1336"/>
        <w:gridCol w:w="1782"/>
        <w:gridCol w:w="1112"/>
      </w:tblGrid>
      <w:tr w:rsidR="00DF11DB" w:rsidRPr="00AB6570" w14:paraId="2A877B7B" w14:textId="77777777">
        <w:trPr>
          <w:cantSplit/>
          <w:tblHeader/>
          <w:jc w:val="center"/>
        </w:trPr>
        <w:tc>
          <w:tcPr>
            <w:tcW w:w="2256"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6859711"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Регіон</w:t>
            </w:r>
          </w:p>
        </w:tc>
        <w:tc>
          <w:tcPr>
            <w:tcW w:w="121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E011EEC"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Площа,</w:t>
            </w:r>
            <w:r w:rsidRPr="00AB6570">
              <w:rPr>
                <w:rFonts w:cs="Times New Roman"/>
                <w:b/>
                <w:color w:val="000000"/>
                <w:sz w:val="20"/>
              </w:rPr>
              <w:br/>
              <w:t>км²</w:t>
            </w:r>
          </w:p>
        </w:tc>
        <w:tc>
          <w:tcPr>
            <w:tcW w:w="187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C0C22F8" w14:textId="77777777" w:rsidR="00DF11DB" w:rsidRPr="00AB6570" w:rsidRDefault="000C0D3B" w:rsidP="00C92DE9">
            <w:pPr>
              <w:spacing w:line="240" w:lineRule="auto"/>
              <w:ind w:firstLine="0"/>
              <w:jc w:val="center"/>
              <w:rPr>
                <w:rFonts w:cs="Times New Roman"/>
                <w:lang w:val="ru-RU"/>
              </w:rPr>
            </w:pPr>
            <w:r w:rsidRPr="00AB6570">
              <w:rPr>
                <w:rFonts w:cs="Times New Roman"/>
                <w:b/>
                <w:color w:val="000000"/>
                <w:sz w:val="20"/>
                <w:lang w:val="ru-RU"/>
              </w:rPr>
              <w:t>Площа у % до</w:t>
            </w:r>
            <w:r w:rsidRPr="00AB6570">
              <w:rPr>
                <w:rFonts w:cs="Times New Roman"/>
                <w:b/>
                <w:color w:val="000000"/>
                <w:sz w:val="20"/>
                <w:lang w:val="ru-RU"/>
              </w:rPr>
              <w:br/>
              <w:t>району / області</w:t>
            </w:r>
          </w:p>
        </w:tc>
        <w:tc>
          <w:tcPr>
            <w:tcW w:w="1321"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8A658D7"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Населення,</w:t>
            </w:r>
            <w:r w:rsidRPr="00AB6570">
              <w:rPr>
                <w:rFonts w:cs="Times New Roman"/>
                <w:b/>
                <w:color w:val="000000"/>
                <w:sz w:val="20"/>
              </w:rPr>
              <w:br/>
              <w:t>осіб</w:t>
            </w:r>
          </w:p>
        </w:tc>
        <w:tc>
          <w:tcPr>
            <w:tcW w:w="1763"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0AAF44A" w14:textId="77777777" w:rsidR="00DF11DB" w:rsidRPr="00AB6570" w:rsidRDefault="000C0D3B" w:rsidP="00C92DE9">
            <w:pPr>
              <w:spacing w:line="240" w:lineRule="auto"/>
              <w:ind w:firstLine="0"/>
              <w:jc w:val="center"/>
              <w:rPr>
                <w:rFonts w:cs="Times New Roman"/>
                <w:lang w:val="ru-RU"/>
              </w:rPr>
            </w:pPr>
            <w:r w:rsidRPr="00AB6570">
              <w:rPr>
                <w:rFonts w:cs="Times New Roman"/>
                <w:b/>
                <w:color w:val="000000"/>
                <w:sz w:val="20"/>
                <w:lang w:val="ru-RU"/>
              </w:rPr>
              <w:t>Населення у % до</w:t>
            </w:r>
            <w:r w:rsidRPr="00AB6570">
              <w:rPr>
                <w:rFonts w:cs="Times New Roman"/>
                <w:b/>
                <w:color w:val="000000"/>
                <w:sz w:val="20"/>
                <w:lang w:val="ru-RU"/>
              </w:rPr>
              <w:br/>
              <w:t>району / області</w:t>
            </w:r>
          </w:p>
        </w:tc>
        <w:tc>
          <w:tcPr>
            <w:tcW w:w="110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196A9FF7"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Густота</w:t>
            </w:r>
            <w:r w:rsidRPr="00AB6570">
              <w:rPr>
                <w:rFonts w:cs="Times New Roman"/>
                <w:b/>
                <w:color w:val="000000"/>
                <w:sz w:val="20"/>
              </w:rPr>
              <w:br/>
              <w:t>населення</w:t>
            </w:r>
          </w:p>
        </w:tc>
      </w:tr>
      <w:tr w:rsidR="00DF11DB" w:rsidRPr="00AB6570" w14:paraId="394E0A72"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A98F2BB"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Рогатинська громада</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A4A9A1" w14:textId="77777777" w:rsidR="00DF11DB" w:rsidRPr="00AB6570" w:rsidRDefault="00BB189E" w:rsidP="00C92DE9">
            <w:pPr>
              <w:spacing w:line="240" w:lineRule="auto"/>
              <w:ind w:firstLine="0"/>
              <w:jc w:val="center"/>
              <w:rPr>
                <w:rFonts w:cs="Times New Roman"/>
                <w:lang w:val="uk-UA"/>
              </w:rPr>
            </w:pPr>
            <w:r w:rsidRPr="007F66A9">
              <w:rPr>
                <w:rFonts w:cs="Times New Roman"/>
                <w:color w:val="000000" w:themeColor="text1"/>
                <w:sz w:val="20"/>
                <w:lang w:val="uk-UA"/>
              </w:rPr>
              <w:t>652,6</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00C5A14" w14:textId="77777777" w:rsidR="00DF11DB" w:rsidRPr="00AB6570" w:rsidRDefault="00E960A7" w:rsidP="00C92DE9">
            <w:pPr>
              <w:spacing w:line="240" w:lineRule="auto"/>
              <w:ind w:firstLine="0"/>
              <w:jc w:val="center"/>
              <w:rPr>
                <w:rFonts w:cs="Times New Roman"/>
              </w:rPr>
            </w:pPr>
            <w:r>
              <w:rPr>
                <w:rFonts w:cs="Times New Roman"/>
                <w:color w:val="000000"/>
                <w:sz w:val="20"/>
              </w:rPr>
              <w:t>16,85 / 4,69</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4E8B43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30 339</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57757C"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5,46 / 2,24</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C42CA0C" w14:textId="77777777" w:rsidR="00DF11DB" w:rsidRPr="00AB6570" w:rsidRDefault="00E960A7" w:rsidP="00C92DE9">
            <w:pPr>
              <w:spacing w:line="240" w:lineRule="auto"/>
              <w:ind w:firstLine="0"/>
              <w:jc w:val="center"/>
              <w:rPr>
                <w:rFonts w:cs="Times New Roman"/>
              </w:rPr>
            </w:pPr>
            <w:r>
              <w:rPr>
                <w:rFonts w:cs="Times New Roman"/>
                <w:color w:val="000000"/>
                <w:sz w:val="20"/>
              </w:rPr>
              <w:t>46,5</w:t>
            </w:r>
          </w:p>
        </w:tc>
      </w:tr>
      <w:tr w:rsidR="00DF11DB" w:rsidRPr="00AB6570" w14:paraId="184EA280"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1F39A5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Івано-Франківський район</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9740CA2"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3 873,0</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15A2A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27,81</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D0ED97B"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556 000</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BA2FA8"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41,13</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AC31022"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143,6</w:t>
            </w:r>
          </w:p>
        </w:tc>
      </w:tr>
      <w:tr w:rsidR="00DF11DB" w:rsidRPr="00AB6570" w14:paraId="10EC7FF5"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BBCBA2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Івано-Франківська область</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23F3A99"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13 927,61</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EB7C8CA"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B9EB29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1 351 800</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2372AF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9774DB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97,0</w:t>
            </w:r>
          </w:p>
        </w:tc>
      </w:tr>
    </w:tbl>
    <w:p w14:paraId="2466C4B3" w14:textId="77777777" w:rsidR="00C92DE9" w:rsidRDefault="00C92DE9" w:rsidP="00841996">
      <w:pPr>
        <w:spacing w:line="240" w:lineRule="auto"/>
        <w:jc w:val="both"/>
        <w:rPr>
          <w:rFonts w:cs="Times New Roman"/>
          <w:lang w:val="ru-RU"/>
        </w:rPr>
      </w:pPr>
    </w:p>
    <w:p w14:paraId="5BF59FC3" w14:textId="25540C40" w:rsidR="00DF11DB" w:rsidRPr="00AB6570" w:rsidRDefault="000C0D3B" w:rsidP="00841996">
      <w:pPr>
        <w:spacing w:line="240" w:lineRule="auto"/>
        <w:jc w:val="both"/>
        <w:rPr>
          <w:rFonts w:cs="Times New Roman"/>
          <w:lang w:val="ru-RU"/>
        </w:rPr>
      </w:pPr>
      <w:r w:rsidRPr="00AB6570">
        <w:rPr>
          <w:rFonts w:cs="Times New Roman"/>
          <w:lang w:val="ru-RU"/>
        </w:rPr>
        <w:t>Для порівняльного аналізу обрано Бурштинську, Ходорівську, Бережанську та Перемишлянську громади. Усі вони є громадами західної України з міським адміністративним центром, поєднують місто і навколишню сільську територію та мають подібний за масштабом управлінський профіль.</w:t>
      </w:r>
    </w:p>
    <w:p w14:paraId="78FED9CC" w14:textId="77777777" w:rsidR="00DF11DB" w:rsidRPr="00AB6570" w:rsidRDefault="000C0D3B" w:rsidP="00841996">
      <w:pPr>
        <w:spacing w:line="240" w:lineRule="auto"/>
        <w:jc w:val="both"/>
        <w:rPr>
          <w:rFonts w:cs="Times New Roman"/>
          <w:lang w:val="ru-RU"/>
        </w:rPr>
      </w:pPr>
      <w:r w:rsidRPr="00AB6570">
        <w:rPr>
          <w:rFonts w:cs="Times New Roman"/>
          <w:lang w:val="ru-RU"/>
        </w:rPr>
        <w:t>Водночас ці громади відрізняються за територією, густотою населення, параметрами освітньої мережі та бюджетною спроможністю. Таке зіставлення дає змогу краще побачити сильні та слабкі сторони Рогатинської громади у порівнянні з громадами-аналогами.</w:t>
      </w:r>
    </w:p>
    <w:bookmarkStart w:id="9" w:name="t_58"/>
    <w:p w14:paraId="63F65EC5" w14:textId="5F16DA2B" w:rsidR="00DF11DB" w:rsidRPr="00AB6570" w:rsidRDefault="000C0D3B">
      <w:pPr>
        <w:pStyle w:val="TableCaption"/>
        <w:spacing w:before="80" w:after="40" w:line="240" w:lineRule="auto"/>
        <w:jc w:val="center"/>
        <w:rPr>
          <w:rFonts w:cs="Times New Roman"/>
          <w:lang w:val="ru-RU"/>
        </w:rPr>
      </w:pPr>
      <w:r w:rsidRPr="00AB6570">
        <w:rPr>
          <w:rFonts w:cs="Times New Roman"/>
          <w:b/>
        </w:rPr>
        <w:lastRenderedPageBreak/>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2.3. Порівняльна характеристика Рогатинської міської територіальної громади та схожих громад"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93F02">
        <w:rPr>
          <w:rFonts w:cs="Times New Roman"/>
          <w:b/>
          <w:color w:val="000000"/>
          <w:lang w:val="ru-RU"/>
        </w:rPr>
        <w:t xml:space="preserve">Таблиця </w:t>
      </w:r>
      <w:r w:rsidR="0025417C">
        <w:rPr>
          <w:rFonts w:cs="Times New Roman"/>
          <w:b/>
          <w:color w:val="000000"/>
          <w:lang w:val="ru-RU"/>
        </w:rPr>
        <w:t>1.</w:t>
      </w:r>
      <w:r w:rsidR="00193F02">
        <w:rPr>
          <w:rFonts w:cs="Times New Roman"/>
          <w:b/>
          <w:color w:val="000000"/>
          <w:lang w:val="ru-RU"/>
        </w:rPr>
        <w:t>2.</w:t>
      </w:r>
      <w:r w:rsidR="00193F02" w:rsidRPr="005150BA">
        <w:rPr>
          <w:rFonts w:cs="Times New Roman"/>
          <w:b/>
          <w:color w:val="000000"/>
          <w:lang w:val="ru-RU"/>
        </w:rPr>
        <w:t>2</w:t>
      </w:r>
      <w:r w:rsidRPr="00AB6570">
        <w:rPr>
          <w:rFonts w:cs="Times New Roman"/>
          <w:b/>
          <w:color w:val="000000"/>
          <w:lang w:val="ru-RU"/>
        </w:rPr>
        <w:t>. Порівняльна характеристика Рогатинської міської територіальної громади та схожих громад</w:t>
      </w:r>
      <w:r w:rsidRPr="00AB6570">
        <w:rPr>
          <w:rStyle w:val="afd"/>
          <w:rFonts w:cs="Times New Roman"/>
          <w:b/>
          <w:sz w:val="22"/>
        </w:rPr>
        <w:footnoteReference w:id="3"/>
      </w:r>
      <w:bookmarkEnd w:id="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2144"/>
        <w:gridCol w:w="1375"/>
        <w:gridCol w:w="1480"/>
        <w:gridCol w:w="1353"/>
        <w:gridCol w:w="1418"/>
        <w:gridCol w:w="1859"/>
      </w:tblGrid>
      <w:tr w:rsidR="00DF11DB" w:rsidRPr="00AB6570" w14:paraId="1D222CE5" w14:textId="77777777" w:rsidTr="00DF2732">
        <w:trPr>
          <w:cantSplit/>
          <w:tblHeader/>
          <w:jc w:val="center"/>
        </w:trPr>
        <w:tc>
          <w:tcPr>
            <w:tcW w:w="2119"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7D9E888D" w14:textId="77777777" w:rsidR="00DF11DB" w:rsidRPr="00C92DE9" w:rsidRDefault="000C0D3B" w:rsidP="00286B11">
            <w:pPr>
              <w:spacing w:line="240" w:lineRule="auto"/>
              <w:ind w:firstLine="0"/>
              <w:jc w:val="center"/>
              <w:rPr>
                <w:rFonts w:cs="Times New Roman"/>
                <w:sz w:val="18"/>
                <w:szCs w:val="18"/>
              </w:rPr>
            </w:pPr>
            <w:r w:rsidRPr="00C92DE9">
              <w:rPr>
                <w:rFonts w:cs="Times New Roman"/>
                <w:b/>
                <w:color w:val="000000"/>
                <w:sz w:val="20"/>
                <w:szCs w:val="18"/>
              </w:rPr>
              <w:t>Показник</w:t>
            </w:r>
          </w:p>
        </w:tc>
        <w:tc>
          <w:tcPr>
            <w:tcW w:w="1359"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45E97305"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Рогатинська</w:t>
            </w:r>
            <w:r w:rsidRPr="00C92DE9">
              <w:rPr>
                <w:rFonts w:cs="Times New Roman"/>
                <w:b/>
                <w:color w:val="000000"/>
                <w:sz w:val="20"/>
                <w:szCs w:val="18"/>
              </w:rPr>
              <w:br/>
              <w:t>громада</w:t>
            </w:r>
          </w:p>
        </w:tc>
        <w:tc>
          <w:tcPr>
            <w:tcW w:w="146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7EE72F1"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Бурштинська</w:t>
            </w:r>
            <w:r w:rsidRPr="00C92DE9">
              <w:rPr>
                <w:rFonts w:cs="Times New Roman"/>
                <w:b/>
                <w:color w:val="000000"/>
                <w:sz w:val="20"/>
                <w:szCs w:val="18"/>
              </w:rPr>
              <w:br/>
              <w:t>громада</w:t>
            </w:r>
          </w:p>
        </w:tc>
        <w:tc>
          <w:tcPr>
            <w:tcW w:w="133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01BC3F27"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Ходорівська</w:t>
            </w:r>
            <w:r w:rsidRPr="00C92DE9">
              <w:rPr>
                <w:rFonts w:cs="Times New Roman"/>
                <w:b/>
                <w:color w:val="000000"/>
                <w:sz w:val="20"/>
                <w:szCs w:val="18"/>
              </w:rPr>
              <w:br/>
              <w:t>громада</w:t>
            </w:r>
          </w:p>
        </w:tc>
        <w:tc>
          <w:tcPr>
            <w:tcW w:w="1401"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DCF661A"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Бережанська</w:t>
            </w:r>
            <w:r w:rsidRPr="00C92DE9">
              <w:rPr>
                <w:rFonts w:cs="Times New Roman"/>
                <w:b/>
                <w:color w:val="000000"/>
                <w:sz w:val="20"/>
                <w:szCs w:val="18"/>
              </w:rPr>
              <w:br/>
              <w:t>громада</w:t>
            </w:r>
          </w:p>
        </w:tc>
        <w:tc>
          <w:tcPr>
            <w:tcW w:w="183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088CD05D"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Перемишлянська</w:t>
            </w:r>
            <w:r w:rsidRPr="00C92DE9">
              <w:rPr>
                <w:rFonts w:cs="Times New Roman"/>
                <w:b/>
                <w:color w:val="000000"/>
                <w:sz w:val="20"/>
                <w:szCs w:val="18"/>
              </w:rPr>
              <w:br/>
              <w:t>громада</w:t>
            </w:r>
          </w:p>
        </w:tc>
      </w:tr>
      <w:tr w:rsidR="00DF11DB" w:rsidRPr="00AB6570" w14:paraId="66231AC5"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43210E0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Територія</w:t>
            </w:r>
          </w:p>
        </w:tc>
      </w:tr>
      <w:tr w:rsidR="00DF11DB" w:rsidRPr="00AB6570" w14:paraId="6CABCE96"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C6F2A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Площа громади, км²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A589B08" w14:textId="77777777" w:rsidR="00DF11DB" w:rsidRPr="00C92DE9" w:rsidRDefault="00BB189E" w:rsidP="00286B11">
            <w:pPr>
              <w:spacing w:line="240" w:lineRule="auto"/>
              <w:ind w:firstLine="0"/>
              <w:jc w:val="center"/>
              <w:rPr>
                <w:rFonts w:cs="Times New Roman"/>
                <w:sz w:val="18"/>
                <w:szCs w:val="18"/>
                <w:lang w:val="uk-UA"/>
              </w:rPr>
            </w:pPr>
            <w:r w:rsidRPr="00C92DE9">
              <w:rPr>
                <w:rFonts w:cs="Times New Roman"/>
                <w:color w:val="000000"/>
                <w:sz w:val="20"/>
                <w:lang w:val="uk-UA"/>
              </w:rPr>
              <w:t>652,6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40672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201,8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5C16C6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333,0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68783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242,5</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D8DD3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584,0</w:t>
            </w:r>
          </w:p>
        </w:tc>
      </w:tr>
      <w:tr w:rsidR="00DF11DB" w:rsidRPr="00AB6570" w14:paraId="06FAC3E4"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214C80"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Кількість населених пунктів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8095A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FA08A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19</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C29BD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5C018F"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CB4966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59</w:t>
            </w:r>
          </w:p>
        </w:tc>
      </w:tr>
      <w:tr w:rsidR="00DF11DB" w:rsidRPr="00AB6570" w14:paraId="07B41C9E"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5D39A67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Демографія</w:t>
            </w:r>
          </w:p>
        </w:tc>
      </w:tr>
      <w:tr w:rsidR="00DF11DB" w:rsidRPr="00AB6570" w14:paraId="6293DE82"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3BA96C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Населення, осіб</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36AD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30 339</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BD225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24 195</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DA56B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24 402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3E7E4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26 592</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57F600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23 787</w:t>
            </w:r>
          </w:p>
        </w:tc>
      </w:tr>
      <w:tr w:rsidR="00DF11DB" w:rsidRPr="00AB6570" w14:paraId="4BDE3D21"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CC05A1"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Густота населення, осіб/км²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00DA9C" w14:textId="0407F642" w:rsidR="00DF11DB" w:rsidRPr="00C92DE9" w:rsidRDefault="00A879B3" w:rsidP="00286B11">
            <w:pPr>
              <w:spacing w:line="240" w:lineRule="auto"/>
              <w:ind w:firstLine="0"/>
              <w:jc w:val="center"/>
              <w:rPr>
                <w:rFonts w:cs="Times New Roman"/>
                <w:sz w:val="18"/>
                <w:szCs w:val="18"/>
              </w:rPr>
            </w:pPr>
            <w:r w:rsidRPr="00A879B3">
              <w:rPr>
                <w:rFonts w:cs="Times New Roman"/>
                <w:color w:val="000000"/>
                <w:sz w:val="20"/>
                <w:szCs w:val="18"/>
              </w:rPr>
              <w:t>46,5</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6CF8CC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119,9</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5997A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73,3</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1C7D6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109,7</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3046D3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40,7</w:t>
            </w:r>
          </w:p>
        </w:tc>
      </w:tr>
      <w:tr w:rsidR="00DF11DB" w:rsidRPr="00AB6570" w14:paraId="3E37C493"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27DC01A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Освіта</w:t>
            </w:r>
          </w:p>
        </w:tc>
      </w:tr>
      <w:tr w:rsidR="00DF11DB" w:rsidRPr="00AB6570" w14:paraId="08E1C856"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C7D06A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Кількість закладів загальної середньої освіти,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74366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C5857F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432DE2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80F56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 + 1 філія</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453409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w:t>
            </w:r>
          </w:p>
        </w:tc>
      </w:tr>
      <w:tr w:rsidR="00DF11DB" w:rsidRPr="00AB6570" w14:paraId="637CC5E7"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8CF38CC"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Кількість учнів у ЗЗСО, осіб</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0C2D4B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2 652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D67F5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2 324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5475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2 162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2014D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1 996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CC5F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2 305</w:t>
            </w:r>
          </w:p>
        </w:tc>
      </w:tr>
      <w:tr w:rsidR="00DF11DB" w:rsidRPr="00AB6570" w14:paraId="1502CD8B"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C10DC7"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Кількість закладів дошкільної освіти,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3A637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4075DDF"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9A8F4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CAE0C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1F0B5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w:t>
            </w:r>
          </w:p>
        </w:tc>
      </w:tr>
      <w:tr w:rsidR="00DF11DB" w:rsidRPr="00AB6570" w14:paraId="74971AE2"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2794052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Бюджет і фінанси</w:t>
            </w:r>
          </w:p>
        </w:tc>
      </w:tr>
      <w:tr w:rsidR="00DF11DB" w:rsidRPr="00AB6570" w14:paraId="4D3B009B" w14:textId="77777777" w:rsidTr="00DF2732">
        <w:trPr>
          <w:cantSplit/>
          <w:trHeight w:val="15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EF4F4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Надходження до загального фонду бюджету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EC053E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7 665,26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5F458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11 866,61</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8FAC4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6 918,94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744C96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7 505,51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4EFC3E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7 615,19</w:t>
            </w:r>
          </w:p>
        </w:tc>
      </w:tr>
      <w:tr w:rsidR="00DF11DB" w:rsidRPr="00AB6570" w14:paraId="2C828922"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932108"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Дохідність земель (співвідношення плати за землю до території громади),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667313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41 570,46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FD8920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143 306,12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267F2F5"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83 112,73</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E092F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51 824,48</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73189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34 175,30</w:t>
            </w:r>
          </w:p>
        </w:tc>
      </w:tr>
      <w:tr w:rsidR="00DF11DB" w:rsidRPr="00AB6570" w14:paraId="50C6A706" w14:textId="77777777" w:rsidTr="00DF2732">
        <w:trPr>
          <w:cantSplit/>
          <w:trHeight w:val="13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6D3AD0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Питома вага місцевих податків і зборів у доходах загального фонду, %</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1A0B61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31,22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D754E3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24,34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8467BF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37,66</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0F2A85"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26,64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7DEFE1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34,15</w:t>
            </w:r>
          </w:p>
        </w:tc>
      </w:tr>
      <w:tr w:rsidR="00DF11DB" w:rsidRPr="00AB6570" w14:paraId="428B0D48"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00275E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Обсяг дотаційності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9713DB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717,89</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85A3F05"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93087F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1 129,07</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5DD175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1 439,86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D4AA0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848,47</w:t>
            </w:r>
          </w:p>
        </w:tc>
      </w:tr>
      <w:tr w:rsidR="00DF11DB" w:rsidRPr="00AB6570" w14:paraId="3DCB87A4" w14:textId="77777777" w:rsidTr="00DF2732">
        <w:trPr>
          <w:cantSplit/>
          <w:trHeight w:val="13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8954FA" w14:textId="77777777" w:rsidR="00DF11DB" w:rsidRPr="00C92DE9" w:rsidRDefault="000C0D3B" w:rsidP="00286B11">
            <w:pPr>
              <w:spacing w:line="240" w:lineRule="auto"/>
              <w:ind w:firstLine="0"/>
              <w:rPr>
                <w:rFonts w:cs="Times New Roman"/>
                <w:sz w:val="18"/>
                <w:szCs w:val="18"/>
                <w:lang w:val="uk-UA"/>
              </w:rPr>
            </w:pPr>
            <w:r w:rsidRPr="00C92DE9">
              <w:rPr>
                <w:rFonts w:cs="Times New Roman"/>
                <w:color w:val="000000"/>
                <w:sz w:val="20"/>
                <w:szCs w:val="18"/>
                <w:lang w:val="ru-RU"/>
              </w:rPr>
              <w:lastRenderedPageBreak/>
              <w:t>Надходження місцевих податків і зборів до бюджету громади в розрахунку на</w:t>
            </w:r>
            <w:r w:rsidRPr="00C92DE9">
              <w:rPr>
                <w:rFonts w:cs="Times New Roman"/>
                <w:color w:val="000000"/>
                <w:sz w:val="20"/>
                <w:szCs w:val="18"/>
                <w:lang w:val="uk-UA"/>
              </w:rPr>
              <w:t xml:space="preserve">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8DE22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2 393,01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2991D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2 888,38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9CD9EC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2 605,72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050397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1 999,77</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0B86A1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2 600,75</w:t>
            </w:r>
          </w:p>
        </w:tc>
      </w:tr>
      <w:tr w:rsidR="00DF11DB" w:rsidRPr="00AB6570" w14:paraId="3F7B2721" w14:textId="77777777" w:rsidTr="00DF2732">
        <w:trPr>
          <w:cantSplit/>
          <w:trHeight w:val="24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1F85C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Фіскальна віддача території (співвідношення</w:t>
            </w:r>
            <w:r w:rsidRPr="00C92DE9">
              <w:rPr>
                <w:rFonts w:cs="Times New Roman"/>
                <w:color w:val="000000"/>
                <w:sz w:val="20"/>
                <w:szCs w:val="18"/>
                <w:lang w:val="uk-UA"/>
              </w:rPr>
              <w:t xml:space="preserve"> </w:t>
            </w:r>
            <w:r w:rsidRPr="00C92DE9">
              <w:rPr>
                <w:rFonts w:cs="Times New Roman"/>
                <w:color w:val="000000"/>
                <w:sz w:val="20"/>
                <w:szCs w:val="18"/>
                <w:lang w:val="ru-RU"/>
              </w:rPr>
              <w:t>надходжень загального фонду до території</w:t>
            </w:r>
          </w:p>
          <w:p w14:paraId="085B26FE" w14:textId="646A5F97" w:rsidR="00DF11DB" w:rsidRPr="00DE6E15" w:rsidRDefault="000C0D3B" w:rsidP="00286B11">
            <w:pPr>
              <w:spacing w:line="240" w:lineRule="auto"/>
              <w:ind w:firstLine="0"/>
              <w:rPr>
                <w:rFonts w:cs="Times New Roman"/>
                <w:sz w:val="18"/>
                <w:szCs w:val="18"/>
                <w:vertAlign w:val="superscript"/>
                <w:lang w:val="uk-UA"/>
              </w:rPr>
            </w:pPr>
            <w:r w:rsidRPr="00C92DE9">
              <w:rPr>
                <w:rFonts w:cs="Times New Roman"/>
                <w:color w:val="000000"/>
                <w:sz w:val="20"/>
                <w:szCs w:val="18"/>
              </w:rPr>
              <w:t>громади), тис. грн/км</w:t>
            </w:r>
            <w:r w:rsidR="00DE6E15">
              <w:rPr>
                <w:rFonts w:cs="Times New Roman"/>
                <w:color w:val="000000"/>
                <w:sz w:val="20"/>
                <w:szCs w:val="18"/>
                <w:vertAlign w:val="superscript"/>
                <w:lang w:val="uk-UA"/>
              </w:rPr>
              <w:t>2</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BF384A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359,13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343B0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1 279,22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6CA59C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486,34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BE240D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656,24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1DF52E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301,15</w:t>
            </w:r>
          </w:p>
        </w:tc>
      </w:tr>
      <w:tr w:rsidR="00DF11DB" w:rsidRPr="00AB6570" w14:paraId="6961ADF2" w14:textId="77777777" w:rsidTr="00DF2732">
        <w:trPr>
          <w:cantSplit/>
          <w:trHeight w:val="15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298E8F6" w14:textId="18973E4A" w:rsidR="00DF11DB" w:rsidRPr="00C92DE9" w:rsidRDefault="00A36D89" w:rsidP="00A36D89">
            <w:pPr>
              <w:spacing w:line="240" w:lineRule="auto"/>
              <w:ind w:firstLine="0"/>
              <w:rPr>
                <w:rFonts w:cs="Times New Roman"/>
                <w:sz w:val="18"/>
                <w:szCs w:val="18"/>
                <w:lang w:val="ru-RU"/>
              </w:rPr>
            </w:pPr>
            <w:r>
              <w:rPr>
                <w:rFonts w:cs="Times New Roman"/>
                <w:color w:val="000000"/>
                <w:sz w:val="20"/>
                <w:szCs w:val="18"/>
                <w:lang w:val="ru-RU"/>
              </w:rPr>
              <w:t xml:space="preserve">Видатки загального фонду на 1 </w:t>
            </w:r>
            <w:r w:rsidR="000C0D3B" w:rsidRPr="00C92DE9">
              <w:rPr>
                <w:rFonts w:cs="Times New Roman"/>
                <w:color w:val="000000"/>
                <w:sz w:val="20"/>
                <w:szCs w:val="18"/>
                <w:lang w:val="ru-RU"/>
              </w:rPr>
              <w:t>жителя,</w:t>
            </w:r>
            <w:r w:rsidR="000C0D3B" w:rsidRPr="00C92DE9">
              <w:rPr>
                <w:rFonts w:cs="Times New Roman"/>
                <w:color w:val="000000"/>
                <w:sz w:val="20"/>
                <w:szCs w:val="18"/>
                <w:lang w:val="uk-UA"/>
              </w:rPr>
              <w:t xml:space="preserve"> </w:t>
            </w:r>
            <w:r w:rsidR="000C0D3B" w:rsidRPr="00C92DE9">
              <w:rPr>
                <w:rFonts w:cs="Times New Roman"/>
                <w:color w:val="000000"/>
                <w:sz w:val="20"/>
                <w:szCs w:val="18"/>
                <w:lang w:val="ru-RU"/>
              </w:rPr>
              <w:t>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2E2C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11 369,03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97257A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15 302,00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29898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10 051,41</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312C44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11 215,25</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20087A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11 964,30</w:t>
            </w:r>
          </w:p>
        </w:tc>
      </w:tr>
      <w:tr w:rsidR="00DF11DB" w:rsidRPr="00AB6570" w14:paraId="3D5ADD47"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5B134B"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Капітальні видатки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001C8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418,31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526F2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3 587,00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07F39C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2 053,97</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BD7946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945,26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66085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1 274,53</w:t>
            </w:r>
          </w:p>
        </w:tc>
      </w:tr>
      <w:tr w:rsidR="00DF11DB" w:rsidRPr="00AB6570" w14:paraId="2ABDCF75" w14:textId="77777777" w:rsidTr="00DF2732">
        <w:trPr>
          <w:cantSplit/>
          <w:trHeight w:val="21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E7C74E"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Індекс податкоспроможності</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D5E55D"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0,7</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FCCD517"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1,2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0177E97"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0,5</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0603946"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0,60</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6822B2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lang w:val="uk-UA"/>
              </w:rPr>
              <w:t>0,56</w:t>
            </w:r>
          </w:p>
        </w:tc>
      </w:tr>
      <w:tr w:rsidR="00DF2732" w:rsidRPr="00AB6570" w14:paraId="17FD747E" w14:textId="77777777" w:rsidTr="00286B11">
        <w:trPr>
          <w:trHeight w:val="162"/>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D9EAF7"/>
            <w:tcMar>
              <w:top w:w="50" w:type="dxa"/>
              <w:left w:w="60" w:type="dxa"/>
              <w:bottom w:w="50" w:type="dxa"/>
              <w:right w:w="60" w:type="dxa"/>
            </w:tcMar>
            <w:vAlign w:val="center"/>
          </w:tcPr>
          <w:p w14:paraId="4ECC8B01"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Охорона здоров’я</w:t>
            </w:r>
          </w:p>
        </w:tc>
      </w:tr>
      <w:tr w:rsidR="00DF2732" w:rsidRPr="00AB6570" w14:paraId="197CBF69" w14:textId="77777777" w:rsidTr="00DF2732">
        <w:trPr>
          <w:trHeight w:val="451"/>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16AB20E" w14:textId="77777777" w:rsidR="00DF2732" w:rsidRPr="00C92DE9" w:rsidRDefault="00DF2732" w:rsidP="00286B11">
            <w:pPr>
              <w:spacing w:line="240" w:lineRule="auto"/>
              <w:ind w:firstLine="0"/>
              <w:rPr>
                <w:rFonts w:cs="Times New Roman"/>
                <w:lang w:val="ru-RU"/>
              </w:rPr>
            </w:pPr>
            <w:r w:rsidRPr="00C92DE9">
              <w:rPr>
                <w:rFonts w:cs="Times New Roman"/>
                <w:color w:val="000000"/>
                <w:sz w:val="20"/>
                <w:lang w:val="ru-RU"/>
              </w:rPr>
              <w:t>Мережа первинної медичної допомоги,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53DAA5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51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9BC8AC5"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248620"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30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3A5C4E"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12</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6F3FEA4"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10</w:t>
            </w:r>
          </w:p>
        </w:tc>
      </w:tr>
      <w:tr w:rsidR="00DF2732" w:rsidRPr="00AB6570" w14:paraId="2ED4FDE2" w14:textId="77777777" w:rsidTr="00DF2732">
        <w:trPr>
          <w:trHeight w:val="466"/>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C7CCD9" w14:textId="77777777" w:rsidR="00DF2732" w:rsidRPr="00C92DE9" w:rsidRDefault="00DF2732" w:rsidP="00286B11">
            <w:pPr>
              <w:spacing w:line="240" w:lineRule="auto"/>
              <w:ind w:firstLine="0"/>
              <w:rPr>
                <w:rFonts w:cs="Times New Roman"/>
                <w:lang w:val="ru-RU"/>
              </w:rPr>
            </w:pPr>
            <w:r w:rsidRPr="00C92DE9">
              <w:rPr>
                <w:rFonts w:cs="Times New Roman"/>
                <w:color w:val="000000"/>
                <w:sz w:val="20"/>
                <w:lang w:val="ru-RU"/>
              </w:rPr>
              <w:t>Заклади вторинної медичної допомоги,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90A9964"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6AB7522"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AB9711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734741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2569668"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r>
      <w:tr w:rsidR="00DF2732" w:rsidRPr="00AB6570" w14:paraId="2CC243FD" w14:textId="77777777" w:rsidTr="00DF2732">
        <w:trPr>
          <w:trHeight w:val="225"/>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D9EAF7"/>
            <w:tcMar>
              <w:top w:w="50" w:type="dxa"/>
              <w:left w:w="60" w:type="dxa"/>
              <w:bottom w:w="50" w:type="dxa"/>
              <w:right w:w="60" w:type="dxa"/>
            </w:tcMar>
            <w:vAlign w:val="center"/>
          </w:tcPr>
          <w:p w14:paraId="3C1C825F"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Культура</w:t>
            </w:r>
          </w:p>
        </w:tc>
      </w:tr>
      <w:tr w:rsidR="00DF2732" w:rsidRPr="00AB6570" w14:paraId="3292167A" w14:textId="77777777" w:rsidTr="00DF2732">
        <w:trPr>
          <w:trHeight w:val="22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3B713B5" w14:textId="77777777" w:rsidR="00DF2732" w:rsidRPr="00C92DE9" w:rsidRDefault="00DF2732" w:rsidP="00286B11">
            <w:pPr>
              <w:spacing w:line="240" w:lineRule="auto"/>
              <w:ind w:firstLine="0"/>
              <w:rPr>
                <w:rFonts w:cs="Times New Roman"/>
              </w:rPr>
            </w:pPr>
            <w:r w:rsidRPr="00C92DE9">
              <w:rPr>
                <w:rFonts w:cs="Times New Roman"/>
                <w:color w:val="000000"/>
                <w:sz w:val="20"/>
              </w:rPr>
              <w:t>Заклади культури,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17BD595"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70</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6BD6BE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34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BE14E4A"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55</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D8550C3"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26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78278D"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72</w:t>
            </w:r>
          </w:p>
        </w:tc>
      </w:tr>
    </w:tbl>
    <w:p w14:paraId="29752063" w14:textId="77777777" w:rsidR="00DF11DB" w:rsidRPr="00AB6570" w:rsidRDefault="00DF11DB">
      <w:pPr>
        <w:spacing w:line="240" w:lineRule="auto"/>
        <w:jc w:val="both"/>
        <w:rPr>
          <w:rFonts w:cs="Times New Roman"/>
          <w:sz w:val="20"/>
          <w:lang w:val="uk-UA"/>
        </w:rPr>
      </w:pPr>
    </w:p>
    <w:p w14:paraId="0D68362F" w14:textId="09302E49" w:rsidR="00DF11DB" w:rsidRPr="00AB6570" w:rsidRDefault="000C0D3B" w:rsidP="00286B11">
      <w:pPr>
        <w:spacing w:line="240" w:lineRule="auto"/>
        <w:jc w:val="both"/>
        <w:rPr>
          <w:rFonts w:cs="Times New Roman"/>
          <w:lang w:val="uk-UA"/>
        </w:rPr>
      </w:pPr>
      <w:r w:rsidRPr="00AB6570">
        <w:rPr>
          <w:rFonts w:cs="Times New Roman"/>
          <w:lang w:val="uk-UA"/>
        </w:rPr>
        <w:t xml:space="preserve">Порівняння показує, що </w:t>
      </w:r>
      <w:r w:rsidR="00484254" w:rsidRPr="00AB6570">
        <w:rPr>
          <w:rStyle w:val="bzpyqfadein"/>
          <w:rFonts w:cs="Times New Roman"/>
          <w:lang w:val="uk-UA"/>
        </w:rPr>
        <w:t>Рогатинська громада належить до найбільших у вибірці за площею та вирізняється розгалуженою поселенською мережею.</w:t>
      </w:r>
      <w:r w:rsidR="00F10219">
        <w:rPr>
          <w:rStyle w:val="bzpyqfadein"/>
          <w:rFonts w:cs="Times New Roman"/>
          <w:lang w:val="uk-UA"/>
        </w:rPr>
        <w:t xml:space="preserve"> </w:t>
      </w:r>
      <w:r w:rsidRPr="00AB6570">
        <w:rPr>
          <w:rFonts w:cs="Times New Roman"/>
          <w:lang w:val="uk-UA"/>
        </w:rPr>
        <w:t>За цим параметром вона найближча до Перемишлянської громади, але помітно перевищує Бурштинську, Ходорівську та Бережанську. Водночас нижча густота населення порівняно з Бурштинською, Ходорівською та Бережанською громадами означає більш розосереджену систему розселення і, відповідно, вищі витрати на обслуговування території.</w:t>
      </w:r>
    </w:p>
    <w:p w14:paraId="71F34FBC" w14:textId="77777777" w:rsidR="00DF11DB" w:rsidRPr="00AB6570" w:rsidRDefault="000C0D3B" w:rsidP="00286B11">
      <w:pPr>
        <w:spacing w:line="240" w:lineRule="auto"/>
        <w:jc w:val="both"/>
        <w:rPr>
          <w:rFonts w:cs="Times New Roman"/>
          <w:lang w:val="uk-UA"/>
        </w:rPr>
      </w:pPr>
      <w:r w:rsidRPr="00AB6570">
        <w:rPr>
          <w:rFonts w:cs="Times New Roman"/>
          <w:lang w:val="uk-UA"/>
        </w:rPr>
        <w:t>Сильн</w:t>
      </w:r>
      <w:r w:rsidR="00484254" w:rsidRPr="00AB6570">
        <w:rPr>
          <w:rFonts w:cs="Times New Roman"/>
          <w:lang w:val="uk-UA"/>
        </w:rPr>
        <w:t>ою сторо</w:t>
      </w:r>
      <w:r w:rsidR="00B92564" w:rsidRPr="00AB6570">
        <w:rPr>
          <w:rFonts w:cs="Times New Roman"/>
          <w:lang w:val="uk-UA"/>
        </w:rPr>
        <w:t>ною</w:t>
      </w:r>
      <w:r w:rsidRPr="00AB6570">
        <w:rPr>
          <w:rFonts w:cs="Times New Roman"/>
          <w:lang w:val="uk-UA"/>
        </w:rPr>
        <w:t xml:space="preserve"> Рогатинської громади є масштаб освітньої мережі та значний бюджетний ресурс 2025 року. Разом із тим саме велика площа, кількість населених пунктів і складна просторова структура формують для громади підвищене навантаження на дороги, транспортну доступність, освіту, культуру та первинні послуги. Це потрібно враховувати при визначенні пріоритетів стратегії розвитку та просторового планування.</w:t>
      </w:r>
    </w:p>
    <w:p w14:paraId="1E46D503" w14:textId="3CEE523E" w:rsidR="00DF11DB" w:rsidRPr="00AB6570" w:rsidRDefault="000C0D3B" w:rsidP="00286B11">
      <w:pPr>
        <w:spacing w:line="240" w:lineRule="auto"/>
        <w:jc w:val="both"/>
        <w:rPr>
          <w:rFonts w:cs="Times New Roman"/>
          <w:lang w:val="uk-UA"/>
        </w:rPr>
      </w:pPr>
      <w:bookmarkStart w:id="10" w:name="h007"/>
      <w:bookmarkStart w:id="11" w:name="_Toc223734639"/>
      <w:bookmarkStart w:id="12" w:name="h_64"/>
      <w:bookmarkEnd w:id="10"/>
      <w:r w:rsidRPr="00AB6570">
        <w:rPr>
          <w:rFonts w:cs="Times New Roman"/>
          <w:lang w:val="uk-UA"/>
        </w:rPr>
        <w:t>Висновки</w:t>
      </w:r>
      <w:bookmarkEnd w:id="11"/>
      <w:bookmarkEnd w:id="12"/>
    </w:p>
    <w:p w14:paraId="1E66955B" w14:textId="514DDD84" w:rsidR="00DF11DB" w:rsidRPr="00AB6570" w:rsidRDefault="000C0D3B" w:rsidP="00286B11">
      <w:pPr>
        <w:spacing w:line="240" w:lineRule="auto"/>
        <w:jc w:val="both"/>
        <w:rPr>
          <w:rFonts w:cs="Times New Roman"/>
          <w:lang w:val="uk-UA"/>
        </w:rPr>
      </w:pPr>
      <w:r w:rsidRPr="00F10520">
        <w:rPr>
          <w:rFonts w:cs="Times New Roman"/>
          <w:lang w:val="uk-UA"/>
        </w:rPr>
        <w:t>1. Рогатинська міська територіальна громада охоплює 72 населені пункти, 18 старостинських округів, площу 652,6 км² і 30 339 зареєстрованих мешканців, що формує складну просторову конфігурацію великої громади.</w:t>
      </w:r>
    </w:p>
    <w:p w14:paraId="607C7F8D" w14:textId="0AD02D3D" w:rsidR="00DF11DB" w:rsidRPr="00AB6570" w:rsidRDefault="000C0D3B" w:rsidP="00286B11">
      <w:pPr>
        <w:spacing w:line="240" w:lineRule="auto"/>
        <w:jc w:val="both"/>
        <w:rPr>
          <w:rFonts w:cs="Times New Roman"/>
          <w:lang w:val="uk-UA"/>
        </w:rPr>
      </w:pPr>
      <w:r w:rsidRPr="00F10520">
        <w:rPr>
          <w:rFonts w:cs="Times New Roman"/>
          <w:lang w:val="ru-RU"/>
        </w:rPr>
        <w:t>2. У структурі Івано-Франківського району громада займає 16,85% його площі, але лише 5,46% населенн</w:t>
      </w:r>
      <w:r w:rsidR="004E79B7">
        <w:rPr>
          <w:rFonts w:cs="Times New Roman"/>
          <w:lang w:val="ru-RU"/>
        </w:rPr>
        <w:t>я, а її густота становить 46,5</w:t>
      </w:r>
      <w:r w:rsidRPr="00F10520">
        <w:rPr>
          <w:rFonts w:cs="Times New Roman"/>
          <w:lang w:val="ru-RU"/>
        </w:rPr>
        <w:t xml:space="preserve"> особи на 1 км², що є суттєво нижчим показником за районний рівень.</w:t>
      </w:r>
    </w:p>
    <w:p w14:paraId="2336269B" w14:textId="77777777" w:rsidR="00DF11DB" w:rsidRPr="00AB6570" w:rsidRDefault="000C0D3B" w:rsidP="00286B11">
      <w:pPr>
        <w:spacing w:line="240" w:lineRule="auto"/>
        <w:jc w:val="both"/>
        <w:rPr>
          <w:rFonts w:cs="Times New Roman"/>
          <w:lang w:val="uk-UA"/>
        </w:rPr>
      </w:pPr>
      <w:r w:rsidRPr="00F10520">
        <w:rPr>
          <w:rFonts w:cs="Times New Roman"/>
          <w:lang w:val="uk-UA"/>
        </w:rPr>
        <w:t>3. Порівняння з 4 подібними громадами Заходу України показує, що для Рогатинської громади ключовими викликами є територіальна доступність, утримання мережі у 72 населених пунктах і нижча густота населення порівняно з Бурштинською, Ходорівською та Бережанською громадами.</w:t>
      </w:r>
    </w:p>
    <w:p w14:paraId="6F73CEBD" w14:textId="002740F3" w:rsidR="00DF11DB" w:rsidRPr="00AB6570" w:rsidRDefault="0025417C">
      <w:pPr>
        <w:pStyle w:val="1"/>
        <w:pBdr>
          <w:bottom w:val="single" w:sz="12" w:space="6" w:color="1F4E79"/>
        </w:pBdr>
        <w:spacing w:before="200" w:after="80" w:line="240" w:lineRule="auto"/>
        <w:rPr>
          <w:rFonts w:ascii="Times New Roman" w:hAnsi="Times New Roman" w:cs="Times New Roman"/>
          <w:lang w:val="uk-UA"/>
        </w:rPr>
      </w:pPr>
      <w:bookmarkStart w:id="13" w:name="h008"/>
      <w:bookmarkStart w:id="14" w:name="_Toc223734640"/>
      <w:bookmarkStart w:id="15" w:name="h_68"/>
      <w:bookmarkStart w:id="16" w:name="_Toc226062848"/>
      <w:bookmarkEnd w:id="13"/>
      <w:r>
        <w:rPr>
          <w:rFonts w:ascii="Times New Roman" w:eastAsia="Times New Roman" w:hAnsi="Times New Roman" w:cs="Times New Roman"/>
          <w:lang w:val="uk-UA"/>
        </w:rPr>
        <w:lastRenderedPageBreak/>
        <w:t>1.</w:t>
      </w:r>
      <w:r w:rsidR="000C0D3B" w:rsidRPr="00AB6570">
        <w:rPr>
          <w:rFonts w:ascii="Times New Roman" w:eastAsia="Times New Roman" w:hAnsi="Times New Roman" w:cs="Times New Roman"/>
          <w:lang w:val="uk-UA"/>
        </w:rPr>
        <w:t>3. П</w:t>
      </w:r>
      <w:r w:rsidR="001D6F75" w:rsidRPr="00AB6570">
        <w:rPr>
          <w:rFonts w:ascii="Times New Roman" w:eastAsia="Times New Roman" w:hAnsi="Times New Roman" w:cs="Times New Roman"/>
          <w:lang w:val="uk-UA"/>
        </w:rPr>
        <w:t>риродно-ресурсний потенціал</w:t>
      </w:r>
      <w:bookmarkEnd w:id="14"/>
      <w:bookmarkEnd w:id="15"/>
      <w:bookmarkEnd w:id="16"/>
    </w:p>
    <w:p w14:paraId="48CF1EF9" w14:textId="77777777" w:rsidR="00DF11DB" w:rsidRPr="00C92DE9" w:rsidRDefault="000C0D3B" w:rsidP="00286B11">
      <w:pPr>
        <w:spacing w:line="240" w:lineRule="auto"/>
        <w:jc w:val="both"/>
        <w:rPr>
          <w:rFonts w:cs="Times New Roman"/>
          <w:lang w:val="uk-UA"/>
        </w:rPr>
      </w:pPr>
      <w:r w:rsidRPr="004D7C28">
        <w:rPr>
          <w:rFonts w:cs="Times New Roman"/>
          <w:lang w:val="uk-UA"/>
        </w:rPr>
        <w:t xml:space="preserve">Природно-ресурсний потенціал громади базується насамперед на аграрних землях, лісових масивах, водних об’єктах і цінних природних оселищах. Наявність території Смарагдової мережі </w:t>
      </w:r>
      <w:r>
        <w:rPr>
          <w:rFonts w:cs="Times New Roman"/>
        </w:rPr>
        <w:t>Velyki</w:t>
      </w:r>
      <w:r w:rsidRPr="004D7C28">
        <w:rPr>
          <w:rFonts w:cs="Times New Roman"/>
          <w:lang w:val="uk-UA"/>
        </w:rPr>
        <w:t xml:space="preserve"> </w:t>
      </w:r>
      <w:r>
        <w:rPr>
          <w:rFonts w:cs="Times New Roman"/>
        </w:rPr>
        <w:t>Holdy</w:t>
      </w:r>
      <w:r w:rsidRPr="004D7C28">
        <w:rPr>
          <w:rFonts w:cs="Times New Roman"/>
          <w:lang w:val="uk-UA"/>
        </w:rPr>
        <w:t>, 153,8 га природно-заповідного фонду та 67 ідентифікованих водних об’єктів підсилює природоохоронне значення території і вимагає більш дисциплінованого управління земельними та водними ресурсами.</w:t>
      </w:r>
    </w:p>
    <w:bookmarkStart w:id="17" w:name="f_71"/>
    <w:p w14:paraId="4CE4091A" w14:textId="15C29C99" w:rsidR="00DF11DB" w:rsidRPr="00C92DE9" w:rsidRDefault="000C0D3B">
      <w:pPr>
        <w:pStyle w:val="FigureCaption"/>
        <w:spacing w:before="80" w:after="40" w:line="240" w:lineRule="auto"/>
        <w:jc w:val="center"/>
        <w:rPr>
          <w:rFonts w:cs="Times New Roman"/>
          <w:lang w:val="uk-UA"/>
        </w:rPr>
      </w:pPr>
      <w:r w:rsidRPr="00AB6570">
        <w:rPr>
          <w:rFonts w:cs="Times New Roman"/>
          <w:b/>
        </w:rPr>
        <w:fldChar w:fldCharType="begin"/>
      </w:r>
      <w:r w:rsidRPr="00C92DE9">
        <w:rPr>
          <w:rFonts w:cs="Times New Roman"/>
          <w:b/>
          <w:vanish/>
          <w:lang w:val="uk-UA"/>
        </w:rPr>
        <w:instrText xml:space="preserve"> </w:instrText>
      </w:r>
      <w:r w:rsidRPr="00AB6570">
        <w:rPr>
          <w:rFonts w:cs="Times New Roman"/>
          <w:b/>
          <w:vanish/>
        </w:rPr>
        <w:instrText>TC</w:instrText>
      </w:r>
      <w:r w:rsidRPr="00C92DE9">
        <w:rPr>
          <w:rFonts w:cs="Times New Roman"/>
          <w:b/>
          <w:vanish/>
          <w:lang w:val="uk-UA"/>
        </w:rPr>
        <w:instrText xml:space="preserve"> "Рисунок 3.4. Територія Смарагдової мережі </w:instrText>
      </w:r>
      <w:r w:rsidRPr="00AB6570">
        <w:rPr>
          <w:rFonts w:cs="Times New Roman"/>
          <w:b/>
          <w:vanish/>
        </w:rPr>
        <w:instrText>Velyki</w:instrText>
      </w:r>
      <w:r w:rsidRPr="00C92DE9">
        <w:rPr>
          <w:rFonts w:cs="Times New Roman"/>
          <w:b/>
          <w:vanish/>
          <w:lang w:val="uk-UA"/>
        </w:rPr>
        <w:instrText xml:space="preserve"> </w:instrText>
      </w:r>
      <w:r w:rsidRPr="00AB6570">
        <w:rPr>
          <w:rFonts w:cs="Times New Roman"/>
          <w:b/>
          <w:vanish/>
        </w:rPr>
        <w:instrText>Holdy</w:instrText>
      </w:r>
      <w:r w:rsidRPr="00C92DE9">
        <w:rPr>
          <w:rFonts w:cs="Times New Roman"/>
          <w:b/>
          <w:vanish/>
          <w:lang w:val="uk-UA"/>
        </w:rPr>
        <w:instrText xml:space="preserve"> (</w:instrText>
      </w:r>
      <w:r w:rsidRPr="00AB6570">
        <w:rPr>
          <w:rFonts w:cs="Times New Roman"/>
          <w:b/>
          <w:vanish/>
        </w:rPr>
        <w:instrText>UA</w:instrText>
      </w:r>
      <w:r w:rsidRPr="00C92DE9">
        <w:rPr>
          <w:rFonts w:cs="Times New Roman"/>
          <w:b/>
          <w:vanish/>
          <w:lang w:val="uk-UA"/>
        </w:rPr>
        <w:instrText>0000266)" \</w:instrText>
      </w:r>
      <w:r w:rsidRPr="00AB6570">
        <w:rPr>
          <w:rFonts w:cs="Times New Roman"/>
          <w:b/>
          <w:vanish/>
        </w:rPr>
        <w:instrText>f</w:instrText>
      </w:r>
      <w:r w:rsidRPr="00C92DE9">
        <w:rPr>
          <w:rFonts w:cs="Times New Roman"/>
          <w:b/>
          <w:vanish/>
          <w:lang w:val="uk-UA"/>
        </w:rPr>
        <w:instrText xml:space="preserve"> </w:instrText>
      </w:r>
      <w:r w:rsidRPr="00AB6570">
        <w:rPr>
          <w:rFonts w:cs="Times New Roman"/>
          <w:b/>
          <w:vanish/>
        </w:rPr>
        <w:instrText>F</w:instrText>
      </w:r>
      <w:r w:rsidRPr="00C92DE9">
        <w:rPr>
          <w:rFonts w:cs="Times New Roman"/>
          <w:b/>
          <w:vanish/>
          <w:lang w:val="uk-UA"/>
        </w:rPr>
        <w:instrText xml:space="preserve"> \</w:instrText>
      </w:r>
      <w:r w:rsidRPr="00AB6570">
        <w:rPr>
          <w:rFonts w:cs="Times New Roman"/>
          <w:b/>
          <w:vanish/>
        </w:rPr>
        <w:instrText>l</w:instrText>
      </w:r>
      <w:r w:rsidRPr="00C92DE9">
        <w:rPr>
          <w:rFonts w:cs="Times New Roman"/>
          <w:b/>
          <w:vanish/>
          <w:lang w:val="uk-UA"/>
        </w:rPr>
        <w:instrText xml:space="preserve"> 3 </w:instrText>
      </w:r>
      <w:r w:rsidRPr="00AB6570">
        <w:rPr>
          <w:rFonts w:cs="Times New Roman"/>
          <w:b/>
          <w:vanish/>
        </w:rPr>
        <w:fldChar w:fldCharType="end"/>
      </w:r>
      <w:r w:rsidRPr="00C92DE9">
        <w:rPr>
          <w:rFonts w:cs="Times New Roman"/>
          <w:b/>
          <w:color w:val="000000"/>
          <w:lang w:val="uk-UA"/>
        </w:rPr>
        <w:t>Рисунок</w:t>
      </w:r>
      <w:r w:rsidR="0025417C">
        <w:rPr>
          <w:rFonts w:cs="Times New Roman"/>
          <w:b/>
          <w:color w:val="000000"/>
          <w:lang w:val="uk-UA"/>
        </w:rPr>
        <w:t xml:space="preserve"> 1.</w:t>
      </w:r>
      <w:r w:rsidRPr="00C92DE9">
        <w:rPr>
          <w:rFonts w:cs="Times New Roman"/>
          <w:b/>
          <w:color w:val="000000"/>
          <w:lang w:val="uk-UA"/>
        </w:rPr>
        <w:t>3.</w:t>
      </w:r>
      <w:r w:rsidR="00193F02" w:rsidRPr="005150BA">
        <w:rPr>
          <w:rFonts w:cs="Times New Roman"/>
          <w:b/>
          <w:color w:val="000000"/>
          <w:lang w:val="uk-UA"/>
        </w:rPr>
        <w:t>1</w:t>
      </w:r>
      <w:r w:rsidRPr="00C92DE9">
        <w:rPr>
          <w:rFonts w:cs="Times New Roman"/>
          <w:b/>
          <w:color w:val="000000"/>
          <w:lang w:val="uk-UA"/>
        </w:rPr>
        <w:t xml:space="preserve">. Територія Смарагдової мережі </w:t>
      </w:r>
      <w:r w:rsidRPr="00AB6570">
        <w:rPr>
          <w:rFonts w:cs="Times New Roman"/>
          <w:b/>
          <w:color w:val="000000"/>
        </w:rPr>
        <w:t>Velyki</w:t>
      </w:r>
      <w:r w:rsidRPr="00C92DE9">
        <w:rPr>
          <w:rFonts w:cs="Times New Roman"/>
          <w:b/>
          <w:color w:val="000000"/>
          <w:lang w:val="uk-UA"/>
        </w:rPr>
        <w:t xml:space="preserve"> </w:t>
      </w:r>
      <w:r w:rsidRPr="00AB6570">
        <w:rPr>
          <w:rFonts w:cs="Times New Roman"/>
          <w:b/>
          <w:color w:val="000000"/>
        </w:rPr>
        <w:t>Holdy</w:t>
      </w:r>
      <w:r w:rsidRPr="00C92DE9">
        <w:rPr>
          <w:rFonts w:cs="Times New Roman"/>
          <w:b/>
          <w:color w:val="000000"/>
          <w:lang w:val="uk-UA"/>
        </w:rPr>
        <w:t xml:space="preserve"> (</w:t>
      </w:r>
      <w:r w:rsidRPr="00AB6570">
        <w:rPr>
          <w:rFonts w:cs="Times New Roman"/>
          <w:b/>
          <w:color w:val="000000"/>
        </w:rPr>
        <w:t>UA</w:t>
      </w:r>
      <w:r w:rsidRPr="00C92DE9">
        <w:rPr>
          <w:rFonts w:cs="Times New Roman"/>
          <w:b/>
          <w:color w:val="000000"/>
          <w:lang w:val="uk-UA"/>
        </w:rPr>
        <w:t>0000266)</w:t>
      </w:r>
      <w:bookmarkEnd w:id="17"/>
    </w:p>
    <w:p w14:paraId="633E11B2" w14:textId="756F9080"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498DB352" wp14:editId="5C251C17">
            <wp:extent cx="5190565" cy="266763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
                    <pic:cNvPicPr>
                      <a:picLocks noChangeAspect="1" noChangeArrowheads="1"/>
                    </pic:cNvPicPr>
                  </pic:nvPicPr>
                  <pic:blipFill>
                    <a:blip r:embed="rId12"/>
                    <a:stretch>
                      <a:fillRect/>
                    </a:stretch>
                  </pic:blipFill>
                  <pic:spPr bwMode="auto">
                    <a:xfrm>
                      <a:off x="0" y="0"/>
                      <a:ext cx="5195329" cy="2670083"/>
                    </a:xfrm>
                    <a:prstGeom prst="rect">
                      <a:avLst/>
                    </a:prstGeom>
                    <a:noFill/>
                  </pic:spPr>
                </pic:pic>
              </a:graphicData>
            </a:graphic>
          </wp:inline>
        </w:drawing>
      </w:r>
    </w:p>
    <w:p w14:paraId="5F39BF0A" w14:textId="77777777" w:rsidR="00DF11DB" w:rsidRPr="00AB6570" w:rsidRDefault="000C0D3B">
      <w:pPr>
        <w:spacing w:line="240" w:lineRule="auto"/>
        <w:jc w:val="both"/>
        <w:rPr>
          <w:rFonts w:cs="Times New Roman"/>
          <w:lang w:val="ru-RU"/>
        </w:rPr>
      </w:pPr>
      <w:r w:rsidRPr="00AB6570">
        <w:rPr>
          <w:rFonts w:cs="Times New Roman"/>
          <w:lang w:val="ru-RU"/>
        </w:rPr>
        <w:t>Біорізноманіття громади формують поєднання орних земель, лісових масивів Опілля, лучно-заплавних і болотних ділянок, а також локальних степово-флористичних комплексів. Лісові та інші лісовкриті площі займають 13 272,8509 га, або близько 20,9% території громади. Тому біорізноманіття тут не зводиться лише до окремих «заповідних точок»: воно тримається на всій мозаїці лісів, луків, річкових заплав і схилових ділянок, що виконують водорегулюючу, протиерозійну та рекреаційну функції.</w:t>
      </w:r>
    </w:p>
    <w:bookmarkStart w:id="18" w:name="t_76"/>
    <w:p w14:paraId="4562D99E" w14:textId="354965A5"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3.4. Використання води у Рогатинській громаді у 2024 році (тис. м3)"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uk-UA"/>
        </w:rPr>
        <w:t>Таблиця</w:t>
      </w:r>
      <w:r w:rsidRPr="00AB6570">
        <w:rPr>
          <w:rFonts w:cs="Times New Roman"/>
          <w:b/>
          <w:color w:val="000000"/>
          <w:lang w:val="ru-RU"/>
        </w:rPr>
        <w:t xml:space="preserve"> </w:t>
      </w:r>
      <w:r w:rsidR="0025417C">
        <w:rPr>
          <w:rFonts w:cs="Times New Roman"/>
          <w:b/>
          <w:color w:val="000000"/>
          <w:lang w:val="ru-RU"/>
        </w:rPr>
        <w:t>1.</w:t>
      </w:r>
      <w:r w:rsidRPr="00AB6570">
        <w:rPr>
          <w:rFonts w:cs="Times New Roman"/>
          <w:b/>
          <w:color w:val="000000"/>
          <w:lang w:val="ru-RU"/>
        </w:rPr>
        <w:t>3.</w:t>
      </w:r>
      <w:r w:rsidR="00193F02" w:rsidRPr="005150BA">
        <w:rPr>
          <w:rFonts w:cs="Times New Roman"/>
          <w:b/>
          <w:color w:val="000000"/>
          <w:lang w:val="ru-RU"/>
        </w:rPr>
        <w:t>1</w:t>
      </w:r>
      <w:r w:rsidRPr="00AB6570">
        <w:rPr>
          <w:rFonts w:cs="Times New Roman"/>
          <w:b/>
          <w:color w:val="000000"/>
          <w:lang w:val="ru-RU"/>
        </w:rPr>
        <w:t>. Використання води у Рогатинській громаді у 202</w:t>
      </w:r>
      <w:r w:rsidR="00616507">
        <w:rPr>
          <w:rFonts w:cs="Times New Roman"/>
          <w:b/>
          <w:color w:val="000000"/>
          <w:lang w:val="uk-UA"/>
        </w:rPr>
        <w:t>5</w:t>
      </w:r>
      <w:r w:rsidRPr="00AB6570">
        <w:rPr>
          <w:rFonts w:cs="Times New Roman"/>
          <w:b/>
          <w:color w:val="000000"/>
          <w:lang w:val="ru-RU"/>
        </w:rPr>
        <w:t xml:space="preserve"> році</w:t>
      </w:r>
      <w:r w:rsidRPr="00AB6570">
        <w:rPr>
          <w:rFonts w:cs="Times New Roman"/>
          <w:b/>
          <w:color w:val="000000"/>
          <w:lang w:val="uk-UA"/>
        </w:rPr>
        <w:t xml:space="preserve"> </w:t>
      </w:r>
      <w:r w:rsidR="00225592">
        <w:rPr>
          <w:rFonts w:cs="Times New Roman"/>
          <w:b/>
          <w:color w:val="000000"/>
          <w:lang w:val="uk-UA" w:eastAsia="uk-UA"/>
        </w:rPr>
        <w:t>(млн</w:t>
      </w:r>
      <w:r w:rsidRPr="00AB6570">
        <w:rPr>
          <w:rFonts w:cs="Times New Roman"/>
          <w:b/>
          <w:color w:val="000000"/>
          <w:lang w:val="uk-UA" w:eastAsia="uk-UA"/>
        </w:rPr>
        <w:t>. м</w:t>
      </w:r>
      <w:r w:rsidRPr="00AB6570">
        <w:rPr>
          <w:rFonts w:cs="Times New Roman"/>
          <w:b/>
          <w:color w:val="000000"/>
          <w:vertAlign w:val="superscript"/>
          <w:lang w:val="uk-UA" w:eastAsia="uk-UA"/>
        </w:rPr>
        <w:t>3</w:t>
      </w:r>
      <w:r w:rsidRPr="00AB6570">
        <w:rPr>
          <w:rFonts w:cs="Times New Roman"/>
          <w:b/>
          <w:color w:val="000000"/>
          <w:lang w:val="uk-UA" w:eastAsia="uk-UA"/>
        </w:rPr>
        <w:t>)</w:t>
      </w:r>
      <w:r w:rsidRPr="00AB6570">
        <w:rPr>
          <w:rStyle w:val="afd"/>
          <w:rFonts w:cs="Times New Roman"/>
          <w:b/>
          <w:sz w:val="22"/>
        </w:rPr>
        <w:footnoteReference w:id="4"/>
      </w:r>
      <w:bookmarkEnd w:id="18"/>
    </w:p>
    <w:p w14:paraId="7C436D51" w14:textId="77777777" w:rsidR="00DF11DB" w:rsidRPr="00AB6570" w:rsidRDefault="00DF11DB">
      <w:pPr>
        <w:spacing w:line="240" w:lineRule="auto"/>
        <w:jc w:val="both"/>
        <w:rPr>
          <w:rFonts w:cs="Times New Roman"/>
          <w:lang w:val="uk-UA"/>
        </w:rPr>
      </w:pPr>
    </w:p>
    <w:tbl>
      <w:tblPr>
        <w:tblStyle w:val="1d"/>
        <w:tblW w:w="0" w:type="auto"/>
        <w:jc w:val="center"/>
        <w:tblLayout w:type="fixed"/>
        <w:tblLook w:val="04A0" w:firstRow="1" w:lastRow="0" w:firstColumn="1" w:lastColumn="0" w:noHBand="0" w:noVBand="1"/>
      </w:tblPr>
      <w:tblGrid>
        <w:gridCol w:w="5102"/>
        <w:gridCol w:w="1701"/>
        <w:gridCol w:w="1701"/>
        <w:gridCol w:w="1701"/>
      </w:tblGrid>
      <w:tr w:rsidR="00356E78" w:rsidRPr="00356E78" w14:paraId="4D69DE19" w14:textId="77777777" w:rsidTr="00FF7BDB">
        <w:trPr>
          <w:cantSplit/>
          <w:tblHeader/>
          <w:jc w:val="center"/>
        </w:trPr>
        <w:tc>
          <w:tcPr>
            <w:tcW w:w="5102" w:type="dxa"/>
            <w:shd w:val="clear" w:color="auto" w:fill="D9E2F3"/>
            <w:tcMar>
              <w:top w:w="60" w:type="dxa"/>
              <w:left w:w="70" w:type="dxa"/>
              <w:bottom w:w="60" w:type="dxa"/>
              <w:right w:w="70" w:type="dxa"/>
            </w:tcMar>
            <w:vAlign w:val="center"/>
          </w:tcPr>
          <w:p w14:paraId="4ACB5A63"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Показник</w:t>
            </w:r>
          </w:p>
        </w:tc>
        <w:tc>
          <w:tcPr>
            <w:tcW w:w="1701" w:type="dxa"/>
            <w:shd w:val="clear" w:color="auto" w:fill="D9E2F3"/>
            <w:tcMar>
              <w:top w:w="60" w:type="dxa"/>
              <w:left w:w="70" w:type="dxa"/>
              <w:bottom w:w="60" w:type="dxa"/>
              <w:right w:w="70" w:type="dxa"/>
            </w:tcMar>
            <w:vAlign w:val="center"/>
          </w:tcPr>
          <w:p w14:paraId="76576566" w14:textId="6AB1E9A7" w:rsidR="00356E78" w:rsidRPr="00225592" w:rsidRDefault="00356E78" w:rsidP="00356E78">
            <w:pPr>
              <w:spacing w:line="240" w:lineRule="auto"/>
              <w:ind w:firstLine="0"/>
              <w:jc w:val="center"/>
              <w:rPr>
                <w:rFonts w:cs="Times New Roman"/>
                <w:sz w:val="20"/>
                <w:lang w:val="uk-UA"/>
              </w:rPr>
            </w:pPr>
            <w:r w:rsidRPr="00356E78">
              <w:rPr>
                <w:rFonts w:cs="Times New Roman"/>
                <w:b/>
                <w:sz w:val="18"/>
              </w:rPr>
              <w:t>Рогатинська</w:t>
            </w:r>
            <w:r w:rsidRPr="00356E78">
              <w:rPr>
                <w:rFonts w:cs="Times New Roman"/>
                <w:b/>
                <w:sz w:val="18"/>
              </w:rPr>
              <w:br/>
              <w:t>громада</w:t>
            </w:r>
            <w:r w:rsidR="00225592">
              <w:rPr>
                <w:rFonts w:cs="Times New Roman"/>
                <w:b/>
                <w:sz w:val="18"/>
                <w:lang w:val="uk-UA"/>
              </w:rPr>
              <w:t xml:space="preserve"> </w:t>
            </w:r>
          </w:p>
        </w:tc>
        <w:tc>
          <w:tcPr>
            <w:tcW w:w="1701" w:type="dxa"/>
            <w:shd w:val="clear" w:color="auto" w:fill="D9E2F3"/>
            <w:tcMar>
              <w:top w:w="60" w:type="dxa"/>
              <w:left w:w="70" w:type="dxa"/>
              <w:bottom w:w="60" w:type="dxa"/>
              <w:right w:w="70" w:type="dxa"/>
            </w:tcMar>
            <w:vAlign w:val="center"/>
          </w:tcPr>
          <w:p w14:paraId="11D9E74E"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Івано-Франківський</w:t>
            </w:r>
            <w:r w:rsidRPr="00356E78">
              <w:rPr>
                <w:rFonts w:cs="Times New Roman"/>
                <w:b/>
                <w:sz w:val="18"/>
              </w:rPr>
              <w:br/>
              <w:t>район (2024)</w:t>
            </w:r>
          </w:p>
        </w:tc>
        <w:tc>
          <w:tcPr>
            <w:tcW w:w="1701" w:type="dxa"/>
            <w:shd w:val="clear" w:color="auto" w:fill="D9E2F3"/>
            <w:tcMar>
              <w:top w:w="60" w:type="dxa"/>
              <w:left w:w="70" w:type="dxa"/>
              <w:bottom w:w="60" w:type="dxa"/>
              <w:right w:w="70" w:type="dxa"/>
            </w:tcMar>
            <w:vAlign w:val="center"/>
          </w:tcPr>
          <w:p w14:paraId="6F8B4884"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Івано-Франківська</w:t>
            </w:r>
            <w:r w:rsidRPr="00356E78">
              <w:rPr>
                <w:rFonts w:cs="Times New Roman"/>
                <w:b/>
                <w:sz w:val="18"/>
              </w:rPr>
              <w:br/>
              <w:t>область (2024)</w:t>
            </w:r>
          </w:p>
        </w:tc>
      </w:tr>
      <w:tr w:rsidR="00356E78" w:rsidRPr="00356E78" w14:paraId="79890FF8" w14:textId="77777777" w:rsidTr="00FF7BDB">
        <w:trPr>
          <w:cantSplit/>
          <w:jc w:val="center"/>
        </w:trPr>
        <w:tc>
          <w:tcPr>
            <w:tcW w:w="5102" w:type="dxa"/>
            <w:tcMar>
              <w:top w:w="60" w:type="dxa"/>
              <w:left w:w="70" w:type="dxa"/>
              <w:bottom w:w="60" w:type="dxa"/>
              <w:right w:w="70" w:type="dxa"/>
            </w:tcMar>
            <w:vAlign w:val="center"/>
          </w:tcPr>
          <w:p w14:paraId="717A3F85"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Кількість водокористувачів, які звітують (одиниць)</w:t>
            </w:r>
          </w:p>
        </w:tc>
        <w:tc>
          <w:tcPr>
            <w:tcW w:w="1701" w:type="dxa"/>
            <w:tcMar>
              <w:top w:w="60" w:type="dxa"/>
              <w:left w:w="70" w:type="dxa"/>
              <w:bottom w:w="60" w:type="dxa"/>
              <w:right w:w="70" w:type="dxa"/>
            </w:tcMar>
            <w:vAlign w:val="center"/>
          </w:tcPr>
          <w:p w14:paraId="79E3B45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w:t>
            </w:r>
          </w:p>
        </w:tc>
        <w:tc>
          <w:tcPr>
            <w:tcW w:w="1701" w:type="dxa"/>
            <w:tcMar>
              <w:top w:w="60" w:type="dxa"/>
              <w:left w:w="70" w:type="dxa"/>
              <w:bottom w:w="60" w:type="dxa"/>
              <w:right w:w="70" w:type="dxa"/>
            </w:tcMar>
            <w:vAlign w:val="center"/>
          </w:tcPr>
          <w:p w14:paraId="2F8B7F7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126</w:t>
            </w:r>
          </w:p>
        </w:tc>
        <w:tc>
          <w:tcPr>
            <w:tcW w:w="1701" w:type="dxa"/>
            <w:tcMar>
              <w:top w:w="60" w:type="dxa"/>
              <w:left w:w="70" w:type="dxa"/>
              <w:bottom w:w="60" w:type="dxa"/>
              <w:right w:w="70" w:type="dxa"/>
            </w:tcMar>
            <w:vAlign w:val="center"/>
          </w:tcPr>
          <w:p w14:paraId="15A517A7"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379</w:t>
            </w:r>
          </w:p>
        </w:tc>
      </w:tr>
      <w:tr w:rsidR="00356E78" w:rsidRPr="00356E78" w14:paraId="50ADFBEB" w14:textId="77777777" w:rsidTr="00FF7BDB">
        <w:trPr>
          <w:cantSplit/>
          <w:jc w:val="center"/>
        </w:trPr>
        <w:tc>
          <w:tcPr>
            <w:tcW w:w="5102" w:type="dxa"/>
            <w:tcMar>
              <w:top w:w="60" w:type="dxa"/>
              <w:left w:w="70" w:type="dxa"/>
              <w:bottom w:w="60" w:type="dxa"/>
              <w:right w:w="70" w:type="dxa"/>
            </w:tcMar>
            <w:vAlign w:val="center"/>
          </w:tcPr>
          <w:p w14:paraId="1A36A70A"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Забрано із природних водних об’єктів, всього</w:t>
            </w:r>
          </w:p>
        </w:tc>
        <w:tc>
          <w:tcPr>
            <w:tcW w:w="1701" w:type="dxa"/>
            <w:tcMar>
              <w:top w:w="60" w:type="dxa"/>
              <w:left w:w="70" w:type="dxa"/>
              <w:bottom w:w="60" w:type="dxa"/>
              <w:right w:w="70" w:type="dxa"/>
            </w:tcMar>
            <w:vAlign w:val="center"/>
          </w:tcPr>
          <w:p w14:paraId="3DB2ED8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0,2081</w:t>
            </w:r>
          </w:p>
        </w:tc>
        <w:tc>
          <w:tcPr>
            <w:tcW w:w="1701" w:type="dxa"/>
            <w:tcMar>
              <w:top w:w="60" w:type="dxa"/>
              <w:left w:w="70" w:type="dxa"/>
              <w:bottom w:w="60" w:type="dxa"/>
              <w:right w:w="70" w:type="dxa"/>
            </w:tcMar>
            <w:vAlign w:val="center"/>
          </w:tcPr>
          <w:p w14:paraId="144FCF3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42,415</w:t>
            </w:r>
          </w:p>
        </w:tc>
        <w:tc>
          <w:tcPr>
            <w:tcW w:w="1701" w:type="dxa"/>
            <w:tcMar>
              <w:top w:w="60" w:type="dxa"/>
              <w:left w:w="70" w:type="dxa"/>
              <w:bottom w:w="60" w:type="dxa"/>
              <w:right w:w="70" w:type="dxa"/>
            </w:tcMar>
            <w:vAlign w:val="center"/>
          </w:tcPr>
          <w:p w14:paraId="54CCD25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63,056</w:t>
            </w:r>
          </w:p>
        </w:tc>
      </w:tr>
      <w:tr w:rsidR="00356E78" w:rsidRPr="00356E78" w14:paraId="5D6CFE63" w14:textId="77777777" w:rsidTr="00FF7BDB">
        <w:trPr>
          <w:cantSplit/>
          <w:jc w:val="center"/>
        </w:trPr>
        <w:tc>
          <w:tcPr>
            <w:tcW w:w="5102" w:type="dxa"/>
            <w:tcMar>
              <w:top w:w="60" w:type="dxa"/>
              <w:left w:w="70" w:type="dxa"/>
              <w:bottom w:w="60" w:type="dxa"/>
              <w:right w:w="70" w:type="dxa"/>
            </w:tcMar>
            <w:vAlign w:val="center"/>
          </w:tcPr>
          <w:p w14:paraId="3DA63592" w14:textId="77777777" w:rsidR="00356E78" w:rsidRPr="00356E78" w:rsidRDefault="00356E78" w:rsidP="00356E78">
            <w:pPr>
              <w:spacing w:line="240" w:lineRule="auto"/>
              <w:ind w:firstLine="0"/>
              <w:rPr>
                <w:rFonts w:cs="Times New Roman"/>
                <w:sz w:val="20"/>
                <w:lang w:val="ru-RU"/>
              </w:rPr>
            </w:pPr>
            <w:r w:rsidRPr="00356E78">
              <w:rPr>
                <w:rFonts w:cs="Times New Roman"/>
                <w:sz w:val="18"/>
                <w:lang w:val="ru-RU"/>
              </w:rPr>
              <w:t>у тому числі з поверхневих водних об’єктів</w:t>
            </w:r>
          </w:p>
        </w:tc>
        <w:tc>
          <w:tcPr>
            <w:tcW w:w="1701" w:type="dxa"/>
            <w:tcMar>
              <w:top w:w="60" w:type="dxa"/>
              <w:left w:w="70" w:type="dxa"/>
              <w:bottom w:w="60" w:type="dxa"/>
              <w:right w:w="70" w:type="dxa"/>
            </w:tcMar>
            <w:vAlign w:val="center"/>
          </w:tcPr>
          <w:p w14:paraId="2C61FBA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0,0000</w:t>
            </w:r>
          </w:p>
        </w:tc>
        <w:tc>
          <w:tcPr>
            <w:tcW w:w="1701" w:type="dxa"/>
            <w:tcMar>
              <w:top w:w="60" w:type="dxa"/>
              <w:left w:w="70" w:type="dxa"/>
              <w:bottom w:w="60" w:type="dxa"/>
              <w:right w:w="70" w:type="dxa"/>
            </w:tcMar>
            <w:vAlign w:val="center"/>
          </w:tcPr>
          <w:p w14:paraId="460018C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39,800</w:t>
            </w:r>
          </w:p>
        </w:tc>
        <w:tc>
          <w:tcPr>
            <w:tcW w:w="1701" w:type="dxa"/>
            <w:tcMar>
              <w:top w:w="60" w:type="dxa"/>
              <w:left w:w="70" w:type="dxa"/>
              <w:bottom w:w="60" w:type="dxa"/>
              <w:right w:w="70" w:type="dxa"/>
            </w:tcMar>
            <w:vAlign w:val="center"/>
          </w:tcPr>
          <w:p w14:paraId="0CC42FD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57,453</w:t>
            </w:r>
          </w:p>
        </w:tc>
      </w:tr>
      <w:tr w:rsidR="00356E78" w:rsidRPr="00356E78" w14:paraId="0B52538A" w14:textId="77777777" w:rsidTr="00FF7BDB">
        <w:trPr>
          <w:cantSplit/>
          <w:jc w:val="center"/>
        </w:trPr>
        <w:tc>
          <w:tcPr>
            <w:tcW w:w="5102" w:type="dxa"/>
            <w:tcMar>
              <w:top w:w="60" w:type="dxa"/>
              <w:left w:w="70" w:type="dxa"/>
              <w:bottom w:w="60" w:type="dxa"/>
              <w:right w:w="70" w:type="dxa"/>
            </w:tcMar>
            <w:vAlign w:val="center"/>
          </w:tcPr>
          <w:p w14:paraId="3967F248" w14:textId="77777777" w:rsidR="00356E78" w:rsidRPr="00356E78" w:rsidRDefault="00356E78" w:rsidP="00356E78">
            <w:pPr>
              <w:spacing w:line="240" w:lineRule="auto"/>
              <w:ind w:firstLine="0"/>
              <w:rPr>
                <w:rFonts w:cs="Times New Roman"/>
                <w:sz w:val="20"/>
              </w:rPr>
            </w:pPr>
            <w:r w:rsidRPr="00356E78">
              <w:rPr>
                <w:rFonts w:cs="Times New Roman"/>
                <w:sz w:val="18"/>
              </w:rPr>
              <w:t>із підземних водних об’єктів</w:t>
            </w:r>
          </w:p>
        </w:tc>
        <w:tc>
          <w:tcPr>
            <w:tcW w:w="1701" w:type="dxa"/>
            <w:tcMar>
              <w:top w:w="60" w:type="dxa"/>
              <w:left w:w="70" w:type="dxa"/>
              <w:bottom w:w="60" w:type="dxa"/>
              <w:right w:w="70" w:type="dxa"/>
            </w:tcMar>
            <w:vAlign w:val="center"/>
          </w:tcPr>
          <w:p w14:paraId="63C6979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0,2081</w:t>
            </w:r>
          </w:p>
        </w:tc>
        <w:tc>
          <w:tcPr>
            <w:tcW w:w="1701" w:type="dxa"/>
            <w:tcMar>
              <w:top w:w="60" w:type="dxa"/>
              <w:left w:w="70" w:type="dxa"/>
              <w:bottom w:w="60" w:type="dxa"/>
              <w:right w:w="70" w:type="dxa"/>
            </w:tcMar>
            <w:vAlign w:val="center"/>
          </w:tcPr>
          <w:p w14:paraId="54B230C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2,615</w:t>
            </w:r>
          </w:p>
        </w:tc>
        <w:tc>
          <w:tcPr>
            <w:tcW w:w="1701" w:type="dxa"/>
            <w:tcMar>
              <w:top w:w="60" w:type="dxa"/>
              <w:left w:w="70" w:type="dxa"/>
              <w:bottom w:w="60" w:type="dxa"/>
              <w:right w:w="70" w:type="dxa"/>
            </w:tcMar>
            <w:vAlign w:val="center"/>
          </w:tcPr>
          <w:p w14:paraId="53053F1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5,604</w:t>
            </w:r>
          </w:p>
        </w:tc>
      </w:tr>
      <w:tr w:rsidR="00356E78" w:rsidRPr="00356E78" w14:paraId="7F600AB3" w14:textId="77777777" w:rsidTr="00FF7BDB">
        <w:trPr>
          <w:cantSplit/>
          <w:jc w:val="center"/>
        </w:trPr>
        <w:tc>
          <w:tcPr>
            <w:tcW w:w="5102" w:type="dxa"/>
            <w:tcMar>
              <w:top w:w="60" w:type="dxa"/>
              <w:left w:w="70" w:type="dxa"/>
              <w:bottom w:w="60" w:type="dxa"/>
              <w:right w:w="70" w:type="dxa"/>
            </w:tcMar>
            <w:vAlign w:val="center"/>
          </w:tcPr>
          <w:p w14:paraId="705B841C" w14:textId="77777777" w:rsidR="00356E78" w:rsidRPr="00356E78" w:rsidRDefault="00356E78" w:rsidP="00356E78">
            <w:pPr>
              <w:spacing w:line="240" w:lineRule="auto"/>
              <w:ind w:firstLine="0"/>
              <w:rPr>
                <w:rFonts w:cs="Times New Roman"/>
                <w:sz w:val="20"/>
              </w:rPr>
            </w:pPr>
            <w:r w:rsidRPr="00356E78">
              <w:rPr>
                <w:rFonts w:cs="Times New Roman"/>
                <w:b/>
                <w:sz w:val="18"/>
              </w:rPr>
              <w:t>Використано свіжої води, всього</w:t>
            </w:r>
          </w:p>
        </w:tc>
        <w:tc>
          <w:tcPr>
            <w:tcW w:w="1701" w:type="dxa"/>
            <w:tcMar>
              <w:top w:w="60" w:type="dxa"/>
              <w:left w:w="70" w:type="dxa"/>
              <w:bottom w:w="60" w:type="dxa"/>
              <w:right w:w="70" w:type="dxa"/>
            </w:tcMar>
            <w:vAlign w:val="center"/>
          </w:tcPr>
          <w:p w14:paraId="01E8221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0,1692</w:t>
            </w:r>
          </w:p>
        </w:tc>
        <w:tc>
          <w:tcPr>
            <w:tcW w:w="1701" w:type="dxa"/>
            <w:tcMar>
              <w:top w:w="60" w:type="dxa"/>
              <w:left w:w="70" w:type="dxa"/>
              <w:bottom w:w="60" w:type="dxa"/>
              <w:right w:w="70" w:type="dxa"/>
            </w:tcMar>
            <w:vAlign w:val="center"/>
          </w:tcPr>
          <w:p w14:paraId="41712A1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35,863</w:t>
            </w:r>
          </w:p>
        </w:tc>
        <w:tc>
          <w:tcPr>
            <w:tcW w:w="1701" w:type="dxa"/>
            <w:tcMar>
              <w:top w:w="60" w:type="dxa"/>
              <w:left w:w="70" w:type="dxa"/>
              <w:bottom w:w="60" w:type="dxa"/>
              <w:right w:w="70" w:type="dxa"/>
            </w:tcMar>
            <w:vAlign w:val="center"/>
          </w:tcPr>
          <w:p w14:paraId="2D67BA3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52,578</w:t>
            </w:r>
          </w:p>
        </w:tc>
      </w:tr>
      <w:tr w:rsidR="00356E78" w:rsidRPr="00356E78" w14:paraId="782AA2A5" w14:textId="77777777" w:rsidTr="00FF7BDB">
        <w:trPr>
          <w:cantSplit/>
          <w:jc w:val="center"/>
        </w:trPr>
        <w:tc>
          <w:tcPr>
            <w:tcW w:w="5102" w:type="dxa"/>
            <w:tcMar>
              <w:top w:w="60" w:type="dxa"/>
              <w:left w:w="70" w:type="dxa"/>
              <w:bottom w:w="60" w:type="dxa"/>
              <w:right w:w="70" w:type="dxa"/>
            </w:tcMar>
            <w:vAlign w:val="center"/>
          </w:tcPr>
          <w:p w14:paraId="228767BF" w14:textId="77777777" w:rsidR="00356E78" w:rsidRPr="00356E78" w:rsidRDefault="00356E78" w:rsidP="00356E78">
            <w:pPr>
              <w:spacing w:line="240" w:lineRule="auto"/>
              <w:ind w:firstLine="0"/>
              <w:rPr>
                <w:rFonts w:cs="Times New Roman"/>
                <w:sz w:val="20"/>
                <w:lang w:val="ru-RU"/>
              </w:rPr>
            </w:pPr>
            <w:r w:rsidRPr="00356E78">
              <w:rPr>
                <w:rFonts w:cs="Times New Roman"/>
                <w:sz w:val="18"/>
                <w:lang w:val="ru-RU"/>
              </w:rPr>
              <w:t>у тому числі на питні і санітарно-гігієнічні потреби</w:t>
            </w:r>
          </w:p>
        </w:tc>
        <w:tc>
          <w:tcPr>
            <w:tcW w:w="1701" w:type="dxa"/>
            <w:tcMar>
              <w:top w:w="60" w:type="dxa"/>
              <w:left w:w="70" w:type="dxa"/>
              <w:bottom w:w="60" w:type="dxa"/>
              <w:right w:w="70" w:type="dxa"/>
            </w:tcMar>
            <w:vAlign w:val="center"/>
          </w:tcPr>
          <w:p w14:paraId="3FA3C17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0,0526</w:t>
            </w:r>
          </w:p>
        </w:tc>
        <w:tc>
          <w:tcPr>
            <w:tcW w:w="1701" w:type="dxa"/>
            <w:tcMar>
              <w:top w:w="60" w:type="dxa"/>
              <w:left w:w="70" w:type="dxa"/>
              <w:bottom w:w="60" w:type="dxa"/>
              <w:right w:w="70" w:type="dxa"/>
            </w:tcMar>
            <w:vAlign w:val="center"/>
          </w:tcPr>
          <w:p w14:paraId="084192C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8,899</w:t>
            </w:r>
          </w:p>
        </w:tc>
        <w:tc>
          <w:tcPr>
            <w:tcW w:w="1701" w:type="dxa"/>
            <w:tcMar>
              <w:top w:w="60" w:type="dxa"/>
              <w:left w:w="70" w:type="dxa"/>
              <w:bottom w:w="60" w:type="dxa"/>
              <w:right w:w="70" w:type="dxa"/>
            </w:tcMar>
            <w:vAlign w:val="center"/>
          </w:tcPr>
          <w:p w14:paraId="56A7A32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14,549</w:t>
            </w:r>
          </w:p>
        </w:tc>
      </w:tr>
      <w:tr w:rsidR="00356E78" w:rsidRPr="00356E78" w14:paraId="75C40AE8" w14:textId="77777777" w:rsidTr="00FF7BDB">
        <w:trPr>
          <w:cantSplit/>
          <w:jc w:val="center"/>
        </w:trPr>
        <w:tc>
          <w:tcPr>
            <w:tcW w:w="5102" w:type="dxa"/>
            <w:tcMar>
              <w:top w:w="60" w:type="dxa"/>
              <w:left w:w="70" w:type="dxa"/>
              <w:bottom w:w="60" w:type="dxa"/>
              <w:right w:w="70" w:type="dxa"/>
            </w:tcMar>
            <w:vAlign w:val="center"/>
          </w:tcPr>
          <w:p w14:paraId="16AE9CD7" w14:textId="77777777" w:rsidR="00356E78" w:rsidRPr="00356E78" w:rsidRDefault="00356E78" w:rsidP="00356E78">
            <w:pPr>
              <w:spacing w:line="240" w:lineRule="auto"/>
              <w:ind w:firstLine="0"/>
              <w:rPr>
                <w:rFonts w:cs="Times New Roman"/>
                <w:sz w:val="20"/>
              </w:rPr>
            </w:pPr>
            <w:r w:rsidRPr="00356E78">
              <w:rPr>
                <w:rFonts w:cs="Times New Roman"/>
                <w:sz w:val="18"/>
              </w:rPr>
              <w:t>на виробничі потреби</w:t>
            </w:r>
          </w:p>
        </w:tc>
        <w:tc>
          <w:tcPr>
            <w:tcW w:w="1701" w:type="dxa"/>
            <w:tcMar>
              <w:top w:w="60" w:type="dxa"/>
              <w:left w:w="70" w:type="dxa"/>
              <w:bottom w:w="60" w:type="dxa"/>
              <w:right w:w="70" w:type="dxa"/>
            </w:tcMar>
            <w:vAlign w:val="center"/>
          </w:tcPr>
          <w:p w14:paraId="43C3923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0,0361</w:t>
            </w:r>
          </w:p>
        </w:tc>
        <w:tc>
          <w:tcPr>
            <w:tcW w:w="1701" w:type="dxa"/>
            <w:tcMar>
              <w:top w:w="60" w:type="dxa"/>
              <w:left w:w="70" w:type="dxa"/>
              <w:bottom w:w="60" w:type="dxa"/>
              <w:right w:w="70" w:type="dxa"/>
            </w:tcMar>
            <w:vAlign w:val="center"/>
          </w:tcPr>
          <w:p w14:paraId="40CC0A1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25,987</w:t>
            </w:r>
          </w:p>
        </w:tc>
        <w:tc>
          <w:tcPr>
            <w:tcW w:w="1701" w:type="dxa"/>
            <w:tcMar>
              <w:top w:w="60" w:type="dxa"/>
              <w:left w:w="70" w:type="dxa"/>
              <w:bottom w:w="60" w:type="dxa"/>
              <w:right w:w="70" w:type="dxa"/>
            </w:tcMar>
            <w:vAlign w:val="center"/>
          </w:tcPr>
          <w:p w14:paraId="6EACC9B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36,568</w:t>
            </w:r>
          </w:p>
        </w:tc>
      </w:tr>
      <w:tr w:rsidR="00356E78" w:rsidRPr="00356E78" w14:paraId="6931E9C7" w14:textId="77777777" w:rsidTr="00FF7BDB">
        <w:trPr>
          <w:cantSplit/>
          <w:jc w:val="center"/>
        </w:trPr>
        <w:tc>
          <w:tcPr>
            <w:tcW w:w="5102" w:type="dxa"/>
            <w:tcMar>
              <w:top w:w="60" w:type="dxa"/>
              <w:left w:w="70" w:type="dxa"/>
              <w:bottom w:w="60" w:type="dxa"/>
              <w:right w:w="70" w:type="dxa"/>
            </w:tcMar>
            <w:vAlign w:val="center"/>
          </w:tcPr>
          <w:p w14:paraId="7CE36FC5" w14:textId="77777777" w:rsidR="00356E78" w:rsidRPr="00356E78" w:rsidRDefault="00356E78" w:rsidP="00356E78">
            <w:pPr>
              <w:spacing w:line="240" w:lineRule="auto"/>
              <w:ind w:firstLine="0"/>
              <w:rPr>
                <w:rFonts w:cs="Times New Roman"/>
                <w:sz w:val="20"/>
              </w:rPr>
            </w:pPr>
            <w:r w:rsidRPr="00356E78">
              <w:rPr>
                <w:rFonts w:cs="Times New Roman"/>
                <w:sz w:val="18"/>
              </w:rPr>
              <w:t>на потреби зрошення</w:t>
            </w:r>
          </w:p>
        </w:tc>
        <w:tc>
          <w:tcPr>
            <w:tcW w:w="1701" w:type="dxa"/>
            <w:tcMar>
              <w:top w:w="60" w:type="dxa"/>
              <w:left w:w="70" w:type="dxa"/>
              <w:bottom w:w="60" w:type="dxa"/>
              <w:right w:w="70" w:type="dxa"/>
            </w:tcMar>
            <w:vAlign w:val="center"/>
          </w:tcPr>
          <w:p w14:paraId="3C43E4C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13ABBAA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0,022</w:t>
            </w:r>
          </w:p>
        </w:tc>
        <w:tc>
          <w:tcPr>
            <w:tcW w:w="1701" w:type="dxa"/>
            <w:tcMar>
              <w:top w:w="60" w:type="dxa"/>
              <w:left w:w="70" w:type="dxa"/>
              <w:bottom w:w="60" w:type="dxa"/>
              <w:right w:w="70" w:type="dxa"/>
            </w:tcMar>
            <w:vAlign w:val="center"/>
          </w:tcPr>
          <w:p w14:paraId="3E233EE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0,083</w:t>
            </w:r>
          </w:p>
        </w:tc>
      </w:tr>
      <w:tr w:rsidR="00356E78" w:rsidRPr="00356E78" w14:paraId="50389CF8" w14:textId="77777777" w:rsidTr="00FF7BDB">
        <w:trPr>
          <w:cantSplit/>
          <w:jc w:val="center"/>
        </w:trPr>
        <w:tc>
          <w:tcPr>
            <w:tcW w:w="5102" w:type="dxa"/>
            <w:tcMar>
              <w:top w:w="60" w:type="dxa"/>
              <w:left w:w="70" w:type="dxa"/>
              <w:bottom w:w="60" w:type="dxa"/>
              <w:right w:w="70" w:type="dxa"/>
            </w:tcMar>
            <w:vAlign w:val="center"/>
          </w:tcPr>
          <w:p w14:paraId="3AE275C6" w14:textId="77777777" w:rsidR="00356E78" w:rsidRPr="00356E78" w:rsidRDefault="00356E78" w:rsidP="00356E78">
            <w:pPr>
              <w:spacing w:line="240" w:lineRule="auto"/>
              <w:ind w:firstLine="0"/>
              <w:rPr>
                <w:rFonts w:cs="Times New Roman"/>
                <w:sz w:val="20"/>
              </w:rPr>
            </w:pPr>
            <w:r w:rsidRPr="00356E78">
              <w:rPr>
                <w:rFonts w:cs="Times New Roman"/>
                <w:sz w:val="18"/>
              </w:rPr>
              <w:lastRenderedPageBreak/>
              <w:t>на інші потреби</w:t>
            </w:r>
          </w:p>
        </w:tc>
        <w:tc>
          <w:tcPr>
            <w:tcW w:w="1701" w:type="dxa"/>
            <w:tcMar>
              <w:top w:w="60" w:type="dxa"/>
              <w:left w:w="70" w:type="dxa"/>
              <w:bottom w:w="60" w:type="dxa"/>
              <w:right w:w="70" w:type="dxa"/>
            </w:tcMar>
            <w:vAlign w:val="center"/>
          </w:tcPr>
          <w:p w14:paraId="1CCCF7C9"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0,0305</w:t>
            </w:r>
          </w:p>
        </w:tc>
        <w:tc>
          <w:tcPr>
            <w:tcW w:w="1701" w:type="dxa"/>
            <w:tcMar>
              <w:top w:w="60" w:type="dxa"/>
              <w:left w:w="70" w:type="dxa"/>
              <w:bottom w:w="60" w:type="dxa"/>
              <w:right w:w="70" w:type="dxa"/>
            </w:tcMar>
            <w:vAlign w:val="center"/>
          </w:tcPr>
          <w:p w14:paraId="7E4A9F1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0,955</w:t>
            </w:r>
          </w:p>
        </w:tc>
        <w:tc>
          <w:tcPr>
            <w:tcW w:w="1701" w:type="dxa"/>
            <w:tcMar>
              <w:top w:w="60" w:type="dxa"/>
              <w:left w:w="70" w:type="dxa"/>
              <w:bottom w:w="60" w:type="dxa"/>
              <w:right w:w="70" w:type="dxa"/>
            </w:tcMar>
            <w:vAlign w:val="center"/>
          </w:tcPr>
          <w:p w14:paraId="0FC6946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1,377</w:t>
            </w:r>
          </w:p>
        </w:tc>
      </w:tr>
      <w:tr w:rsidR="00356E78" w:rsidRPr="00356E78" w14:paraId="7E01F9BB" w14:textId="77777777" w:rsidTr="00FF7BDB">
        <w:trPr>
          <w:cantSplit/>
          <w:jc w:val="center"/>
        </w:trPr>
        <w:tc>
          <w:tcPr>
            <w:tcW w:w="5102" w:type="dxa"/>
            <w:tcMar>
              <w:top w:w="60" w:type="dxa"/>
              <w:left w:w="70" w:type="dxa"/>
              <w:bottom w:w="60" w:type="dxa"/>
              <w:right w:w="70" w:type="dxa"/>
            </w:tcMar>
            <w:vAlign w:val="center"/>
          </w:tcPr>
          <w:p w14:paraId="26EAB69A" w14:textId="77777777" w:rsidR="00356E78" w:rsidRPr="00356E78" w:rsidRDefault="00356E78" w:rsidP="00356E78">
            <w:pPr>
              <w:spacing w:line="240" w:lineRule="auto"/>
              <w:ind w:firstLine="0"/>
              <w:rPr>
                <w:rFonts w:cs="Times New Roman"/>
                <w:sz w:val="20"/>
              </w:rPr>
            </w:pPr>
            <w:r w:rsidRPr="00356E78">
              <w:rPr>
                <w:rFonts w:cs="Times New Roman"/>
                <w:b/>
                <w:sz w:val="18"/>
              </w:rPr>
              <w:t>Загальне водовідведення</w:t>
            </w:r>
          </w:p>
        </w:tc>
        <w:tc>
          <w:tcPr>
            <w:tcW w:w="1701" w:type="dxa"/>
            <w:tcMar>
              <w:top w:w="60" w:type="dxa"/>
              <w:left w:w="70" w:type="dxa"/>
              <w:bottom w:w="60" w:type="dxa"/>
              <w:right w:w="70" w:type="dxa"/>
            </w:tcMar>
            <w:vAlign w:val="center"/>
          </w:tcPr>
          <w:p w14:paraId="156C09F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6CC7F2C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35,243</w:t>
            </w:r>
          </w:p>
        </w:tc>
        <w:tc>
          <w:tcPr>
            <w:tcW w:w="1701" w:type="dxa"/>
            <w:tcMar>
              <w:top w:w="60" w:type="dxa"/>
              <w:left w:w="70" w:type="dxa"/>
              <w:bottom w:w="60" w:type="dxa"/>
              <w:right w:w="70" w:type="dxa"/>
            </w:tcMar>
            <w:vAlign w:val="center"/>
          </w:tcPr>
          <w:p w14:paraId="4DBA455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54,827</w:t>
            </w:r>
          </w:p>
        </w:tc>
      </w:tr>
      <w:tr w:rsidR="00356E78" w:rsidRPr="00356E78" w14:paraId="00817D99" w14:textId="77777777" w:rsidTr="00FF7BDB">
        <w:trPr>
          <w:cantSplit/>
          <w:jc w:val="center"/>
        </w:trPr>
        <w:tc>
          <w:tcPr>
            <w:tcW w:w="5102" w:type="dxa"/>
            <w:tcMar>
              <w:top w:w="60" w:type="dxa"/>
              <w:left w:w="70" w:type="dxa"/>
              <w:bottom w:w="60" w:type="dxa"/>
              <w:right w:w="70" w:type="dxa"/>
            </w:tcMar>
            <w:vAlign w:val="center"/>
          </w:tcPr>
          <w:p w14:paraId="2CD67BD0"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Скинуто в поверхневі водні об’єкти зворотних (стічних) вод, всього</w:t>
            </w:r>
          </w:p>
        </w:tc>
        <w:tc>
          <w:tcPr>
            <w:tcW w:w="1701" w:type="dxa"/>
            <w:tcMar>
              <w:top w:w="60" w:type="dxa"/>
              <w:left w:w="70" w:type="dxa"/>
              <w:bottom w:w="60" w:type="dxa"/>
              <w:right w:w="70" w:type="dxa"/>
            </w:tcMar>
            <w:vAlign w:val="center"/>
          </w:tcPr>
          <w:p w14:paraId="3B589E39"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51BACB5F"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35,196</w:t>
            </w:r>
          </w:p>
        </w:tc>
        <w:tc>
          <w:tcPr>
            <w:tcW w:w="1701" w:type="dxa"/>
            <w:tcMar>
              <w:top w:w="60" w:type="dxa"/>
              <w:left w:w="70" w:type="dxa"/>
              <w:bottom w:w="60" w:type="dxa"/>
              <w:right w:w="70" w:type="dxa"/>
            </w:tcMar>
            <w:vAlign w:val="center"/>
          </w:tcPr>
          <w:p w14:paraId="0618CD1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54,699</w:t>
            </w:r>
          </w:p>
        </w:tc>
      </w:tr>
      <w:tr w:rsidR="00356E78" w:rsidRPr="00356E78" w14:paraId="3A36CEF3" w14:textId="77777777" w:rsidTr="00FF7BDB">
        <w:trPr>
          <w:cantSplit/>
          <w:jc w:val="center"/>
        </w:trPr>
        <w:tc>
          <w:tcPr>
            <w:tcW w:w="5102" w:type="dxa"/>
            <w:tcMar>
              <w:top w:w="60" w:type="dxa"/>
              <w:left w:w="70" w:type="dxa"/>
              <w:bottom w:w="60" w:type="dxa"/>
              <w:right w:w="70" w:type="dxa"/>
            </w:tcMar>
            <w:vAlign w:val="center"/>
          </w:tcPr>
          <w:p w14:paraId="02BC0292" w14:textId="77777777" w:rsidR="00356E78" w:rsidRPr="00356E78" w:rsidRDefault="00356E78" w:rsidP="00356E78">
            <w:pPr>
              <w:spacing w:line="240" w:lineRule="auto"/>
              <w:ind w:firstLine="0"/>
              <w:rPr>
                <w:rFonts w:cs="Times New Roman"/>
                <w:sz w:val="20"/>
              </w:rPr>
            </w:pPr>
            <w:r w:rsidRPr="00356E78">
              <w:rPr>
                <w:rFonts w:cs="Times New Roman"/>
                <w:sz w:val="18"/>
              </w:rPr>
              <w:t>у тому числі забруднених</w:t>
            </w:r>
          </w:p>
        </w:tc>
        <w:tc>
          <w:tcPr>
            <w:tcW w:w="1701" w:type="dxa"/>
            <w:tcMar>
              <w:top w:w="60" w:type="dxa"/>
              <w:left w:w="70" w:type="dxa"/>
              <w:bottom w:w="60" w:type="dxa"/>
              <w:right w:w="70" w:type="dxa"/>
            </w:tcMar>
            <w:vAlign w:val="center"/>
          </w:tcPr>
          <w:p w14:paraId="01BB400F"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0795341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0,042</w:t>
            </w:r>
          </w:p>
        </w:tc>
        <w:tc>
          <w:tcPr>
            <w:tcW w:w="1701" w:type="dxa"/>
            <w:tcMar>
              <w:top w:w="60" w:type="dxa"/>
              <w:left w:w="70" w:type="dxa"/>
              <w:bottom w:w="60" w:type="dxa"/>
              <w:right w:w="70" w:type="dxa"/>
            </w:tcMar>
            <w:vAlign w:val="center"/>
          </w:tcPr>
          <w:p w14:paraId="01FBF6C7"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0,501</w:t>
            </w:r>
          </w:p>
        </w:tc>
      </w:tr>
      <w:tr w:rsidR="00356E78" w:rsidRPr="00356E78" w14:paraId="147242FC" w14:textId="77777777" w:rsidTr="00FF7BDB">
        <w:trPr>
          <w:cantSplit/>
          <w:jc w:val="center"/>
        </w:trPr>
        <w:tc>
          <w:tcPr>
            <w:tcW w:w="5102" w:type="dxa"/>
            <w:tcMar>
              <w:top w:w="60" w:type="dxa"/>
              <w:left w:w="70" w:type="dxa"/>
              <w:bottom w:w="60" w:type="dxa"/>
              <w:right w:w="70" w:type="dxa"/>
            </w:tcMar>
            <w:vAlign w:val="center"/>
          </w:tcPr>
          <w:p w14:paraId="63AE0E2D" w14:textId="77777777" w:rsidR="00356E78" w:rsidRPr="00356E78" w:rsidRDefault="00356E78" w:rsidP="00356E78">
            <w:pPr>
              <w:spacing w:line="240" w:lineRule="auto"/>
              <w:ind w:firstLine="0"/>
              <w:rPr>
                <w:rFonts w:cs="Times New Roman"/>
                <w:sz w:val="20"/>
              </w:rPr>
            </w:pPr>
            <w:r w:rsidRPr="00356E78">
              <w:rPr>
                <w:rFonts w:cs="Times New Roman"/>
                <w:sz w:val="18"/>
              </w:rPr>
              <w:t>нормативно чистих без очищення</w:t>
            </w:r>
          </w:p>
        </w:tc>
        <w:tc>
          <w:tcPr>
            <w:tcW w:w="1701" w:type="dxa"/>
            <w:tcMar>
              <w:top w:w="60" w:type="dxa"/>
              <w:left w:w="70" w:type="dxa"/>
              <w:bottom w:w="60" w:type="dxa"/>
              <w:right w:w="70" w:type="dxa"/>
            </w:tcMar>
            <w:vAlign w:val="center"/>
          </w:tcPr>
          <w:p w14:paraId="2762BA2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118D246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6,071</w:t>
            </w:r>
          </w:p>
        </w:tc>
        <w:tc>
          <w:tcPr>
            <w:tcW w:w="1701" w:type="dxa"/>
            <w:tcMar>
              <w:top w:w="60" w:type="dxa"/>
              <w:left w:w="70" w:type="dxa"/>
              <w:bottom w:w="60" w:type="dxa"/>
              <w:right w:w="70" w:type="dxa"/>
            </w:tcMar>
            <w:vAlign w:val="center"/>
          </w:tcPr>
          <w:p w14:paraId="6EBAEF1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6,725</w:t>
            </w:r>
          </w:p>
        </w:tc>
      </w:tr>
      <w:tr w:rsidR="00356E78" w:rsidRPr="00356E78" w14:paraId="6B5F440B" w14:textId="77777777" w:rsidTr="00FF7BDB">
        <w:trPr>
          <w:cantSplit/>
          <w:jc w:val="center"/>
        </w:trPr>
        <w:tc>
          <w:tcPr>
            <w:tcW w:w="5102" w:type="dxa"/>
            <w:tcMar>
              <w:top w:w="60" w:type="dxa"/>
              <w:left w:w="70" w:type="dxa"/>
              <w:bottom w:w="60" w:type="dxa"/>
              <w:right w:w="70" w:type="dxa"/>
            </w:tcMar>
            <w:vAlign w:val="center"/>
          </w:tcPr>
          <w:p w14:paraId="7E806EEC" w14:textId="77777777" w:rsidR="00356E78" w:rsidRPr="00356E78" w:rsidRDefault="00356E78" w:rsidP="00356E78">
            <w:pPr>
              <w:spacing w:line="240" w:lineRule="auto"/>
              <w:ind w:firstLine="0"/>
              <w:rPr>
                <w:rFonts w:cs="Times New Roman"/>
                <w:sz w:val="20"/>
              </w:rPr>
            </w:pPr>
            <w:r w:rsidRPr="00356E78">
              <w:rPr>
                <w:rFonts w:cs="Times New Roman"/>
                <w:sz w:val="18"/>
              </w:rPr>
              <w:t>нормативно очищених на спорудах</w:t>
            </w:r>
          </w:p>
        </w:tc>
        <w:tc>
          <w:tcPr>
            <w:tcW w:w="1701" w:type="dxa"/>
            <w:tcMar>
              <w:top w:w="60" w:type="dxa"/>
              <w:left w:w="70" w:type="dxa"/>
              <w:bottom w:w="60" w:type="dxa"/>
              <w:right w:w="70" w:type="dxa"/>
            </w:tcMar>
            <w:vAlign w:val="center"/>
          </w:tcPr>
          <w:p w14:paraId="202C487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5DE523C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29,083</w:t>
            </w:r>
          </w:p>
        </w:tc>
        <w:tc>
          <w:tcPr>
            <w:tcW w:w="1701" w:type="dxa"/>
            <w:tcMar>
              <w:top w:w="60" w:type="dxa"/>
              <w:left w:w="70" w:type="dxa"/>
              <w:bottom w:w="60" w:type="dxa"/>
              <w:right w:w="70" w:type="dxa"/>
            </w:tcMar>
            <w:vAlign w:val="center"/>
          </w:tcPr>
          <w:p w14:paraId="3A9B1AC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47,472</w:t>
            </w:r>
          </w:p>
        </w:tc>
      </w:tr>
      <w:tr w:rsidR="00356E78" w:rsidRPr="00356E78" w14:paraId="55CDD0E1" w14:textId="77777777" w:rsidTr="00FF7BDB">
        <w:trPr>
          <w:cantSplit/>
          <w:jc w:val="center"/>
        </w:trPr>
        <w:tc>
          <w:tcPr>
            <w:tcW w:w="5102" w:type="dxa"/>
            <w:tcMar>
              <w:top w:w="60" w:type="dxa"/>
              <w:left w:w="70" w:type="dxa"/>
              <w:bottom w:w="60" w:type="dxa"/>
              <w:right w:w="70" w:type="dxa"/>
            </w:tcMar>
            <w:vAlign w:val="center"/>
          </w:tcPr>
          <w:p w14:paraId="40C24E96" w14:textId="77777777" w:rsidR="00356E78" w:rsidRPr="00356E78" w:rsidRDefault="00356E78" w:rsidP="00356E78">
            <w:pPr>
              <w:spacing w:line="240" w:lineRule="auto"/>
              <w:ind w:firstLine="0"/>
              <w:rPr>
                <w:rFonts w:cs="Times New Roman"/>
                <w:sz w:val="20"/>
              </w:rPr>
            </w:pPr>
            <w:r w:rsidRPr="00356E78">
              <w:rPr>
                <w:rFonts w:cs="Times New Roman"/>
                <w:b/>
                <w:sz w:val="18"/>
              </w:rPr>
              <w:t>Скинуто транзитної води</w:t>
            </w:r>
          </w:p>
        </w:tc>
        <w:tc>
          <w:tcPr>
            <w:tcW w:w="1701" w:type="dxa"/>
            <w:tcMar>
              <w:top w:w="60" w:type="dxa"/>
              <w:left w:w="70" w:type="dxa"/>
              <w:bottom w:w="60" w:type="dxa"/>
              <w:right w:w="70" w:type="dxa"/>
            </w:tcMar>
            <w:vAlign w:val="center"/>
          </w:tcPr>
          <w:p w14:paraId="794D9C3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316FE8D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0,173</w:t>
            </w:r>
          </w:p>
        </w:tc>
        <w:tc>
          <w:tcPr>
            <w:tcW w:w="1701" w:type="dxa"/>
            <w:tcMar>
              <w:top w:w="60" w:type="dxa"/>
              <w:left w:w="70" w:type="dxa"/>
              <w:bottom w:w="60" w:type="dxa"/>
              <w:right w:w="70" w:type="dxa"/>
            </w:tcMar>
            <w:vAlign w:val="center"/>
          </w:tcPr>
          <w:p w14:paraId="2D45475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0,507</w:t>
            </w:r>
          </w:p>
        </w:tc>
      </w:tr>
      <w:tr w:rsidR="00356E78" w:rsidRPr="00356E78" w14:paraId="54185A33" w14:textId="77777777" w:rsidTr="00FF7BDB">
        <w:trPr>
          <w:cantSplit/>
          <w:jc w:val="center"/>
        </w:trPr>
        <w:tc>
          <w:tcPr>
            <w:tcW w:w="5102" w:type="dxa"/>
            <w:tcMar>
              <w:top w:w="60" w:type="dxa"/>
              <w:left w:w="70" w:type="dxa"/>
              <w:bottom w:w="60" w:type="dxa"/>
              <w:right w:w="70" w:type="dxa"/>
            </w:tcMar>
            <w:vAlign w:val="center"/>
          </w:tcPr>
          <w:p w14:paraId="53D33B80"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Оборотне, повторне та послідовне використання</w:t>
            </w:r>
          </w:p>
        </w:tc>
        <w:tc>
          <w:tcPr>
            <w:tcW w:w="1701" w:type="dxa"/>
            <w:tcMar>
              <w:top w:w="60" w:type="dxa"/>
              <w:left w:w="70" w:type="dxa"/>
              <w:bottom w:w="60" w:type="dxa"/>
              <w:right w:w="70" w:type="dxa"/>
            </w:tcMar>
            <w:vAlign w:val="center"/>
          </w:tcPr>
          <w:p w14:paraId="699E8FB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02FB4C4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821,648</w:t>
            </w:r>
          </w:p>
        </w:tc>
        <w:tc>
          <w:tcPr>
            <w:tcW w:w="1701" w:type="dxa"/>
            <w:tcMar>
              <w:top w:w="60" w:type="dxa"/>
              <w:left w:w="70" w:type="dxa"/>
              <w:bottom w:w="60" w:type="dxa"/>
              <w:right w:w="70" w:type="dxa"/>
            </w:tcMar>
            <w:vAlign w:val="center"/>
          </w:tcPr>
          <w:p w14:paraId="7DA8E9A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912,996</w:t>
            </w:r>
          </w:p>
        </w:tc>
      </w:tr>
    </w:tbl>
    <w:p w14:paraId="76D66D28" w14:textId="77777777" w:rsidR="00DF11DB" w:rsidRPr="001878B1" w:rsidRDefault="00DF11DB">
      <w:pPr>
        <w:spacing w:line="240" w:lineRule="auto"/>
        <w:jc w:val="both"/>
        <w:rPr>
          <w:rFonts w:cs="Times New Roman"/>
        </w:rPr>
      </w:pPr>
    </w:p>
    <w:p w14:paraId="1B268A79" w14:textId="77777777" w:rsidR="00DF11DB" w:rsidRPr="00AB6570" w:rsidRDefault="000C0D3B">
      <w:pPr>
        <w:spacing w:line="240" w:lineRule="auto"/>
        <w:jc w:val="both"/>
        <w:rPr>
          <w:rFonts w:cs="Times New Roman"/>
          <w:lang w:val="uk-UA"/>
        </w:rPr>
      </w:pPr>
      <w:r w:rsidRPr="004D7C28">
        <w:rPr>
          <w:rFonts w:cs="Times New Roman"/>
          <w:lang w:val="uk-UA"/>
        </w:rPr>
        <w:t>За даними державного моніторингу на р. Гнила Липа, більшість показників якості води перебувають у межах норми, але вже фіксуються локальні перевищення за завислими речовинами та сульфатами. Для аграрної громади це сигнал не ігнорувати стан водних ресурсів і контролювати поверхневий змив, побутові стоки та стан меліоративної мережі.</w:t>
      </w:r>
    </w:p>
    <w:p w14:paraId="309B1003" w14:textId="08DC391E"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16B38D41" wp14:editId="013EA380">
            <wp:extent cx="5120005" cy="333375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noChangeArrowheads="1"/>
                    </pic:cNvPicPr>
                  </pic:nvPicPr>
                  <pic:blipFill>
                    <a:blip r:embed="rId13"/>
                    <a:stretch>
                      <a:fillRect/>
                    </a:stretch>
                  </pic:blipFill>
                  <pic:spPr bwMode="auto">
                    <a:xfrm>
                      <a:off x="0" y="0"/>
                      <a:ext cx="5120005" cy="3333750"/>
                    </a:xfrm>
                    <a:prstGeom prst="rect">
                      <a:avLst/>
                    </a:prstGeom>
                    <a:noFill/>
                  </pic:spPr>
                </pic:pic>
              </a:graphicData>
            </a:graphic>
          </wp:inline>
        </w:drawing>
      </w:r>
    </w:p>
    <w:p w14:paraId="47C20494" w14:textId="77777777" w:rsidR="002B1314" w:rsidRPr="00AB6570" w:rsidRDefault="002B1314">
      <w:pPr>
        <w:spacing w:line="240" w:lineRule="auto"/>
        <w:jc w:val="both"/>
        <w:rPr>
          <w:rFonts w:cs="Times New Roman"/>
          <w:lang w:val="ru-RU"/>
        </w:rPr>
      </w:pPr>
    </w:p>
    <w:p w14:paraId="79367229" w14:textId="77777777" w:rsidR="002B1314" w:rsidRPr="00AB6570" w:rsidRDefault="002B1314">
      <w:pPr>
        <w:spacing w:line="240" w:lineRule="auto"/>
        <w:jc w:val="both"/>
        <w:rPr>
          <w:rFonts w:cs="Times New Roman"/>
          <w:lang w:val="ru-RU"/>
        </w:rPr>
      </w:pPr>
    </w:p>
    <w:p w14:paraId="38C68B47" w14:textId="77777777" w:rsidR="002B1314" w:rsidRPr="00AB6570" w:rsidRDefault="002B1314">
      <w:pPr>
        <w:spacing w:line="240" w:lineRule="auto"/>
        <w:jc w:val="both"/>
        <w:rPr>
          <w:rFonts w:cs="Times New Roman"/>
          <w:lang w:val="ru-RU"/>
        </w:rPr>
      </w:pPr>
    </w:p>
    <w:p w14:paraId="33D9EA5A" w14:textId="0FC16A69" w:rsidR="00DF11DB" w:rsidRPr="00AB6570" w:rsidRDefault="000C0D3B" w:rsidP="00286B11">
      <w:pPr>
        <w:spacing w:line="240" w:lineRule="auto"/>
        <w:ind w:firstLine="0"/>
        <w:jc w:val="center"/>
        <w:rPr>
          <w:rFonts w:cs="Times New Roman"/>
        </w:rPr>
      </w:pPr>
      <w:r w:rsidRPr="00AB6570">
        <w:rPr>
          <w:rFonts w:cs="Times New Roman"/>
          <w:noProof/>
          <w:lang w:val="uk-UA" w:eastAsia="uk-UA"/>
        </w:rPr>
        <w:lastRenderedPageBreak/>
        <w:drawing>
          <wp:inline distT="0" distB="0" distL="0" distR="0" wp14:anchorId="5B131168" wp14:editId="1D441EE2">
            <wp:extent cx="5160396" cy="3037205"/>
            <wp:effectExtent l="0" t="0" r="254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r:embed="rId14"/>
                    <a:stretch>
                      <a:fillRect/>
                    </a:stretch>
                  </pic:blipFill>
                  <pic:spPr bwMode="auto">
                    <a:xfrm>
                      <a:off x="0" y="0"/>
                      <a:ext cx="5175090" cy="3045853"/>
                    </a:xfrm>
                    <a:prstGeom prst="rect">
                      <a:avLst/>
                    </a:prstGeom>
                    <a:noFill/>
                  </pic:spPr>
                </pic:pic>
              </a:graphicData>
            </a:graphic>
          </wp:inline>
        </w:drawing>
      </w:r>
    </w:p>
    <w:p w14:paraId="4A004414" w14:textId="77777777" w:rsidR="00DF11DB" w:rsidRPr="00AB6570" w:rsidRDefault="000C0D3B">
      <w:pPr>
        <w:spacing w:line="240" w:lineRule="auto"/>
        <w:jc w:val="both"/>
        <w:rPr>
          <w:rFonts w:cs="Times New Roman"/>
          <w:lang w:val="ru-RU"/>
        </w:rPr>
      </w:pPr>
      <w:r w:rsidRPr="00AB6570">
        <w:rPr>
          <w:rFonts w:cs="Times New Roman"/>
        </w:rPr>
        <w:t xml:space="preserve">Рельєф Рогатинської громади поєднує хвилясто-горбисті вододіли і понижені заплавні ділянки. </w:t>
      </w:r>
      <w:r w:rsidRPr="00AB6570">
        <w:rPr>
          <w:rFonts w:cs="Times New Roman"/>
          <w:lang w:val="ru-RU"/>
        </w:rPr>
        <w:t>За даними ПДСЕРК громада лежить у передгірній смузі Карпат, а абсолютні висоти в її межах змінюються приблизно від 220 до 440 м над рівнем моря. Північно-східна частина є вищою, тоді як південні та південно-західні частини більш знижені й місцями перезволожені. Саме така конфігурація пояснює потребу в осушувальних каналах і водорегулюванні, а також підвищену чутливість окремих ділянок до підтоплення після інтенсивних опадів.</w:t>
      </w:r>
      <w:r w:rsidRPr="00AB6570">
        <w:rPr>
          <w:rStyle w:val="afd"/>
          <w:rFonts w:cs="Times New Roman"/>
          <w:sz w:val="24"/>
        </w:rPr>
        <w:footnoteReference w:id="5"/>
      </w:r>
    </w:p>
    <w:p w14:paraId="074094C0" w14:textId="77777777" w:rsidR="00DF11DB" w:rsidRPr="00AB6570" w:rsidRDefault="00DF11DB">
      <w:pPr>
        <w:spacing w:line="240" w:lineRule="auto"/>
        <w:jc w:val="both"/>
        <w:rPr>
          <w:rFonts w:cs="Times New Roman"/>
          <w:lang w:val="uk-UA"/>
        </w:rPr>
      </w:pPr>
    </w:p>
    <w:bookmarkStart w:id="19" w:name="f_88"/>
    <w:p w14:paraId="5397494A" w14:textId="4FC4B596" w:rsidR="00DF11DB" w:rsidRPr="00AB6570" w:rsidRDefault="000C0D3B">
      <w:pPr>
        <w:pStyle w:val="FigureCaption"/>
        <w:spacing w:before="80" w:after="40" w:line="240" w:lineRule="auto"/>
        <w:jc w:val="center"/>
        <w:rPr>
          <w:rFonts w:cs="Times New Roman"/>
        </w:rPr>
      </w:pPr>
      <w:r w:rsidRPr="00AB6570">
        <w:rPr>
          <w:rFonts w:cs="Times New Roman"/>
          <w:b/>
        </w:rPr>
        <w:fldChar w:fldCharType="begin"/>
      </w:r>
      <w:r w:rsidRPr="00AB6570">
        <w:rPr>
          <w:rFonts w:cs="Times New Roman"/>
          <w:b/>
          <w:vanish/>
        </w:rPr>
        <w:instrText xml:space="preserve"> TC "Рисунок 3.1. Ґрунти Рогатинської громади" \f F \l 3 </w:instrText>
      </w:r>
      <w:r w:rsidRPr="00AB6570">
        <w:rPr>
          <w:rFonts w:cs="Times New Roman"/>
          <w:b/>
          <w:vanish/>
        </w:rPr>
        <w:fldChar w:fldCharType="end"/>
      </w:r>
      <w:r w:rsidRPr="00AB6570">
        <w:rPr>
          <w:rFonts w:cs="Times New Roman"/>
          <w:b/>
          <w:color w:val="000000"/>
          <w:lang w:val="uk-UA"/>
        </w:rPr>
        <w:t>Рисунок</w:t>
      </w:r>
      <w:r w:rsidR="0025417C">
        <w:rPr>
          <w:rFonts w:cs="Times New Roman"/>
          <w:b/>
          <w:color w:val="000000"/>
          <w:lang w:val="uk-UA"/>
        </w:rPr>
        <w:t xml:space="preserve"> 1.</w:t>
      </w:r>
      <w:r w:rsidRPr="00AB6570">
        <w:rPr>
          <w:rFonts w:cs="Times New Roman"/>
          <w:b/>
          <w:color w:val="000000"/>
        </w:rPr>
        <w:t>3.</w:t>
      </w:r>
      <w:r w:rsidR="00193F02">
        <w:rPr>
          <w:rFonts w:cs="Times New Roman"/>
          <w:b/>
          <w:color w:val="000000"/>
        </w:rPr>
        <w:t>2</w:t>
      </w:r>
      <w:r w:rsidRPr="00AB6570">
        <w:rPr>
          <w:rFonts w:cs="Times New Roman"/>
          <w:b/>
          <w:color w:val="000000"/>
        </w:rPr>
        <w:t>. Ґрунти Рогатинської громади</w:t>
      </w:r>
      <w:bookmarkEnd w:id="1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4354"/>
        <w:gridCol w:w="5275"/>
      </w:tblGrid>
      <w:tr w:rsidR="00DF11DB" w:rsidRPr="00AB6570" w14:paraId="69FACE3B" w14:textId="77777777">
        <w:trPr>
          <w:trHeight w:val="70"/>
          <w:tblHeader/>
          <w:jc w:val="center"/>
        </w:trPr>
        <w:tc>
          <w:tcPr>
            <w:tcW w:w="382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DE376EB" w14:textId="164ED182" w:rsidR="00DF11DB" w:rsidRPr="00AB6570" w:rsidRDefault="000C0D3B">
            <w:pPr>
              <w:spacing w:line="240" w:lineRule="auto"/>
              <w:jc w:val="center"/>
              <w:rPr>
                <w:rFonts w:cs="Times New Roman"/>
                <w:lang w:val="uk-UA"/>
              </w:rPr>
            </w:pPr>
            <w:r w:rsidRPr="00AB6570">
              <w:rPr>
                <w:rFonts w:cs="Times New Roman"/>
                <w:b/>
                <w:noProof/>
                <w:sz w:val="20"/>
                <w:lang w:val="uk-UA" w:eastAsia="uk-UA"/>
              </w:rPr>
              <w:drawing>
                <wp:inline distT="0" distB="0" distL="0" distR="0" wp14:anchorId="7401FFAB" wp14:editId="0BBA3038">
                  <wp:extent cx="2238375" cy="2114550"/>
                  <wp:effectExtent l="0" t="0" r="0" b="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pic:cNvPicPr>
                            <a:picLocks noChangeAspect="1" noChangeArrowheads="1"/>
                          </pic:cNvPicPr>
                        </pic:nvPicPr>
                        <pic:blipFill>
                          <a:blip r:embed="rId15"/>
                          <a:stretch>
                            <a:fillRect/>
                          </a:stretch>
                        </pic:blipFill>
                        <pic:spPr bwMode="auto">
                          <a:xfrm>
                            <a:off x="0" y="0"/>
                            <a:ext cx="2238375" cy="2114550"/>
                          </a:xfrm>
                          <a:prstGeom prst="rect">
                            <a:avLst/>
                          </a:prstGeom>
                          <a:noFill/>
                        </pic:spPr>
                      </pic:pic>
                    </a:graphicData>
                  </a:graphic>
                </wp:inline>
              </w:drawing>
            </w:r>
          </w:p>
        </w:tc>
        <w:tc>
          <w:tcPr>
            <w:tcW w:w="569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4A5609CF" w14:textId="77777777" w:rsidR="00DF11DB" w:rsidRPr="00AB6570" w:rsidRDefault="000C0D3B">
            <w:pPr>
              <w:spacing w:line="240" w:lineRule="auto"/>
              <w:jc w:val="center"/>
              <w:rPr>
                <w:rFonts w:cs="Times New Roman"/>
                <w:b/>
                <w:bCs/>
                <w:lang w:val="uk-UA"/>
              </w:rPr>
            </w:pPr>
            <w:r w:rsidRPr="00AB6570">
              <w:rPr>
                <w:rFonts w:cs="Times New Roman"/>
                <w:b/>
                <w:bCs/>
                <w:color w:val="000000"/>
                <w:sz w:val="20"/>
                <w:lang w:val="uk-UA"/>
              </w:rPr>
              <w:t>Опідзолені ґрунти</w:t>
            </w:r>
          </w:p>
          <w:p w14:paraId="61C32E87" w14:textId="77777777" w:rsidR="00DF11DB" w:rsidRPr="00AB6570" w:rsidRDefault="000C0D3B">
            <w:pPr>
              <w:spacing w:line="240" w:lineRule="auto"/>
              <w:rPr>
                <w:rFonts w:cs="Times New Roman"/>
                <w:lang w:val="uk-UA"/>
              </w:rPr>
            </w:pPr>
            <w:r w:rsidRPr="00AB6570">
              <w:rPr>
                <w:rFonts w:cs="Times New Roman"/>
                <w:b/>
                <w:color w:val="000000"/>
                <w:sz w:val="20"/>
                <w:lang w:val="uk-UA"/>
              </w:rPr>
              <w:t>Опідзолені ґрунти переважно на лесових породах</w:t>
            </w:r>
          </w:p>
          <w:p w14:paraId="17DCD334"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00D899CE" wp14:editId="109135ED">
                  <wp:extent cx="262255" cy="13525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noChangeArrowheads="1"/>
                          </pic:cNvPicPr>
                        </pic:nvPicPr>
                        <pic:blipFill>
                          <a:blip r:embed="rId16"/>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Ясно-сірі опідзолені ґрунти</w:t>
            </w:r>
          </w:p>
          <w:p w14:paraId="0D9F236C"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2DCE8085" wp14:editId="66252EDD">
                  <wp:extent cx="262255" cy="135255"/>
                  <wp:effectExtent l="0" t="0" r="0" b="0"/>
                  <wp:docPr id="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2"/>
                          <pic:cNvPicPr>
                            <a:picLocks noChangeAspect="1" noChangeArrowheads="1"/>
                          </pic:cNvPicPr>
                        </pic:nvPicPr>
                        <pic:blipFill>
                          <a:blip r:embed="rId17"/>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Сірі опідзолені ґрунти</w:t>
            </w:r>
          </w:p>
          <w:p w14:paraId="2D1E9C2F"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3B83D3DA" wp14:editId="4B632238">
                  <wp:extent cx="262255" cy="135255"/>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
                          <pic:cNvPicPr>
                            <a:picLocks noChangeAspect="1" noChangeArrowheads="1"/>
                          </pic:cNvPicPr>
                        </pic:nvPicPr>
                        <pic:blipFill>
                          <a:blip r:embed="rId18"/>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Темно-сірі опідзолені ґрунти</w:t>
            </w:r>
          </w:p>
          <w:p w14:paraId="0A5A8886" w14:textId="77777777" w:rsidR="00DF11DB" w:rsidRPr="00AB6570" w:rsidRDefault="000C0D3B" w:rsidP="00CD5FDA">
            <w:pPr>
              <w:spacing w:line="240" w:lineRule="auto"/>
              <w:rPr>
                <w:rFonts w:cs="Times New Roman"/>
                <w:lang w:val="uk-UA"/>
              </w:rPr>
            </w:pPr>
            <w:r w:rsidRPr="00AB6570">
              <w:rPr>
                <w:rFonts w:cs="Times New Roman"/>
                <w:b/>
                <w:noProof/>
                <w:sz w:val="20"/>
                <w:lang w:val="uk-UA" w:eastAsia="uk-UA"/>
              </w:rPr>
              <w:drawing>
                <wp:inline distT="0" distB="0" distL="0" distR="0" wp14:anchorId="352497E2" wp14:editId="57E39543">
                  <wp:extent cx="262255" cy="135255"/>
                  <wp:effectExtent l="0" t="0" r="0" b="0"/>
                  <wp:docPr id="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3"/>
                          <pic:cNvPicPr>
                            <a:picLocks noChangeAspect="1" noChangeArrowheads="1"/>
                          </pic:cNvPicPr>
                        </pic:nvPicPr>
                        <pic:blipFill>
                          <a:blip r:embed="rId19"/>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Чорноземи опідзолені</w:t>
            </w:r>
          </w:p>
          <w:p w14:paraId="4E34412A" w14:textId="77777777" w:rsidR="00DF11DB" w:rsidRPr="00AB6570" w:rsidRDefault="000C0D3B">
            <w:pPr>
              <w:spacing w:line="240" w:lineRule="auto"/>
              <w:rPr>
                <w:rFonts w:cs="Times New Roman"/>
                <w:lang w:val="uk-UA"/>
              </w:rPr>
            </w:pPr>
            <w:r w:rsidRPr="00AB6570">
              <w:rPr>
                <w:rFonts w:cs="Times New Roman"/>
                <w:b/>
                <w:color w:val="000000"/>
                <w:sz w:val="20"/>
                <w:lang w:val="uk-UA"/>
              </w:rPr>
              <w:t>Опідзолені оглеєні ґрунти переважно на лесових породах</w:t>
            </w:r>
          </w:p>
          <w:p w14:paraId="45B4C2D9"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50E21536" wp14:editId="0C54ABB6">
                  <wp:extent cx="262255" cy="135255"/>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r:embed="rId20"/>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Ясно-сірі і сірі опідзолені оглеєні ґрунти</w:t>
            </w:r>
          </w:p>
          <w:p w14:paraId="42A3C976"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274C1898" wp14:editId="2D5850E4">
                  <wp:extent cx="262255" cy="13525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6"/>
                          <pic:cNvPicPr>
                            <a:picLocks noChangeAspect="1" noChangeArrowheads="1"/>
                          </pic:cNvPicPr>
                        </pic:nvPicPr>
                        <pic:blipFill>
                          <a:blip r:embed="rId21"/>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Темно-сірі опідзолені оглеєні ґрунти</w:t>
            </w:r>
          </w:p>
          <w:p w14:paraId="20748A69"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30241438" wp14:editId="73287691">
                  <wp:extent cx="262255" cy="135255"/>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
                          <pic:cNvPicPr>
                            <a:picLocks noChangeAspect="1" noChangeArrowheads="1"/>
                          </pic:cNvPicPr>
                        </pic:nvPicPr>
                        <pic:blipFill>
                          <a:blip r:embed="rId22"/>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Чорноземи опідзолені оглеєні</w:t>
            </w:r>
          </w:p>
          <w:p w14:paraId="31EEB01E" w14:textId="77777777" w:rsidR="00DF11DB" w:rsidRPr="00AB6570" w:rsidRDefault="000C0D3B">
            <w:pPr>
              <w:spacing w:line="240" w:lineRule="auto"/>
              <w:rPr>
                <w:rFonts w:cs="Times New Roman"/>
                <w:b/>
                <w:bCs/>
                <w:lang w:val="uk-UA"/>
              </w:rPr>
            </w:pPr>
            <w:r w:rsidRPr="00AB6570">
              <w:rPr>
                <w:rFonts w:cs="Times New Roman"/>
                <w:b/>
                <w:bCs/>
                <w:color w:val="000000"/>
                <w:sz w:val="20"/>
                <w:lang w:val="uk-UA"/>
              </w:rPr>
              <w:t>Болотні ґрунти, торфовища</w:t>
            </w:r>
          </w:p>
          <w:p w14:paraId="2CE73DCD" w14:textId="77777777" w:rsidR="00DF11DB" w:rsidRPr="00AB6570" w:rsidRDefault="000C0D3B">
            <w:pPr>
              <w:spacing w:line="240" w:lineRule="auto"/>
              <w:rPr>
                <w:rFonts w:cs="Times New Roman"/>
                <w:lang w:val="uk-UA"/>
              </w:rPr>
            </w:pPr>
            <w:r w:rsidRPr="00AB6570">
              <w:rPr>
                <w:rFonts w:cs="Times New Roman"/>
                <w:b/>
                <w:color w:val="000000"/>
                <w:sz w:val="20"/>
                <w:lang w:val="uk-UA"/>
              </w:rPr>
              <w:t>Лучно-болотні ґрунти на делювіальних та алювіальних відкладах</w:t>
            </w:r>
          </w:p>
          <w:p w14:paraId="3E3A9F37" w14:textId="77777777" w:rsidR="00DF11DB" w:rsidRPr="00AB6570" w:rsidRDefault="000C0D3B" w:rsidP="00CD5FDA">
            <w:pPr>
              <w:spacing w:line="240" w:lineRule="auto"/>
              <w:rPr>
                <w:rFonts w:cs="Times New Roman"/>
                <w:lang w:val="uk-UA"/>
              </w:rPr>
            </w:pPr>
            <w:r w:rsidRPr="00AB6570">
              <w:rPr>
                <w:rFonts w:cs="Times New Roman"/>
                <w:b/>
                <w:noProof/>
                <w:sz w:val="20"/>
                <w:lang w:val="uk-UA" w:eastAsia="uk-UA"/>
              </w:rPr>
              <w:drawing>
                <wp:inline distT="0" distB="0" distL="0" distR="0" wp14:anchorId="72598ACA" wp14:editId="702E59CC">
                  <wp:extent cx="262255" cy="135255"/>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noChangeArrowheads="1"/>
                          </pic:cNvPicPr>
                        </pic:nvPicPr>
                        <pic:blipFill>
                          <a:blip r:embed="rId23"/>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Лучно-болотні ґрунти</w:t>
            </w:r>
          </w:p>
        </w:tc>
      </w:tr>
    </w:tbl>
    <w:p w14:paraId="3DCFE820" w14:textId="77777777" w:rsidR="00DF11DB" w:rsidRPr="00AB6570" w:rsidRDefault="000C0D3B">
      <w:pPr>
        <w:spacing w:line="240" w:lineRule="auto"/>
        <w:jc w:val="both"/>
        <w:rPr>
          <w:rFonts w:cs="Times New Roman"/>
          <w:lang w:val="uk-UA"/>
        </w:rPr>
      </w:pPr>
      <w:r w:rsidRPr="004D7C28">
        <w:rPr>
          <w:rFonts w:cs="Times New Roman"/>
          <w:lang w:val="uk-UA"/>
        </w:rPr>
        <w:t>Ґрунтовий покрив громади загалом придатний для інтенсивного сільськогосподарського використання: переважають сірі опідзолені ґрунти та опідзолені чорноземи. Сильна сторона очевидна, але без контролю кислотності, сівозмін, вапнування і захисту від ерозії ця перевага швидко перетворюється на втрати врожайності.</w:t>
      </w:r>
    </w:p>
    <w:p w14:paraId="6C08EFA2" w14:textId="77777777" w:rsidR="00DF11DB" w:rsidRPr="00AB6570" w:rsidRDefault="000C0D3B">
      <w:pPr>
        <w:spacing w:line="240" w:lineRule="auto"/>
        <w:jc w:val="both"/>
        <w:rPr>
          <w:rFonts w:cs="Times New Roman"/>
          <w:lang w:val="uk-UA"/>
        </w:rPr>
      </w:pPr>
      <w:r w:rsidRPr="00AB6570">
        <w:rPr>
          <w:rFonts w:cs="Times New Roman"/>
          <w:lang w:val="uk-UA"/>
        </w:rPr>
        <w:lastRenderedPageBreak/>
        <w:t>Структура земельного фонду громади є виразно аграрною. На ріллю припадає понад половина території, ще 17,5% формують сіножаті, пасовища та багаторічні насадження. Частка лісів і інших лісовкритих площ становить близько 20,9%, а землі водного фонду та болота разом займають менше 2% території. Це означає просту річ: природно-ресурсний потенціал громади базується передусім на якості сільськогосподарських земель, а не на великому водному чи мінеральному резерві.</w:t>
      </w:r>
    </w:p>
    <w:bookmarkStart w:id="20" w:name="t_93"/>
    <w:p w14:paraId="2DDE1C27" w14:textId="3F795914"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3.2. Земельні ресурси Рогатинської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3.2. Земельні ресурси Рогатинської громади</w:t>
      </w:r>
      <w:bookmarkEnd w:id="2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5251"/>
        <w:gridCol w:w="2457"/>
        <w:gridCol w:w="1921"/>
      </w:tblGrid>
      <w:tr w:rsidR="00DF11DB" w:rsidRPr="00AB6570" w14:paraId="44C714AA" w14:textId="77777777">
        <w:trPr>
          <w:tblHeader/>
          <w:jc w:val="center"/>
        </w:trPr>
        <w:tc>
          <w:tcPr>
            <w:tcW w:w="5195"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CEAD936" w14:textId="77777777" w:rsidR="00DF11DB" w:rsidRPr="00AB6570" w:rsidRDefault="000C0D3B">
            <w:pPr>
              <w:spacing w:line="240" w:lineRule="auto"/>
              <w:jc w:val="center"/>
              <w:rPr>
                <w:rFonts w:cs="Times New Roman"/>
              </w:rPr>
            </w:pPr>
            <w:r w:rsidRPr="00AB6570">
              <w:rPr>
                <w:rFonts w:cs="Times New Roman"/>
                <w:b/>
                <w:color w:val="000000"/>
                <w:sz w:val="20"/>
              </w:rPr>
              <w:t>Категорія земель</w:t>
            </w:r>
          </w:p>
        </w:tc>
        <w:tc>
          <w:tcPr>
            <w:tcW w:w="243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189BCCAE" w14:textId="77777777" w:rsidR="00DF11DB" w:rsidRPr="00AB6570" w:rsidRDefault="000C0D3B">
            <w:pPr>
              <w:spacing w:line="240" w:lineRule="auto"/>
              <w:jc w:val="center"/>
              <w:rPr>
                <w:rFonts w:cs="Times New Roman"/>
              </w:rPr>
            </w:pPr>
            <w:r w:rsidRPr="00AB6570">
              <w:rPr>
                <w:rFonts w:cs="Times New Roman"/>
                <w:b/>
                <w:color w:val="000000"/>
                <w:sz w:val="20"/>
              </w:rPr>
              <w:t>Площа, га</w:t>
            </w:r>
          </w:p>
        </w:tc>
        <w:tc>
          <w:tcPr>
            <w:tcW w:w="190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C07DD71" w14:textId="77777777" w:rsidR="00DF11DB" w:rsidRPr="00AB6570" w:rsidRDefault="000C0D3B">
            <w:pPr>
              <w:spacing w:line="240" w:lineRule="auto"/>
              <w:jc w:val="center"/>
              <w:rPr>
                <w:rFonts w:cs="Times New Roman"/>
              </w:rPr>
            </w:pPr>
            <w:r w:rsidRPr="00AB6570">
              <w:rPr>
                <w:rFonts w:cs="Times New Roman"/>
                <w:b/>
                <w:color w:val="000000"/>
                <w:sz w:val="20"/>
              </w:rPr>
              <w:t>Частка, %</w:t>
            </w:r>
          </w:p>
        </w:tc>
      </w:tr>
      <w:tr w:rsidR="00DF11DB" w:rsidRPr="00AB6570" w14:paraId="62CBC67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47084B8" w14:textId="77777777" w:rsidR="00DF11DB" w:rsidRPr="00AB6570" w:rsidRDefault="000C0D3B">
            <w:pPr>
              <w:spacing w:line="240" w:lineRule="auto"/>
              <w:jc w:val="center"/>
              <w:rPr>
                <w:rFonts w:cs="Times New Roman"/>
              </w:rPr>
            </w:pPr>
            <w:r w:rsidRPr="00AB6570">
              <w:rPr>
                <w:rFonts w:cs="Times New Roman"/>
                <w:color w:val="000000"/>
                <w:sz w:val="20"/>
              </w:rPr>
              <w:t>Рілля</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BA03AD9" w14:textId="77777777" w:rsidR="00DF11DB" w:rsidRPr="00AB6570" w:rsidRDefault="000C0D3B">
            <w:pPr>
              <w:spacing w:line="240" w:lineRule="auto"/>
              <w:jc w:val="center"/>
              <w:rPr>
                <w:rFonts w:cs="Times New Roman"/>
              </w:rPr>
            </w:pPr>
            <w:r w:rsidRPr="00AB6570">
              <w:rPr>
                <w:rFonts w:cs="Times New Roman"/>
                <w:color w:val="000000"/>
                <w:sz w:val="20"/>
              </w:rPr>
              <w:t>33 553,6447</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CFE4C8F" w14:textId="77777777" w:rsidR="00DF11DB" w:rsidRPr="00AB6570" w:rsidRDefault="000C0D3B">
            <w:pPr>
              <w:spacing w:line="240" w:lineRule="auto"/>
              <w:jc w:val="center"/>
              <w:rPr>
                <w:rFonts w:cs="Times New Roman"/>
              </w:rPr>
            </w:pPr>
            <w:r w:rsidRPr="00AB6570">
              <w:rPr>
                <w:rFonts w:cs="Times New Roman"/>
                <w:color w:val="000000"/>
                <w:sz w:val="20"/>
              </w:rPr>
              <w:t>52,86</w:t>
            </w:r>
          </w:p>
        </w:tc>
      </w:tr>
      <w:tr w:rsidR="00DF11DB" w:rsidRPr="00AB6570" w14:paraId="00069B57"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E8AA09F" w14:textId="77777777" w:rsidR="00DF11DB" w:rsidRPr="00AB6570" w:rsidRDefault="000C0D3B">
            <w:pPr>
              <w:spacing w:line="240" w:lineRule="auto"/>
              <w:rPr>
                <w:rFonts w:cs="Times New Roman"/>
              </w:rPr>
            </w:pPr>
            <w:r w:rsidRPr="00AB6570">
              <w:rPr>
                <w:rFonts w:cs="Times New Roman"/>
                <w:color w:val="000000"/>
                <w:sz w:val="20"/>
              </w:rPr>
              <w:t>Багаторічні насадження</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740CD39" w14:textId="77777777" w:rsidR="00DF11DB" w:rsidRPr="00AB6570" w:rsidRDefault="000C0D3B">
            <w:pPr>
              <w:spacing w:line="240" w:lineRule="auto"/>
              <w:jc w:val="center"/>
              <w:rPr>
                <w:rFonts w:cs="Times New Roman"/>
              </w:rPr>
            </w:pPr>
            <w:r w:rsidRPr="00AB6570">
              <w:rPr>
                <w:rFonts w:cs="Times New Roman"/>
                <w:color w:val="000000"/>
                <w:sz w:val="20"/>
              </w:rPr>
              <w:t>719,7788</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C0DFF44" w14:textId="77777777" w:rsidR="00DF11DB" w:rsidRPr="00AB6570" w:rsidRDefault="000C0D3B">
            <w:pPr>
              <w:spacing w:line="240" w:lineRule="auto"/>
              <w:jc w:val="center"/>
              <w:rPr>
                <w:rFonts w:cs="Times New Roman"/>
              </w:rPr>
            </w:pPr>
            <w:r w:rsidRPr="00AB6570">
              <w:rPr>
                <w:rFonts w:cs="Times New Roman"/>
                <w:color w:val="000000"/>
                <w:sz w:val="20"/>
              </w:rPr>
              <w:t>1,13</w:t>
            </w:r>
          </w:p>
        </w:tc>
      </w:tr>
      <w:tr w:rsidR="00DF11DB" w:rsidRPr="00AB6570" w14:paraId="0BDA5BE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81FE99" w14:textId="77777777" w:rsidR="00DF11DB" w:rsidRPr="00AB6570" w:rsidRDefault="000C0D3B">
            <w:pPr>
              <w:spacing w:line="240" w:lineRule="auto"/>
              <w:jc w:val="center"/>
              <w:rPr>
                <w:rFonts w:cs="Times New Roman"/>
              </w:rPr>
            </w:pPr>
            <w:r w:rsidRPr="00AB6570">
              <w:rPr>
                <w:rFonts w:cs="Times New Roman"/>
                <w:color w:val="000000"/>
                <w:sz w:val="20"/>
              </w:rPr>
              <w:t>Сіножаті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E10EA95" w14:textId="77777777" w:rsidR="00DF11DB" w:rsidRPr="00AB6570" w:rsidRDefault="000C0D3B">
            <w:pPr>
              <w:spacing w:line="240" w:lineRule="auto"/>
              <w:jc w:val="center"/>
              <w:rPr>
                <w:rFonts w:cs="Times New Roman"/>
              </w:rPr>
            </w:pPr>
            <w:r w:rsidRPr="00AB6570">
              <w:rPr>
                <w:rFonts w:cs="Times New Roman"/>
                <w:color w:val="000000"/>
                <w:sz w:val="20"/>
              </w:rPr>
              <w:t>3 850,2943</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0423B2" w14:textId="77777777" w:rsidR="00DF11DB" w:rsidRPr="00AB6570" w:rsidRDefault="000C0D3B">
            <w:pPr>
              <w:spacing w:line="240" w:lineRule="auto"/>
              <w:jc w:val="center"/>
              <w:rPr>
                <w:rFonts w:cs="Times New Roman"/>
              </w:rPr>
            </w:pPr>
            <w:r w:rsidRPr="00AB6570">
              <w:rPr>
                <w:rFonts w:cs="Times New Roman"/>
                <w:color w:val="000000"/>
                <w:sz w:val="20"/>
              </w:rPr>
              <w:t>6,07</w:t>
            </w:r>
          </w:p>
        </w:tc>
      </w:tr>
      <w:tr w:rsidR="00DF11DB" w:rsidRPr="00AB6570" w14:paraId="2B414C08"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3055B1A" w14:textId="77777777" w:rsidR="00DF11DB" w:rsidRPr="00AB6570" w:rsidRDefault="000C0D3B">
            <w:pPr>
              <w:spacing w:line="240" w:lineRule="auto"/>
              <w:jc w:val="center"/>
              <w:rPr>
                <w:rFonts w:cs="Times New Roman"/>
              </w:rPr>
            </w:pPr>
            <w:r w:rsidRPr="00AB6570">
              <w:rPr>
                <w:rFonts w:cs="Times New Roman"/>
                <w:color w:val="000000"/>
                <w:sz w:val="20"/>
              </w:rPr>
              <w:t>Пасовища</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F84E3A4" w14:textId="77777777" w:rsidR="00DF11DB" w:rsidRPr="00AB6570" w:rsidRDefault="000C0D3B">
            <w:pPr>
              <w:spacing w:line="240" w:lineRule="auto"/>
              <w:jc w:val="center"/>
              <w:rPr>
                <w:rFonts w:cs="Times New Roman"/>
              </w:rPr>
            </w:pPr>
            <w:r w:rsidRPr="00AB6570">
              <w:rPr>
                <w:rFonts w:cs="Times New Roman"/>
                <w:color w:val="000000"/>
                <w:sz w:val="20"/>
              </w:rPr>
              <w:t>6 527,1214</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81DD355" w14:textId="77777777" w:rsidR="00DF11DB" w:rsidRPr="00AB6570" w:rsidRDefault="000C0D3B">
            <w:pPr>
              <w:spacing w:line="240" w:lineRule="auto"/>
              <w:jc w:val="center"/>
              <w:rPr>
                <w:rFonts w:cs="Times New Roman"/>
              </w:rPr>
            </w:pPr>
            <w:r w:rsidRPr="00AB6570">
              <w:rPr>
                <w:rFonts w:cs="Times New Roman"/>
                <w:color w:val="000000"/>
                <w:sz w:val="20"/>
              </w:rPr>
              <w:t>10,28</w:t>
            </w:r>
          </w:p>
        </w:tc>
      </w:tr>
      <w:tr w:rsidR="00DF11DB" w:rsidRPr="00AB6570" w14:paraId="7C0620C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30E94F8" w14:textId="77777777" w:rsidR="00DF11DB" w:rsidRPr="00AB6570" w:rsidRDefault="000C0D3B">
            <w:pPr>
              <w:spacing w:line="240" w:lineRule="auto"/>
              <w:rPr>
                <w:rFonts w:cs="Times New Roman"/>
              </w:rPr>
            </w:pPr>
            <w:r w:rsidRPr="00AB6570">
              <w:rPr>
                <w:rFonts w:cs="Times New Roman"/>
                <w:color w:val="000000"/>
                <w:sz w:val="20"/>
              </w:rPr>
              <w:t>Ліси і інші лісовкриті площі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759B33" w14:textId="77777777" w:rsidR="00DF11DB" w:rsidRPr="00AB6570" w:rsidRDefault="000C0D3B">
            <w:pPr>
              <w:spacing w:line="240" w:lineRule="auto"/>
              <w:jc w:val="center"/>
              <w:rPr>
                <w:rFonts w:cs="Times New Roman"/>
              </w:rPr>
            </w:pPr>
            <w:r w:rsidRPr="00AB6570">
              <w:rPr>
                <w:rFonts w:cs="Times New Roman"/>
                <w:color w:val="000000"/>
                <w:sz w:val="20"/>
              </w:rPr>
              <w:t>13 272,8509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CFDAB4" w14:textId="77777777" w:rsidR="00DF11DB" w:rsidRPr="00AB6570" w:rsidRDefault="000C0D3B">
            <w:pPr>
              <w:spacing w:line="240" w:lineRule="auto"/>
              <w:jc w:val="center"/>
              <w:rPr>
                <w:rFonts w:cs="Times New Roman"/>
              </w:rPr>
            </w:pPr>
            <w:r w:rsidRPr="00AB6570">
              <w:rPr>
                <w:rFonts w:cs="Times New Roman"/>
                <w:color w:val="000000"/>
                <w:sz w:val="20"/>
              </w:rPr>
              <w:t>20,91</w:t>
            </w:r>
          </w:p>
        </w:tc>
      </w:tr>
      <w:tr w:rsidR="00DF11DB" w:rsidRPr="00AB6570" w14:paraId="1301A2C1"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2254A97" w14:textId="77777777" w:rsidR="00DF11DB" w:rsidRPr="00AB6570" w:rsidRDefault="000C0D3B">
            <w:pPr>
              <w:spacing w:line="240" w:lineRule="auto"/>
              <w:jc w:val="center"/>
              <w:rPr>
                <w:rFonts w:cs="Times New Roman"/>
              </w:rPr>
            </w:pPr>
            <w:r w:rsidRPr="00AB6570">
              <w:rPr>
                <w:rFonts w:cs="Times New Roman"/>
                <w:color w:val="000000"/>
                <w:sz w:val="20"/>
              </w:rPr>
              <w:t>Забудовані землі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BAB4EE9" w14:textId="77777777" w:rsidR="00DF11DB" w:rsidRPr="00AB6570" w:rsidRDefault="000C0D3B">
            <w:pPr>
              <w:spacing w:line="240" w:lineRule="auto"/>
              <w:jc w:val="center"/>
              <w:rPr>
                <w:rFonts w:cs="Times New Roman"/>
              </w:rPr>
            </w:pPr>
            <w:r w:rsidRPr="00AB6570">
              <w:rPr>
                <w:rFonts w:cs="Times New Roman"/>
                <w:color w:val="000000"/>
                <w:sz w:val="20"/>
              </w:rPr>
              <w:t>2 978,8789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5FF0222" w14:textId="77777777" w:rsidR="00DF11DB" w:rsidRPr="00AB6570" w:rsidRDefault="000C0D3B">
            <w:pPr>
              <w:spacing w:line="240" w:lineRule="auto"/>
              <w:jc w:val="center"/>
              <w:rPr>
                <w:rFonts w:cs="Times New Roman"/>
              </w:rPr>
            </w:pPr>
            <w:r w:rsidRPr="00AB6570">
              <w:rPr>
                <w:rFonts w:cs="Times New Roman"/>
                <w:color w:val="000000"/>
                <w:sz w:val="20"/>
              </w:rPr>
              <w:t>4,69</w:t>
            </w:r>
          </w:p>
        </w:tc>
      </w:tr>
      <w:tr w:rsidR="00DF11DB" w:rsidRPr="00AB6570" w14:paraId="446F9935"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0CD75C5" w14:textId="77777777" w:rsidR="00DF11DB" w:rsidRPr="00AB6570" w:rsidRDefault="000C0D3B">
            <w:pPr>
              <w:spacing w:line="240" w:lineRule="auto"/>
              <w:jc w:val="center"/>
              <w:rPr>
                <w:rFonts w:cs="Times New Roman"/>
              </w:rPr>
            </w:pPr>
            <w:r w:rsidRPr="00AB6570">
              <w:rPr>
                <w:rFonts w:cs="Times New Roman"/>
                <w:color w:val="000000"/>
                <w:sz w:val="20"/>
              </w:rPr>
              <w:t>Болота</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52BCE20" w14:textId="77777777" w:rsidR="00DF11DB" w:rsidRPr="00AB6570" w:rsidRDefault="000C0D3B">
            <w:pPr>
              <w:spacing w:line="240" w:lineRule="auto"/>
              <w:jc w:val="center"/>
              <w:rPr>
                <w:rFonts w:cs="Times New Roman"/>
              </w:rPr>
            </w:pPr>
            <w:r w:rsidRPr="00AB6570">
              <w:rPr>
                <w:rFonts w:cs="Times New Roman"/>
                <w:color w:val="000000"/>
                <w:sz w:val="20"/>
              </w:rPr>
              <w:t>100,1200</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C8F6703" w14:textId="77777777" w:rsidR="00DF11DB" w:rsidRPr="00AB6570" w:rsidRDefault="000C0D3B">
            <w:pPr>
              <w:spacing w:line="240" w:lineRule="auto"/>
              <w:jc w:val="center"/>
              <w:rPr>
                <w:rFonts w:cs="Times New Roman"/>
              </w:rPr>
            </w:pPr>
            <w:r w:rsidRPr="00AB6570">
              <w:rPr>
                <w:rFonts w:cs="Times New Roman"/>
                <w:color w:val="000000"/>
                <w:sz w:val="20"/>
              </w:rPr>
              <w:t>0,16</w:t>
            </w:r>
          </w:p>
        </w:tc>
      </w:tr>
      <w:tr w:rsidR="00DF11DB" w:rsidRPr="00AB6570" w14:paraId="19B14CB8"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8556C29" w14:textId="77777777" w:rsidR="00DF11DB" w:rsidRPr="00AB6570" w:rsidRDefault="000C0D3B">
            <w:pPr>
              <w:spacing w:line="240" w:lineRule="auto"/>
              <w:jc w:val="center"/>
              <w:rPr>
                <w:rFonts w:cs="Times New Roman"/>
              </w:rPr>
            </w:pPr>
            <w:r w:rsidRPr="00AB6570">
              <w:rPr>
                <w:rFonts w:cs="Times New Roman"/>
                <w:color w:val="000000"/>
                <w:sz w:val="20"/>
              </w:rPr>
              <w:t>Землі водного фонду</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0231592" w14:textId="77777777" w:rsidR="00DF11DB" w:rsidRPr="00AB6570" w:rsidRDefault="000C0D3B">
            <w:pPr>
              <w:spacing w:line="240" w:lineRule="auto"/>
              <w:jc w:val="center"/>
              <w:rPr>
                <w:rFonts w:cs="Times New Roman"/>
              </w:rPr>
            </w:pPr>
            <w:r w:rsidRPr="00AB6570">
              <w:rPr>
                <w:rFonts w:cs="Times New Roman"/>
                <w:color w:val="000000"/>
                <w:sz w:val="20"/>
              </w:rPr>
              <w:t>953,0359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CFF501D" w14:textId="77777777" w:rsidR="00DF11DB" w:rsidRPr="00AB6570" w:rsidRDefault="000C0D3B">
            <w:pPr>
              <w:spacing w:line="240" w:lineRule="auto"/>
              <w:jc w:val="center"/>
              <w:rPr>
                <w:rFonts w:cs="Times New Roman"/>
              </w:rPr>
            </w:pPr>
            <w:r w:rsidRPr="00AB6570">
              <w:rPr>
                <w:rFonts w:cs="Times New Roman"/>
                <w:color w:val="000000"/>
                <w:sz w:val="20"/>
              </w:rPr>
              <w:t>1,50</w:t>
            </w:r>
          </w:p>
        </w:tc>
      </w:tr>
      <w:tr w:rsidR="00DF11DB" w:rsidRPr="00AB6570" w14:paraId="7DC08832"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1D8DCC6" w14:textId="77777777" w:rsidR="00DF11DB" w:rsidRPr="00AB6570" w:rsidRDefault="000C0D3B">
            <w:pPr>
              <w:spacing w:line="240" w:lineRule="auto"/>
              <w:jc w:val="center"/>
              <w:rPr>
                <w:rFonts w:cs="Times New Roman"/>
              </w:rPr>
            </w:pPr>
            <w:r w:rsidRPr="00AB6570">
              <w:rPr>
                <w:rFonts w:cs="Times New Roman"/>
                <w:color w:val="000000"/>
                <w:sz w:val="20"/>
              </w:rPr>
              <w:t>Інші землі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79A7F08" w14:textId="77777777" w:rsidR="00DF11DB" w:rsidRPr="00AB6570" w:rsidRDefault="000C0D3B">
            <w:pPr>
              <w:spacing w:line="240" w:lineRule="auto"/>
              <w:jc w:val="center"/>
              <w:rPr>
                <w:rFonts w:cs="Times New Roman"/>
              </w:rPr>
            </w:pPr>
            <w:r w:rsidRPr="00AB6570">
              <w:rPr>
                <w:rFonts w:cs="Times New Roman"/>
                <w:color w:val="000000"/>
                <w:sz w:val="20"/>
              </w:rPr>
              <w:t>1 520,6751</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082D59" w14:textId="77777777" w:rsidR="00DF11DB" w:rsidRPr="00AB6570" w:rsidRDefault="000C0D3B">
            <w:pPr>
              <w:spacing w:line="240" w:lineRule="auto"/>
              <w:jc w:val="center"/>
              <w:rPr>
                <w:rFonts w:cs="Times New Roman"/>
              </w:rPr>
            </w:pPr>
            <w:r w:rsidRPr="00AB6570">
              <w:rPr>
                <w:rFonts w:cs="Times New Roman"/>
                <w:color w:val="000000"/>
                <w:sz w:val="20"/>
              </w:rPr>
              <w:t>2,40</w:t>
            </w:r>
          </w:p>
        </w:tc>
      </w:tr>
    </w:tbl>
    <w:p w14:paraId="5E35D056" w14:textId="77777777" w:rsidR="002B1314" w:rsidRPr="00AB6570" w:rsidRDefault="002B1314">
      <w:pPr>
        <w:spacing w:line="240" w:lineRule="auto"/>
        <w:jc w:val="both"/>
        <w:rPr>
          <w:rFonts w:cs="Times New Roman"/>
          <w:lang w:val="ru-RU"/>
        </w:rPr>
      </w:pPr>
    </w:p>
    <w:p w14:paraId="51865BEB" w14:textId="77777777" w:rsidR="00DF11DB" w:rsidRPr="00AB6570" w:rsidRDefault="000C0D3B" w:rsidP="00304485">
      <w:pPr>
        <w:spacing w:line="240" w:lineRule="auto"/>
        <w:jc w:val="both"/>
        <w:rPr>
          <w:rFonts w:cs="Times New Roman"/>
          <w:lang w:val="ru-RU"/>
        </w:rPr>
      </w:pPr>
      <w:r w:rsidRPr="004D7C28">
        <w:rPr>
          <w:rFonts w:cs="Times New Roman"/>
          <w:lang w:val="ru-RU"/>
        </w:rPr>
        <w:t>Клімат громади є помірно-континентальним, із середньорічною температурою близько 7,2 °</w:t>
      </w:r>
      <w:r>
        <w:rPr>
          <w:rFonts w:cs="Times New Roman"/>
        </w:rPr>
        <w:t>C</w:t>
      </w:r>
      <w:r w:rsidRPr="004D7C28">
        <w:rPr>
          <w:rFonts w:cs="Times New Roman"/>
          <w:lang w:val="ru-RU"/>
        </w:rPr>
        <w:t xml:space="preserve"> та нормою опадів близько 890 мм. Для стратегії важливо не повторювати довідкові дані, а враховувати наслідки потепління, підтоплень і погодних ризиків для сільського господарства, доріг і забудови.</w:t>
      </w:r>
    </w:p>
    <w:p w14:paraId="2A8116B2" w14:textId="77777777" w:rsidR="00DF11DB" w:rsidRPr="00AB6570" w:rsidRDefault="000C0D3B" w:rsidP="00304485">
      <w:pPr>
        <w:spacing w:line="240" w:lineRule="auto"/>
        <w:jc w:val="both"/>
        <w:rPr>
          <w:rFonts w:cs="Times New Roman"/>
          <w:lang w:val="ru-RU"/>
        </w:rPr>
      </w:pPr>
      <w:r w:rsidRPr="004D7C28">
        <w:rPr>
          <w:rFonts w:cs="Times New Roman"/>
          <w:lang w:val="ru-RU"/>
        </w:rPr>
        <w:t>Ключові екологічні ризики громади вже зрозумілі: кислотність ґрунтів, локальні проблеми поверхневих вод, вразливість заплавних територій до підтоплення, потреба в системному поводженні з відходами та слабкий локальний інструментальний моніторинг довкілля. Проблема не у відсутності красивих формулювань, а в тому, що без регулярного контролю витрати переносяться на майбутнє.</w:t>
      </w:r>
    </w:p>
    <w:p w14:paraId="355079B7" w14:textId="266465F7" w:rsidR="00DF11DB" w:rsidRPr="00AB6570" w:rsidRDefault="000C0D3B" w:rsidP="00304485">
      <w:pPr>
        <w:spacing w:line="240" w:lineRule="auto"/>
        <w:jc w:val="both"/>
        <w:rPr>
          <w:rFonts w:cs="Times New Roman"/>
          <w:lang w:val="ru-RU"/>
        </w:rPr>
      </w:pPr>
      <w:r w:rsidRPr="00AB6570">
        <w:rPr>
          <w:rFonts w:cs="Times New Roman"/>
          <w:lang w:val="ru-RU"/>
        </w:rPr>
        <w:t xml:space="preserve">Стан </w:t>
      </w:r>
      <w:r w:rsidR="00FD1BD3">
        <w:rPr>
          <w:rFonts w:cs="Times New Roman"/>
          <w:lang w:val="ru-RU"/>
        </w:rPr>
        <w:t xml:space="preserve">управління </w:t>
      </w:r>
      <w:r w:rsidR="001561E2">
        <w:rPr>
          <w:rFonts w:cs="Times New Roman"/>
          <w:lang w:val="ru-RU"/>
        </w:rPr>
        <w:t>побутовими відходами</w:t>
      </w:r>
      <w:r w:rsidRPr="00AB6570">
        <w:rPr>
          <w:rFonts w:cs="Times New Roman"/>
          <w:lang w:val="ru-RU"/>
        </w:rPr>
        <w:t xml:space="preserve">. Система </w:t>
      </w:r>
      <w:r w:rsidR="0096009A">
        <w:rPr>
          <w:rFonts w:cs="Times New Roman"/>
          <w:lang w:val="ru-RU"/>
        </w:rPr>
        <w:t>управління відходами</w:t>
      </w:r>
      <w:r w:rsidRPr="00AB6570">
        <w:rPr>
          <w:rFonts w:cs="Times New Roman"/>
          <w:lang w:val="ru-RU"/>
        </w:rPr>
        <w:t xml:space="preserve"> в громаді працює, але без запасу міцності. КП «Рогатинське будинкоуправління» забезпечує вивезення </w:t>
      </w:r>
      <w:r w:rsidR="001561E2">
        <w:rPr>
          <w:rFonts w:cs="Times New Roman"/>
          <w:lang w:val="ru-RU"/>
        </w:rPr>
        <w:t>побутових відходів</w:t>
      </w:r>
      <w:r w:rsidRPr="00AB6570">
        <w:rPr>
          <w:rFonts w:cs="Times New Roman"/>
          <w:lang w:val="ru-RU"/>
        </w:rPr>
        <w:t xml:space="preserve"> з населених пунктів громади та є власником полігону </w:t>
      </w:r>
      <w:r w:rsidR="001561E2">
        <w:rPr>
          <w:rFonts w:cs="Times New Roman"/>
          <w:lang w:val="ru-RU"/>
        </w:rPr>
        <w:t>побутових відходів</w:t>
      </w:r>
      <w:r w:rsidRPr="00AB6570">
        <w:rPr>
          <w:rFonts w:cs="Times New Roman"/>
          <w:lang w:val="ru-RU"/>
        </w:rPr>
        <w:t xml:space="preserve"> у с. Залужжя площею 4,4 га. У 2025 році з території громади вивезено 15 158 куб. м </w:t>
      </w:r>
      <w:r w:rsidR="001561E2">
        <w:rPr>
          <w:rFonts w:cs="Times New Roman"/>
          <w:lang w:val="ru-RU"/>
        </w:rPr>
        <w:t>побутових відходів</w:t>
      </w:r>
      <w:r w:rsidRPr="00AB6570">
        <w:rPr>
          <w:rFonts w:cs="Times New Roman"/>
          <w:lang w:val="ru-RU"/>
        </w:rPr>
        <w:t>, з них 6 280 куб. м у місті та 8 878 куб. м у селах. Одночасно у звіті громади прямо зафіксовано прибирання берегів річок і ліквідацію несанкціонованих сміттєзвалищ, тобто проблема розсіяного засмічення повністю не знята.</w:t>
      </w:r>
    </w:p>
    <w:p w14:paraId="6B5A2D28" w14:textId="77777777" w:rsidR="00DF11DB" w:rsidRPr="00AB6570" w:rsidRDefault="000C0D3B" w:rsidP="00304485">
      <w:pPr>
        <w:spacing w:line="240" w:lineRule="auto"/>
        <w:jc w:val="both"/>
        <w:rPr>
          <w:rFonts w:cs="Times New Roman"/>
          <w:lang w:val="ru-RU"/>
        </w:rPr>
      </w:pPr>
      <w:r w:rsidRPr="00AB6570">
        <w:rPr>
          <w:rFonts w:cs="Times New Roman"/>
          <w:lang w:val="ru-RU"/>
        </w:rPr>
        <w:t xml:space="preserve">Стан ґрунтів. Для Івано-Франківського району, до якого входить громада, у регіональній доповіді за 2024 рік зазначено, що кислі ґрунти займають 39,4% обстежених сільськогосподарських земель, а середньозважений показник кислотності становить </w:t>
      </w:r>
      <w:r w:rsidRPr="00AB6570">
        <w:rPr>
          <w:rFonts w:cs="Times New Roman"/>
        </w:rPr>
        <w:t>pH</w:t>
      </w:r>
      <w:r w:rsidRPr="00AB6570">
        <w:rPr>
          <w:rFonts w:cs="Times New Roman"/>
          <w:lang w:val="ru-RU"/>
        </w:rPr>
        <w:t xml:space="preserve"> 5,4, що відповідає слабокислій реакції. Для аграрної громади це серйозний сигнал, а не технічна деталь: без вапнування, агрохімічного супроводу і дотримання сівозмін це прямо означає втрату родючості й погіршення економіки землекористування.</w:t>
      </w:r>
    </w:p>
    <w:p w14:paraId="7D8342E6" w14:textId="77777777" w:rsidR="00DF11DB" w:rsidRPr="00AB6570" w:rsidRDefault="000C0D3B" w:rsidP="00304485">
      <w:pPr>
        <w:spacing w:line="240" w:lineRule="auto"/>
        <w:jc w:val="both"/>
        <w:rPr>
          <w:rFonts w:cs="Times New Roman"/>
          <w:lang w:val="ru-RU"/>
        </w:rPr>
      </w:pPr>
      <w:r w:rsidRPr="00AB6570">
        <w:rPr>
          <w:rFonts w:cs="Times New Roman"/>
          <w:lang w:val="ru-RU"/>
        </w:rPr>
        <w:t>Стан водних ресурсів. Водні ресурси громади є достатніми для побутових, господарських і частково рекреаційних потреб, однак їхній екологічний стан не можна назвати безпроблемним. За матеріалами моніторингу поверхневих вод на контрольному створі р. Гнила Липа виявлено перевищення за завислими речовинами і незначне перевищення за сульфатами. Додатково ПДСЕРК фіксує заплавний характер частини території та наявність меліоративної мережі, що робить громаду чутливою до інтенсивних опадів, підтоплень і порушень водного режиму.</w:t>
      </w:r>
    </w:p>
    <w:p w14:paraId="2FAA7CFF" w14:textId="6775865D" w:rsidR="00DF11DB" w:rsidRPr="00AB6570" w:rsidRDefault="000C0D3B" w:rsidP="00304485">
      <w:pPr>
        <w:spacing w:line="240" w:lineRule="auto"/>
        <w:jc w:val="both"/>
        <w:rPr>
          <w:rFonts w:cs="Times New Roman"/>
          <w:lang w:val="ru-RU"/>
        </w:rPr>
      </w:pPr>
      <w:bookmarkStart w:id="21" w:name="h011"/>
      <w:bookmarkStart w:id="22" w:name="_Toc223734643"/>
      <w:bookmarkStart w:id="23" w:name="h_105"/>
      <w:bookmarkEnd w:id="21"/>
      <w:r w:rsidRPr="00AB6570">
        <w:rPr>
          <w:rFonts w:cs="Times New Roman"/>
          <w:i/>
          <w:lang w:val="ru-RU"/>
        </w:rPr>
        <w:lastRenderedPageBreak/>
        <w:t>Висновки</w:t>
      </w:r>
      <w:bookmarkEnd w:id="22"/>
      <w:bookmarkEnd w:id="23"/>
    </w:p>
    <w:p w14:paraId="3A8A1DD3" w14:textId="77777777" w:rsidR="00DF11DB" w:rsidRPr="00AB6570" w:rsidRDefault="000C0D3B" w:rsidP="00304485">
      <w:pPr>
        <w:spacing w:line="240" w:lineRule="auto"/>
        <w:jc w:val="both"/>
        <w:rPr>
          <w:rFonts w:cs="Times New Roman"/>
          <w:lang w:val="ru-RU"/>
        </w:rPr>
      </w:pPr>
      <w:r w:rsidRPr="00F10520">
        <w:rPr>
          <w:rFonts w:cs="Times New Roman"/>
          <w:lang w:val="ru-RU"/>
        </w:rPr>
        <w:t>1. Для оновленої стратегії громади пріоритетами мають бути практичні кроки, підкріплені даними: 67 ідентифікованих водних об’єктів, 153,8 га природно-заповідного фонду та 20,9% лісів і інших лісовкритих площ уже вимагають системного екологічного управління.</w:t>
      </w:r>
    </w:p>
    <w:p w14:paraId="5FA703AA" w14:textId="77777777" w:rsidR="00DF11DB" w:rsidRPr="00AB6570" w:rsidRDefault="000C0D3B" w:rsidP="00304485">
      <w:pPr>
        <w:spacing w:line="240" w:lineRule="auto"/>
        <w:jc w:val="both"/>
        <w:rPr>
          <w:rFonts w:cs="Times New Roman"/>
          <w:lang w:val="ru-RU"/>
        </w:rPr>
      </w:pPr>
      <w:r w:rsidRPr="00F10520">
        <w:rPr>
          <w:rFonts w:cs="Times New Roman"/>
          <w:lang w:val="ru-RU"/>
        </w:rPr>
        <w:t>2. Основні екологічні ризики громади вже очевидні: кислі ґрунти в районі займають 39,4% обстежених сільськогосподарських земель, болота у структурі земель громади становлять 100,12 га, а поверхневі води мають зафіксовані локальні перевищення за завислими речовинами та сульфатами.</w:t>
      </w:r>
    </w:p>
    <w:p w14:paraId="25446CB2" w14:textId="77777777" w:rsidR="00DF11DB" w:rsidRPr="00AB6570" w:rsidRDefault="000C0D3B" w:rsidP="00304485">
      <w:pPr>
        <w:spacing w:line="240" w:lineRule="auto"/>
        <w:jc w:val="both"/>
        <w:rPr>
          <w:rFonts w:cs="Times New Roman"/>
          <w:lang w:val="ru-RU"/>
        </w:rPr>
      </w:pPr>
      <w:r w:rsidRPr="00F10520">
        <w:rPr>
          <w:rFonts w:cs="Times New Roman"/>
          <w:lang w:val="ru-RU"/>
        </w:rPr>
        <w:t xml:space="preserve">3. Природно-заповідний фонд громади має чітко окреслене ядро: 153,8 га ПЗФ, у тому числі 13,0 га загальнодержавного і 140,8 га місцевого значення, а також територію Смарагдової мережі </w:t>
      </w:r>
      <w:r>
        <w:rPr>
          <w:rFonts w:cs="Times New Roman"/>
        </w:rPr>
        <w:t>Velyki</w:t>
      </w:r>
      <w:r w:rsidRPr="00F10520">
        <w:rPr>
          <w:rFonts w:cs="Times New Roman"/>
          <w:lang w:val="ru-RU"/>
        </w:rPr>
        <w:t xml:space="preserve"> </w:t>
      </w:r>
      <w:r>
        <w:rPr>
          <w:rFonts w:cs="Times New Roman"/>
        </w:rPr>
        <w:t>Holdy</w:t>
      </w:r>
      <w:r w:rsidRPr="00F10520">
        <w:rPr>
          <w:rFonts w:cs="Times New Roman"/>
          <w:lang w:val="ru-RU"/>
        </w:rPr>
        <w:t xml:space="preserve"> (</w:t>
      </w:r>
      <w:r>
        <w:rPr>
          <w:rFonts w:cs="Times New Roman"/>
        </w:rPr>
        <w:t>UA</w:t>
      </w:r>
      <w:r w:rsidRPr="00F10520">
        <w:rPr>
          <w:rFonts w:cs="Times New Roman"/>
          <w:lang w:val="ru-RU"/>
        </w:rPr>
        <w:t>0000266).</w:t>
      </w:r>
    </w:p>
    <w:p w14:paraId="4D0ABDA2" w14:textId="77777777" w:rsidR="00DF11DB" w:rsidRPr="00AB6570" w:rsidRDefault="000C0D3B" w:rsidP="00304485">
      <w:pPr>
        <w:spacing w:line="240" w:lineRule="auto"/>
        <w:jc w:val="both"/>
        <w:rPr>
          <w:rFonts w:cs="Times New Roman"/>
          <w:lang w:val="ru-RU"/>
        </w:rPr>
      </w:pPr>
      <w:r w:rsidRPr="00F10520">
        <w:rPr>
          <w:rFonts w:cs="Times New Roman"/>
          <w:lang w:val="ru-RU"/>
        </w:rPr>
        <w:t>4. Водні ресурси громади просторово добре представлені: наявні 67 водних об’єктів із площею водного дзеркала 305,9364 га та об’ємом 2 348,7268 тис. куб. м, однак їхній стан потребує постійного спостереження.</w:t>
      </w:r>
    </w:p>
    <w:p w14:paraId="3019C8F1" w14:textId="77777777" w:rsidR="00DF11DB" w:rsidRPr="00AB6570" w:rsidRDefault="000C0D3B" w:rsidP="00304485">
      <w:pPr>
        <w:spacing w:line="240" w:lineRule="auto"/>
        <w:jc w:val="both"/>
        <w:rPr>
          <w:rFonts w:cs="Times New Roman"/>
          <w:lang w:val="ru-RU"/>
        </w:rPr>
      </w:pPr>
      <w:r w:rsidRPr="00F10520">
        <w:rPr>
          <w:rFonts w:cs="Times New Roman"/>
          <w:lang w:val="ru-RU"/>
        </w:rPr>
        <w:t>5. Структура земельного фонду підтверджує аграрну спеціалізацію громади: 52,86% території займає рілля, 20,91% – ліси та інші лісовкриті площі, ще 17,48% – сіножаті, пасовища і багаторічні насадження.</w:t>
      </w:r>
    </w:p>
    <w:p w14:paraId="683E9E44" w14:textId="77777777" w:rsidR="00DF11DB" w:rsidRPr="00AB6570" w:rsidRDefault="000C0D3B" w:rsidP="00304485">
      <w:pPr>
        <w:spacing w:line="240" w:lineRule="auto"/>
        <w:jc w:val="both"/>
        <w:rPr>
          <w:rFonts w:cs="Times New Roman"/>
          <w:lang w:val="uk-UA"/>
        </w:rPr>
      </w:pPr>
      <w:r w:rsidRPr="00F10520">
        <w:rPr>
          <w:rFonts w:cs="Times New Roman"/>
          <w:lang w:val="ru-RU"/>
        </w:rPr>
        <w:t>6. Природно-ресурсний потенціал Рогатинської громади спирається на 63,48 тис. га земель, 67 водних об’єктів, 153,8 га природно-заповідного фонду та мозаїку цінних природних оселищ, від стану яких прямо залежить аграрна економіка і безпека території.</w:t>
      </w:r>
    </w:p>
    <w:p w14:paraId="454A72F1" w14:textId="4DBAEB39"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24" w:name="h012"/>
      <w:bookmarkStart w:id="25" w:name="_Toc223734644"/>
      <w:bookmarkStart w:id="26" w:name="h_113"/>
      <w:bookmarkStart w:id="27" w:name="_Toc226062849"/>
      <w:bookmarkEnd w:id="2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4. Д</w:t>
      </w:r>
      <w:r w:rsidR="001D6F75" w:rsidRPr="00AB6570">
        <w:rPr>
          <w:rFonts w:ascii="Times New Roman" w:eastAsia="Times New Roman" w:hAnsi="Times New Roman" w:cs="Times New Roman"/>
          <w:lang w:val="ru-RU"/>
        </w:rPr>
        <w:t>емографія та ринок праці</w:t>
      </w:r>
      <w:bookmarkEnd w:id="25"/>
      <w:bookmarkEnd w:id="26"/>
      <w:bookmarkEnd w:id="27"/>
    </w:p>
    <w:p w14:paraId="54285207" w14:textId="77777777" w:rsidR="00DF11DB" w:rsidRPr="00AB6570" w:rsidRDefault="000C0D3B" w:rsidP="00304485">
      <w:pPr>
        <w:spacing w:line="240" w:lineRule="auto"/>
        <w:jc w:val="both"/>
        <w:rPr>
          <w:rFonts w:cs="Times New Roman"/>
          <w:lang w:val="ru-RU"/>
        </w:rPr>
      </w:pPr>
      <w:r w:rsidRPr="00AB6570">
        <w:rPr>
          <w:rFonts w:cs="Times New Roman"/>
          <w:lang w:val="ru-RU"/>
        </w:rPr>
        <w:t>Вікова структура населення громади залишається несприятливою. У 2025 році діти становили 4 496 осіб, або 14,8% загальної чисельності населення, працездатне населення - 17 034 особи, або 56,1%, пенсіонери - 8 809 осіб, або 29,0%. Така структура свідчить про старіння населення і формує підвищене демографічне навантаження на працюючу частину громади.</w:t>
      </w:r>
    </w:p>
    <w:p w14:paraId="29DFC583" w14:textId="77777777" w:rsidR="00DF11DB" w:rsidRPr="00AB6570" w:rsidRDefault="000C0D3B" w:rsidP="00304485">
      <w:pPr>
        <w:spacing w:line="240" w:lineRule="auto"/>
        <w:jc w:val="both"/>
        <w:rPr>
          <w:rFonts w:cs="Times New Roman"/>
          <w:lang w:val="ru-RU"/>
        </w:rPr>
      </w:pPr>
      <w:r w:rsidRPr="00AB6570">
        <w:rPr>
          <w:rFonts w:cs="Times New Roman"/>
          <w:lang w:val="ru-RU"/>
        </w:rPr>
        <w:t>У гендерній структурі населення зберігається помірне переважання жінок. За реєстровими даними на початок 2026 року жінки становили близько 51,9% населення громади, чоловіки - 48,1%. Така пропорція є типовою для територій зі значною часткою старших вікових груп.</w:t>
      </w:r>
    </w:p>
    <w:p w14:paraId="08A90CCF" w14:textId="77777777" w:rsidR="00DF11DB" w:rsidRPr="00AB6570" w:rsidRDefault="000C0D3B" w:rsidP="00304485">
      <w:pPr>
        <w:spacing w:line="240" w:lineRule="auto"/>
        <w:jc w:val="both"/>
        <w:rPr>
          <w:rFonts w:cs="Times New Roman"/>
          <w:lang w:val="ru-RU"/>
        </w:rPr>
      </w:pPr>
      <w:r w:rsidRPr="00AB6570">
        <w:rPr>
          <w:rFonts w:cs="Times New Roman"/>
          <w:lang w:val="ru-RU"/>
        </w:rPr>
        <w:t>Упродовж останніх років громада втрачає населення. Якщо у 2022 році чисельність зареєстрованого населення становила 31 776 осіб, то у 2025 році - 30 339 осіб. Загальне скорочення за чотири роки склало 1 437 осіб, або 4,5%.</w:t>
      </w:r>
    </w:p>
    <w:p w14:paraId="585D08FC" w14:textId="77777777" w:rsidR="00DF11DB" w:rsidRPr="00AB6570" w:rsidRDefault="000C0D3B" w:rsidP="00304485">
      <w:pPr>
        <w:spacing w:line="240" w:lineRule="auto"/>
        <w:jc w:val="both"/>
        <w:rPr>
          <w:rFonts w:cs="Times New Roman"/>
          <w:lang w:val="ru-RU"/>
        </w:rPr>
      </w:pPr>
      <w:r w:rsidRPr="00AB6570">
        <w:rPr>
          <w:rFonts w:cs="Times New Roman"/>
          <w:lang w:val="ru-RU"/>
        </w:rPr>
        <w:t>Станом на 01.01.2026 року у Рогатинській громаді було зареєстровано 30 339 осіб, з них 7 402 особи, або 24,4%, проживали в місті Рогатині, а 22 937 осіб, або 75,6%, - у сільських населених пунктах. Це підтверджує виразно сільський характер громади при домінуванні одного міського центру.</w:t>
      </w:r>
    </w:p>
    <w:p w14:paraId="042E96B3" w14:textId="77E32A43"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3D37CF09" wp14:editId="210E63B7">
            <wp:extent cx="5715000" cy="4306570"/>
            <wp:effectExtent l="0" t="0" r="0" b="0"/>
            <wp:docPr id="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2"/>
                    <pic:cNvPicPr>
                      <a:picLocks noChangeAspect="1" noChangeArrowheads="1"/>
                    </pic:cNvPicPr>
                  </pic:nvPicPr>
                  <pic:blipFill>
                    <a:blip r:embed="rId24"/>
                    <a:stretch>
                      <a:fillRect/>
                    </a:stretch>
                  </pic:blipFill>
                  <pic:spPr bwMode="auto">
                    <a:xfrm>
                      <a:off x="0" y="0"/>
                      <a:ext cx="5715000" cy="4306570"/>
                    </a:xfrm>
                    <a:prstGeom prst="rect">
                      <a:avLst/>
                    </a:prstGeom>
                    <a:noFill/>
                  </pic:spPr>
                </pic:pic>
              </a:graphicData>
            </a:graphic>
          </wp:inline>
        </w:drawing>
      </w:r>
    </w:p>
    <w:p w14:paraId="0A57FAC4" w14:textId="0714AD67" w:rsidR="00DF11DB" w:rsidRPr="00AB6570" w:rsidRDefault="000C0D3B">
      <w:pPr>
        <w:spacing w:line="240" w:lineRule="auto"/>
        <w:jc w:val="both"/>
        <w:rPr>
          <w:rFonts w:cs="Times New Roman"/>
          <w:lang w:val="ru-RU"/>
        </w:rPr>
      </w:pPr>
      <w:r w:rsidRPr="00AB6570">
        <w:rPr>
          <w:rFonts w:cs="Times New Roman"/>
          <w:lang w:val="ru-RU"/>
        </w:rPr>
        <w:t>Картосхема розселення підтверджує виразно моноцентричну модель громади. Найбільша концентрація населення припадає на м. Рогатин, тоді як решта поселень формує мережу середніх і малих локальних центрів. Це означає, що саме транспортна доступність до адміністративного центру та базових сервісів залишається одним із ключових чинників якості жи</w:t>
      </w:r>
      <w:r w:rsidR="007F7900">
        <w:rPr>
          <w:rFonts w:cs="Times New Roman"/>
          <w:lang w:val="ru-RU"/>
        </w:rPr>
        <w:t>ття в сільській частині громади</w:t>
      </w:r>
      <w:r w:rsidRPr="00AB6570">
        <w:rPr>
          <w:rFonts w:cs="Times New Roman"/>
          <w:lang w:val="ru-RU"/>
        </w:rPr>
        <w:t>.</w:t>
      </w:r>
    </w:p>
    <w:p w14:paraId="51C08D5F" w14:textId="10683594" w:rsidR="00B35403" w:rsidRPr="00304485" w:rsidRDefault="000C0D3B" w:rsidP="00304485">
      <w:pPr>
        <w:spacing w:line="240" w:lineRule="auto"/>
        <w:jc w:val="center"/>
        <w:rPr>
          <w:rFonts w:cs="Times New Roman"/>
        </w:rPr>
      </w:pPr>
      <w:r w:rsidRPr="00AB6570">
        <w:rPr>
          <w:rFonts w:cs="Times New Roman"/>
          <w:noProof/>
          <w:lang w:val="uk-UA" w:eastAsia="uk-UA"/>
        </w:rPr>
        <w:lastRenderedPageBreak/>
        <w:drawing>
          <wp:inline distT="0" distB="0" distL="0" distR="0" wp14:anchorId="401415FC" wp14:editId="0AA463AA">
            <wp:extent cx="5029200" cy="2828925"/>
            <wp:effectExtent l="0" t="0" r="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9"/>
                    <pic:cNvPicPr>
                      <a:picLocks noChangeAspect="1" noChangeArrowheads="1"/>
                    </pic:cNvPicPr>
                  </pic:nvPicPr>
                  <pic:blipFill>
                    <a:blip r:embed="rId25"/>
                    <a:stretch>
                      <a:fillRect/>
                    </a:stretch>
                  </pic:blipFill>
                  <pic:spPr bwMode="auto">
                    <a:xfrm>
                      <a:off x="0" y="0"/>
                      <a:ext cx="5029200" cy="2828925"/>
                    </a:xfrm>
                    <a:prstGeom prst="rect">
                      <a:avLst/>
                    </a:prstGeom>
                    <a:noFill/>
                  </pic:spPr>
                </pic:pic>
              </a:graphicData>
            </a:graphic>
          </wp:inline>
        </w:drawing>
      </w:r>
    </w:p>
    <w:p w14:paraId="62FC5FD5" w14:textId="77777777" w:rsidR="00DF11DB" w:rsidRPr="00AB6570" w:rsidRDefault="000C0D3B">
      <w:pPr>
        <w:spacing w:line="240" w:lineRule="auto"/>
        <w:jc w:val="both"/>
        <w:rPr>
          <w:rFonts w:cs="Times New Roman"/>
          <w:lang w:val="ru-RU"/>
        </w:rPr>
      </w:pPr>
      <w:r w:rsidRPr="00AB6570">
        <w:rPr>
          <w:rFonts w:cs="Times New Roman"/>
          <w:lang w:val="ru-RU"/>
        </w:rPr>
        <w:t>У 2025 році в структурі населення громади переважали особи працездатного віку, однак майже третина жителів належала до пенсійних вікових груп. Це означає зростання потреби у медичних, соціальних і транспортних послугах, особливо в малих сільських поселеннях.</w:t>
      </w:r>
    </w:p>
    <w:bookmarkStart w:id="28" w:name="t_127"/>
    <w:p w14:paraId="06F564EB" w14:textId="015331BB"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4.2. Динаміка основних вікових груп населення Рогатинської громади, осіб (станом на 1 січня;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053618" w:rsidRPr="005150BA">
        <w:rPr>
          <w:rFonts w:cs="Times New Roman"/>
          <w:b/>
          <w:color w:val="000000"/>
          <w:lang w:val="ru-RU"/>
        </w:rPr>
        <w:t>1</w:t>
      </w:r>
      <w:r w:rsidRPr="00AB6570">
        <w:rPr>
          <w:rFonts w:cs="Times New Roman"/>
          <w:b/>
          <w:color w:val="000000"/>
          <w:lang w:val="ru-RU"/>
        </w:rPr>
        <w:t>. Динаміка основних вікових груп населення Рогатинської громади, осіб</w:t>
      </w:r>
      <w:r w:rsidRPr="00AB6570">
        <w:rPr>
          <w:rStyle w:val="afd"/>
          <w:rFonts w:cs="Times New Roman"/>
          <w:b/>
          <w:sz w:val="22"/>
        </w:rPr>
        <w:footnoteReference w:id="6"/>
      </w:r>
      <w:bookmarkEnd w:id="2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215"/>
        <w:gridCol w:w="988"/>
        <w:gridCol w:w="848"/>
        <w:gridCol w:w="847"/>
        <w:gridCol w:w="858"/>
        <w:gridCol w:w="620"/>
        <w:gridCol w:w="1253"/>
      </w:tblGrid>
      <w:tr w:rsidR="00DF11DB" w:rsidRPr="00AB6570" w14:paraId="19B03C4A" w14:textId="77777777" w:rsidTr="006338D2">
        <w:trPr>
          <w:tblHeader/>
          <w:jc w:val="center"/>
        </w:trPr>
        <w:tc>
          <w:tcPr>
            <w:tcW w:w="4248" w:type="dxa"/>
            <w:shd w:val="clear" w:color="auto" w:fill="D9E2F3"/>
            <w:tcMar>
              <w:top w:w="50" w:type="dxa"/>
              <w:left w:w="60" w:type="dxa"/>
              <w:bottom w:w="50" w:type="dxa"/>
              <w:right w:w="60" w:type="dxa"/>
            </w:tcMar>
            <w:vAlign w:val="center"/>
          </w:tcPr>
          <w:p w14:paraId="0F2D4C7D"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Показники</w:t>
            </w:r>
          </w:p>
        </w:tc>
        <w:tc>
          <w:tcPr>
            <w:tcW w:w="992" w:type="dxa"/>
            <w:shd w:val="clear" w:color="auto" w:fill="D9E2F3"/>
            <w:tcMar>
              <w:top w:w="50" w:type="dxa"/>
              <w:left w:w="60" w:type="dxa"/>
              <w:bottom w:w="50" w:type="dxa"/>
              <w:right w:w="60" w:type="dxa"/>
            </w:tcMar>
            <w:vAlign w:val="center"/>
          </w:tcPr>
          <w:p w14:paraId="57DC04F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851" w:type="dxa"/>
            <w:shd w:val="clear" w:color="auto" w:fill="D9E2F3"/>
            <w:tcMar>
              <w:top w:w="50" w:type="dxa"/>
              <w:left w:w="60" w:type="dxa"/>
              <w:bottom w:w="50" w:type="dxa"/>
              <w:right w:w="60" w:type="dxa"/>
            </w:tcMar>
            <w:vAlign w:val="center"/>
          </w:tcPr>
          <w:p w14:paraId="2EB7625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850" w:type="dxa"/>
            <w:shd w:val="clear" w:color="auto" w:fill="D9E2F3"/>
            <w:tcMar>
              <w:top w:w="50" w:type="dxa"/>
              <w:left w:w="60" w:type="dxa"/>
              <w:bottom w:w="50" w:type="dxa"/>
              <w:right w:w="60" w:type="dxa"/>
            </w:tcMar>
            <w:vAlign w:val="center"/>
          </w:tcPr>
          <w:p w14:paraId="4C4502B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861" w:type="dxa"/>
            <w:shd w:val="clear" w:color="auto" w:fill="D9E2F3"/>
            <w:tcMar>
              <w:top w:w="50" w:type="dxa"/>
              <w:left w:w="60" w:type="dxa"/>
              <w:bottom w:w="50" w:type="dxa"/>
              <w:right w:w="60" w:type="dxa"/>
            </w:tcMar>
            <w:vAlign w:val="center"/>
          </w:tcPr>
          <w:p w14:paraId="0E870A05"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620" w:type="dxa"/>
            <w:shd w:val="clear" w:color="auto" w:fill="D9E2F3"/>
            <w:tcMar>
              <w:top w:w="50" w:type="dxa"/>
              <w:left w:w="60" w:type="dxa"/>
              <w:bottom w:w="50" w:type="dxa"/>
              <w:right w:w="60" w:type="dxa"/>
            </w:tcMar>
            <w:vAlign w:val="center"/>
          </w:tcPr>
          <w:p w14:paraId="6D9810D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c>
          <w:tcPr>
            <w:tcW w:w="1256" w:type="dxa"/>
            <w:shd w:val="clear" w:color="auto" w:fill="D9E2F3"/>
            <w:tcMar>
              <w:top w:w="50" w:type="dxa"/>
              <w:left w:w="60" w:type="dxa"/>
              <w:bottom w:w="50" w:type="dxa"/>
              <w:right w:w="60" w:type="dxa"/>
            </w:tcMar>
            <w:vAlign w:val="center"/>
          </w:tcPr>
          <w:p w14:paraId="7DCC178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Зміна 2025/2021, %</w:t>
            </w:r>
          </w:p>
        </w:tc>
      </w:tr>
      <w:tr w:rsidR="00DF11DB" w:rsidRPr="00AB6570" w14:paraId="36A290B8" w14:textId="77777777" w:rsidTr="006338D2">
        <w:trPr>
          <w:jc w:val="center"/>
        </w:trPr>
        <w:tc>
          <w:tcPr>
            <w:tcW w:w="4248" w:type="dxa"/>
            <w:tcMar>
              <w:top w:w="50" w:type="dxa"/>
              <w:left w:w="60" w:type="dxa"/>
              <w:bottom w:w="50" w:type="dxa"/>
              <w:right w:w="60" w:type="dxa"/>
            </w:tcMar>
            <w:vAlign w:val="center"/>
          </w:tcPr>
          <w:p w14:paraId="1905A20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Населення всього</w:t>
            </w:r>
          </w:p>
        </w:tc>
        <w:tc>
          <w:tcPr>
            <w:tcW w:w="992" w:type="dxa"/>
            <w:tcMar>
              <w:top w:w="50" w:type="dxa"/>
              <w:left w:w="60" w:type="dxa"/>
              <w:bottom w:w="50" w:type="dxa"/>
              <w:right w:w="60" w:type="dxa"/>
            </w:tcMar>
            <w:vAlign w:val="center"/>
          </w:tcPr>
          <w:p w14:paraId="082684E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31499</w:t>
            </w:r>
          </w:p>
        </w:tc>
        <w:tc>
          <w:tcPr>
            <w:tcW w:w="851" w:type="dxa"/>
            <w:tcMar>
              <w:top w:w="50" w:type="dxa"/>
              <w:left w:w="60" w:type="dxa"/>
              <w:bottom w:w="50" w:type="dxa"/>
              <w:right w:w="60" w:type="dxa"/>
            </w:tcMar>
            <w:vAlign w:val="center"/>
          </w:tcPr>
          <w:p w14:paraId="48C60E0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31776</w:t>
            </w:r>
          </w:p>
        </w:tc>
        <w:tc>
          <w:tcPr>
            <w:tcW w:w="850" w:type="dxa"/>
            <w:tcMar>
              <w:top w:w="50" w:type="dxa"/>
              <w:left w:w="60" w:type="dxa"/>
              <w:bottom w:w="50" w:type="dxa"/>
              <w:right w:w="60" w:type="dxa"/>
            </w:tcMar>
            <w:vAlign w:val="center"/>
          </w:tcPr>
          <w:p w14:paraId="7115EB0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31091</w:t>
            </w:r>
          </w:p>
        </w:tc>
        <w:tc>
          <w:tcPr>
            <w:tcW w:w="861" w:type="dxa"/>
            <w:tcMar>
              <w:top w:w="50" w:type="dxa"/>
              <w:left w:w="60" w:type="dxa"/>
              <w:bottom w:w="50" w:type="dxa"/>
              <w:right w:w="60" w:type="dxa"/>
            </w:tcMar>
            <w:vAlign w:val="center"/>
          </w:tcPr>
          <w:p w14:paraId="70E6515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30648</w:t>
            </w:r>
          </w:p>
        </w:tc>
        <w:tc>
          <w:tcPr>
            <w:tcW w:w="620" w:type="dxa"/>
            <w:tcMar>
              <w:top w:w="50" w:type="dxa"/>
              <w:left w:w="60" w:type="dxa"/>
              <w:bottom w:w="50" w:type="dxa"/>
              <w:right w:w="60" w:type="dxa"/>
            </w:tcMar>
            <w:vAlign w:val="center"/>
          </w:tcPr>
          <w:p w14:paraId="4ECC7DA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30339</w:t>
            </w:r>
          </w:p>
        </w:tc>
        <w:tc>
          <w:tcPr>
            <w:tcW w:w="1256" w:type="dxa"/>
            <w:tcMar>
              <w:top w:w="50" w:type="dxa"/>
              <w:left w:w="60" w:type="dxa"/>
              <w:bottom w:w="50" w:type="dxa"/>
              <w:right w:w="60" w:type="dxa"/>
            </w:tcMar>
            <w:vAlign w:val="center"/>
          </w:tcPr>
          <w:p w14:paraId="15FD6F4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96,32</w:t>
            </w:r>
          </w:p>
        </w:tc>
      </w:tr>
      <w:tr w:rsidR="00DF11DB" w:rsidRPr="00AB6570" w14:paraId="2340F8C3" w14:textId="77777777" w:rsidTr="006338D2">
        <w:trPr>
          <w:trHeight w:val="23"/>
          <w:jc w:val="center"/>
        </w:trPr>
        <w:tc>
          <w:tcPr>
            <w:tcW w:w="4248" w:type="dxa"/>
            <w:tcMar>
              <w:top w:w="50" w:type="dxa"/>
              <w:left w:w="60" w:type="dxa"/>
              <w:bottom w:w="50" w:type="dxa"/>
              <w:right w:w="60" w:type="dxa"/>
            </w:tcMar>
            <w:vAlign w:val="center"/>
          </w:tcPr>
          <w:p w14:paraId="1596B6D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Діти, всього</w:t>
            </w:r>
          </w:p>
        </w:tc>
        <w:tc>
          <w:tcPr>
            <w:tcW w:w="992" w:type="dxa"/>
            <w:tcMar>
              <w:top w:w="50" w:type="dxa"/>
              <w:left w:w="60" w:type="dxa"/>
              <w:bottom w:w="50" w:type="dxa"/>
              <w:right w:w="60" w:type="dxa"/>
            </w:tcMar>
            <w:vAlign w:val="center"/>
          </w:tcPr>
          <w:p w14:paraId="51F1215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6182</w:t>
            </w:r>
          </w:p>
        </w:tc>
        <w:tc>
          <w:tcPr>
            <w:tcW w:w="851" w:type="dxa"/>
            <w:tcMar>
              <w:top w:w="50" w:type="dxa"/>
              <w:left w:w="60" w:type="dxa"/>
              <w:bottom w:w="50" w:type="dxa"/>
              <w:right w:w="60" w:type="dxa"/>
            </w:tcMar>
            <w:vAlign w:val="center"/>
          </w:tcPr>
          <w:p w14:paraId="2A98A1C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4942</w:t>
            </w:r>
          </w:p>
        </w:tc>
        <w:tc>
          <w:tcPr>
            <w:tcW w:w="850" w:type="dxa"/>
            <w:tcMar>
              <w:top w:w="50" w:type="dxa"/>
              <w:left w:w="60" w:type="dxa"/>
              <w:bottom w:w="50" w:type="dxa"/>
              <w:right w:w="60" w:type="dxa"/>
            </w:tcMar>
            <w:vAlign w:val="center"/>
          </w:tcPr>
          <w:p w14:paraId="3C84333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4821</w:t>
            </w:r>
          </w:p>
        </w:tc>
        <w:tc>
          <w:tcPr>
            <w:tcW w:w="861" w:type="dxa"/>
            <w:tcMar>
              <w:top w:w="50" w:type="dxa"/>
              <w:left w:w="60" w:type="dxa"/>
              <w:bottom w:w="50" w:type="dxa"/>
              <w:right w:w="60" w:type="dxa"/>
            </w:tcMar>
            <w:vAlign w:val="center"/>
          </w:tcPr>
          <w:p w14:paraId="36AD23C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4615</w:t>
            </w:r>
          </w:p>
        </w:tc>
        <w:tc>
          <w:tcPr>
            <w:tcW w:w="620" w:type="dxa"/>
            <w:tcMar>
              <w:top w:w="50" w:type="dxa"/>
              <w:left w:w="60" w:type="dxa"/>
              <w:bottom w:w="50" w:type="dxa"/>
              <w:right w:w="60" w:type="dxa"/>
            </w:tcMar>
            <w:vAlign w:val="center"/>
          </w:tcPr>
          <w:p w14:paraId="2B42C45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4496</w:t>
            </w:r>
          </w:p>
        </w:tc>
        <w:tc>
          <w:tcPr>
            <w:tcW w:w="1256" w:type="dxa"/>
            <w:tcMar>
              <w:top w:w="50" w:type="dxa"/>
              <w:left w:w="60" w:type="dxa"/>
              <w:bottom w:w="50" w:type="dxa"/>
              <w:right w:w="60" w:type="dxa"/>
            </w:tcMar>
            <w:vAlign w:val="center"/>
          </w:tcPr>
          <w:p w14:paraId="3B72194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72,73</w:t>
            </w:r>
          </w:p>
        </w:tc>
      </w:tr>
      <w:tr w:rsidR="00DF11DB" w:rsidRPr="00AB6570" w14:paraId="6E584373" w14:textId="77777777" w:rsidTr="006338D2">
        <w:trPr>
          <w:jc w:val="center"/>
        </w:trPr>
        <w:tc>
          <w:tcPr>
            <w:tcW w:w="4248" w:type="dxa"/>
            <w:tcMar>
              <w:top w:w="50" w:type="dxa"/>
              <w:left w:w="60" w:type="dxa"/>
              <w:bottom w:w="50" w:type="dxa"/>
              <w:right w:w="60" w:type="dxa"/>
            </w:tcMar>
            <w:vAlign w:val="center"/>
          </w:tcPr>
          <w:p w14:paraId="0E941241"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дітей у структурі населення, %</w:t>
            </w:r>
          </w:p>
        </w:tc>
        <w:tc>
          <w:tcPr>
            <w:tcW w:w="992" w:type="dxa"/>
            <w:tcMar>
              <w:top w:w="50" w:type="dxa"/>
              <w:left w:w="60" w:type="dxa"/>
              <w:bottom w:w="50" w:type="dxa"/>
              <w:right w:w="60" w:type="dxa"/>
            </w:tcMar>
            <w:vAlign w:val="center"/>
          </w:tcPr>
          <w:p w14:paraId="618D110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19,6</w:t>
            </w:r>
          </w:p>
        </w:tc>
        <w:tc>
          <w:tcPr>
            <w:tcW w:w="851" w:type="dxa"/>
            <w:tcMar>
              <w:top w:w="50" w:type="dxa"/>
              <w:left w:w="60" w:type="dxa"/>
              <w:bottom w:w="50" w:type="dxa"/>
              <w:right w:w="60" w:type="dxa"/>
            </w:tcMar>
            <w:vAlign w:val="center"/>
          </w:tcPr>
          <w:p w14:paraId="7BD3AD2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15,6</w:t>
            </w:r>
          </w:p>
        </w:tc>
        <w:tc>
          <w:tcPr>
            <w:tcW w:w="850" w:type="dxa"/>
            <w:tcMar>
              <w:top w:w="50" w:type="dxa"/>
              <w:left w:w="60" w:type="dxa"/>
              <w:bottom w:w="50" w:type="dxa"/>
              <w:right w:w="60" w:type="dxa"/>
            </w:tcMar>
            <w:vAlign w:val="center"/>
          </w:tcPr>
          <w:p w14:paraId="02A5DEE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15,5</w:t>
            </w:r>
          </w:p>
        </w:tc>
        <w:tc>
          <w:tcPr>
            <w:tcW w:w="861" w:type="dxa"/>
            <w:tcMar>
              <w:top w:w="50" w:type="dxa"/>
              <w:left w:w="60" w:type="dxa"/>
              <w:bottom w:w="50" w:type="dxa"/>
              <w:right w:w="60" w:type="dxa"/>
            </w:tcMar>
            <w:vAlign w:val="center"/>
          </w:tcPr>
          <w:p w14:paraId="3064E69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15,1</w:t>
            </w:r>
          </w:p>
        </w:tc>
        <w:tc>
          <w:tcPr>
            <w:tcW w:w="620" w:type="dxa"/>
            <w:tcMar>
              <w:top w:w="50" w:type="dxa"/>
              <w:left w:w="60" w:type="dxa"/>
              <w:bottom w:w="50" w:type="dxa"/>
              <w:right w:w="60" w:type="dxa"/>
            </w:tcMar>
            <w:vAlign w:val="center"/>
          </w:tcPr>
          <w:p w14:paraId="29EFCC5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14,8</w:t>
            </w:r>
          </w:p>
        </w:tc>
        <w:tc>
          <w:tcPr>
            <w:tcW w:w="1256" w:type="dxa"/>
            <w:tcMar>
              <w:top w:w="50" w:type="dxa"/>
              <w:left w:w="60" w:type="dxa"/>
              <w:bottom w:w="50" w:type="dxa"/>
              <w:right w:w="60" w:type="dxa"/>
            </w:tcMar>
            <w:vAlign w:val="center"/>
          </w:tcPr>
          <w:p w14:paraId="6F7ECBAB" w14:textId="77777777" w:rsidR="00DF11DB" w:rsidRPr="00AB6570" w:rsidRDefault="00AB6570"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40E3FE8" w14:textId="77777777" w:rsidTr="006338D2">
        <w:trPr>
          <w:jc w:val="center"/>
        </w:trPr>
        <w:tc>
          <w:tcPr>
            <w:tcW w:w="4248" w:type="dxa"/>
            <w:tcMar>
              <w:top w:w="50" w:type="dxa"/>
              <w:left w:w="60" w:type="dxa"/>
              <w:bottom w:w="50" w:type="dxa"/>
              <w:right w:w="60" w:type="dxa"/>
            </w:tcMar>
            <w:vAlign w:val="center"/>
          </w:tcPr>
          <w:p w14:paraId="4B20750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Працездатне населення</w:t>
            </w:r>
          </w:p>
        </w:tc>
        <w:tc>
          <w:tcPr>
            <w:tcW w:w="992" w:type="dxa"/>
            <w:tcMar>
              <w:top w:w="50" w:type="dxa"/>
              <w:left w:w="60" w:type="dxa"/>
              <w:bottom w:w="50" w:type="dxa"/>
              <w:right w:w="60" w:type="dxa"/>
            </w:tcMar>
            <w:vAlign w:val="center"/>
          </w:tcPr>
          <w:p w14:paraId="3735ACA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15851</w:t>
            </w:r>
          </w:p>
        </w:tc>
        <w:tc>
          <w:tcPr>
            <w:tcW w:w="851" w:type="dxa"/>
            <w:tcMar>
              <w:top w:w="50" w:type="dxa"/>
              <w:left w:w="60" w:type="dxa"/>
              <w:bottom w:w="50" w:type="dxa"/>
              <w:right w:w="60" w:type="dxa"/>
            </w:tcMar>
            <w:vAlign w:val="center"/>
          </w:tcPr>
          <w:p w14:paraId="212DAE8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16532</w:t>
            </w:r>
          </w:p>
        </w:tc>
        <w:tc>
          <w:tcPr>
            <w:tcW w:w="850" w:type="dxa"/>
            <w:tcMar>
              <w:top w:w="50" w:type="dxa"/>
              <w:left w:w="60" w:type="dxa"/>
              <w:bottom w:w="50" w:type="dxa"/>
              <w:right w:w="60" w:type="dxa"/>
            </w:tcMar>
            <w:vAlign w:val="center"/>
          </w:tcPr>
          <w:p w14:paraId="708E4B4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14677</w:t>
            </w:r>
          </w:p>
        </w:tc>
        <w:tc>
          <w:tcPr>
            <w:tcW w:w="861" w:type="dxa"/>
            <w:tcMar>
              <w:top w:w="50" w:type="dxa"/>
              <w:left w:w="60" w:type="dxa"/>
              <w:bottom w:w="50" w:type="dxa"/>
              <w:right w:w="60" w:type="dxa"/>
            </w:tcMar>
            <w:vAlign w:val="center"/>
          </w:tcPr>
          <w:p w14:paraId="1DEB173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16938</w:t>
            </w:r>
          </w:p>
        </w:tc>
        <w:tc>
          <w:tcPr>
            <w:tcW w:w="620" w:type="dxa"/>
            <w:tcMar>
              <w:top w:w="50" w:type="dxa"/>
              <w:left w:w="60" w:type="dxa"/>
              <w:bottom w:w="50" w:type="dxa"/>
              <w:right w:w="60" w:type="dxa"/>
            </w:tcMar>
            <w:vAlign w:val="center"/>
          </w:tcPr>
          <w:p w14:paraId="5EE6A82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17034</w:t>
            </w:r>
          </w:p>
        </w:tc>
        <w:tc>
          <w:tcPr>
            <w:tcW w:w="1256" w:type="dxa"/>
            <w:tcMar>
              <w:top w:w="50" w:type="dxa"/>
              <w:left w:w="60" w:type="dxa"/>
              <w:bottom w:w="50" w:type="dxa"/>
              <w:right w:w="60" w:type="dxa"/>
            </w:tcMar>
            <w:vAlign w:val="center"/>
          </w:tcPr>
          <w:p w14:paraId="51CE57E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107,46</w:t>
            </w:r>
          </w:p>
        </w:tc>
      </w:tr>
      <w:tr w:rsidR="00DF11DB" w:rsidRPr="00AB6570" w14:paraId="59A54557" w14:textId="77777777" w:rsidTr="006338D2">
        <w:trPr>
          <w:trHeight w:val="23"/>
          <w:jc w:val="center"/>
        </w:trPr>
        <w:tc>
          <w:tcPr>
            <w:tcW w:w="4248" w:type="dxa"/>
            <w:tcMar>
              <w:top w:w="50" w:type="dxa"/>
              <w:left w:w="60" w:type="dxa"/>
              <w:bottom w:w="50" w:type="dxa"/>
              <w:right w:w="60" w:type="dxa"/>
            </w:tcMar>
            <w:vAlign w:val="center"/>
          </w:tcPr>
          <w:p w14:paraId="61B69A12"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працездатних у структурі населення, %</w:t>
            </w:r>
          </w:p>
        </w:tc>
        <w:tc>
          <w:tcPr>
            <w:tcW w:w="992" w:type="dxa"/>
            <w:tcMar>
              <w:top w:w="50" w:type="dxa"/>
              <w:left w:w="60" w:type="dxa"/>
              <w:bottom w:w="50" w:type="dxa"/>
              <w:right w:w="60" w:type="dxa"/>
            </w:tcMar>
            <w:vAlign w:val="center"/>
          </w:tcPr>
          <w:p w14:paraId="354188D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50,3</w:t>
            </w:r>
          </w:p>
        </w:tc>
        <w:tc>
          <w:tcPr>
            <w:tcW w:w="851" w:type="dxa"/>
            <w:tcMar>
              <w:top w:w="50" w:type="dxa"/>
              <w:left w:w="60" w:type="dxa"/>
              <w:bottom w:w="50" w:type="dxa"/>
              <w:right w:w="60" w:type="dxa"/>
            </w:tcMar>
            <w:vAlign w:val="center"/>
          </w:tcPr>
          <w:p w14:paraId="2E2C8EC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52,0</w:t>
            </w:r>
          </w:p>
        </w:tc>
        <w:tc>
          <w:tcPr>
            <w:tcW w:w="850" w:type="dxa"/>
            <w:tcMar>
              <w:top w:w="50" w:type="dxa"/>
              <w:left w:w="60" w:type="dxa"/>
              <w:bottom w:w="50" w:type="dxa"/>
              <w:right w:w="60" w:type="dxa"/>
            </w:tcMar>
            <w:vAlign w:val="center"/>
          </w:tcPr>
          <w:p w14:paraId="7E6F4CB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861" w:type="dxa"/>
            <w:tcMar>
              <w:top w:w="50" w:type="dxa"/>
              <w:left w:w="60" w:type="dxa"/>
              <w:bottom w:w="50" w:type="dxa"/>
              <w:right w:w="60" w:type="dxa"/>
            </w:tcMar>
            <w:vAlign w:val="center"/>
          </w:tcPr>
          <w:p w14:paraId="0EDF57E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55,3</w:t>
            </w:r>
          </w:p>
        </w:tc>
        <w:tc>
          <w:tcPr>
            <w:tcW w:w="620" w:type="dxa"/>
            <w:tcMar>
              <w:top w:w="50" w:type="dxa"/>
              <w:left w:w="60" w:type="dxa"/>
              <w:bottom w:w="50" w:type="dxa"/>
              <w:right w:w="60" w:type="dxa"/>
            </w:tcMar>
            <w:vAlign w:val="center"/>
          </w:tcPr>
          <w:p w14:paraId="293B4A8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56,1</w:t>
            </w:r>
          </w:p>
        </w:tc>
        <w:tc>
          <w:tcPr>
            <w:tcW w:w="1256" w:type="dxa"/>
            <w:tcMar>
              <w:top w:w="50" w:type="dxa"/>
              <w:left w:w="60" w:type="dxa"/>
              <w:bottom w:w="50" w:type="dxa"/>
              <w:right w:w="60" w:type="dxa"/>
            </w:tcMar>
            <w:vAlign w:val="center"/>
          </w:tcPr>
          <w:p w14:paraId="62A7C7B5" w14:textId="77777777" w:rsidR="00DF11DB" w:rsidRPr="00AB6570" w:rsidRDefault="00AB6570"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8A07232" w14:textId="77777777" w:rsidTr="006338D2">
        <w:trPr>
          <w:jc w:val="center"/>
        </w:trPr>
        <w:tc>
          <w:tcPr>
            <w:tcW w:w="4248" w:type="dxa"/>
            <w:tcMar>
              <w:top w:w="50" w:type="dxa"/>
              <w:left w:w="60" w:type="dxa"/>
              <w:bottom w:w="50" w:type="dxa"/>
              <w:right w:w="60" w:type="dxa"/>
            </w:tcMar>
            <w:vAlign w:val="center"/>
          </w:tcPr>
          <w:p w14:paraId="34620B9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Пенсіонери</w:t>
            </w:r>
          </w:p>
        </w:tc>
        <w:tc>
          <w:tcPr>
            <w:tcW w:w="992" w:type="dxa"/>
            <w:tcMar>
              <w:top w:w="50" w:type="dxa"/>
              <w:left w:w="60" w:type="dxa"/>
              <w:bottom w:w="50" w:type="dxa"/>
              <w:right w:w="60" w:type="dxa"/>
            </w:tcMar>
            <w:vAlign w:val="center"/>
          </w:tcPr>
          <w:p w14:paraId="3063C32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9466</w:t>
            </w:r>
          </w:p>
        </w:tc>
        <w:tc>
          <w:tcPr>
            <w:tcW w:w="851" w:type="dxa"/>
            <w:tcMar>
              <w:top w:w="50" w:type="dxa"/>
              <w:left w:w="60" w:type="dxa"/>
              <w:bottom w:w="50" w:type="dxa"/>
              <w:right w:w="60" w:type="dxa"/>
            </w:tcMar>
            <w:vAlign w:val="center"/>
          </w:tcPr>
          <w:p w14:paraId="7E41749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10302</w:t>
            </w:r>
          </w:p>
        </w:tc>
        <w:tc>
          <w:tcPr>
            <w:tcW w:w="850" w:type="dxa"/>
            <w:tcMar>
              <w:top w:w="50" w:type="dxa"/>
              <w:left w:w="60" w:type="dxa"/>
              <w:bottom w:w="50" w:type="dxa"/>
              <w:right w:w="60" w:type="dxa"/>
            </w:tcMar>
            <w:vAlign w:val="center"/>
          </w:tcPr>
          <w:p w14:paraId="3022E07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11593</w:t>
            </w:r>
          </w:p>
        </w:tc>
        <w:tc>
          <w:tcPr>
            <w:tcW w:w="861" w:type="dxa"/>
            <w:tcMar>
              <w:top w:w="50" w:type="dxa"/>
              <w:left w:w="60" w:type="dxa"/>
              <w:bottom w:w="50" w:type="dxa"/>
              <w:right w:w="60" w:type="dxa"/>
            </w:tcMar>
            <w:vAlign w:val="center"/>
          </w:tcPr>
          <w:p w14:paraId="450AB2D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9095</w:t>
            </w:r>
          </w:p>
        </w:tc>
        <w:tc>
          <w:tcPr>
            <w:tcW w:w="620" w:type="dxa"/>
            <w:tcMar>
              <w:top w:w="50" w:type="dxa"/>
              <w:left w:w="60" w:type="dxa"/>
              <w:bottom w:w="50" w:type="dxa"/>
              <w:right w:w="60" w:type="dxa"/>
            </w:tcMar>
            <w:vAlign w:val="center"/>
          </w:tcPr>
          <w:p w14:paraId="467C9C8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8809</w:t>
            </w:r>
          </w:p>
        </w:tc>
        <w:tc>
          <w:tcPr>
            <w:tcW w:w="1256" w:type="dxa"/>
            <w:tcMar>
              <w:top w:w="50" w:type="dxa"/>
              <w:left w:w="60" w:type="dxa"/>
              <w:bottom w:w="50" w:type="dxa"/>
              <w:right w:w="60" w:type="dxa"/>
            </w:tcMar>
            <w:vAlign w:val="center"/>
          </w:tcPr>
          <w:p w14:paraId="358CE0F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93,06</w:t>
            </w:r>
          </w:p>
        </w:tc>
      </w:tr>
      <w:tr w:rsidR="00DF11DB" w:rsidRPr="00AB6570" w14:paraId="3C635C82" w14:textId="77777777" w:rsidTr="006338D2">
        <w:trPr>
          <w:trHeight w:val="23"/>
          <w:jc w:val="center"/>
        </w:trPr>
        <w:tc>
          <w:tcPr>
            <w:tcW w:w="4248" w:type="dxa"/>
            <w:tcMar>
              <w:top w:w="50" w:type="dxa"/>
              <w:left w:w="60" w:type="dxa"/>
              <w:bottom w:w="50" w:type="dxa"/>
              <w:right w:w="60" w:type="dxa"/>
            </w:tcMar>
            <w:vAlign w:val="center"/>
          </w:tcPr>
          <w:p w14:paraId="3E49E705"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пенсіонерів у структурі населення, %</w:t>
            </w:r>
          </w:p>
        </w:tc>
        <w:tc>
          <w:tcPr>
            <w:tcW w:w="992" w:type="dxa"/>
            <w:tcMar>
              <w:top w:w="50" w:type="dxa"/>
              <w:left w:w="60" w:type="dxa"/>
              <w:bottom w:w="50" w:type="dxa"/>
              <w:right w:w="60" w:type="dxa"/>
            </w:tcMar>
            <w:vAlign w:val="center"/>
          </w:tcPr>
          <w:p w14:paraId="34307239"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30,1</w:t>
            </w:r>
          </w:p>
          <w:p w14:paraId="419AD284" w14:textId="77777777" w:rsidR="00EB5536" w:rsidRPr="00AB6570" w:rsidRDefault="00EB5536" w:rsidP="006338D2">
            <w:pPr>
              <w:spacing w:line="240" w:lineRule="auto"/>
              <w:ind w:firstLine="0"/>
              <w:jc w:val="center"/>
              <w:rPr>
                <w:rFonts w:cs="Times New Roman"/>
                <w:color w:val="000000" w:themeColor="text1"/>
              </w:rPr>
            </w:pPr>
          </w:p>
        </w:tc>
        <w:tc>
          <w:tcPr>
            <w:tcW w:w="851" w:type="dxa"/>
            <w:tcMar>
              <w:top w:w="50" w:type="dxa"/>
              <w:left w:w="60" w:type="dxa"/>
              <w:bottom w:w="50" w:type="dxa"/>
              <w:right w:w="60" w:type="dxa"/>
            </w:tcMar>
            <w:vAlign w:val="center"/>
          </w:tcPr>
          <w:p w14:paraId="6B8AFBAD"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32,4</w:t>
            </w:r>
          </w:p>
        </w:tc>
        <w:tc>
          <w:tcPr>
            <w:tcW w:w="850" w:type="dxa"/>
            <w:tcMar>
              <w:top w:w="50" w:type="dxa"/>
              <w:left w:w="60" w:type="dxa"/>
              <w:bottom w:w="50" w:type="dxa"/>
              <w:right w:w="60" w:type="dxa"/>
            </w:tcMar>
            <w:vAlign w:val="center"/>
          </w:tcPr>
          <w:p w14:paraId="4DE60100"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37,3</w:t>
            </w:r>
          </w:p>
        </w:tc>
        <w:tc>
          <w:tcPr>
            <w:tcW w:w="861" w:type="dxa"/>
            <w:tcMar>
              <w:top w:w="50" w:type="dxa"/>
              <w:left w:w="60" w:type="dxa"/>
              <w:bottom w:w="50" w:type="dxa"/>
              <w:right w:w="60" w:type="dxa"/>
            </w:tcMar>
            <w:vAlign w:val="center"/>
          </w:tcPr>
          <w:p w14:paraId="0BC13F3C"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29,7</w:t>
            </w:r>
          </w:p>
        </w:tc>
        <w:tc>
          <w:tcPr>
            <w:tcW w:w="620" w:type="dxa"/>
            <w:tcMar>
              <w:top w:w="50" w:type="dxa"/>
              <w:left w:w="60" w:type="dxa"/>
              <w:bottom w:w="50" w:type="dxa"/>
              <w:right w:w="60" w:type="dxa"/>
            </w:tcMar>
            <w:vAlign w:val="center"/>
          </w:tcPr>
          <w:p w14:paraId="0FA3994C"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29,0</w:t>
            </w:r>
          </w:p>
        </w:tc>
        <w:tc>
          <w:tcPr>
            <w:tcW w:w="1256" w:type="dxa"/>
            <w:tcMar>
              <w:top w:w="50" w:type="dxa"/>
              <w:left w:w="60" w:type="dxa"/>
              <w:bottom w:w="50" w:type="dxa"/>
              <w:right w:w="60" w:type="dxa"/>
            </w:tcMar>
            <w:vAlign w:val="center"/>
          </w:tcPr>
          <w:p w14:paraId="123CAA71" w14:textId="77777777" w:rsidR="00DF11DB" w:rsidRPr="00AB6570" w:rsidRDefault="00376818" w:rsidP="006338D2">
            <w:pPr>
              <w:spacing w:line="240" w:lineRule="auto"/>
              <w:ind w:firstLine="0"/>
              <w:jc w:val="center"/>
              <w:rPr>
                <w:rFonts w:cs="Times New Roman"/>
              </w:rPr>
            </w:pPr>
            <w:r>
              <w:rPr>
                <w:rFonts w:cs="Times New Roman"/>
                <w:color w:val="000000"/>
                <w:sz w:val="20"/>
              </w:rPr>
              <w:t>-</w:t>
            </w:r>
          </w:p>
        </w:tc>
      </w:tr>
    </w:tbl>
    <w:p w14:paraId="2D5346A5" w14:textId="77777777" w:rsidR="006338D2" w:rsidRDefault="006338D2">
      <w:pPr>
        <w:spacing w:line="240" w:lineRule="auto"/>
        <w:jc w:val="both"/>
        <w:rPr>
          <w:rFonts w:cs="Times New Roman"/>
          <w:lang w:val="ru-RU"/>
        </w:rPr>
      </w:pPr>
    </w:p>
    <w:p w14:paraId="4AE0CE8D" w14:textId="25438E85" w:rsidR="00DF11DB" w:rsidRPr="00AB6570" w:rsidRDefault="000C0D3B">
      <w:pPr>
        <w:spacing w:line="240" w:lineRule="auto"/>
        <w:jc w:val="both"/>
        <w:rPr>
          <w:rFonts w:cs="Times New Roman"/>
          <w:lang w:val="ru-RU"/>
        </w:rPr>
      </w:pPr>
      <w:r w:rsidRPr="00AB6570">
        <w:rPr>
          <w:rFonts w:cs="Times New Roman"/>
          <w:lang w:val="ru-RU"/>
        </w:rPr>
        <w:t>Природний рух населення громади залишається стійко від’ємним. За підтвердженими даними 2022-2025 років кількість померлих щороку суттєво перевищувала кількість народжених. У 2025 році народилася 121 дитина, тоді як кількість померлих становила 507 осіб,</w:t>
      </w:r>
      <w:r w:rsidR="00CA4762">
        <w:rPr>
          <w:rFonts w:cs="Times New Roman"/>
          <w:lang w:val="ru-RU"/>
        </w:rPr>
        <w:t xml:space="preserve"> тому природне скорочення становило</w:t>
      </w:r>
      <w:r w:rsidRPr="00AB6570">
        <w:rPr>
          <w:rFonts w:cs="Times New Roman"/>
          <w:lang w:val="ru-RU"/>
        </w:rPr>
        <w:t xml:space="preserve"> 386 осіб. Водночас у відкритих матеріалах за 2021 рік вдалося підтвердити лише орієнтовне природне скорочення - близько 500 осіб станом на 01.07.2021 року, без повної річної деталізації народжених і померлих.</w:t>
      </w:r>
    </w:p>
    <w:bookmarkStart w:id="29" w:name="t_129"/>
    <w:p w14:paraId="2D60E392" w14:textId="2E9BBB1B"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4.3. Природний рух населення у Рогатинській громаді, осіб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053618" w:rsidRPr="005150BA">
        <w:rPr>
          <w:rFonts w:cs="Times New Roman"/>
          <w:b/>
          <w:color w:val="000000"/>
          <w:lang w:val="ru-RU"/>
        </w:rPr>
        <w:t>2</w:t>
      </w:r>
      <w:r w:rsidRPr="00AB6570">
        <w:rPr>
          <w:rFonts w:cs="Times New Roman"/>
          <w:b/>
          <w:color w:val="000000"/>
          <w:lang w:val="ru-RU"/>
        </w:rPr>
        <w:t>. Природний рух населення у Рогатинській громаді, осіб (2021-2025 роки)</w:t>
      </w:r>
      <w:r w:rsidRPr="00AB6570">
        <w:rPr>
          <w:rStyle w:val="afd"/>
          <w:rFonts w:cs="Times New Roman"/>
          <w:b/>
          <w:sz w:val="22"/>
        </w:rPr>
        <w:footnoteReference w:id="7"/>
      </w:r>
      <w:bookmarkEnd w:id="2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638"/>
        <w:gridCol w:w="1411"/>
        <w:gridCol w:w="566"/>
        <w:gridCol w:w="566"/>
        <w:gridCol w:w="566"/>
        <w:gridCol w:w="526"/>
        <w:gridCol w:w="1356"/>
      </w:tblGrid>
      <w:tr w:rsidR="00DF11DB" w:rsidRPr="00AB6570" w14:paraId="4885778D" w14:textId="77777777" w:rsidTr="006338D2">
        <w:trPr>
          <w:tblHeader/>
          <w:jc w:val="center"/>
        </w:trPr>
        <w:tc>
          <w:tcPr>
            <w:tcW w:w="4673" w:type="dxa"/>
            <w:shd w:val="clear" w:color="auto" w:fill="D9E2F3"/>
            <w:tcMar>
              <w:top w:w="50" w:type="dxa"/>
              <w:left w:w="60" w:type="dxa"/>
              <w:bottom w:w="50" w:type="dxa"/>
              <w:right w:w="60" w:type="dxa"/>
            </w:tcMar>
            <w:vAlign w:val="center"/>
          </w:tcPr>
          <w:p w14:paraId="7907248A"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lastRenderedPageBreak/>
              <w:t>Показники</w:t>
            </w:r>
          </w:p>
        </w:tc>
        <w:tc>
          <w:tcPr>
            <w:tcW w:w="1418" w:type="dxa"/>
            <w:shd w:val="clear" w:color="auto" w:fill="D9E2F3"/>
            <w:tcMar>
              <w:top w:w="50" w:type="dxa"/>
              <w:left w:w="60" w:type="dxa"/>
              <w:bottom w:w="50" w:type="dxa"/>
              <w:right w:w="60" w:type="dxa"/>
            </w:tcMar>
            <w:vAlign w:val="center"/>
          </w:tcPr>
          <w:p w14:paraId="2211AD6F"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567" w:type="dxa"/>
            <w:shd w:val="clear" w:color="auto" w:fill="D9E2F3"/>
            <w:tcMar>
              <w:top w:w="50" w:type="dxa"/>
              <w:left w:w="60" w:type="dxa"/>
              <w:bottom w:w="50" w:type="dxa"/>
              <w:right w:w="60" w:type="dxa"/>
            </w:tcMar>
            <w:vAlign w:val="center"/>
          </w:tcPr>
          <w:p w14:paraId="1B373300"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567" w:type="dxa"/>
            <w:shd w:val="clear" w:color="auto" w:fill="D9E2F3"/>
            <w:tcMar>
              <w:top w:w="50" w:type="dxa"/>
              <w:left w:w="60" w:type="dxa"/>
              <w:bottom w:w="50" w:type="dxa"/>
              <w:right w:w="60" w:type="dxa"/>
            </w:tcMar>
            <w:vAlign w:val="center"/>
          </w:tcPr>
          <w:p w14:paraId="2FAC38E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567" w:type="dxa"/>
            <w:shd w:val="clear" w:color="auto" w:fill="D9E2F3"/>
            <w:tcMar>
              <w:top w:w="50" w:type="dxa"/>
              <w:left w:w="60" w:type="dxa"/>
              <w:bottom w:w="50" w:type="dxa"/>
              <w:right w:w="60" w:type="dxa"/>
            </w:tcMar>
            <w:vAlign w:val="center"/>
          </w:tcPr>
          <w:p w14:paraId="7D0FCEB4"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526" w:type="dxa"/>
            <w:shd w:val="clear" w:color="auto" w:fill="D9E2F3"/>
            <w:tcMar>
              <w:top w:w="50" w:type="dxa"/>
              <w:left w:w="60" w:type="dxa"/>
              <w:bottom w:w="50" w:type="dxa"/>
              <w:right w:w="60" w:type="dxa"/>
            </w:tcMar>
            <w:vAlign w:val="center"/>
          </w:tcPr>
          <w:p w14:paraId="6279D8F5"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c>
          <w:tcPr>
            <w:tcW w:w="1360" w:type="dxa"/>
            <w:shd w:val="clear" w:color="auto" w:fill="D9E2F3"/>
            <w:tcMar>
              <w:top w:w="50" w:type="dxa"/>
              <w:left w:w="60" w:type="dxa"/>
              <w:bottom w:w="50" w:type="dxa"/>
              <w:right w:w="60" w:type="dxa"/>
            </w:tcMar>
            <w:vAlign w:val="center"/>
          </w:tcPr>
          <w:p w14:paraId="77851BB9"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Зміна 2025/2022, %</w:t>
            </w:r>
          </w:p>
        </w:tc>
      </w:tr>
      <w:tr w:rsidR="00DF11DB" w:rsidRPr="00AB6570" w14:paraId="051887CC" w14:textId="77777777" w:rsidTr="006338D2">
        <w:trPr>
          <w:jc w:val="center"/>
        </w:trPr>
        <w:tc>
          <w:tcPr>
            <w:tcW w:w="4673" w:type="dxa"/>
            <w:tcMar>
              <w:top w:w="50" w:type="dxa"/>
              <w:left w:w="60" w:type="dxa"/>
              <w:bottom w:w="50" w:type="dxa"/>
              <w:right w:w="60" w:type="dxa"/>
            </w:tcMar>
            <w:vAlign w:val="center"/>
          </w:tcPr>
          <w:p w14:paraId="4348331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Народжені</w:t>
            </w:r>
          </w:p>
        </w:tc>
        <w:tc>
          <w:tcPr>
            <w:tcW w:w="1418" w:type="dxa"/>
            <w:tcMar>
              <w:top w:w="50" w:type="dxa"/>
              <w:left w:w="60" w:type="dxa"/>
              <w:bottom w:w="50" w:type="dxa"/>
              <w:right w:w="60" w:type="dxa"/>
            </w:tcMar>
            <w:vAlign w:val="center"/>
          </w:tcPr>
          <w:p w14:paraId="43DBDAA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н/д</w:t>
            </w:r>
          </w:p>
        </w:tc>
        <w:tc>
          <w:tcPr>
            <w:tcW w:w="567" w:type="dxa"/>
            <w:tcMar>
              <w:top w:w="50" w:type="dxa"/>
              <w:left w:w="60" w:type="dxa"/>
              <w:bottom w:w="50" w:type="dxa"/>
              <w:right w:w="60" w:type="dxa"/>
            </w:tcMar>
            <w:vAlign w:val="center"/>
          </w:tcPr>
          <w:p w14:paraId="646043C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188</w:t>
            </w:r>
          </w:p>
        </w:tc>
        <w:tc>
          <w:tcPr>
            <w:tcW w:w="567" w:type="dxa"/>
            <w:tcMar>
              <w:top w:w="50" w:type="dxa"/>
              <w:left w:w="60" w:type="dxa"/>
              <w:bottom w:w="50" w:type="dxa"/>
              <w:right w:w="60" w:type="dxa"/>
            </w:tcMar>
            <w:vAlign w:val="center"/>
          </w:tcPr>
          <w:p w14:paraId="5C1641C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136</w:t>
            </w:r>
          </w:p>
        </w:tc>
        <w:tc>
          <w:tcPr>
            <w:tcW w:w="567" w:type="dxa"/>
            <w:tcMar>
              <w:top w:w="50" w:type="dxa"/>
              <w:left w:w="60" w:type="dxa"/>
              <w:bottom w:w="50" w:type="dxa"/>
              <w:right w:w="60" w:type="dxa"/>
            </w:tcMar>
            <w:vAlign w:val="center"/>
          </w:tcPr>
          <w:p w14:paraId="5CE73B0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113</w:t>
            </w:r>
          </w:p>
        </w:tc>
        <w:tc>
          <w:tcPr>
            <w:tcW w:w="526" w:type="dxa"/>
            <w:tcMar>
              <w:top w:w="50" w:type="dxa"/>
              <w:left w:w="60" w:type="dxa"/>
              <w:bottom w:w="50" w:type="dxa"/>
              <w:right w:w="60" w:type="dxa"/>
            </w:tcMar>
            <w:vAlign w:val="center"/>
          </w:tcPr>
          <w:p w14:paraId="2DCF4D9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121</w:t>
            </w:r>
          </w:p>
        </w:tc>
        <w:tc>
          <w:tcPr>
            <w:tcW w:w="1360" w:type="dxa"/>
            <w:tcMar>
              <w:top w:w="50" w:type="dxa"/>
              <w:left w:w="60" w:type="dxa"/>
              <w:bottom w:w="50" w:type="dxa"/>
              <w:right w:w="60" w:type="dxa"/>
            </w:tcMar>
            <w:vAlign w:val="center"/>
          </w:tcPr>
          <w:p w14:paraId="04DF49A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64,36</w:t>
            </w:r>
          </w:p>
        </w:tc>
      </w:tr>
      <w:tr w:rsidR="00DF11DB" w:rsidRPr="00AB6570" w14:paraId="7F17277A" w14:textId="77777777" w:rsidTr="006338D2">
        <w:trPr>
          <w:jc w:val="center"/>
        </w:trPr>
        <w:tc>
          <w:tcPr>
            <w:tcW w:w="4673" w:type="dxa"/>
            <w:tcMar>
              <w:top w:w="50" w:type="dxa"/>
              <w:left w:w="60" w:type="dxa"/>
              <w:bottom w:w="50" w:type="dxa"/>
              <w:right w:w="60" w:type="dxa"/>
            </w:tcMar>
            <w:vAlign w:val="center"/>
          </w:tcPr>
          <w:p w14:paraId="191E5C9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Померлі</w:t>
            </w:r>
          </w:p>
        </w:tc>
        <w:tc>
          <w:tcPr>
            <w:tcW w:w="1418" w:type="dxa"/>
            <w:tcMar>
              <w:top w:w="50" w:type="dxa"/>
              <w:left w:w="60" w:type="dxa"/>
              <w:bottom w:w="50" w:type="dxa"/>
              <w:right w:w="60" w:type="dxa"/>
            </w:tcMar>
            <w:vAlign w:val="center"/>
          </w:tcPr>
          <w:p w14:paraId="3CD2477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н/д</w:t>
            </w:r>
          </w:p>
        </w:tc>
        <w:tc>
          <w:tcPr>
            <w:tcW w:w="567" w:type="dxa"/>
            <w:tcMar>
              <w:top w:w="50" w:type="dxa"/>
              <w:left w:w="60" w:type="dxa"/>
              <w:bottom w:w="50" w:type="dxa"/>
              <w:right w:w="60" w:type="dxa"/>
            </w:tcMar>
            <w:vAlign w:val="center"/>
          </w:tcPr>
          <w:p w14:paraId="6A0CBF2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660</w:t>
            </w:r>
          </w:p>
        </w:tc>
        <w:tc>
          <w:tcPr>
            <w:tcW w:w="567" w:type="dxa"/>
            <w:tcMar>
              <w:top w:w="50" w:type="dxa"/>
              <w:left w:w="60" w:type="dxa"/>
              <w:bottom w:w="50" w:type="dxa"/>
              <w:right w:w="60" w:type="dxa"/>
            </w:tcMar>
            <w:vAlign w:val="center"/>
          </w:tcPr>
          <w:p w14:paraId="060E1EF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515</w:t>
            </w:r>
          </w:p>
        </w:tc>
        <w:tc>
          <w:tcPr>
            <w:tcW w:w="567" w:type="dxa"/>
            <w:tcMar>
              <w:top w:w="50" w:type="dxa"/>
              <w:left w:w="60" w:type="dxa"/>
              <w:bottom w:w="50" w:type="dxa"/>
              <w:right w:w="60" w:type="dxa"/>
            </w:tcMar>
            <w:vAlign w:val="center"/>
          </w:tcPr>
          <w:p w14:paraId="66C70E3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533</w:t>
            </w:r>
          </w:p>
        </w:tc>
        <w:tc>
          <w:tcPr>
            <w:tcW w:w="526" w:type="dxa"/>
            <w:tcMar>
              <w:top w:w="50" w:type="dxa"/>
              <w:left w:w="60" w:type="dxa"/>
              <w:bottom w:w="50" w:type="dxa"/>
              <w:right w:w="60" w:type="dxa"/>
            </w:tcMar>
            <w:vAlign w:val="center"/>
          </w:tcPr>
          <w:p w14:paraId="7D7888E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507</w:t>
            </w:r>
          </w:p>
        </w:tc>
        <w:tc>
          <w:tcPr>
            <w:tcW w:w="1360" w:type="dxa"/>
            <w:tcMar>
              <w:top w:w="50" w:type="dxa"/>
              <w:left w:w="60" w:type="dxa"/>
              <w:bottom w:w="50" w:type="dxa"/>
              <w:right w:w="60" w:type="dxa"/>
            </w:tcMar>
            <w:vAlign w:val="center"/>
          </w:tcPr>
          <w:p w14:paraId="1428DF9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76,82</w:t>
            </w:r>
          </w:p>
        </w:tc>
      </w:tr>
      <w:tr w:rsidR="00DF11DB" w:rsidRPr="00AB6570" w14:paraId="3C6A1366" w14:textId="77777777" w:rsidTr="006338D2">
        <w:trPr>
          <w:jc w:val="center"/>
        </w:trPr>
        <w:tc>
          <w:tcPr>
            <w:tcW w:w="4673" w:type="dxa"/>
            <w:tcMar>
              <w:top w:w="50" w:type="dxa"/>
              <w:left w:w="60" w:type="dxa"/>
              <w:bottom w:w="50" w:type="dxa"/>
              <w:right w:w="60" w:type="dxa"/>
            </w:tcMar>
            <w:vAlign w:val="center"/>
          </w:tcPr>
          <w:p w14:paraId="3652824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Природний приріст (скорочення)</w:t>
            </w:r>
          </w:p>
        </w:tc>
        <w:tc>
          <w:tcPr>
            <w:tcW w:w="1418" w:type="dxa"/>
            <w:tcMar>
              <w:top w:w="50" w:type="dxa"/>
              <w:left w:w="60" w:type="dxa"/>
              <w:bottom w:w="50" w:type="dxa"/>
              <w:right w:w="60" w:type="dxa"/>
            </w:tcMar>
            <w:vAlign w:val="center"/>
          </w:tcPr>
          <w:p w14:paraId="165CF3E1" w14:textId="102F8A8C" w:rsidR="00DF11DB" w:rsidRPr="00AB6570" w:rsidRDefault="000C0D3B" w:rsidP="006338D2">
            <w:pPr>
              <w:spacing w:line="240" w:lineRule="auto"/>
              <w:ind w:firstLine="0"/>
              <w:jc w:val="center"/>
              <w:rPr>
                <w:rFonts w:cs="Times New Roman"/>
              </w:rPr>
            </w:pPr>
            <w:r w:rsidRPr="00AB6570">
              <w:rPr>
                <w:rFonts w:cs="Times New Roman"/>
                <w:color w:val="000000"/>
                <w:sz w:val="20"/>
              </w:rPr>
              <w:t>близько -500</w:t>
            </w:r>
          </w:p>
        </w:tc>
        <w:tc>
          <w:tcPr>
            <w:tcW w:w="567" w:type="dxa"/>
            <w:tcMar>
              <w:top w:w="50" w:type="dxa"/>
              <w:left w:w="60" w:type="dxa"/>
              <w:bottom w:w="50" w:type="dxa"/>
              <w:right w:w="60" w:type="dxa"/>
            </w:tcMar>
            <w:vAlign w:val="center"/>
          </w:tcPr>
          <w:p w14:paraId="0704AB8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567" w:type="dxa"/>
            <w:tcMar>
              <w:top w:w="50" w:type="dxa"/>
              <w:left w:w="60" w:type="dxa"/>
              <w:bottom w:w="50" w:type="dxa"/>
              <w:right w:w="60" w:type="dxa"/>
            </w:tcMar>
            <w:vAlign w:val="center"/>
          </w:tcPr>
          <w:p w14:paraId="5935E52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-379</w:t>
            </w:r>
          </w:p>
        </w:tc>
        <w:tc>
          <w:tcPr>
            <w:tcW w:w="567" w:type="dxa"/>
            <w:tcMar>
              <w:top w:w="50" w:type="dxa"/>
              <w:left w:w="60" w:type="dxa"/>
              <w:bottom w:w="50" w:type="dxa"/>
              <w:right w:w="60" w:type="dxa"/>
            </w:tcMar>
            <w:vAlign w:val="center"/>
          </w:tcPr>
          <w:p w14:paraId="03A544C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-420</w:t>
            </w:r>
          </w:p>
        </w:tc>
        <w:tc>
          <w:tcPr>
            <w:tcW w:w="526" w:type="dxa"/>
            <w:tcMar>
              <w:top w:w="50" w:type="dxa"/>
              <w:left w:w="60" w:type="dxa"/>
              <w:bottom w:w="50" w:type="dxa"/>
              <w:right w:w="60" w:type="dxa"/>
            </w:tcMar>
            <w:vAlign w:val="center"/>
          </w:tcPr>
          <w:p w14:paraId="764CCCA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-386</w:t>
            </w:r>
          </w:p>
        </w:tc>
        <w:tc>
          <w:tcPr>
            <w:tcW w:w="1360" w:type="dxa"/>
            <w:tcMar>
              <w:top w:w="50" w:type="dxa"/>
              <w:left w:w="60" w:type="dxa"/>
              <w:bottom w:w="50" w:type="dxa"/>
              <w:right w:w="60" w:type="dxa"/>
            </w:tcMar>
            <w:vAlign w:val="center"/>
          </w:tcPr>
          <w:p w14:paraId="7B530EC2"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99FE831" w14:textId="77777777" w:rsidTr="006338D2">
        <w:trPr>
          <w:jc w:val="center"/>
        </w:trPr>
        <w:tc>
          <w:tcPr>
            <w:tcW w:w="4673" w:type="dxa"/>
            <w:tcMar>
              <w:top w:w="50" w:type="dxa"/>
              <w:left w:w="60" w:type="dxa"/>
              <w:bottom w:w="50" w:type="dxa"/>
              <w:right w:w="60" w:type="dxa"/>
            </w:tcMar>
            <w:vAlign w:val="center"/>
          </w:tcPr>
          <w:p w14:paraId="4C7711B0"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Співвідношення померлих до народжених, разів</w:t>
            </w:r>
          </w:p>
        </w:tc>
        <w:tc>
          <w:tcPr>
            <w:tcW w:w="1418" w:type="dxa"/>
            <w:tcMar>
              <w:top w:w="50" w:type="dxa"/>
              <w:left w:w="60" w:type="dxa"/>
              <w:bottom w:w="50" w:type="dxa"/>
              <w:right w:w="60" w:type="dxa"/>
            </w:tcMar>
            <w:vAlign w:val="center"/>
          </w:tcPr>
          <w:p w14:paraId="0EEE5A6B"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c>
          <w:tcPr>
            <w:tcW w:w="567" w:type="dxa"/>
            <w:tcMar>
              <w:top w:w="50" w:type="dxa"/>
              <w:left w:w="60" w:type="dxa"/>
              <w:bottom w:w="50" w:type="dxa"/>
              <w:right w:w="60" w:type="dxa"/>
            </w:tcMar>
            <w:vAlign w:val="center"/>
          </w:tcPr>
          <w:p w14:paraId="690F674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3,51</w:t>
            </w:r>
          </w:p>
        </w:tc>
        <w:tc>
          <w:tcPr>
            <w:tcW w:w="567" w:type="dxa"/>
            <w:tcMar>
              <w:top w:w="50" w:type="dxa"/>
              <w:left w:w="60" w:type="dxa"/>
              <w:bottom w:w="50" w:type="dxa"/>
              <w:right w:w="60" w:type="dxa"/>
            </w:tcMar>
            <w:vAlign w:val="center"/>
          </w:tcPr>
          <w:p w14:paraId="0EFAEA2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3,79</w:t>
            </w:r>
          </w:p>
        </w:tc>
        <w:tc>
          <w:tcPr>
            <w:tcW w:w="567" w:type="dxa"/>
            <w:tcMar>
              <w:top w:w="50" w:type="dxa"/>
              <w:left w:w="60" w:type="dxa"/>
              <w:bottom w:w="50" w:type="dxa"/>
              <w:right w:w="60" w:type="dxa"/>
            </w:tcMar>
            <w:vAlign w:val="center"/>
          </w:tcPr>
          <w:p w14:paraId="4AF6040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526" w:type="dxa"/>
            <w:tcMar>
              <w:top w:w="50" w:type="dxa"/>
              <w:left w:w="60" w:type="dxa"/>
              <w:bottom w:w="50" w:type="dxa"/>
              <w:right w:w="60" w:type="dxa"/>
            </w:tcMar>
            <w:vAlign w:val="center"/>
          </w:tcPr>
          <w:p w14:paraId="5B05784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4,19</w:t>
            </w:r>
          </w:p>
        </w:tc>
        <w:tc>
          <w:tcPr>
            <w:tcW w:w="1360" w:type="dxa"/>
            <w:tcMar>
              <w:top w:w="50" w:type="dxa"/>
              <w:left w:w="60" w:type="dxa"/>
              <w:bottom w:w="50" w:type="dxa"/>
              <w:right w:w="60" w:type="dxa"/>
            </w:tcMar>
            <w:vAlign w:val="center"/>
          </w:tcPr>
          <w:p w14:paraId="7BE41FAB"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r>
    </w:tbl>
    <w:p w14:paraId="2D495C62" w14:textId="77777777" w:rsidR="006338D2" w:rsidRDefault="006338D2">
      <w:pPr>
        <w:spacing w:line="240" w:lineRule="auto"/>
        <w:jc w:val="both"/>
        <w:rPr>
          <w:rFonts w:cs="Times New Roman"/>
          <w:lang w:val="ru-RU"/>
        </w:rPr>
      </w:pPr>
    </w:p>
    <w:p w14:paraId="069B906C" w14:textId="6E3974F9" w:rsidR="00DF11DB" w:rsidRPr="00AB6570" w:rsidRDefault="000C0D3B">
      <w:pPr>
        <w:spacing w:line="240" w:lineRule="auto"/>
        <w:jc w:val="both"/>
        <w:rPr>
          <w:rFonts w:cs="Times New Roman"/>
          <w:lang w:val="ru-RU"/>
        </w:rPr>
      </w:pPr>
      <w:r w:rsidRPr="00AB6570">
        <w:rPr>
          <w:rFonts w:cs="Times New Roman"/>
          <w:lang w:val="ru-RU"/>
        </w:rPr>
        <w:t>Однією з найгостріших проблем громади є передчасна смертність населення працездатного віку. У 2025 році померло 75 осіб працездатного віку проти 64 осіб у 2024 році. Основними встановленими причинами були серцево-судинні захворювання - 23 випадки, злоякісні новоутворення - 14, травми та отруєння - 12; решта смертей припала на інші причини. Окремо медичні матеріали вказують на зростання смертності від інфаркту міокарда та новоутворень серед працездатних осіб.</w:t>
      </w:r>
    </w:p>
    <w:p w14:paraId="19003303" w14:textId="0D02B648"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4AC513A8" wp14:editId="7BFDFFA6">
            <wp:extent cx="3800723" cy="2305685"/>
            <wp:effectExtent l="0" t="0" r="0" b="0"/>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
                    <pic:cNvPicPr>
                      <a:picLocks noChangeAspect="1" noChangeArrowheads="1"/>
                    </pic:cNvPicPr>
                  </pic:nvPicPr>
                  <pic:blipFill>
                    <a:blip r:embed="rId26"/>
                    <a:stretch>
                      <a:fillRect/>
                    </a:stretch>
                  </pic:blipFill>
                  <pic:spPr bwMode="auto">
                    <a:xfrm>
                      <a:off x="0" y="0"/>
                      <a:ext cx="3817279" cy="2315729"/>
                    </a:xfrm>
                    <a:prstGeom prst="rect">
                      <a:avLst/>
                    </a:prstGeom>
                    <a:noFill/>
                  </pic:spPr>
                </pic:pic>
              </a:graphicData>
            </a:graphic>
          </wp:inline>
        </w:drawing>
      </w:r>
    </w:p>
    <w:p w14:paraId="37B1C146" w14:textId="77777777" w:rsidR="00DF11DB" w:rsidRPr="00AB6570" w:rsidRDefault="000C0D3B">
      <w:pPr>
        <w:spacing w:line="240" w:lineRule="auto"/>
        <w:jc w:val="both"/>
        <w:rPr>
          <w:rFonts w:cs="Times New Roman"/>
          <w:lang w:val="ru-RU"/>
        </w:rPr>
      </w:pPr>
      <w:r w:rsidRPr="00AB6570">
        <w:rPr>
          <w:rFonts w:cs="Times New Roman"/>
          <w:lang w:val="ru-RU"/>
        </w:rPr>
        <w:t>Подана структура свідчить, що найбільшу загрозу для населення працездатного віку становлять хвороби системи кровообігу, онкологічні захворювання, а також травми та отруєння. Для громади це означає потребу не лише у лікуванні, а й у профілактиці, ранньому виявленні хвороб, контролі факторів ризику та посиленні безпекових заходів.</w:t>
      </w:r>
    </w:p>
    <w:p w14:paraId="39506356" w14:textId="77777777" w:rsidR="00DF11DB" w:rsidRPr="00AB6570" w:rsidRDefault="000C0D3B">
      <w:pPr>
        <w:spacing w:line="240" w:lineRule="auto"/>
        <w:jc w:val="both"/>
        <w:rPr>
          <w:rFonts w:cs="Times New Roman"/>
          <w:lang w:val="ru-RU"/>
        </w:rPr>
      </w:pPr>
      <w:r w:rsidRPr="00AB6570">
        <w:rPr>
          <w:rFonts w:cs="Times New Roman"/>
          <w:lang w:val="ru-RU"/>
        </w:rPr>
        <w:t>У структурі населення громади переважають жінки, однак гендерний розрив не є критичним. Така пропорція типова для територій зі старіючим населенням, оскільки у старших вікових групах частка жінок зазвичай вища. Порівнянних відкритих даних про розподіл населення громади віком понад 18 років за рівнем освіти станом на 2025 рік не оприлюднено, тому в профілі подано гендерну структуру населення як базовий соціально-демографічний зріз.</w:t>
      </w:r>
    </w:p>
    <w:p w14:paraId="5BFFA9F7" w14:textId="43F5E812"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00ECAFED" wp14:editId="4A9C083D">
            <wp:extent cx="3672613" cy="2076450"/>
            <wp:effectExtent l="0" t="0" r="0" b="0"/>
            <wp:docPr id="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1"/>
                    <pic:cNvPicPr>
                      <a:picLocks noChangeAspect="1" noChangeArrowheads="1"/>
                    </pic:cNvPicPr>
                  </pic:nvPicPr>
                  <pic:blipFill>
                    <a:blip r:embed="rId27"/>
                    <a:stretch>
                      <a:fillRect/>
                    </a:stretch>
                  </pic:blipFill>
                  <pic:spPr bwMode="auto">
                    <a:xfrm>
                      <a:off x="0" y="0"/>
                      <a:ext cx="3718598" cy="2102449"/>
                    </a:xfrm>
                    <a:prstGeom prst="rect">
                      <a:avLst/>
                    </a:prstGeom>
                    <a:noFill/>
                  </pic:spPr>
                </pic:pic>
              </a:graphicData>
            </a:graphic>
          </wp:inline>
        </w:drawing>
      </w:r>
    </w:p>
    <w:p w14:paraId="7A284CC2" w14:textId="77777777" w:rsidR="00DF11DB" w:rsidRPr="00AB6570" w:rsidRDefault="000C0D3B">
      <w:pPr>
        <w:spacing w:line="240" w:lineRule="auto"/>
        <w:jc w:val="both"/>
        <w:rPr>
          <w:rFonts w:cs="Times New Roman"/>
          <w:lang w:val="ru-RU"/>
        </w:rPr>
      </w:pPr>
      <w:r w:rsidRPr="00AB6570">
        <w:rPr>
          <w:rFonts w:cs="Times New Roman"/>
          <w:lang w:val="ru-RU"/>
        </w:rPr>
        <w:lastRenderedPageBreak/>
        <w:t>Гендерна структура населення сама по собі не створює критичного дисбалансу, однак у поєднанні зі старінням населення вона підсилює потребу у медичних, соціальних і доглядових послугах. Для планування мережі послуг важливіше не формальне співвідношення чоловіків і жінок, а те, що у старших вікових групах зростає частка жінок, які частіше потребують соціальної підтримки.</w:t>
      </w:r>
    </w:p>
    <w:p w14:paraId="77159B1F" w14:textId="77777777" w:rsidR="00DF11DB" w:rsidRPr="00AB6570" w:rsidRDefault="000C0D3B">
      <w:pPr>
        <w:spacing w:line="240" w:lineRule="auto"/>
        <w:jc w:val="both"/>
        <w:rPr>
          <w:rFonts w:cs="Times New Roman"/>
          <w:lang w:val="ru-RU"/>
        </w:rPr>
      </w:pPr>
      <w:r w:rsidRPr="00AB6570">
        <w:rPr>
          <w:rFonts w:cs="Times New Roman"/>
          <w:lang w:val="ru-RU"/>
        </w:rPr>
        <w:t>Ринок праці громади у 2025 році не можна оцінити через повний офіційний розподіл зайнятості за видами економічної діяльності, оскільки така статистика на рівні громади не оприлюднюється. Водночас наявні матеріали дозволяють охарактеризувати зайнятість у ключових бюджетних і комунальних секторах, а також масштаби підтримки безробітних і тимчасової зайнятості.</w:t>
      </w:r>
    </w:p>
    <w:p w14:paraId="2360CDD2" w14:textId="77777777" w:rsidR="008218A6" w:rsidRDefault="000C0D3B" w:rsidP="008218A6">
      <w:pPr>
        <w:spacing w:line="240" w:lineRule="auto"/>
        <w:jc w:val="both"/>
        <w:rPr>
          <w:rFonts w:cs="Times New Roman"/>
          <w:lang w:val="ru-RU"/>
        </w:rPr>
      </w:pPr>
      <w:r w:rsidRPr="00AB6570">
        <w:rPr>
          <w:rFonts w:cs="Times New Roman"/>
          <w:lang w:val="ru-RU"/>
        </w:rPr>
        <w:t>На початок 2025 року в громаді було зареєстровано 115 безробітних. Протягом року укладено 15 договорів на громадські роботи та 25 договорів на суспільно корисні роботи, у межах яких створено відповідно 22 і 241 тимчасове робоче місце. Професійне навчання у системі служби зайнятості пройшли 67 осіб, видано 16 ваучерів на навчання, а також підтримано проєкти мікрогрантів і ветеранських грантів.</w:t>
      </w:r>
      <w:bookmarkStart w:id="30" w:name="t_142"/>
    </w:p>
    <w:p w14:paraId="56E877E4" w14:textId="19E5E3CC" w:rsidR="008218A6" w:rsidRPr="008218A6" w:rsidRDefault="008218A6" w:rsidP="008218A6">
      <w:pPr>
        <w:spacing w:line="240" w:lineRule="auto"/>
        <w:jc w:val="both"/>
        <w:rPr>
          <w:rFonts w:cs="Times New Roman"/>
          <w:lang w:val="ru-RU"/>
        </w:rPr>
      </w:pPr>
      <w:r w:rsidRPr="00B433C9">
        <w:rPr>
          <w:lang w:val="ru-RU"/>
        </w:rPr>
        <w:t>Основна частка зайнятих у публічному секторі громади зосереджена у сферах освіти, охорони здоров’я, культури та житлово-комунального господарства. Зазначені напрями формують основу локальної зайнятості та водночас свідчать про значну залежність ринку праці від бюджетного фінансування і функціонування комунальних підприємств.</w:t>
      </w:r>
    </w:p>
    <w:p w14:paraId="3B3D83BB" w14:textId="66C45E86"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4.4. Демографічне навантаження на працездатне населення у Рогатинській громаді"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4C04F1" w:rsidRPr="005150BA">
        <w:rPr>
          <w:rFonts w:cs="Times New Roman"/>
          <w:b/>
          <w:color w:val="000000"/>
          <w:lang w:val="ru-RU"/>
        </w:rPr>
        <w:t>3</w:t>
      </w:r>
      <w:r w:rsidRPr="00AB6570">
        <w:rPr>
          <w:rFonts w:cs="Times New Roman"/>
          <w:b/>
          <w:color w:val="000000"/>
          <w:lang w:val="ru-RU"/>
        </w:rPr>
        <w:t>. Демографічне навантаження на працездатне населення у Рогатинській громаді</w:t>
      </w:r>
      <w:r w:rsidRPr="00AB6570">
        <w:rPr>
          <w:rStyle w:val="afd"/>
          <w:rFonts w:cs="Times New Roman"/>
          <w:b/>
          <w:sz w:val="22"/>
        </w:rPr>
        <w:footnoteReference w:id="8"/>
      </w:r>
      <w:bookmarkEnd w:id="3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643"/>
        <w:gridCol w:w="1129"/>
        <w:gridCol w:w="988"/>
        <w:gridCol w:w="990"/>
        <w:gridCol w:w="988"/>
        <w:gridCol w:w="891"/>
      </w:tblGrid>
      <w:tr w:rsidR="00DF11DB" w:rsidRPr="00AB6570" w14:paraId="27EEAE22" w14:textId="77777777" w:rsidTr="006338D2">
        <w:trPr>
          <w:tblHeader/>
          <w:jc w:val="center"/>
        </w:trPr>
        <w:tc>
          <w:tcPr>
            <w:tcW w:w="4673" w:type="dxa"/>
            <w:shd w:val="clear" w:color="auto" w:fill="D9E2F3"/>
            <w:tcMar>
              <w:top w:w="50" w:type="dxa"/>
              <w:left w:w="60" w:type="dxa"/>
              <w:bottom w:w="50" w:type="dxa"/>
              <w:right w:w="60" w:type="dxa"/>
            </w:tcMar>
            <w:vAlign w:val="center"/>
          </w:tcPr>
          <w:p w14:paraId="41F363B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Показник</w:t>
            </w:r>
          </w:p>
        </w:tc>
        <w:tc>
          <w:tcPr>
            <w:tcW w:w="1134" w:type="dxa"/>
            <w:shd w:val="clear" w:color="auto" w:fill="D9E2F3"/>
            <w:tcMar>
              <w:top w:w="50" w:type="dxa"/>
              <w:left w:w="60" w:type="dxa"/>
              <w:bottom w:w="50" w:type="dxa"/>
              <w:right w:w="60" w:type="dxa"/>
            </w:tcMar>
            <w:vAlign w:val="center"/>
          </w:tcPr>
          <w:p w14:paraId="31463C74"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992" w:type="dxa"/>
            <w:shd w:val="clear" w:color="auto" w:fill="D9E2F3"/>
            <w:tcMar>
              <w:top w:w="50" w:type="dxa"/>
              <w:left w:w="60" w:type="dxa"/>
              <w:bottom w:w="50" w:type="dxa"/>
              <w:right w:w="60" w:type="dxa"/>
            </w:tcMar>
            <w:vAlign w:val="center"/>
          </w:tcPr>
          <w:p w14:paraId="6E89EC1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993" w:type="dxa"/>
            <w:shd w:val="clear" w:color="auto" w:fill="D9E2F3"/>
            <w:tcMar>
              <w:top w:w="50" w:type="dxa"/>
              <w:left w:w="60" w:type="dxa"/>
              <w:bottom w:w="50" w:type="dxa"/>
              <w:right w:w="60" w:type="dxa"/>
            </w:tcMar>
            <w:vAlign w:val="center"/>
          </w:tcPr>
          <w:p w14:paraId="3C33A9F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992" w:type="dxa"/>
            <w:shd w:val="clear" w:color="auto" w:fill="D9E2F3"/>
            <w:tcMar>
              <w:top w:w="50" w:type="dxa"/>
              <w:left w:w="60" w:type="dxa"/>
              <w:bottom w:w="50" w:type="dxa"/>
              <w:right w:w="60" w:type="dxa"/>
            </w:tcMar>
            <w:vAlign w:val="center"/>
          </w:tcPr>
          <w:p w14:paraId="250C40C6"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894" w:type="dxa"/>
            <w:shd w:val="clear" w:color="auto" w:fill="D9E2F3"/>
            <w:tcMar>
              <w:top w:w="50" w:type="dxa"/>
              <w:left w:w="60" w:type="dxa"/>
              <w:bottom w:w="50" w:type="dxa"/>
              <w:right w:w="60" w:type="dxa"/>
            </w:tcMar>
            <w:vAlign w:val="center"/>
          </w:tcPr>
          <w:p w14:paraId="621DAFD0"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r>
      <w:tr w:rsidR="00DF11DB" w:rsidRPr="00AB6570" w14:paraId="0264FAF7" w14:textId="77777777" w:rsidTr="006338D2">
        <w:trPr>
          <w:jc w:val="center"/>
        </w:trPr>
        <w:tc>
          <w:tcPr>
            <w:tcW w:w="4673" w:type="dxa"/>
            <w:tcMar>
              <w:top w:w="50" w:type="dxa"/>
              <w:left w:w="60" w:type="dxa"/>
              <w:bottom w:w="50" w:type="dxa"/>
              <w:right w:w="60" w:type="dxa"/>
            </w:tcMar>
            <w:vAlign w:val="center"/>
          </w:tcPr>
          <w:p w14:paraId="0A9B1397"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Демографічне навантаження загалом, осіб на 1000 працездатних</w:t>
            </w:r>
          </w:p>
        </w:tc>
        <w:tc>
          <w:tcPr>
            <w:tcW w:w="1134" w:type="dxa"/>
            <w:tcMar>
              <w:top w:w="50" w:type="dxa"/>
              <w:left w:w="60" w:type="dxa"/>
              <w:bottom w:w="50" w:type="dxa"/>
              <w:right w:w="60" w:type="dxa"/>
            </w:tcMar>
            <w:vAlign w:val="center"/>
          </w:tcPr>
          <w:p w14:paraId="7A4B350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987,2</w:t>
            </w:r>
          </w:p>
        </w:tc>
        <w:tc>
          <w:tcPr>
            <w:tcW w:w="992" w:type="dxa"/>
            <w:tcMar>
              <w:top w:w="50" w:type="dxa"/>
              <w:left w:w="60" w:type="dxa"/>
              <w:bottom w:w="50" w:type="dxa"/>
              <w:right w:w="60" w:type="dxa"/>
            </w:tcMar>
            <w:vAlign w:val="center"/>
          </w:tcPr>
          <w:p w14:paraId="323E886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922,1</w:t>
            </w:r>
          </w:p>
        </w:tc>
        <w:tc>
          <w:tcPr>
            <w:tcW w:w="993" w:type="dxa"/>
            <w:tcMar>
              <w:top w:w="50" w:type="dxa"/>
              <w:left w:w="60" w:type="dxa"/>
              <w:bottom w:w="50" w:type="dxa"/>
              <w:right w:w="60" w:type="dxa"/>
            </w:tcMar>
            <w:vAlign w:val="center"/>
          </w:tcPr>
          <w:p w14:paraId="240424F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1118,3</w:t>
            </w:r>
          </w:p>
        </w:tc>
        <w:tc>
          <w:tcPr>
            <w:tcW w:w="992" w:type="dxa"/>
            <w:tcMar>
              <w:top w:w="50" w:type="dxa"/>
              <w:left w:w="60" w:type="dxa"/>
              <w:bottom w:w="50" w:type="dxa"/>
              <w:right w:w="60" w:type="dxa"/>
            </w:tcMar>
            <w:vAlign w:val="center"/>
          </w:tcPr>
          <w:p w14:paraId="4E0A3AF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809,4</w:t>
            </w:r>
          </w:p>
        </w:tc>
        <w:tc>
          <w:tcPr>
            <w:tcW w:w="894" w:type="dxa"/>
            <w:tcMar>
              <w:top w:w="50" w:type="dxa"/>
              <w:left w:w="60" w:type="dxa"/>
              <w:bottom w:w="50" w:type="dxa"/>
              <w:right w:w="60" w:type="dxa"/>
            </w:tcMar>
            <w:vAlign w:val="center"/>
          </w:tcPr>
          <w:p w14:paraId="79851AE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781,1</w:t>
            </w:r>
          </w:p>
        </w:tc>
      </w:tr>
      <w:tr w:rsidR="00DF11DB" w:rsidRPr="00AB6570" w14:paraId="77CC9430" w14:textId="77777777" w:rsidTr="006338D2">
        <w:trPr>
          <w:jc w:val="center"/>
        </w:trPr>
        <w:tc>
          <w:tcPr>
            <w:tcW w:w="4673" w:type="dxa"/>
            <w:tcMar>
              <w:top w:w="50" w:type="dxa"/>
              <w:left w:w="60" w:type="dxa"/>
              <w:bottom w:w="50" w:type="dxa"/>
              <w:right w:w="60" w:type="dxa"/>
            </w:tcMar>
            <w:vAlign w:val="center"/>
          </w:tcPr>
          <w:p w14:paraId="76FC854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у тому числі дітьми</w:t>
            </w:r>
          </w:p>
        </w:tc>
        <w:tc>
          <w:tcPr>
            <w:tcW w:w="1134" w:type="dxa"/>
            <w:tcMar>
              <w:top w:w="50" w:type="dxa"/>
              <w:left w:w="60" w:type="dxa"/>
              <w:bottom w:w="50" w:type="dxa"/>
              <w:right w:w="60" w:type="dxa"/>
            </w:tcMar>
            <w:vAlign w:val="center"/>
          </w:tcPr>
          <w:p w14:paraId="50930EA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390,0</w:t>
            </w:r>
          </w:p>
        </w:tc>
        <w:tc>
          <w:tcPr>
            <w:tcW w:w="992" w:type="dxa"/>
            <w:tcMar>
              <w:top w:w="50" w:type="dxa"/>
              <w:left w:w="60" w:type="dxa"/>
              <w:bottom w:w="50" w:type="dxa"/>
              <w:right w:w="60" w:type="dxa"/>
            </w:tcMar>
            <w:vAlign w:val="center"/>
          </w:tcPr>
          <w:p w14:paraId="34A5FD4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298,9</w:t>
            </w:r>
          </w:p>
        </w:tc>
        <w:tc>
          <w:tcPr>
            <w:tcW w:w="993" w:type="dxa"/>
            <w:tcMar>
              <w:top w:w="50" w:type="dxa"/>
              <w:left w:w="60" w:type="dxa"/>
              <w:bottom w:w="50" w:type="dxa"/>
              <w:right w:w="60" w:type="dxa"/>
            </w:tcMar>
            <w:vAlign w:val="center"/>
          </w:tcPr>
          <w:p w14:paraId="5EF15F4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328,5</w:t>
            </w:r>
          </w:p>
        </w:tc>
        <w:tc>
          <w:tcPr>
            <w:tcW w:w="992" w:type="dxa"/>
            <w:tcMar>
              <w:top w:w="50" w:type="dxa"/>
              <w:left w:w="60" w:type="dxa"/>
              <w:bottom w:w="50" w:type="dxa"/>
              <w:right w:w="60" w:type="dxa"/>
            </w:tcMar>
            <w:vAlign w:val="center"/>
          </w:tcPr>
          <w:p w14:paraId="6CE04D1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272,5</w:t>
            </w:r>
          </w:p>
        </w:tc>
        <w:tc>
          <w:tcPr>
            <w:tcW w:w="894" w:type="dxa"/>
            <w:tcMar>
              <w:top w:w="50" w:type="dxa"/>
              <w:left w:w="60" w:type="dxa"/>
              <w:bottom w:w="50" w:type="dxa"/>
              <w:right w:w="60" w:type="dxa"/>
            </w:tcMar>
            <w:vAlign w:val="center"/>
          </w:tcPr>
          <w:p w14:paraId="73FACE6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263,9</w:t>
            </w:r>
          </w:p>
        </w:tc>
      </w:tr>
      <w:tr w:rsidR="00DF11DB" w:rsidRPr="00AB6570" w14:paraId="492B953F" w14:textId="77777777" w:rsidTr="006338D2">
        <w:trPr>
          <w:jc w:val="center"/>
        </w:trPr>
        <w:tc>
          <w:tcPr>
            <w:tcW w:w="4673" w:type="dxa"/>
            <w:tcMar>
              <w:top w:w="50" w:type="dxa"/>
              <w:left w:w="60" w:type="dxa"/>
              <w:bottom w:w="50" w:type="dxa"/>
              <w:right w:w="60" w:type="dxa"/>
            </w:tcMar>
            <w:vAlign w:val="center"/>
          </w:tcPr>
          <w:p w14:paraId="7E5DE8C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у тому числі пенсіонерами</w:t>
            </w:r>
          </w:p>
        </w:tc>
        <w:tc>
          <w:tcPr>
            <w:tcW w:w="1134" w:type="dxa"/>
            <w:tcMar>
              <w:top w:w="50" w:type="dxa"/>
              <w:left w:w="60" w:type="dxa"/>
              <w:bottom w:w="50" w:type="dxa"/>
              <w:right w:w="60" w:type="dxa"/>
            </w:tcMar>
            <w:vAlign w:val="center"/>
          </w:tcPr>
          <w:p w14:paraId="73B6FC9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597,2</w:t>
            </w:r>
          </w:p>
        </w:tc>
        <w:tc>
          <w:tcPr>
            <w:tcW w:w="992" w:type="dxa"/>
            <w:tcMar>
              <w:top w:w="50" w:type="dxa"/>
              <w:left w:w="60" w:type="dxa"/>
              <w:bottom w:w="50" w:type="dxa"/>
              <w:right w:w="60" w:type="dxa"/>
            </w:tcMar>
            <w:vAlign w:val="center"/>
          </w:tcPr>
          <w:p w14:paraId="4E04396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623,2</w:t>
            </w:r>
          </w:p>
        </w:tc>
        <w:tc>
          <w:tcPr>
            <w:tcW w:w="993" w:type="dxa"/>
            <w:tcMar>
              <w:top w:w="50" w:type="dxa"/>
              <w:left w:w="60" w:type="dxa"/>
              <w:bottom w:w="50" w:type="dxa"/>
              <w:right w:w="60" w:type="dxa"/>
            </w:tcMar>
            <w:vAlign w:val="center"/>
          </w:tcPr>
          <w:p w14:paraId="131A8EC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789,9</w:t>
            </w:r>
          </w:p>
        </w:tc>
        <w:tc>
          <w:tcPr>
            <w:tcW w:w="992" w:type="dxa"/>
            <w:tcMar>
              <w:top w:w="50" w:type="dxa"/>
              <w:left w:w="60" w:type="dxa"/>
              <w:bottom w:w="50" w:type="dxa"/>
              <w:right w:w="60" w:type="dxa"/>
            </w:tcMar>
            <w:vAlign w:val="center"/>
          </w:tcPr>
          <w:p w14:paraId="7CE3BC1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537,0</w:t>
            </w:r>
          </w:p>
        </w:tc>
        <w:tc>
          <w:tcPr>
            <w:tcW w:w="894" w:type="dxa"/>
            <w:tcMar>
              <w:top w:w="50" w:type="dxa"/>
              <w:left w:w="60" w:type="dxa"/>
              <w:bottom w:w="50" w:type="dxa"/>
              <w:right w:w="60" w:type="dxa"/>
            </w:tcMar>
            <w:vAlign w:val="center"/>
          </w:tcPr>
          <w:p w14:paraId="47B36B6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517,1</w:t>
            </w:r>
          </w:p>
        </w:tc>
      </w:tr>
      <w:tr w:rsidR="00DF11DB" w:rsidRPr="00AB6570" w14:paraId="67D88DB0" w14:textId="77777777" w:rsidTr="006338D2">
        <w:trPr>
          <w:jc w:val="center"/>
        </w:trPr>
        <w:tc>
          <w:tcPr>
            <w:tcW w:w="4673" w:type="dxa"/>
            <w:tcMar>
              <w:top w:w="50" w:type="dxa"/>
              <w:left w:w="60" w:type="dxa"/>
              <w:bottom w:w="50" w:type="dxa"/>
              <w:right w:w="60" w:type="dxa"/>
            </w:tcMar>
            <w:vAlign w:val="center"/>
          </w:tcPr>
          <w:p w14:paraId="28097B63"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дітей і пенсіонерів у структурі населення, %</w:t>
            </w:r>
          </w:p>
        </w:tc>
        <w:tc>
          <w:tcPr>
            <w:tcW w:w="1134" w:type="dxa"/>
            <w:tcMar>
              <w:top w:w="50" w:type="dxa"/>
              <w:left w:w="60" w:type="dxa"/>
              <w:bottom w:w="50" w:type="dxa"/>
              <w:right w:w="60" w:type="dxa"/>
            </w:tcMar>
            <w:vAlign w:val="center"/>
          </w:tcPr>
          <w:p w14:paraId="0ECF553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49,7</w:t>
            </w:r>
          </w:p>
        </w:tc>
        <w:tc>
          <w:tcPr>
            <w:tcW w:w="992" w:type="dxa"/>
            <w:tcMar>
              <w:top w:w="50" w:type="dxa"/>
              <w:left w:w="60" w:type="dxa"/>
              <w:bottom w:w="50" w:type="dxa"/>
              <w:right w:w="60" w:type="dxa"/>
            </w:tcMar>
            <w:vAlign w:val="center"/>
          </w:tcPr>
          <w:p w14:paraId="4304E71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48,0</w:t>
            </w:r>
          </w:p>
        </w:tc>
        <w:tc>
          <w:tcPr>
            <w:tcW w:w="993" w:type="dxa"/>
            <w:tcMar>
              <w:top w:w="50" w:type="dxa"/>
              <w:left w:w="60" w:type="dxa"/>
              <w:bottom w:w="50" w:type="dxa"/>
              <w:right w:w="60" w:type="dxa"/>
            </w:tcMar>
            <w:vAlign w:val="center"/>
          </w:tcPr>
          <w:p w14:paraId="2E21209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52,8</w:t>
            </w:r>
          </w:p>
        </w:tc>
        <w:tc>
          <w:tcPr>
            <w:tcW w:w="992" w:type="dxa"/>
            <w:tcMar>
              <w:top w:w="50" w:type="dxa"/>
              <w:left w:w="60" w:type="dxa"/>
              <w:bottom w:w="50" w:type="dxa"/>
              <w:right w:w="60" w:type="dxa"/>
            </w:tcMar>
            <w:vAlign w:val="center"/>
          </w:tcPr>
          <w:p w14:paraId="47ECEBA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44,7</w:t>
            </w:r>
          </w:p>
        </w:tc>
        <w:tc>
          <w:tcPr>
            <w:tcW w:w="894" w:type="dxa"/>
            <w:tcMar>
              <w:top w:w="50" w:type="dxa"/>
              <w:left w:w="60" w:type="dxa"/>
              <w:bottom w:w="50" w:type="dxa"/>
              <w:right w:w="60" w:type="dxa"/>
            </w:tcMar>
            <w:vAlign w:val="center"/>
          </w:tcPr>
          <w:p w14:paraId="6719E7A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43,9</w:t>
            </w:r>
          </w:p>
        </w:tc>
      </w:tr>
    </w:tbl>
    <w:p w14:paraId="73A921F1" w14:textId="77777777" w:rsidR="006338D2" w:rsidRDefault="006338D2">
      <w:pPr>
        <w:spacing w:line="240" w:lineRule="auto"/>
        <w:jc w:val="both"/>
        <w:rPr>
          <w:rFonts w:cs="Times New Roman"/>
          <w:lang w:val="ru-RU"/>
        </w:rPr>
      </w:pPr>
    </w:p>
    <w:p w14:paraId="79C09697" w14:textId="72098E68" w:rsidR="00DF11DB" w:rsidRPr="00AB6570" w:rsidRDefault="000C0D3B" w:rsidP="006338D2">
      <w:pPr>
        <w:spacing w:line="240" w:lineRule="auto"/>
        <w:jc w:val="both"/>
        <w:rPr>
          <w:rFonts w:cs="Times New Roman"/>
          <w:lang w:val="ru-RU"/>
        </w:rPr>
      </w:pPr>
      <w:r w:rsidRPr="00AB6570">
        <w:rPr>
          <w:rFonts w:cs="Times New Roman"/>
          <w:lang w:val="ru-RU"/>
        </w:rPr>
        <w:t>Розрахунки показують, що демографічне навантаження на працездатне населення залишається високим протягом усього досліджуваного періоду. Це зменшує потенціал локального ринку праці, посилює навантаження на систему соціального захисту й підкреслює важливість заходів, спрямованих на утримання молоді та активного населення в громаді.</w:t>
      </w:r>
    </w:p>
    <w:p w14:paraId="6C5E1025" w14:textId="77777777" w:rsidR="00DF11DB" w:rsidRPr="00AB6570" w:rsidRDefault="000C0D3B" w:rsidP="006338D2">
      <w:pPr>
        <w:spacing w:line="240" w:lineRule="auto"/>
        <w:jc w:val="both"/>
        <w:rPr>
          <w:rFonts w:cs="Times New Roman"/>
          <w:lang w:val="ru-RU"/>
        </w:rPr>
      </w:pPr>
      <w:r w:rsidRPr="00AB6570">
        <w:rPr>
          <w:rFonts w:cs="Times New Roman"/>
          <w:lang w:val="ru-RU"/>
        </w:rPr>
        <w:t>Структура зайнятості у доступному локальному зрізі показує, що основу робочих місць формують освіта, охорона здоров’я, культура та комунальна сфера. Це означає, що ринок праці громади істотно залежить від бюджетного сектору, а отже є чутливим до рішень щодо фінансування, кадрового забезпечення та оптимізації мережі установ.</w:t>
      </w:r>
    </w:p>
    <w:p w14:paraId="6F9E4DDB" w14:textId="77777777" w:rsidR="00DF11DB" w:rsidRPr="00AB6570" w:rsidRDefault="000C0D3B" w:rsidP="006338D2">
      <w:pPr>
        <w:spacing w:line="240" w:lineRule="auto"/>
        <w:jc w:val="both"/>
        <w:rPr>
          <w:rFonts w:cs="Times New Roman"/>
          <w:lang w:val="ru-RU"/>
        </w:rPr>
      </w:pPr>
      <w:r w:rsidRPr="004D7C28">
        <w:rPr>
          <w:rFonts w:cs="Times New Roman"/>
          <w:lang w:val="ru-RU"/>
        </w:rPr>
        <w:t xml:space="preserve">Орієнтовні розрахунки засвідчують відчутну диференціацію рівня оплати праці між секторами. </w:t>
      </w:r>
      <w:r w:rsidRPr="00AB6570">
        <w:rPr>
          <w:rFonts w:cs="Times New Roman"/>
          <w:lang w:val="ru-RU"/>
        </w:rPr>
        <w:t>Вищі значення характерні для медицини та частини комунальної сфери, тоді як у культурі й окремих сервісних напрямках оплата праці залишається нижчою. Для громади це створює ризик кадрового відтоку саме з тих секторів, де і без того складно забезпечити стабільне укомплектування персоналом.</w:t>
      </w:r>
    </w:p>
    <w:p w14:paraId="271DB27C" w14:textId="09667FCF" w:rsidR="00DF11DB" w:rsidRPr="00AB6570" w:rsidRDefault="000C0D3B" w:rsidP="006338D2">
      <w:pPr>
        <w:spacing w:line="240" w:lineRule="auto"/>
        <w:jc w:val="both"/>
        <w:rPr>
          <w:rFonts w:cs="Times New Roman"/>
          <w:lang w:val="ru-RU"/>
        </w:rPr>
      </w:pPr>
      <w:bookmarkStart w:id="31" w:name="h015"/>
      <w:bookmarkStart w:id="32" w:name="_Toc223734647"/>
      <w:bookmarkStart w:id="33" w:name="h_148"/>
      <w:bookmarkEnd w:id="31"/>
      <w:r w:rsidRPr="00AB6570">
        <w:rPr>
          <w:rFonts w:cs="Times New Roman"/>
          <w:i/>
          <w:lang w:val="ru-RU"/>
        </w:rPr>
        <w:t>Висновки</w:t>
      </w:r>
      <w:bookmarkEnd w:id="32"/>
      <w:bookmarkEnd w:id="33"/>
    </w:p>
    <w:p w14:paraId="3955167D" w14:textId="77777777" w:rsidR="00DF11DB" w:rsidRPr="00AB6570" w:rsidRDefault="000C0D3B" w:rsidP="006338D2">
      <w:pPr>
        <w:spacing w:line="240" w:lineRule="auto"/>
        <w:jc w:val="both"/>
        <w:rPr>
          <w:rFonts w:cs="Times New Roman"/>
          <w:lang w:val="ru-RU"/>
        </w:rPr>
      </w:pPr>
      <w:r w:rsidRPr="00E40FCD">
        <w:rPr>
          <w:rFonts w:cs="Times New Roman"/>
          <w:lang w:val="ru-RU"/>
        </w:rPr>
        <w:lastRenderedPageBreak/>
        <w:t>1. Рогатинська громада перебуває в стані стійкого демографічного скорочення: за 2022-2025 роки чисельність зареєстрованого населення зменшилася з 31 776 до 30 339 осіб, тобто на 1 437 осіб.</w:t>
      </w:r>
    </w:p>
    <w:p w14:paraId="104C9247" w14:textId="77777777" w:rsidR="00DF11DB" w:rsidRPr="00AB6570" w:rsidRDefault="000C0D3B" w:rsidP="006338D2">
      <w:pPr>
        <w:spacing w:line="240" w:lineRule="auto"/>
        <w:jc w:val="both"/>
        <w:rPr>
          <w:rFonts w:cs="Times New Roman"/>
          <w:lang w:val="ru-RU"/>
        </w:rPr>
      </w:pPr>
      <w:r w:rsidRPr="00E40FCD">
        <w:rPr>
          <w:rFonts w:cs="Times New Roman"/>
          <w:lang w:val="ru-RU"/>
        </w:rPr>
        <w:t>2. Просторова структура населення є нерівномірною: у м. Рогатині проживає 7 402 особи, або 24,4% населення громади, тоді як у сільських населених пунктах – 22 937 осіб, або 75,6%.</w:t>
      </w:r>
    </w:p>
    <w:p w14:paraId="6494719A" w14:textId="77777777" w:rsidR="00DF11DB" w:rsidRPr="00AB6570" w:rsidRDefault="000C0D3B" w:rsidP="006338D2">
      <w:pPr>
        <w:spacing w:line="240" w:lineRule="auto"/>
        <w:jc w:val="both"/>
        <w:rPr>
          <w:rFonts w:cs="Times New Roman"/>
          <w:lang w:val="ru-RU"/>
        </w:rPr>
      </w:pPr>
      <w:r w:rsidRPr="00E40FCD">
        <w:rPr>
          <w:rFonts w:cs="Times New Roman"/>
          <w:lang w:val="ru-RU"/>
        </w:rPr>
        <w:t>3. Вікова структура громади є несприятливою: у 2025 році діти становили 4 496 осіб, або 14,8%, працездатне населення – 17 034 особи, або 56,1%, пенсіонери – 8 809 осіб, або 29,0%.</w:t>
      </w:r>
    </w:p>
    <w:p w14:paraId="2DD7098C" w14:textId="77777777" w:rsidR="00DF11DB" w:rsidRPr="00AB6570" w:rsidRDefault="000C0D3B" w:rsidP="006338D2">
      <w:pPr>
        <w:spacing w:line="240" w:lineRule="auto"/>
        <w:jc w:val="both"/>
        <w:rPr>
          <w:rFonts w:cs="Times New Roman"/>
          <w:lang w:val="ru-RU"/>
        </w:rPr>
      </w:pPr>
      <w:r w:rsidRPr="00E40FCD">
        <w:rPr>
          <w:rFonts w:cs="Times New Roman"/>
          <w:lang w:val="ru-RU"/>
        </w:rPr>
        <w:t>4. Природний рух населення має стійко від’ємний характер: у 2025 році народилася 121 дитина, померло 507 осіб, а природне скорочення склало 386 осіб.</w:t>
      </w:r>
    </w:p>
    <w:p w14:paraId="2D960937" w14:textId="77777777" w:rsidR="00DF11DB" w:rsidRPr="00AB6570" w:rsidRDefault="000C0D3B" w:rsidP="006338D2">
      <w:pPr>
        <w:spacing w:line="240" w:lineRule="auto"/>
        <w:jc w:val="both"/>
        <w:rPr>
          <w:rFonts w:cs="Times New Roman"/>
          <w:lang w:val="ru-RU"/>
        </w:rPr>
      </w:pPr>
      <w:r w:rsidRPr="00E40FCD">
        <w:rPr>
          <w:rFonts w:cs="Times New Roman"/>
          <w:lang w:val="ru-RU"/>
        </w:rPr>
        <w:t>5. Серед причин смертності осіб працездатного віку у 2025 році переважали серцево-судинні захворювання – 23 випадки, злоякісні новоутворення – 14, травми та отруєння – 12 випадків.</w:t>
      </w:r>
    </w:p>
    <w:p w14:paraId="6FEC5626" w14:textId="77777777" w:rsidR="00DF11DB" w:rsidRPr="00AB6570" w:rsidRDefault="000C0D3B" w:rsidP="006338D2">
      <w:pPr>
        <w:spacing w:line="240" w:lineRule="auto"/>
        <w:jc w:val="both"/>
        <w:rPr>
          <w:rFonts w:cs="Times New Roman"/>
          <w:lang w:val="ru-RU"/>
        </w:rPr>
      </w:pPr>
      <w:r w:rsidRPr="00E40FCD">
        <w:rPr>
          <w:rFonts w:cs="Times New Roman"/>
          <w:lang w:val="ru-RU"/>
        </w:rPr>
        <w:t>6. Ринок праці громади значною мірою спирається на бюджетну та комунальну сферу: у доступній вибірці найбільшими секторами є освіта – 772 працівники, стаціонарна медицина – 294, культура – 118 і первинна медицина – 109.</w:t>
      </w:r>
    </w:p>
    <w:p w14:paraId="58B1E178" w14:textId="77777777" w:rsidR="00DF11DB" w:rsidRPr="00AB6570" w:rsidRDefault="000C0D3B" w:rsidP="006338D2">
      <w:pPr>
        <w:spacing w:line="240" w:lineRule="auto"/>
        <w:jc w:val="both"/>
        <w:rPr>
          <w:rFonts w:cs="Times New Roman"/>
          <w:lang w:val="ru-RU"/>
        </w:rPr>
      </w:pPr>
      <w:r w:rsidRPr="00E40FCD">
        <w:rPr>
          <w:rFonts w:cs="Times New Roman"/>
          <w:lang w:val="ru-RU"/>
        </w:rPr>
        <w:t>7. Для стратегічного планування громаді потрібен власний моніторинг ринку праці, оскільки вже у 2025 році на обліку було 115 безробітних, створено 263 тимчасові робочі місця та 67 осіб пройшли професійне навчання.</w:t>
      </w:r>
    </w:p>
    <w:p w14:paraId="3B23A790" w14:textId="073CC95F"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34" w:name="h016"/>
      <w:bookmarkStart w:id="35" w:name="_Toc223734648"/>
      <w:bookmarkStart w:id="36" w:name="h_157"/>
      <w:bookmarkStart w:id="37" w:name="_Toc226062850"/>
      <w:bookmarkEnd w:id="3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5. І</w:t>
      </w:r>
      <w:r w:rsidR="001D6F75" w:rsidRPr="00AB6570">
        <w:rPr>
          <w:rFonts w:ascii="Times New Roman" w:eastAsia="Times New Roman" w:hAnsi="Times New Roman" w:cs="Times New Roman"/>
          <w:lang w:val="ru-RU"/>
        </w:rPr>
        <w:t>нфраструктура громади</w:t>
      </w:r>
      <w:bookmarkEnd w:id="35"/>
      <w:bookmarkEnd w:id="36"/>
      <w:bookmarkEnd w:id="37"/>
    </w:p>
    <w:p w14:paraId="61E01986" w14:textId="6ACF75CE" w:rsidR="00DF11DB" w:rsidRPr="00AB6570" w:rsidRDefault="000C0D3B" w:rsidP="00253C6A">
      <w:pPr>
        <w:spacing w:line="240" w:lineRule="auto"/>
        <w:jc w:val="both"/>
        <w:rPr>
          <w:rFonts w:cs="Times New Roman"/>
          <w:lang w:val="ru-RU"/>
        </w:rPr>
      </w:pPr>
      <w:r w:rsidRPr="00AB6570">
        <w:rPr>
          <w:rFonts w:cs="Times New Roman"/>
          <w:lang w:val="ru-RU"/>
        </w:rPr>
        <w:t xml:space="preserve">Освіта. Управління мережею закладів освіти в громаді здійснює відділ освіти Рогатинської міської ради. В ІСУО як орган управління відображено </w:t>
      </w:r>
      <w:r w:rsidR="00580C28">
        <w:rPr>
          <w:rFonts w:cs="Times New Roman"/>
          <w:lang w:val="ru-RU"/>
        </w:rPr>
        <w:t>в</w:t>
      </w:r>
      <w:r w:rsidRPr="00AB6570">
        <w:rPr>
          <w:rFonts w:cs="Times New Roman"/>
          <w:lang w:val="ru-RU"/>
        </w:rPr>
        <w:t>ідділ освіти Рогатинської міської ради, а окремо в системі функціонує комунальна установа «Інклюзивно-ресурсний центр» Рогатинської міської ради. Нормативну рамку розвитку галузі в громаді формують Стратегія розвитку освіти Рогатинської міської територіальної громади на 2021-2027 роки, затверджена рішенням міської ради від 30.09.2021 №3135, Програма розвитку освіти Рогатинської міської територіальної громади на 2022-2025 роки, затверджена рішенням 18 сесії від 23.12.2021 №3860, та Дорожня карта розвитку позашкільної освіти, затверджена рішенням 17 сесії від 25.11.2021 №3731.</w:t>
      </w:r>
    </w:p>
    <w:p w14:paraId="43DAD25A" w14:textId="5C9A6036" w:rsidR="00FF645E" w:rsidRDefault="000C0D3B" w:rsidP="00FF645E">
      <w:pPr>
        <w:spacing w:line="240" w:lineRule="auto"/>
        <w:jc w:val="both"/>
        <w:rPr>
          <w:rFonts w:cs="Times New Roman"/>
          <w:lang w:val="ru-RU"/>
        </w:rPr>
      </w:pPr>
      <w:r w:rsidRPr="004D7C28">
        <w:rPr>
          <w:rFonts w:cs="Times New Roman"/>
          <w:lang w:val="ru-RU"/>
        </w:rPr>
        <w:t xml:space="preserve">Соціальна інфраструктура громади залишається розгалуженою, але вже проходить через етап вимушеної оптимізації. Освітня мережа стала компактнішою, однак для великої території громади </w:t>
      </w:r>
      <w:bookmarkStart w:id="38" w:name="t_161"/>
      <w:r w:rsidR="00FF645E" w:rsidRPr="00FF645E">
        <w:rPr>
          <w:rFonts w:cs="Times New Roman"/>
          <w:lang w:val="ru-RU"/>
        </w:rPr>
        <w:t>головним завданням залишається забезпечення доступності та належної якості послуг у місті й селах, а не збереження кількості закладів як такої</w:t>
      </w:r>
      <w:r w:rsidR="00282DAE">
        <w:rPr>
          <w:rFonts w:cs="Times New Roman"/>
          <w:lang w:val="ru-RU"/>
        </w:rPr>
        <w:t>.</w:t>
      </w:r>
    </w:p>
    <w:p w14:paraId="4FD328F3" w14:textId="071ECE3E" w:rsidR="00DF11DB" w:rsidRPr="00AB6570" w:rsidRDefault="000C0D3B" w:rsidP="00FF645E">
      <w:pPr>
        <w:spacing w:line="240" w:lineRule="auto"/>
        <w:jc w:val="both"/>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5.1. Дошкільні та загальноосвітні навчальні заклади Рогатинської громади за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5.1. Дошкільні та загальноосвітні навчальні заклади Рогатинської громади за 2021-2025 роки</w:t>
      </w:r>
      <w:r w:rsidRPr="00AB6570">
        <w:rPr>
          <w:rStyle w:val="afd"/>
          <w:rFonts w:cs="Times New Roman"/>
          <w:b/>
          <w:sz w:val="22"/>
        </w:rPr>
        <w:footnoteReference w:id="9"/>
      </w:r>
      <w:bookmarkEnd w:id="3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5204"/>
        <w:gridCol w:w="848"/>
        <w:gridCol w:w="988"/>
        <w:gridCol w:w="847"/>
        <w:gridCol w:w="848"/>
        <w:gridCol w:w="888"/>
      </w:tblGrid>
      <w:tr w:rsidR="00DF11DB" w:rsidRPr="00AB6570" w14:paraId="5F1CF224" w14:textId="77777777" w:rsidTr="00DB24D1">
        <w:trPr>
          <w:cantSplit/>
          <w:tblHeader/>
          <w:jc w:val="center"/>
        </w:trPr>
        <w:tc>
          <w:tcPr>
            <w:tcW w:w="5237"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72D6C286"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Показник</w:t>
            </w:r>
          </w:p>
        </w:tc>
        <w:tc>
          <w:tcPr>
            <w:tcW w:w="85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33F17D20"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2021</w:t>
            </w:r>
          </w:p>
        </w:tc>
        <w:tc>
          <w:tcPr>
            <w:tcW w:w="992"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525A0493"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2022</w:t>
            </w:r>
          </w:p>
        </w:tc>
        <w:tc>
          <w:tcPr>
            <w:tcW w:w="850"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626E4DF9"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2023</w:t>
            </w:r>
          </w:p>
        </w:tc>
        <w:tc>
          <w:tcPr>
            <w:tcW w:w="85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3CB229BE"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2024</w:t>
            </w:r>
          </w:p>
        </w:tc>
        <w:tc>
          <w:tcPr>
            <w:tcW w:w="89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19F82129"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2025</w:t>
            </w:r>
          </w:p>
        </w:tc>
      </w:tr>
      <w:tr w:rsidR="00DF11DB" w:rsidRPr="00AB6570" w14:paraId="11CA390B"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4823D85" w14:textId="77777777" w:rsidR="00DF11DB" w:rsidRPr="00AB6570" w:rsidRDefault="000C0D3B" w:rsidP="00253C6A">
            <w:pPr>
              <w:spacing w:line="240" w:lineRule="auto"/>
              <w:ind w:firstLine="0"/>
              <w:rPr>
                <w:rFonts w:cs="Times New Roman"/>
              </w:rPr>
            </w:pPr>
            <w:r w:rsidRPr="00AB6570">
              <w:rPr>
                <w:rFonts w:cs="Times New Roman"/>
                <w:color w:val="000000"/>
                <w:sz w:val="20"/>
              </w:rPr>
              <w:t>Кількість закладів дошкільної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37F0D7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7</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C34EC64"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55DA7D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4FC07EB"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3C89A0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r>
      <w:tr w:rsidR="00DF11DB" w:rsidRPr="00AB6570" w14:paraId="2788F424"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5FB1272"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закладів загальної середньої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BFF62C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29</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F7D2B1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27</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FEAA6B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80A651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1D5F0F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r>
      <w:tr w:rsidR="00DF11DB" w:rsidRPr="00AB6570" w14:paraId="13763D36"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C0AD175" w14:textId="77777777" w:rsidR="00DF11DB" w:rsidRPr="00AB6570" w:rsidRDefault="000C0D3B" w:rsidP="00253C6A">
            <w:pPr>
              <w:spacing w:line="240" w:lineRule="auto"/>
              <w:ind w:firstLine="0"/>
              <w:jc w:val="center"/>
              <w:rPr>
                <w:rFonts w:cs="Times New Roman"/>
                <w:lang w:val="ru-RU"/>
              </w:rPr>
            </w:pPr>
            <w:r w:rsidRPr="00AB6570">
              <w:rPr>
                <w:rFonts w:cs="Times New Roman"/>
                <w:color w:val="000000"/>
                <w:sz w:val="20"/>
                <w:lang w:val="ru-RU"/>
              </w:rPr>
              <w:t>у т. ч. філій,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612612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13</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A26D5D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8</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EE742F2"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900189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3BBB75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r>
      <w:tr w:rsidR="00DF11DB" w:rsidRPr="00AB6570" w14:paraId="5AC42F04"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A16EC9A"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учнів у ЗЗСО, осіб</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C7F9B5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3 144</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6768EA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3 003</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D4B6BC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2 888</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1731D6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2 807</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83B6CA8"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2 652</w:t>
            </w:r>
          </w:p>
        </w:tc>
      </w:tr>
      <w:tr w:rsidR="00DF11DB" w:rsidRPr="00AB6570" w14:paraId="6180BA66"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34C846C"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вчителів у загальноосвітніх навчальних закладах, осіб</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980E027"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646</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024058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536</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0F39E0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515</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D0116B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489</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DD0E22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499</w:t>
            </w:r>
          </w:p>
        </w:tc>
      </w:tr>
      <w:tr w:rsidR="00DF11DB" w:rsidRPr="00AB6570" w14:paraId="075E1AEC"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27BB8CB"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закладів позашкільної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F6D0022"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3AB27FE"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829F6B1"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CE9BFB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E6C9A08"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r>
    </w:tbl>
    <w:p w14:paraId="403B866F" w14:textId="77777777" w:rsidR="00DF11DB" w:rsidRPr="00AB6570" w:rsidRDefault="000C0D3B">
      <w:pPr>
        <w:spacing w:line="240" w:lineRule="auto"/>
        <w:jc w:val="both"/>
        <w:rPr>
          <w:rFonts w:cs="Times New Roman"/>
          <w:lang w:val="ru-RU"/>
        </w:rPr>
      </w:pPr>
      <w:r w:rsidRPr="00C92DE9">
        <w:rPr>
          <w:rFonts w:cs="Times New Roman"/>
          <w:lang w:val="ru-RU"/>
        </w:rPr>
        <w:t>Система охорони здоров’я громади має дворівневу структуру: первинну допомогу надає КНП «Рогатинський ЦПМ-СД», вторинну - КНП «Рогатинська ЦРЛ». Первинна ланка стала компактнішою, натомість навантаження на лікарню зростає, що прямо ставить питання кадрового забезпечення, доступності та оновлення матеріальної бази.</w:t>
      </w:r>
    </w:p>
    <w:bookmarkStart w:id="39" w:name="t_177"/>
    <w:p w14:paraId="46A11ABA" w14:textId="15580905"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5.6. Характеристика закладів охорони здоров’я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w:t>
      </w:r>
      <w:r w:rsidR="001433B6" w:rsidRPr="005150BA">
        <w:rPr>
          <w:rFonts w:cs="Times New Roman"/>
          <w:b/>
          <w:color w:val="000000"/>
          <w:lang w:val="ru-RU"/>
        </w:rPr>
        <w:t>2</w:t>
      </w:r>
      <w:r w:rsidRPr="00AB6570">
        <w:rPr>
          <w:rFonts w:cs="Times New Roman"/>
          <w:b/>
          <w:color w:val="000000"/>
          <w:lang w:val="ru-RU"/>
        </w:rPr>
        <w:t>. Характеристика закладів охорони здоров’я Рогатинської міської територіальної громади</w:t>
      </w:r>
      <w:r w:rsidRPr="00AB6570">
        <w:rPr>
          <w:rStyle w:val="afd"/>
          <w:rFonts w:cs="Times New Roman"/>
          <w:b/>
          <w:sz w:val="22"/>
        </w:rPr>
        <w:footnoteReference w:id="10"/>
      </w:r>
      <w:bookmarkEnd w:id="3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1093"/>
        <w:gridCol w:w="1820"/>
        <w:gridCol w:w="2478"/>
        <w:gridCol w:w="1938"/>
        <w:gridCol w:w="2300"/>
      </w:tblGrid>
      <w:tr w:rsidR="00DF11DB" w:rsidRPr="00AB6570" w14:paraId="58F1A687" w14:textId="77777777" w:rsidTr="00DB24D1">
        <w:trPr>
          <w:tblHeader/>
          <w:jc w:val="center"/>
        </w:trPr>
        <w:tc>
          <w:tcPr>
            <w:tcW w:w="1094" w:type="dxa"/>
            <w:shd w:val="clear" w:color="auto" w:fill="D9E2F3"/>
            <w:tcMar>
              <w:top w:w="50" w:type="dxa"/>
              <w:left w:w="60" w:type="dxa"/>
              <w:bottom w:w="50" w:type="dxa"/>
              <w:right w:w="60" w:type="dxa"/>
            </w:tcMar>
            <w:vAlign w:val="center"/>
          </w:tcPr>
          <w:p w14:paraId="2D8B3992"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Рівень</w:t>
            </w:r>
          </w:p>
        </w:tc>
        <w:tc>
          <w:tcPr>
            <w:tcW w:w="1829" w:type="dxa"/>
            <w:shd w:val="clear" w:color="auto" w:fill="D9E2F3"/>
            <w:tcMar>
              <w:top w:w="50" w:type="dxa"/>
              <w:left w:w="60" w:type="dxa"/>
              <w:bottom w:w="50" w:type="dxa"/>
              <w:right w:w="60" w:type="dxa"/>
            </w:tcMar>
            <w:vAlign w:val="center"/>
          </w:tcPr>
          <w:p w14:paraId="512C7460"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Заклад</w:t>
            </w:r>
          </w:p>
        </w:tc>
        <w:tc>
          <w:tcPr>
            <w:tcW w:w="2500" w:type="dxa"/>
            <w:shd w:val="clear" w:color="auto" w:fill="D9E2F3"/>
            <w:tcMar>
              <w:top w:w="50" w:type="dxa"/>
              <w:left w:w="60" w:type="dxa"/>
              <w:bottom w:w="50" w:type="dxa"/>
              <w:right w:w="60" w:type="dxa"/>
            </w:tcMar>
            <w:vAlign w:val="center"/>
          </w:tcPr>
          <w:p w14:paraId="317954A7"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Мережа та потужність</w:t>
            </w:r>
          </w:p>
        </w:tc>
        <w:tc>
          <w:tcPr>
            <w:tcW w:w="1938" w:type="dxa"/>
            <w:shd w:val="clear" w:color="auto" w:fill="D9E2F3"/>
            <w:tcMar>
              <w:top w:w="50" w:type="dxa"/>
              <w:left w:w="60" w:type="dxa"/>
              <w:bottom w:w="50" w:type="dxa"/>
              <w:right w:w="60" w:type="dxa"/>
            </w:tcMar>
            <w:vAlign w:val="center"/>
          </w:tcPr>
          <w:p w14:paraId="16B152FA" w14:textId="77777777" w:rsidR="00DF11DB" w:rsidRPr="00AB6570" w:rsidRDefault="000C0D3B" w:rsidP="00DB24D1">
            <w:pPr>
              <w:spacing w:line="240" w:lineRule="auto"/>
              <w:ind w:firstLine="0"/>
              <w:rPr>
                <w:rFonts w:cs="Times New Roman"/>
              </w:rPr>
            </w:pPr>
            <w:r w:rsidRPr="00AB6570">
              <w:rPr>
                <w:rFonts w:cs="Times New Roman"/>
                <w:b/>
                <w:color w:val="000000"/>
                <w:sz w:val="20"/>
              </w:rPr>
              <w:t>Ключові показники 2025 року</w:t>
            </w:r>
          </w:p>
        </w:tc>
        <w:tc>
          <w:tcPr>
            <w:tcW w:w="2317" w:type="dxa"/>
            <w:shd w:val="clear" w:color="auto" w:fill="D9E2F3"/>
            <w:tcMar>
              <w:top w:w="50" w:type="dxa"/>
              <w:left w:w="60" w:type="dxa"/>
              <w:bottom w:w="50" w:type="dxa"/>
              <w:right w:w="60" w:type="dxa"/>
            </w:tcMar>
            <w:vAlign w:val="center"/>
          </w:tcPr>
          <w:p w14:paraId="2BC8FF2A"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Аналітична оцінка</w:t>
            </w:r>
          </w:p>
        </w:tc>
      </w:tr>
      <w:tr w:rsidR="00DF11DB" w:rsidRPr="001557C0" w14:paraId="4AB09D7D" w14:textId="77777777" w:rsidTr="00DB24D1">
        <w:trPr>
          <w:jc w:val="center"/>
        </w:trPr>
        <w:tc>
          <w:tcPr>
            <w:tcW w:w="1094" w:type="dxa"/>
            <w:tcMar>
              <w:top w:w="50" w:type="dxa"/>
              <w:left w:w="60" w:type="dxa"/>
              <w:bottom w:w="50" w:type="dxa"/>
              <w:right w:w="60" w:type="dxa"/>
            </w:tcMar>
            <w:vAlign w:val="center"/>
          </w:tcPr>
          <w:p w14:paraId="498E72B1" w14:textId="77777777" w:rsidR="00DF11DB" w:rsidRPr="00AB6570" w:rsidRDefault="000C0D3B" w:rsidP="00DB24D1">
            <w:pPr>
              <w:spacing w:line="240" w:lineRule="auto"/>
              <w:ind w:firstLine="0"/>
              <w:jc w:val="center"/>
              <w:rPr>
                <w:rFonts w:cs="Times New Roman"/>
              </w:rPr>
            </w:pPr>
            <w:r w:rsidRPr="00AB6570">
              <w:rPr>
                <w:rFonts w:cs="Times New Roman"/>
                <w:color w:val="000000"/>
                <w:sz w:val="20"/>
              </w:rPr>
              <w:t>Первинний</w:t>
            </w:r>
          </w:p>
        </w:tc>
        <w:tc>
          <w:tcPr>
            <w:tcW w:w="1829" w:type="dxa"/>
            <w:tcMar>
              <w:top w:w="50" w:type="dxa"/>
              <w:left w:w="60" w:type="dxa"/>
              <w:bottom w:w="50" w:type="dxa"/>
              <w:right w:w="60" w:type="dxa"/>
            </w:tcMar>
            <w:vAlign w:val="center"/>
          </w:tcPr>
          <w:p w14:paraId="78D2CE7C"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КНП «Рогатинський центр первинної медико-санітарної допомоги»</w:t>
            </w:r>
          </w:p>
        </w:tc>
        <w:tc>
          <w:tcPr>
            <w:tcW w:w="2500" w:type="dxa"/>
            <w:tcMar>
              <w:top w:w="50" w:type="dxa"/>
              <w:left w:w="60" w:type="dxa"/>
              <w:bottom w:w="50" w:type="dxa"/>
              <w:right w:w="60" w:type="dxa"/>
            </w:tcMar>
            <w:vAlign w:val="center"/>
          </w:tcPr>
          <w:p w14:paraId="4A485140" w14:textId="0B19C5C3" w:rsidR="00DF11DB" w:rsidRPr="00DB24D1" w:rsidRDefault="000C0D3B" w:rsidP="00DB24D1">
            <w:pPr>
              <w:spacing w:line="240" w:lineRule="auto"/>
              <w:ind w:firstLine="0"/>
              <w:rPr>
                <w:rFonts w:cs="Times New Roman"/>
                <w:lang w:val="ru-RU"/>
              </w:rPr>
            </w:pPr>
            <w:r w:rsidRPr="00AB6570">
              <w:rPr>
                <w:rFonts w:cs="Times New Roman"/>
                <w:color w:val="000000"/>
                <w:sz w:val="20"/>
                <w:lang w:val="ru-RU"/>
              </w:rPr>
              <w:t>11 амбулаторій загальної практики сімейної медицини, з них 10 сільських і 1 міська, 23 пункти здоров’я, 17 медичних пунктів тимчасового базування, денний стаціонар на 14 ліжок, загальна поту</w:t>
            </w:r>
            <w:r w:rsidR="00DB24D1">
              <w:rPr>
                <w:rFonts w:cs="Times New Roman"/>
                <w:color w:val="000000"/>
                <w:sz w:val="20"/>
                <w:lang w:val="ru-RU"/>
              </w:rPr>
              <w:t>жність 320 відвідувань за зміну</w:t>
            </w:r>
            <w:r w:rsidRPr="00DB24D1">
              <w:rPr>
                <w:rFonts w:cs="Times New Roman"/>
                <w:color w:val="000000"/>
                <w:sz w:val="20"/>
                <w:lang w:val="ru-RU"/>
              </w:rPr>
              <w:t>.</w:t>
            </w:r>
          </w:p>
        </w:tc>
        <w:tc>
          <w:tcPr>
            <w:tcW w:w="1938" w:type="dxa"/>
            <w:tcMar>
              <w:top w:w="50" w:type="dxa"/>
              <w:left w:w="60" w:type="dxa"/>
              <w:bottom w:w="50" w:type="dxa"/>
              <w:right w:w="60" w:type="dxa"/>
            </w:tcMar>
            <w:vAlign w:val="center"/>
          </w:tcPr>
          <w:p w14:paraId="5361D4CC"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27 623 підписані декларації, 70 032 надані послуги, 1 043 проліковані пацієнти у денному стаціонарі</w:t>
            </w:r>
          </w:p>
        </w:tc>
        <w:tc>
          <w:tcPr>
            <w:tcW w:w="2317" w:type="dxa"/>
            <w:tcMar>
              <w:top w:w="50" w:type="dxa"/>
              <w:left w:w="60" w:type="dxa"/>
              <w:bottom w:w="50" w:type="dxa"/>
              <w:right w:w="60" w:type="dxa"/>
            </w:tcMar>
            <w:vAlign w:val="center"/>
          </w:tcPr>
          <w:p w14:paraId="6B2D7A10"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 xml:space="preserve">Мережа охоплює майже всю територію громади, але вже працює у більш компактному форматі, ніж у 2022 році. Сильний бік це просторове покриття, слабкий бік це високі витрати на утримання розосередженої мережі, </w:t>
            </w:r>
            <w:r w:rsidRPr="00AB6570">
              <w:rPr>
                <w:rFonts w:cs="Times New Roman"/>
                <w:color w:val="000000"/>
                <w:sz w:val="20"/>
                <w:lang w:val="ru-RU"/>
              </w:rPr>
              <w:lastRenderedPageBreak/>
              <w:t>кадровий дефіцит і потреба в ремонтах та безбар’єрності.</w:t>
            </w:r>
          </w:p>
        </w:tc>
      </w:tr>
      <w:tr w:rsidR="00DF11DB" w:rsidRPr="001557C0" w14:paraId="6C60CCF0" w14:textId="77777777" w:rsidTr="00DB24D1">
        <w:trPr>
          <w:jc w:val="center"/>
        </w:trPr>
        <w:tc>
          <w:tcPr>
            <w:tcW w:w="1094" w:type="dxa"/>
            <w:tcMar>
              <w:top w:w="50" w:type="dxa"/>
              <w:left w:w="60" w:type="dxa"/>
              <w:bottom w:w="50" w:type="dxa"/>
              <w:right w:w="60" w:type="dxa"/>
            </w:tcMar>
            <w:vAlign w:val="center"/>
          </w:tcPr>
          <w:p w14:paraId="7496B0FA" w14:textId="77777777" w:rsidR="00DF11DB" w:rsidRPr="00AB6570" w:rsidRDefault="000C0D3B" w:rsidP="00DB24D1">
            <w:pPr>
              <w:spacing w:line="240" w:lineRule="auto"/>
              <w:ind w:firstLine="0"/>
              <w:jc w:val="center"/>
              <w:rPr>
                <w:rFonts w:cs="Times New Roman"/>
              </w:rPr>
            </w:pPr>
            <w:r w:rsidRPr="00AB6570">
              <w:rPr>
                <w:rFonts w:cs="Times New Roman"/>
                <w:color w:val="000000"/>
                <w:sz w:val="20"/>
              </w:rPr>
              <w:lastRenderedPageBreak/>
              <w:t>Вторинний</w:t>
            </w:r>
          </w:p>
        </w:tc>
        <w:tc>
          <w:tcPr>
            <w:tcW w:w="1829" w:type="dxa"/>
            <w:tcMar>
              <w:top w:w="50" w:type="dxa"/>
              <w:left w:w="60" w:type="dxa"/>
              <w:bottom w:w="50" w:type="dxa"/>
              <w:right w:w="60" w:type="dxa"/>
            </w:tcMar>
            <w:vAlign w:val="center"/>
          </w:tcPr>
          <w:p w14:paraId="54106E97" w14:textId="77777777" w:rsidR="00DF11DB" w:rsidRPr="00AB6570" w:rsidRDefault="000C0D3B" w:rsidP="00DB24D1">
            <w:pPr>
              <w:spacing w:line="240" w:lineRule="auto"/>
              <w:ind w:firstLine="0"/>
              <w:rPr>
                <w:rFonts w:cs="Times New Roman"/>
              </w:rPr>
            </w:pPr>
            <w:r w:rsidRPr="00AB6570">
              <w:rPr>
                <w:rFonts w:cs="Times New Roman"/>
                <w:color w:val="000000"/>
                <w:sz w:val="20"/>
              </w:rPr>
              <w:t>КНМП «Рогатинська ЦРЛ»</w:t>
            </w:r>
          </w:p>
        </w:tc>
        <w:tc>
          <w:tcPr>
            <w:tcW w:w="2500" w:type="dxa"/>
            <w:tcMar>
              <w:top w:w="50" w:type="dxa"/>
              <w:left w:w="60" w:type="dxa"/>
              <w:bottom w:w="50" w:type="dxa"/>
              <w:right w:w="60" w:type="dxa"/>
            </w:tcMar>
            <w:vAlign w:val="center"/>
          </w:tcPr>
          <w:p w14:paraId="156F75CB"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Базовий заклад вторинної допомоги громади. У 2025 році функціонувало 160 стаціонарних ліжок. Заклад працював за 17 пакетами медичних послуг НСЗУ та забезпечував стаціонарну, амбулаторну, діагностичну, паліативну і стоматологічну допомогу.</w:t>
            </w:r>
          </w:p>
        </w:tc>
        <w:tc>
          <w:tcPr>
            <w:tcW w:w="1938" w:type="dxa"/>
            <w:tcMar>
              <w:top w:w="50" w:type="dxa"/>
              <w:left w:w="60" w:type="dxa"/>
              <w:bottom w:w="50" w:type="dxa"/>
              <w:right w:w="60" w:type="dxa"/>
            </w:tcMar>
            <w:vAlign w:val="center"/>
          </w:tcPr>
          <w:p w14:paraId="7006A58A"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8 366 пролікованих пацієнтів, з них 157 військовослужбовців і 102 внутрішньо переміщені особи; 294 працівники, у тому числі 79 лікарів і 117 працівників середнього медичного персоналу; доходи 101 785,6 тис. грн, видатки 110 019,7 тис. грн.</w:t>
            </w:r>
          </w:p>
        </w:tc>
        <w:tc>
          <w:tcPr>
            <w:tcW w:w="2317" w:type="dxa"/>
            <w:tcMar>
              <w:top w:w="50" w:type="dxa"/>
              <w:left w:w="60" w:type="dxa"/>
              <w:bottom w:w="50" w:type="dxa"/>
              <w:right w:w="60" w:type="dxa"/>
            </w:tcMar>
            <w:vAlign w:val="center"/>
          </w:tcPr>
          <w:p w14:paraId="4A099332"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Лікарня підсилює роль центрального медичного вузла громади і працює з вищим навантаженням, ніж кілька років тому. Основний ризик це випереджальне зростання видатків порівняно з доходами, а також потреба в оновленні матеріальної бази і підтримці кадрового потенціалу.</w:t>
            </w:r>
          </w:p>
        </w:tc>
      </w:tr>
    </w:tbl>
    <w:bookmarkStart w:id="40" w:name="t_195"/>
    <w:p w14:paraId="3808D9E5" w14:textId="76721739" w:rsidR="00DB24D1" w:rsidRPr="00AB6570" w:rsidRDefault="00DB24D1" w:rsidP="00DB24D1">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5.8. Основні характеристики сфери культури і мистецтва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w:t>
      </w:r>
      <w:r w:rsidR="001433B6" w:rsidRPr="001433B6">
        <w:rPr>
          <w:rFonts w:cs="Times New Roman"/>
          <w:b/>
          <w:color w:val="000000"/>
          <w:lang w:val="ru-RU"/>
        </w:rPr>
        <w:t>3</w:t>
      </w:r>
      <w:r w:rsidRPr="00AB6570">
        <w:rPr>
          <w:rFonts w:cs="Times New Roman"/>
          <w:b/>
          <w:color w:val="000000"/>
          <w:lang w:val="ru-RU"/>
        </w:rPr>
        <w:t xml:space="preserve"> Основні характеристики сфери культури і мистецтва Рогатинської міської територіальної громади</w:t>
      </w:r>
      <w:bookmarkEnd w:id="4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2111"/>
        <w:gridCol w:w="3420"/>
        <w:gridCol w:w="4098"/>
      </w:tblGrid>
      <w:tr w:rsidR="00DF11DB" w:rsidRPr="00AB6570" w14:paraId="6D2C2CFD" w14:textId="77777777">
        <w:trPr>
          <w:tblHeader/>
          <w:jc w:val="center"/>
        </w:trPr>
        <w:tc>
          <w:tcPr>
            <w:tcW w:w="2088" w:type="dxa"/>
            <w:shd w:val="clear" w:color="auto" w:fill="D9E2F3"/>
            <w:tcMar>
              <w:top w:w="50" w:type="dxa"/>
              <w:left w:w="60" w:type="dxa"/>
              <w:bottom w:w="50" w:type="dxa"/>
              <w:right w:w="60" w:type="dxa"/>
            </w:tcMar>
            <w:vAlign w:val="center"/>
          </w:tcPr>
          <w:p w14:paraId="00B63154"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Складова</w:t>
            </w:r>
          </w:p>
        </w:tc>
        <w:tc>
          <w:tcPr>
            <w:tcW w:w="3383" w:type="dxa"/>
            <w:shd w:val="clear" w:color="auto" w:fill="D9E2F3"/>
            <w:tcMar>
              <w:top w:w="50" w:type="dxa"/>
              <w:left w:w="60" w:type="dxa"/>
              <w:bottom w:w="50" w:type="dxa"/>
              <w:right w:w="60" w:type="dxa"/>
            </w:tcMar>
            <w:vAlign w:val="center"/>
          </w:tcPr>
          <w:p w14:paraId="688F0455"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Кількість / показники</w:t>
            </w:r>
          </w:p>
        </w:tc>
        <w:tc>
          <w:tcPr>
            <w:tcW w:w="4054" w:type="dxa"/>
            <w:shd w:val="clear" w:color="auto" w:fill="D9E2F3"/>
            <w:tcMar>
              <w:top w:w="50" w:type="dxa"/>
              <w:left w:w="60" w:type="dxa"/>
              <w:bottom w:w="50" w:type="dxa"/>
              <w:right w:w="60" w:type="dxa"/>
            </w:tcMar>
            <w:vAlign w:val="center"/>
          </w:tcPr>
          <w:p w14:paraId="51A62026"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Аналітична оцінка</w:t>
            </w:r>
          </w:p>
        </w:tc>
      </w:tr>
      <w:tr w:rsidR="00DF11DB" w:rsidRPr="001557C0" w14:paraId="3D62780C" w14:textId="77777777">
        <w:trPr>
          <w:jc w:val="center"/>
        </w:trPr>
        <w:tc>
          <w:tcPr>
            <w:tcW w:w="2088" w:type="dxa"/>
            <w:tcMar>
              <w:top w:w="50" w:type="dxa"/>
              <w:left w:w="60" w:type="dxa"/>
              <w:bottom w:w="50" w:type="dxa"/>
              <w:right w:w="60" w:type="dxa"/>
            </w:tcMar>
            <w:vAlign w:val="center"/>
          </w:tcPr>
          <w:p w14:paraId="52C6E849"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Клубні заклади</w:t>
            </w:r>
          </w:p>
        </w:tc>
        <w:tc>
          <w:tcPr>
            <w:tcW w:w="3383" w:type="dxa"/>
            <w:tcMar>
              <w:top w:w="50" w:type="dxa"/>
              <w:left w:w="60" w:type="dxa"/>
              <w:bottom w:w="50" w:type="dxa"/>
              <w:right w:w="60" w:type="dxa"/>
            </w:tcMar>
            <w:vAlign w:val="center"/>
          </w:tcPr>
          <w:p w14:paraId="33CA1475"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38 закладів; 221 гурток аматорської творчості; понад 800 заходів; 57 благодійних подій; 950 655 грн на підтримку ЗСУ</w:t>
            </w:r>
          </w:p>
        </w:tc>
        <w:tc>
          <w:tcPr>
            <w:tcW w:w="4054" w:type="dxa"/>
            <w:tcMar>
              <w:top w:w="50" w:type="dxa"/>
              <w:left w:w="60" w:type="dxa"/>
              <w:bottom w:w="50" w:type="dxa"/>
              <w:right w:w="60" w:type="dxa"/>
            </w:tcMar>
            <w:vAlign w:val="center"/>
          </w:tcPr>
          <w:p w14:paraId="6A7FA178"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Це базова мережа культурної присутності громади, але частина сільських установ потребує ремонту або фактично не працює.</w:t>
            </w:r>
          </w:p>
        </w:tc>
      </w:tr>
      <w:tr w:rsidR="00DF11DB" w:rsidRPr="001557C0" w14:paraId="398A978E" w14:textId="77777777">
        <w:trPr>
          <w:jc w:val="center"/>
        </w:trPr>
        <w:tc>
          <w:tcPr>
            <w:tcW w:w="2088" w:type="dxa"/>
            <w:tcMar>
              <w:top w:w="50" w:type="dxa"/>
              <w:left w:w="60" w:type="dxa"/>
              <w:bottom w:w="50" w:type="dxa"/>
              <w:right w:w="60" w:type="dxa"/>
            </w:tcMar>
            <w:vAlign w:val="center"/>
          </w:tcPr>
          <w:p w14:paraId="05A43D14"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Бібліотеки</w:t>
            </w:r>
          </w:p>
        </w:tc>
        <w:tc>
          <w:tcPr>
            <w:tcW w:w="3383" w:type="dxa"/>
            <w:tcMar>
              <w:top w:w="50" w:type="dxa"/>
              <w:left w:w="60" w:type="dxa"/>
              <w:bottom w:w="50" w:type="dxa"/>
              <w:right w:w="60" w:type="dxa"/>
            </w:tcMar>
            <w:vAlign w:val="center"/>
          </w:tcPr>
          <w:p w14:paraId="08C7DE25"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30 бібліотек; оновлення фондів і періодики; розвиток онлайн-комунікації; пілотний інклюзивний простір для ветеранів</w:t>
            </w:r>
          </w:p>
        </w:tc>
        <w:tc>
          <w:tcPr>
            <w:tcW w:w="4054" w:type="dxa"/>
            <w:tcMar>
              <w:top w:w="50" w:type="dxa"/>
              <w:left w:w="60" w:type="dxa"/>
              <w:bottom w:w="50" w:type="dxa"/>
              <w:right w:w="60" w:type="dxa"/>
            </w:tcMar>
            <w:vAlign w:val="center"/>
          </w:tcPr>
          <w:p w14:paraId="76A1D58E"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Бібліотеки поступово переходять від функції книгосховищ до ролі сучасних локальних громадських центрів.</w:t>
            </w:r>
          </w:p>
        </w:tc>
      </w:tr>
      <w:tr w:rsidR="00DF11DB" w:rsidRPr="001557C0" w14:paraId="617C32F2" w14:textId="77777777">
        <w:trPr>
          <w:jc w:val="center"/>
        </w:trPr>
        <w:tc>
          <w:tcPr>
            <w:tcW w:w="2088" w:type="dxa"/>
            <w:tcMar>
              <w:top w:w="50" w:type="dxa"/>
              <w:left w:w="60" w:type="dxa"/>
              <w:bottom w:w="50" w:type="dxa"/>
              <w:right w:w="60" w:type="dxa"/>
            </w:tcMar>
            <w:vAlign w:val="center"/>
          </w:tcPr>
          <w:p w14:paraId="14E4FCE1"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Мистецька освіта</w:t>
            </w:r>
          </w:p>
        </w:tc>
        <w:tc>
          <w:tcPr>
            <w:tcW w:w="3383" w:type="dxa"/>
            <w:tcMar>
              <w:top w:w="50" w:type="dxa"/>
              <w:left w:w="60" w:type="dxa"/>
              <w:bottom w:w="50" w:type="dxa"/>
              <w:right w:w="60" w:type="dxa"/>
            </w:tcMar>
            <w:vAlign w:val="center"/>
          </w:tcPr>
          <w:p w14:paraId="2FC5F27F"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1 дитяча школа мистецтв; 310 учнів; 32 викладачі; понад 150 призерів конкурсів у 2025 році</w:t>
            </w:r>
          </w:p>
        </w:tc>
        <w:tc>
          <w:tcPr>
            <w:tcW w:w="4054" w:type="dxa"/>
            <w:tcMar>
              <w:top w:w="50" w:type="dxa"/>
              <w:left w:w="60" w:type="dxa"/>
              <w:bottom w:w="50" w:type="dxa"/>
              <w:right w:w="60" w:type="dxa"/>
            </w:tcMar>
            <w:vAlign w:val="center"/>
          </w:tcPr>
          <w:p w14:paraId="57F4B2CC"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Мистецька школа є точкою концентрації людського капіталу і дає громаді не лише навчання, а й публічну репрезентацію.</w:t>
            </w:r>
          </w:p>
        </w:tc>
      </w:tr>
      <w:tr w:rsidR="00DF11DB" w:rsidRPr="001557C0" w14:paraId="287C92E3" w14:textId="77777777">
        <w:trPr>
          <w:jc w:val="center"/>
        </w:trPr>
        <w:tc>
          <w:tcPr>
            <w:tcW w:w="2088" w:type="dxa"/>
            <w:tcMar>
              <w:top w:w="50" w:type="dxa"/>
              <w:left w:w="60" w:type="dxa"/>
              <w:bottom w:w="50" w:type="dxa"/>
              <w:right w:w="60" w:type="dxa"/>
            </w:tcMar>
            <w:vAlign w:val="center"/>
          </w:tcPr>
          <w:p w14:paraId="74BB4AE6"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Музейна справа</w:t>
            </w:r>
          </w:p>
        </w:tc>
        <w:tc>
          <w:tcPr>
            <w:tcW w:w="3383" w:type="dxa"/>
            <w:tcMar>
              <w:top w:w="50" w:type="dxa"/>
              <w:left w:w="60" w:type="dxa"/>
              <w:bottom w:w="50" w:type="dxa"/>
              <w:right w:w="60" w:type="dxa"/>
            </w:tcMar>
            <w:vAlign w:val="center"/>
          </w:tcPr>
          <w:p w14:paraId="5035435A"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1 комунальний музей у базовій мережі; 6 музеїв на території громади; 149 екскурсій; 2 288 відвідувачів; 57 майстер-класів</w:t>
            </w:r>
          </w:p>
        </w:tc>
        <w:tc>
          <w:tcPr>
            <w:tcW w:w="4054" w:type="dxa"/>
            <w:tcMar>
              <w:top w:w="50" w:type="dxa"/>
              <w:left w:w="60" w:type="dxa"/>
              <w:bottom w:w="50" w:type="dxa"/>
              <w:right w:w="60" w:type="dxa"/>
            </w:tcMar>
            <w:vAlign w:val="center"/>
          </w:tcPr>
          <w:p w14:paraId="2665BFD2"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Музейний сегмент підсилює культурну, освітню і туристичну функції громади та працює на впізнаваність Рогатина.</w:t>
            </w:r>
          </w:p>
        </w:tc>
      </w:tr>
    </w:tbl>
    <w:p w14:paraId="5B31AF76" w14:textId="77777777" w:rsidR="00DB24D1" w:rsidRDefault="00DB24D1">
      <w:pPr>
        <w:spacing w:line="240" w:lineRule="auto"/>
        <w:jc w:val="both"/>
        <w:rPr>
          <w:rFonts w:cs="Times New Roman"/>
          <w:lang w:val="ru-RU"/>
        </w:rPr>
      </w:pPr>
    </w:p>
    <w:p w14:paraId="1E6418C1" w14:textId="6DDD3B1D" w:rsidR="00DF11DB" w:rsidRPr="00AB6570" w:rsidRDefault="000C0D3B">
      <w:pPr>
        <w:spacing w:line="240" w:lineRule="auto"/>
        <w:jc w:val="both"/>
        <w:rPr>
          <w:rFonts w:cs="Times New Roman"/>
          <w:lang w:val="ru-RU"/>
        </w:rPr>
      </w:pPr>
      <w:r w:rsidRPr="004D7C28">
        <w:rPr>
          <w:rFonts w:cs="Times New Roman"/>
          <w:lang w:val="ru-RU"/>
        </w:rPr>
        <w:t>Культурне середовище громади залишається однією з її сильних сторін. Воно тримається на мережі клубних закладів, бібліотек, мистецької освіти, музеїв, фестивальних подій та активності аматорських колективів. Проблема в іншому: для сільських територій вирішальною стає не формальна наявність установ, а їх реальна робота, стан приміщень і наповнення змістом.</w:t>
      </w:r>
    </w:p>
    <w:p w14:paraId="01166096" w14:textId="375DFB84" w:rsidR="00DF11DB" w:rsidRPr="00AB6570" w:rsidRDefault="00580C28" w:rsidP="001913B5">
      <w:pPr>
        <w:spacing w:line="240" w:lineRule="auto"/>
        <w:jc w:val="both"/>
        <w:rPr>
          <w:rFonts w:cs="Times New Roman"/>
          <w:lang w:val="ru-RU"/>
        </w:rPr>
      </w:pPr>
      <w:r w:rsidRPr="00B433C9">
        <w:rPr>
          <w:lang w:val="ru-RU"/>
        </w:rPr>
        <w:t>Система соціального захисту, ветеранських сервісів, адміністративних послуг і заходів безбар’єрності у 2025 році стала більш орієнтованою на практичні потреби населення.</w:t>
      </w:r>
      <w:r>
        <w:rPr>
          <w:lang w:val="uk-UA"/>
        </w:rPr>
        <w:t xml:space="preserve"> </w:t>
      </w:r>
      <w:r w:rsidR="000C0D3B" w:rsidRPr="004D7C28">
        <w:rPr>
          <w:rFonts w:cs="Times New Roman"/>
          <w:lang w:val="ru-RU"/>
        </w:rPr>
        <w:t>У громаді вже з’явилися нові сервіси, але доступність середовища, стан житлового фонду та частини громадських будівель досі залишаються слабкими місцями.</w:t>
      </w:r>
    </w:p>
    <w:p w14:paraId="48011618" w14:textId="2B891BAE" w:rsidR="00B433C9" w:rsidRPr="00B433C9" w:rsidRDefault="000C0D3B" w:rsidP="001913B5">
      <w:pPr>
        <w:spacing w:line="240" w:lineRule="auto"/>
        <w:jc w:val="both"/>
        <w:rPr>
          <w:rFonts w:cs="Times New Roman"/>
          <w:color w:val="000000" w:themeColor="text1"/>
          <w:lang w:val="ru-RU"/>
        </w:rPr>
      </w:pPr>
      <w:r w:rsidRPr="00AB6570">
        <w:rPr>
          <w:rFonts w:cs="Times New Roman"/>
          <w:lang w:val="ru-RU"/>
        </w:rPr>
        <w:t xml:space="preserve">Окремо треба виділити </w:t>
      </w:r>
      <w:r w:rsidRPr="00B433C9">
        <w:rPr>
          <w:rFonts w:cs="Times New Roman"/>
          <w:color w:val="000000" w:themeColor="text1"/>
          <w:lang w:val="ru-RU"/>
        </w:rPr>
        <w:t>ветеранський простір «Серце ветерана». Він запрацював у березні 2025 року на базі комунальної установи «Центр соціальних служб</w:t>
      </w:r>
      <w:r w:rsidR="00580C28" w:rsidRPr="00B433C9">
        <w:rPr>
          <w:rFonts w:cs="Times New Roman"/>
          <w:color w:val="000000" w:themeColor="text1"/>
          <w:lang w:val="ru-RU"/>
        </w:rPr>
        <w:t xml:space="preserve"> Рогатинської міської ради</w:t>
      </w:r>
      <w:r w:rsidRPr="00B433C9">
        <w:rPr>
          <w:rFonts w:cs="Times New Roman"/>
          <w:color w:val="000000" w:themeColor="text1"/>
          <w:lang w:val="ru-RU"/>
        </w:rPr>
        <w:t xml:space="preserve">» і став новим спеціалізованим сервісом громади. </w:t>
      </w:r>
      <w:r w:rsidR="00B433C9" w:rsidRPr="00B433C9">
        <w:rPr>
          <w:rFonts w:cs="Times New Roman"/>
          <w:color w:val="000000" w:themeColor="text1"/>
          <w:lang w:val="ru-RU"/>
        </w:rPr>
        <w:t xml:space="preserve">У 2025 році роботою відділення охоплено 812 осіб, а заходами підтримки </w:t>
      </w:r>
      <w:r w:rsidR="00B433C9">
        <w:rPr>
          <w:rFonts w:cs="Times New Roman"/>
          <w:color w:val="000000" w:themeColor="text1"/>
          <w:lang w:val="ru-RU"/>
        </w:rPr>
        <w:t>-</w:t>
      </w:r>
      <w:r w:rsidR="00B433C9" w:rsidRPr="00B433C9">
        <w:rPr>
          <w:rFonts w:cs="Times New Roman"/>
          <w:color w:val="000000" w:themeColor="text1"/>
          <w:lang w:val="ru-RU"/>
        </w:rPr>
        <w:t xml:space="preserve"> 1186 осіб. Разом з тим у довідці КУ «Центр соціальних служб» вказано 777 безпосередніх отримувачів послуг. Відмінність у показниках </w:t>
      </w:r>
      <w:r w:rsidR="00B433C9" w:rsidRPr="00B433C9">
        <w:rPr>
          <w:rFonts w:cs="Times New Roman"/>
          <w:color w:val="000000" w:themeColor="text1"/>
          <w:lang w:val="ru-RU"/>
        </w:rPr>
        <w:lastRenderedPageBreak/>
        <w:t>зумовлена різними підходами до обліку, зокрема розмежуванням безпосередніх отримувачів послуг і учасників заходів. Це свідчить про поступовий перехід громади від загальної підтримки родин військовослужбовців до інституційно оформленої ветеранської політики.</w:t>
      </w:r>
    </w:p>
    <w:p w14:paraId="2CB47051" w14:textId="1DF97848" w:rsidR="00DF11DB" w:rsidRPr="001A1E47" w:rsidRDefault="000C0D3B" w:rsidP="001913B5">
      <w:pPr>
        <w:spacing w:line="240" w:lineRule="auto"/>
        <w:jc w:val="both"/>
        <w:rPr>
          <w:rFonts w:cs="Times New Roman"/>
          <w:color w:val="000000" w:themeColor="text1"/>
          <w:lang w:val="ru-RU"/>
        </w:rPr>
      </w:pPr>
      <w:r w:rsidRPr="00B433C9">
        <w:rPr>
          <w:rFonts w:cs="Times New Roman"/>
          <w:color w:val="000000" w:themeColor="text1"/>
          <w:lang w:val="ru-RU"/>
        </w:rPr>
        <w:t xml:space="preserve">Не менш показовим є дитячий і сімейний блок. На кінець 2025 року на первинному обліку перебувало 38 дітей-сиріт і дітей, позбавлених батьківського </w:t>
      </w:r>
      <w:r w:rsidRPr="00AB6570">
        <w:rPr>
          <w:rFonts w:cs="Times New Roman"/>
          <w:lang w:val="ru-RU"/>
        </w:rPr>
        <w:t>піклування, а на профілактичному обліку - 66 дітей, які опинилися у складних життєвих обставинах. Це сигнал, що соціальний захист у громаді працює не лише з наслідками бідності чи віку, а й з ризиками сімейного неблагополуччя</w:t>
      </w:r>
      <w:r w:rsidR="004A0B17">
        <w:rPr>
          <w:rFonts w:cs="Times New Roman"/>
          <w:lang w:val="ru-RU"/>
        </w:rPr>
        <w:t>, воєнної травми та переміщення</w:t>
      </w:r>
      <w:r w:rsidRPr="001A1E47">
        <w:rPr>
          <w:rFonts w:cs="Times New Roman"/>
          <w:color w:val="000000" w:themeColor="text1"/>
          <w:lang w:val="ru-RU"/>
        </w:rPr>
        <w:t>.</w:t>
      </w:r>
    </w:p>
    <w:p w14:paraId="367A434B" w14:textId="77777777" w:rsidR="001A1E47" w:rsidRPr="001A1E47" w:rsidRDefault="000C0D3B" w:rsidP="001913B5">
      <w:pPr>
        <w:spacing w:line="240" w:lineRule="auto"/>
        <w:jc w:val="both"/>
        <w:rPr>
          <w:rFonts w:cs="Times New Roman"/>
          <w:color w:val="000000" w:themeColor="text1"/>
          <w:lang w:val="ru-RU"/>
        </w:rPr>
      </w:pPr>
      <w:r w:rsidRPr="001A1E47">
        <w:rPr>
          <w:rFonts w:cs="Times New Roman"/>
          <w:color w:val="000000" w:themeColor="text1"/>
          <w:lang w:val="ru-RU"/>
        </w:rPr>
        <w:t xml:space="preserve">Адміністративні послуги. Центр надання адміністративних послуг Рогатинської міської ради є одним із базових сервісних вузлів громади. Через ЦНАП забезпечуються послуги з реєстрації місця проживання, бізнесу, нерухомості та земельних ділянок, послуги соціального характеру, сервіси для ветеранів, акти цивільного стану, місцеві та дозвільні процедури. </w:t>
      </w:r>
      <w:r w:rsidR="001A1E47" w:rsidRPr="001A1E47">
        <w:rPr>
          <w:rFonts w:cs="Times New Roman"/>
          <w:color w:val="000000" w:themeColor="text1"/>
          <w:lang w:val="ru-RU"/>
        </w:rPr>
        <w:t xml:space="preserve">Структурований за категоріями перелік послуг ЦНАП підтверджує, що в громаді сформовано багатопрофільну сервісну модель, яка виходить за межі суто довідково-реєстраційних функцій та поєднує роботу міського фронт-офісу з віддаленими робочими місцями адміністраторів. </w:t>
      </w:r>
    </w:p>
    <w:p w14:paraId="044C5279" w14:textId="3C9EE314" w:rsidR="00DF11DB" w:rsidRPr="00AB6570" w:rsidRDefault="000C0D3B" w:rsidP="001913B5">
      <w:pPr>
        <w:spacing w:line="240" w:lineRule="auto"/>
        <w:jc w:val="both"/>
        <w:rPr>
          <w:rFonts w:cs="Times New Roman"/>
          <w:lang w:val="ru-RU"/>
        </w:rPr>
      </w:pPr>
      <w:r w:rsidRPr="001A1E47">
        <w:rPr>
          <w:rFonts w:cs="Times New Roman"/>
          <w:color w:val="000000" w:themeColor="text1"/>
          <w:lang w:val="ru-RU"/>
        </w:rPr>
        <w:t xml:space="preserve">Динаміка 2021-2025 років показує, що ЦНАП громади не є другорядною допоміжною установою, а фактично виконує функцію розосередженого фронт-офісу громади. Навіть </w:t>
      </w:r>
      <w:r w:rsidR="00B433C9" w:rsidRPr="001A1E47">
        <w:rPr>
          <w:rFonts w:cs="Times New Roman"/>
          <w:color w:val="000000" w:themeColor="text1"/>
          <w:lang w:val="ru-RU"/>
        </w:rPr>
        <w:t>в період</w:t>
      </w:r>
      <w:r w:rsidRPr="001A1E47">
        <w:rPr>
          <w:rFonts w:cs="Times New Roman"/>
          <w:color w:val="000000" w:themeColor="text1"/>
          <w:lang w:val="ru-RU"/>
        </w:rPr>
        <w:t xml:space="preserve"> зі зміною структури послуг обсяг звернень тримався на рівні 35-41 тис. на рік</w:t>
      </w:r>
      <w:r w:rsidRPr="00AB6570">
        <w:rPr>
          <w:rFonts w:cs="Times New Roman"/>
          <w:lang w:val="ru-RU"/>
        </w:rPr>
        <w:t>. Пік навантаження припав на 2024 рік, коли було надано 40,9 тис. адміністративних послуг, після чого у 2025 році обсяг знизився до 36,5 тис. послуг. Це не свідчить про деградацію системи, а радше показує зміну структури попиту та перерозподіл звернень між окремими групами послуг.</w:t>
      </w:r>
    </w:p>
    <w:p w14:paraId="7F0495D7" w14:textId="660C0743" w:rsidR="00DF11DB" w:rsidRPr="00580C28" w:rsidRDefault="000C0D3B" w:rsidP="001913B5">
      <w:pPr>
        <w:spacing w:line="240" w:lineRule="auto"/>
        <w:jc w:val="both"/>
        <w:rPr>
          <w:rFonts w:cs="Times New Roman"/>
          <w:color w:val="FF0000"/>
          <w:lang w:val="ru-RU"/>
        </w:rPr>
      </w:pPr>
      <w:r w:rsidRPr="00AB6570">
        <w:rPr>
          <w:rFonts w:cs="Times New Roman"/>
          <w:bCs/>
          <w:lang w:val="ru-RU"/>
        </w:rPr>
        <w:t>Безбар’єрність.</w:t>
      </w:r>
      <w:r w:rsidRPr="00AB6570">
        <w:rPr>
          <w:rFonts w:cs="Times New Roman"/>
          <w:lang w:val="ru-RU"/>
        </w:rPr>
        <w:t xml:space="preserve"> У 2025 році напрям безбар’єрності у Рогатинській міській територіальній громаді отримав не лише програмне, а й управлінське оформлення. Робота здійснювалася через раду безбар’єрності та в межах Програми безбар’єрності Рогатинської міської територіальної громади на 2025-2028 роки. У період з 1 червня до 31 серпня 2025 року громада провела інвентаризацію доступності об’єктів фізичного оточення, що охопила громадські будівлі, житловий фонд, сферу послуг, транспортну, вулично-дорожню та рекреаційну інфраструктуру. </w:t>
      </w:r>
      <w:r w:rsidR="009B1309" w:rsidRPr="009B1309">
        <w:rPr>
          <w:rFonts w:cs="Times New Roman"/>
          <w:lang w:val="ru-RU"/>
        </w:rPr>
        <w:t>Проведена інвентаризація формує доказову базу для подальшого планування заходів із забезпечення доступності, пріоритезації об’єктів та ухвалення обґрунтованих управлінських рішень.</w:t>
      </w:r>
    </w:p>
    <w:p w14:paraId="6DF5478C" w14:textId="5F2DB999" w:rsidR="00DF11DB" w:rsidRPr="00AB6570" w:rsidRDefault="000C0D3B" w:rsidP="001913B5">
      <w:pPr>
        <w:spacing w:line="240" w:lineRule="auto"/>
        <w:jc w:val="both"/>
        <w:rPr>
          <w:rFonts w:cs="Times New Roman"/>
          <w:lang w:val="uk-UA"/>
        </w:rPr>
      </w:pPr>
      <w:r w:rsidRPr="004D7C28">
        <w:rPr>
          <w:rFonts w:cs="Times New Roman"/>
          <w:lang w:val="ru-RU"/>
        </w:rPr>
        <w:t>Житлово-комунальна інфраструктура громади має типову для великої громади проблему: мережа велика, а ресурси на її модернізацію обмежені. Житловий фонд у місті поступово переходить до моделі ОСББ, але значна частина будинків залишається старою та енергетично неефективною.</w:t>
      </w:r>
    </w:p>
    <w:p w14:paraId="75C6BC2B" w14:textId="77777777" w:rsidR="00DF11DB" w:rsidRPr="00AB6570" w:rsidRDefault="000C0D3B" w:rsidP="001913B5">
      <w:pPr>
        <w:spacing w:line="240" w:lineRule="auto"/>
        <w:jc w:val="both"/>
        <w:rPr>
          <w:rFonts w:cs="Times New Roman"/>
          <w:lang w:val="ru-RU"/>
        </w:rPr>
      </w:pPr>
      <w:r w:rsidRPr="004D7C28">
        <w:rPr>
          <w:rFonts w:cs="Times New Roman"/>
          <w:lang w:val="uk-UA"/>
        </w:rPr>
        <w:t>Системи водопостачання і водовідведення громади критично залежать від стану мереж та спроможності оператора підтримувати їх у робочому стані. У 2025 році проводилися ремонти й заміни окремих ділянок, однак питання зношеності мереж і фінансової стійкості галузі не зняте.</w:t>
      </w:r>
    </w:p>
    <w:bookmarkStart w:id="41" w:name="t_222"/>
    <w:p w14:paraId="642DB6A1" w14:textId="025AFDD2"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5.15. Основні показники функціонування систем водопостачання і водовідведення в Рогатинській громаді у 2021-2025 роках"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5.4</w:t>
      </w:r>
      <w:r w:rsidRPr="00AB6570">
        <w:rPr>
          <w:rFonts w:cs="Times New Roman"/>
          <w:b/>
          <w:color w:val="000000"/>
          <w:lang w:val="ru-RU"/>
        </w:rPr>
        <w:t>. Основні показники функціонування систем водопостачання і водовідведення в Рогатинській громаді у 2021-2025 роках</w:t>
      </w:r>
      <w:r w:rsidRPr="00AB6570">
        <w:rPr>
          <w:rStyle w:val="afd"/>
          <w:rFonts w:cs="Times New Roman"/>
          <w:b/>
          <w:sz w:val="22"/>
        </w:rPr>
        <w:footnoteReference w:id="11"/>
      </w:r>
      <w:bookmarkEnd w:id="41"/>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0" w:type="dxa"/>
          <w:left w:w="100" w:type="dxa"/>
          <w:bottom w:w="80" w:type="dxa"/>
          <w:right w:w="100" w:type="dxa"/>
        </w:tblCellMar>
        <w:tblLook w:val="04A0" w:firstRow="1" w:lastRow="0" w:firstColumn="1" w:lastColumn="0" w:noHBand="0" w:noVBand="1"/>
      </w:tblPr>
      <w:tblGrid>
        <w:gridCol w:w="3709"/>
        <w:gridCol w:w="1200"/>
        <w:gridCol w:w="792"/>
        <w:gridCol w:w="983"/>
        <w:gridCol w:w="981"/>
        <w:gridCol w:w="983"/>
        <w:gridCol w:w="981"/>
      </w:tblGrid>
      <w:tr w:rsidR="00DF11DB" w:rsidRPr="00AB6570" w14:paraId="3A8DAE75" w14:textId="77777777">
        <w:trPr>
          <w:tblHeader/>
          <w:jc w:val="center"/>
        </w:trPr>
        <w:tc>
          <w:tcPr>
            <w:tcW w:w="3670" w:type="dxa"/>
            <w:shd w:val="clear" w:color="auto" w:fill="D9E2F3"/>
            <w:tcMar>
              <w:top w:w="50" w:type="dxa"/>
              <w:left w:w="60" w:type="dxa"/>
              <w:bottom w:w="50" w:type="dxa"/>
              <w:right w:w="60" w:type="dxa"/>
            </w:tcMar>
            <w:vAlign w:val="center"/>
          </w:tcPr>
          <w:p w14:paraId="48C425D0"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Показник</w:t>
            </w:r>
          </w:p>
        </w:tc>
        <w:tc>
          <w:tcPr>
            <w:tcW w:w="1187" w:type="dxa"/>
            <w:shd w:val="clear" w:color="auto" w:fill="D9E2F3"/>
            <w:tcMar>
              <w:top w:w="50" w:type="dxa"/>
              <w:left w:w="60" w:type="dxa"/>
              <w:bottom w:w="50" w:type="dxa"/>
              <w:right w:w="60" w:type="dxa"/>
            </w:tcMar>
            <w:vAlign w:val="center"/>
          </w:tcPr>
          <w:p w14:paraId="27EB88E9"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Одиниці</w:t>
            </w:r>
            <w:r w:rsidRPr="00AB6570">
              <w:rPr>
                <w:rFonts w:cs="Times New Roman"/>
                <w:b/>
                <w:color w:val="000000"/>
                <w:sz w:val="20"/>
              </w:rPr>
              <w:br/>
              <w:t>виміру</w:t>
            </w:r>
          </w:p>
        </w:tc>
        <w:tc>
          <w:tcPr>
            <w:tcW w:w="783" w:type="dxa"/>
            <w:shd w:val="clear" w:color="auto" w:fill="D9E2F3"/>
            <w:tcMar>
              <w:top w:w="50" w:type="dxa"/>
              <w:left w:w="60" w:type="dxa"/>
              <w:bottom w:w="50" w:type="dxa"/>
              <w:right w:w="60" w:type="dxa"/>
            </w:tcMar>
            <w:vAlign w:val="center"/>
          </w:tcPr>
          <w:p w14:paraId="11F01F26"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2021 рік</w:t>
            </w:r>
          </w:p>
        </w:tc>
        <w:tc>
          <w:tcPr>
            <w:tcW w:w="972" w:type="dxa"/>
            <w:shd w:val="clear" w:color="auto" w:fill="D9E2F3"/>
            <w:tcMar>
              <w:top w:w="50" w:type="dxa"/>
              <w:left w:w="60" w:type="dxa"/>
              <w:bottom w:w="50" w:type="dxa"/>
              <w:right w:w="60" w:type="dxa"/>
            </w:tcMar>
            <w:vAlign w:val="center"/>
          </w:tcPr>
          <w:p w14:paraId="43E7B9BD"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2022 рік</w:t>
            </w:r>
          </w:p>
        </w:tc>
        <w:tc>
          <w:tcPr>
            <w:tcW w:w="970" w:type="dxa"/>
            <w:shd w:val="clear" w:color="auto" w:fill="D9E2F3"/>
            <w:tcMar>
              <w:top w:w="50" w:type="dxa"/>
              <w:left w:w="60" w:type="dxa"/>
              <w:bottom w:w="50" w:type="dxa"/>
              <w:right w:w="60" w:type="dxa"/>
            </w:tcMar>
            <w:vAlign w:val="center"/>
          </w:tcPr>
          <w:p w14:paraId="2BCD65B2"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2023 рік</w:t>
            </w:r>
          </w:p>
        </w:tc>
        <w:tc>
          <w:tcPr>
            <w:tcW w:w="972" w:type="dxa"/>
            <w:shd w:val="clear" w:color="auto" w:fill="D9E2F3"/>
            <w:tcMar>
              <w:top w:w="50" w:type="dxa"/>
              <w:left w:w="60" w:type="dxa"/>
              <w:bottom w:w="50" w:type="dxa"/>
              <w:right w:w="60" w:type="dxa"/>
            </w:tcMar>
            <w:vAlign w:val="center"/>
          </w:tcPr>
          <w:p w14:paraId="01C335EF"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2024 рік</w:t>
            </w:r>
          </w:p>
        </w:tc>
        <w:tc>
          <w:tcPr>
            <w:tcW w:w="970" w:type="dxa"/>
            <w:shd w:val="clear" w:color="auto" w:fill="D9E2F3"/>
            <w:tcMar>
              <w:top w:w="50" w:type="dxa"/>
              <w:left w:w="60" w:type="dxa"/>
              <w:bottom w:w="50" w:type="dxa"/>
              <w:right w:w="60" w:type="dxa"/>
            </w:tcMar>
            <w:vAlign w:val="center"/>
          </w:tcPr>
          <w:p w14:paraId="38F8C440"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2025 рік</w:t>
            </w:r>
          </w:p>
        </w:tc>
      </w:tr>
      <w:tr w:rsidR="00DF11DB" w:rsidRPr="00AB6570" w14:paraId="382247BD" w14:textId="77777777">
        <w:trPr>
          <w:jc w:val="center"/>
        </w:trPr>
        <w:tc>
          <w:tcPr>
            <w:tcW w:w="3670" w:type="dxa"/>
            <w:tcMar>
              <w:top w:w="50" w:type="dxa"/>
              <w:left w:w="60" w:type="dxa"/>
              <w:bottom w:w="50" w:type="dxa"/>
              <w:right w:w="60" w:type="dxa"/>
            </w:tcMar>
            <w:vAlign w:val="center"/>
          </w:tcPr>
          <w:p w14:paraId="686A9BD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Кількість працюючих, всього</w:t>
            </w:r>
          </w:p>
        </w:tc>
        <w:tc>
          <w:tcPr>
            <w:tcW w:w="1187" w:type="dxa"/>
            <w:tcMar>
              <w:top w:w="50" w:type="dxa"/>
              <w:left w:w="60" w:type="dxa"/>
              <w:bottom w:w="50" w:type="dxa"/>
              <w:right w:w="60" w:type="dxa"/>
            </w:tcMar>
            <w:vAlign w:val="center"/>
          </w:tcPr>
          <w:p w14:paraId="5CEA539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осіб</w:t>
            </w:r>
          </w:p>
        </w:tc>
        <w:tc>
          <w:tcPr>
            <w:tcW w:w="783" w:type="dxa"/>
            <w:tcMar>
              <w:top w:w="50" w:type="dxa"/>
              <w:left w:w="60" w:type="dxa"/>
              <w:bottom w:w="50" w:type="dxa"/>
              <w:right w:w="60" w:type="dxa"/>
            </w:tcMar>
            <w:vAlign w:val="center"/>
          </w:tcPr>
          <w:p w14:paraId="249492D5"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44</w:t>
            </w:r>
          </w:p>
        </w:tc>
        <w:tc>
          <w:tcPr>
            <w:tcW w:w="972" w:type="dxa"/>
            <w:tcMar>
              <w:top w:w="50" w:type="dxa"/>
              <w:left w:w="60" w:type="dxa"/>
              <w:bottom w:w="50" w:type="dxa"/>
              <w:right w:w="60" w:type="dxa"/>
            </w:tcMar>
            <w:vAlign w:val="center"/>
          </w:tcPr>
          <w:p w14:paraId="72D1AED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43</w:t>
            </w:r>
          </w:p>
        </w:tc>
        <w:tc>
          <w:tcPr>
            <w:tcW w:w="970" w:type="dxa"/>
            <w:tcMar>
              <w:top w:w="50" w:type="dxa"/>
              <w:left w:w="60" w:type="dxa"/>
              <w:bottom w:w="50" w:type="dxa"/>
              <w:right w:w="60" w:type="dxa"/>
            </w:tcMar>
            <w:vAlign w:val="center"/>
          </w:tcPr>
          <w:p w14:paraId="712DA0E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43</w:t>
            </w:r>
          </w:p>
        </w:tc>
        <w:tc>
          <w:tcPr>
            <w:tcW w:w="972" w:type="dxa"/>
            <w:tcMar>
              <w:top w:w="50" w:type="dxa"/>
              <w:left w:w="60" w:type="dxa"/>
              <w:bottom w:w="50" w:type="dxa"/>
              <w:right w:w="60" w:type="dxa"/>
            </w:tcMar>
            <w:vAlign w:val="center"/>
          </w:tcPr>
          <w:p w14:paraId="7E81E73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42</w:t>
            </w:r>
          </w:p>
        </w:tc>
        <w:tc>
          <w:tcPr>
            <w:tcW w:w="970" w:type="dxa"/>
            <w:tcMar>
              <w:top w:w="50" w:type="dxa"/>
              <w:left w:w="60" w:type="dxa"/>
              <w:bottom w:w="50" w:type="dxa"/>
              <w:right w:w="60" w:type="dxa"/>
            </w:tcMar>
            <w:vAlign w:val="center"/>
          </w:tcPr>
          <w:p w14:paraId="58906FEA"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40</w:t>
            </w:r>
          </w:p>
        </w:tc>
      </w:tr>
      <w:tr w:rsidR="00DF11DB" w:rsidRPr="00AB6570" w14:paraId="771D1F27" w14:textId="77777777">
        <w:trPr>
          <w:jc w:val="center"/>
        </w:trPr>
        <w:tc>
          <w:tcPr>
            <w:tcW w:w="3670" w:type="dxa"/>
            <w:tcMar>
              <w:top w:w="50" w:type="dxa"/>
              <w:left w:w="60" w:type="dxa"/>
              <w:bottom w:w="50" w:type="dxa"/>
              <w:right w:w="60" w:type="dxa"/>
            </w:tcMar>
            <w:vAlign w:val="center"/>
          </w:tcPr>
          <w:p w14:paraId="1626EE7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у тому числі адмінперсонал</w:t>
            </w:r>
          </w:p>
        </w:tc>
        <w:tc>
          <w:tcPr>
            <w:tcW w:w="1187" w:type="dxa"/>
            <w:tcMar>
              <w:top w:w="50" w:type="dxa"/>
              <w:left w:w="60" w:type="dxa"/>
              <w:bottom w:w="50" w:type="dxa"/>
              <w:right w:w="60" w:type="dxa"/>
            </w:tcMar>
            <w:vAlign w:val="center"/>
          </w:tcPr>
          <w:p w14:paraId="6E95EAD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осіб</w:t>
            </w:r>
          </w:p>
        </w:tc>
        <w:tc>
          <w:tcPr>
            <w:tcW w:w="783" w:type="dxa"/>
            <w:tcMar>
              <w:top w:w="50" w:type="dxa"/>
              <w:left w:w="60" w:type="dxa"/>
              <w:bottom w:w="50" w:type="dxa"/>
              <w:right w:w="60" w:type="dxa"/>
            </w:tcMar>
            <w:vAlign w:val="center"/>
          </w:tcPr>
          <w:p w14:paraId="085E539B"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15</w:t>
            </w:r>
          </w:p>
        </w:tc>
        <w:tc>
          <w:tcPr>
            <w:tcW w:w="972" w:type="dxa"/>
            <w:tcMar>
              <w:top w:w="50" w:type="dxa"/>
              <w:left w:w="60" w:type="dxa"/>
              <w:bottom w:w="50" w:type="dxa"/>
              <w:right w:w="60" w:type="dxa"/>
            </w:tcMar>
            <w:vAlign w:val="center"/>
          </w:tcPr>
          <w:p w14:paraId="25BA289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0" w:type="dxa"/>
            <w:tcMar>
              <w:top w:w="50" w:type="dxa"/>
              <w:left w:w="60" w:type="dxa"/>
              <w:bottom w:w="50" w:type="dxa"/>
              <w:right w:w="60" w:type="dxa"/>
            </w:tcMar>
            <w:vAlign w:val="center"/>
          </w:tcPr>
          <w:p w14:paraId="71B3128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2" w:type="dxa"/>
            <w:tcMar>
              <w:top w:w="50" w:type="dxa"/>
              <w:left w:w="60" w:type="dxa"/>
              <w:bottom w:w="50" w:type="dxa"/>
              <w:right w:w="60" w:type="dxa"/>
            </w:tcMar>
            <w:vAlign w:val="center"/>
          </w:tcPr>
          <w:p w14:paraId="7DDB76D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0" w:type="dxa"/>
            <w:tcMar>
              <w:top w:w="50" w:type="dxa"/>
              <w:left w:w="60" w:type="dxa"/>
              <w:bottom w:w="50" w:type="dxa"/>
              <w:right w:w="60" w:type="dxa"/>
            </w:tcMar>
            <w:vAlign w:val="center"/>
          </w:tcPr>
          <w:p w14:paraId="676A612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w:t>
            </w:r>
          </w:p>
        </w:tc>
      </w:tr>
      <w:tr w:rsidR="00DF11DB" w:rsidRPr="00AB6570" w14:paraId="7097B181" w14:textId="77777777">
        <w:trPr>
          <w:jc w:val="center"/>
        </w:trPr>
        <w:tc>
          <w:tcPr>
            <w:tcW w:w="3670" w:type="dxa"/>
            <w:tcMar>
              <w:top w:w="50" w:type="dxa"/>
              <w:left w:w="60" w:type="dxa"/>
              <w:bottom w:w="50" w:type="dxa"/>
              <w:right w:w="60" w:type="dxa"/>
            </w:tcMar>
            <w:vAlign w:val="center"/>
          </w:tcPr>
          <w:p w14:paraId="3341182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lastRenderedPageBreak/>
              <w:t>Кількість споживачів, всього</w:t>
            </w:r>
          </w:p>
        </w:tc>
        <w:tc>
          <w:tcPr>
            <w:tcW w:w="1187" w:type="dxa"/>
            <w:tcMar>
              <w:top w:w="50" w:type="dxa"/>
              <w:left w:w="60" w:type="dxa"/>
              <w:bottom w:w="50" w:type="dxa"/>
              <w:right w:w="60" w:type="dxa"/>
            </w:tcMar>
            <w:vAlign w:val="center"/>
          </w:tcPr>
          <w:p w14:paraId="634842B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6635642A"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2951</w:t>
            </w:r>
          </w:p>
        </w:tc>
        <w:tc>
          <w:tcPr>
            <w:tcW w:w="972" w:type="dxa"/>
            <w:tcMar>
              <w:top w:w="50" w:type="dxa"/>
              <w:left w:w="60" w:type="dxa"/>
              <w:bottom w:w="50" w:type="dxa"/>
              <w:right w:w="60" w:type="dxa"/>
            </w:tcMar>
            <w:vAlign w:val="center"/>
          </w:tcPr>
          <w:p w14:paraId="295083B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2958</w:t>
            </w:r>
          </w:p>
        </w:tc>
        <w:tc>
          <w:tcPr>
            <w:tcW w:w="970" w:type="dxa"/>
            <w:tcMar>
              <w:top w:w="50" w:type="dxa"/>
              <w:left w:w="60" w:type="dxa"/>
              <w:bottom w:w="50" w:type="dxa"/>
              <w:right w:w="60" w:type="dxa"/>
            </w:tcMar>
            <w:vAlign w:val="center"/>
          </w:tcPr>
          <w:p w14:paraId="10DAB36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3035</w:t>
            </w:r>
          </w:p>
        </w:tc>
        <w:tc>
          <w:tcPr>
            <w:tcW w:w="972" w:type="dxa"/>
            <w:tcMar>
              <w:top w:w="50" w:type="dxa"/>
              <w:left w:w="60" w:type="dxa"/>
              <w:bottom w:w="50" w:type="dxa"/>
              <w:right w:w="60" w:type="dxa"/>
            </w:tcMar>
            <w:vAlign w:val="center"/>
          </w:tcPr>
          <w:p w14:paraId="3120D2FA" w14:textId="67923F54" w:rsidR="00DF11DB" w:rsidRPr="00AB6570" w:rsidRDefault="000C0D3B" w:rsidP="00C4222A">
            <w:pPr>
              <w:spacing w:line="240" w:lineRule="auto"/>
              <w:ind w:firstLine="0"/>
              <w:jc w:val="center"/>
              <w:rPr>
                <w:rFonts w:cs="Times New Roman"/>
              </w:rPr>
            </w:pPr>
            <w:r w:rsidRPr="00AB6570">
              <w:rPr>
                <w:rFonts w:cs="Times New Roman"/>
                <w:color w:val="000000"/>
                <w:sz w:val="20"/>
              </w:rPr>
              <w:t>30</w:t>
            </w:r>
            <w:r w:rsidR="00FD1BD3">
              <w:rPr>
                <w:rFonts w:cs="Times New Roman"/>
                <w:color w:val="000000"/>
                <w:sz w:val="20"/>
                <w:lang w:val="uk-UA"/>
              </w:rPr>
              <w:t>ТП</w:t>
            </w:r>
            <w:r w:rsidRPr="00AB6570">
              <w:rPr>
                <w:rFonts w:cs="Times New Roman"/>
                <w:color w:val="000000"/>
                <w:sz w:val="20"/>
              </w:rPr>
              <w:t>45</w:t>
            </w:r>
          </w:p>
        </w:tc>
        <w:tc>
          <w:tcPr>
            <w:tcW w:w="970" w:type="dxa"/>
            <w:tcMar>
              <w:top w:w="50" w:type="dxa"/>
              <w:left w:w="60" w:type="dxa"/>
              <w:bottom w:w="50" w:type="dxa"/>
              <w:right w:w="60" w:type="dxa"/>
            </w:tcMar>
            <w:vAlign w:val="center"/>
          </w:tcPr>
          <w:p w14:paraId="534A9DE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3028</w:t>
            </w:r>
          </w:p>
        </w:tc>
      </w:tr>
      <w:tr w:rsidR="00DF11DB" w:rsidRPr="00AB6570" w14:paraId="704E89A3" w14:textId="77777777">
        <w:trPr>
          <w:jc w:val="center"/>
        </w:trPr>
        <w:tc>
          <w:tcPr>
            <w:tcW w:w="3670" w:type="dxa"/>
            <w:tcMar>
              <w:top w:w="50" w:type="dxa"/>
              <w:left w:w="60" w:type="dxa"/>
              <w:bottom w:w="50" w:type="dxa"/>
              <w:right w:w="60" w:type="dxa"/>
            </w:tcMar>
            <w:vAlign w:val="center"/>
          </w:tcPr>
          <w:p w14:paraId="068189D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у тому числі населення</w:t>
            </w:r>
          </w:p>
        </w:tc>
        <w:tc>
          <w:tcPr>
            <w:tcW w:w="1187" w:type="dxa"/>
            <w:tcMar>
              <w:top w:w="50" w:type="dxa"/>
              <w:left w:w="60" w:type="dxa"/>
              <w:bottom w:w="50" w:type="dxa"/>
              <w:right w:w="60" w:type="dxa"/>
            </w:tcMar>
            <w:vAlign w:val="center"/>
          </w:tcPr>
          <w:p w14:paraId="3292C19F"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431ABE8A"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2752</w:t>
            </w:r>
          </w:p>
        </w:tc>
        <w:tc>
          <w:tcPr>
            <w:tcW w:w="972" w:type="dxa"/>
            <w:tcMar>
              <w:top w:w="50" w:type="dxa"/>
              <w:left w:w="60" w:type="dxa"/>
              <w:bottom w:w="50" w:type="dxa"/>
              <w:right w:w="60" w:type="dxa"/>
            </w:tcMar>
            <w:vAlign w:val="center"/>
          </w:tcPr>
          <w:p w14:paraId="740C7C7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2756</w:t>
            </w:r>
          </w:p>
        </w:tc>
        <w:tc>
          <w:tcPr>
            <w:tcW w:w="970" w:type="dxa"/>
            <w:tcMar>
              <w:top w:w="50" w:type="dxa"/>
              <w:left w:w="60" w:type="dxa"/>
              <w:bottom w:w="50" w:type="dxa"/>
              <w:right w:w="60" w:type="dxa"/>
            </w:tcMar>
            <w:vAlign w:val="center"/>
          </w:tcPr>
          <w:p w14:paraId="1E0EB96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2833</w:t>
            </w:r>
          </w:p>
        </w:tc>
        <w:tc>
          <w:tcPr>
            <w:tcW w:w="972" w:type="dxa"/>
            <w:tcMar>
              <w:top w:w="50" w:type="dxa"/>
              <w:left w:w="60" w:type="dxa"/>
              <w:bottom w:w="50" w:type="dxa"/>
              <w:right w:w="60" w:type="dxa"/>
            </w:tcMar>
            <w:vAlign w:val="center"/>
          </w:tcPr>
          <w:p w14:paraId="35EB0FF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2842</w:t>
            </w:r>
          </w:p>
        </w:tc>
        <w:tc>
          <w:tcPr>
            <w:tcW w:w="970" w:type="dxa"/>
            <w:tcMar>
              <w:top w:w="50" w:type="dxa"/>
              <w:left w:w="60" w:type="dxa"/>
              <w:bottom w:w="50" w:type="dxa"/>
              <w:right w:w="60" w:type="dxa"/>
            </w:tcMar>
            <w:vAlign w:val="center"/>
          </w:tcPr>
          <w:p w14:paraId="15D03A0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2824</w:t>
            </w:r>
          </w:p>
        </w:tc>
      </w:tr>
      <w:tr w:rsidR="00DF11DB" w:rsidRPr="00AB6570" w14:paraId="444F4112" w14:textId="77777777">
        <w:trPr>
          <w:jc w:val="center"/>
        </w:trPr>
        <w:tc>
          <w:tcPr>
            <w:tcW w:w="3670" w:type="dxa"/>
            <w:tcMar>
              <w:top w:w="50" w:type="dxa"/>
              <w:left w:w="60" w:type="dxa"/>
              <w:bottom w:w="50" w:type="dxa"/>
              <w:right w:w="60" w:type="dxa"/>
            </w:tcMar>
            <w:vAlign w:val="center"/>
          </w:tcPr>
          <w:p w14:paraId="1003186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юридичні особи</w:t>
            </w:r>
          </w:p>
        </w:tc>
        <w:tc>
          <w:tcPr>
            <w:tcW w:w="1187" w:type="dxa"/>
            <w:tcMar>
              <w:top w:w="50" w:type="dxa"/>
              <w:left w:w="60" w:type="dxa"/>
              <w:bottom w:w="50" w:type="dxa"/>
              <w:right w:w="60" w:type="dxa"/>
            </w:tcMar>
            <w:vAlign w:val="center"/>
          </w:tcPr>
          <w:p w14:paraId="61CC916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7FF399D2"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202</w:t>
            </w:r>
          </w:p>
        </w:tc>
        <w:tc>
          <w:tcPr>
            <w:tcW w:w="972" w:type="dxa"/>
            <w:tcMar>
              <w:top w:w="50" w:type="dxa"/>
              <w:left w:w="60" w:type="dxa"/>
              <w:bottom w:w="50" w:type="dxa"/>
              <w:right w:w="60" w:type="dxa"/>
            </w:tcMar>
            <w:vAlign w:val="center"/>
          </w:tcPr>
          <w:p w14:paraId="3F61195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202</w:t>
            </w:r>
          </w:p>
        </w:tc>
        <w:tc>
          <w:tcPr>
            <w:tcW w:w="970" w:type="dxa"/>
            <w:tcMar>
              <w:top w:w="50" w:type="dxa"/>
              <w:left w:w="60" w:type="dxa"/>
              <w:bottom w:w="50" w:type="dxa"/>
              <w:right w:w="60" w:type="dxa"/>
            </w:tcMar>
            <w:vAlign w:val="center"/>
          </w:tcPr>
          <w:p w14:paraId="0B15981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205</w:t>
            </w:r>
          </w:p>
        </w:tc>
        <w:tc>
          <w:tcPr>
            <w:tcW w:w="972" w:type="dxa"/>
            <w:tcMar>
              <w:top w:w="50" w:type="dxa"/>
              <w:left w:w="60" w:type="dxa"/>
              <w:bottom w:w="50" w:type="dxa"/>
              <w:right w:w="60" w:type="dxa"/>
            </w:tcMar>
            <w:vAlign w:val="center"/>
          </w:tcPr>
          <w:p w14:paraId="5678656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203</w:t>
            </w:r>
          </w:p>
        </w:tc>
        <w:tc>
          <w:tcPr>
            <w:tcW w:w="970" w:type="dxa"/>
            <w:tcMar>
              <w:top w:w="50" w:type="dxa"/>
              <w:left w:w="60" w:type="dxa"/>
              <w:bottom w:w="50" w:type="dxa"/>
              <w:right w:w="60" w:type="dxa"/>
            </w:tcMar>
            <w:vAlign w:val="center"/>
          </w:tcPr>
          <w:p w14:paraId="63D6D8F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204</w:t>
            </w:r>
          </w:p>
        </w:tc>
      </w:tr>
      <w:tr w:rsidR="00DF11DB" w:rsidRPr="00AB6570" w14:paraId="74137DB5" w14:textId="77777777">
        <w:trPr>
          <w:jc w:val="center"/>
        </w:trPr>
        <w:tc>
          <w:tcPr>
            <w:tcW w:w="3670" w:type="dxa"/>
            <w:tcMar>
              <w:top w:w="50" w:type="dxa"/>
              <w:left w:w="60" w:type="dxa"/>
              <w:bottom w:w="50" w:type="dxa"/>
              <w:right w:w="60" w:type="dxa"/>
            </w:tcMar>
            <w:vAlign w:val="center"/>
          </w:tcPr>
          <w:p w14:paraId="2F801D3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Піднято води</w:t>
            </w:r>
          </w:p>
        </w:tc>
        <w:tc>
          <w:tcPr>
            <w:tcW w:w="1187" w:type="dxa"/>
            <w:tcMar>
              <w:top w:w="50" w:type="dxa"/>
              <w:left w:w="60" w:type="dxa"/>
              <w:bottom w:w="50" w:type="dxa"/>
              <w:right w:w="60" w:type="dxa"/>
            </w:tcMar>
            <w:vAlign w:val="center"/>
          </w:tcPr>
          <w:p w14:paraId="60EE94D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м3</w:t>
            </w:r>
          </w:p>
        </w:tc>
        <w:tc>
          <w:tcPr>
            <w:tcW w:w="783" w:type="dxa"/>
            <w:tcMar>
              <w:top w:w="50" w:type="dxa"/>
              <w:left w:w="60" w:type="dxa"/>
              <w:bottom w:w="50" w:type="dxa"/>
              <w:right w:w="60" w:type="dxa"/>
            </w:tcMar>
            <w:vAlign w:val="center"/>
          </w:tcPr>
          <w:p w14:paraId="3BD1A4BF"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239500</w:t>
            </w:r>
          </w:p>
        </w:tc>
        <w:tc>
          <w:tcPr>
            <w:tcW w:w="972" w:type="dxa"/>
            <w:tcMar>
              <w:top w:w="50" w:type="dxa"/>
              <w:left w:w="60" w:type="dxa"/>
              <w:bottom w:w="50" w:type="dxa"/>
              <w:right w:w="60" w:type="dxa"/>
            </w:tcMar>
            <w:vAlign w:val="center"/>
          </w:tcPr>
          <w:p w14:paraId="74AA11A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173500</w:t>
            </w:r>
          </w:p>
        </w:tc>
        <w:tc>
          <w:tcPr>
            <w:tcW w:w="970" w:type="dxa"/>
            <w:tcMar>
              <w:top w:w="50" w:type="dxa"/>
              <w:left w:w="60" w:type="dxa"/>
              <w:bottom w:w="50" w:type="dxa"/>
              <w:right w:w="60" w:type="dxa"/>
            </w:tcMar>
            <w:vAlign w:val="center"/>
          </w:tcPr>
          <w:p w14:paraId="3B73D41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175456</w:t>
            </w:r>
          </w:p>
        </w:tc>
        <w:tc>
          <w:tcPr>
            <w:tcW w:w="972" w:type="dxa"/>
            <w:tcMar>
              <w:top w:w="50" w:type="dxa"/>
              <w:left w:w="60" w:type="dxa"/>
              <w:bottom w:w="50" w:type="dxa"/>
              <w:right w:w="60" w:type="dxa"/>
            </w:tcMar>
            <w:vAlign w:val="center"/>
          </w:tcPr>
          <w:p w14:paraId="659D290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167787</w:t>
            </w:r>
          </w:p>
        </w:tc>
        <w:tc>
          <w:tcPr>
            <w:tcW w:w="970" w:type="dxa"/>
            <w:tcMar>
              <w:top w:w="50" w:type="dxa"/>
              <w:left w:w="60" w:type="dxa"/>
              <w:bottom w:w="50" w:type="dxa"/>
              <w:right w:w="60" w:type="dxa"/>
            </w:tcMar>
            <w:vAlign w:val="center"/>
          </w:tcPr>
          <w:p w14:paraId="593C299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175355,8</w:t>
            </w:r>
          </w:p>
        </w:tc>
      </w:tr>
      <w:tr w:rsidR="00DF11DB" w:rsidRPr="00AB6570" w14:paraId="6231556D" w14:textId="77777777">
        <w:trPr>
          <w:jc w:val="center"/>
        </w:trPr>
        <w:tc>
          <w:tcPr>
            <w:tcW w:w="3670" w:type="dxa"/>
            <w:tcMar>
              <w:top w:w="50" w:type="dxa"/>
              <w:left w:w="60" w:type="dxa"/>
              <w:bottom w:w="50" w:type="dxa"/>
              <w:right w:w="60" w:type="dxa"/>
            </w:tcMar>
            <w:vAlign w:val="center"/>
          </w:tcPr>
          <w:p w14:paraId="2ACA876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Пропущено стоків</w:t>
            </w:r>
          </w:p>
        </w:tc>
        <w:tc>
          <w:tcPr>
            <w:tcW w:w="1187" w:type="dxa"/>
            <w:tcMar>
              <w:top w:w="50" w:type="dxa"/>
              <w:left w:w="60" w:type="dxa"/>
              <w:bottom w:w="50" w:type="dxa"/>
              <w:right w:w="60" w:type="dxa"/>
            </w:tcMar>
            <w:vAlign w:val="center"/>
          </w:tcPr>
          <w:p w14:paraId="36B8938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м3</w:t>
            </w:r>
          </w:p>
        </w:tc>
        <w:tc>
          <w:tcPr>
            <w:tcW w:w="783" w:type="dxa"/>
            <w:tcMar>
              <w:top w:w="50" w:type="dxa"/>
              <w:left w:w="60" w:type="dxa"/>
              <w:bottom w:w="50" w:type="dxa"/>
              <w:right w:w="60" w:type="dxa"/>
            </w:tcMar>
            <w:vAlign w:val="center"/>
          </w:tcPr>
          <w:p w14:paraId="62010646"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106300</w:t>
            </w:r>
          </w:p>
        </w:tc>
        <w:tc>
          <w:tcPr>
            <w:tcW w:w="972" w:type="dxa"/>
            <w:tcMar>
              <w:top w:w="50" w:type="dxa"/>
              <w:left w:w="60" w:type="dxa"/>
              <w:bottom w:w="50" w:type="dxa"/>
              <w:right w:w="60" w:type="dxa"/>
            </w:tcMar>
            <w:vAlign w:val="center"/>
          </w:tcPr>
          <w:p w14:paraId="5C5A8FE8"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106400</w:t>
            </w:r>
          </w:p>
        </w:tc>
        <w:tc>
          <w:tcPr>
            <w:tcW w:w="970" w:type="dxa"/>
            <w:tcMar>
              <w:top w:w="50" w:type="dxa"/>
              <w:left w:w="60" w:type="dxa"/>
              <w:bottom w:w="50" w:type="dxa"/>
              <w:right w:w="60" w:type="dxa"/>
            </w:tcMar>
            <w:vAlign w:val="center"/>
          </w:tcPr>
          <w:p w14:paraId="194FA76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110211</w:t>
            </w:r>
          </w:p>
        </w:tc>
        <w:tc>
          <w:tcPr>
            <w:tcW w:w="972" w:type="dxa"/>
            <w:tcMar>
              <w:top w:w="50" w:type="dxa"/>
              <w:left w:w="60" w:type="dxa"/>
              <w:bottom w:w="50" w:type="dxa"/>
              <w:right w:w="60" w:type="dxa"/>
            </w:tcMar>
            <w:vAlign w:val="center"/>
          </w:tcPr>
          <w:p w14:paraId="1FD4DD8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108478</w:t>
            </w:r>
          </w:p>
        </w:tc>
        <w:tc>
          <w:tcPr>
            <w:tcW w:w="970" w:type="dxa"/>
            <w:tcMar>
              <w:top w:w="50" w:type="dxa"/>
              <w:left w:w="60" w:type="dxa"/>
              <w:bottom w:w="50" w:type="dxa"/>
              <w:right w:w="60" w:type="dxa"/>
            </w:tcMar>
            <w:vAlign w:val="center"/>
          </w:tcPr>
          <w:p w14:paraId="44433AB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114449</w:t>
            </w:r>
          </w:p>
        </w:tc>
      </w:tr>
      <w:tr w:rsidR="00DF11DB" w:rsidRPr="00AB6570" w14:paraId="154CA0EF" w14:textId="77777777">
        <w:trPr>
          <w:jc w:val="center"/>
        </w:trPr>
        <w:tc>
          <w:tcPr>
            <w:tcW w:w="3670" w:type="dxa"/>
            <w:tcMar>
              <w:top w:w="50" w:type="dxa"/>
              <w:left w:w="60" w:type="dxa"/>
              <w:bottom w:w="50" w:type="dxa"/>
              <w:right w:w="60" w:type="dxa"/>
            </w:tcMar>
            <w:vAlign w:val="center"/>
          </w:tcPr>
          <w:p w14:paraId="19A71E9A"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Протяжність водопровідної мережі</w:t>
            </w:r>
          </w:p>
        </w:tc>
        <w:tc>
          <w:tcPr>
            <w:tcW w:w="1187" w:type="dxa"/>
            <w:tcMar>
              <w:top w:w="50" w:type="dxa"/>
              <w:left w:w="60" w:type="dxa"/>
              <w:bottom w:w="50" w:type="dxa"/>
              <w:right w:w="60" w:type="dxa"/>
            </w:tcMar>
            <w:vAlign w:val="center"/>
          </w:tcPr>
          <w:p w14:paraId="3B4DB1E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км</w:t>
            </w:r>
          </w:p>
        </w:tc>
        <w:tc>
          <w:tcPr>
            <w:tcW w:w="783" w:type="dxa"/>
            <w:tcMar>
              <w:top w:w="50" w:type="dxa"/>
              <w:left w:w="60" w:type="dxa"/>
              <w:bottom w:w="50" w:type="dxa"/>
              <w:right w:w="60" w:type="dxa"/>
            </w:tcMar>
            <w:vAlign w:val="center"/>
          </w:tcPr>
          <w:p w14:paraId="2EAF5226"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54,7</w:t>
            </w:r>
          </w:p>
        </w:tc>
        <w:tc>
          <w:tcPr>
            <w:tcW w:w="972" w:type="dxa"/>
            <w:tcMar>
              <w:top w:w="50" w:type="dxa"/>
              <w:left w:w="60" w:type="dxa"/>
              <w:bottom w:w="50" w:type="dxa"/>
              <w:right w:w="60" w:type="dxa"/>
            </w:tcMar>
            <w:vAlign w:val="center"/>
          </w:tcPr>
          <w:p w14:paraId="16EF441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0" w:type="dxa"/>
            <w:tcMar>
              <w:top w:w="50" w:type="dxa"/>
              <w:left w:w="60" w:type="dxa"/>
              <w:bottom w:w="50" w:type="dxa"/>
              <w:right w:w="60" w:type="dxa"/>
            </w:tcMar>
            <w:vAlign w:val="center"/>
          </w:tcPr>
          <w:p w14:paraId="7414CADF"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2" w:type="dxa"/>
            <w:tcMar>
              <w:top w:w="50" w:type="dxa"/>
              <w:left w:w="60" w:type="dxa"/>
              <w:bottom w:w="50" w:type="dxa"/>
              <w:right w:w="60" w:type="dxa"/>
            </w:tcMar>
            <w:vAlign w:val="center"/>
          </w:tcPr>
          <w:p w14:paraId="5CB7D20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0" w:type="dxa"/>
            <w:tcMar>
              <w:top w:w="50" w:type="dxa"/>
              <w:left w:w="60" w:type="dxa"/>
              <w:bottom w:w="50" w:type="dxa"/>
              <w:right w:w="60" w:type="dxa"/>
            </w:tcMar>
            <w:vAlign w:val="center"/>
          </w:tcPr>
          <w:p w14:paraId="13008074"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63,8</w:t>
            </w:r>
          </w:p>
        </w:tc>
      </w:tr>
      <w:tr w:rsidR="00DF11DB" w:rsidRPr="00AB6570" w14:paraId="762BB843" w14:textId="77777777">
        <w:trPr>
          <w:jc w:val="center"/>
        </w:trPr>
        <w:tc>
          <w:tcPr>
            <w:tcW w:w="3670" w:type="dxa"/>
            <w:tcMar>
              <w:top w:w="50" w:type="dxa"/>
              <w:left w:w="60" w:type="dxa"/>
              <w:bottom w:w="50" w:type="dxa"/>
              <w:right w:w="60" w:type="dxa"/>
            </w:tcMar>
            <w:vAlign w:val="center"/>
          </w:tcPr>
          <w:p w14:paraId="37C6AC8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Протяжність каналізаційної мережі</w:t>
            </w:r>
          </w:p>
        </w:tc>
        <w:tc>
          <w:tcPr>
            <w:tcW w:w="1187" w:type="dxa"/>
            <w:tcMar>
              <w:top w:w="50" w:type="dxa"/>
              <w:left w:w="60" w:type="dxa"/>
              <w:bottom w:w="50" w:type="dxa"/>
              <w:right w:w="60" w:type="dxa"/>
            </w:tcMar>
            <w:vAlign w:val="center"/>
          </w:tcPr>
          <w:p w14:paraId="5BD6216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км</w:t>
            </w:r>
          </w:p>
        </w:tc>
        <w:tc>
          <w:tcPr>
            <w:tcW w:w="783" w:type="dxa"/>
            <w:tcMar>
              <w:top w:w="50" w:type="dxa"/>
              <w:left w:w="60" w:type="dxa"/>
              <w:bottom w:w="50" w:type="dxa"/>
              <w:right w:w="60" w:type="dxa"/>
            </w:tcMar>
            <w:vAlign w:val="center"/>
          </w:tcPr>
          <w:p w14:paraId="40CCE64E"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8,9</w:t>
            </w:r>
          </w:p>
        </w:tc>
        <w:tc>
          <w:tcPr>
            <w:tcW w:w="972" w:type="dxa"/>
            <w:tcMar>
              <w:top w:w="50" w:type="dxa"/>
              <w:left w:w="60" w:type="dxa"/>
              <w:bottom w:w="50" w:type="dxa"/>
              <w:right w:w="60" w:type="dxa"/>
            </w:tcMar>
            <w:vAlign w:val="center"/>
          </w:tcPr>
          <w:p w14:paraId="0FAC0F6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0" w:type="dxa"/>
            <w:tcMar>
              <w:top w:w="50" w:type="dxa"/>
              <w:left w:w="60" w:type="dxa"/>
              <w:bottom w:w="50" w:type="dxa"/>
              <w:right w:w="60" w:type="dxa"/>
            </w:tcMar>
            <w:vAlign w:val="center"/>
          </w:tcPr>
          <w:p w14:paraId="56D7F72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2" w:type="dxa"/>
            <w:tcMar>
              <w:top w:w="50" w:type="dxa"/>
              <w:left w:w="60" w:type="dxa"/>
              <w:bottom w:w="50" w:type="dxa"/>
              <w:right w:w="60" w:type="dxa"/>
            </w:tcMar>
            <w:vAlign w:val="center"/>
          </w:tcPr>
          <w:p w14:paraId="36315C0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0" w:type="dxa"/>
            <w:tcMar>
              <w:top w:w="50" w:type="dxa"/>
              <w:left w:w="60" w:type="dxa"/>
              <w:bottom w:w="50" w:type="dxa"/>
              <w:right w:w="60" w:type="dxa"/>
            </w:tcMar>
            <w:vAlign w:val="center"/>
          </w:tcPr>
          <w:p w14:paraId="1EA334C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8,4</w:t>
            </w:r>
          </w:p>
        </w:tc>
      </w:tr>
    </w:tbl>
    <w:p w14:paraId="0648CE9D" w14:textId="2AD686F9" w:rsidR="00DF11DB" w:rsidRPr="00AB6570" w:rsidRDefault="000C0D3B">
      <w:pPr>
        <w:spacing w:line="240" w:lineRule="auto"/>
        <w:jc w:val="both"/>
        <w:rPr>
          <w:rFonts w:cs="Times New Roman"/>
          <w:color w:val="000000" w:themeColor="text1"/>
          <w:lang w:val="ru-RU"/>
        </w:rPr>
      </w:pPr>
      <w:r w:rsidRPr="00C92DE9">
        <w:rPr>
          <w:rFonts w:cs="Times New Roman"/>
          <w:lang w:val="ru-RU"/>
        </w:rPr>
        <w:t xml:space="preserve">У сфері </w:t>
      </w:r>
      <w:r w:rsidR="00FD1BD3">
        <w:rPr>
          <w:rFonts w:cs="Times New Roman"/>
          <w:lang w:val="ru-RU"/>
        </w:rPr>
        <w:t>управління</w:t>
      </w:r>
      <w:r w:rsidRPr="00C92DE9">
        <w:rPr>
          <w:rFonts w:cs="Times New Roman"/>
          <w:lang w:val="ru-RU"/>
        </w:rPr>
        <w:t xml:space="preserve"> </w:t>
      </w:r>
      <w:r w:rsidR="001561E2">
        <w:rPr>
          <w:rFonts w:cs="Times New Roman"/>
          <w:lang w:val="ru-RU"/>
        </w:rPr>
        <w:t>побутовими відходами</w:t>
      </w:r>
      <w:r w:rsidRPr="00C92DE9">
        <w:rPr>
          <w:rFonts w:cs="Times New Roman"/>
          <w:lang w:val="ru-RU"/>
        </w:rPr>
        <w:t xml:space="preserve"> громада має базову систему збирання та вивезення відходів, комунального оператора і затверджений місцевий план управління відходами. Але проблема несанкціонованих сміттєзвалищ, охоплення послугами і модернізації інфраструктури збору відходів залишається актуальною.</w:t>
      </w:r>
    </w:p>
    <w:bookmarkStart w:id="42" w:name="t_227"/>
    <w:p w14:paraId="322B22A5" w14:textId="2EC55D34" w:rsidR="00DF11DB" w:rsidRPr="00AB6570" w:rsidRDefault="000C0D3B">
      <w:pPr>
        <w:pStyle w:val="TableCaption"/>
        <w:spacing w:before="80" w:after="40" w:line="240" w:lineRule="auto"/>
        <w:jc w:val="center"/>
        <w:rPr>
          <w:rFonts w:cs="Times New Roman"/>
          <w:color w:val="000000" w:themeColor="text1"/>
          <w:lang w:val="ru-RU"/>
        </w:rPr>
      </w:pPr>
      <w:r w:rsidRPr="00AB6570">
        <w:rPr>
          <w:rFonts w:cs="Times New Roman"/>
          <w:b/>
          <w:color w:val="000000" w:themeColor="text1"/>
        </w:rPr>
        <w:fldChar w:fldCharType="begin"/>
      </w:r>
      <w:r w:rsidRPr="00AB6570">
        <w:rPr>
          <w:rFonts w:cs="Times New Roman"/>
          <w:b/>
          <w:vanish/>
          <w:color w:val="000000" w:themeColor="text1"/>
          <w:lang w:val="ru-RU"/>
        </w:rPr>
        <w:instrText xml:space="preserve"> </w:instrText>
      </w:r>
      <w:r w:rsidRPr="00AB6570">
        <w:rPr>
          <w:rFonts w:cs="Times New Roman"/>
          <w:b/>
          <w:vanish/>
          <w:color w:val="000000" w:themeColor="text1"/>
        </w:rPr>
        <w:instrText>TC</w:instrText>
      </w:r>
      <w:r w:rsidRPr="00AB6570">
        <w:rPr>
          <w:rFonts w:cs="Times New Roman"/>
          <w:b/>
          <w:vanish/>
          <w:color w:val="000000" w:themeColor="text1"/>
          <w:lang w:val="ru-RU"/>
        </w:rPr>
        <w:instrText xml:space="preserve"> "Таблиця 5.17. Основні показники у сфері управління ТПВ в Рогатинській громаді у 2021-2025 роках" \</w:instrText>
      </w:r>
      <w:r w:rsidRPr="00AB6570">
        <w:rPr>
          <w:rFonts w:cs="Times New Roman"/>
          <w:b/>
          <w:vanish/>
          <w:color w:val="000000" w:themeColor="text1"/>
        </w:rPr>
        <w:instrText>f</w:instrText>
      </w:r>
      <w:r w:rsidRPr="00AB6570">
        <w:rPr>
          <w:rFonts w:cs="Times New Roman"/>
          <w:b/>
          <w:vanish/>
          <w:color w:val="000000" w:themeColor="text1"/>
          <w:lang w:val="ru-RU"/>
        </w:rPr>
        <w:instrText xml:space="preserve"> </w:instrText>
      </w:r>
      <w:r w:rsidRPr="00AB6570">
        <w:rPr>
          <w:rFonts w:cs="Times New Roman"/>
          <w:b/>
          <w:vanish/>
          <w:color w:val="000000" w:themeColor="text1"/>
        </w:rPr>
        <w:instrText>T</w:instrText>
      </w:r>
      <w:r w:rsidRPr="00AB6570">
        <w:rPr>
          <w:rFonts w:cs="Times New Roman"/>
          <w:b/>
          <w:vanish/>
          <w:color w:val="000000" w:themeColor="text1"/>
          <w:lang w:val="ru-RU"/>
        </w:rPr>
        <w:instrText xml:space="preserve"> \</w:instrText>
      </w:r>
      <w:r w:rsidRPr="00AB6570">
        <w:rPr>
          <w:rFonts w:cs="Times New Roman"/>
          <w:b/>
          <w:vanish/>
          <w:color w:val="000000" w:themeColor="text1"/>
        </w:rPr>
        <w:instrText>l</w:instrText>
      </w:r>
      <w:r w:rsidRPr="00AB6570">
        <w:rPr>
          <w:rFonts w:cs="Times New Roman"/>
          <w:b/>
          <w:vanish/>
          <w:color w:val="000000" w:themeColor="text1"/>
          <w:lang w:val="ru-RU"/>
        </w:rPr>
        <w:instrText xml:space="preserve"> 3 </w:instrText>
      </w:r>
      <w:r w:rsidRPr="00AB6570">
        <w:rPr>
          <w:rFonts w:cs="Times New Roman"/>
          <w:b/>
          <w:vanish/>
          <w:color w:val="000000" w:themeColor="text1"/>
        </w:rPr>
        <w:fldChar w:fldCharType="end"/>
      </w:r>
      <w:r w:rsidR="001433B6">
        <w:rPr>
          <w:rFonts w:cs="Times New Roman"/>
          <w:b/>
          <w:color w:val="000000" w:themeColor="text1"/>
          <w:lang w:val="ru-RU"/>
        </w:rPr>
        <w:t xml:space="preserve">Таблиця </w:t>
      </w:r>
      <w:r w:rsidR="0025417C">
        <w:rPr>
          <w:rFonts w:cs="Times New Roman"/>
          <w:b/>
          <w:color w:val="000000" w:themeColor="text1"/>
          <w:lang w:val="ru-RU"/>
        </w:rPr>
        <w:t>1.</w:t>
      </w:r>
      <w:r w:rsidR="001433B6">
        <w:rPr>
          <w:rFonts w:cs="Times New Roman"/>
          <w:b/>
          <w:color w:val="000000" w:themeColor="text1"/>
          <w:lang w:val="ru-RU"/>
        </w:rPr>
        <w:t>5.5</w:t>
      </w:r>
      <w:r w:rsidRPr="00AB6570">
        <w:rPr>
          <w:rFonts w:cs="Times New Roman"/>
          <w:b/>
          <w:color w:val="000000" w:themeColor="text1"/>
          <w:lang w:val="ru-RU"/>
        </w:rPr>
        <w:t xml:space="preserve">. Основні показники у сфері управління </w:t>
      </w:r>
      <w:r w:rsidR="001561E2">
        <w:rPr>
          <w:rFonts w:cs="Times New Roman"/>
          <w:b/>
          <w:color w:val="000000" w:themeColor="text1"/>
          <w:lang w:val="ru-RU"/>
        </w:rPr>
        <w:t>побутовими відходами</w:t>
      </w:r>
      <w:r w:rsidRPr="00AB6570">
        <w:rPr>
          <w:rFonts w:cs="Times New Roman"/>
          <w:b/>
          <w:color w:val="000000" w:themeColor="text1"/>
          <w:lang w:val="ru-RU"/>
        </w:rPr>
        <w:t xml:space="preserve"> в Рогатинській громаді у 2021-2025 роках</w:t>
      </w:r>
      <w:r w:rsidRPr="00AB6570">
        <w:rPr>
          <w:rStyle w:val="afd"/>
          <w:rFonts w:cs="Times New Roman"/>
          <w:b/>
          <w:color w:val="000000" w:themeColor="text1"/>
          <w:sz w:val="22"/>
        </w:rPr>
        <w:footnoteReference w:id="12"/>
      </w:r>
      <w:bookmarkEnd w:id="42"/>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3775"/>
        <w:gridCol w:w="1223"/>
        <w:gridCol w:w="860"/>
        <w:gridCol w:w="942"/>
        <w:gridCol w:w="943"/>
        <w:gridCol w:w="943"/>
        <w:gridCol w:w="943"/>
      </w:tblGrid>
      <w:tr w:rsidR="00DF11DB" w:rsidRPr="00AB6570" w14:paraId="736AE9E2" w14:textId="77777777" w:rsidTr="00177DB1">
        <w:trPr>
          <w:tblHeader/>
          <w:jc w:val="center"/>
        </w:trPr>
        <w:tc>
          <w:tcPr>
            <w:tcW w:w="3729" w:type="dxa"/>
            <w:shd w:val="clear" w:color="auto" w:fill="D9E2F3"/>
            <w:tcMar>
              <w:top w:w="50" w:type="dxa"/>
              <w:left w:w="60" w:type="dxa"/>
              <w:bottom w:w="50" w:type="dxa"/>
              <w:right w:w="60" w:type="dxa"/>
            </w:tcMar>
            <w:vAlign w:val="center"/>
          </w:tcPr>
          <w:p w14:paraId="3BDCE3F7"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Показник</w:t>
            </w:r>
          </w:p>
        </w:tc>
        <w:tc>
          <w:tcPr>
            <w:tcW w:w="1209" w:type="dxa"/>
            <w:shd w:val="clear" w:color="auto" w:fill="D9E2F3"/>
            <w:tcMar>
              <w:top w:w="50" w:type="dxa"/>
              <w:left w:w="60" w:type="dxa"/>
              <w:bottom w:w="50" w:type="dxa"/>
              <w:right w:w="60" w:type="dxa"/>
            </w:tcMar>
            <w:vAlign w:val="center"/>
          </w:tcPr>
          <w:p w14:paraId="24225446"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Одиниці</w:t>
            </w:r>
            <w:r w:rsidRPr="00AB6570">
              <w:rPr>
                <w:rFonts w:cs="Times New Roman"/>
                <w:b/>
                <w:color w:val="000000"/>
                <w:sz w:val="20"/>
              </w:rPr>
              <w:br/>
              <w:t>виміру</w:t>
            </w:r>
          </w:p>
        </w:tc>
        <w:tc>
          <w:tcPr>
            <w:tcW w:w="850" w:type="dxa"/>
            <w:shd w:val="clear" w:color="auto" w:fill="D9E2F3"/>
            <w:tcMar>
              <w:top w:w="50" w:type="dxa"/>
              <w:left w:w="60" w:type="dxa"/>
              <w:bottom w:w="50" w:type="dxa"/>
              <w:right w:w="60" w:type="dxa"/>
            </w:tcMar>
            <w:vAlign w:val="center"/>
          </w:tcPr>
          <w:p w14:paraId="5407B73A" w14:textId="77777777" w:rsidR="00DF11DB" w:rsidRPr="00AB6570" w:rsidRDefault="000C0D3B" w:rsidP="00607CDF">
            <w:pPr>
              <w:spacing w:line="240" w:lineRule="auto"/>
              <w:ind w:firstLine="0"/>
              <w:jc w:val="center"/>
              <w:rPr>
                <w:rFonts w:cs="Times New Roman"/>
              </w:rPr>
            </w:pPr>
            <w:r w:rsidRPr="00AB6570">
              <w:rPr>
                <w:rFonts w:cs="Times New Roman"/>
                <w:b/>
                <w:color w:val="000000" w:themeColor="text1"/>
                <w:sz w:val="20"/>
              </w:rPr>
              <w:t>2021 рік</w:t>
            </w:r>
          </w:p>
        </w:tc>
        <w:tc>
          <w:tcPr>
            <w:tcW w:w="931" w:type="dxa"/>
            <w:shd w:val="clear" w:color="auto" w:fill="D9E2F3"/>
            <w:tcMar>
              <w:top w:w="50" w:type="dxa"/>
              <w:left w:w="60" w:type="dxa"/>
              <w:bottom w:w="50" w:type="dxa"/>
              <w:right w:w="60" w:type="dxa"/>
            </w:tcMar>
            <w:vAlign w:val="center"/>
          </w:tcPr>
          <w:p w14:paraId="470D15F2"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2022 рік</w:t>
            </w:r>
          </w:p>
        </w:tc>
        <w:tc>
          <w:tcPr>
            <w:tcW w:w="932" w:type="dxa"/>
            <w:shd w:val="clear" w:color="auto" w:fill="D9E2F3"/>
            <w:tcMar>
              <w:top w:w="50" w:type="dxa"/>
              <w:left w:w="60" w:type="dxa"/>
              <w:bottom w:w="50" w:type="dxa"/>
              <w:right w:w="60" w:type="dxa"/>
            </w:tcMar>
            <w:vAlign w:val="center"/>
          </w:tcPr>
          <w:p w14:paraId="5C0FB1A4"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2023 рік</w:t>
            </w:r>
          </w:p>
        </w:tc>
        <w:tc>
          <w:tcPr>
            <w:tcW w:w="932" w:type="dxa"/>
            <w:shd w:val="clear" w:color="auto" w:fill="D9E2F3"/>
            <w:tcMar>
              <w:top w:w="50" w:type="dxa"/>
              <w:left w:w="60" w:type="dxa"/>
              <w:bottom w:w="50" w:type="dxa"/>
              <w:right w:w="60" w:type="dxa"/>
            </w:tcMar>
            <w:vAlign w:val="center"/>
          </w:tcPr>
          <w:p w14:paraId="611EBA6A"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2024 рік</w:t>
            </w:r>
          </w:p>
        </w:tc>
        <w:tc>
          <w:tcPr>
            <w:tcW w:w="932" w:type="dxa"/>
            <w:shd w:val="clear" w:color="auto" w:fill="D9E2F3"/>
            <w:tcMar>
              <w:top w:w="50" w:type="dxa"/>
              <w:left w:w="60" w:type="dxa"/>
              <w:bottom w:w="50" w:type="dxa"/>
              <w:right w:w="60" w:type="dxa"/>
            </w:tcMar>
            <w:vAlign w:val="center"/>
          </w:tcPr>
          <w:p w14:paraId="72E26C8A"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2025 рік</w:t>
            </w:r>
          </w:p>
        </w:tc>
      </w:tr>
      <w:tr w:rsidR="00177DB1" w:rsidRPr="00AB6570" w14:paraId="4FDDBECD" w14:textId="77777777" w:rsidTr="00177DB1">
        <w:trPr>
          <w:jc w:val="center"/>
        </w:trPr>
        <w:tc>
          <w:tcPr>
            <w:tcW w:w="3729" w:type="dxa"/>
            <w:tcMar>
              <w:top w:w="50" w:type="dxa"/>
              <w:left w:w="60" w:type="dxa"/>
              <w:bottom w:w="50" w:type="dxa"/>
              <w:right w:w="60" w:type="dxa"/>
            </w:tcMar>
            <w:vAlign w:val="center"/>
          </w:tcPr>
          <w:p w14:paraId="679B77C3"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працюючих, всього</w:t>
            </w:r>
          </w:p>
        </w:tc>
        <w:tc>
          <w:tcPr>
            <w:tcW w:w="1209" w:type="dxa"/>
            <w:tcMar>
              <w:top w:w="50" w:type="dxa"/>
              <w:left w:w="60" w:type="dxa"/>
              <w:bottom w:w="50" w:type="dxa"/>
              <w:right w:w="60" w:type="dxa"/>
            </w:tcMar>
            <w:vAlign w:val="center"/>
          </w:tcPr>
          <w:p w14:paraId="524E6D0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осіб</w:t>
            </w:r>
          </w:p>
        </w:tc>
        <w:tc>
          <w:tcPr>
            <w:tcW w:w="850" w:type="dxa"/>
            <w:tcMar>
              <w:top w:w="50" w:type="dxa"/>
              <w:left w:w="60" w:type="dxa"/>
              <w:bottom w:w="50" w:type="dxa"/>
              <w:right w:w="60" w:type="dxa"/>
            </w:tcMar>
            <w:vAlign w:val="center"/>
          </w:tcPr>
          <w:p w14:paraId="25B867D4"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w:t>
            </w:r>
          </w:p>
        </w:tc>
        <w:tc>
          <w:tcPr>
            <w:tcW w:w="931" w:type="dxa"/>
            <w:tcMar>
              <w:top w:w="50" w:type="dxa"/>
              <w:left w:w="60" w:type="dxa"/>
              <w:bottom w:w="50" w:type="dxa"/>
              <w:right w:w="60" w:type="dxa"/>
            </w:tcMar>
            <w:vAlign w:val="center"/>
          </w:tcPr>
          <w:p w14:paraId="2E73E6CA"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w:t>
            </w:r>
          </w:p>
        </w:tc>
        <w:tc>
          <w:tcPr>
            <w:tcW w:w="932" w:type="dxa"/>
            <w:tcMar>
              <w:top w:w="50" w:type="dxa"/>
              <w:left w:w="60" w:type="dxa"/>
              <w:bottom w:w="50" w:type="dxa"/>
              <w:right w:w="60" w:type="dxa"/>
            </w:tcMar>
            <w:vAlign w:val="center"/>
          </w:tcPr>
          <w:p w14:paraId="2F69A4C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w:t>
            </w:r>
          </w:p>
        </w:tc>
        <w:tc>
          <w:tcPr>
            <w:tcW w:w="932" w:type="dxa"/>
            <w:tcMar>
              <w:top w:w="50" w:type="dxa"/>
              <w:left w:w="60" w:type="dxa"/>
              <w:bottom w:w="50" w:type="dxa"/>
              <w:right w:w="60" w:type="dxa"/>
            </w:tcMar>
            <w:vAlign w:val="center"/>
          </w:tcPr>
          <w:p w14:paraId="02E263F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w:t>
            </w:r>
          </w:p>
        </w:tc>
        <w:tc>
          <w:tcPr>
            <w:tcW w:w="932" w:type="dxa"/>
            <w:tcMar>
              <w:top w:w="50" w:type="dxa"/>
              <w:left w:w="60" w:type="dxa"/>
              <w:bottom w:w="50" w:type="dxa"/>
              <w:right w:w="60" w:type="dxa"/>
            </w:tcMar>
            <w:vAlign w:val="center"/>
          </w:tcPr>
          <w:p w14:paraId="4222E5F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w:t>
            </w:r>
          </w:p>
        </w:tc>
      </w:tr>
      <w:tr w:rsidR="00177DB1" w:rsidRPr="00AB6570" w14:paraId="4B026289" w14:textId="77777777" w:rsidTr="00177DB1">
        <w:trPr>
          <w:jc w:val="center"/>
        </w:trPr>
        <w:tc>
          <w:tcPr>
            <w:tcW w:w="3729" w:type="dxa"/>
            <w:tcMar>
              <w:top w:w="50" w:type="dxa"/>
              <w:left w:w="60" w:type="dxa"/>
              <w:bottom w:w="50" w:type="dxa"/>
              <w:right w:w="60" w:type="dxa"/>
            </w:tcMar>
            <w:vAlign w:val="center"/>
          </w:tcPr>
          <w:p w14:paraId="08EDAF8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у тому числі адмінперсонал</w:t>
            </w:r>
          </w:p>
        </w:tc>
        <w:tc>
          <w:tcPr>
            <w:tcW w:w="1209" w:type="dxa"/>
            <w:tcMar>
              <w:top w:w="50" w:type="dxa"/>
              <w:left w:w="60" w:type="dxa"/>
              <w:bottom w:w="50" w:type="dxa"/>
              <w:right w:w="60" w:type="dxa"/>
            </w:tcMar>
            <w:vAlign w:val="center"/>
          </w:tcPr>
          <w:p w14:paraId="21741EA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осіб</w:t>
            </w:r>
          </w:p>
        </w:tc>
        <w:tc>
          <w:tcPr>
            <w:tcW w:w="850" w:type="dxa"/>
            <w:tcMar>
              <w:top w:w="50" w:type="dxa"/>
              <w:left w:w="60" w:type="dxa"/>
              <w:bottom w:w="50" w:type="dxa"/>
              <w:right w:w="60" w:type="dxa"/>
            </w:tcMar>
            <w:vAlign w:val="center"/>
          </w:tcPr>
          <w:p w14:paraId="7EC86DCA"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8</w:t>
            </w:r>
          </w:p>
        </w:tc>
        <w:tc>
          <w:tcPr>
            <w:tcW w:w="931" w:type="dxa"/>
            <w:tcMar>
              <w:top w:w="50" w:type="dxa"/>
              <w:left w:w="60" w:type="dxa"/>
              <w:bottom w:w="50" w:type="dxa"/>
              <w:right w:w="60" w:type="dxa"/>
            </w:tcMar>
            <w:vAlign w:val="center"/>
          </w:tcPr>
          <w:p w14:paraId="6A28D40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3B5AA48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1F677BC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60056BB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w:t>
            </w:r>
          </w:p>
        </w:tc>
      </w:tr>
      <w:tr w:rsidR="00177DB1" w:rsidRPr="00AB6570" w14:paraId="11DCCDD3" w14:textId="77777777" w:rsidTr="00177DB1">
        <w:trPr>
          <w:jc w:val="center"/>
        </w:trPr>
        <w:tc>
          <w:tcPr>
            <w:tcW w:w="3729" w:type="dxa"/>
            <w:tcMar>
              <w:top w:w="50" w:type="dxa"/>
              <w:left w:w="60" w:type="dxa"/>
              <w:bottom w:w="50" w:type="dxa"/>
              <w:right w:w="60" w:type="dxa"/>
            </w:tcMar>
            <w:vAlign w:val="center"/>
          </w:tcPr>
          <w:p w14:paraId="358B02C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споживачів, всього</w:t>
            </w:r>
          </w:p>
        </w:tc>
        <w:tc>
          <w:tcPr>
            <w:tcW w:w="1209" w:type="dxa"/>
            <w:tcMar>
              <w:top w:w="50" w:type="dxa"/>
              <w:left w:w="60" w:type="dxa"/>
              <w:bottom w:w="50" w:type="dxa"/>
              <w:right w:w="60" w:type="dxa"/>
            </w:tcMar>
            <w:vAlign w:val="center"/>
          </w:tcPr>
          <w:p w14:paraId="30F754E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1B81FBDD"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3290</w:t>
            </w:r>
          </w:p>
        </w:tc>
        <w:tc>
          <w:tcPr>
            <w:tcW w:w="931" w:type="dxa"/>
            <w:tcMar>
              <w:top w:w="50" w:type="dxa"/>
              <w:left w:w="60" w:type="dxa"/>
              <w:bottom w:w="50" w:type="dxa"/>
              <w:right w:w="60" w:type="dxa"/>
            </w:tcMar>
            <w:vAlign w:val="center"/>
          </w:tcPr>
          <w:p w14:paraId="64A8191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9 625</w:t>
            </w:r>
          </w:p>
        </w:tc>
        <w:tc>
          <w:tcPr>
            <w:tcW w:w="932" w:type="dxa"/>
            <w:tcMar>
              <w:top w:w="50" w:type="dxa"/>
              <w:left w:w="60" w:type="dxa"/>
              <w:bottom w:w="50" w:type="dxa"/>
              <w:right w:w="60" w:type="dxa"/>
            </w:tcMar>
            <w:vAlign w:val="center"/>
          </w:tcPr>
          <w:p w14:paraId="1FD8407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9 804</w:t>
            </w:r>
          </w:p>
        </w:tc>
        <w:tc>
          <w:tcPr>
            <w:tcW w:w="932" w:type="dxa"/>
            <w:tcMar>
              <w:top w:w="50" w:type="dxa"/>
              <w:left w:w="60" w:type="dxa"/>
              <w:bottom w:w="50" w:type="dxa"/>
              <w:right w:w="60" w:type="dxa"/>
            </w:tcMar>
            <w:vAlign w:val="center"/>
          </w:tcPr>
          <w:p w14:paraId="462E8B7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9 905</w:t>
            </w:r>
          </w:p>
        </w:tc>
        <w:tc>
          <w:tcPr>
            <w:tcW w:w="932" w:type="dxa"/>
            <w:tcMar>
              <w:top w:w="50" w:type="dxa"/>
              <w:left w:w="60" w:type="dxa"/>
              <w:bottom w:w="50" w:type="dxa"/>
              <w:right w:w="60" w:type="dxa"/>
            </w:tcMar>
            <w:vAlign w:val="center"/>
          </w:tcPr>
          <w:p w14:paraId="02A8695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9 945</w:t>
            </w:r>
          </w:p>
        </w:tc>
      </w:tr>
      <w:tr w:rsidR="00177DB1" w:rsidRPr="00AB6570" w14:paraId="3D957A75" w14:textId="77777777" w:rsidTr="00177DB1">
        <w:trPr>
          <w:jc w:val="center"/>
        </w:trPr>
        <w:tc>
          <w:tcPr>
            <w:tcW w:w="3729" w:type="dxa"/>
            <w:tcMar>
              <w:top w:w="50" w:type="dxa"/>
              <w:left w:w="60" w:type="dxa"/>
              <w:bottom w:w="50" w:type="dxa"/>
              <w:right w:w="60" w:type="dxa"/>
            </w:tcMar>
            <w:vAlign w:val="center"/>
          </w:tcPr>
          <w:p w14:paraId="5ED0CE2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у тому числі населення</w:t>
            </w:r>
          </w:p>
        </w:tc>
        <w:tc>
          <w:tcPr>
            <w:tcW w:w="1209" w:type="dxa"/>
            <w:tcMar>
              <w:top w:w="50" w:type="dxa"/>
              <w:left w:w="60" w:type="dxa"/>
              <w:bottom w:w="50" w:type="dxa"/>
              <w:right w:w="60" w:type="dxa"/>
            </w:tcMar>
            <w:vAlign w:val="center"/>
          </w:tcPr>
          <w:p w14:paraId="0B80947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5ECD6AB5"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3010</w:t>
            </w:r>
          </w:p>
        </w:tc>
        <w:tc>
          <w:tcPr>
            <w:tcW w:w="931" w:type="dxa"/>
            <w:tcMar>
              <w:top w:w="50" w:type="dxa"/>
              <w:left w:w="60" w:type="dxa"/>
              <w:bottom w:w="50" w:type="dxa"/>
              <w:right w:w="60" w:type="dxa"/>
            </w:tcMar>
            <w:vAlign w:val="center"/>
          </w:tcPr>
          <w:p w14:paraId="09837FC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9 327</w:t>
            </w:r>
          </w:p>
        </w:tc>
        <w:tc>
          <w:tcPr>
            <w:tcW w:w="932" w:type="dxa"/>
            <w:tcMar>
              <w:top w:w="50" w:type="dxa"/>
              <w:left w:w="60" w:type="dxa"/>
              <w:bottom w:w="50" w:type="dxa"/>
              <w:right w:w="60" w:type="dxa"/>
            </w:tcMar>
            <w:vAlign w:val="center"/>
          </w:tcPr>
          <w:p w14:paraId="14CA40A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9 499</w:t>
            </w:r>
          </w:p>
        </w:tc>
        <w:tc>
          <w:tcPr>
            <w:tcW w:w="932" w:type="dxa"/>
            <w:tcMar>
              <w:top w:w="50" w:type="dxa"/>
              <w:left w:w="60" w:type="dxa"/>
              <w:bottom w:w="50" w:type="dxa"/>
              <w:right w:w="60" w:type="dxa"/>
            </w:tcMar>
            <w:vAlign w:val="center"/>
          </w:tcPr>
          <w:p w14:paraId="2E1EF91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9 905</w:t>
            </w:r>
          </w:p>
        </w:tc>
        <w:tc>
          <w:tcPr>
            <w:tcW w:w="932" w:type="dxa"/>
            <w:tcMar>
              <w:top w:w="50" w:type="dxa"/>
              <w:left w:w="60" w:type="dxa"/>
              <w:bottom w:w="50" w:type="dxa"/>
              <w:right w:w="60" w:type="dxa"/>
            </w:tcMar>
            <w:vAlign w:val="center"/>
          </w:tcPr>
          <w:p w14:paraId="7546F0E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9 868</w:t>
            </w:r>
          </w:p>
        </w:tc>
      </w:tr>
      <w:tr w:rsidR="00177DB1" w:rsidRPr="00AB6570" w14:paraId="4E01D1ED" w14:textId="77777777" w:rsidTr="00177DB1">
        <w:trPr>
          <w:jc w:val="center"/>
        </w:trPr>
        <w:tc>
          <w:tcPr>
            <w:tcW w:w="3729" w:type="dxa"/>
            <w:tcMar>
              <w:top w:w="50" w:type="dxa"/>
              <w:left w:w="60" w:type="dxa"/>
              <w:bottom w:w="50" w:type="dxa"/>
              <w:right w:w="60" w:type="dxa"/>
            </w:tcMar>
            <w:vAlign w:val="center"/>
          </w:tcPr>
          <w:p w14:paraId="2A87A39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сільське населення</w:t>
            </w:r>
          </w:p>
        </w:tc>
        <w:tc>
          <w:tcPr>
            <w:tcW w:w="1209" w:type="dxa"/>
            <w:tcMar>
              <w:top w:w="50" w:type="dxa"/>
              <w:left w:w="60" w:type="dxa"/>
              <w:bottom w:w="50" w:type="dxa"/>
              <w:right w:w="60" w:type="dxa"/>
            </w:tcMar>
            <w:vAlign w:val="center"/>
          </w:tcPr>
          <w:p w14:paraId="309A829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32917676"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w:t>
            </w:r>
          </w:p>
        </w:tc>
        <w:tc>
          <w:tcPr>
            <w:tcW w:w="931" w:type="dxa"/>
            <w:tcMar>
              <w:top w:w="50" w:type="dxa"/>
              <w:left w:w="60" w:type="dxa"/>
              <w:bottom w:w="50" w:type="dxa"/>
              <w:right w:w="60" w:type="dxa"/>
            </w:tcMar>
            <w:vAlign w:val="center"/>
          </w:tcPr>
          <w:p w14:paraId="117A53E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6 302</w:t>
            </w:r>
          </w:p>
        </w:tc>
        <w:tc>
          <w:tcPr>
            <w:tcW w:w="932" w:type="dxa"/>
            <w:tcMar>
              <w:top w:w="50" w:type="dxa"/>
              <w:left w:w="60" w:type="dxa"/>
              <w:bottom w:w="50" w:type="dxa"/>
              <w:right w:w="60" w:type="dxa"/>
            </w:tcMar>
            <w:vAlign w:val="center"/>
          </w:tcPr>
          <w:p w14:paraId="1CF17FE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6 474</w:t>
            </w:r>
          </w:p>
        </w:tc>
        <w:tc>
          <w:tcPr>
            <w:tcW w:w="932" w:type="dxa"/>
            <w:tcMar>
              <w:top w:w="50" w:type="dxa"/>
              <w:left w:w="60" w:type="dxa"/>
              <w:bottom w:w="50" w:type="dxa"/>
              <w:right w:w="60" w:type="dxa"/>
            </w:tcMar>
            <w:vAlign w:val="center"/>
          </w:tcPr>
          <w:p w14:paraId="77C3FF6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6 568</w:t>
            </w:r>
          </w:p>
        </w:tc>
        <w:tc>
          <w:tcPr>
            <w:tcW w:w="932" w:type="dxa"/>
            <w:tcMar>
              <w:top w:w="50" w:type="dxa"/>
              <w:left w:w="60" w:type="dxa"/>
              <w:bottom w:w="50" w:type="dxa"/>
              <w:right w:w="60" w:type="dxa"/>
            </w:tcMar>
            <w:vAlign w:val="center"/>
          </w:tcPr>
          <w:p w14:paraId="352B023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6 526</w:t>
            </w:r>
          </w:p>
        </w:tc>
      </w:tr>
      <w:tr w:rsidR="00177DB1" w:rsidRPr="00AB6570" w14:paraId="55EE1279" w14:textId="77777777" w:rsidTr="00177DB1">
        <w:trPr>
          <w:jc w:val="center"/>
        </w:trPr>
        <w:tc>
          <w:tcPr>
            <w:tcW w:w="3729" w:type="dxa"/>
            <w:tcMar>
              <w:top w:w="50" w:type="dxa"/>
              <w:left w:w="60" w:type="dxa"/>
              <w:bottom w:w="50" w:type="dxa"/>
              <w:right w:w="60" w:type="dxa"/>
            </w:tcMar>
            <w:vAlign w:val="center"/>
          </w:tcPr>
          <w:p w14:paraId="36DF3CE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міське населення</w:t>
            </w:r>
          </w:p>
        </w:tc>
        <w:tc>
          <w:tcPr>
            <w:tcW w:w="1209" w:type="dxa"/>
            <w:tcMar>
              <w:top w:w="50" w:type="dxa"/>
              <w:left w:w="60" w:type="dxa"/>
              <w:bottom w:w="50" w:type="dxa"/>
              <w:right w:w="60" w:type="dxa"/>
            </w:tcMar>
            <w:vAlign w:val="center"/>
          </w:tcPr>
          <w:p w14:paraId="2D31230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511A39C2"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3010</w:t>
            </w:r>
          </w:p>
        </w:tc>
        <w:tc>
          <w:tcPr>
            <w:tcW w:w="931" w:type="dxa"/>
            <w:tcMar>
              <w:top w:w="50" w:type="dxa"/>
              <w:left w:w="60" w:type="dxa"/>
              <w:bottom w:w="50" w:type="dxa"/>
              <w:right w:w="60" w:type="dxa"/>
            </w:tcMar>
            <w:vAlign w:val="center"/>
          </w:tcPr>
          <w:p w14:paraId="76269C5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4249BAA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2189B5B1"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3B0BFCC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3 012</w:t>
            </w:r>
          </w:p>
        </w:tc>
      </w:tr>
      <w:tr w:rsidR="00177DB1" w:rsidRPr="00AB6570" w14:paraId="12D980AF" w14:textId="77777777" w:rsidTr="00177DB1">
        <w:trPr>
          <w:jc w:val="center"/>
        </w:trPr>
        <w:tc>
          <w:tcPr>
            <w:tcW w:w="3729" w:type="dxa"/>
            <w:tcMar>
              <w:top w:w="50" w:type="dxa"/>
              <w:left w:w="60" w:type="dxa"/>
              <w:bottom w:w="50" w:type="dxa"/>
              <w:right w:w="60" w:type="dxa"/>
            </w:tcMar>
            <w:vAlign w:val="center"/>
          </w:tcPr>
          <w:p w14:paraId="2947892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юридичні особи</w:t>
            </w:r>
          </w:p>
        </w:tc>
        <w:tc>
          <w:tcPr>
            <w:tcW w:w="1209" w:type="dxa"/>
            <w:tcMar>
              <w:top w:w="50" w:type="dxa"/>
              <w:left w:w="60" w:type="dxa"/>
              <w:bottom w:w="50" w:type="dxa"/>
              <w:right w:w="60" w:type="dxa"/>
            </w:tcMar>
            <w:vAlign w:val="center"/>
          </w:tcPr>
          <w:p w14:paraId="38660EF6"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3E58D320"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280</w:t>
            </w:r>
          </w:p>
        </w:tc>
        <w:tc>
          <w:tcPr>
            <w:tcW w:w="931" w:type="dxa"/>
            <w:tcMar>
              <w:top w:w="50" w:type="dxa"/>
              <w:left w:w="60" w:type="dxa"/>
              <w:bottom w:w="50" w:type="dxa"/>
              <w:right w:w="60" w:type="dxa"/>
            </w:tcMar>
            <w:vAlign w:val="center"/>
          </w:tcPr>
          <w:p w14:paraId="70A851B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298</w:t>
            </w:r>
          </w:p>
        </w:tc>
        <w:tc>
          <w:tcPr>
            <w:tcW w:w="932" w:type="dxa"/>
            <w:tcMar>
              <w:top w:w="50" w:type="dxa"/>
              <w:left w:w="60" w:type="dxa"/>
              <w:bottom w:w="50" w:type="dxa"/>
              <w:right w:w="60" w:type="dxa"/>
            </w:tcMar>
            <w:vAlign w:val="center"/>
          </w:tcPr>
          <w:p w14:paraId="045379DA"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305</w:t>
            </w:r>
          </w:p>
        </w:tc>
        <w:tc>
          <w:tcPr>
            <w:tcW w:w="932" w:type="dxa"/>
            <w:tcMar>
              <w:top w:w="50" w:type="dxa"/>
              <w:left w:w="60" w:type="dxa"/>
              <w:bottom w:w="50" w:type="dxa"/>
              <w:right w:w="60" w:type="dxa"/>
            </w:tcMar>
            <w:vAlign w:val="center"/>
          </w:tcPr>
          <w:p w14:paraId="117665A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312</w:t>
            </w:r>
          </w:p>
        </w:tc>
        <w:tc>
          <w:tcPr>
            <w:tcW w:w="932" w:type="dxa"/>
            <w:tcMar>
              <w:top w:w="50" w:type="dxa"/>
              <w:left w:w="60" w:type="dxa"/>
              <w:bottom w:w="50" w:type="dxa"/>
              <w:right w:w="60" w:type="dxa"/>
            </w:tcMar>
            <w:vAlign w:val="center"/>
          </w:tcPr>
          <w:p w14:paraId="0626A01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330</w:t>
            </w:r>
          </w:p>
        </w:tc>
      </w:tr>
      <w:tr w:rsidR="00177DB1" w:rsidRPr="00AB6570" w14:paraId="39DB51DC" w14:textId="77777777" w:rsidTr="00F974D0">
        <w:trPr>
          <w:jc w:val="center"/>
        </w:trPr>
        <w:tc>
          <w:tcPr>
            <w:tcW w:w="3729" w:type="dxa"/>
            <w:tcMar>
              <w:top w:w="50" w:type="dxa"/>
              <w:left w:w="60" w:type="dxa"/>
              <w:bottom w:w="50" w:type="dxa"/>
              <w:right w:w="60" w:type="dxa"/>
            </w:tcMar>
            <w:vAlign w:val="center"/>
          </w:tcPr>
          <w:p w14:paraId="3D2A6EA0" w14:textId="69FDC32E" w:rsidR="00177DB1" w:rsidRPr="001561E2" w:rsidRDefault="00177DB1" w:rsidP="00607CDF">
            <w:pPr>
              <w:spacing w:line="240" w:lineRule="auto"/>
              <w:ind w:firstLine="0"/>
              <w:jc w:val="center"/>
              <w:rPr>
                <w:rFonts w:cs="Times New Roman"/>
                <w:lang w:val="uk-UA"/>
              </w:rPr>
            </w:pPr>
            <w:r w:rsidRPr="00AB6570">
              <w:rPr>
                <w:rFonts w:cs="Times New Roman"/>
                <w:color w:val="000000"/>
                <w:sz w:val="20"/>
              </w:rPr>
              <w:t xml:space="preserve">Вивезено </w:t>
            </w:r>
            <w:r w:rsidR="001561E2">
              <w:rPr>
                <w:rFonts w:cs="Times New Roman"/>
                <w:color w:val="000000"/>
                <w:sz w:val="20"/>
                <w:lang w:val="uk-UA"/>
              </w:rPr>
              <w:t>побутових відходів</w:t>
            </w:r>
          </w:p>
        </w:tc>
        <w:tc>
          <w:tcPr>
            <w:tcW w:w="1209" w:type="dxa"/>
            <w:tcMar>
              <w:top w:w="50" w:type="dxa"/>
              <w:left w:w="60" w:type="dxa"/>
              <w:bottom w:w="50" w:type="dxa"/>
              <w:right w:w="60" w:type="dxa"/>
            </w:tcMar>
            <w:vAlign w:val="center"/>
          </w:tcPr>
          <w:p w14:paraId="1FE2BAA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м3</w:t>
            </w:r>
          </w:p>
        </w:tc>
        <w:tc>
          <w:tcPr>
            <w:tcW w:w="850" w:type="dxa"/>
            <w:tcMar>
              <w:top w:w="50" w:type="dxa"/>
              <w:left w:w="60" w:type="dxa"/>
              <w:bottom w:w="50" w:type="dxa"/>
              <w:right w:w="60" w:type="dxa"/>
            </w:tcMar>
            <w:vAlign w:val="center"/>
          </w:tcPr>
          <w:p w14:paraId="582074C9"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10 010</w:t>
            </w:r>
          </w:p>
        </w:tc>
        <w:tc>
          <w:tcPr>
            <w:tcW w:w="931" w:type="dxa"/>
            <w:tcMar>
              <w:top w:w="50" w:type="dxa"/>
              <w:left w:w="60" w:type="dxa"/>
              <w:bottom w:w="50" w:type="dxa"/>
              <w:right w:w="60" w:type="dxa"/>
            </w:tcMar>
            <w:vAlign w:val="center"/>
          </w:tcPr>
          <w:p w14:paraId="702D191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14 919</w:t>
            </w:r>
          </w:p>
        </w:tc>
        <w:tc>
          <w:tcPr>
            <w:tcW w:w="932" w:type="dxa"/>
            <w:tcMar>
              <w:top w:w="50" w:type="dxa"/>
              <w:left w:w="60" w:type="dxa"/>
              <w:bottom w:w="50" w:type="dxa"/>
              <w:right w:w="60" w:type="dxa"/>
            </w:tcMar>
            <w:vAlign w:val="center"/>
          </w:tcPr>
          <w:p w14:paraId="0D293C1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14 803</w:t>
            </w:r>
          </w:p>
        </w:tc>
        <w:tc>
          <w:tcPr>
            <w:tcW w:w="932" w:type="dxa"/>
            <w:tcMar>
              <w:top w:w="50" w:type="dxa"/>
              <w:left w:w="60" w:type="dxa"/>
              <w:bottom w:w="50" w:type="dxa"/>
              <w:right w:w="60" w:type="dxa"/>
            </w:tcMar>
            <w:vAlign w:val="center"/>
          </w:tcPr>
          <w:p w14:paraId="01F1F31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15 390</w:t>
            </w:r>
          </w:p>
        </w:tc>
        <w:tc>
          <w:tcPr>
            <w:tcW w:w="932" w:type="dxa"/>
            <w:tcMar>
              <w:top w:w="50" w:type="dxa"/>
              <w:left w:w="60" w:type="dxa"/>
              <w:bottom w:w="50" w:type="dxa"/>
              <w:right w:w="60" w:type="dxa"/>
            </w:tcMar>
            <w:vAlign w:val="center"/>
          </w:tcPr>
          <w:p w14:paraId="3A0701C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15 158</w:t>
            </w:r>
          </w:p>
        </w:tc>
      </w:tr>
      <w:tr w:rsidR="00177DB1" w:rsidRPr="00AB6570" w14:paraId="0023ECB7" w14:textId="77777777" w:rsidTr="00F974D0">
        <w:trPr>
          <w:jc w:val="center"/>
        </w:trPr>
        <w:tc>
          <w:tcPr>
            <w:tcW w:w="3729" w:type="dxa"/>
            <w:tcMar>
              <w:top w:w="50" w:type="dxa"/>
              <w:left w:w="60" w:type="dxa"/>
              <w:bottom w:w="50" w:type="dxa"/>
              <w:right w:w="60" w:type="dxa"/>
            </w:tcMar>
            <w:vAlign w:val="center"/>
          </w:tcPr>
          <w:p w14:paraId="2DE0425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контейнерів, всього</w:t>
            </w:r>
          </w:p>
        </w:tc>
        <w:tc>
          <w:tcPr>
            <w:tcW w:w="1209" w:type="dxa"/>
            <w:tcMar>
              <w:top w:w="50" w:type="dxa"/>
              <w:left w:w="60" w:type="dxa"/>
              <w:bottom w:w="50" w:type="dxa"/>
              <w:right w:w="60" w:type="dxa"/>
            </w:tcMar>
            <w:vAlign w:val="center"/>
          </w:tcPr>
          <w:p w14:paraId="0F5E8A4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38ECA5BB"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45</w:t>
            </w:r>
          </w:p>
        </w:tc>
        <w:tc>
          <w:tcPr>
            <w:tcW w:w="931" w:type="dxa"/>
            <w:tcMar>
              <w:top w:w="50" w:type="dxa"/>
              <w:left w:w="60" w:type="dxa"/>
              <w:bottom w:w="50" w:type="dxa"/>
              <w:right w:w="60" w:type="dxa"/>
            </w:tcMar>
            <w:vAlign w:val="center"/>
          </w:tcPr>
          <w:p w14:paraId="699ED72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0DB0629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42C3CF0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6CEAA0B3"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25</w:t>
            </w:r>
          </w:p>
        </w:tc>
      </w:tr>
      <w:tr w:rsidR="00177DB1" w:rsidRPr="00AB6570" w14:paraId="16F61275" w14:textId="77777777" w:rsidTr="00F974D0">
        <w:trPr>
          <w:jc w:val="center"/>
        </w:trPr>
        <w:tc>
          <w:tcPr>
            <w:tcW w:w="3729" w:type="dxa"/>
            <w:tcMar>
              <w:top w:w="50" w:type="dxa"/>
              <w:left w:w="60" w:type="dxa"/>
              <w:bottom w:w="50" w:type="dxa"/>
              <w:right w:w="60" w:type="dxa"/>
            </w:tcMar>
            <w:vAlign w:val="center"/>
          </w:tcPr>
          <w:p w14:paraId="7D3CDB5A" w14:textId="77777777" w:rsidR="00177DB1" w:rsidRPr="00AB6570" w:rsidRDefault="00177DB1" w:rsidP="00607CDF">
            <w:pPr>
              <w:spacing w:line="240" w:lineRule="auto"/>
              <w:ind w:firstLine="0"/>
              <w:jc w:val="center"/>
              <w:rPr>
                <w:rFonts w:cs="Times New Roman"/>
                <w:lang w:val="ru-RU"/>
              </w:rPr>
            </w:pPr>
            <w:r w:rsidRPr="00AB6570">
              <w:rPr>
                <w:rFonts w:cs="Times New Roman"/>
                <w:color w:val="000000"/>
                <w:sz w:val="20"/>
                <w:lang w:val="ru-RU"/>
              </w:rPr>
              <w:t>у тому числі в місті</w:t>
            </w:r>
          </w:p>
        </w:tc>
        <w:tc>
          <w:tcPr>
            <w:tcW w:w="1209" w:type="dxa"/>
            <w:tcMar>
              <w:top w:w="50" w:type="dxa"/>
              <w:left w:w="60" w:type="dxa"/>
              <w:bottom w:w="50" w:type="dxa"/>
              <w:right w:w="60" w:type="dxa"/>
            </w:tcMar>
            <w:vAlign w:val="center"/>
          </w:tcPr>
          <w:p w14:paraId="22B818B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0B98E080"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45</w:t>
            </w:r>
          </w:p>
        </w:tc>
        <w:tc>
          <w:tcPr>
            <w:tcW w:w="931" w:type="dxa"/>
            <w:tcMar>
              <w:top w:w="50" w:type="dxa"/>
              <w:left w:w="60" w:type="dxa"/>
              <w:bottom w:w="50" w:type="dxa"/>
              <w:right w:w="60" w:type="dxa"/>
            </w:tcMar>
            <w:vAlign w:val="center"/>
          </w:tcPr>
          <w:p w14:paraId="02E954F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150</w:t>
            </w:r>
          </w:p>
        </w:tc>
        <w:tc>
          <w:tcPr>
            <w:tcW w:w="932" w:type="dxa"/>
            <w:tcMar>
              <w:top w:w="50" w:type="dxa"/>
              <w:left w:w="60" w:type="dxa"/>
              <w:bottom w:w="50" w:type="dxa"/>
              <w:right w:w="60" w:type="dxa"/>
            </w:tcMar>
            <w:vAlign w:val="center"/>
          </w:tcPr>
          <w:p w14:paraId="4C6C24C6"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6BCB928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7BC02FC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7</w:t>
            </w:r>
          </w:p>
        </w:tc>
      </w:tr>
      <w:tr w:rsidR="00177DB1" w:rsidRPr="00AB6570" w14:paraId="781121BA" w14:textId="77777777" w:rsidTr="00F974D0">
        <w:trPr>
          <w:jc w:val="center"/>
        </w:trPr>
        <w:tc>
          <w:tcPr>
            <w:tcW w:w="3729" w:type="dxa"/>
            <w:tcMar>
              <w:top w:w="50" w:type="dxa"/>
              <w:left w:w="60" w:type="dxa"/>
              <w:bottom w:w="50" w:type="dxa"/>
              <w:right w:w="60" w:type="dxa"/>
            </w:tcMar>
            <w:vAlign w:val="center"/>
          </w:tcPr>
          <w:p w14:paraId="792EBD49" w14:textId="77777777" w:rsidR="00177DB1" w:rsidRPr="00AB6570" w:rsidRDefault="00177DB1" w:rsidP="00607CDF">
            <w:pPr>
              <w:spacing w:line="240" w:lineRule="auto"/>
              <w:ind w:firstLine="0"/>
              <w:jc w:val="center"/>
              <w:rPr>
                <w:rFonts w:cs="Times New Roman"/>
                <w:lang w:val="ru-RU"/>
              </w:rPr>
            </w:pPr>
            <w:r w:rsidRPr="00AB6570">
              <w:rPr>
                <w:rFonts w:cs="Times New Roman"/>
                <w:color w:val="000000"/>
                <w:sz w:val="20"/>
                <w:lang w:val="ru-RU"/>
              </w:rPr>
              <w:t>у тому числі в селах</w:t>
            </w:r>
          </w:p>
        </w:tc>
        <w:tc>
          <w:tcPr>
            <w:tcW w:w="1209" w:type="dxa"/>
            <w:tcMar>
              <w:top w:w="50" w:type="dxa"/>
              <w:left w:w="60" w:type="dxa"/>
              <w:bottom w:w="50" w:type="dxa"/>
              <w:right w:w="60" w:type="dxa"/>
            </w:tcMar>
            <w:vAlign w:val="center"/>
          </w:tcPr>
          <w:p w14:paraId="11208ED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291552C8"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w:t>
            </w:r>
          </w:p>
        </w:tc>
        <w:tc>
          <w:tcPr>
            <w:tcW w:w="931" w:type="dxa"/>
            <w:tcMar>
              <w:top w:w="50" w:type="dxa"/>
              <w:left w:w="60" w:type="dxa"/>
              <w:bottom w:w="50" w:type="dxa"/>
              <w:right w:w="60" w:type="dxa"/>
            </w:tcMar>
            <w:vAlign w:val="center"/>
          </w:tcPr>
          <w:p w14:paraId="321599B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50</w:t>
            </w:r>
          </w:p>
        </w:tc>
        <w:tc>
          <w:tcPr>
            <w:tcW w:w="932" w:type="dxa"/>
            <w:tcMar>
              <w:top w:w="50" w:type="dxa"/>
              <w:left w:w="60" w:type="dxa"/>
              <w:bottom w:w="50" w:type="dxa"/>
              <w:right w:w="60" w:type="dxa"/>
            </w:tcMar>
            <w:vAlign w:val="center"/>
          </w:tcPr>
          <w:p w14:paraId="01B72A9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6AE9E1A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2981EA9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18</w:t>
            </w:r>
          </w:p>
        </w:tc>
      </w:tr>
    </w:tbl>
    <w:p w14:paraId="4447E756" w14:textId="77777777" w:rsidR="00DF11DB" w:rsidRPr="00AB6570" w:rsidRDefault="000C0D3B">
      <w:pPr>
        <w:spacing w:line="240" w:lineRule="auto"/>
        <w:jc w:val="both"/>
        <w:rPr>
          <w:rFonts w:cs="Times New Roman"/>
          <w:lang w:val="ru-RU"/>
        </w:rPr>
      </w:pPr>
      <w:r w:rsidRPr="00C92DE9">
        <w:rPr>
          <w:rFonts w:cs="Times New Roman"/>
          <w:lang w:val="ru-RU"/>
        </w:rPr>
        <w:t>Енергетична інфраструктура громади працює на фоні високої вартості енергоносіїв і потреби в енергоефективності. Водночас у громаді вже є практичні кроки у напрямі децентралізованої генерації, модернізації електропостачання і розвитку сонячних рішень для комунальних об’єктів.</w:t>
      </w:r>
    </w:p>
    <w:p w14:paraId="1582B75F" w14:textId="77777777" w:rsidR="00DF11DB" w:rsidRPr="00AB6570" w:rsidRDefault="000C0D3B">
      <w:pPr>
        <w:spacing w:line="240" w:lineRule="auto"/>
        <w:ind w:left="425"/>
        <w:jc w:val="both"/>
        <w:rPr>
          <w:rFonts w:cs="Times New Roman"/>
          <w:lang w:val="ru-RU"/>
        </w:rPr>
      </w:pPr>
      <w:r w:rsidRPr="00AB6570">
        <w:rPr>
          <w:rFonts w:cs="Times New Roman"/>
          <w:lang w:val="ru-RU"/>
        </w:rPr>
        <w:t>1. ПДСЕРК Рогатинської міської територіальної громади.</w:t>
      </w:r>
    </w:p>
    <w:bookmarkStart w:id="43" w:name="t_236"/>
    <w:p w14:paraId="52C164EB" w14:textId="51BD79D7"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5.20. Основні показники енергоспоживання та використання енергоносіїв у Рогатинській громаді у 2021-2025 роках"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5.6</w:t>
      </w:r>
      <w:r w:rsidRPr="00AB6570">
        <w:rPr>
          <w:rFonts w:cs="Times New Roman"/>
          <w:b/>
          <w:color w:val="000000"/>
          <w:lang w:val="ru-RU"/>
        </w:rPr>
        <w:t>. Основні показники енергоспоживання та використання енергоносіїв у Рогатинській громаді у 2021-2025 роках</w:t>
      </w:r>
      <w:r w:rsidRPr="00AB6570">
        <w:rPr>
          <w:rStyle w:val="afd"/>
          <w:rFonts w:cs="Times New Roman"/>
          <w:b/>
          <w:sz w:val="22"/>
        </w:rPr>
        <w:footnoteReference w:id="13"/>
      </w:r>
      <w:bookmarkEnd w:id="43"/>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2802"/>
        <w:gridCol w:w="1129"/>
        <w:gridCol w:w="1131"/>
        <w:gridCol w:w="1270"/>
        <w:gridCol w:w="1131"/>
        <w:gridCol w:w="1131"/>
        <w:gridCol w:w="1035"/>
      </w:tblGrid>
      <w:tr w:rsidR="00DF11DB" w:rsidRPr="00AB6570" w14:paraId="2EB27B11" w14:textId="77777777" w:rsidTr="00607CDF">
        <w:trPr>
          <w:tblHeader/>
          <w:jc w:val="center"/>
        </w:trPr>
        <w:tc>
          <w:tcPr>
            <w:tcW w:w="2830" w:type="dxa"/>
            <w:shd w:val="clear" w:color="auto" w:fill="D9E2F3"/>
            <w:tcMar>
              <w:top w:w="50" w:type="dxa"/>
              <w:left w:w="60" w:type="dxa"/>
              <w:bottom w:w="50" w:type="dxa"/>
              <w:right w:w="60" w:type="dxa"/>
            </w:tcMar>
            <w:vAlign w:val="center"/>
          </w:tcPr>
          <w:p w14:paraId="6049680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lastRenderedPageBreak/>
              <w:t>Показник</w:t>
            </w:r>
          </w:p>
        </w:tc>
        <w:tc>
          <w:tcPr>
            <w:tcW w:w="1134" w:type="dxa"/>
            <w:shd w:val="clear" w:color="auto" w:fill="D9E2F3"/>
            <w:tcMar>
              <w:top w:w="50" w:type="dxa"/>
              <w:left w:w="60" w:type="dxa"/>
              <w:bottom w:w="50" w:type="dxa"/>
              <w:right w:w="60" w:type="dxa"/>
            </w:tcMar>
            <w:vAlign w:val="center"/>
          </w:tcPr>
          <w:p w14:paraId="7B29D55F"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Одиниці</w:t>
            </w:r>
            <w:r w:rsidRPr="00607CDF">
              <w:rPr>
                <w:rFonts w:cs="Times New Roman"/>
                <w:b/>
                <w:color w:val="000000"/>
                <w:sz w:val="20"/>
                <w:szCs w:val="20"/>
              </w:rPr>
              <w:br/>
              <w:t>виміру</w:t>
            </w:r>
          </w:p>
        </w:tc>
        <w:tc>
          <w:tcPr>
            <w:tcW w:w="1134" w:type="dxa"/>
            <w:shd w:val="clear" w:color="auto" w:fill="D9E2F3"/>
            <w:tcMar>
              <w:top w:w="50" w:type="dxa"/>
              <w:left w:w="60" w:type="dxa"/>
              <w:bottom w:w="50" w:type="dxa"/>
              <w:right w:w="60" w:type="dxa"/>
            </w:tcMar>
            <w:vAlign w:val="center"/>
          </w:tcPr>
          <w:p w14:paraId="0EEB9A1F"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2021 рік</w:t>
            </w:r>
          </w:p>
        </w:tc>
        <w:tc>
          <w:tcPr>
            <w:tcW w:w="1276" w:type="dxa"/>
            <w:shd w:val="clear" w:color="auto" w:fill="D9E2F3"/>
            <w:tcMar>
              <w:top w:w="50" w:type="dxa"/>
              <w:left w:w="60" w:type="dxa"/>
              <w:bottom w:w="50" w:type="dxa"/>
              <w:right w:w="60" w:type="dxa"/>
            </w:tcMar>
            <w:vAlign w:val="center"/>
          </w:tcPr>
          <w:p w14:paraId="7F844D6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2022 рік</w:t>
            </w:r>
          </w:p>
        </w:tc>
        <w:tc>
          <w:tcPr>
            <w:tcW w:w="1134" w:type="dxa"/>
            <w:shd w:val="clear" w:color="auto" w:fill="D9E2F3"/>
            <w:tcMar>
              <w:top w:w="50" w:type="dxa"/>
              <w:left w:w="60" w:type="dxa"/>
              <w:bottom w:w="50" w:type="dxa"/>
              <w:right w:w="60" w:type="dxa"/>
            </w:tcMar>
            <w:vAlign w:val="center"/>
          </w:tcPr>
          <w:p w14:paraId="119B81A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2023 рік</w:t>
            </w:r>
          </w:p>
        </w:tc>
        <w:tc>
          <w:tcPr>
            <w:tcW w:w="1134" w:type="dxa"/>
            <w:shd w:val="clear" w:color="auto" w:fill="D9E2F3"/>
            <w:tcMar>
              <w:top w:w="50" w:type="dxa"/>
              <w:left w:w="60" w:type="dxa"/>
              <w:bottom w:w="50" w:type="dxa"/>
              <w:right w:w="60" w:type="dxa"/>
            </w:tcMar>
            <w:vAlign w:val="center"/>
          </w:tcPr>
          <w:p w14:paraId="15CAA87C"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2024 рік</w:t>
            </w:r>
          </w:p>
        </w:tc>
        <w:tc>
          <w:tcPr>
            <w:tcW w:w="1036" w:type="dxa"/>
            <w:shd w:val="clear" w:color="auto" w:fill="D9E2F3"/>
            <w:tcMar>
              <w:top w:w="50" w:type="dxa"/>
              <w:left w:w="60" w:type="dxa"/>
              <w:bottom w:w="50" w:type="dxa"/>
              <w:right w:w="60" w:type="dxa"/>
            </w:tcMar>
            <w:vAlign w:val="center"/>
          </w:tcPr>
          <w:p w14:paraId="1AAE6056"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2025 рік</w:t>
            </w:r>
          </w:p>
        </w:tc>
      </w:tr>
      <w:tr w:rsidR="00DF11DB" w:rsidRPr="00AB6570" w14:paraId="75344A72" w14:textId="77777777" w:rsidTr="00607CDF">
        <w:trPr>
          <w:jc w:val="center"/>
        </w:trPr>
        <w:tc>
          <w:tcPr>
            <w:tcW w:w="2830" w:type="dxa"/>
            <w:tcMar>
              <w:top w:w="50" w:type="dxa"/>
              <w:left w:w="60" w:type="dxa"/>
              <w:bottom w:w="50" w:type="dxa"/>
              <w:right w:w="60" w:type="dxa"/>
            </w:tcMar>
            <w:vAlign w:val="center"/>
          </w:tcPr>
          <w:p w14:paraId="1027FB0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електрична енергія</w:t>
            </w:r>
          </w:p>
        </w:tc>
        <w:tc>
          <w:tcPr>
            <w:tcW w:w="1134" w:type="dxa"/>
            <w:tcMar>
              <w:top w:w="50" w:type="dxa"/>
              <w:left w:w="60" w:type="dxa"/>
              <w:bottom w:w="50" w:type="dxa"/>
              <w:right w:w="60" w:type="dxa"/>
            </w:tcMar>
            <w:vAlign w:val="center"/>
          </w:tcPr>
          <w:p w14:paraId="68D5990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кВт.год</w:t>
            </w:r>
          </w:p>
        </w:tc>
        <w:tc>
          <w:tcPr>
            <w:tcW w:w="1134" w:type="dxa"/>
            <w:shd w:val="clear" w:color="auto" w:fill="FFFFFF" w:themeFill="background1"/>
            <w:tcMar>
              <w:top w:w="50" w:type="dxa"/>
              <w:left w:w="60" w:type="dxa"/>
              <w:bottom w:w="50" w:type="dxa"/>
              <w:right w:w="60" w:type="dxa"/>
            </w:tcMar>
            <w:vAlign w:val="center"/>
          </w:tcPr>
          <w:p w14:paraId="655B78F4" w14:textId="66208A71"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750600,28</w:t>
            </w:r>
          </w:p>
        </w:tc>
        <w:tc>
          <w:tcPr>
            <w:tcW w:w="1276" w:type="dxa"/>
            <w:tcMar>
              <w:top w:w="50" w:type="dxa"/>
              <w:left w:w="60" w:type="dxa"/>
              <w:bottom w:w="50" w:type="dxa"/>
              <w:right w:w="60" w:type="dxa"/>
            </w:tcMar>
            <w:vAlign w:val="center"/>
          </w:tcPr>
          <w:p w14:paraId="013C0E5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740675,10</w:t>
            </w:r>
          </w:p>
        </w:tc>
        <w:tc>
          <w:tcPr>
            <w:tcW w:w="1134" w:type="dxa"/>
            <w:tcMar>
              <w:top w:w="50" w:type="dxa"/>
              <w:left w:w="60" w:type="dxa"/>
              <w:bottom w:w="50" w:type="dxa"/>
              <w:right w:w="60" w:type="dxa"/>
            </w:tcMar>
            <w:vAlign w:val="center"/>
          </w:tcPr>
          <w:p w14:paraId="77FE25E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789795,05</w:t>
            </w:r>
          </w:p>
        </w:tc>
        <w:tc>
          <w:tcPr>
            <w:tcW w:w="1134" w:type="dxa"/>
            <w:tcMar>
              <w:top w:w="50" w:type="dxa"/>
              <w:left w:w="60" w:type="dxa"/>
              <w:bottom w:w="50" w:type="dxa"/>
              <w:right w:w="60" w:type="dxa"/>
            </w:tcMar>
            <w:vAlign w:val="center"/>
          </w:tcPr>
          <w:p w14:paraId="6C01A92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806453,24</w:t>
            </w:r>
          </w:p>
        </w:tc>
        <w:tc>
          <w:tcPr>
            <w:tcW w:w="1036" w:type="dxa"/>
            <w:tcMar>
              <w:top w:w="50" w:type="dxa"/>
              <w:left w:w="60" w:type="dxa"/>
              <w:bottom w:w="50" w:type="dxa"/>
              <w:right w:w="60" w:type="dxa"/>
            </w:tcMar>
            <w:vAlign w:val="center"/>
          </w:tcPr>
          <w:p w14:paraId="16C3EBA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826314,27</w:t>
            </w:r>
          </w:p>
        </w:tc>
      </w:tr>
      <w:tr w:rsidR="00DF11DB" w:rsidRPr="00AB6570" w14:paraId="27562077" w14:textId="77777777" w:rsidTr="00607CDF">
        <w:trPr>
          <w:jc w:val="center"/>
        </w:trPr>
        <w:tc>
          <w:tcPr>
            <w:tcW w:w="2830" w:type="dxa"/>
            <w:tcMar>
              <w:top w:w="50" w:type="dxa"/>
              <w:left w:w="60" w:type="dxa"/>
              <w:bottom w:w="50" w:type="dxa"/>
              <w:right w:w="60" w:type="dxa"/>
            </w:tcMar>
            <w:vAlign w:val="center"/>
          </w:tcPr>
          <w:p w14:paraId="7218DD0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природний газ</w:t>
            </w:r>
          </w:p>
        </w:tc>
        <w:tc>
          <w:tcPr>
            <w:tcW w:w="1134" w:type="dxa"/>
            <w:tcMar>
              <w:top w:w="50" w:type="dxa"/>
              <w:left w:w="60" w:type="dxa"/>
              <w:bottom w:w="50" w:type="dxa"/>
              <w:right w:w="60" w:type="dxa"/>
            </w:tcMar>
            <w:vAlign w:val="center"/>
          </w:tcPr>
          <w:p w14:paraId="3EE3C7F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м3</w:t>
            </w:r>
          </w:p>
        </w:tc>
        <w:tc>
          <w:tcPr>
            <w:tcW w:w="1134" w:type="dxa"/>
            <w:shd w:val="clear" w:color="auto" w:fill="FFFFFF" w:themeFill="background1"/>
            <w:tcMar>
              <w:top w:w="50" w:type="dxa"/>
              <w:left w:w="60" w:type="dxa"/>
              <w:bottom w:w="50" w:type="dxa"/>
              <w:right w:w="60" w:type="dxa"/>
            </w:tcMar>
            <w:vAlign w:val="center"/>
          </w:tcPr>
          <w:p w14:paraId="437BC6D1" w14:textId="11889FFD"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314808,34</w:t>
            </w:r>
          </w:p>
        </w:tc>
        <w:tc>
          <w:tcPr>
            <w:tcW w:w="1276" w:type="dxa"/>
            <w:tcMar>
              <w:top w:w="50" w:type="dxa"/>
              <w:left w:w="60" w:type="dxa"/>
              <w:bottom w:w="50" w:type="dxa"/>
              <w:right w:w="60" w:type="dxa"/>
            </w:tcMar>
            <w:vAlign w:val="center"/>
          </w:tcPr>
          <w:p w14:paraId="7E87299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264184,22</w:t>
            </w:r>
          </w:p>
        </w:tc>
        <w:tc>
          <w:tcPr>
            <w:tcW w:w="1134" w:type="dxa"/>
            <w:tcMar>
              <w:top w:w="50" w:type="dxa"/>
              <w:left w:w="60" w:type="dxa"/>
              <w:bottom w:w="50" w:type="dxa"/>
              <w:right w:w="60" w:type="dxa"/>
            </w:tcMar>
            <w:vAlign w:val="center"/>
          </w:tcPr>
          <w:p w14:paraId="2252CA9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285256,79</w:t>
            </w:r>
          </w:p>
        </w:tc>
        <w:tc>
          <w:tcPr>
            <w:tcW w:w="1134" w:type="dxa"/>
            <w:tcMar>
              <w:top w:w="50" w:type="dxa"/>
              <w:left w:w="60" w:type="dxa"/>
              <w:bottom w:w="50" w:type="dxa"/>
              <w:right w:w="60" w:type="dxa"/>
            </w:tcMar>
            <w:vAlign w:val="center"/>
          </w:tcPr>
          <w:p w14:paraId="5D32C2C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262521,62</w:t>
            </w:r>
          </w:p>
        </w:tc>
        <w:tc>
          <w:tcPr>
            <w:tcW w:w="1036" w:type="dxa"/>
            <w:tcMar>
              <w:top w:w="50" w:type="dxa"/>
              <w:left w:w="60" w:type="dxa"/>
              <w:bottom w:w="50" w:type="dxa"/>
              <w:right w:w="60" w:type="dxa"/>
            </w:tcMar>
            <w:vAlign w:val="center"/>
          </w:tcPr>
          <w:p w14:paraId="7F66D71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230113,72</w:t>
            </w:r>
          </w:p>
        </w:tc>
      </w:tr>
      <w:tr w:rsidR="00DF11DB" w:rsidRPr="00AB6570" w14:paraId="755626A4" w14:textId="77777777" w:rsidTr="00607CDF">
        <w:trPr>
          <w:jc w:val="center"/>
        </w:trPr>
        <w:tc>
          <w:tcPr>
            <w:tcW w:w="2830" w:type="dxa"/>
            <w:tcMar>
              <w:top w:w="50" w:type="dxa"/>
              <w:left w:w="60" w:type="dxa"/>
              <w:bottom w:w="50" w:type="dxa"/>
              <w:right w:w="60" w:type="dxa"/>
            </w:tcMar>
            <w:vAlign w:val="center"/>
          </w:tcPr>
          <w:p w14:paraId="2E2834F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теплова енергія</w:t>
            </w:r>
          </w:p>
        </w:tc>
        <w:tc>
          <w:tcPr>
            <w:tcW w:w="1134" w:type="dxa"/>
            <w:tcMar>
              <w:top w:w="50" w:type="dxa"/>
              <w:left w:w="60" w:type="dxa"/>
              <w:bottom w:w="50" w:type="dxa"/>
              <w:right w:w="60" w:type="dxa"/>
            </w:tcMar>
            <w:vAlign w:val="center"/>
          </w:tcPr>
          <w:p w14:paraId="5785E43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Гкал</w:t>
            </w:r>
          </w:p>
        </w:tc>
        <w:tc>
          <w:tcPr>
            <w:tcW w:w="1134" w:type="dxa"/>
            <w:shd w:val="clear" w:color="auto" w:fill="FFFFFF" w:themeFill="background1"/>
            <w:tcMar>
              <w:top w:w="50" w:type="dxa"/>
              <w:left w:w="60" w:type="dxa"/>
              <w:bottom w:w="50" w:type="dxa"/>
              <w:right w:w="60" w:type="dxa"/>
            </w:tcMar>
            <w:vAlign w:val="center"/>
          </w:tcPr>
          <w:p w14:paraId="4690FA0E" w14:textId="2FC64198"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3159,72</w:t>
            </w:r>
          </w:p>
        </w:tc>
        <w:tc>
          <w:tcPr>
            <w:tcW w:w="1276" w:type="dxa"/>
            <w:tcMar>
              <w:top w:w="50" w:type="dxa"/>
              <w:left w:w="60" w:type="dxa"/>
              <w:bottom w:w="50" w:type="dxa"/>
              <w:right w:w="60" w:type="dxa"/>
            </w:tcMar>
            <w:vAlign w:val="center"/>
          </w:tcPr>
          <w:p w14:paraId="42D5D06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2581,32</w:t>
            </w:r>
          </w:p>
        </w:tc>
        <w:tc>
          <w:tcPr>
            <w:tcW w:w="1134" w:type="dxa"/>
            <w:tcMar>
              <w:top w:w="50" w:type="dxa"/>
              <w:left w:w="60" w:type="dxa"/>
              <w:bottom w:w="50" w:type="dxa"/>
              <w:right w:w="60" w:type="dxa"/>
            </w:tcMar>
            <w:vAlign w:val="center"/>
          </w:tcPr>
          <w:p w14:paraId="1FA855F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2727,94</w:t>
            </w:r>
          </w:p>
        </w:tc>
        <w:tc>
          <w:tcPr>
            <w:tcW w:w="1134" w:type="dxa"/>
            <w:tcMar>
              <w:top w:w="50" w:type="dxa"/>
              <w:left w:w="60" w:type="dxa"/>
              <w:bottom w:w="50" w:type="dxa"/>
              <w:right w:w="60" w:type="dxa"/>
            </w:tcMar>
            <w:vAlign w:val="center"/>
          </w:tcPr>
          <w:p w14:paraId="17F76D3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2930,90</w:t>
            </w:r>
          </w:p>
        </w:tc>
        <w:tc>
          <w:tcPr>
            <w:tcW w:w="1036" w:type="dxa"/>
            <w:tcMar>
              <w:top w:w="50" w:type="dxa"/>
              <w:left w:w="60" w:type="dxa"/>
              <w:bottom w:w="50" w:type="dxa"/>
              <w:right w:w="60" w:type="dxa"/>
            </w:tcMar>
            <w:vAlign w:val="center"/>
          </w:tcPr>
          <w:p w14:paraId="0A262B4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2728,49</w:t>
            </w:r>
          </w:p>
        </w:tc>
      </w:tr>
      <w:tr w:rsidR="00DF11DB" w:rsidRPr="00AB6570" w14:paraId="580C3C57" w14:textId="77777777" w:rsidTr="00607CDF">
        <w:trPr>
          <w:jc w:val="center"/>
        </w:trPr>
        <w:tc>
          <w:tcPr>
            <w:tcW w:w="2830" w:type="dxa"/>
            <w:tcMar>
              <w:top w:w="50" w:type="dxa"/>
              <w:left w:w="60" w:type="dxa"/>
              <w:bottom w:w="50" w:type="dxa"/>
              <w:right w:w="60" w:type="dxa"/>
            </w:tcMar>
            <w:vAlign w:val="center"/>
          </w:tcPr>
          <w:p w14:paraId="05154D1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холодна вода</w:t>
            </w:r>
          </w:p>
        </w:tc>
        <w:tc>
          <w:tcPr>
            <w:tcW w:w="1134" w:type="dxa"/>
            <w:tcMar>
              <w:top w:w="50" w:type="dxa"/>
              <w:left w:w="60" w:type="dxa"/>
              <w:bottom w:w="50" w:type="dxa"/>
              <w:right w:w="60" w:type="dxa"/>
            </w:tcMar>
            <w:vAlign w:val="center"/>
          </w:tcPr>
          <w:p w14:paraId="1D3BAB1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м3</w:t>
            </w:r>
          </w:p>
        </w:tc>
        <w:tc>
          <w:tcPr>
            <w:tcW w:w="1134" w:type="dxa"/>
            <w:shd w:val="clear" w:color="auto" w:fill="FFFFFF" w:themeFill="background1"/>
            <w:tcMar>
              <w:top w:w="50" w:type="dxa"/>
              <w:left w:w="60" w:type="dxa"/>
              <w:bottom w:w="50" w:type="dxa"/>
              <w:right w:w="60" w:type="dxa"/>
            </w:tcMar>
            <w:vAlign w:val="center"/>
          </w:tcPr>
          <w:p w14:paraId="151FB0F5" w14:textId="174F8DCC"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13381,82</w:t>
            </w:r>
          </w:p>
        </w:tc>
        <w:tc>
          <w:tcPr>
            <w:tcW w:w="1276" w:type="dxa"/>
            <w:tcMar>
              <w:top w:w="50" w:type="dxa"/>
              <w:left w:w="60" w:type="dxa"/>
              <w:bottom w:w="50" w:type="dxa"/>
              <w:right w:w="60" w:type="dxa"/>
            </w:tcMar>
            <w:vAlign w:val="center"/>
          </w:tcPr>
          <w:p w14:paraId="7BD4566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15224,10</w:t>
            </w:r>
          </w:p>
        </w:tc>
        <w:tc>
          <w:tcPr>
            <w:tcW w:w="1134" w:type="dxa"/>
            <w:tcMar>
              <w:top w:w="50" w:type="dxa"/>
              <w:left w:w="60" w:type="dxa"/>
              <w:bottom w:w="50" w:type="dxa"/>
              <w:right w:w="60" w:type="dxa"/>
            </w:tcMar>
            <w:vAlign w:val="center"/>
          </w:tcPr>
          <w:p w14:paraId="1C04B95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15629,28</w:t>
            </w:r>
          </w:p>
        </w:tc>
        <w:tc>
          <w:tcPr>
            <w:tcW w:w="1134" w:type="dxa"/>
            <w:tcMar>
              <w:top w:w="50" w:type="dxa"/>
              <w:left w:w="60" w:type="dxa"/>
              <w:bottom w:w="50" w:type="dxa"/>
              <w:right w:w="60" w:type="dxa"/>
            </w:tcMar>
            <w:vAlign w:val="center"/>
          </w:tcPr>
          <w:p w14:paraId="7C47105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15101,70</w:t>
            </w:r>
          </w:p>
        </w:tc>
        <w:tc>
          <w:tcPr>
            <w:tcW w:w="1036" w:type="dxa"/>
            <w:tcMar>
              <w:top w:w="50" w:type="dxa"/>
              <w:left w:w="60" w:type="dxa"/>
              <w:bottom w:w="50" w:type="dxa"/>
              <w:right w:w="60" w:type="dxa"/>
            </w:tcMar>
            <w:vAlign w:val="center"/>
          </w:tcPr>
          <w:p w14:paraId="4D4B2D0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15679,97</w:t>
            </w:r>
          </w:p>
        </w:tc>
      </w:tr>
      <w:tr w:rsidR="00DF11DB" w:rsidRPr="00AB6570" w14:paraId="7AC0C686" w14:textId="77777777" w:rsidTr="00607CDF">
        <w:trPr>
          <w:jc w:val="center"/>
        </w:trPr>
        <w:tc>
          <w:tcPr>
            <w:tcW w:w="2830" w:type="dxa"/>
            <w:tcMar>
              <w:top w:w="50" w:type="dxa"/>
              <w:left w:w="60" w:type="dxa"/>
              <w:bottom w:w="50" w:type="dxa"/>
              <w:right w:w="60" w:type="dxa"/>
            </w:tcMar>
            <w:vAlign w:val="center"/>
          </w:tcPr>
          <w:p w14:paraId="6873AFAB" w14:textId="033A6799" w:rsidR="00DF11DB" w:rsidRPr="00607CDF" w:rsidRDefault="000C0D3B" w:rsidP="00F626F5">
            <w:pPr>
              <w:spacing w:line="240" w:lineRule="auto"/>
              <w:ind w:firstLine="0"/>
              <w:jc w:val="center"/>
              <w:rPr>
                <w:rFonts w:cs="Times New Roman"/>
                <w:sz w:val="20"/>
                <w:szCs w:val="20"/>
                <w:lang w:val="ru-RU"/>
              </w:rPr>
            </w:pPr>
            <w:r w:rsidRPr="00607CDF">
              <w:rPr>
                <w:rFonts w:cs="Times New Roman"/>
                <w:color w:val="000000"/>
                <w:sz w:val="20"/>
                <w:szCs w:val="20"/>
                <w:lang w:val="ru-RU"/>
              </w:rPr>
              <w:t>Споживан</w:t>
            </w:r>
            <w:r w:rsidR="0076406F">
              <w:rPr>
                <w:rFonts w:cs="Times New Roman"/>
                <w:color w:val="000000"/>
                <w:sz w:val="20"/>
                <w:szCs w:val="20"/>
                <w:lang w:val="ru-RU"/>
              </w:rPr>
              <w:t xml:space="preserve">ня природного газу </w:t>
            </w:r>
            <w:r w:rsidR="00F626F5">
              <w:rPr>
                <w:rFonts w:cs="Times New Roman"/>
                <w:color w:val="000000"/>
                <w:sz w:val="20"/>
                <w:szCs w:val="20"/>
                <w:lang w:val="ru-RU"/>
              </w:rPr>
              <w:t>в</w:t>
            </w:r>
            <w:r w:rsidR="0076406F">
              <w:rPr>
                <w:rFonts w:cs="Times New Roman"/>
                <w:color w:val="000000"/>
                <w:sz w:val="20"/>
                <w:szCs w:val="20"/>
                <w:lang w:val="ru-RU"/>
              </w:rPr>
              <w:t xml:space="preserve"> громаді, у</w:t>
            </w:r>
            <w:r w:rsidRPr="00607CDF">
              <w:rPr>
                <w:rFonts w:cs="Times New Roman"/>
                <w:color w:val="000000"/>
                <w:sz w:val="20"/>
                <w:szCs w:val="20"/>
                <w:lang w:val="ru-RU"/>
              </w:rPr>
              <w:t>сього</w:t>
            </w:r>
          </w:p>
        </w:tc>
        <w:tc>
          <w:tcPr>
            <w:tcW w:w="1134" w:type="dxa"/>
            <w:tcMar>
              <w:top w:w="50" w:type="dxa"/>
              <w:left w:w="60" w:type="dxa"/>
              <w:bottom w:w="50" w:type="dxa"/>
              <w:right w:w="60" w:type="dxa"/>
            </w:tcMar>
            <w:vAlign w:val="center"/>
          </w:tcPr>
          <w:p w14:paraId="392719B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2C11B50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19091,339</w:t>
            </w:r>
          </w:p>
        </w:tc>
        <w:tc>
          <w:tcPr>
            <w:tcW w:w="1276" w:type="dxa"/>
            <w:tcMar>
              <w:top w:w="50" w:type="dxa"/>
              <w:left w:w="60" w:type="dxa"/>
              <w:bottom w:w="50" w:type="dxa"/>
              <w:right w:w="60" w:type="dxa"/>
            </w:tcMar>
            <w:vAlign w:val="center"/>
          </w:tcPr>
          <w:p w14:paraId="3E5BA96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14602,828</w:t>
            </w:r>
          </w:p>
        </w:tc>
        <w:tc>
          <w:tcPr>
            <w:tcW w:w="1134" w:type="dxa"/>
            <w:tcMar>
              <w:top w:w="50" w:type="dxa"/>
              <w:left w:w="60" w:type="dxa"/>
              <w:bottom w:w="50" w:type="dxa"/>
              <w:right w:w="60" w:type="dxa"/>
            </w:tcMar>
            <w:vAlign w:val="center"/>
          </w:tcPr>
          <w:p w14:paraId="5D7FEEE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16443,374</w:t>
            </w:r>
          </w:p>
        </w:tc>
        <w:tc>
          <w:tcPr>
            <w:tcW w:w="1134" w:type="dxa"/>
            <w:tcMar>
              <w:top w:w="50" w:type="dxa"/>
              <w:left w:w="60" w:type="dxa"/>
              <w:bottom w:w="50" w:type="dxa"/>
              <w:right w:w="60" w:type="dxa"/>
            </w:tcMar>
            <w:vAlign w:val="center"/>
          </w:tcPr>
          <w:p w14:paraId="0FFBE24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16668,320</w:t>
            </w:r>
          </w:p>
        </w:tc>
        <w:tc>
          <w:tcPr>
            <w:tcW w:w="1036" w:type="dxa"/>
            <w:tcMar>
              <w:top w:w="50" w:type="dxa"/>
              <w:left w:w="60" w:type="dxa"/>
              <w:bottom w:w="50" w:type="dxa"/>
              <w:right w:w="60" w:type="dxa"/>
            </w:tcMar>
            <w:vAlign w:val="center"/>
          </w:tcPr>
          <w:p w14:paraId="4D240AD7" w14:textId="611BA62C"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265D1DAA" w14:textId="77777777" w:rsidTr="00607CDF">
        <w:trPr>
          <w:jc w:val="center"/>
        </w:trPr>
        <w:tc>
          <w:tcPr>
            <w:tcW w:w="2830" w:type="dxa"/>
            <w:tcMar>
              <w:top w:w="50" w:type="dxa"/>
              <w:left w:w="60" w:type="dxa"/>
              <w:bottom w:w="50" w:type="dxa"/>
              <w:right w:w="60" w:type="dxa"/>
            </w:tcMar>
            <w:vAlign w:val="center"/>
          </w:tcPr>
          <w:p w14:paraId="508CFC83" w14:textId="77777777"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у тому числі бюджетний сектор</w:t>
            </w:r>
          </w:p>
        </w:tc>
        <w:tc>
          <w:tcPr>
            <w:tcW w:w="1134" w:type="dxa"/>
            <w:tcMar>
              <w:top w:w="50" w:type="dxa"/>
              <w:left w:w="60" w:type="dxa"/>
              <w:bottom w:w="50" w:type="dxa"/>
              <w:right w:w="60" w:type="dxa"/>
            </w:tcMar>
            <w:vAlign w:val="center"/>
          </w:tcPr>
          <w:p w14:paraId="4BC014E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22EF415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641,133</w:t>
            </w:r>
          </w:p>
        </w:tc>
        <w:tc>
          <w:tcPr>
            <w:tcW w:w="1276" w:type="dxa"/>
            <w:tcMar>
              <w:top w:w="50" w:type="dxa"/>
              <w:left w:w="60" w:type="dxa"/>
              <w:bottom w:w="50" w:type="dxa"/>
              <w:right w:w="60" w:type="dxa"/>
            </w:tcMar>
            <w:vAlign w:val="center"/>
          </w:tcPr>
          <w:p w14:paraId="4FAB0C8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509,969</w:t>
            </w:r>
          </w:p>
        </w:tc>
        <w:tc>
          <w:tcPr>
            <w:tcW w:w="1134" w:type="dxa"/>
            <w:tcMar>
              <w:top w:w="50" w:type="dxa"/>
              <w:left w:w="60" w:type="dxa"/>
              <w:bottom w:w="50" w:type="dxa"/>
              <w:right w:w="60" w:type="dxa"/>
            </w:tcMar>
            <w:vAlign w:val="center"/>
          </w:tcPr>
          <w:p w14:paraId="700DB53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603,114</w:t>
            </w:r>
          </w:p>
        </w:tc>
        <w:tc>
          <w:tcPr>
            <w:tcW w:w="1134" w:type="dxa"/>
            <w:tcMar>
              <w:top w:w="50" w:type="dxa"/>
              <w:left w:w="60" w:type="dxa"/>
              <w:bottom w:w="50" w:type="dxa"/>
              <w:right w:w="60" w:type="dxa"/>
            </w:tcMar>
            <w:vAlign w:val="center"/>
          </w:tcPr>
          <w:p w14:paraId="58EF0FE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603,473</w:t>
            </w:r>
          </w:p>
        </w:tc>
        <w:tc>
          <w:tcPr>
            <w:tcW w:w="1036" w:type="dxa"/>
            <w:tcMar>
              <w:top w:w="50" w:type="dxa"/>
              <w:left w:w="60" w:type="dxa"/>
              <w:bottom w:w="50" w:type="dxa"/>
              <w:right w:w="60" w:type="dxa"/>
            </w:tcMar>
            <w:vAlign w:val="center"/>
          </w:tcPr>
          <w:p w14:paraId="6642A913" w14:textId="5465183B"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6257ECF1" w14:textId="77777777" w:rsidTr="00607CDF">
        <w:trPr>
          <w:jc w:val="center"/>
        </w:trPr>
        <w:tc>
          <w:tcPr>
            <w:tcW w:w="2830" w:type="dxa"/>
            <w:tcMar>
              <w:top w:w="50" w:type="dxa"/>
              <w:left w:w="60" w:type="dxa"/>
              <w:bottom w:w="50" w:type="dxa"/>
              <w:right w:w="60" w:type="dxa"/>
            </w:tcMar>
            <w:vAlign w:val="center"/>
          </w:tcPr>
          <w:p w14:paraId="5D47BB7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промисловість</w:t>
            </w:r>
          </w:p>
        </w:tc>
        <w:tc>
          <w:tcPr>
            <w:tcW w:w="1134" w:type="dxa"/>
            <w:tcMar>
              <w:top w:w="50" w:type="dxa"/>
              <w:left w:w="60" w:type="dxa"/>
              <w:bottom w:w="50" w:type="dxa"/>
              <w:right w:w="60" w:type="dxa"/>
            </w:tcMar>
            <w:vAlign w:val="center"/>
          </w:tcPr>
          <w:p w14:paraId="23F0246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4EB1E25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5683,314</w:t>
            </w:r>
          </w:p>
        </w:tc>
        <w:tc>
          <w:tcPr>
            <w:tcW w:w="1276" w:type="dxa"/>
            <w:tcMar>
              <w:top w:w="50" w:type="dxa"/>
              <w:left w:w="60" w:type="dxa"/>
              <w:bottom w:w="50" w:type="dxa"/>
              <w:right w:w="60" w:type="dxa"/>
            </w:tcMar>
            <w:vAlign w:val="center"/>
          </w:tcPr>
          <w:p w14:paraId="194498F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1643,733</w:t>
            </w:r>
          </w:p>
        </w:tc>
        <w:tc>
          <w:tcPr>
            <w:tcW w:w="1134" w:type="dxa"/>
            <w:tcMar>
              <w:top w:w="50" w:type="dxa"/>
              <w:left w:w="60" w:type="dxa"/>
              <w:bottom w:w="50" w:type="dxa"/>
              <w:right w:w="60" w:type="dxa"/>
            </w:tcMar>
            <w:vAlign w:val="center"/>
          </w:tcPr>
          <w:p w14:paraId="77AD1D8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3435,866</w:t>
            </w:r>
          </w:p>
        </w:tc>
        <w:tc>
          <w:tcPr>
            <w:tcW w:w="1134" w:type="dxa"/>
            <w:tcMar>
              <w:top w:w="50" w:type="dxa"/>
              <w:left w:w="60" w:type="dxa"/>
              <w:bottom w:w="50" w:type="dxa"/>
              <w:right w:w="60" w:type="dxa"/>
            </w:tcMar>
            <w:vAlign w:val="center"/>
          </w:tcPr>
          <w:p w14:paraId="4752060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3402,292</w:t>
            </w:r>
          </w:p>
        </w:tc>
        <w:tc>
          <w:tcPr>
            <w:tcW w:w="1036" w:type="dxa"/>
            <w:tcMar>
              <w:top w:w="50" w:type="dxa"/>
              <w:left w:w="60" w:type="dxa"/>
              <w:bottom w:w="50" w:type="dxa"/>
              <w:right w:w="60" w:type="dxa"/>
            </w:tcMar>
            <w:vAlign w:val="center"/>
          </w:tcPr>
          <w:p w14:paraId="30BD1EEB" w14:textId="308DE86A"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60B8021C" w14:textId="77777777" w:rsidTr="00607CDF">
        <w:trPr>
          <w:jc w:val="center"/>
        </w:trPr>
        <w:tc>
          <w:tcPr>
            <w:tcW w:w="2830" w:type="dxa"/>
            <w:tcMar>
              <w:top w:w="50" w:type="dxa"/>
              <w:left w:w="60" w:type="dxa"/>
              <w:bottom w:w="50" w:type="dxa"/>
              <w:right w:w="60" w:type="dxa"/>
            </w:tcMar>
            <w:vAlign w:val="center"/>
          </w:tcPr>
          <w:p w14:paraId="6229D60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населення</w:t>
            </w:r>
          </w:p>
        </w:tc>
        <w:tc>
          <w:tcPr>
            <w:tcW w:w="1134" w:type="dxa"/>
            <w:tcMar>
              <w:top w:w="50" w:type="dxa"/>
              <w:left w:w="60" w:type="dxa"/>
              <w:bottom w:w="50" w:type="dxa"/>
              <w:right w:w="60" w:type="dxa"/>
            </w:tcMar>
            <w:vAlign w:val="center"/>
          </w:tcPr>
          <w:p w14:paraId="7A03D94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00B253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12747,877</w:t>
            </w:r>
          </w:p>
        </w:tc>
        <w:tc>
          <w:tcPr>
            <w:tcW w:w="1276" w:type="dxa"/>
            <w:tcMar>
              <w:top w:w="50" w:type="dxa"/>
              <w:left w:w="60" w:type="dxa"/>
              <w:bottom w:w="50" w:type="dxa"/>
              <w:right w:w="60" w:type="dxa"/>
            </w:tcMar>
            <w:vAlign w:val="center"/>
          </w:tcPr>
          <w:p w14:paraId="54489A4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12436,367</w:t>
            </w:r>
          </w:p>
        </w:tc>
        <w:tc>
          <w:tcPr>
            <w:tcW w:w="1134" w:type="dxa"/>
            <w:tcMar>
              <w:top w:w="50" w:type="dxa"/>
              <w:left w:w="60" w:type="dxa"/>
              <w:bottom w:w="50" w:type="dxa"/>
              <w:right w:w="60" w:type="dxa"/>
            </w:tcMar>
            <w:vAlign w:val="center"/>
          </w:tcPr>
          <w:p w14:paraId="00548BB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12392,214</w:t>
            </w:r>
          </w:p>
        </w:tc>
        <w:tc>
          <w:tcPr>
            <w:tcW w:w="1134" w:type="dxa"/>
            <w:tcMar>
              <w:top w:w="50" w:type="dxa"/>
              <w:left w:w="60" w:type="dxa"/>
              <w:bottom w:w="50" w:type="dxa"/>
              <w:right w:w="60" w:type="dxa"/>
            </w:tcMar>
            <w:vAlign w:val="center"/>
          </w:tcPr>
          <w:p w14:paraId="467FACB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12651,322</w:t>
            </w:r>
          </w:p>
        </w:tc>
        <w:tc>
          <w:tcPr>
            <w:tcW w:w="1036" w:type="dxa"/>
            <w:tcMar>
              <w:top w:w="50" w:type="dxa"/>
              <w:left w:w="60" w:type="dxa"/>
              <w:bottom w:w="50" w:type="dxa"/>
              <w:right w:w="60" w:type="dxa"/>
            </w:tcMar>
            <w:vAlign w:val="center"/>
          </w:tcPr>
          <w:p w14:paraId="2B11B0CA" w14:textId="637BF000"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073AC28C" w14:textId="77777777" w:rsidTr="00607CDF">
        <w:trPr>
          <w:jc w:val="center"/>
        </w:trPr>
        <w:tc>
          <w:tcPr>
            <w:tcW w:w="2830" w:type="dxa"/>
            <w:tcMar>
              <w:top w:w="50" w:type="dxa"/>
              <w:left w:w="60" w:type="dxa"/>
              <w:bottom w:w="50" w:type="dxa"/>
              <w:right w:w="60" w:type="dxa"/>
            </w:tcMar>
            <w:vAlign w:val="center"/>
          </w:tcPr>
          <w:p w14:paraId="0E35C604" w14:textId="161BF934"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Спожива</w:t>
            </w:r>
            <w:r w:rsidR="00F626F5">
              <w:rPr>
                <w:rFonts w:cs="Times New Roman"/>
                <w:color w:val="000000"/>
                <w:sz w:val="20"/>
                <w:szCs w:val="20"/>
                <w:lang w:val="ru-RU"/>
              </w:rPr>
              <w:t>ння електроенергії в</w:t>
            </w:r>
            <w:r w:rsidR="0076406F">
              <w:rPr>
                <w:rFonts w:cs="Times New Roman"/>
                <w:color w:val="000000"/>
                <w:sz w:val="20"/>
                <w:szCs w:val="20"/>
                <w:lang w:val="ru-RU"/>
              </w:rPr>
              <w:t xml:space="preserve"> громаді, у</w:t>
            </w:r>
            <w:r w:rsidRPr="00607CDF">
              <w:rPr>
                <w:rFonts w:cs="Times New Roman"/>
                <w:color w:val="000000"/>
                <w:sz w:val="20"/>
                <w:szCs w:val="20"/>
                <w:lang w:val="ru-RU"/>
              </w:rPr>
              <w:t>сього</w:t>
            </w:r>
          </w:p>
        </w:tc>
        <w:tc>
          <w:tcPr>
            <w:tcW w:w="1134" w:type="dxa"/>
            <w:tcMar>
              <w:top w:w="50" w:type="dxa"/>
              <w:left w:w="60" w:type="dxa"/>
              <w:bottom w:w="50" w:type="dxa"/>
              <w:right w:w="60" w:type="dxa"/>
            </w:tcMar>
            <w:vAlign w:val="center"/>
          </w:tcPr>
          <w:p w14:paraId="3FFA32C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7C7A3C3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49221,2</w:t>
            </w:r>
          </w:p>
        </w:tc>
        <w:tc>
          <w:tcPr>
            <w:tcW w:w="1276" w:type="dxa"/>
            <w:tcMar>
              <w:top w:w="50" w:type="dxa"/>
              <w:left w:w="60" w:type="dxa"/>
              <w:bottom w:w="50" w:type="dxa"/>
              <w:right w:w="60" w:type="dxa"/>
            </w:tcMar>
            <w:vAlign w:val="center"/>
          </w:tcPr>
          <w:p w14:paraId="786571A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44759,0</w:t>
            </w:r>
          </w:p>
        </w:tc>
        <w:tc>
          <w:tcPr>
            <w:tcW w:w="1134" w:type="dxa"/>
            <w:tcMar>
              <w:top w:w="50" w:type="dxa"/>
              <w:left w:w="60" w:type="dxa"/>
              <w:bottom w:w="50" w:type="dxa"/>
              <w:right w:w="60" w:type="dxa"/>
            </w:tcMar>
            <w:vAlign w:val="center"/>
          </w:tcPr>
          <w:p w14:paraId="66C62C2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42245,2</w:t>
            </w:r>
          </w:p>
        </w:tc>
        <w:tc>
          <w:tcPr>
            <w:tcW w:w="1134" w:type="dxa"/>
            <w:tcMar>
              <w:top w:w="50" w:type="dxa"/>
              <w:left w:w="60" w:type="dxa"/>
              <w:bottom w:w="50" w:type="dxa"/>
              <w:right w:w="60" w:type="dxa"/>
            </w:tcMar>
            <w:vAlign w:val="center"/>
          </w:tcPr>
          <w:p w14:paraId="5B9879D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43122,2</w:t>
            </w:r>
          </w:p>
        </w:tc>
        <w:tc>
          <w:tcPr>
            <w:tcW w:w="1036" w:type="dxa"/>
            <w:tcMar>
              <w:top w:w="50" w:type="dxa"/>
              <w:left w:w="60" w:type="dxa"/>
              <w:bottom w:w="50" w:type="dxa"/>
              <w:right w:w="60" w:type="dxa"/>
            </w:tcMar>
            <w:vAlign w:val="center"/>
          </w:tcPr>
          <w:p w14:paraId="0387AE6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40841,364</w:t>
            </w:r>
          </w:p>
        </w:tc>
      </w:tr>
      <w:tr w:rsidR="00DF11DB" w:rsidRPr="00AB6570" w14:paraId="4F6AD64A" w14:textId="77777777" w:rsidTr="00607CDF">
        <w:trPr>
          <w:jc w:val="center"/>
        </w:trPr>
        <w:tc>
          <w:tcPr>
            <w:tcW w:w="2830" w:type="dxa"/>
            <w:tcMar>
              <w:top w:w="50" w:type="dxa"/>
              <w:left w:w="60" w:type="dxa"/>
              <w:bottom w:w="50" w:type="dxa"/>
              <w:right w:w="60" w:type="dxa"/>
            </w:tcMar>
            <w:vAlign w:val="center"/>
          </w:tcPr>
          <w:p w14:paraId="74462483" w14:textId="77777777"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у тому числі бюджетний сектор</w:t>
            </w:r>
          </w:p>
        </w:tc>
        <w:tc>
          <w:tcPr>
            <w:tcW w:w="1134" w:type="dxa"/>
            <w:tcMar>
              <w:top w:w="50" w:type="dxa"/>
              <w:left w:w="60" w:type="dxa"/>
              <w:bottom w:w="50" w:type="dxa"/>
              <w:right w:w="60" w:type="dxa"/>
            </w:tcMar>
            <w:vAlign w:val="center"/>
          </w:tcPr>
          <w:p w14:paraId="41F3A38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3AD49E0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1461,1</w:t>
            </w:r>
          </w:p>
        </w:tc>
        <w:tc>
          <w:tcPr>
            <w:tcW w:w="1276" w:type="dxa"/>
            <w:tcMar>
              <w:top w:w="50" w:type="dxa"/>
              <w:left w:w="60" w:type="dxa"/>
              <w:bottom w:w="50" w:type="dxa"/>
              <w:right w:w="60" w:type="dxa"/>
            </w:tcMar>
            <w:vAlign w:val="center"/>
          </w:tcPr>
          <w:p w14:paraId="09C01AD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1356,0</w:t>
            </w:r>
          </w:p>
        </w:tc>
        <w:tc>
          <w:tcPr>
            <w:tcW w:w="1134" w:type="dxa"/>
            <w:tcMar>
              <w:top w:w="50" w:type="dxa"/>
              <w:left w:w="60" w:type="dxa"/>
              <w:bottom w:w="50" w:type="dxa"/>
              <w:right w:w="60" w:type="dxa"/>
            </w:tcMar>
            <w:vAlign w:val="center"/>
          </w:tcPr>
          <w:p w14:paraId="29D158F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2203,5</w:t>
            </w:r>
          </w:p>
        </w:tc>
        <w:tc>
          <w:tcPr>
            <w:tcW w:w="1134" w:type="dxa"/>
            <w:tcMar>
              <w:top w:w="50" w:type="dxa"/>
              <w:left w:w="60" w:type="dxa"/>
              <w:bottom w:w="50" w:type="dxa"/>
              <w:right w:w="60" w:type="dxa"/>
            </w:tcMar>
            <w:vAlign w:val="center"/>
          </w:tcPr>
          <w:p w14:paraId="5F4F709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3148,7</w:t>
            </w:r>
          </w:p>
        </w:tc>
        <w:tc>
          <w:tcPr>
            <w:tcW w:w="1036" w:type="dxa"/>
            <w:tcMar>
              <w:top w:w="50" w:type="dxa"/>
              <w:left w:w="60" w:type="dxa"/>
              <w:bottom w:w="50" w:type="dxa"/>
              <w:right w:w="60" w:type="dxa"/>
            </w:tcMar>
            <w:vAlign w:val="center"/>
          </w:tcPr>
          <w:p w14:paraId="059F682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1535,263</w:t>
            </w:r>
          </w:p>
        </w:tc>
      </w:tr>
      <w:tr w:rsidR="00DF11DB" w:rsidRPr="00AB6570" w14:paraId="4760D36D" w14:textId="77777777" w:rsidTr="00607CDF">
        <w:trPr>
          <w:jc w:val="center"/>
        </w:trPr>
        <w:tc>
          <w:tcPr>
            <w:tcW w:w="2830" w:type="dxa"/>
            <w:tcMar>
              <w:top w:w="50" w:type="dxa"/>
              <w:left w:w="60" w:type="dxa"/>
              <w:bottom w:w="50" w:type="dxa"/>
              <w:right w:w="60" w:type="dxa"/>
            </w:tcMar>
            <w:vAlign w:val="center"/>
          </w:tcPr>
          <w:p w14:paraId="50ABAAF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комунальні підприємства</w:t>
            </w:r>
          </w:p>
        </w:tc>
        <w:tc>
          <w:tcPr>
            <w:tcW w:w="1134" w:type="dxa"/>
            <w:tcMar>
              <w:top w:w="50" w:type="dxa"/>
              <w:left w:w="60" w:type="dxa"/>
              <w:bottom w:w="50" w:type="dxa"/>
              <w:right w:w="60" w:type="dxa"/>
            </w:tcMar>
            <w:vAlign w:val="center"/>
          </w:tcPr>
          <w:p w14:paraId="64CB075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5BE5A298" w14:textId="77777777" w:rsidR="00DF11DB" w:rsidRPr="00607CDF" w:rsidRDefault="00DF11DB" w:rsidP="00607CDF">
            <w:pPr>
              <w:spacing w:line="240" w:lineRule="auto"/>
              <w:ind w:firstLine="0"/>
              <w:jc w:val="center"/>
              <w:rPr>
                <w:rFonts w:cs="Times New Roman"/>
                <w:sz w:val="20"/>
                <w:szCs w:val="20"/>
              </w:rPr>
            </w:pPr>
          </w:p>
        </w:tc>
        <w:tc>
          <w:tcPr>
            <w:tcW w:w="1276" w:type="dxa"/>
            <w:tcMar>
              <w:top w:w="50" w:type="dxa"/>
              <w:left w:w="60" w:type="dxa"/>
              <w:bottom w:w="50" w:type="dxa"/>
              <w:right w:w="60" w:type="dxa"/>
            </w:tcMar>
            <w:vAlign w:val="center"/>
          </w:tcPr>
          <w:p w14:paraId="139B8314" w14:textId="77777777" w:rsidR="00DF11DB" w:rsidRPr="00607CDF" w:rsidRDefault="00DF11DB" w:rsidP="00607CDF">
            <w:pPr>
              <w:spacing w:line="240" w:lineRule="auto"/>
              <w:ind w:firstLine="0"/>
              <w:jc w:val="center"/>
              <w:rPr>
                <w:rFonts w:cs="Times New Roman"/>
                <w:sz w:val="20"/>
                <w:szCs w:val="20"/>
              </w:rPr>
            </w:pPr>
          </w:p>
        </w:tc>
        <w:tc>
          <w:tcPr>
            <w:tcW w:w="1134" w:type="dxa"/>
            <w:tcMar>
              <w:top w:w="50" w:type="dxa"/>
              <w:left w:w="60" w:type="dxa"/>
              <w:bottom w:w="50" w:type="dxa"/>
              <w:right w:w="60" w:type="dxa"/>
            </w:tcMar>
            <w:vAlign w:val="center"/>
          </w:tcPr>
          <w:p w14:paraId="50005248" w14:textId="77777777" w:rsidR="00DF11DB" w:rsidRPr="00607CDF" w:rsidRDefault="00DF11DB" w:rsidP="00607CDF">
            <w:pPr>
              <w:spacing w:line="240" w:lineRule="auto"/>
              <w:ind w:firstLine="0"/>
              <w:jc w:val="center"/>
              <w:rPr>
                <w:rFonts w:cs="Times New Roman"/>
                <w:sz w:val="20"/>
                <w:szCs w:val="20"/>
              </w:rPr>
            </w:pPr>
          </w:p>
        </w:tc>
        <w:tc>
          <w:tcPr>
            <w:tcW w:w="1134" w:type="dxa"/>
            <w:tcMar>
              <w:top w:w="50" w:type="dxa"/>
              <w:left w:w="60" w:type="dxa"/>
              <w:bottom w:w="50" w:type="dxa"/>
              <w:right w:w="60" w:type="dxa"/>
            </w:tcMar>
            <w:vAlign w:val="center"/>
          </w:tcPr>
          <w:p w14:paraId="376180F4" w14:textId="77777777" w:rsidR="00DF11DB" w:rsidRPr="00607CDF" w:rsidRDefault="00DF11DB" w:rsidP="00607CDF">
            <w:pPr>
              <w:spacing w:line="240" w:lineRule="auto"/>
              <w:ind w:firstLine="0"/>
              <w:jc w:val="center"/>
              <w:rPr>
                <w:rFonts w:cs="Times New Roman"/>
                <w:sz w:val="20"/>
                <w:szCs w:val="20"/>
              </w:rPr>
            </w:pPr>
          </w:p>
        </w:tc>
        <w:tc>
          <w:tcPr>
            <w:tcW w:w="1036" w:type="dxa"/>
            <w:tcMar>
              <w:top w:w="50" w:type="dxa"/>
              <w:left w:w="60" w:type="dxa"/>
              <w:bottom w:w="50" w:type="dxa"/>
              <w:right w:w="60" w:type="dxa"/>
            </w:tcMar>
            <w:vAlign w:val="center"/>
          </w:tcPr>
          <w:p w14:paraId="329CE09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605,504</w:t>
            </w:r>
          </w:p>
        </w:tc>
      </w:tr>
      <w:tr w:rsidR="00DF11DB" w:rsidRPr="00AB6570" w14:paraId="65296BFA" w14:textId="77777777" w:rsidTr="00607CDF">
        <w:trPr>
          <w:jc w:val="center"/>
        </w:trPr>
        <w:tc>
          <w:tcPr>
            <w:tcW w:w="2830" w:type="dxa"/>
            <w:tcMar>
              <w:top w:w="50" w:type="dxa"/>
              <w:left w:w="60" w:type="dxa"/>
              <w:bottom w:w="50" w:type="dxa"/>
              <w:right w:w="60" w:type="dxa"/>
            </w:tcMar>
            <w:vAlign w:val="center"/>
          </w:tcPr>
          <w:p w14:paraId="689BDC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промисловість</w:t>
            </w:r>
          </w:p>
        </w:tc>
        <w:tc>
          <w:tcPr>
            <w:tcW w:w="1134" w:type="dxa"/>
            <w:tcMar>
              <w:top w:w="50" w:type="dxa"/>
              <w:left w:w="60" w:type="dxa"/>
              <w:bottom w:w="50" w:type="dxa"/>
              <w:right w:w="60" w:type="dxa"/>
            </w:tcMar>
            <w:vAlign w:val="center"/>
          </w:tcPr>
          <w:p w14:paraId="3E758D3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3EB82D6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22717,8</w:t>
            </w:r>
          </w:p>
        </w:tc>
        <w:tc>
          <w:tcPr>
            <w:tcW w:w="1276" w:type="dxa"/>
            <w:tcMar>
              <w:top w:w="50" w:type="dxa"/>
              <w:left w:w="60" w:type="dxa"/>
              <w:bottom w:w="50" w:type="dxa"/>
              <w:right w:w="60" w:type="dxa"/>
            </w:tcMar>
            <w:vAlign w:val="center"/>
          </w:tcPr>
          <w:p w14:paraId="3AB2DD3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19555,1</w:t>
            </w:r>
          </w:p>
        </w:tc>
        <w:tc>
          <w:tcPr>
            <w:tcW w:w="1134" w:type="dxa"/>
            <w:tcMar>
              <w:top w:w="50" w:type="dxa"/>
              <w:left w:w="60" w:type="dxa"/>
              <w:bottom w:w="50" w:type="dxa"/>
              <w:right w:w="60" w:type="dxa"/>
            </w:tcMar>
            <w:vAlign w:val="center"/>
          </w:tcPr>
          <w:p w14:paraId="7ADDC9D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17394,0</w:t>
            </w:r>
          </w:p>
        </w:tc>
        <w:tc>
          <w:tcPr>
            <w:tcW w:w="1134" w:type="dxa"/>
            <w:tcMar>
              <w:top w:w="50" w:type="dxa"/>
              <w:left w:w="60" w:type="dxa"/>
              <w:bottom w:w="50" w:type="dxa"/>
              <w:right w:w="60" w:type="dxa"/>
            </w:tcMar>
            <w:vAlign w:val="center"/>
          </w:tcPr>
          <w:p w14:paraId="299634A6"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18392,8</w:t>
            </w:r>
          </w:p>
        </w:tc>
        <w:tc>
          <w:tcPr>
            <w:tcW w:w="1036" w:type="dxa"/>
            <w:tcMar>
              <w:top w:w="50" w:type="dxa"/>
              <w:left w:w="60" w:type="dxa"/>
              <w:bottom w:w="50" w:type="dxa"/>
              <w:right w:w="60" w:type="dxa"/>
            </w:tcMar>
            <w:vAlign w:val="center"/>
          </w:tcPr>
          <w:p w14:paraId="026E867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8101,702</w:t>
            </w:r>
          </w:p>
        </w:tc>
      </w:tr>
      <w:tr w:rsidR="00DF11DB" w:rsidRPr="00AB6570" w14:paraId="7D114562" w14:textId="77777777" w:rsidTr="00607CDF">
        <w:trPr>
          <w:jc w:val="center"/>
        </w:trPr>
        <w:tc>
          <w:tcPr>
            <w:tcW w:w="2830" w:type="dxa"/>
            <w:tcMar>
              <w:top w:w="50" w:type="dxa"/>
              <w:left w:w="60" w:type="dxa"/>
              <w:bottom w:w="50" w:type="dxa"/>
              <w:right w:w="60" w:type="dxa"/>
            </w:tcMar>
            <w:vAlign w:val="center"/>
          </w:tcPr>
          <w:p w14:paraId="0120537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населення</w:t>
            </w:r>
          </w:p>
        </w:tc>
        <w:tc>
          <w:tcPr>
            <w:tcW w:w="1134" w:type="dxa"/>
            <w:tcMar>
              <w:top w:w="50" w:type="dxa"/>
              <w:left w:w="60" w:type="dxa"/>
              <w:bottom w:w="50" w:type="dxa"/>
              <w:right w:w="60" w:type="dxa"/>
            </w:tcMar>
            <w:vAlign w:val="center"/>
          </w:tcPr>
          <w:p w14:paraId="502F514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424CED9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24789,9</w:t>
            </w:r>
          </w:p>
        </w:tc>
        <w:tc>
          <w:tcPr>
            <w:tcW w:w="1276" w:type="dxa"/>
            <w:tcMar>
              <w:top w:w="50" w:type="dxa"/>
              <w:left w:w="60" w:type="dxa"/>
              <w:bottom w:w="50" w:type="dxa"/>
              <w:right w:w="60" w:type="dxa"/>
            </w:tcMar>
            <w:vAlign w:val="center"/>
          </w:tcPr>
          <w:p w14:paraId="1C43FAB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23847,9</w:t>
            </w:r>
          </w:p>
        </w:tc>
        <w:tc>
          <w:tcPr>
            <w:tcW w:w="1134" w:type="dxa"/>
            <w:tcMar>
              <w:top w:w="50" w:type="dxa"/>
              <w:left w:w="60" w:type="dxa"/>
              <w:bottom w:w="50" w:type="dxa"/>
              <w:right w:w="60" w:type="dxa"/>
            </w:tcMar>
            <w:vAlign w:val="center"/>
          </w:tcPr>
          <w:p w14:paraId="76F6538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22647,7</w:t>
            </w:r>
          </w:p>
        </w:tc>
        <w:tc>
          <w:tcPr>
            <w:tcW w:w="1134" w:type="dxa"/>
            <w:tcMar>
              <w:top w:w="50" w:type="dxa"/>
              <w:left w:w="60" w:type="dxa"/>
              <w:bottom w:w="50" w:type="dxa"/>
              <w:right w:w="60" w:type="dxa"/>
            </w:tcMar>
            <w:vAlign w:val="center"/>
          </w:tcPr>
          <w:p w14:paraId="62EEAD4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21580,7</w:t>
            </w:r>
          </w:p>
        </w:tc>
        <w:tc>
          <w:tcPr>
            <w:tcW w:w="1036" w:type="dxa"/>
            <w:tcMar>
              <w:top w:w="50" w:type="dxa"/>
              <w:left w:w="60" w:type="dxa"/>
              <w:bottom w:w="50" w:type="dxa"/>
              <w:right w:w="60" w:type="dxa"/>
            </w:tcMar>
            <w:vAlign w:val="center"/>
          </w:tcPr>
          <w:p w14:paraId="797AF4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18431,191</w:t>
            </w:r>
          </w:p>
        </w:tc>
      </w:tr>
      <w:tr w:rsidR="00DF11DB" w:rsidRPr="00AB6570" w14:paraId="371A5A5D" w14:textId="77777777" w:rsidTr="00607CDF">
        <w:trPr>
          <w:jc w:val="center"/>
        </w:trPr>
        <w:tc>
          <w:tcPr>
            <w:tcW w:w="2830" w:type="dxa"/>
            <w:tcMar>
              <w:top w:w="50" w:type="dxa"/>
              <w:left w:w="60" w:type="dxa"/>
              <w:bottom w:w="50" w:type="dxa"/>
              <w:right w:w="60" w:type="dxa"/>
            </w:tcMar>
            <w:vAlign w:val="center"/>
          </w:tcPr>
          <w:p w14:paraId="1A9FC54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Котельні на біомасі</w:t>
            </w:r>
          </w:p>
        </w:tc>
        <w:tc>
          <w:tcPr>
            <w:tcW w:w="1134" w:type="dxa"/>
            <w:tcMar>
              <w:top w:w="50" w:type="dxa"/>
              <w:left w:w="60" w:type="dxa"/>
              <w:bottom w:w="50" w:type="dxa"/>
              <w:right w:w="60" w:type="dxa"/>
            </w:tcMar>
            <w:vAlign w:val="center"/>
          </w:tcPr>
          <w:p w14:paraId="7E60E8D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од.</w:t>
            </w:r>
          </w:p>
        </w:tc>
        <w:tc>
          <w:tcPr>
            <w:tcW w:w="1134" w:type="dxa"/>
            <w:tcMar>
              <w:top w:w="50" w:type="dxa"/>
              <w:left w:w="60" w:type="dxa"/>
              <w:bottom w:w="50" w:type="dxa"/>
              <w:right w:w="60" w:type="dxa"/>
            </w:tcMar>
            <w:vAlign w:val="center"/>
          </w:tcPr>
          <w:p w14:paraId="66D0B5ED" w14:textId="77777777" w:rsidR="00DF11DB" w:rsidRPr="00607CDF" w:rsidRDefault="00A77911" w:rsidP="00607CDF">
            <w:pPr>
              <w:spacing w:line="240" w:lineRule="auto"/>
              <w:ind w:firstLine="0"/>
              <w:jc w:val="center"/>
              <w:rPr>
                <w:rFonts w:cs="Times New Roman"/>
                <w:sz w:val="20"/>
                <w:szCs w:val="20"/>
              </w:rPr>
            </w:pPr>
            <w:r w:rsidRPr="00607CDF">
              <w:rPr>
                <w:rFonts w:cs="Times New Roman"/>
                <w:sz w:val="20"/>
                <w:szCs w:val="20"/>
              </w:rPr>
              <w:t>13</w:t>
            </w:r>
          </w:p>
        </w:tc>
        <w:tc>
          <w:tcPr>
            <w:tcW w:w="1276" w:type="dxa"/>
            <w:tcMar>
              <w:top w:w="50" w:type="dxa"/>
              <w:left w:w="60" w:type="dxa"/>
              <w:bottom w:w="50" w:type="dxa"/>
              <w:right w:w="60" w:type="dxa"/>
            </w:tcMar>
            <w:vAlign w:val="center"/>
          </w:tcPr>
          <w:p w14:paraId="6FE025D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134" w:type="dxa"/>
            <w:tcMar>
              <w:top w:w="50" w:type="dxa"/>
              <w:left w:w="60" w:type="dxa"/>
              <w:bottom w:w="50" w:type="dxa"/>
              <w:right w:w="60" w:type="dxa"/>
            </w:tcMar>
            <w:vAlign w:val="center"/>
          </w:tcPr>
          <w:p w14:paraId="051822F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134" w:type="dxa"/>
            <w:tcMar>
              <w:top w:w="50" w:type="dxa"/>
              <w:left w:w="60" w:type="dxa"/>
              <w:bottom w:w="50" w:type="dxa"/>
              <w:right w:w="60" w:type="dxa"/>
            </w:tcMar>
            <w:vAlign w:val="center"/>
          </w:tcPr>
          <w:p w14:paraId="0A02156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036" w:type="dxa"/>
            <w:tcMar>
              <w:top w:w="50" w:type="dxa"/>
              <w:left w:w="60" w:type="dxa"/>
              <w:bottom w:w="50" w:type="dxa"/>
              <w:right w:w="60" w:type="dxa"/>
            </w:tcMar>
            <w:vAlign w:val="center"/>
          </w:tcPr>
          <w:p w14:paraId="0CFBE8B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11</w:t>
            </w:r>
          </w:p>
        </w:tc>
      </w:tr>
      <w:tr w:rsidR="00DF11DB" w:rsidRPr="00AB6570" w14:paraId="1B8520EC" w14:textId="77777777" w:rsidTr="00607CDF">
        <w:trPr>
          <w:jc w:val="center"/>
        </w:trPr>
        <w:tc>
          <w:tcPr>
            <w:tcW w:w="2830" w:type="dxa"/>
            <w:tcMar>
              <w:top w:w="50" w:type="dxa"/>
              <w:left w:w="60" w:type="dxa"/>
              <w:bottom w:w="50" w:type="dxa"/>
              <w:right w:w="60" w:type="dxa"/>
            </w:tcMar>
            <w:vAlign w:val="center"/>
          </w:tcPr>
          <w:p w14:paraId="090984F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Когенераційні установки</w:t>
            </w:r>
          </w:p>
        </w:tc>
        <w:tc>
          <w:tcPr>
            <w:tcW w:w="1134" w:type="dxa"/>
            <w:tcMar>
              <w:top w:w="50" w:type="dxa"/>
              <w:left w:w="60" w:type="dxa"/>
              <w:bottom w:w="50" w:type="dxa"/>
              <w:right w:w="60" w:type="dxa"/>
            </w:tcMar>
            <w:vAlign w:val="center"/>
          </w:tcPr>
          <w:p w14:paraId="4D3FCAA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од./МВт</w:t>
            </w:r>
          </w:p>
        </w:tc>
        <w:tc>
          <w:tcPr>
            <w:tcW w:w="1134" w:type="dxa"/>
            <w:tcMar>
              <w:top w:w="50" w:type="dxa"/>
              <w:left w:w="60" w:type="dxa"/>
              <w:bottom w:w="50" w:type="dxa"/>
              <w:right w:w="60" w:type="dxa"/>
            </w:tcMar>
            <w:vAlign w:val="center"/>
          </w:tcPr>
          <w:p w14:paraId="234D71D5" w14:textId="77777777" w:rsidR="00DF11DB" w:rsidRPr="00607CDF" w:rsidRDefault="00A77911" w:rsidP="00607CDF">
            <w:pPr>
              <w:spacing w:line="240" w:lineRule="auto"/>
              <w:ind w:firstLine="0"/>
              <w:jc w:val="center"/>
              <w:rPr>
                <w:rFonts w:cs="Times New Roman"/>
                <w:sz w:val="20"/>
                <w:szCs w:val="20"/>
              </w:rPr>
            </w:pPr>
            <w:r w:rsidRPr="00607CDF">
              <w:rPr>
                <w:rFonts w:cs="Times New Roman"/>
                <w:sz w:val="20"/>
                <w:szCs w:val="20"/>
              </w:rPr>
              <w:t>-</w:t>
            </w:r>
          </w:p>
        </w:tc>
        <w:tc>
          <w:tcPr>
            <w:tcW w:w="1276" w:type="dxa"/>
            <w:tcMar>
              <w:top w:w="50" w:type="dxa"/>
              <w:left w:w="60" w:type="dxa"/>
              <w:bottom w:w="50" w:type="dxa"/>
              <w:right w:w="60" w:type="dxa"/>
            </w:tcMar>
            <w:vAlign w:val="center"/>
          </w:tcPr>
          <w:p w14:paraId="6D14CF1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w:t>
            </w:r>
          </w:p>
        </w:tc>
        <w:tc>
          <w:tcPr>
            <w:tcW w:w="1134" w:type="dxa"/>
            <w:tcMar>
              <w:top w:w="50" w:type="dxa"/>
              <w:left w:w="60" w:type="dxa"/>
              <w:bottom w:w="50" w:type="dxa"/>
              <w:right w:w="60" w:type="dxa"/>
            </w:tcMar>
            <w:vAlign w:val="center"/>
          </w:tcPr>
          <w:p w14:paraId="5258C57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w:t>
            </w:r>
          </w:p>
        </w:tc>
        <w:tc>
          <w:tcPr>
            <w:tcW w:w="1134" w:type="dxa"/>
            <w:tcMar>
              <w:top w:w="50" w:type="dxa"/>
              <w:left w:w="60" w:type="dxa"/>
              <w:bottom w:w="50" w:type="dxa"/>
              <w:right w:w="60" w:type="dxa"/>
            </w:tcMar>
            <w:vAlign w:val="center"/>
          </w:tcPr>
          <w:p w14:paraId="329B937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 (2 МВт)</w:t>
            </w:r>
          </w:p>
        </w:tc>
        <w:tc>
          <w:tcPr>
            <w:tcW w:w="1036" w:type="dxa"/>
            <w:tcMar>
              <w:top w:w="50" w:type="dxa"/>
              <w:left w:w="60" w:type="dxa"/>
              <w:bottom w:w="50" w:type="dxa"/>
              <w:right w:w="60" w:type="dxa"/>
            </w:tcMar>
            <w:vAlign w:val="center"/>
          </w:tcPr>
          <w:p w14:paraId="1573EE2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 (3,2 МВт)</w:t>
            </w:r>
          </w:p>
        </w:tc>
      </w:tr>
    </w:tbl>
    <w:p w14:paraId="7F1D2559" w14:textId="77777777" w:rsidR="00607CDF" w:rsidRDefault="00607CDF">
      <w:pPr>
        <w:spacing w:line="240" w:lineRule="auto"/>
        <w:jc w:val="both"/>
        <w:rPr>
          <w:rFonts w:cs="Times New Roman"/>
          <w:lang w:val="ru-RU"/>
        </w:rPr>
      </w:pPr>
    </w:p>
    <w:p w14:paraId="5D4CB8C7" w14:textId="3B1A6839" w:rsidR="00DF11DB" w:rsidRPr="00AB6570" w:rsidRDefault="000C0D3B">
      <w:pPr>
        <w:spacing w:line="240" w:lineRule="auto"/>
        <w:jc w:val="both"/>
        <w:rPr>
          <w:rFonts w:cs="Times New Roman"/>
          <w:lang w:val="ru-RU"/>
        </w:rPr>
      </w:pPr>
      <w:r w:rsidRPr="00AB6570">
        <w:rPr>
          <w:rFonts w:cs="Times New Roman"/>
          <w:lang w:val="ru-RU"/>
        </w:rPr>
        <w:t>У громаді функціонують 162 приватні генеруючі установки загальною потужністю 4 549 кВт. У 2025 році завершено реконструкцію системи електропостачання з улаштуванням фотовольтаїчної електростанції потужністю 7 кВт в амбулаторії загальної практики сімейної медицини с. Липівка. На очисних спорудах по вул. Путятинська, 1 встановлено сонячну електростанцію потужністю 30 кВт; для ДП «Рогатин-Водоканал» також опрацьовується розширення сонячної генерації та встановлення гібридної сонячної електростанції на ГКНС.</w:t>
      </w:r>
    </w:p>
    <w:p w14:paraId="6359893A" w14:textId="77777777" w:rsidR="00DF11DB" w:rsidRPr="00AB6570" w:rsidRDefault="000C0D3B">
      <w:pPr>
        <w:spacing w:line="240" w:lineRule="auto"/>
        <w:jc w:val="both"/>
        <w:rPr>
          <w:rFonts w:cs="Times New Roman"/>
          <w:lang w:val="ru-RU"/>
        </w:rPr>
      </w:pPr>
      <w:r w:rsidRPr="004D7C28">
        <w:rPr>
          <w:rFonts w:cs="Times New Roman"/>
          <w:lang w:val="ru-RU"/>
        </w:rPr>
        <w:t>Транспортна інфраструктура громади базується на мережі державних і місцевих доріг, залізничній станції Рогатин та приміських автобусних маршрутах. Системний виклик очевидний: значна частина сіл розташована на суттєвій відстані від адміністративного центру, а якість місцевих доріг та стабільність сполучення прямо впливають на доступність послуг.</w:t>
      </w:r>
    </w:p>
    <w:p w14:paraId="7CF2553A" w14:textId="4372B96D" w:rsidR="00DF11DB" w:rsidRPr="00AB6570" w:rsidRDefault="000C0D3B" w:rsidP="00607CDF">
      <w:pPr>
        <w:spacing w:line="240" w:lineRule="auto"/>
        <w:ind w:firstLine="0"/>
        <w:jc w:val="center"/>
        <w:rPr>
          <w:rFonts w:cs="Times New Roman"/>
        </w:rPr>
      </w:pPr>
      <w:r w:rsidRPr="00AB6570">
        <w:rPr>
          <w:rFonts w:cs="Times New Roman"/>
          <w:noProof/>
          <w:lang w:val="uk-UA" w:eastAsia="uk-UA"/>
        </w:rPr>
        <w:lastRenderedPageBreak/>
        <w:drawing>
          <wp:inline distT="0" distB="0" distL="0" distR="0" wp14:anchorId="29AB942B" wp14:editId="20D2575D">
            <wp:extent cx="4873173" cy="3252084"/>
            <wp:effectExtent l="0" t="0" r="3810" b="5715"/>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pic:cNvPicPr>
                      <a:picLocks noChangeAspect="1" noChangeArrowheads="1"/>
                    </pic:cNvPicPr>
                  </pic:nvPicPr>
                  <pic:blipFill>
                    <a:blip r:embed="rId28"/>
                    <a:stretch>
                      <a:fillRect/>
                    </a:stretch>
                  </pic:blipFill>
                  <pic:spPr bwMode="auto">
                    <a:xfrm>
                      <a:off x="0" y="0"/>
                      <a:ext cx="4878538" cy="3255664"/>
                    </a:xfrm>
                    <a:prstGeom prst="rect">
                      <a:avLst/>
                    </a:prstGeom>
                    <a:noFill/>
                  </pic:spPr>
                </pic:pic>
              </a:graphicData>
            </a:graphic>
          </wp:inline>
        </w:drawing>
      </w:r>
    </w:p>
    <w:p w14:paraId="77BC8622" w14:textId="1FA1FE45" w:rsidR="00DF11DB" w:rsidRPr="00AB6570" w:rsidRDefault="000C0D3B">
      <w:pPr>
        <w:spacing w:line="240" w:lineRule="auto"/>
        <w:jc w:val="both"/>
        <w:rPr>
          <w:rFonts w:cs="Times New Roman"/>
          <w:lang w:val="ru-RU"/>
        </w:rPr>
      </w:pPr>
      <w:r w:rsidRPr="00AB6570">
        <w:rPr>
          <w:rFonts w:cs="Times New Roman"/>
          <w:lang w:val="ru-RU"/>
        </w:rPr>
        <w:t>Загальна протяжність автомобільних доріг у Рогатинській МТГ становить 682,4 км, з них у межах м. Рогатин - 51,0 км, у межах інших населених пунктів - 502,4 км. Загальна протяжність заасфальтованих доріг у громаді становить 238,1 км, у тому числі дороги державного значення - 76,4 км, дороги місцевого значення - 85,0 км, вулиці комунальної власності - 76,7 км. Відстань від населених пунктів громади до адміністративного це</w:t>
      </w:r>
      <w:r w:rsidR="007F7900">
        <w:rPr>
          <w:rFonts w:cs="Times New Roman"/>
          <w:lang w:val="ru-RU"/>
        </w:rPr>
        <w:t>нтру коливається від 2 до 30 км</w:t>
      </w:r>
      <w:r w:rsidRPr="00AB6570">
        <w:rPr>
          <w:rFonts w:cs="Times New Roman"/>
          <w:lang w:val="ru-RU"/>
        </w:rPr>
        <w:t>.</w:t>
      </w:r>
    </w:p>
    <w:bookmarkStart w:id="44" w:name="t_244"/>
    <w:p w14:paraId="1672AE21" w14:textId="1521534E"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5.22. Ключові характеристики дорожньої та транспортної доступності Рогатинської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5.7</w:t>
      </w:r>
      <w:r w:rsidRPr="00AB6570">
        <w:rPr>
          <w:rFonts w:cs="Times New Roman"/>
          <w:b/>
          <w:color w:val="000000"/>
          <w:lang w:val="ru-RU"/>
        </w:rPr>
        <w:t>. Ключові характеристики дорожньої та транспортної доступності Рогатинської громади</w:t>
      </w:r>
      <w:bookmarkEnd w:id="44"/>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0" w:type="dxa"/>
          <w:left w:w="90" w:type="dxa"/>
          <w:bottom w:w="80" w:type="dxa"/>
          <w:right w:w="90" w:type="dxa"/>
        </w:tblCellMar>
        <w:tblLook w:val="04A0" w:firstRow="1" w:lastRow="0" w:firstColumn="1" w:lastColumn="0" w:noHBand="0" w:noVBand="1"/>
      </w:tblPr>
      <w:tblGrid>
        <w:gridCol w:w="3210"/>
        <w:gridCol w:w="2145"/>
        <w:gridCol w:w="4274"/>
      </w:tblGrid>
      <w:tr w:rsidR="00DF11DB" w:rsidRPr="00AB6570" w14:paraId="1D25988A" w14:textId="77777777" w:rsidTr="00584714">
        <w:trPr>
          <w:tblHeader/>
          <w:jc w:val="center"/>
        </w:trPr>
        <w:tc>
          <w:tcPr>
            <w:tcW w:w="3226" w:type="dxa"/>
            <w:shd w:val="clear" w:color="auto" w:fill="D9E2F3"/>
            <w:tcMar>
              <w:top w:w="50" w:type="dxa"/>
              <w:left w:w="60" w:type="dxa"/>
              <w:bottom w:w="50" w:type="dxa"/>
              <w:right w:w="60" w:type="dxa"/>
            </w:tcMar>
            <w:vAlign w:val="center"/>
          </w:tcPr>
          <w:p w14:paraId="488EF17E"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Показник</w:t>
            </w:r>
          </w:p>
        </w:tc>
        <w:tc>
          <w:tcPr>
            <w:tcW w:w="2156" w:type="dxa"/>
            <w:shd w:val="clear" w:color="auto" w:fill="D9E2F3"/>
            <w:tcMar>
              <w:top w:w="50" w:type="dxa"/>
              <w:left w:w="60" w:type="dxa"/>
              <w:bottom w:w="50" w:type="dxa"/>
              <w:right w:w="60" w:type="dxa"/>
            </w:tcMar>
            <w:vAlign w:val="center"/>
          </w:tcPr>
          <w:p w14:paraId="2ED34FE2"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Значення</w:t>
            </w:r>
          </w:p>
        </w:tc>
        <w:tc>
          <w:tcPr>
            <w:tcW w:w="4296" w:type="dxa"/>
            <w:shd w:val="clear" w:color="auto" w:fill="D9E2F3"/>
            <w:tcMar>
              <w:top w:w="50" w:type="dxa"/>
              <w:left w:w="60" w:type="dxa"/>
              <w:bottom w:w="50" w:type="dxa"/>
              <w:right w:w="60" w:type="dxa"/>
            </w:tcMar>
            <w:vAlign w:val="center"/>
          </w:tcPr>
          <w:p w14:paraId="7BAC5429"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Примітка</w:t>
            </w:r>
          </w:p>
        </w:tc>
      </w:tr>
      <w:tr w:rsidR="00DF11DB" w:rsidRPr="00AB6570" w14:paraId="687B1F0A" w14:textId="77777777" w:rsidTr="00584714">
        <w:trPr>
          <w:jc w:val="center"/>
        </w:trPr>
        <w:tc>
          <w:tcPr>
            <w:tcW w:w="3226" w:type="dxa"/>
            <w:tcMar>
              <w:top w:w="50" w:type="dxa"/>
              <w:left w:w="60" w:type="dxa"/>
              <w:bottom w:w="50" w:type="dxa"/>
              <w:right w:w="60" w:type="dxa"/>
            </w:tcMar>
            <w:vAlign w:val="center"/>
          </w:tcPr>
          <w:p w14:paraId="4659B27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Загальна протяжність автомобільних доріг</w:t>
            </w:r>
          </w:p>
        </w:tc>
        <w:tc>
          <w:tcPr>
            <w:tcW w:w="2156" w:type="dxa"/>
            <w:tcMar>
              <w:top w:w="50" w:type="dxa"/>
              <w:left w:w="60" w:type="dxa"/>
              <w:bottom w:w="50" w:type="dxa"/>
              <w:right w:w="60" w:type="dxa"/>
            </w:tcMar>
            <w:vAlign w:val="center"/>
          </w:tcPr>
          <w:p w14:paraId="7A211C68"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682,4 км</w:t>
            </w:r>
          </w:p>
        </w:tc>
        <w:tc>
          <w:tcPr>
            <w:tcW w:w="4296" w:type="dxa"/>
            <w:tcMar>
              <w:top w:w="50" w:type="dxa"/>
              <w:left w:w="60" w:type="dxa"/>
              <w:bottom w:w="50" w:type="dxa"/>
              <w:right w:w="60" w:type="dxa"/>
            </w:tcMar>
            <w:vAlign w:val="center"/>
          </w:tcPr>
          <w:p w14:paraId="634BA80E"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 даними ПДСЕРК</w:t>
            </w:r>
          </w:p>
        </w:tc>
      </w:tr>
      <w:tr w:rsidR="00DF11DB" w:rsidRPr="001557C0" w14:paraId="6EA6050A" w14:textId="77777777" w:rsidTr="00584714">
        <w:trPr>
          <w:jc w:val="center"/>
        </w:trPr>
        <w:tc>
          <w:tcPr>
            <w:tcW w:w="3226" w:type="dxa"/>
            <w:tcMar>
              <w:top w:w="50" w:type="dxa"/>
              <w:left w:w="60" w:type="dxa"/>
              <w:bottom w:w="50" w:type="dxa"/>
              <w:right w:w="60" w:type="dxa"/>
            </w:tcMar>
            <w:vAlign w:val="center"/>
          </w:tcPr>
          <w:p w14:paraId="5662A96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У межах м. Рогатин</w:t>
            </w:r>
          </w:p>
        </w:tc>
        <w:tc>
          <w:tcPr>
            <w:tcW w:w="2156" w:type="dxa"/>
            <w:tcMar>
              <w:top w:w="50" w:type="dxa"/>
              <w:left w:w="60" w:type="dxa"/>
              <w:bottom w:w="50" w:type="dxa"/>
              <w:right w:w="60" w:type="dxa"/>
            </w:tcMar>
            <w:vAlign w:val="center"/>
          </w:tcPr>
          <w:p w14:paraId="220AE942"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51,0 км</w:t>
            </w:r>
          </w:p>
        </w:tc>
        <w:tc>
          <w:tcPr>
            <w:tcW w:w="4296" w:type="dxa"/>
            <w:tcMar>
              <w:top w:w="50" w:type="dxa"/>
              <w:left w:w="60" w:type="dxa"/>
              <w:bottom w:w="50" w:type="dxa"/>
              <w:right w:w="60" w:type="dxa"/>
            </w:tcMar>
            <w:vAlign w:val="center"/>
          </w:tcPr>
          <w:p w14:paraId="17A34BF7"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частина загальної дорожньої мережі громади</w:t>
            </w:r>
          </w:p>
        </w:tc>
      </w:tr>
      <w:tr w:rsidR="00DF11DB" w:rsidRPr="001557C0" w14:paraId="356B15E6" w14:textId="77777777" w:rsidTr="00584714">
        <w:trPr>
          <w:jc w:val="center"/>
        </w:trPr>
        <w:tc>
          <w:tcPr>
            <w:tcW w:w="3226" w:type="dxa"/>
            <w:tcMar>
              <w:top w:w="50" w:type="dxa"/>
              <w:left w:w="60" w:type="dxa"/>
              <w:bottom w:w="50" w:type="dxa"/>
              <w:right w:w="60" w:type="dxa"/>
            </w:tcMar>
            <w:vAlign w:val="center"/>
          </w:tcPr>
          <w:p w14:paraId="721C4751"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У межах інших населених пунктів</w:t>
            </w:r>
          </w:p>
        </w:tc>
        <w:tc>
          <w:tcPr>
            <w:tcW w:w="2156" w:type="dxa"/>
            <w:tcMar>
              <w:top w:w="50" w:type="dxa"/>
              <w:left w:w="60" w:type="dxa"/>
              <w:bottom w:w="50" w:type="dxa"/>
              <w:right w:w="60" w:type="dxa"/>
            </w:tcMar>
            <w:vAlign w:val="center"/>
          </w:tcPr>
          <w:p w14:paraId="41E8E3D7"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502,4 км</w:t>
            </w:r>
          </w:p>
        </w:tc>
        <w:tc>
          <w:tcPr>
            <w:tcW w:w="4296" w:type="dxa"/>
            <w:tcMar>
              <w:top w:w="50" w:type="dxa"/>
              <w:left w:w="60" w:type="dxa"/>
              <w:bottom w:w="50" w:type="dxa"/>
              <w:right w:w="60" w:type="dxa"/>
            </w:tcMar>
            <w:vAlign w:val="center"/>
          </w:tcPr>
          <w:p w14:paraId="1E797ADC"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мережа вулиць і доріг населених пунктів громади</w:t>
            </w:r>
          </w:p>
        </w:tc>
      </w:tr>
      <w:tr w:rsidR="00DF11DB" w:rsidRPr="00AB6570" w14:paraId="2FD452A2" w14:textId="77777777" w:rsidTr="00584714">
        <w:trPr>
          <w:jc w:val="center"/>
        </w:trPr>
        <w:tc>
          <w:tcPr>
            <w:tcW w:w="3226" w:type="dxa"/>
            <w:tcMar>
              <w:top w:w="50" w:type="dxa"/>
              <w:left w:w="60" w:type="dxa"/>
              <w:bottom w:w="50" w:type="dxa"/>
              <w:right w:w="60" w:type="dxa"/>
            </w:tcMar>
            <w:vAlign w:val="center"/>
          </w:tcPr>
          <w:p w14:paraId="6833F96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Заасфальтовані дороги</w:t>
            </w:r>
          </w:p>
        </w:tc>
        <w:tc>
          <w:tcPr>
            <w:tcW w:w="2156" w:type="dxa"/>
            <w:tcMar>
              <w:top w:w="50" w:type="dxa"/>
              <w:left w:w="60" w:type="dxa"/>
              <w:bottom w:w="50" w:type="dxa"/>
              <w:right w:w="60" w:type="dxa"/>
            </w:tcMar>
            <w:vAlign w:val="center"/>
          </w:tcPr>
          <w:p w14:paraId="2CF51235"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238,1 км</w:t>
            </w:r>
          </w:p>
        </w:tc>
        <w:tc>
          <w:tcPr>
            <w:tcW w:w="4296" w:type="dxa"/>
            <w:tcMar>
              <w:top w:w="50" w:type="dxa"/>
              <w:left w:w="60" w:type="dxa"/>
              <w:bottom w:w="50" w:type="dxa"/>
              <w:right w:w="60" w:type="dxa"/>
            </w:tcMar>
            <w:vAlign w:val="center"/>
          </w:tcPr>
          <w:p w14:paraId="50C850E5" w14:textId="6C5D3FCD" w:rsidR="00DF11DB" w:rsidRPr="00AB6570" w:rsidRDefault="009045D3" w:rsidP="00584714">
            <w:pPr>
              <w:spacing w:line="240" w:lineRule="auto"/>
              <w:ind w:firstLine="0"/>
              <w:jc w:val="center"/>
              <w:rPr>
                <w:rFonts w:cs="Times New Roman"/>
              </w:rPr>
            </w:pPr>
            <w:r>
              <w:rPr>
                <w:rFonts w:cs="Times New Roman"/>
                <w:color w:val="000000"/>
                <w:sz w:val="20"/>
                <w:lang w:val="uk-UA"/>
              </w:rPr>
              <w:t>загалом</w:t>
            </w:r>
            <w:r w:rsidR="000C0D3B" w:rsidRPr="00AB6570">
              <w:rPr>
                <w:rFonts w:cs="Times New Roman"/>
                <w:color w:val="000000"/>
                <w:sz w:val="20"/>
              </w:rPr>
              <w:t xml:space="preserve"> по громаді</w:t>
            </w:r>
          </w:p>
        </w:tc>
      </w:tr>
      <w:tr w:rsidR="00DF11DB" w:rsidRPr="00AB6570" w14:paraId="5D41B989" w14:textId="77777777" w:rsidTr="00584714">
        <w:trPr>
          <w:jc w:val="center"/>
        </w:trPr>
        <w:tc>
          <w:tcPr>
            <w:tcW w:w="3226" w:type="dxa"/>
            <w:tcMar>
              <w:top w:w="50" w:type="dxa"/>
              <w:left w:w="60" w:type="dxa"/>
              <w:bottom w:w="50" w:type="dxa"/>
              <w:right w:w="60" w:type="dxa"/>
            </w:tcMar>
            <w:vAlign w:val="center"/>
          </w:tcPr>
          <w:p w14:paraId="7F72EAD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Дороги державного значення</w:t>
            </w:r>
          </w:p>
        </w:tc>
        <w:tc>
          <w:tcPr>
            <w:tcW w:w="2156" w:type="dxa"/>
            <w:tcMar>
              <w:top w:w="50" w:type="dxa"/>
              <w:left w:w="60" w:type="dxa"/>
              <w:bottom w:w="50" w:type="dxa"/>
              <w:right w:w="60" w:type="dxa"/>
            </w:tcMar>
            <w:vAlign w:val="center"/>
          </w:tcPr>
          <w:p w14:paraId="76A819B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76,4 км</w:t>
            </w:r>
          </w:p>
        </w:tc>
        <w:tc>
          <w:tcPr>
            <w:tcW w:w="4296" w:type="dxa"/>
            <w:tcMar>
              <w:top w:w="50" w:type="dxa"/>
              <w:left w:w="60" w:type="dxa"/>
              <w:bottom w:w="50" w:type="dxa"/>
              <w:right w:w="60" w:type="dxa"/>
            </w:tcMar>
            <w:vAlign w:val="center"/>
          </w:tcPr>
          <w:p w14:paraId="29EF52A1"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заасфальтована мережа державних доріг</w:t>
            </w:r>
          </w:p>
        </w:tc>
      </w:tr>
      <w:tr w:rsidR="00DF11DB" w:rsidRPr="00AB6570" w14:paraId="130A3E25" w14:textId="77777777" w:rsidTr="00584714">
        <w:trPr>
          <w:jc w:val="center"/>
        </w:trPr>
        <w:tc>
          <w:tcPr>
            <w:tcW w:w="3226" w:type="dxa"/>
            <w:tcMar>
              <w:top w:w="50" w:type="dxa"/>
              <w:left w:w="60" w:type="dxa"/>
              <w:bottom w:w="50" w:type="dxa"/>
              <w:right w:w="60" w:type="dxa"/>
            </w:tcMar>
            <w:vAlign w:val="center"/>
          </w:tcPr>
          <w:p w14:paraId="3D77AED0"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Дороги місцевого значення</w:t>
            </w:r>
          </w:p>
        </w:tc>
        <w:tc>
          <w:tcPr>
            <w:tcW w:w="2156" w:type="dxa"/>
            <w:tcMar>
              <w:top w:w="50" w:type="dxa"/>
              <w:left w:w="60" w:type="dxa"/>
              <w:bottom w:w="50" w:type="dxa"/>
              <w:right w:w="60" w:type="dxa"/>
            </w:tcMar>
            <w:vAlign w:val="center"/>
          </w:tcPr>
          <w:p w14:paraId="337A269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85,0 км</w:t>
            </w:r>
          </w:p>
        </w:tc>
        <w:tc>
          <w:tcPr>
            <w:tcW w:w="4296" w:type="dxa"/>
            <w:tcMar>
              <w:top w:w="50" w:type="dxa"/>
              <w:left w:w="60" w:type="dxa"/>
              <w:bottom w:w="50" w:type="dxa"/>
              <w:right w:w="60" w:type="dxa"/>
            </w:tcMar>
            <w:vAlign w:val="center"/>
          </w:tcPr>
          <w:p w14:paraId="7026940A"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заасфальтована мережа місцевих доріг</w:t>
            </w:r>
          </w:p>
        </w:tc>
      </w:tr>
      <w:tr w:rsidR="00DF11DB" w:rsidRPr="00AB6570" w14:paraId="4E4D2A91" w14:textId="77777777" w:rsidTr="00584714">
        <w:trPr>
          <w:jc w:val="center"/>
        </w:trPr>
        <w:tc>
          <w:tcPr>
            <w:tcW w:w="3226" w:type="dxa"/>
            <w:tcMar>
              <w:top w:w="50" w:type="dxa"/>
              <w:left w:w="60" w:type="dxa"/>
              <w:bottom w:w="50" w:type="dxa"/>
              <w:right w:w="60" w:type="dxa"/>
            </w:tcMar>
            <w:vAlign w:val="center"/>
          </w:tcPr>
          <w:p w14:paraId="0AFEC452"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Вулиці комунальної власності</w:t>
            </w:r>
          </w:p>
        </w:tc>
        <w:tc>
          <w:tcPr>
            <w:tcW w:w="2156" w:type="dxa"/>
            <w:tcMar>
              <w:top w:w="50" w:type="dxa"/>
              <w:left w:w="60" w:type="dxa"/>
              <w:bottom w:w="50" w:type="dxa"/>
              <w:right w:w="60" w:type="dxa"/>
            </w:tcMar>
            <w:vAlign w:val="center"/>
          </w:tcPr>
          <w:p w14:paraId="6ABE3E1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76,7 км</w:t>
            </w:r>
          </w:p>
        </w:tc>
        <w:tc>
          <w:tcPr>
            <w:tcW w:w="4296" w:type="dxa"/>
            <w:tcMar>
              <w:top w:w="50" w:type="dxa"/>
              <w:left w:w="60" w:type="dxa"/>
              <w:bottom w:w="50" w:type="dxa"/>
              <w:right w:w="60" w:type="dxa"/>
            </w:tcMar>
            <w:vAlign w:val="center"/>
          </w:tcPr>
          <w:p w14:paraId="1F60594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заасфальтовані вулиці комунальної власності</w:t>
            </w:r>
          </w:p>
        </w:tc>
      </w:tr>
      <w:tr w:rsidR="00DF11DB" w:rsidRPr="001557C0" w14:paraId="1F9D7DC4" w14:textId="77777777" w:rsidTr="00584714">
        <w:trPr>
          <w:jc w:val="center"/>
        </w:trPr>
        <w:tc>
          <w:tcPr>
            <w:tcW w:w="3226" w:type="dxa"/>
            <w:tcMar>
              <w:top w:w="50" w:type="dxa"/>
              <w:left w:w="60" w:type="dxa"/>
              <w:bottom w:w="50" w:type="dxa"/>
              <w:right w:w="60" w:type="dxa"/>
            </w:tcMar>
            <w:vAlign w:val="center"/>
          </w:tcPr>
          <w:p w14:paraId="0166E49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Зареєстровані транспортні засоби, 2022 р.</w:t>
            </w:r>
          </w:p>
        </w:tc>
        <w:tc>
          <w:tcPr>
            <w:tcW w:w="2156" w:type="dxa"/>
            <w:tcMar>
              <w:top w:w="50" w:type="dxa"/>
              <w:left w:w="60" w:type="dxa"/>
              <w:bottom w:w="50" w:type="dxa"/>
              <w:right w:w="60" w:type="dxa"/>
            </w:tcMar>
            <w:vAlign w:val="center"/>
          </w:tcPr>
          <w:p w14:paraId="635CBF4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4 220 од.</w:t>
            </w:r>
          </w:p>
        </w:tc>
        <w:tc>
          <w:tcPr>
            <w:tcW w:w="4296" w:type="dxa"/>
            <w:tcMar>
              <w:top w:w="50" w:type="dxa"/>
              <w:left w:w="60" w:type="dxa"/>
              <w:bottom w:w="50" w:type="dxa"/>
              <w:right w:w="60" w:type="dxa"/>
            </w:tcMar>
            <w:vAlign w:val="center"/>
          </w:tcPr>
          <w:p w14:paraId="782431F5"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за даними територіального сервісного центру МВС</w:t>
            </w:r>
          </w:p>
        </w:tc>
      </w:tr>
      <w:tr w:rsidR="00DF11DB" w:rsidRPr="001557C0" w14:paraId="32828770" w14:textId="77777777" w:rsidTr="00584714">
        <w:trPr>
          <w:jc w:val="center"/>
        </w:trPr>
        <w:tc>
          <w:tcPr>
            <w:tcW w:w="3226" w:type="dxa"/>
            <w:tcMar>
              <w:top w:w="50" w:type="dxa"/>
              <w:left w:w="60" w:type="dxa"/>
              <w:bottom w:w="50" w:type="dxa"/>
              <w:right w:w="60" w:type="dxa"/>
            </w:tcMar>
            <w:vAlign w:val="center"/>
          </w:tcPr>
          <w:p w14:paraId="77EE821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Комунальний транспорт, 2023 р.</w:t>
            </w:r>
          </w:p>
        </w:tc>
        <w:tc>
          <w:tcPr>
            <w:tcW w:w="2156" w:type="dxa"/>
            <w:tcMar>
              <w:top w:w="50" w:type="dxa"/>
              <w:left w:w="60" w:type="dxa"/>
              <w:bottom w:w="50" w:type="dxa"/>
              <w:right w:w="60" w:type="dxa"/>
            </w:tcMar>
            <w:vAlign w:val="center"/>
          </w:tcPr>
          <w:p w14:paraId="1402C8C4"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55 од.</w:t>
            </w:r>
          </w:p>
        </w:tc>
        <w:tc>
          <w:tcPr>
            <w:tcW w:w="4296" w:type="dxa"/>
            <w:tcMar>
              <w:top w:w="50" w:type="dxa"/>
              <w:left w:w="60" w:type="dxa"/>
              <w:bottom w:w="50" w:type="dxa"/>
              <w:right w:w="60" w:type="dxa"/>
            </w:tcMar>
            <w:vAlign w:val="center"/>
          </w:tcPr>
          <w:p w14:paraId="49DCB116"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транспортні засоби різного призначення у комунальній власності</w:t>
            </w:r>
          </w:p>
        </w:tc>
      </w:tr>
      <w:tr w:rsidR="00DF11DB" w:rsidRPr="00AB6570" w14:paraId="34EF1C11" w14:textId="77777777" w:rsidTr="00584714">
        <w:trPr>
          <w:jc w:val="center"/>
        </w:trPr>
        <w:tc>
          <w:tcPr>
            <w:tcW w:w="3226" w:type="dxa"/>
            <w:tcMar>
              <w:top w:w="50" w:type="dxa"/>
              <w:left w:w="60" w:type="dxa"/>
              <w:bottom w:w="50" w:type="dxa"/>
              <w:right w:w="60" w:type="dxa"/>
            </w:tcMar>
            <w:vAlign w:val="center"/>
          </w:tcPr>
          <w:p w14:paraId="5492A37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Залізничне сполучення</w:t>
            </w:r>
          </w:p>
        </w:tc>
        <w:tc>
          <w:tcPr>
            <w:tcW w:w="2156" w:type="dxa"/>
            <w:tcMar>
              <w:top w:w="50" w:type="dxa"/>
              <w:left w:w="60" w:type="dxa"/>
              <w:bottom w:w="50" w:type="dxa"/>
              <w:right w:w="60" w:type="dxa"/>
            </w:tcMar>
            <w:vAlign w:val="center"/>
          </w:tcPr>
          <w:p w14:paraId="1896B70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лінія Ходорів - Тернопіль</w:t>
            </w:r>
          </w:p>
        </w:tc>
        <w:tc>
          <w:tcPr>
            <w:tcW w:w="4296" w:type="dxa"/>
            <w:tcMar>
              <w:top w:w="50" w:type="dxa"/>
              <w:left w:w="60" w:type="dxa"/>
              <w:bottom w:w="50" w:type="dxa"/>
              <w:right w:w="60" w:type="dxa"/>
            </w:tcMar>
            <w:vAlign w:val="center"/>
          </w:tcPr>
          <w:p w14:paraId="68F90985"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проходить територією громади</w:t>
            </w:r>
          </w:p>
        </w:tc>
      </w:tr>
      <w:tr w:rsidR="00DF11DB" w:rsidRPr="00AB6570" w14:paraId="25D08EC9" w14:textId="77777777" w:rsidTr="00584714">
        <w:trPr>
          <w:jc w:val="center"/>
        </w:trPr>
        <w:tc>
          <w:tcPr>
            <w:tcW w:w="3226" w:type="dxa"/>
            <w:tcMar>
              <w:top w:w="50" w:type="dxa"/>
              <w:left w:w="60" w:type="dxa"/>
              <w:bottom w:w="50" w:type="dxa"/>
              <w:right w:w="60" w:type="dxa"/>
            </w:tcMar>
            <w:vAlign w:val="center"/>
          </w:tcPr>
          <w:p w14:paraId="54148F77"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Найбільш віддалені населені пункти</w:t>
            </w:r>
          </w:p>
        </w:tc>
        <w:tc>
          <w:tcPr>
            <w:tcW w:w="2156" w:type="dxa"/>
            <w:tcMar>
              <w:top w:w="50" w:type="dxa"/>
              <w:left w:w="60" w:type="dxa"/>
              <w:bottom w:w="50" w:type="dxa"/>
              <w:right w:w="60" w:type="dxa"/>
            </w:tcMar>
            <w:vAlign w:val="center"/>
          </w:tcPr>
          <w:p w14:paraId="33D0B98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28-30 км</w:t>
            </w:r>
          </w:p>
        </w:tc>
        <w:tc>
          <w:tcPr>
            <w:tcW w:w="4296" w:type="dxa"/>
            <w:tcMar>
              <w:top w:w="50" w:type="dxa"/>
              <w:left w:w="60" w:type="dxa"/>
              <w:bottom w:w="50" w:type="dxa"/>
              <w:right w:w="60" w:type="dxa"/>
            </w:tcMar>
            <w:vAlign w:val="center"/>
          </w:tcPr>
          <w:p w14:paraId="696A15B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Стефанівка, Бойки, Світанок, Кам’янка та інші периферійні села</w:t>
            </w:r>
          </w:p>
        </w:tc>
      </w:tr>
      <w:tr w:rsidR="00DF11DB" w:rsidRPr="001557C0" w14:paraId="469A6C6C" w14:textId="77777777" w:rsidTr="00584714">
        <w:trPr>
          <w:jc w:val="center"/>
        </w:trPr>
        <w:tc>
          <w:tcPr>
            <w:tcW w:w="3226" w:type="dxa"/>
            <w:tcMar>
              <w:top w:w="50" w:type="dxa"/>
              <w:left w:w="60" w:type="dxa"/>
              <w:bottom w:w="50" w:type="dxa"/>
              <w:right w:w="60" w:type="dxa"/>
            </w:tcMar>
            <w:vAlign w:val="center"/>
          </w:tcPr>
          <w:p w14:paraId="4D02856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Зв’язок з М-30</w:t>
            </w:r>
          </w:p>
        </w:tc>
        <w:tc>
          <w:tcPr>
            <w:tcW w:w="2156" w:type="dxa"/>
            <w:tcMar>
              <w:top w:w="50" w:type="dxa"/>
              <w:left w:w="60" w:type="dxa"/>
              <w:bottom w:w="50" w:type="dxa"/>
              <w:right w:w="60" w:type="dxa"/>
            </w:tcMar>
            <w:vAlign w:val="center"/>
          </w:tcPr>
          <w:p w14:paraId="74C52FE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через під’їзд 3,6 км</w:t>
            </w:r>
          </w:p>
        </w:tc>
        <w:tc>
          <w:tcPr>
            <w:tcW w:w="4296" w:type="dxa"/>
            <w:tcMar>
              <w:top w:w="50" w:type="dxa"/>
              <w:left w:w="60" w:type="dxa"/>
              <w:bottom w:w="50" w:type="dxa"/>
              <w:right w:w="60" w:type="dxa"/>
            </w:tcMar>
            <w:vAlign w:val="center"/>
          </w:tcPr>
          <w:p w14:paraId="4BCB0562"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забезпечує вихід громади на міжнародний транспортний коридор</w:t>
            </w:r>
          </w:p>
        </w:tc>
      </w:tr>
    </w:tbl>
    <w:p w14:paraId="1587E707" w14:textId="77777777" w:rsidR="00584714" w:rsidRDefault="00584714">
      <w:pPr>
        <w:spacing w:line="240" w:lineRule="auto"/>
        <w:jc w:val="both"/>
        <w:rPr>
          <w:rFonts w:cs="Times New Roman"/>
          <w:lang w:val="ru-RU"/>
        </w:rPr>
      </w:pPr>
    </w:p>
    <w:p w14:paraId="2D3E53B0" w14:textId="7EAB87DB" w:rsidR="00DF11DB" w:rsidRPr="00AB6570" w:rsidRDefault="00630C46">
      <w:pPr>
        <w:spacing w:line="240" w:lineRule="auto"/>
        <w:jc w:val="both"/>
        <w:rPr>
          <w:rFonts w:cs="Times New Roman"/>
          <w:lang w:val="ru-RU"/>
        </w:rPr>
      </w:pPr>
      <w:r>
        <w:rPr>
          <w:rFonts w:cs="Times New Roman"/>
          <w:lang w:val="ru-RU"/>
        </w:rPr>
        <w:lastRenderedPageBreak/>
        <w:t>У</w:t>
      </w:r>
      <w:r w:rsidR="000C0D3B" w:rsidRPr="00AB6570">
        <w:rPr>
          <w:rFonts w:cs="Times New Roman"/>
          <w:lang w:val="ru-RU"/>
        </w:rPr>
        <w:t xml:space="preserve"> 2021 році в межах Рогатинської МТГ проводилися ремонтні роботи на ділянках державних доріг М-12 (нині М-30) Стрий - Тернопіль - Кропивницький - Знам’янка та </w:t>
      </w:r>
      <w:r w:rsidR="00B92564" w:rsidRPr="00AB6570">
        <w:rPr>
          <w:rFonts w:cs="Times New Roman"/>
          <w:lang w:val="ru-RU"/>
        </w:rPr>
        <w:t xml:space="preserve">у 2021 і 2024 роках </w:t>
      </w:r>
      <w:r w:rsidR="000C0D3B" w:rsidRPr="00AB6570">
        <w:rPr>
          <w:rFonts w:cs="Times New Roman"/>
          <w:lang w:val="ru-RU"/>
        </w:rPr>
        <w:t>Т-14-17 Куровичі - Рогатин. У 2025 році виконано поточний ремонт дорожньо-вуличної мережі м. Рогатина на вулицях Липова, Коновальця, Лесі Українки, Зарічна, Тичини, Турянського, Крип’якевича, Кудрика, Шашкевича, проведено поточні ремонти містків на вулицях Крип’якевича, Драгоманова, Данила Галицького, Шухевича та Поповича, а для ремонту сільських вулиць і під’їздів до кладовищ у старостинських округах закуплено 4240 тонн щебеню.</w:t>
      </w:r>
      <w:r w:rsidR="000C0D3B" w:rsidRPr="00AB6570">
        <w:rPr>
          <w:rStyle w:val="afd"/>
          <w:rFonts w:cs="Times New Roman"/>
          <w:sz w:val="24"/>
        </w:rPr>
        <w:footnoteReference w:id="14"/>
      </w:r>
    </w:p>
    <w:p w14:paraId="3C877879" w14:textId="7FEAB9F8" w:rsidR="00DF11DB" w:rsidRPr="00AB6570" w:rsidRDefault="00815528">
      <w:pPr>
        <w:spacing w:line="240" w:lineRule="auto"/>
        <w:jc w:val="center"/>
        <w:rPr>
          <w:rFonts w:cs="Times New Roman"/>
        </w:rPr>
      </w:pPr>
      <w:r>
        <w:rPr>
          <w:rFonts w:cs="Times New Roman"/>
          <w:noProof/>
          <w:lang w:val="uk-UA" w:eastAsia="uk-UA"/>
        </w:rPr>
        <w:drawing>
          <wp:inline distT="0" distB="0" distL="0" distR="0" wp14:anchorId="36B61802" wp14:editId="54401B3A">
            <wp:extent cx="5486400" cy="2895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895600"/>
                    </a:xfrm>
                    <a:prstGeom prst="rect">
                      <a:avLst/>
                    </a:prstGeom>
                    <a:noFill/>
                    <a:ln>
                      <a:noFill/>
                    </a:ln>
                  </pic:spPr>
                </pic:pic>
              </a:graphicData>
            </a:graphic>
          </wp:inline>
        </w:drawing>
      </w:r>
    </w:p>
    <w:p w14:paraId="34258483" w14:textId="77777777" w:rsidR="00DF11DB" w:rsidRPr="00AB6570" w:rsidRDefault="000C0D3B" w:rsidP="00046AAD">
      <w:pPr>
        <w:spacing w:before="720" w:line="240" w:lineRule="auto"/>
        <w:jc w:val="both"/>
        <w:rPr>
          <w:rFonts w:cs="Times New Roman"/>
          <w:lang w:val="ru-RU"/>
        </w:rPr>
      </w:pPr>
      <w:r w:rsidRPr="00C92DE9">
        <w:rPr>
          <w:rFonts w:cs="Times New Roman"/>
          <w:lang w:val="ru-RU"/>
        </w:rPr>
        <w:t>Сфера торгівлі і послуг у громаді має виразну концентрацію в адміністративному центрі. Це забезпечує базовий сервісний каркас, але водночас означає слабшу представленість частини послуг у віддалених селах і залежність периферії від поїздок до Рогатина.</w:t>
      </w:r>
    </w:p>
    <w:p w14:paraId="1E59652B" w14:textId="01FF918C" w:rsidR="00DF11DB" w:rsidRPr="00AB6570" w:rsidRDefault="000C0D3B">
      <w:pPr>
        <w:spacing w:line="240" w:lineRule="auto"/>
        <w:jc w:val="center"/>
        <w:rPr>
          <w:rFonts w:cs="Times New Roman"/>
        </w:rPr>
      </w:pPr>
      <w:r w:rsidRPr="00AB6570">
        <w:rPr>
          <w:rFonts w:cs="Times New Roman"/>
          <w:noProof/>
          <w:lang w:val="uk-UA" w:eastAsia="uk-UA"/>
        </w:rPr>
        <w:lastRenderedPageBreak/>
        <w:drawing>
          <wp:inline distT="0" distB="0" distL="0" distR="0" wp14:anchorId="37C8666F" wp14:editId="03856A63">
            <wp:extent cx="4746928" cy="2496185"/>
            <wp:effectExtent l="0" t="0" r="0" b="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noChangeArrowheads="1"/>
                    </pic:cNvPicPr>
                  </pic:nvPicPr>
                  <pic:blipFill>
                    <a:blip r:embed="rId30"/>
                    <a:stretch>
                      <a:fillRect/>
                    </a:stretch>
                  </pic:blipFill>
                  <pic:spPr bwMode="auto">
                    <a:xfrm>
                      <a:off x="0" y="0"/>
                      <a:ext cx="4764061" cy="2505194"/>
                    </a:xfrm>
                    <a:prstGeom prst="rect">
                      <a:avLst/>
                    </a:prstGeom>
                    <a:noFill/>
                  </pic:spPr>
                </pic:pic>
              </a:graphicData>
            </a:graphic>
          </wp:inline>
        </w:drawing>
      </w:r>
    </w:p>
    <w:p w14:paraId="668AD259" w14:textId="77777777" w:rsidR="00DF11DB" w:rsidRPr="00AB6570" w:rsidRDefault="00DF11DB" w:rsidP="00536362">
      <w:pPr>
        <w:spacing w:line="240" w:lineRule="auto"/>
        <w:jc w:val="both"/>
        <w:rPr>
          <w:rFonts w:cs="Times New Roman"/>
          <w:lang w:val="ru-RU"/>
        </w:rPr>
      </w:pPr>
    </w:p>
    <w:p w14:paraId="76B49538" w14:textId="6FB052D1" w:rsidR="00DF11DB" w:rsidRPr="00AB6570" w:rsidRDefault="000C0D3B" w:rsidP="00536362">
      <w:pPr>
        <w:spacing w:line="240" w:lineRule="auto"/>
        <w:jc w:val="both"/>
        <w:rPr>
          <w:rFonts w:cs="Times New Roman"/>
          <w:lang w:val="ru-RU"/>
        </w:rPr>
      </w:pPr>
      <w:r w:rsidRPr="00EE3F8D">
        <w:rPr>
          <w:rFonts w:cs="Times New Roman"/>
          <w:color w:val="000000" w:themeColor="text1"/>
          <w:lang w:val="ru-RU"/>
        </w:rPr>
        <w:t xml:space="preserve">Послуги. </w:t>
      </w:r>
      <w:r w:rsidR="00EE3F8D" w:rsidRPr="00EE3F8D">
        <w:rPr>
          <w:rFonts w:cs="Times New Roman"/>
          <w:color w:val="000000" w:themeColor="text1"/>
          <w:lang w:val="ru-RU"/>
        </w:rPr>
        <w:t xml:space="preserve">За наявними даними у </w:t>
      </w:r>
      <w:r w:rsidRPr="00EE3F8D">
        <w:rPr>
          <w:rFonts w:cs="Times New Roman"/>
          <w:color w:val="000000" w:themeColor="text1"/>
          <w:lang w:val="ru-RU"/>
        </w:rPr>
        <w:t xml:space="preserve">Рогатинській міській територіальній громаді </w:t>
      </w:r>
      <w:r w:rsidR="00EE3F8D" w:rsidRPr="00EE3F8D">
        <w:rPr>
          <w:rFonts w:cs="Times New Roman"/>
          <w:color w:val="000000" w:themeColor="text1"/>
          <w:lang w:val="ru-RU"/>
        </w:rPr>
        <w:t xml:space="preserve">у 2025 році </w:t>
      </w:r>
      <w:r w:rsidRPr="00EE3F8D">
        <w:rPr>
          <w:rFonts w:cs="Times New Roman"/>
          <w:color w:val="000000" w:themeColor="text1"/>
          <w:lang w:val="ru-RU"/>
        </w:rPr>
        <w:t xml:space="preserve">функціонували 7 перукарень, 1 об’єкт з ремонту одягу та </w:t>
      </w:r>
      <w:r w:rsidR="00EE3F8D" w:rsidRPr="00EE3F8D">
        <w:rPr>
          <w:rFonts w:cs="Times New Roman"/>
          <w:color w:val="000000" w:themeColor="text1"/>
          <w:lang w:val="ru-RU"/>
        </w:rPr>
        <w:t>1 майстерня</w:t>
      </w:r>
      <w:r w:rsidRPr="00EE3F8D">
        <w:rPr>
          <w:rFonts w:cs="Times New Roman"/>
          <w:color w:val="000000" w:themeColor="text1"/>
          <w:lang w:val="ru-RU"/>
        </w:rPr>
        <w:t xml:space="preserve"> з ремонту взуття</w:t>
      </w:r>
      <w:r w:rsidRPr="00EE3F8D">
        <w:rPr>
          <w:rStyle w:val="afd"/>
          <w:rFonts w:cs="Times New Roman"/>
          <w:color w:val="000000" w:themeColor="text1"/>
          <w:sz w:val="24"/>
        </w:rPr>
        <w:footnoteReference w:id="15"/>
      </w:r>
      <w:r w:rsidR="00EE3F8D" w:rsidRPr="00EE3F8D">
        <w:rPr>
          <w:rFonts w:cs="Times New Roman"/>
          <w:color w:val="000000" w:themeColor="text1"/>
          <w:lang w:val="ru-RU"/>
        </w:rPr>
        <w:t xml:space="preserve">, </w:t>
      </w:r>
      <w:r w:rsidR="00CD6A9C">
        <w:rPr>
          <w:rFonts w:cs="Times New Roman"/>
          <w:color w:val="000000" w:themeColor="text1"/>
          <w:lang w:val="ru-RU"/>
        </w:rPr>
        <w:t>4</w:t>
      </w:r>
      <w:r w:rsidR="00EE3F8D" w:rsidRPr="00EE3F8D">
        <w:rPr>
          <w:rFonts w:cs="Times New Roman"/>
          <w:color w:val="000000" w:themeColor="text1"/>
          <w:lang w:val="ru-RU"/>
        </w:rPr>
        <w:t xml:space="preserve"> фото – друкарські послуги</w:t>
      </w:r>
      <w:r w:rsidRPr="00EE3F8D">
        <w:rPr>
          <w:rFonts w:cs="Times New Roman"/>
          <w:color w:val="000000" w:themeColor="text1"/>
          <w:lang w:val="ru-RU"/>
        </w:rPr>
        <w:t xml:space="preserve">. Відкриті джерела станом на початок 2026 року також підтверджують діяльність у м. Рогатині </w:t>
      </w:r>
      <w:r w:rsidRPr="00AB6570">
        <w:rPr>
          <w:rFonts w:cs="Times New Roman"/>
          <w:lang w:val="ru-RU"/>
        </w:rPr>
        <w:t>трьох нотаріусів, наявність салонів краси, фотостудії, фотодруку та друку/дизайну</w:t>
      </w:r>
      <w:r w:rsidRPr="00AB6570">
        <w:rPr>
          <w:rStyle w:val="afd"/>
          <w:rFonts w:cs="Times New Roman"/>
          <w:sz w:val="24"/>
        </w:rPr>
        <w:footnoteReference w:id="16"/>
      </w:r>
      <w:r w:rsidRPr="00AB6570">
        <w:rPr>
          <w:rFonts w:cs="Times New Roman"/>
          <w:lang w:val="ru-RU"/>
        </w:rPr>
        <w:t>.</w:t>
      </w:r>
    </w:p>
    <w:bookmarkStart w:id="45" w:name="t_268"/>
    <w:p w14:paraId="08CD6CF9" w14:textId="4699E572"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5.26. Сфера послуг Рогатинської громади за основними видами"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407B19">
        <w:rPr>
          <w:rFonts w:cs="Times New Roman"/>
          <w:b/>
          <w:lang w:val="ru-RU"/>
        </w:rPr>
        <w:t xml:space="preserve">Таблиця </w:t>
      </w:r>
      <w:r w:rsidR="0025417C">
        <w:rPr>
          <w:rFonts w:cs="Times New Roman"/>
          <w:b/>
          <w:lang w:val="ru-RU"/>
        </w:rPr>
        <w:t>1.</w:t>
      </w:r>
      <w:r w:rsidR="00407B19">
        <w:rPr>
          <w:rFonts w:cs="Times New Roman"/>
          <w:b/>
          <w:lang w:val="ru-RU"/>
        </w:rPr>
        <w:t>5.8</w:t>
      </w:r>
      <w:r w:rsidRPr="00AB6570">
        <w:rPr>
          <w:rFonts w:cs="Times New Roman"/>
          <w:b/>
          <w:lang w:val="ru-RU"/>
        </w:rPr>
        <w:t>. Сфера послуг Рогатинської громади за основними видами</w:t>
      </w:r>
      <w:bookmarkEnd w:id="45"/>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2838"/>
        <w:gridCol w:w="2119"/>
        <w:gridCol w:w="2307"/>
      </w:tblGrid>
      <w:tr w:rsidR="00DF11DB" w:rsidRPr="00AB6570" w14:paraId="067685AD" w14:textId="77777777" w:rsidTr="00E526A1">
        <w:trPr>
          <w:tblHeader/>
          <w:jc w:val="center"/>
        </w:trPr>
        <w:tc>
          <w:tcPr>
            <w:tcW w:w="2376" w:type="dxa"/>
            <w:shd w:val="clear" w:color="auto" w:fill="C0D7F1" w:themeFill="text2" w:themeFillTint="33"/>
            <w:tcMar>
              <w:top w:w="50" w:type="dxa"/>
              <w:left w:w="60" w:type="dxa"/>
              <w:bottom w:w="50" w:type="dxa"/>
              <w:right w:w="60" w:type="dxa"/>
            </w:tcMar>
            <w:vAlign w:val="center"/>
          </w:tcPr>
          <w:p w14:paraId="4BDA4806" w14:textId="77777777" w:rsidR="00DF11DB" w:rsidRPr="00AB6570" w:rsidRDefault="000C0D3B" w:rsidP="00584714">
            <w:pPr>
              <w:spacing w:line="240" w:lineRule="auto"/>
              <w:ind w:firstLine="0"/>
              <w:jc w:val="center"/>
              <w:rPr>
                <w:rFonts w:cs="Times New Roman"/>
              </w:rPr>
            </w:pPr>
            <w:r w:rsidRPr="00AB6570">
              <w:rPr>
                <w:rFonts w:cs="Times New Roman"/>
                <w:b/>
                <w:sz w:val="20"/>
              </w:rPr>
              <w:t>Вид послуг</w:t>
            </w:r>
          </w:p>
        </w:tc>
        <w:tc>
          <w:tcPr>
            <w:tcW w:w="2864" w:type="dxa"/>
            <w:shd w:val="clear" w:color="auto" w:fill="C0D7F1" w:themeFill="text2" w:themeFillTint="33"/>
            <w:tcMar>
              <w:top w:w="50" w:type="dxa"/>
              <w:left w:w="60" w:type="dxa"/>
              <w:bottom w:w="50" w:type="dxa"/>
              <w:right w:w="60" w:type="dxa"/>
            </w:tcMar>
            <w:vAlign w:val="center"/>
          </w:tcPr>
          <w:p w14:paraId="1009F788" w14:textId="77777777" w:rsidR="00DF11DB" w:rsidRPr="00AB6570" w:rsidRDefault="000C0D3B" w:rsidP="00584714">
            <w:pPr>
              <w:spacing w:line="240" w:lineRule="auto"/>
              <w:ind w:firstLine="0"/>
              <w:jc w:val="center"/>
              <w:rPr>
                <w:rFonts w:cs="Times New Roman"/>
              </w:rPr>
            </w:pPr>
            <w:r w:rsidRPr="00AB6570">
              <w:rPr>
                <w:rFonts w:cs="Times New Roman"/>
                <w:b/>
                <w:sz w:val="20"/>
              </w:rPr>
              <w:t>Наявність</w:t>
            </w:r>
          </w:p>
        </w:tc>
        <w:tc>
          <w:tcPr>
            <w:tcW w:w="2126" w:type="dxa"/>
            <w:shd w:val="clear" w:color="auto" w:fill="C0D7F1" w:themeFill="text2" w:themeFillTint="33"/>
            <w:tcMar>
              <w:top w:w="50" w:type="dxa"/>
              <w:left w:w="60" w:type="dxa"/>
              <w:bottom w:w="50" w:type="dxa"/>
              <w:right w:w="60" w:type="dxa"/>
            </w:tcMar>
            <w:vAlign w:val="center"/>
          </w:tcPr>
          <w:p w14:paraId="6969DEB7" w14:textId="77777777" w:rsidR="00DF11DB" w:rsidRPr="00AB6570" w:rsidRDefault="000C0D3B" w:rsidP="00584714">
            <w:pPr>
              <w:spacing w:line="240" w:lineRule="auto"/>
              <w:ind w:firstLine="0"/>
              <w:jc w:val="center"/>
              <w:rPr>
                <w:rFonts w:cs="Times New Roman"/>
              </w:rPr>
            </w:pPr>
            <w:r w:rsidRPr="00AB6570">
              <w:rPr>
                <w:rFonts w:cs="Times New Roman"/>
                <w:b/>
                <w:sz w:val="20"/>
              </w:rPr>
              <w:t>Локалізація</w:t>
            </w:r>
          </w:p>
        </w:tc>
        <w:tc>
          <w:tcPr>
            <w:tcW w:w="2312" w:type="dxa"/>
            <w:shd w:val="clear" w:color="auto" w:fill="C0D7F1" w:themeFill="text2" w:themeFillTint="33"/>
            <w:tcMar>
              <w:top w:w="50" w:type="dxa"/>
              <w:left w:w="60" w:type="dxa"/>
              <w:bottom w:w="50" w:type="dxa"/>
              <w:right w:w="60" w:type="dxa"/>
            </w:tcMar>
            <w:vAlign w:val="center"/>
          </w:tcPr>
          <w:p w14:paraId="1D92092B" w14:textId="77777777" w:rsidR="00DF11DB" w:rsidRPr="00AB6570" w:rsidRDefault="000C0D3B" w:rsidP="00584714">
            <w:pPr>
              <w:spacing w:line="240" w:lineRule="auto"/>
              <w:ind w:firstLine="0"/>
              <w:jc w:val="center"/>
              <w:rPr>
                <w:rFonts w:cs="Times New Roman"/>
              </w:rPr>
            </w:pPr>
            <w:r w:rsidRPr="00AB6570">
              <w:rPr>
                <w:rFonts w:cs="Times New Roman"/>
                <w:b/>
                <w:sz w:val="20"/>
              </w:rPr>
              <w:t>Характеристика</w:t>
            </w:r>
          </w:p>
        </w:tc>
      </w:tr>
      <w:tr w:rsidR="00DF11DB" w:rsidRPr="00AB6570" w14:paraId="57E4C594" w14:textId="77777777" w:rsidTr="00584714">
        <w:trPr>
          <w:jc w:val="center"/>
        </w:trPr>
        <w:tc>
          <w:tcPr>
            <w:tcW w:w="2376" w:type="dxa"/>
            <w:tcMar>
              <w:top w:w="50" w:type="dxa"/>
              <w:left w:w="60" w:type="dxa"/>
              <w:bottom w:w="50" w:type="dxa"/>
              <w:right w:w="60" w:type="dxa"/>
            </w:tcMar>
            <w:vAlign w:val="center"/>
          </w:tcPr>
          <w:p w14:paraId="0BF2E32A" w14:textId="77777777" w:rsidR="00DF11DB" w:rsidRPr="00AB6570" w:rsidRDefault="000C0D3B" w:rsidP="00584714">
            <w:pPr>
              <w:spacing w:line="240" w:lineRule="auto"/>
              <w:ind w:firstLine="0"/>
              <w:jc w:val="center"/>
              <w:rPr>
                <w:rFonts w:cs="Times New Roman"/>
              </w:rPr>
            </w:pPr>
            <w:r w:rsidRPr="00AB6570">
              <w:rPr>
                <w:rFonts w:cs="Times New Roman"/>
                <w:sz w:val="20"/>
              </w:rPr>
              <w:t>Перукарські та салонні послуги</w:t>
            </w:r>
          </w:p>
        </w:tc>
        <w:tc>
          <w:tcPr>
            <w:tcW w:w="2864" w:type="dxa"/>
            <w:tcMar>
              <w:top w:w="50" w:type="dxa"/>
              <w:left w:w="60" w:type="dxa"/>
              <w:bottom w:w="50" w:type="dxa"/>
              <w:right w:w="60" w:type="dxa"/>
            </w:tcMar>
            <w:vAlign w:val="center"/>
          </w:tcPr>
          <w:p w14:paraId="00018745" w14:textId="186F9E5D" w:rsidR="00DF11DB" w:rsidRPr="00AB6570" w:rsidRDefault="000C0D3B" w:rsidP="002669C8">
            <w:pPr>
              <w:spacing w:line="240" w:lineRule="auto"/>
              <w:ind w:firstLine="0"/>
              <w:jc w:val="center"/>
              <w:rPr>
                <w:rFonts w:cs="Times New Roman"/>
                <w:lang w:val="ru-RU"/>
              </w:rPr>
            </w:pPr>
            <w:r w:rsidRPr="00AB6570">
              <w:rPr>
                <w:rFonts w:cs="Times New Roman"/>
                <w:sz w:val="20"/>
                <w:lang w:val="ru-RU"/>
              </w:rPr>
              <w:t xml:space="preserve">7 </w:t>
            </w:r>
          </w:p>
        </w:tc>
        <w:tc>
          <w:tcPr>
            <w:tcW w:w="2126" w:type="dxa"/>
            <w:tcMar>
              <w:top w:w="50" w:type="dxa"/>
              <w:left w:w="60" w:type="dxa"/>
              <w:bottom w:w="50" w:type="dxa"/>
              <w:right w:w="60" w:type="dxa"/>
            </w:tcMar>
            <w:vAlign w:val="center"/>
          </w:tcPr>
          <w:p w14:paraId="55AF20B5" w14:textId="77777777" w:rsidR="00DF11DB" w:rsidRPr="00AB6570" w:rsidRDefault="000C0D3B" w:rsidP="00584714">
            <w:pPr>
              <w:spacing w:line="240" w:lineRule="auto"/>
              <w:ind w:firstLine="0"/>
              <w:jc w:val="center"/>
              <w:rPr>
                <w:rFonts w:cs="Times New Roman"/>
              </w:rPr>
            </w:pPr>
            <w:r w:rsidRPr="00AB6570">
              <w:rPr>
                <w:rFonts w:cs="Times New Roman"/>
                <w:sz w:val="20"/>
              </w:rPr>
              <w:t>переважно м. Рогатин</w:t>
            </w:r>
          </w:p>
        </w:tc>
        <w:tc>
          <w:tcPr>
            <w:tcW w:w="2312" w:type="dxa"/>
            <w:tcMar>
              <w:top w:w="50" w:type="dxa"/>
              <w:left w:w="60" w:type="dxa"/>
              <w:bottom w:w="50" w:type="dxa"/>
              <w:right w:w="60" w:type="dxa"/>
            </w:tcMar>
            <w:vAlign w:val="center"/>
          </w:tcPr>
          <w:p w14:paraId="3A8693E7" w14:textId="77777777" w:rsidR="00DF11DB" w:rsidRPr="00AB6570" w:rsidRDefault="000C0D3B" w:rsidP="00584714">
            <w:pPr>
              <w:spacing w:line="240" w:lineRule="auto"/>
              <w:ind w:firstLine="0"/>
              <w:jc w:val="center"/>
              <w:rPr>
                <w:rFonts w:cs="Times New Roman"/>
              </w:rPr>
            </w:pPr>
            <w:r w:rsidRPr="00AB6570">
              <w:rPr>
                <w:rFonts w:cs="Times New Roman"/>
                <w:sz w:val="20"/>
              </w:rPr>
              <w:t>базовий сегмент побутових послуг</w:t>
            </w:r>
          </w:p>
        </w:tc>
      </w:tr>
      <w:tr w:rsidR="00DF11DB" w:rsidRPr="00AB6570" w14:paraId="61BF3FEE" w14:textId="77777777" w:rsidTr="00584714">
        <w:trPr>
          <w:jc w:val="center"/>
        </w:trPr>
        <w:tc>
          <w:tcPr>
            <w:tcW w:w="2376" w:type="dxa"/>
            <w:tcMar>
              <w:top w:w="50" w:type="dxa"/>
              <w:left w:w="60" w:type="dxa"/>
              <w:bottom w:w="50" w:type="dxa"/>
              <w:right w:w="60" w:type="dxa"/>
            </w:tcMar>
            <w:vAlign w:val="center"/>
          </w:tcPr>
          <w:p w14:paraId="7E7CB599" w14:textId="77777777" w:rsidR="00DF11DB" w:rsidRPr="00AB6570" w:rsidRDefault="000C0D3B" w:rsidP="00584714">
            <w:pPr>
              <w:spacing w:line="240" w:lineRule="auto"/>
              <w:ind w:firstLine="0"/>
              <w:jc w:val="center"/>
              <w:rPr>
                <w:rFonts w:cs="Times New Roman"/>
              </w:rPr>
            </w:pPr>
            <w:r w:rsidRPr="00AB6570">
              <w:rPr>
                <w:rFonts w:cs="Times New Roman"/>
                <w:sz w:val="20"/>
              </w:rPr>
              <w:t>Ремонт одягу</w:t>
            </w:r>
          </w:p>
        </w:tc>
        <w:tc>
          <w:tcPr>
            <w:tcW w:w="2864" w:type="dxa"/>
            <w:tcMar>
              <w:top w:w="50" w:type="dxa"/>
              <w:left w:w="60" w:type="dxa"/>
              <w:bottom w:w="50" w:type="dxa"/>
              <w:right w:w="60" w:type="dxa"/>
            </w:tcMar>
            <w:vAlign w:val="center"/>
          </w:tcPr>
          <w:p w14:paraId="114FB1EF" w14:textId="4E8EDC0B" w:rsidR="00DF11DB" w:rsidRPr="00AB6570" w:rsidRDefault="000C0D3B" w:rsidP="002669C8">
            <w:pPr>
              <w:spacing w:line="240" w:lineRule="auto"/>
              <w:ind w:firstLine="0"/>
              <w:jc w:val="center"/>
              <w:rPr>
                <w:rFonts w:cs="Times New Roman"/>
              </w:rPr>
            </w:pPr>
            <w:r w:rsidRPr="00AB6570">
              <w:rPr>
                <w:rFonts w:cs="Times New Roman"/>
                <w:sz w:val="20"/>
              </w:rPr>
              <w:t xml:space="preserve">1 </w:t>
            </w:r>
          </w:p>
        </w:tc>
        <w:tc>
          <w:tcPr>
            <w:tcW w:w="2126" w:type="dxa"/>
            <w:tcMar>
              <w:top w:w="50" w:type="dxa"/>
              <w:left w:w="60" w:type="dxa"/>
              <w:bottom w:w="50" w:type="dxa"/>
              <w:right w:w="60" w:type="dxa"/>
            </w:tcMar>
            <w:vAlign w:val="center"/>
          </w:tcPr>
          <w:p w14:paraId="3969E156" w14:textId="77777777" w:rsidR="00DF11DB" w:rsidRPr="00AB6570" w:rsidRDefault="000C0D3B" w:rsidP="00584714">
            <w:pPr>
              <w:spacing w:line="240" w:lineRule="auto"/>
              <w:ind w:firstLine="0"/>
              <w:jc w:val="center"/>
              <w:rPr>
                <w:rFonts w:cs="Times New Roman"/>
              </w:rPr>
            </w:pPr>
            <w:r w:rsidRPr="00AB6570">
              <w:rPr>
                <w:rFonts w:cs="Times New Roman"/>
                <w:sz w:val="20"/>
              </w:rPr>
              <w:t>громада / адміністративний центр</w:t>
            </w:r>
          </w:p>
        </w:tc>
        <w:tc>
          <w:tcPr>
            <w:tcW w:w="2312" w:type="dxa"/>
            <w:tcMar>
              <w:top w:w="50" w:type="dxa"/>
              <w:left w:w="60" w:type="dxa"/>
              <w:bottom w:w="50" w:type="dxa"/>
              <w:right w:w="60" w:type="dxa"/>
            </w:tcMar>
            <w:vAlign w:val="center"/>
          </w:tcPr>
          <w:p w14:paraId="2DF66CF8" w14:textId="77777777" w:rsidR="00DF11DB" w:rsidRPr="00AB6570" w:rsidRDefault="000C0D3B" w:rsidP="00584714">
            <w:pPr>
              <w:spacing w:line="240" w:lineRule="auto"/>
              <w:ind w:firstLine="0"/>
              <w:jc w:val="center"/>
              <w:rPr>
                <w:rFonts w:cs="Times New Roman"/>
              </w:rPr>
            </w:pPr>
            <w:r w:rsidRPr="00AB6570">
              <w:rPr>
                <w:rFonts w:cs="Times New Roman"/>
                <w:sz w:val="20"/>
              </w:rPr>
              <w:t>вузькоспеціалізована побутова послуга</w:t>
            </w:r>
          </w:p>
        </w:tc>
      </w:tr>
      <w:tr w:rsidR="00DF11DB" w:rsidRPr="00AB6570" w14:paraId="7388E569" w14:textId="77777777" w:rsidTr="00584714">
        <w:trPr>
          <w:jc w:val="center"/>
        </w:trPr>
        <w:tc>
          <w:tcPr>
            <w:tcW w:w="2376" w:type="dxa"/>
            <w:tcMar>
              <w:top w:w="50" w:type="dxa"/>
              <w:left w:w="60" w:type="dxa"/>
              <w:bottom w:w="50" w:type="dxa"/>
              <w:right w:w="60" w:type="dxa"/>
            </w:tcMar>
            <w:vAlign w:val="center"/>
          </w:tcPr>
          <w:p w14:paraId="01048580" w14:textId="77777777" w:rsidR="00DF11DB" w:rsidRPr="00AB6570" w:rsidRDefault="000C0D3B" w:rsidP="00584714">
            <w:pPr>
              <w:spacing w:line="240" w:lineRule="auto"/>
              <w:ind w:firstLine="0"/>
              <w:jc w:val="center"/>
              <w:rPr>
                <w:rFonts w:cs="Times New Roman"/>
              </w:rPr>
            </w:pPr>
            <w:r w:rsidRPr="00AB6570">
              <w:rPr>
                <w:rFonts w:cs="Times New Roman"/>
                <w:sz w:val="20"/>
              </w:rPr>
              <w:t>Ремонт взуття</w:t>
            </w:r>
          </w:p>
        </w:tc>
        <w:tc>
          <w:tcPr>
            <w:tcW w:w="2864" w:type="dxa"/>
            <w:tcMar>
              <w:top w:w="50" w:type="dxa"/>
              <w:left w:w="60" w:type="dxa"/>
              <w:bottom w:w="50" w:type="dxa"/>
              <w:right w:w="60" w:type="dxa"/>
            </w:tcMar>
            <w:vAlign w:val="center"/>
          </w:tcPr>
          <w:p w14:paraId="25823287" w14:textId="399D3569" w:rsidR="00DF11DB" w:rsidRPr="00406DF6" w:rsidRDefault="00406DF6" w:rsidP="002669C8">
            <w:pPr>
              <w:spacing w:line="240" w:lineRule="auto"/>
              <w:ind w:firstLine="0"/>
              <w:jc w:val="center"/>
              <w:rPr>
                <w:rFonts w:cs="Times New Roman"/>
                <w:lang w:val="uk-UA"/>
              </w:rPr>
            </w:pPr>
            <w:r>
              <w:rPr>
                <w:rFonts w:cs="Times New Roman"/>
                <w:sz w:val="20"/>
                <w:lang w:val="uk-UA"/>
              </w:rPr>
              <w:t>1</w:t>
            </w:r>
          </w:p>
        </w:tc>
        <w:tc>
          <w:tcPr>
            <w:tcW w:w="2126" w:type="dxa"/>
            <w:tcMar>
              <w:top w:w="50" w:type="dxa"/>
              <w:left w:w="60" w:type="dxa"/>
              <w:bottom w:w="50" w:type="dxa"/>
              <w:right w:w="60" w:type="dxa"/>
            </w:tcMar>
            <w:vAlign w:val="center"/>
          </w:tcPr>
          <w:p w14:paraId="0ED93346" w14:textId="77777777" w:rsidR="00DF11DB" w:rsidRPr="00AB6570" w:rsidRDefault="000C0D3B" w:rsidP="00584714">
            <w:pPr>
              <w:spacing w:line="240" w:lineRule="auto"/>
              <w:ind w:firstLine="0"/>
              <w:jc w:val="center"/>
              <w:rPr>
                <w:rFonts w:cs="Times New Roman"/>
              </w:rPr>
            </w:pPr>
            <w:r w:rsidRPr="00AB6570">
              <w:rPr>
                <w:rFonts w:cs="Times New Roman"/>
                <w:sz w:val="20"/>
              </w:rPr>
              <w:t>громада / адміністративний центр</w:t>
            </w:r>
          </w:p>
        </w:tc>
        <w:tc>
          <w:tcPr>
            <w:tcW w:w="2312" w:type="dxa"/>
            <w:tcMar>
              <w:top w:w="50" w:type="dxa"/>
              <w:left w:w="60" w:type="dxa"/>
              <w:bottom w:w="50" w:type="dxa"/>
              <w:right w:w="60" w:type="dxa"/>
            </w:tcMar>
            <w:vAlign w:val="center"/>
          </w:tcPr>
          <w:p w14:paraId="3D90B552" w14:textId="77777777" w:rsidR="00DF11DB" w:rsidRPr="00AB6570" w:rsidRDefault="000C0D3B" w:rsidP="00584714">
            <w:pPr>
              <w:spacing w:line="240" w:lineRule="auto"/>
              <w:ind w:firstLine="0"/>
              <w:jc w:val="center"/>
              <w:rPr>
                <w:rFonts w:cs="Times New Roman"/>
              </w:rPr>
            </w:pPr>
            <w:r w:rsidRPr="00AB6570">
              <w:rPr>
                <w:rFonts w:cs="Times New Roman"/>
                <w:sz w:val="20"/>
              </w:rPr>
              <w:t>спеціалізований сервіс щоденного попиту</w:t>
            </w:r>
          </w:p>
        </w:tc>
      </w:tr>
      <w:tr w:rsidR="00DF11DB" w:rsidRPr="001557C0" w14:paraId="1CE5CD4C" w14:textId="77777777" w:rsidTr="00584714">
        <w:trPr>
          <w:jc w:val="center"/>
        </w:trPr>
        <w:tc>
          <w:tcPr>
            <w:tcW w:w="2376" w:type="dxa"/>
            <w:tcMar>
              <w:top w:w="50" w:type="dxa"/>
              <w:left w:w="60" w:type="dxa"/>
              <w:bottom w:w="50" w:type="dxa"/>
              <w:right w:w="60" w:type="dxa"/>
            </w:tcMar>
            <w:vAlign w:val="center"/>
          </w:tcPr>
          <w:p w14:paraId="65D5F4C3" w14:textId="77777777" w:rsidR="00DF11DB" w:rsidRPr="00AB6570" w:rsidRDefault="000C0D3B" w:rsidP="00584714">
            <w:pPr>
              <w:spacing w:line="240" w:lineRule="auto"/>
              <w:ind w:firstLine="0"/>
              <w:jc w:val="center"/>
              <w:rPr>
                <w:rFonts w:cs="Times New Roman"/>
              </w:rPr>
            </w:pPr>
            <w:r w:rsidRPr="00AB6570">
              <w:rPr>
                <w:rFonts w:cs="Times New Roman"/>
                <w:sz w:val="20"/>
              </w:rPr>
              <w:t>Фото-, фотодрук, друк, ксерокопіювання</w:t>
            </w:r>
          </w:p>
        </w:tc>
        <w:tc>
          <w:tcPr>
            <w:tcW w:w="2864" w:type="dxa"/>
            <w:tcMar>
              <w:top w:w="50" w:type="dxa"/>
              <w:left w:w="60" w:type="dxa"/>
              <w:bottom w:w="50" w:type="dxa"/>
              <w:right w:w="60" w:type="dxa"/>
            </w:tcMar>
            <w:vAlign w:val="center"/>
          </w:tcPr>
          <w:p w14:paraId="5C1BD459" w14:textId="2DD0EB7D" w:rsidR="00DF11DB" w:rsidRPr="00406DF6" w:rsidRDefault="00406DF6" w:rsidP="00584714">
            <w:pPr>
              <w:spacing w:line="240" w:lineRule="auto"/>
              <w:ind w:firstLine="0"/>
              <w:jc w:val="center"/>
              <w:rPr>
                <w:rFonts w:cs="Times New Roman"/>
                <w:lang w:val="uk-UA"/>
              </w:rPr>
            </w:pPr>
            <w:r>
              <w:rPr>
                <w:rFonts w:cs="Times New Roman"/>
                <w:sz w:val="20"/>
                <w:lang w:val="uk-UA"/>
              </w:rPr>
              <w:t>4</w:t>
            </w:r>
          </w:p>
        </w:tc>
        <w:tc>
          <w:tcPr>
            <w:tcW w:w="2126" w:type="dxa"/>
            <w:tcMar>
              <w:top w:w="50" w:type="dxa"/>
              <w:left w:w="60" w:type="dxa"/>
              <w:bottom w:w="50" w:type="dxa"/>
              <w:right w:w="60" w:type="dxa"/>
            </w:tcMar>
            <w:vAlign w:val="center"/>
          </w:tcPr>
          <w:p w14:paraId="32AE4FAC" w14:textId="77777777" w:rsidR="00DF11DB" w:rsidRPr="00AB6570" w:rsidRDefault="000C0D3B" w:rsidP="00584714">
            <w:pPr>
              <w:spacing w:line="240" w:lineRule="auto"/>
              <w:ind w:firstLine="0"/>
              <w:jc w:val="center"/>
              <w:rPr>
                <w:rFonts w:cs="Times New Roman"/>
              </w:rPr>
            </w:pPr>
            <w:r w:rsidRPr="00AB6570">
              <w:rPr>
                <w:rFonts w:cs="Times New Roman"/>
                <w:sz w:val="20"/>
              </w:rPr>
              <w:t>м. Рогатин</w:t>
            </w:r>
          </w:p>
        </w:tc>
        <w:tc>
          <w:tcPr>
            <w:tcW w:w="2312" w:type="dxa"/>
            <w:tcMar>
              <w:top w:w="50" w:type="dxa"/>
              <w:left w:w="60" w:type="dxa"/>
              <w:bottom w:w="50" w:type="dxa"/>
              <w:right w:w="60" w:type="dxa"/>
            </w:tcMar>
            <w:vAlign w:val="center"/>
          </w:tcPr>
          <w:p w14:paraId="64333E31" w14:textId="77777777" w:rsidR="00DF11DB" w:rsidRPr="00AB6570" w:rsidRDefault="000C0D3B" w:rsidP="00584714">
            <w:pPr>
              <w:spacing w:line="240" w:lineRule="auto"/>
              <w:ind w:firstLine="0"/>
              <w:jc w:val="center"/>
              <w:rPr>
                <w:rFonts w:cs="Times New Roman"/>
                <w:lang w:val="ru-RU"/>
              </w:rPr>
            </w:pPr>
            <w:r w:rsidRPr="00AB6570">
              <w:rPr>
                <w:rFonts w:cs="Times New Roman"/>
                <w:sz w:val="20"/>
                <w:lang w:val="ru-RU"/>
              </w:rPr>
              <w:t>послуги для населення, бізнесу та документообігу</w:t>
            </w:r>
          </w:p>
        </w:tc>
      </w:tr>
      <w:tr w:rsidR="00DF11DB" w:rsidRPr="00AB6570" w14:paraId="01CCEFCC" w14:textId="77777777" w:rsidTr="00584714">
        <w:trPr>
          <w:jc w:val="center"/>
        </w:trPr>
        <w:tc>
          <w:tcPr>
            <w:tcW w:w="2376" w:type="dxa"/>
            <w:tcMar>
              <w:top w:w="50" w:type="dxa"/>
              <w:left w:w="60" w:type="dxa"/>
              <w:bottom w:w="50" w:type="dxa"/>
              <w:right w:w="60" w:type="dxa"/>
            </w:tcMar>
            <w:vAlign w:val="center"/>
          </w:tcPr>
          <w:p w14:paraId="37019AE0" w14:textId="77777777" w:rsidR="00DF11DB" w:rsidRPr="00AB6570" w:rsidRDefault="000C0D3B" w:rsidP="00584714">
            <w:pPr>
              <w:spacing w:line="240" w:lineRule="auto"/>
              <w:ind w:firstLine="0"/>
              <w:jc w:val="center"/>
              <w:rPr>
                <w:rFonts w:cs="Times New Roman"/>
              </w:rPr>
            </w:pPr>
            <w:r w:rsidRPr="00AB6570">
              <w:rPr>
                <w:rFonts w:cs="Times New Roman"/>
                <w:sz w:val="20"/>
              </w:rPr>
              <w:t>Нотаріальні послуги</w:t>
            </w:r>
          </w:p>
        </w:tc>
        <w:tc>
          <w:tcPr>
            <w:tcW w:w="2864" w:type="dxa"/>
            <w:tcMar>
              <w:top w:w="50" w:type="dxa"/>
              <w:left w:w="60" w:type="dxa"/>
              <w:bottom w:w="50" w:type="dxa"/>
              <w:right w:w="60" w:type="dxa"/>
            </w:tcMar>
            <w:vAlign w:val="center"/>
          </w:tcPr>
          <w:p w14:paraId="539F5B0A" w14:textId="30ED6AC6" w:rsidR="00DF11DB" w:rsidRPr="00AB6570" w:rsidRDefault="000C0D3B" w:rsidP="002669C8">
            <w:pPr>
              <w:spacing w:line="240" w:lineRule="auto"/>
              <w:ind w:firstLine="0"/>
              <w:jc w:val="center"/>
              <w:rPr>
                <w:rFonts w:cs="Times New Roman"/>
                <w:lang w:val="ru-RU"/>
              </w:rPr>
            </w:pPr>
            <w:r w:rsidRPr="00AB6570">
              <w:rPr>
                <w:rFonts w:cs="Times New Roman"/>
                <w:sz w:val="20"/>
                <w:lang w:val="ru-RU"/>
              </w:rPr>
              <w:t xml:space="preserve">3 </w:t>
            </w:r>
          </w:p>
        </w:tc>
        <w:tc>
          <w:tcPr>
            <w:tcW w:w="2126" w:type="dxa"/>
            <w:tcMar>
              <w:top w:w="50" w:type="dxa"/>
              <w:left w:w="60" w:type="dxa"/>
              <w:bottom w:w="50" w:type="dxa"/>
              <w:right w:w="60" w:type="dxa"/>
            </w:tcMar>
            <w:vAlign w:val="center"/>
          </w:tcPr>
          <w:p w14:paraId="23747C68" w14:textId="77777777" w:rsidR="00DF11DB" w:rsidRPr="00AB6570" w:rsidRDefault="000C0D3B" w:rsidP="00584714">
            <w:pPr>
              <w:spacing w:line="240" w:lineRule="auto"/>
              <w:ind w:firstLine="0"/>
              <w:jc w:val="center"/>
              <w:rPr>
                <w:rFonts w:cs="Times New Roman"/>
              </w:rPr>
            </w:pPr>
            <w:r w:rsidRPr="00AB6570">
              <w:rPr>
                <w:rFonts w:cs="Times New Roman"/>
                <w:sz w:val="20"/>
              </w:rPr>
              <w:t>м. Рогатин</w:t>
            </w:r>
          </w:p>
        </w:tc>
        <w:tc>
          <w:tcPr>
            <w:tcW w:w="2312" w:type="dxa"/>
            <w:tcMar>
              <w:top w:w="50" w:type="dxa"/>
              <w:left w:w="60" w:type="dxa"/>
              <w:bottom w:w="50" w:type="dxa"/>
              <w:right w:w="60" w:type="dxa"/>
            </w:tcMar>
            <w:vAlign w:val="center"/>
          </w:tcPr>
          <w:p w14:paraId="46D5593A" w14:textId="77777777" w:rsidR="00DF11DB" w:rsidRPr="00AB6570" w:rsidRDefault="000C0D3B" w:rsidP="00584714">
            <w:pPr>
              <w:spacing w:line="240" w:lineRule="auto"/>
              <w:ind w:firstLine="0"/>
              <w:jc w:val="center"/>
              <w:rPr>
                <w:rFonts w:cs="Times New Roman"/>
              </w:rPr>
            </w:pPr>
            <w:r w:rsidRPr="00AB6570">
              <w:rPr>
                <w:rFonts w:cs="Times New Roman"/>
                <w:sz w:val="20"/>
              </w:rPr>
              <w:t>правові та реєстраційні послуги</w:t>
            </w:r>
          </w:p>
        </w:tc>
      </w:tr>
    </w:tbl>
    <w:p w14:paraId="2E1823E7" w14:textId="77777777" w:rsidR="00DF11DB" w:rsidRPr="00AB6570" w:rsidRDefault="00DF11DB">
      <w:pPr>
        <w:spacing w:line="240" w:lineRule="auto"/>
        <w:jc w:val="both"/>
        <w:rPr>
          <w:rFonts w:cs="Times New Roman"/>
          <w:lang w:val="ru-RU"/>
        </w:rPr>
      </w:pPr>
    </w:p>
    <w:p w14:paraId="6C2FD1BA" w14:textId="76668898" w:rsidR="00DA74CF" w:rsidRPr="00B433C9" w:rsidRDefault="00DA74CF" w:rsidP="00E7485F">
      <w:pPr>
        <w:spacing w:line="240" w:lineRule="auto"/>
        <w:jc w:val="both"/>
        <w:rPr>
          <w:lang w:val="ru-RU"/>
        </w:rPr>
      </w:pPr>
      <w:r w:rsidRPr="00B433C9">
        <w:rPr>
          <w:lang w:val="ru-RU"/>
        </w:rPr>
        <w:t xml:space="preserve">Туристичний профіль громади ґрунтується на поєднанні історико-культурної спадщини Рогатина, сакральних пам’яток, постаті Роксолани, об’єкта Світової спадщини ЮНЕСКО та рекреаційних локацій, зокрема </w:t>
      </w:r>
      <w:r>
        <w:rPr>
          <w:lang w:val="uk-UA"/>
        </w:rPr>
        <w:t>в с.</w:t>
      </w:r>
      <w:r w:rsidR="0058503D">
        <w:rPr>
          <w:lang w:val="uk-UA"/>
        </w:rPr>
        <w:t xml:space="preserve"> </w:t>
      </w:r>
      <w:r w:rsidRPr="00B433C9">
        <w:rPr>
          <w:lang w:val="ru-RU"/>
        </w:rPr>
        <w:t>Черч</w:t>
      </w:r>
      <w:r>
        <w:rPr>
          <w:lang w:val="uk-UA"/>
        </w:rPr>
        <w:t>е</w:t>
      </w:r>
      <w:r w:rsidRPr="00B433C9">
        <w:rPr>
          <w:lang w:val="ru-RU"/>
        </w:rPr>
        <w:t>. Водночас туристична пропозиція потребує подальшого розвитку та систематизації, зокрема в частині формування маршрутів, розширення спектра послуг, посилення промоції та покращення якості середовища перебування.</w:t>
      </w:r>
    </w:p>
    <w:p w14:paraId="22592524" w14:textId="0B58E402" w:rsidR="00DF11DB" w:rsidRPr="00AB6570" w:rsidRDefault="000C0D3B" w:rsidP="00E7485F">
      <w:pPr>
        <w:spacing w:line="240" w:lineRule="auto"/>
        <w:jc w:val="both"/>
        <w:rPr>
          <w:rFonts w:cs="Times New Roman"/>
          <w:lang w:val="ru-RU"/>
        </w:rPr>
      </w:pPr>
      <w:r w:rsidRPr="004D7C28">
        <w:rPr>
          <w:rFonts w:cs="Times New Roman"/>
          <w:lang w:val="ru-RU"/>
        </w:rPr>
        <w:t xml:space="preserve">Ключові інфраструктурні проблеми громади - нерівномірна доступність послуг, зношеність частини комунальних мереж, потреба в ремонті доріг, бар’єри для маломобільних </w:t>
      </w:r>
      <w:r w:rsidRPr="004D7C28">
        <w:rPr>
          <w:rFonts w:cs="Times New Roman"/>
          <w:lang w:val="ru-RU"/>
        </w:rPr>
        <w:lastRenderedPageBreak/>
        <w:t>груп, а також надмірна концентрація сервісів у м. Рогатині. Саме це має визначати пріоритети модернізації, а не формальне розширення мережі.</w:t>
      </w:r>
    </w:p>
    <w:p w14:paraId="50F2AD85" w14:textId="7269909F" w:rsidR="00DF11DB" w:rsidRPr="002807F1" w:rsidRDefault="000C0D3B" w:rsidP="00E7485F">
      <w:pPr>
        <w:spacing w:line="240" w:lineRule="auto"/>
        <w:jc w:val="both"/>
        <w:rPr>
          <w:rFonts w:cs="Times New Roman"/>
          <w:i/>
          <w:lang w:val="ru-RU"/>
        </w:rPr>
      </w:pPr>
      <w:bookmarkStart w:id="46" w:name="h_277"/>
      <w:r w:rsidRPr="002807F1">
        <w:rPr>
          <w:rFonts w:cs="Times New Roman"/>
          <w:i/>
          <w:lang w:val="ru-RU"/>
        </w:rPr>
        <w:t>Висновки</w:t>
      </w:r>
      <w:bookmarkEnd w:id="46"/>
    </w:p>
    <w:p w14:paraId="08F7A02F" w14:textId="77777777" w:rsidR="00DF11DB" w:rsidRPr="00AB6570" w:rsidRDefault="000C0D3B" w:rsidP="00E7485F">
      <w:pPr>
        <w:spacing w:line="240" w:lineRule="auto"/>
        <w:jc w:val="both"/>
        <w:rPr>
          <w:rFonts w:cs="Times New Roman"/>
          <w:lang w:val="ru-RU"/>
        </w:rPr>
      </w:pPr>
      <w:r w:rsidRPr="00E40FCD">
        <w:rPr>
          <w:rFonts w:cs="Times New Roman"/>
          <w:lang w:val="ru-RU"/>
        </w:rPr>
        <w:t>1. Інфраструктура громади функціонує в умовах великої розосередженості: 72 населені пункти, 11,3 тис. домогосподарств і 10 392 житлові будинки формують високе навантаження на базові сервіси та транспортну доступність.</w:t>
      </w:r>
    </w:p>
    <w:p w14:paraId="1EC8EEE3" w14:textId="569B9063" w:rsidR="00DF11DB" w:rsidRPr="00AB6570" w:rsidRDefault="000C0D3B" w:rsidP="00E7485F">
      <w:pPr>
        <w:spacing w:line="240" w:lineRule="auto"/>
        <w:jc w:val="both"/>
        <w:rPr>
          <w:rFonts w:cs="Times New Roman"/>
          <w:lang w:val="ru-RU"/>
        </w:rPr>
      </w:pPr>
      <w:r w:rsidRPr="00E40FCD">
        <w:rPr>
          <w:rFonts w:cs="Times New Roman"/>
          <w:lang w:val="ru-RU"/>
        </w:rPr>
        <w:t xml:space="preserve">2. У м. Рогатині зосереджено 174 торговельні об’єкти, тоді як у більшості сільських населених пунктів переважає базова торгівля; водночас житловий фонд громади включає 95 багатоквартирних будинків, а у 2025 році з території громади було вивезено 15 158 куб. м </w:t>
      </w:r>
      <w:r w:rsidR="001561E2">
        <w:rPr>
          <w:rFonts w:cs="Times New Roman"/>
          <w:lang w:val="ru-RU"/>
        </w:rPr>
        <w:t>побутових відходів</w:t>
      </w:r>
      <w:r w:rsidRPr="00E40FCD">
        <w:rPr>
          <w:rFonts w:cs="Times New Roman"/>
          <w:lang w:val="ru-RU"/>
        </w:rPr>
        <w:t>.</w:t>
      </w:r>
    </w:p>
    <w:p w14:paraId="1D813CB4" w14:textId="77777777" w:rsidR="00DF11DB" w:rsidRPr="00AB6570" w:rsidRDefault="000C0D3B" w:rsidP="00E7485F">
      <w:pPr>
        <w:spacing w:line="240" w:lineRule="auto"/>
        <w:jc w:val="both"/>
        <w:rPr>
          <w:rFonts w:cs="Times New Roman"/>
          <w:lang w:val="ru-RU"/>
        </w:rPr>
      </w:pPr>
      <w:r w:rsidRPr="00E40FCD">
        <w:rPr>
          <w:rFonts w:cs="Times New Roman"/>
          <w:lang w:val="ru-RU"/>
        </w:rPr>
        <w:t>3. Для подальшого розвитку інфраструктури громаді потрібно посилювати сервісну присутність у периферійних селах, модернізувати житлово-комунальну систему та краще інтегрувати туристичні активи, серед яких 1 об’єкт ЮНЕСКО, курортне Черче та наявна мережа закладів розміщення.</w:t>
      </w:r>
    </w:p>
    <w:p w14:paraId="02028EC0" w14:textId="1911DED3"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47" w:name="h024"/>
      <w:bookmarkStart w:id="48" w:name="_Toc223734656"/>
      <w:bookmarkStart w:id="49" w:name="h_281"/>
      <w:bookmarkStart w:id="50" w:name="_Toc226062851"/>
      <w:bookmarkEnd w:id="47"/>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6. М</w:t>
      </w:r>
      <w:r w:rsidR="001D6F75" w:rsidRPr="00AB6570">
        <w:rPr>
          <w:rFonts w:ascii="Times New Roman" w:eastAsia="Times New Roman" w:hAnsi="Times New Roman" w:cs="Times New Roman"/>
          <w:lang w:val="ru-RU"/>
        </w:rPr>
        <w:t>істобудівна документація</w:t>
      </w:r>
      <w:bookmarkEnd w:id="48"/>
      <w:bookmarkEnd w:id="49"/>
      <w:bookmarkEnd w:id="50"/>
    </w:p>
    <w:p w14:paraId="372B088F" w14:textId="0F602C5A" w:rsidR="00DF11DB" w:rsidRPr="00AB6570" w:rsidRDefault="000C0D3B" w:rsidP="00E7485F">
      <w:pPr>
        <w:spacing w:line="240" w:lineRule="auto"/>
        <w:jc w:val="both"/>
        <w:rPr>
          <w:rFonts w:cs="Times New Roman"/>
          <w:lang w:val="ru-RU"/>
        </w:rPr>
      </w:pPr>
      <w:r w:rsidRPr="00AB6570">
        <w:rPr>
          <w:rFonts w:cs="Times New Roman"/>
          <w:lang w:val="ru-RU"/>
        </w:rPr>
        <w:t>Для раціонального використання територіальних ресурсів, визначення перспектив забудови та узгодження інвестиційних намірів у громаді використовується містобудівна документація місцевого рівня. До неї належать генеральні плани населених пунктів, детальні плани територій, плани зонування та комплексний план просторового розвитку території громади, який має забезпечувати узгодженість просторових рішень із землеустроєм, інженерною інфраструктурою, охороною культурної спадщини та екологічними вимогами.</w:t>
      </w:r>
    </w:p>
    <w:p w14:paraId="08F42142" w14:textId="0541BB89" w:rsidR="00DF11DB" w:rsidRPr="00AB6570" w:rsidRDefault="002E290E" w:rsidP="00E7485F">
      <w:pPr>
        <w:spacing w:line="240" w:lineRule="auto"/>
        <w:jc w:val="both"/>
        <w:rPr>
          <w:rFonts w:cs="Times New Roman"/>
          <w:lang w:val="ru-RU"/>
        </w:rPr>
      </w:pPr>
      <w:r>
        <w:rPr>
          <w:rFonts w:cs="Times New Roman"/>
          <w:lang w:val="ru-RU"/>
        </w:rPr>
        <w:t>С</w:t>
      </w:r>
      <w:r w:rsidR="000C0D3B" w:rsidRPr="00AB6570">
        <w:rPr>
          <w:rFonts w:cs="Times New Roman"/>
          <w:lang w:val="ru-RU"/>
        </w:rPr>
        <w:t xml:space="preserve">таном на 2025 рік у громаді розроблено 19 схем планування території, 59 генеральних планів населених пунктів та 107 детальних планів території. На офіційному сайті громади функціонує окремий розділ «Містобудівна документація», де оприлюднюються матеріали детальних планів території, зокрема щодо Рогатина, Бабухова, Кліщівни та об’єктів </w:t>
      </w:r>
      <w:r w:rsidR="0096009A">
        <w:rPr>
          <w:rFonts w:cs="Times New Roman"/>
          <w:lang w:val="ru-RU"/>
        </w:rPr>
        <w:t>управління відходами</w:t>
      </w:r>
      <w:r w:rsidR="000C0D3B" w:rsidRPr="00AB6570">
        <w:rPr>
          <w:rFonts w:cs="Times New Roman"/>
          <w:lang w:val="ru-RU"/>
        </w:rPr>
        <w:t>.</w:t>
      </w:r>
    </w:p>
    <w:p w14:paraId="18AC9A26" w14:textId="77777777" w:rsidR="00DF11DB" w:rsidRPr="00AB6570" w:rsidRDefault="000C0D3B" w:rsidP="00E7485F">
      <w:pPr>
        <w:spacing w:line="240" w:lineRule="auto"/>
        <w:jc w:val="both"/>
        <w:rPr>
          <w:rFonts w:cs="Times New Roman"/>
          <w:lang w:val="ru-RU"/>
        </w:rPr>
      </w:pPr>
      <w:r w:rsidRPr="00AB6570">
        <w:rPr>
          <w:rFonts w:cs="Times New Roman"/>
          <w:lang w:val="ru-RU"/>
        </w:rPr>
        <w:t>У 2025 році відділ архітектури та містобудування забезпечував повний супровід містобудівних процедур через Реєстр будівельної діяльності та ЦНАП. За звітний період опрацьовано 479 заяв і листів, видано та зареєстровано 232 адміністративні послуги, верифіковано 11 730 адрес населених пунктів громади, надано 224 витяги з реєстру та проведено 4 громадські слухання щодо розробленої містобудівної документації.</w:t>
      </w:r>
      <w:r w:rsidRPr="00AB6570">
        <w:rPr>
          <w:rFonts w:cs="Times New Roman"/>
          <w:szCs w:val="20"/>
          <w:vertAlign w:val="superscript"/>
        </w:rPr>
        <w:footnoteReference w:id="17"/>
      </w:r>
    </w:p>
    <w:p w14:paraId="30A26DFC" w14:textId="77777777" w:rsidR="00DF11DB" w:rsidRPr="00AB6570" w:rsidRDefault="000C0D3B" w:rsidP="00E7485F">
      <w:pPr>
        <w:spacing w:line="240" w:lineRule="auto"/>
        <w:jc w:val="both"/>
        <w:rPr>
          <w:rFonts w:cs="Times New Roman"/>
          <w:lang w:val="ru-RU"/>
        </w:rPr>
      </w:pPr>
      <w:r w:rsidRPr="00AB6570">
        <w:rPr>
          <w:rFonts w:cs="Times New Roman"/>
          <w:lang w:val="ru-RU"/>
        </w:rPr>
        <w:t>Додатковим індикатором просторової та інвестиційної активності є кількість виданих дозволів на будівництво. Упродовж 2021-2023 років показник залишався стабільним на рівні 6 дозволів, у 2024-2025 роках зріс до 10, а станом на 01.01.2026 становив 6 дозволів, що свідчить про нерівномірну, але наявну будівельну активність у громаді.</w:t>
      </w:r>
      <w:r w:rsidRPr="00AB6570">
        <w:rPr>
          <w:rFonts w:cs="Times New Roman"/>
          <w:szCs w:val="20"/>
          <w:vertAlign w:val="superscript"/>
        </w:rPr>
        <w:footnoteReference w:id="18"/>
      </w:r>
    </w:p>
    <w:p w14:paraId="62622FA4" w14:textId="65B05B12" w:rsidR="00DF11DB" w:rsidRPr="00AB6570" w:rsidRDefault="000C0D3B" w:rsidP="00E7485F">
      <w:pPr>
        <w:spacing w:line="240" w:lineRule="auto"/>
        <w:jc w:val="both"/>
        <w:rPr>
          <w:rFonts w:cs="Times New Roman"/>
          <w:lang w:val="ru-RU"/>
        </w:rPr>
      </w:pPr>
      <w:r w:rsidRPr="00AB6570">
        <w:rPr>
          <w:rFonts w:cs="Times New Roman"/>
          <w:lang w:val="ru-RU"/>
        </w:rPr>
        <w:t xml:space="preserve">Водночас містобудівне забезпечення громади лишається нерівномірним. </w:t>
      </w:r>
      <w:r w:rsidR="00532F13">
        <w:rPr>
          <w:rFonts w:cs="Times New Roman"/>
          <w:lang w:val="ru-RU"/>
        </w:rPr>
        <w:t>У</w:t>
      </w:r>
      <w:r w:rsidRPr="00AB6570">
        <w:rPr>
          <w:rFonts w:cs="Times New Roman"/>
          <w:lang w:val="ru-RU"/>
        </w:rPr>
        <w:t xml:space="preserve"> 26 населених пунктах діяли старі генеральні плани, лише для 18 населених пунктів були розроблені й затверджені нові генеральні плани, а для 28 населених пунктів генеральні плани були відсутні. У 2025 році кошти програми містобудівної діяльності та архітектури спрямовувалися на розроблення детальних планів території для об’єктів ДСНС у м. Рогатині, майданчика арештованих автомобілів та розширення полігону </w:t>
      </w:r>
      <w:r w:rsidR="001561E2">
        <w:rPr>
          <w:rFonts w:cs="Times New Roman"/>
          <w:lang w:val="ru-RU"/>
        </w:rPr>
        <w:t>побутових відходів</w:t>
      </w:r>
      <w:r w:rsidRPr="00AB6570">
        <w:rPr>
          <w:rFonts w:cs="Times New Roman"/>
          <w:lang w:val="ru-RU"/>
        </w:rPr>
        <w:t xml:space="preserve"> у с. Залужжя, а також окремо визначався пріоритет залучення грантового фінансування для розробки комплексного плану розвитку громади.</w:t>
      </w:r>
      <w:r w:rsidRPr="00AB6570">
        <w:rPr>
          <w:rFonts w:cs="Times New Roman"/>
          <w:szCs w:val="20"/>
          <w:vertAlign w:val="superscript"/>
        </w:rPr>
        <w:footnoteReference w:id="19"/>
      </w:r>
    </w:p>
    <w:p w14:paraId="6BCA9146" w14:textId="01EFC9F8" w:rsidR="00DF11DB" w:rsidRPr="00AB6570" w:rsidRDefault="000C0D3B" w:rsidP="00E7485F">
      <w:pPr>
        <w:spacing w:line="240" w:lineRule="auto"/>
        <w:jc w:val="both"/>
        <w:rPr>
          <w:rFonts w:cs="Times New Roman"/>
          <w:lang w:val="ru-RU"/>
        </w:rPr>
      </w:pPr>
      <w:bookmarkStart w:id="51" w:name="h025"/>
      <w:bookmarkStart w:id="52" w:name="_Toc223734657"/>
      <w:bookmarkStart w:id="53" w:name="h_288"/>
      <w:bookmarkEnd w:id="51"/>
      <w:r w:rsidRPr="00AB6570">
        <w:rPr>
          <w:rFonts w:cs="Times New Roman"/>
          <w:i/>
          <w:lang w:val="ru-RU"/>
        </w:rPr>
        <w:t>Висновки</w:t>
      </w:r>
      <w:bookmarkEnd w:id="52"/>
      <w:bookmarkEnd w:id="53"/>
    </w:p>
    <w:p w14:paraId="55341D72" w14:textId="77777777" w:rsidR="00DF11DB" w:rsidRPr="00AB6570" w:rsidRDefault="000C0D3B" w:rsidP="00E7485F">
      <w:pPr>
        <w:spacing w:line="240" w:lineRule="auto"/>
        <w:jc w:val="both"/>
        <w:rPr>
          <w:rFonts w:cs="Times New Roman"/>
          <w:lang w:val="ru-RU"/>
        </w:rPr>
      </w:pPr>
      <w:r w:rsidRPr="00E40FCD">
        <w:rPr>
          <w:rFonts w:cs="Times New Roman"/>
          <w:lang w:val="ru-RU"/>
        </w:rPr>
        <w:t>1. Рогатинська громада має значний масив містобудівної документації місцевого рівня: 19 схем планування території, 59 генеральних планів населених пунктів та 107 детальних планів території.</w:t>
      </w:r>
    </w:p>
    <w:p w14:paraId="5F2D89E5" w14:textId="77777777" w:rsidR="00D30F41" w:rsidRDefault="000C0D3B" w:rsidP="00D30F41">
      <w:pPr>
        <w:spacing w:line="240" w:lineRule="auto"/>
        <w:jc w:val="both"/>
        <w:rPr>
          <w:rFonts w:cs="Times New Roman"/>
          <w:lang w:val="ru-RU"/>
        </w:rPr>
      </w:pPr>
      <w:r w:rsidRPr="00E40FCD">
        <w:rPr>
          <w:rFonts w:cs="Times New Roman"/>
          <w:lang w:val="ru-RU"/>
        </w:rPr>
        <w:t>2. У 2025 році управління містобудівною діяльністю в громаді дало вимірюваний результат: опрацьовано 479 заяв і листів, видано та зареєстровано 232 адміністративні послуги, верифіковано 11 730 адрес і проведено 4 громадські слухання.</w:t>
      </w:r>
    </w:p>
    <w:p w14:paraId="67BBB32E" w14:textId="0887DCC8" w:rsidR="00DF11DB" w:rsidRPr="00AB6570" w:rsidRDefault="000C0D3B" w:rsidP="00D30F41">
      <w:pPr>
        <w:spacing w:line="240" w:lineRule="auto"/>
        <w:jc w:val="both"/>
        <w:rPr>
          <w:rFonts w:cs="Times New Roman"/>
          <w:lang w:val="ru-RU"/>
        </w:rPr>
      </w:pPr>
      <w:r w:rsidRPr="00E40FCD">
        <w:rPr>
          <w:rFonts w:cs="Times New Roman"/>
          <w:lang w:val="ru-RU"/>
        </w:rPr>
        <w:t>3. Ключовим завданням на наступний період є оновлення покриття генеральними планами, оскільки у 2025 році лише 18 населених пунктів мали нові генплани, у 26 діяли застарілі, а для 28 генеральні плани були відсутні.</w:t>
      </w:r>
    </w:p>
    <w:p w14:paraId="26D5E6F8" w14:textId="0547EC1C"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54" w:name="h026"/>
      <w:bookmarkStart w:id="55" w:name="_Toc223734658"/>
      <w:bookmarkStart w:id="56" w:name="h_292"/>
      <w:bookmarkStart w:id="57" w:name="_Toc226062852"/>
      <w:bookmarkEnd w:id="5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7. І</w:t>
      </w:r>
      <w:r w:rsidR="001D6F75" w:rsidRPr="00AB6570">
        <w:rPr>
          <w:rFonts w:ascii="Times New Roman" w:eastAsia="Times New Roman" w:hAnsi="Times New Roman" w:cs="Times New Roman"/>
          <w:lang w:val="ru-RU"/>
        </w:rPr>
        <w:t>нформація щодо відповідності регіональній стратегії розвитку</w:t>
      </w:r>
      <w:bookmarkEnd w:id="55"/>
      <w:bookmarkEnd w:id="56"/>
      <w:bookmarkEnd w:id="57"/>
    </w:p>
    <w:p w14:paraId="770A8A36" w14:textId="77777777" w:rsidR="00DF11DB" w:rsidRPr="00AB6570" w:rsidRDefault="000C0D3B" w:rsidP="00DA326B">
      <w:pPr>
        <w:spacing w:line="240" w:lineRule="auto"/>
        <w:jc w:val="both"/>
        <w:rPr>
          <w:rFonts w:cs="Times New Roman"/>
          <w:lang w:val="ru-RU"/>
        </w:rPr>
      </w:pPr>
      <w:r w:rsidRPr="00AB6570">
        <w:rPr>
          <w:rFonts w:cs="Times New Roman"/>
          <w:lang w:val="ru-RU"/>
        </w:rPr>
        <w:t>Використання стратегічного підходу до планування розвитку громади зумовлене його роллю як інструменту узгодження місцевих рішень із державними та регіональними пріоритетами. Стратегія розвитку територіальної громади має враховувати положення Закону України «Про засади державної регіональної політики», Державної стратегії регіонального розвитку та Стратегії розвитку Івано-Франківської області, а також поєднувати територіально орієнтований і безпековий підходи до планування.</w:t>
      </w:r>
      <w:r w:rsidRPr="00AB6570">
        <w:rPr>
          <w:rFonts w:cs="Times New Roman"/>
          <w:szCs w:val="20"/>
          <w:vertAlign w:val="superscript"/>
        </w:rPr>
        <w:footnoteReference w:id="20"/>
      </w:r>
    </w:p>
    <w:p w14:paraId="6A653CD0" w14:textId="77777777" w:rsidR="00DF11DB" w:rsidRPr="00AB6570" w:rsidRDefault="000C0D3B" w:rsidP="00DA326B">
      <w:pPr>
        <w:spacing w:line="240" w:lineRule="auto"/>
        <w:jc w:val="both"/>
        <w:rPr>
          <w:rFonts w:cs="Times New Roman"/>
          <w:lang w:val="ru-RU"/>
        </w:rPr>
      </w:pPr>
      <w:r w:rsidRPr="00AB6570">
        <w:rPr>
          <w:rFonts w:cs="Times New Roman"/>
          <w:lang w:val="ru-RU"/>
        </w:rPr>
        <w:t>На державному рівні оновлена Державна стратегія регіонального розвитку на 2021–2027 роки після змін, затверджених постановою Кабінету Міністрів України від 12.12.2025 № 1686, акцентує пріоритети безпеки, відновлення «краще, ніж було», стійкості громад, європейської інтеграції, конкурентоспроможності та розвитку людського капіталу. Нова редакція Стратегії розвитку Івано-Франківської області на 2021–2027 роки, затверджена рішенням обласної ради від 20.02.2026 № 1393-46/2026, конкретизує ці орієнтири через чотири стратегічні цілі: підвищення конкурентоспроможності економіки, інтегрований розвиток територій і публічних послуг, ефективне врядування та безпечний «зелений» розвиток області.</w:t>
      </w:r>
      <w:r w:rsidRPr="00AB6570">
        <w:rPr>
          <w:rFonts w:cs="Times New Roman"/>
          <w:szCs w:val="20"/>
          <w:vertAlign w:val="superscript"/>
        </w:rPr>
        <w:footnoteReference w:id="21"/>
      </w:r>
    </w:p>
    <w:p w14:paraId="48DAF9DD" w14:textId="77777777" w:rsidR="00DF11DB" w:rsidRPr="00AB6570" w:rsidRDefault="000C0D3B" w:rsidP="00DA326B">
      <w:pPr>
        <w:spacing w:line="240" w:lineRule="auto"/>
        <w:jc w:val="both"/>
        <w:rPr>
          <w:rFonts w:cs="Times New Roman"/>
          <w:lang w:val="ru-RU"/>
        </w:rPr>
      </w:pPr>
      <w:r w:rsidRPr="00AB6570">
        <w:rPr>
          <w:rFonts w:cs="Times New Roman"/>
          <w:lang w:val="ru-RU"/>
        </w:rPr>
        <w:t xml:space="preserve">Стратегія розвитку Рогатинської міської територіальної громади на 2023–2029 роки, хоча і була розроблена раніше за нову редакцію обласної стратегії, загалом узгоджується з її логікою. Стратегічний напрям А охоплює житлово-комунальну інфраструктуру, енергоефективність, безпеку, просторове планування та сучасне врядування; напрям Б </w:t>
      </w:r>
      <w:r w:rsidR="00130FF7" w:rsidRPr="00AB6570">
        <w:rPr>
          <w:rFonts w:cs="Times New Roman"/>
          <w:lang w:val="ru-RU"/>
        </w:rPr>
        <w:t>-</w:t>
      </w:r>
      <w:r w:rsidRPr="00AB6570">
        <w:rPr>
          <w:rFonts w:cs="Times New Roman"/>
          <w:lang w:val="ru-RU"/>
        </w:rPr>
        <w:t xml:space="preserve"> розвиток пріоритетних секторів економіки, туризму, малого бізнесу, інвестицій і промоції; напрям В </w:t>
      </w:r>
      <w:r w:rsidR="00130FF7" w:rsidRPr="00AB6570">
        <w:rPr>
          <w:rFonts w:cs="Times New Roman"/>
          <w:lang w:val="ru-RU"/>
        </w:rPr>
        <w:t>-</w:t>
      </w:r>
      <w:r w:rsidRPr="00AB6570">
        <w:rPr>
          <w:rFonts w:cs="Times New Roman"/>
          <w:lang w:val="ru-RU"/>
        </w:rPr>
        <w:t xml:space="preserve"> медицину, соціальний захист, освіту, культуру і спорт.</w:t>
      </w:r>
      <w:r w:rsidRPr="00AB6570">
        <w:rPr>
          <w:rFonts w:cs="Times New Roman"/>
          <w:szCs w:val="20"/>
          <w:vertAlign w:val="superscript"/>
        </w:rPr>
        <w:footnoteReference w:id="22"/>
      </w:r>
    </w:p>
    <w:p w14:paraId="13B06842" w14:textId="77777777" w:rsidR="00DF11DB" w:rsidRPr="004D7C28" w:rsidRDefault="000C0D3B" w:rsidP="00DA326B">
      <w:pPr>
        <w:spacing w:line="240" w:lineRule="auto"/>
        <w:jc w:val="both"/>
        <w:rPr>
          <w:rFonts w:cs="Times New Roman"/>
          <w:lang w:val="ru-RU"/>
        </w:rPr>
      </w:pPr>
      <w:r w:rsidRPr="004D7C28">
        <w:rPr>
          <w:rFonts w:cs="Times New Roman"/>
          <w:lang w:val="ru-RU"/>
        </w:rPr>
        <w:t>Отже, найбільш виражена відповідність профілю та стратегії Рогатинської громади спостерігається щодо цілей розвитку місцевої економіки, сільських територій, інфраструктури, публічних сервісів, просторового планування і безпеки. Потенційною зоною подальшого посилення є глибше прив’язування місцевих проєктів до логіки відновлення, кліматичної стійкості, цифрової трансформації та використання інструментів міжмуніципального і міжнародного партнерства.</w:t>
      </w:r>
      <w:r w:rsidRPr="00AB6570">
        <w:rPr>
          <w:rFonts w:cs="Times New Roman"/>
          <w:szCs w:val="20"/>
          <w:vertAlign w:val="superscript"/>
        </w:rPr>
        <w:footnoteReference w:id="23"/>
      </w:r>
    </w:p>
    <w:p w14:paraId="719C5EB3" w14:textId="74460AC3" w:rsidR="00DF11DB" w:rsidRPr="004D7C28" w:rsidRDefault="000C0D3B" w:rsidP="00DA326B">
      <w:pPr>
        <w:spacing w:line="240" w:lineRule="auto"/>
        <w:jc w:val="both"/>
        <w:rPr>
          <w:rFonts w:cs="Times New Roman"/>
          <w:lang w:val="ru-RU"/>
        </w:rPr>
      </w:pPr>
      <w:bookmarkStart w:id="58" w:name="h027"/>
      <w:bookmarkStart w:id="59" w:name="_Toc223734659"/>
      <w:bookmarkStart w:id="60" w:name="h_298"/>
      <w:bookmarkEnd w:id="58"/>
      <w:r w:rsidRPr="00AB6570">
        <w:rPr>
          <w:rFonts w:cs="Times New Roman"/>
          <w:i/>
          <w:lang w:val="ru-RU"/>
        </w:rPr>
        <w:t>Висновки</w:t>
      </w:r>
      <w:bookmarkEnd w:id="59"/>
      <w:bookmarkEnd w:id="60"/>
    </w:p>
    <w:p w14:paraId="16E9F81C" w14:textId="77777777" w:rsidR="00DF11DB" w:rsidRPr="004D7C28" w:rsidRDefault="000C0D3B" w:rsidP="00DA326B">
      <w:pPr>
        <w:spacing w:line="240" w:lineRule="auto"/>
        <w:jc w:val="both"/>
        <w:rPr>
          <w:rFonts w:cs="Times New Roman"/>
          <w:lang w:val="ru-RU"/>
        </w:rPr>
      </w:pPr>
      <w:r w:rsidRPr="004D7C28">
        <w:rPr>
          <w:rFonts w:cs="Times New Roman"/>
          <w:lang w:val="ru-RU"/>
        </w:rPr>
        <w:t>1. Стратегія розвитку Рогатинської громади на 2023–2029 роки загалом відповідає ключовим орієнтирам регіональної політики щонайменше за 4 стратегічними блоками: конкурентна економіка, інтегрований розвиток територій, ефективне врядування та зелений розвиток.</w:t>
      </w:r>
    </w:p>
    <w:p w14:paraId="28E0000C" w14:textId="77777777" w:rsidR="00DF11DB" w:rsidRPr="004D7C28" w:rsidRDefault="000C0D3B" w:rsidP="00DA326B">
      <w:pPr>
        <w:spacing w:line="240" w:lineRule="auto"/>
        <w:jc w:val="both"/>
        <w:rPr>
          <w:rFonts w:cs="Times New Roman"/>
          <w:lang w:val="ru-RU"/>
        </w:rPr>
      </w:pPr>
      <w:r w:rsidRPr="004D7C28">
        <w:rPr>
          <w:rFonts w:cs="Times New Roman"/>
          <w:lang w:val="ru-RU"/>
        </w:rPr>
        <w:t>2. Найтісніша відповідність простежується між 4 стратегічними орієнтирами області та цілями громади А.1-А.6, Б.1-Б.2 і В.1-В.5, що охоплюють економіку, туризм, послуги, просторовий розвиток і цифровізацію.</w:t>
      </w:r>
    </w:p>
    <w:p w14:paraId="346E96D7" w14:textId="77777777" w:rsidR="00DF11DB" w:rsidRPr="004D7C28" w:rsidRDefault="000C0D3B" w:rsidP="00DA326B">
      <w:pPr>
        <w:spacing w:line="240" w:lineRule="auto"/>
        <w:jc w:val="both"/>
        <w:rPr>
          <w:rFonts w:cs="Times New Roman"/>
          <w:lang w:val="ru-RU"/>
        </w:rPr>
      </w:pPr>
      <w:r w:rsidRPr="004D7C28">
        <w:rPr>
          <w:rFonts w:cs="Times New Roman"/>
          <w:lang w:val="ru-RU"/>
        </w:rPr>
        <w:lastRenderedPageBreak/>
        <w:t>3. Для повнішої синхронізації з новою редакцією обласної стратегії доцільно у наступних планах заходів чіткіше ув’язати проєкти громади з 4 блоками регіональних пріоритетів і системою вимірюваних індикаторів.</w:t>
      </w:r>
    </w:p>
    <w:p w14:paraId="119D7EB7" w14:textId="22E2FB73" w:rsidR="00DF11DB" w:rsidRPr="004D7C28" w:rsidRDefault="0025417C">
      <w:pPr>
        <w:pStyle w:val="1"/>
        <w:pBdr>
          <w:bottom w:val="single" w:sz="12" w:space="6" w:color="1F4E79"/>
        </w:pBdr>
        <w:spacing w:before="200" w:after="80" w:line="240" w:lineRule="auto"/>
        <w:rPr>
          <w:rFonts w:ascii="Times New Roman" w:hAnsi="Times New Roman" w:cs="Times New Roman"/>
          <w:lang w:val="ru-RU"/>
        </w:rPr>
      </w:pPr>
      <w:bookmarkStart w:id="61" w:name="h028"/>
      <w:bookmarkStart w:id="62" w:name="_Toc223734660"/>
      <w:bookmarkStart w:id="63" w:name="h_302"/>
      <w:bookmarkStart w:id="64" w:name="_Toc226062853"/>
      <w:bookmarkEnd w:id="61"/>
      <w:r>
        <w:rPr>
          <w:rFonts w:ascii="Times New Roman" w:eastAsia="Times New Roman" w:hAnsi="Times New Roman" w:cs="Times New Roman"/>
          <w:lang w:val="ru-RU"/>
        </w:rPr>
        <w:lastRenderedPageBreak/>
        <w:t>1.</w:t>
      </w:r>
      <w:r w:rsidR="000C0D3B" w:rsidRPr="004D7C28">
        <w:rPr>
          <w:rFonts w:ascii="Times New Roman" w:eastAsia="Times New Roman" w:hAnsi="Times New Roman" w:cs="Times New Roman"/>
          <w:lang w:val="ru-RU"/>
        </w:rPr>
        <w:t xml:space="preserve">8. </w:t>
      </w:r>
      <w:r w:rsidR="000C0D3B" w:rsidRPr="00AB6570">
        <w:rPr>
          <w:rFonts w:ascii="Times New Roman" w:eastAsia="Times New Roman" w:hAnsi="Times New Roman" w:cs="Times New Roman"/>
          <w:lang w:val="ru-RU"/>
        </w:rPr>
        <w:t>Е</w:t>
      </w:r>
      <w:r w:rsidR="001D6F75" w:rsidRPr="00AB6570">
        <w:rPr>
          <w:rFonts w:ascii="Times New Roman" w:eastAsia="Times New Roman" w:hAnsi="Times New Roman" w:cs="Times New Roman"/>
          <w:lang w:val="ru-RU"/>
        </w:rPr>
        <w:t>кономічний</w:t>
      </w:r>
      <w:r w:rsidR="001D6F75" w:rsidRPr="004D7C28">
        <w:rPr>
          <w:rFonts w:ascii="Times New Roman" w:eastAsia="Times New Roman" w:hAnsi="Times New Roman" w:cs="Times New Roman"/>
          <w:lang w:val="ru-RU"/>
        </w:rPr>
        <w:t xml:space="preserve"> </w:t>
      </w:r>
      <w:r w:rsidR="001D6F75" w:rsidRPr="00AB6570">
        <w:rPr>
          <w:rFonts w:ascii="Times New Roman" w:eastAsia="Times New Roman" w:hAnsi="Times New Roman" w:cs="Times New Roman"/>
          <w:lang w:val="ru-RU"/>
        </w:rPr>
        <w:t>розвиток</w:t>
      </w:r>
      <w:bookmarkEnd w:id="62"/>
      <w:bookmarkEnd w:id="63"/>
      <w:bookmarkEnd w:id="64"/>
    </w:p>
    <w:p w14:paraId="6212E654" w14:textId="77777777" w:rsidR="00DF11DB" w:rsidRPr="004D7C28" w:rsidRDefault="000C0D3B" w:rsidP="006907B3">
      <w:pPr>
        <w:spacing w:line="240" w:lineRule="auto"/>
        <w:jc w:val="both"/>
        <w:rPr>
          <w:rFonts w:cs="Times New Roman"/>
          <w:lang w:val="ru-RU"/>
        </w:rPr>
      </w:pPr>
      <w:r w:rsidRPr="004D7C28">
        <w:rPr>
          <w:rFonts w:cs="Times New Roman"/>
          <w:lang w:val="ru-RU"/>
        </w:rPr>
        <w:t>Економіка Рогатинської громади має змішаний характер: її основу формують аграрний сектор, переробка, торгівля, логістика та сфера послуг. Для громади критично важливо не лише фіксувати наявну структуру, а розширювати частку виробничих і інвестиційних сегментів.</w:t>
      </w:r>
    </w:p>
    <w:p w14:paraId="0A1B1908" w14:textId="77777777" w:rsidR="00DF11DB" w:rsidRPr="00AB6570" w:rsidRDefault="000C0D3B" w:rsidP="006907B3">
      <w:pPr>
        <w:spacing w:line="240" w:lineRule="auto"/>
        <w:jc w:val="both"/>
        <w:rPr>
          <w:rFonts w:cs="Times New Roman"/>
          <w:lang w:val="ru-RU"/>
        </w:rPr>
      </w:pPr>
      <w:r w:rsidRPr="004D7C28">
        <w:rPr>
          <w:rFonts w:cs="Times New Roman"/>
          <w:lang w:val="ru-RU"/>
        </w:rPr>
        <w:t>Динаміка суб’єктів господарювання показує, що бізнес-середовище громади залишається живим, але без різкого прориву. Це означає, що точкових заходів підтримки вже недостатньо: потрібна системна робота з майданчиками для інвестицій, сервісами для бізнесу та модернізацією локальної інфраструктури.</w:t>
      </w:r>
    </w:p>
    <w:p w14:paraId="4C9C0CB1" w14:textId="51A84AF5" w:rsidR="00DF11DB" w:rsidRPr="00AB6570" w:rsidRDefault="000C0D3B">
      <w:pPr>
        <w:pStyle w:val="TableCaption"/>
        <w:keepNext/>
        <w:spacing w:before="80" w:after="40" w:line="240" w:lineRule="auto"/>
        <w:jc w:val="center"/>
        <w:rPr>
          <w:rFonts w:cs="Times New Roman"/>
          <w:lang w:val="ru-RU"/>
        </w:rPr>
      </w:pPr>
      <w:bookmarkStart w:id="65" w:name="t_306"/>
      <w:r w:rsidRPr="00AB6570">
        <w:rPr>
          <w:rFonts w:cs="Times New Roman"/>
          <w:b/>
          <w:lang w:val="ru-RU"/>
        </w:rPr>
        <w:t xml:space="preserve">Таблиця </w:t>
      </w:r>
      <w:r w:rsidR="0025417C">
        <w:rPr>
          <w:rFonts w:cs="Times New Roman"/>
          <w:b/>
          <w:lang w:val="ru-RU"/>
        </w:rPr>
        <w:t>1.</w:t>
      </w:r>
      <w:r w:rsidRPr="00AB6570">
        <w:rPr>
          <w:rFonts w:cs="Times New Roman"/>
          <w:b/>
          <w:lang w:val="ru-RU"/>
        </w:rPr>
        <w:t>8.1. Динаміка реєстрації та припинення суб’єктів господарювання у Рогатинській громаді у 2021-2025 роках</w:t>
      </w:r>
      <w:r w:rsidRPr="00AB6570">
        <w:rPr>
          <w:rFonts w:cs="Times New Roman"/>
          <w:lang w:val="ru-RU"/>
        </w:rPr>
        <w:t xml:space="preserve"> (за даними Рогатинського ЦНАП)</w:t>
      </w:r>
      <w:bookmarkEnd w:id="65"/>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9"/>
        <w:gridCol w:w="1337"/>
        <w:gridCol w:w="891"/>
        <w:gridCol w:w="891"/>
        <w:gridCol w:w="891"/>
        <w:gridCol w:w="891"/>
        <w:gridCol w:w="891"/>
      </w:tblGrid>
      <w:tr w:rsidR="00DF11DB" w:rsidRPr="00AB6570" w14:paraId="7DBC88C2" w14:textId="77777777" w:rsidTr="00DA326B">
        <w:trPr>
          <w:trHeight w:val="461"/>
        </w:trPr>
        <w:tc>
          <w:tcPr>
            <w:tcW w:w="3819" w:type="dxa"/>
            <w:shd w:val="clear" w:color="auto" w:fill="D9E2F3"/>
            <w:tcMar>
              <w:top w:w="50" w:type="dxa"/>
              <w:left w:w="60" w:type="dxa"/>
              <w:bottom w:w="50" w:type="dxa"/>
              <w:right w:w="60" w:type="dxa"/>
            </w:tcMar>
            <w:vAlign w:val="center"/>
          </w:tcPr>
          <w:p w14:paraId="199FB267"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337" w:type="dxa"/>
            <w:shd w:val="clear" w:color="auto" w:fill="D9E2F3"/>
            <w:tcMar>
              <w:top w:w="50" w:type="dxa"/>
              <w:left w:w="60" w:type="dxa"/>
              <w:bottom w:w="50" w:type="dxa"/>
              <w:right w:w="60" w:type="dxa"/>
            </w:tcMar>
            <w:vAlign w:val="center"/>
          </w:tcPr>
          <w:p w14:paraId="1E8BD391" w14:textId="77777777" w:rsidR="00DF11DB" w:rsidRPr="00AB6570" w:rsidRDefault="000C0D3B" w:rsidP="00DA326B">
            <w:pPr>
              <w:spacing w:line="240" w:lineRule="auto"/>
              <w:ind w:firstLine="0"/>
              <w:jc w:val="center"/>
              <w:rPr>
                <w:rFonts w:cs="Times New Roman"/>
              </w:rPr>
            </w:pPr>
            <w:r w:rsidRPr="00AB6570">
              <w:rPr>
                <w:rFonts w:cs="Times New Roman"/>
                <w:b/>
                <w:sz w:val="20"/>
              </w:rPr>
              <w:t>Одиниці</w:t>
            </w:r>
            <w:r w:rsidRPr="00AB6570">
              <w:rPr>
                <w:rFonts w:cs="Times New Roman"/>
                <w:b/>
                <w:sz w:val="20"/>
              </w:rPr>
              <w:br/>
              <w:t>виміру</w:t>
            </w:r>
          </w:p>
        </w:tc>
        <w:tc>
          <w:tcPr>
            <w:tcW w:w="891" w:type="dxa"/>
            <w:shd w:val="clear" w:color="auto" w:fill="D9E2F3"/>
            <w:tcMar>
              <w:top w:w="50" w:type="dxa"/>
              <w:left w:w="60" w:type="dxa"/>
              <w:bottom w:w="50" w:type="dxa"/>
              <w:right w:w="60" w:type="dxa"/>
            </w:tcMar>
            <w:vAlign w:val="center"/>
          </w:tcPr>
          <w:p w14:paraId="7540135A"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891" w:type="dxa"/>
            <w:shd w:val="clear" w:color="auto" w:fill="D9E2F3"/>
            <w:tcMar>
              <w:top w:w="50" w:type="dxa"/>
              <w:left w:w="60" w:type="dxa"/>
              <w:bottom w:w="50" w:type="dxa"/>
              <w:right w:w="60" w:type="dxa"/>
            </w:tcMar>
            <w:vAlign w:val="center"/>
          </w:tcPr>
          <w:p w14:paraId="36334DF2"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891" w:type="dxa"/>
            <w:shd w:val="clear" w:color="auto" w:fill="D9E2F3"/>
            <w:tcMar>
              <w:top w:w="50" w:type="dxa"/>
              <w:left w:w="60" w:type="dxa"/>
              <w:bottom w:w="50" w:type="dxa"/>
              <w:right w:w="60" w:type="dxa"/>
            </w:tcMar>
            <w:vAlign w:val="center"/>
          </w:tcPr>
          <w:p w14:paraId="69420644"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891" w:type="dxa"/>
            <w:shd w:val="clear" w:color="auto" w:fill="D9E2F3"/>
            <w:tcMar>
              <w:top w:w="50" w:type="dxa"/>
              <w:left w:w="60" w:type="dxa"/>
              <w:bottom w:w="50" w:type="dxa"/>
              <w:right w:w="60" w:type="dxa"/>
            </w:tcMar>
            <w:vAlign w:val="center"/>
          </w:tcPr>
          <w:p w14:paraId="24F7583D"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891" w:type="dxa"/>
            <w:shd w:val="clear" w:color="auto" w:fill="D9E2F3"/>
            <w:tcMar>
              <w:top w:w="50" w:type="dxa"/>
              <w:left w:w="60" w:type="dxa"/>
              <w:bottom w:w="50" w:type="dxa"/>
              <w:right w:w="60" w:type="dxa"/>
            </w:tcMar>
            <w:vAlign w:val="center"/>
          </w:tcPr>
          <w:p w14:paraId="4000E777"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64768ECD" w14:textId="77777777" w:rsidTr="00DA326B">
        <w:trPr>
          <w:trHeight w:val="449"/>
        </w:trPr>
        <w:tc>
          <w:tcPr>
            <w:tcW w:w="3819" w:type="dxa"/>
            <w:tcMar>
              <w:top w:w="50" w:type="dxa"/>
              <w:left w:w="60" w:type="dxa"/>
              <w:bottom w:w="50" w:type="dxa"/>
              <w:right w:w="60" w:type="dxa"/>
            </w:tcMar>
            <w:vAlign w:val="center"/>
          </w:tcPr>
          <w:p w14:paraId="44D77416"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Зареєстровано СПД, всього, в тому числі:</w:t>
            </w:r>
          </w:p>
        </w:tc>
        <w:tc>
          <w:tcPr>
            <w:tcW w:w="1337" w:type="dxa"/>
            <w:tcMar>
              <w:top w:w="50" w:type="dxa"/>
              <w:left w:w="60" w:type="dxa"/>
              <w:bottom w:w="50" w:type="dxa"/>
              <w:right w:w="60" w:type="dxa"/>
            </w:tcMar>
            <w:vAlign w:val="center"/>
          </w:tcPr>
          <w:p w14:paraId="188D4257" w14:textId="77777777" w:rsidR="00DF11DB" w:rsidRPr="00AB6570" w:rsidRDefault="000C0D3B" w:rsidP="00DA326B">
            <w:pPr>
              <w:spacing w:line="240" w:lineRule="auto"/>
              <w:ind w:firstLine="0"/>
              <w:jc w:val="center"/>
              <w:rPr>
                <w:rFonts w:cs="Times New Roman"/>
              </w:rPr>
            </w:pPr>
            <w:r w:rsidRPr="00AB6570">
              <w:rPr>
                <w:rFonts w:cs="Times New Roman"/>
                <w:sz w:val="20"/>
              </w:rPr>
              <w:t>од.</w:t>
            </w:r>
          </w:p>
        </w:tc>
        <w:tc>
          <w:tcPr>
            <w:tcW w:w="891" w:type="dxa"/>
            <w:tcMar>
              <w:top w:w="50" w:type="dxa"/>
              <w:left w:w="60" w:type="dxa"/>
              <w:bottom w:w="50" w:type="dxa"/>
              <w:right w:w="60" w:type="dxa"/>
            </w:tcMar>
            <w:vAlign w:val="center"/>
          </w:tcPr>
          <w:p w14:paraId="7E36CEFB" w14:textId="77777777" w:rsidR="00DF11DB" w:rsidRPr="00AB6570" w:rsidRDefault="00253FC7" w:rsidP="00DA326B">
            <w:pPr>
              <w:spacing w:line="240" w:lineRule="auto"/>
              <w:ind w:firstLine="0"/>
              <w:jc w:val="center"/>
              <w:rPr>
                <w:rFonts w:cs="Times New Roman"/>
                <w:lang w:val="uk-UA"/>
              </w:rPr>
            </w:pPr>
            <w:r w:rsidRPr="00AB6570">
              <w:rPr>
                <w:rFonts w:cs="Times New Roman"/>
                <w:sz w:val="20"/>
                <w:lang w:val="uk-UA"/>
              </w:rPr>
              <w:t>102</w:t>
            </w:r>
          </w:p>
        </w:tc>
        <w:tc>
          <w:tcPr>
            <w:tcW w:w="891" w:type="dxa"/>
            <w:tcMar>
              <w:top w:w="50" w:type="dxa"/>
              <w:left w:w="60" w:type="dxa"/>
              <w:bottom w:w="50" w:type="dxa"/>
              <w:right w:w="60" w:type="dxa"/>
            </w:tcMar>
            <w:vAlign w:val="center"/>
          </w:tcPr>
          <w:p w14:paraId="17AF690C" w14:textId="77777777" w:rsidR="00DF11DB" w:rsidRPr="00AB6570" w:rsidRDefault="000C0D3B" w:rsidP="00DA326B">
            <w:pPr>
              <w:spacing w:line="240" w:lineRule="auto"/>
              <w:ind w:firstLine="0"/>
              <w:jc w:val="center"/>
              <w:rPr>
                <w:rFonts w:cs="Times New Roman"/>
              </w:rPr>
            </w:pPr>
            <w:r w:rsidRPr="00AB6570">
              <w:rPr>
                <w:rFonts w:cs="Times New Roman"/>
                <w:sz w:val="20"/>
              </w:rPr>
              <w:t>66</w:t>
            </w:r>
          </w:p>
        </w:tc>
        <w:tc>
          <w:tcPr>
            <w:tcW w:w="891" w:type="dxa"/>
            <w:tcMar>
              <w:top w:w="50" w:type="dxa"/>
              <w:left w:w="60" w:type="dxa"/>
              <w:bottom w:w="50" w:type="dxa"/>
              <w:right w:w="60" w:type="dxa"/>
            </w:tcMar>
            <w:vAlign w:val="center"/>
          </w:tcPr>
          <w:p w14:paraId="3F5DC08F" w14:textId="77777777" w:rsidR="00DF11DB" w:rsidRPr="00AB6570" w:rsidRDefault="000C0D3B" w:rsidP="00DA326B">
            <w:pPr>
              <w:spacing w:line="240" w:lineRule="auto"/>
              <w:ind w:firstLine="0"/>
              <w:jc w:val="center"/>
              <w:rPr>
                <w:rFonts w:cs="Times New Roman"/>
              </w:rPr>
            </w:pPr>
            <w:r w:rsidRPr="00AB6570">
              <w:rPr>
                <w:rFonts w:cs="Times New Roman"/>
                <w:sz w:val="20"/>
              </w:rPr>
              <w:t>114</w:t>
            </w:r>
          </w:p>
        </w:tc>
        <w:tc>
          <w:tcPr>
            <w:tcW w:w="891" w:type="dxa"/>
            <w:tcMar>
              <w:top w:w="50" w:type="dxa"/>
              <w:left w:w="60" w:type="dxa"/>
              <w:bottom w:w="50" w:type="dxa"/>
              <w:right w:w="60" w:type="dxa"/>
            </w:tcMar>
            <w:vAlign w:val="center"/>
          </w:tcPr>
          <w:p w14:paraId="0AB10791" w14:textId="77777777" w:rsidR="00DF11DB" w:rsidRPr="00AB6570" w:rsidRDefault="000C0D3B" w:rsidP="00DA326B">
            <w:pPr>
              <w:spacing w:line="240" w:lineRule="auto"/>
              <w:ind w:firstLine="0"/>
              <w:jc w:val="center"/>
              <w:rPr>
                <w:rFonts w:cs="Times New Roman"/>
              </w:rPr>
            </w:pPr>
            <w:r w:rsidRPr="00AB6570">
              <w:rPr>
                <w:rFonts w:cs="Times New Roman"/>
                <w:sz w:val="20"/>
              </w:rPr>
              <w:t>79</w:t>
            </w:r>
          </w:p>
        </w:tc>
        <w:tc>
          <w:tcPr>
            <w:tcW w:w="891" w:type="dxa"/>
            <w:tcMar>
              <w:top w:w="50" w:type="dxa"/>
              <w:left w:w="60" w:type="dxa"/>
              <w:bottom w:w="50" w:type="dxa"/>
              <w:right w:w="60" w:type="dxa"/>
            </w:tcMar>
            <w:vAlign w:val="center"/>
          </w:tcPr>
          <w:p w14:paraId="447C0271" w14:textId="77777777" w:rsidR="00DF11DB" w:rsidRPr="00AB6570" w:rsidRDefault="000C0D3B" w:rsidP="00DA326B">
            <w:pPr>
              <w:spacing w:line="240" w:lineRule="auto"/>
              <w:ind w:firstLine="0"/>
              <w:jc w:val="center"/>
              <w:rPr>
                <w:rFonts w:cs="Times New Roman"/>
              </w:rPr>
            </w:pPr>
            <w:r w:rsidRPr="00AB6570">
              <w:rPr>
                <w:rFonts w:cs="Times New Roman"/>
                <w:sz w:val="20"/>
              </w:rPr>
              <w:t>77</w:t>
            </w:r>
          </w:p>
        </w:tc>
      </w:tr>
      <w:tr w:rsidR="00DF11DB" w:rsidRPr="00AB6570" w14:paraId="79313DF3" w14:textId="77777777" w:rsidTr="00DA326B">
        <w:trPr>
          <w:trHeight w:val="273"/>
        </w:trPr>
        <w:tc>
          <w:tcPr>
            <w:tcW w:w="3819" w:type="dxa"/>
            <w:tcMar>
              <w:top w:w="50" w:type="dxa"/>
              <w:left w:w="60" w:type="dxa"/>
              <w:bottom w:w="50" w:type="dxa"/>
              <w:right w:w="60" w:type="dxa"/>
            </w:tcMar>
            <w:vAlign w:val="center"/>
          </w:tcPr>
          <w:p w14:paraId="335141F0" w14:textId="77777777" w:rsidR="00DF11DB" w:rsidRPr="00AB6570" w:rsidRDefault="000C0D3B" w:rsidP="00DA326B">
            <w:pPr>
              <w:spacing w:line="240" w:lineRule="auto"/>
              <w:ind w:firstLine="0"/>
              <w:jc w:val="center"/>
              <w:rPr>
                <w:rFonts w:cs="Times New Roman"/>
              </w:rPr>
            </w:pPr>
            <w:r w:rsidRPr="00AB6570">
              <w:rPr>
                <w:rFonts w:cs="Times New Roman"/>
                <w:sz w:val="20"/>
              </w:rPr>
              <w:t>юридичних осіб</w:t>
            </w:r>
          </w:p>
        </w:tc>
        <w:tc>
          <w:tcPr>
            <w:tcW w:w="1337" w:type="dxa"/>
            <w:tcMar>
              <w:top w:w="50" w:type="dxa"/>
              <w:left w:w="60" w:type="dxa"/>
              <w:bottom w:w="50" w:type="dxa"/>
              <w:right w:w="60" w:type="dxa"/>
            </w:tcMar>
            <w:vAlign w:val="center"/>
          </w:tcPr>
          <w:p w14:paraId="4F5B6A81"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0111BA4C"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25</w:t>
            </w:r>
          </w:p>
        </w:tc>
        <w:tc>
          <w:tcPr>
            <w:tcW w:w="891" w:type="dxa"/>
            <w:tcMar>
              <w:top w:w="50" w:type="dxa"/>
              <w:left w:w="60" w:type="dxa"/>
              <w:bottom w:w="50" w:type="dxa"/>
              <w:right w:w="60" w:type="dxa"/>
            </w:tcMar>
            <w:vAlign w:val="center"/>
          </w:tcPr>
          <w:p w14:paraId="2024AA83" w14:textId="77777777" w:rsidR="00DF11DB" w:rsidRPr="00AB6570" w:rsidRDefault="000C0D3B" w:rsidP="00DA326B">
            <w:pPr>
              <w:spacing w:line="240" w:lineRule="auto"/>
              <w:ind w:firstLine="0"/>
              <w:jc w:val="center"/>
              <w:rPr>
                <w:rFonts w:cs="Times New Roman"/>
              </w:rPr>
            </w:pPr>
            <w:r w:rsidRPr="00AB6570">
              <w:rPr>
                <w:rFonts w:cs="Times New Roman"/>
                <w:sz w:val="20"/>
              </w:rPr>
              <w:t>19</w:t>
            </w:r>
          </w:p>
        </w:tc>
        <w:tc>
          <w:tcPr>
            <w:tcW w:w="891" w:type="dxa"/>
            <w:tcMar>
              <w:top w:w="50" w:type="dxa"/>
              <w:left w:w="60" w:type="dxa"/>
              <w:bottom w:w="50" w:type="dxa"/>
              <w:right w:w="60" w:type="dxa"/>
            </w:tcMar>
            <w:vAlign w:val="center"/>
          </w:tcPr>
          <w:p w14:paraId="39AE2035" w14:textId="77777777" w:rsidR="00DF11DB" w:rsidRPr="00AB6570" w:rsidRDefault="000C0D3B" w:rsidP="00DA326B">
            <w:pPr>
              <w:spacing w:line="240" w:lineRule="auto"/>
              <w:ind w:firstLine="0"/>
              <w:jc w:val="center"/>
              <w:rPr>
                <w:rFonts w:cs="Times New Roman"/>
              </w:rPr>
            </w:pPr>
            <w:r w:rsidRPr="00AB6570">
              <w:rPr>
                <w:rFonts w:cs="Times New Roman"/>
                <w:sz w:val="20"/>
              </w:rPr>
              <w:t>11</w:t>
            </w:r>
          </w:p>
        </w:tc>
        <w:tc>
          <w:tcPr>
            <w:tcW w:w="891" w:type="dxa"/>
            <w:tcMar>
              <w:top w:w="50" w:type="dxa"/>
              <w:left w:w="60" w:type="dxa"/>
              <w:bottom w:w="50" w:type="dxa"/>
              <w:right w:w="60" w:type="dxa"/>
            </w:tcMar>
            <w:vAlign w:val="center"/>
          </w:tcPr>
          <w:p w14:paraId="68167492"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891" w:type="dxa"/>
            <w:tcMar>
              <w:top w:w="50" w:type="dxa"/>
              <w:left w:w="60" w:type="dxa"/>
              <w:bottom w:w="50" w:type="dxa"/>
              <w:right w:w="60" w:type="dxa"/>
            </w:tcMar>
            <w:vAlign w:val="center"/>
          </w:tcPr>
          <w:p w14:paraId="4082E8FE" w14:textId="77777777" w:rsidR="00DF11DB" w:rsidRPr="00AB6570" w:rsidRDefault="000C0D3B" w:rsidP="00DA326B">
            <w:pPr>
              <w:spacing w:line="240" w:lineRule="auto"/>
              <w:ind w:firstLine="0"/>
              <w:jc w:val="center"/>
              <w:rPr>
                <w:rFonts w:cs="Times New Roman"/>
              </w:rPr>
            </w:pPr>
            <w:r w:rsidRPr="00AB6570">
              <w:rPr>
                <w:rFonts w:cs="Times New Roman"/>
                <w:sz w:val="20"/>
              </w:rPr>
              <w:t>24</w:t>
            </w:r>
          </w:p>
        </w:tc>
      </w:tr>
      <w:tr w:rsidR="00DF11DB" w:rsidRPr="00AB6570" w14:paraId="575B4184" w14:textId="77777777" w:rsidTr="00DA326B">
        <w:trPr>
          <w:trHeight w:val="273"/>
        </w:trPr>
        <w:tc>
          <w:tcPr>
            <w:tcW w:w="3819" w:type="dxa"/>
            <w:tcMar>
              <w:top w:w="50" w:type="dxa"/>
              <w:left w:w="60" w:type="dxa"/>
              <w:bottom w:w="50" w:type="dxa"/>
              <w:right w:w="60" w:type="dxa"/>
            </w:tcMar>
            <w:vAlign w:val="center"/>
          </w:tcPr>
          <w:p w14:paraId="71227FC5" w14:textId="77777777" w:rsidR="00DF11DB" w:rsidRPr="00AB6570" w:rsidRDefault="000C0D3B" w:rsidP="00DA326B">
            <w:pPr>
              <w:spacing w:line="240" w:lineRule="auto"/>
              <w:ind w:firstLine="0"/>
              <w:jc w:val="center"/>
              <w:rPr>
                <w:rFonts w:cs="Times New Roman"/>
              </w:rPr>
            </w:pPr>
            <w:r w:rsidRPr="00AB6570">
              <w:rPr>
                <w:rFonts w:cs="Times New Roman"/>
                <w:sz w:val="20"/>
              </w:rPr>
              <w:t>фізичних осіб-підприємців</w:t>
            </w:r>
          </w:p>
        </w:tc>
        <w:tc>
          <w:tcPr>
            <w:tcW w:w="1337" w:type="dxa"/>
            <w:tcMar>
              <w:top w:w="50" w:type="dxa"/>
              <w:left w:w="60" w:type="dxa"/>
              <w:bottom w:w="50" w:type="dxa"/>
              <w:right w:w="60" w:type="dxa"/>
            </w:tcMar>
            <w:vAlign w:val="center"/>
          </w:tcPr>
          <w:p w14:paraId="538CA95E"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564A5E47"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77</w:t>
            </w:r>
          </w:p>
        </w:tc>
        <w:tc>
          <w:tcPr>
            <w:tcW w:w="891" w:type="dxa"/>
            <w:tcMar>
              <w:top w:w="50" w:type="dxa"/>
              <w:left w:w="60" w:type="dxa"/>
              <w:bottom w:w="50" w:type="dxa"/>
              <w:right w:w="60" w:type="dxa"/>
            </w:tcMar>
            <w:vAlign w:val="center"/>
          </w:tcPr>
          <w:p w14:paraId="7E0FAF8B" w14:textId="77777777" w:rsidR="00DF11DB" w:rsidRPr="00AB6570" w:rsidRDefault="000C0D3B" w:rsidP="00DA326B">
            <w:pPr>
              <w:spacing w:line="240" w:lineRule="auto"/>
              <w:ind w:firstLine="0"/>
              <w:jc w:val="center"/>
              <w:rPr>
                <w:rFonts w:cs="Times New Roman"/>
              </w:rPr>
            </w:pPr>
            <w:r w:rsidRPr="00AB6570">
              <w:rPr>
                <w:rFonts w:cs="Times New Roman"/>
                <w:sz w:val="20"/>
              </w:rPr>
              <w:t>47</w:t>
            </w:r>
          </w:p>
        </w:tc>
        <w:tc>
          <w:tcPr>
            <w:tcW w:w="891" w:type="dxa"/>
            <w:tcMar>
              <w:top w:w="50" w:type="dxa"/>
              <w:left w:w="60" w:type="dxa"/>
              <w:bottom w:w="50" w:type="dxa"/>
              <w:right w:w="60" w:type="dxa"/>
            </w:tcMar>
            <w:vAlign w:val="center"/>
          </w:tcPr>
          <w:p w14:paraId="3ACE5AF6" w14:textId="77777777" w:rsidR="00DF11DB" w:rsidRPr="00AB6570" w:rsidRDefault="000C0D3B" w:rsidP="00DA326B">
            <w:pPr>
              <w:spacing w:line="240" w:lineRule="auto"/>
              <w:ind w:firstLine="0"/>
              <w:jc w:val="center"/>
              <w:rPr>
                <w:rFonts w:cs="Times New Roman"/>
              </w:rPr>
            </w:pPr>
            <w:r w:rsidRPr="00AB6570">
              <w:rPr>
                <w:rFonts w:cs="Times New Roman"/>
                <w:sz w:val="20"/>
              </w:rPr>
              <w:t>103</w:t>
            </w:r>
          </w:p>
        </w:tc>
        <w:tc>
          <w:tcPr>
            <w:tcW w:w="891" w:type="dxa"/>
            <w:tcMar>
              <w:top w:w="50" w:type="dxa"/>
              <w:left w:w="60" w:type="dxa"/>
              <w:bottom w:w="50" w:type="dxa"/>
              <w:right w:w="60" w:type="dxa"/>
            </w:tcMar>
            <w:vAlign w:val="center"/>
          </w:tcPr>
          <w:p w14:paraId="198465C3" w14:textId="77777777" w:rsidR="00DF11DB" w:rsidRPr="00AB6570" w:rsidRDefault="000C0D3B" w:rsidP="00DA326B">
            <w:pPr>
              <w:spacing w:line="240" w:lineRule="auto"/>
              <w:ind w:firstLine="0"/>
              <w:jc w:val="center"/>
              <w:rPr>
                <w:rFonts w:cs="Times New Roman"/>
              </w:rPr>
            </w:pPr>
            <w:r w:rsidRPr="00AB6570">
              <w:rPr>
                <w:rFonts w:cs="Times New Roman"/>
                <w:sz w:val="20"/>
              </w:rPr>
              <w:t>73</w:t>
            </w:r>
          </w:p>
        </w:tc>
        <w:tc>
          <w:tcPr>
            <w:tcW w:w="891" w:type="dxa"/>
            <w:tcMar>
              <w:top w:w="50" w:type="dxa"/>
              <w:left w:w="60" w:type="dxa"/>
              <w:bottom w:w="50" w:type="dxa"/>
              <w:right w:w="60" w:type="dxa"/>
            </w:tcMar>
            <w:vAlign w:val="center"/>
          </w:tcPr>
          <w:p w14:paraId="0740ADE1" w14:textId="77777777" w:rsidR="00DF11DB" w:rsidRPr="00AB6570" w:rsidRDefault="000C0D3B" w:rsidP="00DA326B">
            <w:pPr>
              <w:spacing w:line="240" w:lineRule="auto"/>
              <w:ind w:firstLine="0"/>
              <w:jc w:val="center"/>
              <w:rPr>
                <w:rFonts w:cs="Times New Roman"/>
              </w:rPr>
            </w:pPr>
            <w:r w:rsidRPr="00AB6570">
              <w:rPr>
                <w:rFonts w:cs="Times New Roman"/>
                <w:sz w:val="20"/>
              </w:rPr>
              <w:t>53</w:t>
            </w:r>
          </w:p>
        </w:tc>
      </w:tr>
      <w:tr w:rsidR="00DF11DB" w:rsidRPr="00AB6570" w14:paraId="530DC24B" w14:textId="77777777" w:rsidTr="00DA326B">
        <w:trPr>
          <w:trHeight w:val="449"/>
        </w:trPr>
        <w:tc>
          <w:tcPr>
            <w:tcW w:w="3819" w:type="dxa"/>
            <w:tcMar>
              <w:top w:w="50" w:type="dxa"/>
              <w:left w:w="60" w:type="dxa"/>
              <w:bottom w:w="50" w:type="dxa"/>
              <w:right w:w="60" w:type="dxa"/>
            </w:tcMar>
            <w:vAlign w:val="center"/>
          </w:tcPr>
          <w:p w14:paraId="62ED484E"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Припинено діяльність (закрито) СПД, всього, в тому числі:</w:t>
            </w:r>
          </w:p>
        </w:tc>
        <w:tc>
          <w:tcPr>
            <w:tcW w:w="1337" w:type="dxa"/>
            <w:tcMar>
              <w:top w:w="50" w:type="dxa"/>
              <w:left w:w="60" w:type="dxa"/>
              <w:bottom w:w="50" w:type="dxa"/>
              <w:right w:w="60" w:type="dxa"/>
            </w:tcMar>
            <w:vAlign w:val="center"/>
          </w:tcPr>
          <w:p w14:paraId="43FBD2FE" w14:textId="77777777" w:rsidR="00DF11DB" w:rsidRPr="00AB6570" w:rsidRDefault="000C0D3B" w:rsidP="00DA326B">
            <w:pPr>
              <w:spacing w:line="240" w:lineRule="auto"/>
              <w:ind w:firstLine="0"/>
              <w:jc w:val="center"/>
              <w:rPr>
                <w:rFonts w:cs="Times New Roman"/>
              </w:rPr>
            </w:pPr>
            <w:r w:rsidRPr="00AB6570">
              <w:rPr>
                <w:rFonts w:cs="Times New Roman"/>
                <w:sz w:val="20"/>
              </w:rPr>
              <w:t>од.</w:t>
            </w:r>
          </w:p>
        </w:tc>
        <w:tc>
          <w:tcPr>
            <w:tcW w:w="891" w:type="dxa"/>
            <w:tcMar>
              <w:top w:w="50" w:type="dxa"/>
              <w:left w:w="60" w:type="dxa"/>
              <w:bottom w:w="50" w:type="dxa"/>
              <w:right w:w="60" w:type="dxa"/>
            </w:tcMar>
            <w:vAlign w:val="center"/>
          </w:tcPr>
          <w:p w14:paraId="2EDA4160"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129</w:t>
            </w:r>
          </w:p>
        </w:tc>
        <w:tc>
          <w:tcPr>
            <w:tcW w:w="891" w:type="dxa"/>
            <w:tcMar>
              <w:top w:w="50" w:type="dxa"/>
              <w:left w:w="60" w:type="dxa"/>
              <w:bottom w:w="50" w:type="dxa"/>
              <w:right w:w="60" w:type="dxa"/>
            </w:tcMar>
            <w:vAlign w:val="center"/>
          </w:tcPr>
          <w:p w14:paraId="060AD752" w14:textId="77777777" w:rsidR="00DF11DB" w:rsidRPr="00AB6570" w:rsidRDefault="000C0D3B" w:rsidP="00DA326B">
            <w:pPr>
              <w:spacing w:line="240" w:lineRule="auto"/>
              <w:ind w:firstLine="0"/>
              <w:jc w:val="center"/>
              <w:rPr>
                <w:rFonts w:cs="Times New Roman"/>
              </w:rPr>
            </w:pPr>
            <w:r w:rsidRPr="00AB6570">
              <w:rPr>
                <w:rFonts w:cs="Times New Roman"/>
                <w:sz w:val="20"/>
              </w:rPr>
              <w:t>46</w:t>
            </w:r>
          </w:p>
        </w:tc>
        <w:tc>
          <w:tcPr>
            <w:tcW w:w="891" w:type="dxa"/>
            <w:tcMar>
              <w:top w:w="50" w:type="dxa"/>
              <w:left w:w="60" w:type="dxa"/>
              <w:bottom w:w="50" w:type="dxa"/>
              <w:right w:w="60" w:type="dxa"/>
            </w:tcMar>
            <w:vAlign w:val="center"/>
          </w:tcPr>
          <w:p w14:paraId="68F3174A" w14:textId="77777777" w:rsidR="00DF11DB" w:rsidRPr="00AB6570" w:rsidRDefault="000C0D3B" w:rsidP="00DA326B">
            <w:pPr>
              <w:spacing w:line="240" w:lineRule="auto"/>
              <w:ind w:firstLine="0"/>
              <w:jc w:val="center"/>
              <w:rPr>
                <w:rFonts w:cs="Times New Roman"/>
              </w:rPr>
            </w:pPr>
            <w:r w:rsidRPr="00AB6570">
              <w:rPr>
                <w:rFonts w:cs="Times New Roman"/>
                <w:sz w:val="20"/>
              </w:rPr>
              <w:t>85</w:t>
            </w:r>
          </w:p>
        </w:tc>
        <w:tc>
          <w:tcPr>
            <w:tcW w:w="891" w:type="dxa"/>
            <w:tcMar>
              <w:top w:w="50" w:type="dxa"/>
              <w:left w:w="60" w:type="dxa"/>
              <w:bottom w:w="50" w:type="dxa"/>
              <w:right w:w="60" w:type="dxa"/>
            </w:tcMar>
            <w:vAlign w:val="center"/>
          </w:tcPr>
          <w:p w14:paraId="50D15C0E" w14:textId="77777777" w:rsidR="00DF11DB" w:rsidRPr="00AB6570" w:rsidRDefault="000C0D3B" w:rsidP="00DA326B">
            <w:pPr>
              <w:spacing w:line="240" w:lineRule="auto"/>
              <w:ind w:firstLine="0"/>
              <w:jc w:val="center"/>
              <w:rPr>
                <w:rFonts w:cs="Times New Roman"/>
              </w:rPr>
            </w:pPr>
            <w:r w:rsidRPr="00AB6570">
              <w:rPr>
                <w:rFonts w:cs="Times New Roman"/>
                <w:sz w:val="20"/>
              </w:rPr>
              <w:t>49</w:t>
            </w:r>
          </w:p>
        </w:tc>
        <w:tc>
          <w:tcPr>
            <w:tcW w:w="891" w:type="dxa"/>
            <w:tcMar>
              <w:top w:w="50" w:type="dxa"/>
              <w:left w:w="60" w:type="dxa"/>
              <w:bottom w:w="50" w:type="dxa"/>
              <w:right w:w="60" w:type="dxa"/>
            </w:tcMar>
            <w:vAlign w:val="center"/>
          </w:tcPr>
          <w:p w14:paraId="0AC56DB0" w14:textId="77777777" w:rsidR="00DF11DB" w:rsidRPr="00AB6570" w:rsidRDefault="000C0D3B" w:rsidP="00DA326B">
            <w:pPr>
              <w:spacing w:line="240" w:lineRule="auto"/>
              <w:ind w:firstLine="0"/>
              <w:jc w:val="center"/>
              <w:rPr>
                <w:rFonts w:cs="Times New Roman"/>
              </w:rPr>
            </w:pPr>
            <w:r w:rsidRPr="00AB6570">
              <w:rPr>
                <w:rFonts w:cs="Times New Roman"/>
                <w:sz w:val="20"/>
              </w:rPr>
              <w:t>45</w:t>
            </w:r>
          </w:p>
        </w:tc>
      </w:tr>
      <w:tr w:rsidR="00DF11DB" w:rsidRPr="00AB6570" w14:paraId="473FD000" w14:textId="77777777" w:rsidTr="00DA326B">
        <w:trPr>
          <w:trHeight w:val="23"/>
        </w:trPr>
        <w:tc>
          <w:tcPr>
            <w:tcW w:w="3819" w:type="dxa"/>
            <w:tcMar>
              <w:top w:w="50" w:type="dxa"/>
              <w:left w:w="60" w:type="dxa"/>
              <w:bottom w:w="50" w:type="dxa"/>
              <w:right w:w="60" w:type="dxa"/>
            </w:tcMar>
            <w:vAlign w:val="center"/>
          </w:tcPr>
          <w:p w14:paraId="51E38A6A" w14:textId="77777777" w:rsidR="00DF11DB" w:rsidRPr="00AB6570" w:rsidRDefault="000C0D3B" w:rsidP="00DA326B">
            <w:pPr>
              <w:spacing w:line="240" w:lineRule="auto"/>
              <w:ind w:firstLine="0"/>
              <w:jc w:val="center"/>
              <w:rPr>
                <w:rFonts w:cs="Times New Roman"/>
              </w:rPr>
            </w:pPr>
            <w:r w:rsidRPr="00AB6570">
              <w:rPr>
                <w:rFonts w:cs="Times New Roman"/>
                <w:sz w:val="20"/>
              </w:rPr>
              <w:t>юридичних осіб</w:t>
            </w:r>
          </w:p>
        </w:tc>
        <w:tc>
          <w:tcPr>
            <w:tcW w:w="1337" w:type="dxa"/>
            <w:tcMar>
              <w:top w:w="50" w:type="dxa"/>
              <w:left w:w="60" w:type="dxa"/>
              <w:bottom w:w="50" w:type="dxa"/>
              <w:right w:w="60" w:type="dxa"/>
            </w:tcMar>
            <w:vAlign w:val="center"/>
          </w:tcPr>
          <w:p w14:paraId="2141F62D"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7A8DE4E0" w14:textId="77777777" w:rsidR="00DF11DB" w:rsidRPr="00AB6570" w:rsidRDefault="000F0A8F" w:rsidP="00DA326B">
            <w:pPr>
              <w:spacing w:line="240" w:lineRule="auto"/>
              <w:ind w:firstLine="0"/>
              <w:jc w:val="center"/>
              <w:rPr>
                <w:rFonts w:cs="Times New Roman"/>
                <w:lang w:val="uk-UA"/>
              </w:rPr>
            </w:pPr>
            <w:r w:rsidRPr="00AB6570">
              <w:rPr>
                <w:rFonts w:cs="Times New Roman"/>
                <w:sz w:val="20"/>
                <w:lang w:val="uk-UA"/>
              </w:rPr>
              <w:t>55</w:t>
            </w:r>
          </w:p>
        </w:tc>
        <w:tc>
          <w:tcPr>
            <w:tcW w:w="891" w:type="dxa"/>
            <w:tcMar>
              <w:top w:w="50" w:type="dxa"/>
              <w:left w:w="60" w:type="dxa"/>
              <w:bottom w:w="50" w:type="dxa"/>
              <w:right w:w="60" w:type="dxa"/>
            </w:tcMar>
            <w:vAlign w:val="center"/>
          </w:tcPr>
          <w:p w14:paraId="30925EFC"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891" w:type="dxa"/>
            <w:tcMar>
              <w:top w:w="50" w:type="dxa"/>
              <w:left w:w="60" w:type="dxa"/>
              <w:bottom w:w="50" w:type="dxa"/>
              <w:right w:w="60" w:type="dxa"/>
            </w:tcMar>
            <w:vAlign w:val="center"/>
          </w:tcPr>
          <w:p w14:paraId="7A52BBE4" w14:textId="77777777" w:rsidR="00DF11DB" w:rsidRPr="00AB6570" w:rsidRDefault="000C0D3B" w:rsidP="00DA326B">
            <w:pPr>
              <w:spacing w:line="240" w:lineRule="auto"/>
              <w:ind w:firstLine="0"/>
              <w:jc w:val="center"/>
              <w:rPr>
                <w:rFonts w:cs="Times New Roman"/>
              </w:rPr>
            </w:pPr>
            <w:r w:rsidRPr="00AB6570">
              <w:rPr>
                <w:rFonts w:cs="Times New Roman"/>
                <w:sz w:val="20"/>
              </w:rPr>
              <w:t>30</w:t>
            </w:r>
          </w:p>
        </w:tc>
        <w:tc>
          <w:tcPr>
            <w:tcW w:w="891" w:type="dxa"/>
            <w:tcMar>
              <w:top w:w="50" w:type="dxa"/>
              <w:left w:w="60" w:type="dxa"/>
              <w:bottom w:w="50" w:type="dxa"/>
              <w:right w:w="60" w:type="dxa"/>
            </w:tcMar>
            <w:vAlign w:val="center"/>
          </w:tcPr>
          <w:p w14:paraId="52FF0B92" w14:textId="77777777" w:rsidR="00DF11DB" w:rsidRPr="00AB6570" w:rsidRDefault="000C0D3B" w:rsidP="00DA326B">
            <w:pPr>
              <w:spacing w:line="240" w:lineRule="auto"/>
              <w:ind w:firstLine="0"/>
              <w:jc w:val="center"/>
              <w:rPr>
                <w:rFonts w:cs="Times New Roman"/>
              </w:rPr>
            </w:pPr>
            <w:r w:rsidRPr="00AB6570">
              <w:rPr>
                <w:rFonts w:cs="Times New Roman"/>
                <w:sz w:val="20"/>
              </w:rPr>
              <w:t>3</w:t>
            </w:r>
          </w:p>
        </w:tc>
        <w:tc>
          <w:tcPr>
            <w:tcW w:w="891" w:type="dxa"/>
            <w:tcMar>
              <w:top w:w="50" w:type="dxa"/>
              <w:left w:w="60" w:type="dxa"/>
              <w:bottom w:w="50" w:type="dxa"/>
              <w:right w:w="60" w:type="dxa"/>
            </w:tcMar>
            <w:vAlign w:val="center"/>
          </w:tcPr>
          <w:p w14:paraId="1D6BAFB1" w14:textId="77777777" w:rsidR="00DF11DB" w:rsidRPr="00AB6570" w:rsidRDefault="000C0D3B" w:rsidP="00DA326B">
            <w:pPr>
              <w:spacing w:line="240" w:lineRule="auto"/>
              <w:ind w:firstLine="0"/>
              <w:jc w:val="center"/>
              <w:rPr>
                <w:rFonts w:cs="Times New Roman"/>
              </w:rPr>
            </w:pPr>
            <w:r w:rsidRPr="00AB6570">
              <w:rPr>
                <w:rFonts w:cs="Times New Roman"/>
                <w:sz w:val="20"/>
              </w:rPr>
              <w:t>4</w:t>
            </w:r>
          </w:p>
        </w:tc>
      </w:tr>
      <w:tr w:rsidR="00DF11DB" w:rsidRPr="00AB6570" w14:paraId="73BC0EE1" w14:textId="77777777" w:rsidTr="00DA326B">
        <w:trPr>
          <w:trHeight w:val="273"/>
        </w:trPr>
        <w:tc>
          <w:tcPr>
            <w:tcW w:w="3819" w:type="dxa"/>
            <w:tcMar>
              <w:top w:w="50" w:type="dxa"/>
              <w:left w:w="60" w:type="dxa"/>
              <w:bottom w:w="50" w:type="dxa"/>
              <w:right w:w="60" w:type="dxa"/>
            </w:tcMar>
            <w:vAlign w:val="center"/>
          </w:tcPr>
          <w:p w14:paraId="761B5A67" w14:textId="77777777" w:rsidR="00DF11DB" w:rsidRPr="00AB6570" w:rsidRDefault="000C0D3B" w:rsidP="00DA326B">
            <w:pPr>
              <w:spacing w:line="240" w:lineRule="auto"/>
              <w:ind w:firstLine="0"/>
              <w:jc w:val="center"/>
              <w:rPr>
                <w:rFonts w:cs="Times New Roman"/>
              </w:rPr>
            </w:pPr>
            <w:r w:rsidRPr="00AB6570">
              <w:rPr>
                <w:rFonts w:cs="Times New Roman"/>
                <w:sz w:val="20"/>
              </w:rPr>
              <w:t>фізичних осіб-підприємців</w:t>
            </w:r>
          </w:p>
        </w:tc>
        <w:tc>
          <w:tcPr>
            <w:tcW w:w="1337" w:type="dxa"/>
            <w:tcMar>
              <w:top w:w="50" w:type="dxa"/>
              <w:left w:w="60" w:type="dxa"/>
              <w:bottom w:w="50" w:type="dxa"/>
              <w:right w:w="60" w:type="dxa"/>
            </w:tcMar>
            <w:vAlign w:val="center"/>
          </w:tcPr>
          <w:p w14:paraId="1268096C"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3C3E2C35" w14:textId="77777777" w:rsidR="00DF11DB" w:rsidRPr="00AB6570" w:rsidRDefault="000F0A8F" w:rsidP="00DA326B">
            <w:pPr>
              <w:spacing w:line="240" w:lineRule="auto"/>
              <w:ind w:firstLine="0"/>
              <w:jc w:val="center"/>
              <w:rPr>
                <w:rFonts w:cs="Times New Roman"/>
                <w:lang w:val="uk-UA"/>
              </w:rPr>
            </w:pPr>
            <w:r w:rsidRPr="00AB6570">
              <w:rPr>
                <w:rFonts w:cs="Times New Roman"/>
                <w:sz w:val="20"/>
                <w:lang w:val="uk-UA"/>
              </w:rPr>
              <w:t>74</w:t>
            </w:r>
          </w:p>
        </w:tc>
        <w:tc>
          <w:tcPr>
            <w:tcW w:w="891" w:type="dxa"/>
            <w:tcMar>
              <w:top w:w="50" w:type="dxa"/>
              <w:left w:w="60" w:type="dxa"/>
              <w:bottom w:w="50" w:type="dxa"/>
              <w:right w:w="60" w:type="dxa"/>
            </w:tcMar>
            <w:vAlign w:val="center"/>
          </w:tcPr>
          <w:p w14:paraId="3832BB08" w14:textId="77777777" w:rsidR="00DF11DB" w:rsidRPr="00AB6570" w:rsidRDefault="000C0D3B" w:rsidP="00DA326B">
            <w:pPr>
              <w:spacing w:line="240" w:lineRule="auto"/>
              <w:ind w:firstLine="0"/>
              <w:jc w:val="center"/>
              <w:rPr>
                <w:rFonts w:cs="Times New Roman"/>
              </w:rPr>
            </w:pPr>
            <w:r w:rsidRPr="00AB6570">
              <w:rPr>
                <w:rFonts w:cs="Times New Roman"/>
                <w:sz w:val="20"/>
              </w:rPr>
              <w:t>40</w:t>
            </w:r>
          </w:p>
        </w:tc>
        <w:tc>
          <w:tcPr>
            <w:tcW w:w="891" w:type="dxa"/>
            <w:tcMar>
              <w:top w:w="50" w:type="dxa"/>
              <w:left w:w="60" w:type="dxa"/>
              <w:bottom w:w="50" w:type="dxa"/>
              <w:right w:w="60" w:type="dxa"/>
            </w:tcMar>
            <w:vAlign w:val="center"/>
          </w:tcPr>
          <w:p w14:paraId="0D3DEA37" w14:textId="77777777" w:rsidR="00DF11DB" w:rsidRPr="00AB6570" w:rsidRDefault="000C0D3B" w:rsidP="00DA326B">
            <w:pPr>
              <w:spacing w:line="240" w:lineRule="auto"/>
              <w:ind w:firstLine="0"/>
              <w:jc w:val="center"/>
              <w:rPr>
                <w:rFonts w:cs="Times New Roman"/>
              </w:rPr>
            </w:pPr>
            <w:r w:rsidRPr="00AB6570">
              <w:rPr>
                <w:rFonts w:cs="Times New Roman"/>
                <w:sz w:val="20"/>
              </w:rPr>
              <w:t>55</w:t>
            </w:r>
          </w:p>
        </w:tc>
        <w:tc>
          <w:tcPr>
            <w:tcW w:w="891" w:type="dxa"/>
            <w:tcMar>
              <w:top w:w="50" w:type="dxa"/>
              <w:left w:w="60" w:type="dxa"/>
              <w:bottom w:w="50" w:type="dxa"/>
              <w:right w:w="60" w:type="dxa"/>
            </w:tcMar>
            <w:vAlign w:val="center"/>
          </w:tcPr>
          <w:p w14:paraId="1B4EFE53" w14:textId="77777777" w:rsidR="00DF11DB" w:rsidRPr="00AB6570" w:rsidRDefault="000C0D3B" w:rsidP="00DA326B">
            <w:pPr>
              <w:spacing w:line="240" w:lineRule="auto"/>
              <w:ind w:firstLine="0"/>
              <w:jc w:val="center"/>
              <w:rPr>
                <w:rFonts w:cs="Times New Roman"/>
              </w:rPr>
            </w:pPr>
            <w:r w:rsidRPr="00AB6570">
              <w:rPr>
                <w:rFonts w:cs="Times New Roman"/>
                <w:sz w:val="20"/>
              </w:rPr>
              <w:t>46</w:t>
            </w:r>
          </w:p>
        </w:tc>
        <w:tc>
          <w:tcPr>
            <w:tcW w:w="891" w:type="dxa"/>
            <w:tcMar>
              <w:top w:w="50" w:type="dxa"/>
              <w:left w:w="60" w:type="dxa"/>
              <w:bottom w:w="50" w:type="dxa"/>
              <w:right w:w="60" w:type="dxa"/>
            </w:tcMar>
            <w:vAlign w:val="center"/>
          </w:tcPr>
          <w:p w14:paraId="407F6E6C" w14:textId="77777777" w:rsidR="00DF11DB" w:rsidRPr="00AB6570" w:rsidRDefault="000C0D3B" w:rsidP="00DA326B">
            <w:pPr>
              <w:spacing w:line="240" w:lineRule="auto"/>
              <w:ind w:firstLine="0"/>
              <w:jc w:val="center"/>
              <w:rPr>
                <w:rFonts w:cs="Times New Roman"/>
              </w:rPr>
            </w:pPr>
            <w:r w:rsidRPr="00AB6570">
              <w:rPr>
                <w:rFonts w:cs="Times New Roman"/>
                <w:sz w:val="20"/>
              </w:rPr>
              <w:t>41</w:t>
            </w:r>
          </w:p>
        </w:tc>
      </w:tr>
    </w:tbl>
    <w:p w14:paraId="23F743BD" w14:textId="77777777" w:rsidR="00C733B8" w:rsidRPr="00C733B8" w:rsidRDefault="00C733B8" w:rsidP="00C733B8">
      <w:pPr>
        <w:pStyle w:val="TableCaption"/>
        <w:keepNext/>
        <w:spacing w:before="80" w:after="40" w:line="240" w:lineRule="auto"/>
        <w:jc w:val="both"/>
        <w:rPr>
          <w:rFonts w:cs="Times New Roman"/>
          <w:i w:val="0"/>
          <w:color w:val="000000" w:themeColor="text1"/>
          <w:sz w:val="24"/>
        </w:rPr>
      </w:pPr>
      <w:bookmarkStart w:id="66" w:name="t_312"/>
      <w:r w:rsidRPr="00C733B8">
        <w:rPr>
          <w:rFonts w:cs="Times New Roman"/>
          <w:i w:val="0"/>
          <w:color w:val="000000" w:themeColor="text1"/>
          <w:sz w:val="24"/>
          <w:lang w:val="ru-RU"/>
        </w:rPr>
        <w:t>У</w:t>
      </w:r>
      <w:r w:rsidRPr="00C733B8">
        <w:rPr>
          <w:rFonts w:cs="Times New Roman"/>
          <w:i w:val="0"/>
          <w:color w:val="000000" w:themeColor="text1"/>
          <w:sz w:val="24"/>
        </w:rPr>
        <w:t xml:space="preserve"> 2021–2025 </w:t>
      </w:r>
      <w:r w:rsidRPr="00C733B8">
        <w:rPr>
          <w:rFonts w:cs="Times New Roman"/>
          <w:i w:val="0"/>
          <w:color w:val="000000" w:themeColor="text1"/>
          <w:sz w:val="24"/>
          <w:lang w:val="ru-RU"/>
        </w:rPr>
        <w:t>роках</w:t>
      </w:r>
      <w:r w:rsidRPr="00C733B8">
        <w:rPr>
          <w:rFonts w:cs="Times New Roman"/>
          <w:i w:val="0"/>
          <w:color w:val="000000" w:themeColor="text1"/>
          <w:sz w:val="24"/>
        </w:rPr>
        <w:t xml:space="preserve"> </w:t>
      </w:r>
      <w:r w:rsidRPr="00C733B8">
        <w:rPr>
          <w:rFonts w:cs="Times New Roman"/>
          <w:i w:val="0"/>
          <w:color w:val="000000" w:themeColor="text1"/>
          <w:sz w:val="24"/>
          <w:lang w:val="ru-RU"/>
        </w:rPr>
        <w:t>динаміка</w:t>
      </w:r>
      <w:r w:rsidRPr="00C733B8">
        <w:rPr>
          <w:rFonts w:cs="Times New Roman"/>
          <w:i w:val="0"/>
          <w:color w:val="000000" w:themeColor="text1"/>
          <w:sz w:val="24"/>
        </w:rPr>
        <w:t xml:space="preserve"> </w:t>
      </w:r>
      <w:r w:rsidRPr="00C733B8">
        <w:rPr>
          <w:rFonts w:cs="Times New Roman"/>
          <w:i w:val="0"/>
          <w:color w:val="000000" w:themeColor="text1"/>
          <w:sz w:val="24"/>
          <w:lang w:val="ru-RU"/>
        </w:rPr>
        <w:t>реєстрації</w:t>
      </w:r>
      <w:r w:rsidRPr="00C733B8">
        <w:rPr>
          <w:rFonts w:cs="Times New Roman"/>
          <w:i w:val="0"/>
          <w:color w:val="000000" w:themeColor="text1"/>
          <w:sz w:val="24"/>
        </w:rPr>
        <w:t xml:space="preserve"> </w:t>
      </w:r>
      <w:r w:rsidRPr="00C733B8">
        <w:rPr>
          <w:rFonts w:cs="Times New Roman"/>
          <w:i w:val="0"/>
          <w:color w:val="000000" w:themeColor="text1"/>
          <w:sz w:val="24"/>
          <w:lang w:val="ru-RU"/>
        </w:rPr>
        <w:t>та</w:t>
      </w:r>
      <w:r w:rsidRPr="00C733B8">
        <w:rPr>
          <w:rFonts w:cs="Times New Roman"/>
          <w:i w:val="0"/>
          <w:color w:val="000000" w:themeColor="text1"/>
          <w:sz w:val="24"/>
        </w:rPr>
        <w:t xml:space="preserve"> </w:t>
      </w:r>
      <w:r w:rsidRPr="00C733B8">
        <w:rPr>
          <w:rFonts w:cs="Times New Roman"/>
          <w:i w:val="0"/>
          <w:color w:val="000000" w:themeColor="text1"/>
          <w:sz w:val="24"/>
          <w:lang w:val="ru-RU"/>
        </w:rPr>
        <w:t>припинення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діяльності</w:t>
      </w:r>
      <w:r w:rsidRPr="00C733B8">
        <w:rPr>
          <w:rFonts w:cs="Times New Roman"/>
          <w:i w:val="0"/>
          <w:color w:val="000000" w:themeColor="text1"/>
          <w:sz w:val="24"/>
        </w:rPr>
        <w:t xml:space="preserve"> </w:t>
      </w:r>
      <w:r w:rsidRPr="00C733B8">
        <w:rPr>
          <w:rFonts w:cs="Times New Roman"/>
          <w:i w:val="0"/>
          <w:color w:val="000000" w:themeColor="text1"/>
          <w:sz w:val="24"/>
          <w:lang w:val="ru-RU"/>
        </w:rPr>
        <w:t>суб</w:t>
      </w:r>
      <w:r w:rsidRPr="00C733B8">
        <w:rPr>
          <w:rFonts w:cs="Times New Roman"/>
          <w:i w:val="0"/>
          <w:color w:val="000000" w:themeColor="text1"/>
          <w:sz w:val="24"/>
        </w:rPr>
        <w:t>’</w:t>
      </w:r>
      <w:r w:rsidRPr="00C733B8">
        <w:rPr>
          <w:rFonts w:cs="Times New Roman"/>
          <w:i w:val="0"/>
          <w:color w:val="000000" w:themeColor="text1"/>
          <w:sz w:val="24"/>
          <w:lang w:val="ru-RU"/>
        </w:rPr>
        <w:t>єктів</w:t>
      </w:r>
      <w:r w:rsidRPr="00C733B8">
        <w:rPr>
          <w:rFonts w:cs="Times New Roman"/>
          <w:i w:val="0"/>
          <w:color w:val="000000" w:themeColor="text1"/>
          <w:sz w:val="24"/>
        </w:rPr>
        <w:t xml:space="preserve"> </w:t>
      </w:r>
      <w:r w:rsidRPr="00C733B8">
        <w:rPr>
          <w:rFonts w:cs="Times New Roman"/>
          <w:i w:val="0"/>
          <w:color w:val="000000" w:themeColor="text1"/>
          <w:sz w:val="24"/>
          <w:lang w:val="ru-RU"/>
        </w:rPr>
        <w:t>господарювання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в</w:t>
      </w:r>
      <w:r w:rsidRPr="00C733B8">
        <w:rPr>
          <w:rFonts w:cs="Times New Roman"/>
          <w:i w:val="0"/>
          <w:color w:val="000000" w:themeColor="text1"/>
          <w:sz w:val="24"/>
        </w:rPr>
        <w:t xml:space="preserve"> </w:t>
      </w:r>
      <w:r w:rsidRPr="00C733B8">
        <w:rPr>
          <w:rFonts w:cs="Times New Roman"/>
          <w:i w:val="0"/>
          <w:color w:val="000000" w:themeColor="text1"/>
          <w:sz w:val="24"/>
          <w:lang w:val="ru-RU"/>
        </w:rPr>
        <w:t>громаді</w:t>
      </w:r>
      <w:r w:rsidRPr="00C733B8">
        <w:rPr>
          <w:rFonts w:cs="Times New Roman"/>
          <w:i w:val="0"/>
          <w:color w:val="000000" w:themeColor="text1"/>
          <w:sz w:val="24"/>
        </w:rPr>
        <w:t xml:space="preserve"> </w:t>
      </w:r>
      <w:r w:rsidRPr="00C733B8">
        <w:rPr>
          <w:rFonts w:cs="Times New Roman"/>
          <w:i w:val="0"/>
          <w:color w:val="000000" w:themeColor="text1"/>
          <w:sz w:val="24"/>
          <w:lang w:val="ru-RU"/>
        </w:rPr>
        <w:t>залишалася</w:t>
      </w:r>
      <w:r w:rsidRPr="00C733B8">
        <w:rPr>
          <w:rFonts w:cs="Times New Roman"/>
          <w:i w:val="0"/>
          <w:color w:val="000000" w:themeColor="text1"/>
          <w:sz w:val="24"/>
        </w:rPr>
        <w:t xml:space="preserve"> </w:t>
      </w:r>
      <w:r w:rsidRPr="00C733B8">
        <w:rPr>
          <w:rFonts w:cs="Times New Roman"/>
          <w:i w:val="0"/>
          <w:color w:val="000000" w:themeColor="text1"/>
          <w:sz w:val="24"/>
          <w:lang w:val="ru-RU"/>
        </w:rPr>
        <w:t>неоднорідною</w:t>
      </w:r>
      <w:r w:rsidRPr="00C733B8">
        <w:rPr>
          <w:rFonts w:cs="Times New Roman"/>
          <w:i w:val="0"/>
          <w:color w:val="000000" w:themeColor="text1"/>
          <w:sz w:val="24"/>
        </w:rPr>
        <w:t xml:space="preserve">, </w:t>
      </w:r>
      <w:r w:rsidRPr="00C733B8">
        <w:rPr>
          <w:rFonts w:cs="Times New Roman"/>
          <w:i w:val="0"/>
          <w:color w:val="000000" w:themeColor="text1"/>
          <w:sz w:val="24"/>
          <w:lang w:val="ru-RU"/>
        </w:rPr>
        <w:t>однак</w:t>
      </w:r>
      <w:r w:rsidRPr="00C733B8">
        <w:rPr>
          <w:rFonts w:cs="Times New Roman"/>
          <w:i w:val="0"/>
          <w:color w:val="000000" w:themeColor="text1"/>
          <w:sz w:val="24"/>
        </w:rPr>
        <w:t xml:space="preserve"> </w:t>
      </w:r>
      <w:r w:rsidRPr="00C733B8">
        <w:rPr>
          <w:rFonts w:cs="Times New Roman"/>
          <w:i w:val="0"/>
          <w:color w:val="000000" w:themeColor="text1"/>
          <w:sz w:val="24"/>
          <w:lang w:val="ru-RU"/>
        </w:rPr>
        <w:t>у</w:t>
      </w:r>
      <w:r w:rsidRPr="00C733B8">
        <w:rPr>
          <w:rFonts w:cs="Times New Roman"/>
          <w:i w:val="0"/>
          <w:color w:val="000000" w:themeColor="text1"/>
          <w:sz w:val="24"/>
        </w:rPr>
        <w:t xml:space="preserve"> 2022–2025 </w:t>
      </w:r>
      <w:r w:rsidRPr="00C733B8">
        <w:rPr>
          <w:rFonts w:cs="Times New Roman"/>
          <w:i w:val="0"/>
          <w:color w:val="000000" w:themeColor="text1"/>
          <w:sz w:val="24"/>
          <w:lang w:val="ru-RU"/>
        </w:rPr>
        <w:t>роках</w:t>
      </w:r>
      <w:r w:rsidRPr="00C733B8">
        <w:rPr>
          <w:rFonts w:cs="Times New Roman"/>
          <w:i w:val="0"/>
          <w:color w:val="000000" w:themeColor="text1"/>
          <w:sz w:val="24"/>
        </w:rPr>
        <w:t xml:space="preserve"> </w:t>
      </w:r>
      <w:r w:rsidRPr="00C733B8">
        <w:rPr>
          <w:rFonts w:cs="Times New Roman"/>
          <w:i w:val="0"/>
          <w:color w:val="000000" w:themeColor="text1"/>
          <w:sz w:val="24"/>
          <w:lang w:val="ru-RU"/>
        </w:rPr>
        <w:t>кількість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новостворених</w:t>
      </w:r>
      <w:r w:rsidRPr="00C733B8">
        <w:rPr>
          <w:rFonts w:cs="Times New Roman"/>
          <w:i w:val="0"/>
          <w:color w:val="000000" w:themeColor="text1"/>
          <w:sz w:val="24"/>
        </w:rPr>
        <w:t xml:space="preserve"> </w:t>
      </w:r>
      <w:r w:rsidRPr="00C733B8">
        <w:rPr>
          <w:rFonts w:cs="Times New Roman"/>
          <w:i w:val="0"/>
          <w:color w:val="000000" w:themeColor="text1"/>
          <w:sz w:val="24"/>
          <w:lang w:val="ru-RU"/>
        </w:rPr>
        <w:t>суб</w:t>
      </w:r>
      <w:r w:rsidRPr="00C733B8">
        <w:rPr>
          <w:rFonts w:cs="Times New Roman"/>
          <w:i w:val="0"/>
          <w:color w:val="000000" w:themeColor="text1"/>
          <w:sz w:val="24"/>
        </w:rPr>
        <w:t>’</w:t>
      </w:r>
      <w:r w:rsidRPr="00C733B8">
        <w:rPr>
          <w:rFonts w:cs="Times New Roman"/>
          <w:i w:val="0"/>
          <w:color w:val="000000" w:themeColor="text1"/>
          <w:sz w:val="24"/>
          <w:lang w:val="ru-RU"/>
        </w:rPr>
        <w:t>єктів</w:t>
      </w:r>
      <w:r w:rsidRPr="00C733B8">
        <w:rPr>
          <w:rFonts w:cs="Times New Roman"/>
          <w:i w:val="0"/>
          <w:color w:val="000000" w:themeColor="text1"/>
          <w:sz w:val="24"/>
        </w:rPr>
        <w:t xml:space="preserve"> </w:t>
      </w:r>
      <w:r w:rsidRPr="00C733B8">
        <w:rPr>
          <w:rFonts w:cs="Times New Roman"/>
          <w:i w:val="0"/>
          <w:color w:val="000000" w:themeColor="text1"/>
          <w:sz w:val="24"/>
          <w:lang w:val="ru-RU"/>
        </w:rPr>
        <w:t>перевищувала</w:t>
      </w:r>
      <w:r w:rsidRPr="00C733B8">
        <w:rPr>
          <w:rFonts w:cs="Times New Roman"/>
          <w:i w:val="0"/>
          <w:color w:val="000000" w:themeColor="text1"/>
          <w:sz w:val="24"/>
        </w:rPr>
        <w:t xml:space="preserve"> </w:t>
      </w:r>
      <w:r w:rsidRPr="00C733B8">
        <w:rPr>
          <w:rFonts w:cs="Times New Roman"/>
          <w:i w:val="0"/>
          <w:color w:val="000000" w:themeColor="text1"/>
          <w:sz w:val="24"/>
          <w:lang w:val="ru-RU"/>
        </w:rPr>
        <w:t>кількість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тих</w:t>
      </w:r>
      <w:r w:rsidRPr="00C733B8">
        <w:rPr>
          <w:rFonts w:cs="Times New Roman"/>
          <w:i w:val="0"/>
          <w:color w:val="000000" w:themeColor="text1"/>
          <w:sz w:val="24"/>
        </w:rPr>
        <w:t xml:space="preserve">, </w:t>
      </w:r>
      <w:r w:rsidRPr="00C733B8">
        <w:rPr>
          <w:rFonts w:cs="Times New Roman"/>
          <w:i w:val="0"/>
          <w:color w:val="000000" w:themeColor="text1"/>
          <w:sz w:val="24"/>
          <w:lang w:val="ru-RU"/>
        </w:rPr>
        <w:t>що</w:t>
      </w:r>
      <w:r w:rsidRPr="00C733B8">
        <w:rPr>
          <w:rFonts w:cs="Times New Roman"/>
          <w:i w:val="0"/>
          <w:color w:val="000000" w:themeColor="text1"/>
          <w:sz w:val="24"/>
        </w:rPr>
        <w:t xml:space="preserve"> </w:t>
      </w:r>
      <w:r w:rsidRPr="00C733B8">
        <w:rPr>
          <w:rFonts w:cs="Times New Roman"/>
          <w:i w:val="0"/>
          <w:color w:val="000000" w:themeColor="text1"/>
          <w:sz w:val="24"/>
          <w:lang w:val="ru-RU"/>
        </w:rPr>
        <w:t>припинили</w:t>
      </w:r>
      <w:r w:rsidRPr="00C733B8">
        <w:rPr>
          <w:rFonts w:cs="Times New Roman"/>
          <w:i w:val="0"/>
          <w:color w:val="000000" w:themeColor="text1"/>
          <w:sz w:val="24"/>
        </w:rPr>
        <w:t xml:space="preserve"> </w:t>
      </w:r>
      <w:r w:rsidRPr="00C733B8">
        <w:rPr>
          <w:rFonts w:cs="Times New Roman"/>
          <w:i w:val="0"/>
          <w:color w:val="000000" w:themeColor="text1"/>
          <w:sz w:val="24"/>
          <w:lang w:val="ru-RU"/>
        </w:rPr>
        <w:t>діяльність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Це</w:t>
      </w:r>
      <w:r w:rsidRPr="00C733B8">
        <w:rPr>
          <w:rFonts w:cs="Times New Roman"/>
          <w:i w:val="0"/>
          <w:color w:val="000000" w:themeColor="text1"/>
          <w:sz w:val="24"/>
        </w:rPr>
        <w:t xml:space="preserve"> </w:t>
      </w:r>
      <w:r w:rsidRPr="00C733B8">
        <w:rPr>
          <w:rFonts w:cs="Times New Roman"/>
          <w:i w:val="0"/>
          <w:color w:val="000000" w:themeColor="text1"/>
          <w:sz w:val="24"/>
          <w:lang w:val="ru-RU"/>
        </w:rPr>
        <w:t>свідчить</w:t>
      </w:r>
      <w:r w:rsidRPr="00C733B8">
        <w:rPr>
          <w:rFonts w:cs="Times New Roman"/>
          <w:i w:val="0"/>
          <w:color w:val="000000" w:themeColor="text1"/>
          <w:sz w:val="24"/>
        </w:rPr>
        <w:t xml:space="preserve"> </w:t>
      </w:r>
      <w:r w:rsidRPr="00C733B8">
        <w:rPr>
          <w:rFonts w:cs="Times New Roman"/>
          <w:i w:val="0"/>
          <w:color w:val="000000" w:themeColor="text1"/>
          <w:sz w:val="24"/>
          <w:lang w:val="ru-RU"/>
        </w:rPr>
        <w:t>про</w:t>
      </w:r>
      <w:r w:rsidRPr="00C733B8">
        <w:rPr>
          <w:rFonts w:cs="Times New Roman"/>
          <w:i w:val="0"/>
          <w:color w:val="000000" w:themeColor="text1"/>
          <w:sz w:val="24"/>
        </w:rPr>
        <w:t xml:space="preserve"> </w:t>
      </w:r>
      <w:r w:rsidRPr="00C733B8">
        <w:rPr>
          <w:rFonts w:cs="Times New Roman"/>
          <w:i w:val="0"/>
          <w:color w:val="000000" w:themeColor="text1"/>
          <w:sz w:val="24"/>
          <w:lang w:val="ru-RU"/>
        </w:rPr>
        <w:t>збереження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підприємницької</w:t>
      </w:r>
      <w:r w:rsidRPr="00C733B8">
        <w:rPr>
          <w:rFonts w:cs="Times New Roman"/>
          <w:i w:val="0"/>
          <w:color w:val="000000" w:themeColor="text1"/>
          <w:sz w:val="24"/>
        </w:rPr>
        <w:t xml:space="preserve"> </w:t>
      </w:r>
      <w:r w:rsidRPr="00C733B8">
        <w:rPr>
          <w:rFonts w:cs="Times New Roman"/>
          <w:i w:val="0"/>
          <w:color w:val="000000" w:themeColor="text1"/>
          <w:sz w:val="24"/>
          <w:lang w:val="ru-RU"/>
        </w:rPr>
        <w:t>активності</w:t>
      </w:r>
      <w:r w:rsidRPr="00C733B8">
        <w:rPr>
          <w:rFonts w:cs="Times New Roman"/>
          <w:i w:val="0"/>
          <w:color w:val="000000" w:themeColor="text1"/>
          <w:sz w:val="24"/>
        </w:rPr>
        <w:t xml:space="preserve"> </w:t>
      </w:r>
      <w:r w:rsidRPr="00C733B8">
        <w:rPr>
          <w:rFonts w:cs="Times New Roman"/>
          <w:i w:val="0"/>
          <w:color w:val="000000" w:themeColor="text1"/>
          <w:sz w:val="24"/>
          <w:lang w:val="ru-RU"/>
        </w:rPr>
        <w:t>в</w:t>
      </w:r>
      <w:r w:rsidRPr="00C733B8">
        <w:rPr>
          <w:rFonts w:cs="Times New Roman"/>
          <w:i w:val="0"/>
          <w:color w:val="000000" w:themeColor="text1"/>
          <w:sz w:val="24"/>
        </w:rPr>
        <w:t xml:space="preserve"> </w:t>
      </w:r>
      <w:r w:rsidRPr="00C733B8">
        <w:rPr>
          <w:rFonts w:cs="Times New Roman"/>
          <w:i w:val="0"/>
          <w:color w:val="000000" w:themeColor="text1"/>
          <w:sz w:val="24"/>
          <w:lang w:val="ru-RU"/>
        </w:rPr>
        <w:t>громаді</w:t>
      </w:r>
      <w:r w:rsidRPr="00C733B8">
        <w:rPr>
          <w:rFonts w:cs="Times New Roman"/>
          <w:i w:val="0"/>
          <w:color w:val="000000" w:themeColor="text1"/>
          <w:sz w:val="24"/>
        </w:rPr>
        <w:t xml:space="preserve">. </w:t>
      </w:r>
      <w:r w:rsidRPr="00C733B8">
        <w:rPr>
          <w:rFonts w:cs="Times New Roman"/>
          <w:i w:val="0"/>
          <w:color w:val="000000" w:themeColor="text1"/>
          <w:sz w:val="24"/>
          <w:lang w:val="ru-RU"/>
        </w:rPr>
        <w:t>Дані</w:t>
      </w:r>
      <w:r w:rsidRPr="00C733B8">
        <w:rPr>
          <w:rFonts w:cs="Times New Roman"/>
          <w:i w:val="0"/>
          <w:color w:val="000000" w:themeColor="text1"/>
          <w:sz w:val="24"/>
        </w:rPr>
        <w:t xml:space="preserve"> </w:t>
      </w:r>
      <w:r w:rsidRPr="00C733B8">
        <w:rPr>
          <w:rFonts w:cs="Times New Roman"/>
          <w:i w:val="0"/>
          <w:color w:val="000000" w:themeColor="text1"/>
          <w:sz w:val="24"/>
          <w:lang w:val="ru-RU"/>
        </w:rPr>
        <w:t>за</w:t>
      </w:r>
      <w:r w:rsidRPr="00C733B8">
        <w:rPr>
          <w:rFonts w:cs="Times New Roman"/>
          <w:i w:val="0"/>
          <w:color w:val="000000" w:themeColor="text1"/>
          <w:sz w:val="24"/>
        </w:rPr>
        <w:t xml:space="preserve"> 2025 </w:t>
      </w:r>
      <w:r w:rsidRPr="00C733B8">
        <w:rPr>
          <w:rFonts w:cs="Times New Roman"/>
          <w:i w:val="0"/>
          <w:color w:val="000000" w:themeColor="text1"/>
          <w:sz w:val="24"/>
          <w:lang w:val="ru-RU"/>
        </w:rPr>
        <w:t>рік</w:t>
      </w:r>
      <w:r w:rsidRPr="00C733B8">
        <w:rPr>
          <w:rFonts w:cs="Times New Roman"/>
          <w:i w:val="0"/>
          <w:color w:val="000000" w:themeColor="text1"/>
          <w:sz w:val="24"/>
        </w:rPr>
        <w:t xml:space="preserve"> </w:t>
      </w:r>
      <w:r w:rsidRPr="00C733B8">
        <w:rPr>
          <w:rFonts w:cs="Times New Roman"/>
          <w:i w:val="0"/>
          <w:color w:val="000000" w:themeColor="text1"/>
          <w:sz w:val="24"/>
          <w:lang w:val="ru-RU"/>
        </w:rPr>
        <w:t>доцільно</w:t>
      </w:r>
      <w:r w:rsidRPr="00C733B8">
        <w:rPr>
          <w:rFonts w:cs="Times New Roman"/>
          <w:i w:val="0"/>
          <w:color w:val="000000" w:themeColor="text1"/>
          <w:sz w:val="24"/>
        </w:rPr>
        <w:t xml:space="preserve"> </w:t>
      </w:r>
      <w:r w:rsidRPr="00C733B8">
        <w:rPr>
          <w:rFonts w:cs="Times New Roman"/>
          <w:i w:val="0"/>
          <w:color w:val="000000" w:themeColor="text1"/>
          <w:sz w:val="24"/>
          <w:lang w:val="ru-RU"/>
        </w:rPr>
        <w:t>розглядати</w:t>
      </w:r>
      <w:r w:rsidRPr="00C733B8">
        <w:rPr>
          <w:rFonts w:cs="Times New Roman"/>
          <w:i w:val="0"/>
          <w:color w:val="000000" w:themeColor="text1"/>
          <w:sz w:val="24"/>
        </w:rPr>
        <w:t xml:space="preserve"> </w:t>
      </w:r>
      <w:r w:rsidRPr="00C733B8">
        <w:rPr>
          <w:rFonts w:cs="Times New Roman"/>
          <w:i w:val="0"/>
          <w:color w:val="000000" w:themeColor="text1"/>
          <w:sz w:val="24"/>
          <w:lang w:val="ru-RU"/>
        </w:rPr>
        <w:t>як</w:t>
      </w:r>
      <w:r w:rsidRPr="00C733B8">
        <w:rPr>
          <w:rFonts w:cs="Times New Roman"/>
          <w:i w:val="0"/>
          <w:color w:val="000000" w:themeColor="text1"/>
          <w:sz w:val="24"/>
        </w:rPr>
        <w:t xml:space="preserve"> </w:t>
      </w:r>
      <w:r w:rsidRPr="00C733B8">
        <w:rPr>
          <w:rFonts w:cs="Times New Roman"/>
          <w:i w:val="0"/>
          <w:color w:val="000000" w:themeColor="text1"/>
          <w:sz w:val="24"/>
          <w:lang w:val="ru-RU"/>
        </w:rPr>
        <w:t>проміжні</w:t>
      </w:r>
      <w:r w:rsidRPr="00C733B8">
        <w:rPr>
          <w:rFonts w:cs="Times New Roman"/>
          <w:i w:val="0"/>
          <w:color w:val="000000" w:themeColor="text1"/>
          <w:sz w:val="24"/>
        </w:rPr>
        <w:t xml:space="preserve">, </w:t>
      </w:r>
      <w:r w:rsidRPr="00C733B8">
        <w:rPr>
          <w:rFonts w:cs="Times New Roman"/>
          <w:i w:val="0"/>
          <w:color w:val="000000" w:themeColor="text1"/>
          <w:sz w:val="24"/>
          <w:lang w:val="ru-RU"/>
        </w:rPr>
        <w:t>оскільки</w:t>
      </w:r>
      <w:r w:rsidRPr="00C733B8">
        <w:rPr>
          <w:rFonts w:cs="Times New Roman"/>
          <w:i w:val="0"/>
          <w:color w:val="000000" w:themeColor="text1"/>
          <w:sz w:val="24"/>
        </w:rPr>
        <w:t xml:space="preserve"> </w:t>
      </w:r>
      <w:r w:rsidRPr="00C733B8">
        <w:rPr>
          <w:rFonts w:cs="Times New Roman"/>
          <w:i w:val="0"/>
          <w:color w:val="000000" w:themeColor="text1"/>
          <w:sz w:val="24"/>
          <w:lang w:val="ru-RU"/>
        </w:rPr>
        <w:t>вони</w:t>
      </w:r>
      <w:r w:rsidRPr="00C733B8">
        <w:rPr>
          <w:rFonts w:cs="Times New Roman"/>
          <w:i w:val="0"/>
          <w:color w:val="000000" w:themeColor="text1"/>
          <w:sz w:val="24"/>
        </w:rPr>
        <w:t xml:space="preserve"> </w:t>
      </w:r>
      <w:r w:rsidRPr="00C733B8">
        <w:rPr>
          <w:rFonts w:cs="Times New Roman"/>
          <w:i w:val="0"/>
          <w:color w:val="000000" w:themeColor="text1"/>
          <w:sz w:val="24"/>
          <w:lang w:val="ru-RU"/>
        </w:rPr>
        <w:t>можуть</w:t>
      </w:r>
      <w:r w:rsidRPr="00C733B8">
        <w:rPr>
          <w:rFonts w:cs="Times New Roman"/>
          <w:i w:val="0"/>
          <w:color w:val="000000" w:themeColor="text1"/>
          <w:sz w:val="24"/>
        </w:rPr>
        <w:t xml:space="preserve"> </w:t>
      </w:r>
      <w:r w:rsidRPr="00C733B8">
        <w:rPr>
          <w:rFonts w:cs="Times New Roman"/>
          <w:i w:val="0"/>
          <w:color w:val="000000" w:themeColor="text1"/>
          <w:sz w:val="24"/>
          <w:lang w:val="ru-RU"/>
        </w:rPr>
        <w:t>не</w:t>
      </w:r>
      <w:r w:rsidRPr="00C733B8">
        <w:rPr>
          <w:rFonts w:cs="Times New Roman"/>
          <w:i w:val="0"/>
          <w:color w:val="000000" w:themeColor="text1"/>
          <w:sz w:val="24"/>
        </w:rPr>
        <w:t xml:space="preserve"> </w:t>
      </w:r>
      <w:r w:rsidRPr="00C733B8">
        <w:rPr>
          <w:rFonts w:cs="Times New Roman"/>
          <w:i w:val="0"/>
          <w:color w:val="000000" w:themeColor="text1"/>
          <w:sz w:val="24"/>
          <w:lang w:val="ru-RU"/>
        </w:rPr>
        <w:t>охоплювати</w:t>
      </w:r>
      <w:r w:rsidRPr="00C733B8">
        <w:rPr>
          <w:rFonts w:cs="Times New Roman"/>
          <w:i w:val="0"/>
          <w:color w:val="000000" w:themeColor="text1"/>
          <w:sz w:val="24"/>
        </w:rPr>
        <w:t xml:space="preserve"> </w:t>
      </w:r>
      <w:r w:rsidRPr="00C733B8">
        <w:rPr>
          <w:rFonts w:cs="Times New Roman"/>
          <w:i w:val="0"/>
          <w:color w:val="000000" w:themeColor="text1"/>
          <w:sz w:val="24"/>
          <w:lang w:val="ru-RU"/>
        </w:rPr>
        <w:t>повний</w:t>
      </w:r>
      <w:r w:rsidRPr="00C733B8">
        <w:rPr>
          <w:rFonts w:cs="Times New Roman"/>
          <w:i w:val="0"/>
          <w:color w:val="000000" w:themeColor="text1"/>
          <w:sz w:val="24"/>
        </w:rPr>
        <w:t xml:space="preserve"> </w:t>
      </w:r>
      <w:r w:rsidRPr="00C733B8">
        <w:rPr>
          <w:rFonts w:cs="Times New Roman"/>
          <w:i w:val="0"/>
          <w:color w:val="000000" w:themeColor="text1"/>
          <w:sz w:val="24"/>
          <w:lang w:val="ru-RU"/>
        </w:rPr>
        <w:t>річний</w:t>
      </w:r>
      <w:r w:rsidRPr="00C733B8">
        <w:rPr>
          <w:rFonts w:cs="Times New Roman"/>
          <w:i w:val="0"/>
          <w:color w:val="000000" w:themeColor="text1"/>
          <w:sz w:val="24"/>
        </w:rPr>
        <w:t xml:space="preserve"> </w:t>
      </w:r>
      <w:r w:rsidRPr="00C733B8">
        <w:rPr>
          <w:rFonts w:cs="Times New Roman"/>
          <w:i w:val="0"/>
          <w:color w:val="000000" w:themeColor="text1"/>
          <w:sz w:val="24"/>
          <w:lang w:val="ru-RU"/>
        </w:rPr>
        <w:t>період</w:t>
      </w:r>
      <w:r w:rsidRPr="00C733B8">
        <w:rPr>
          <w:rFonts w:cs="Times New Roman"/>
          <w:i w:val="0"/>
          <w:color w:val="000000" w:themeColor="text1"/>
          <w:sz w:val="24"/>
        </w:rPr>
        <w:t xml:space="preserve">. </w:t>
      </w:r>
    </w:p>
    <w:p w14:paraId="11F720CD" w14:textId="2109C658" w:rsidR="00DF11DB" w:rsidRPr="00AB6570" w:rsidRDefault="00407B19">
      <w:pPr>
        <w:pStyle w:val="TableCaption"/>
        <w:keepNext/>
        <w:spacing w:before="80" w:after="40" w:line="240" w:lineRule="auto"/>
        <w:jc w:val="center"/>
        <w:rPr>
          <w:rFonts w:cs="Times New Roman"/>
          <w:lang w:val="ru-RU"/>
        </w:rPr>
      </w:pPr>
      <w:r>
        <w:rPr>
          <w:rFonts w:cs="Times New Roman"/>
          <w:b/>
          <w:lang w:val="ru-RU"/>
        </w:rPr>
        <w:t xml:space="preserve">Таблиця </w:t>
      </w:r>
      <w:r w:rsidR="0025417C">
        <w:rPr>
          <w:rFonts w:cs="Times New Roman"/>
          <w:b/>
          <w:lang w:val="ru-RU"/>
        </w:rPr>
        <w:t>1.</w:t>
      </w:r>
      <w:r>
        <w:rPr>
          <w:rFonts w:cs="Times New Roman"/>
          <w:b/>
          <w:lang w:val="ru-RU"/>
        </w:rPr>
        <w:t>8.2</w:t>
      </w:r>
      <w:r w:rsidR="000C0D3B" w:rsidRPr="00AB6570">
        <w:rPr>
          <w:rFonts w:cs="Times New Roman"/>
          <w:b/>
          <w:lang w:val="ru-RU"/>
        </w:rPr>
        <w:t>. Динаміка промисловості та зовнішньої торгівлі Рогатинської громади у 2021-2025 роках</w:t>
      </w:r>
      <w:r w:rsidR="000C0D3B" w:rsidRPr="00AB6570">
        <w:rPr>
          <w:rFonts w:cs="Times New Roman"/>
          <w:lang w:val="ru-RU"/>
        </w:rPr>
        <w:t xml:space="preserve"> (за даними ГУС в Івано-Франківській області)</w:t>
      </w:r>
      <w:bookmarkEnd w:id="66"/>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9"/>
        <w:gridCol w:w="1092"/>
        <w:gridCol w:w="1092"/>
        <w:gridCol w:w="1092"/>
        <w:gridCol w:w="1092"/>
        <w:gridCol w:w="1412"/>
      </w:tblGrid>
      <w:tr w:rsidR="00DF11DB" w:rsidRPr="00AB6570" w14:paraId="16EDC815" w14:textId="77777777" w:rsidTr="00DA326B">
        <w:trPr>
          <w:trHeight w:val="220"/>
        </w:trPr>
        <w:tc>
          <w:tcPr>
            <w:tcW w:w="3867" w:type="dxa"/>
            <w:shd w:val="clear" w:color="auto" w:fill="D9E2F3"/>
            <w:tcMar>
              <w:top w:w="50" w:type="dxa"/>
              <w:left w:w="60" w:type="dxa"/>
              <w:bottom w:w="50" w:type="dxa"/>
              <w:right w:w="60" w:type="dxa"/>
            </w:tcMar>
            <w:vAlign w:val="center"/>
          </w:tcPr>
          <w:p w14:paraId="50B209A0"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095" w:type="dxa"/>
            <w:shd w:val="clear" w:color="auto" w:fill="D9E2F3"/>
            <w:tcMar>
              <w:top w:w="50" w:type="dxa"/>
              <w:left w:w="60" w:type="dxa"/>
              <w:bottom w:w="50" w:type="dxa"/>
              <w:right w:w="60" w:type="dxa"/>
            </w:tcMar>
            <w:vAlign w:val="center"/>
          </w:tcPr>
          <w:p w14:paraId="59281EF5"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1095" w:type="dxa"/>
            <w:shd w:val="clear" w:color="auto" w:fill="D9E2F3"/>
            <w:tcMar>
              <w:top w:w="50" w:type="dxa"/>
              <w:left w:w="60" w:type="dxa"/>
              <w:bottom w:w="50" w:type="dxa"/>
              <w:right w:w="60" w:type="dxa"/>
            </w:tcMar>
            <w:vAlign w:val="center"/>
          </w:tcPr>
          <w:p w14:paraId="7338830E"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1095" w:type="dxa"/>
            <w:shd w:val="clear" w:color="auto" w:fill="D9E2F3"/>
            <w:tcMar>
              <w:top w:w="50" w:type="dxa"/>
              <w:left w:w="60" w:type="dxa"/>
              <w:bottom w:w="50" w:type="dxa"/>
              <w:right w:w="60" w:type="dxa"/>
            </w:tcMar>
            <w:vAlign w:val="center"/>
          </w:tcPr>
          <w:p w14:paraId="5A08990F"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1095" w:type="dxa"/>
            <w:shd w:val="clear" w:color="auto" w:fill="D9E2F3"/>
            <w:tcMar>
              <w:top w:w="50" w:type="dxa"/>
              <w:left w:w="60" w:type="dxa"/>
              <w:bottom w:w="50" w:type="dxa"/>
              <w:right w:w="60" w:type="dxa"/>
            </w:tcMar>
            <w:vAlign w:val="center"/>
          </w:tcPr>
          <w:p w14:paraId="16E4C0B9"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1417" w:type="dxa"/>
            <w:shd w:val="clear" w:color="auto" w:fill="D9E2F3"/>
            <w:tcMar>
              <w:top w:w="50" w:type="dxa"/>
              <w:left w:w="60" w:type="dxa"/>
              <w:bottom w:w="50" w:type="dxa"/>
              <w:right w:w="60" w:type="dxa"/>
            </w:tcMar>
            <w:vAlign w:val="center"/>
          </w:tcPr>
          <w:p w14:paraId="60C23EBD"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4727EA38" w14:textId="77777777" w:rsidTr="00DA326B">
        <w:trPr>
          <w:trHeight w:val="454"/>
        </w:trPr>
        <w:tc>
          <w:tcPr>
            <w:tcW w:w="3867" w:type="dxa"/>
            <w:tcMar>
              <w:top w:w="50" w:type="dxa"/>
              <w:left w:w="60" w:type="dxa"/>
              <w:bottom w:w="50" w:type="dxa"/>
              <w:right w:w="60" w:type="dxa"/>
            </w:tcMar>
            <w:vAlign w:val="center"/>
          </w:tcPr>
          <w:p w14:paraId="3B2184ED"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Обсяг реалізованої промислової продукції, млн грн</w:t>
            </w:r>
          </w:p>
        </w:tc>
        <w:tc>
          <w:tcPr>
            <w:tcW w:w="1095" w:type="dxa"/>
            <w:tcMar>
              <w:top w:w="50" w:type="dxa"/>
              <w:left w:w="60" w:type="dxa"/>
              <w:bottom w:w="50" w:type="dxa"/>
              <w:right w:w="60" w:type="dxa"/>
            </w:tcMar>
            <w:vAlign w:val="center"/>
          </w:tcPr>
          <w:p w14:paraId="0FF553E3" w14:textId="77777777" w:rsidR="00DF11DB" w:rsidRPr="00AB6570" w:rsidRDefault="000C0D3B" w:rsidP="00DA326B">
            <w:pPr>
              <w:spacing w:line="240" w:lineRule="auto"/>
              <w:ind w:firstLine="0"/>
              <w:jc w:val="center"/>
              <w:rPr>
                <w:rFonts w:cs="Times New Roman"/>
              </w:rPr>
            </w:pPr>
            <w:r w:rsidRPr="00AB6570">
              <w:rPr>
                <w:rFonts w:cs="Times New Roman"/>
                <w:sz w:val="20"/>
              </w:rPr>
              <w:t>1 737,7</w:t>
            </w:r>
          </w:p>
        </w:tc>
        <w:tc>
          <w:tcPr>
            <w:tcW w:w="1095" w:type="dxa"/>
            <w:tcMar>
              <w:top w:w="50" w:type="dxa"/>
              <w:left w:w="60" w:type="dxa"/>
              <w:bottom w:w="50" w:type="dxa"/>
              <w:right w:w="60" w:type="dxa"/>
            </w:tcMar>
            <w:vAlign w:val="center"/>
          </w:tcPr>
          <w:p w14:paraId="519FF27F" w14:textId="77777777" w:rsidR="00DF11DB" w:rsidRPr="00AB6570" w:rsidRDefault="000C0D3B" w:rsidP="00DA326B">
            <w:pPr>
              <w:spacing w:line="240" w:lineRule="auto"/>
              <w:ind w:firstLine="0"/>
              <w:jc w:val="center"/>
              <w:rPr>
                <w:rFonts w:cs="Times New Roman"/>
              </w:rPr>
            </w:pPr>
            <w:r w:rsidRPr="00AB6570">
              <w:rPr>
                <w:rFonts w:cs="Times New Roman"/>
                <w:sz w:val="20"/>
              </w:rPr>
              <w:t>1 358,4</w:t>
            </w:r>
          </w:p>
        </w:tc>
        <w:tc>
          <w:tcPr>
            <w:tcW w:w="1095" w:type="dxa"/>
            <w:tcMar>
              <w:top w:w="50" w:type="dxa"/>
              <w:left w:w="60" w:type="dxa"/>
              <w:bottom w:w="50" w:type="dxa"/>
              <w:right w:w="60" w:type="dxa"/>
            </w:tcMar>
            <w:vAlign w:val="center"/>
          </w:tcPr>
          <w:p w14:paraId="0026D379" w14:textId="77777777" w:rsidR="00DF11DB" w:rsidRPr="00AB6570" w:rsidRDefault="000C0D3B" w:rsidP="00DA326B">
            <w:pPr>
              <w:spacing w:line="240" w:lineRule="auto"/>
              <w:ind w:firstLine="0"/>
              <w:jc w:val="center"/>
              <w:rPr>
                <w:rFonts w:cs="Times New Roman"/>
              </w:rPr>
            </w:pPr>
            <w:r w:rsidRPr="00AB6570">
              <w:rPr>
                <w:rFonts w:cs="Times New Roman"/>
                <w:sz w:val="20"/>
              </w:rPr>
              <w:t>1 629,7</w:t>
            </w:r>
          </w:p>
        </w:tc>
        <w:tc>
          <w:tcPr>
            <w:tcW w:w="1095" w:type="dxa"/>
            <w:tcMar>
              <w:top w:w="50" w:type="dxa"/>
              <w:left w:w="60" w:type="dxa"/>
              <w:bottom w:w="50" w:type="dxa"/>
              <w:right w:w="60" w:type="dxa"/>
            </w:tcMar>
            <w:vAlign w:val="center"/>
          </w:tcPr>
          <w:p w14:paraId="6C8B7A8F" w14:textId="77777777" w:rsidR="00DF11DB" w:rsidRPr="00AB6570" w:rsidRDefault="000C0D3B" w:rsidP="00DA326B">
            <w:pPr>
              <w:spacing w:line="240" w:lineRule="auto"/>
              <w:ind w:firstLine="0"/>
              <w:jc w:val="center"/>
              <w:rPr>
                <w:rFonts w:cs="Times New Roman"/>
              </w:rPr>
            </w:pPr>
            <w:r w:rsidRPr="00AB6570">
              <w:rPr>
                <w:rFonts w:cs="Times New Roman"/>
                <w:sz w:val="20"/>
              </w:rPr>
              <w:t>2 066,7</w:t>
            </w:r>
          </w:p>
        </w:tc>
        <w:tc>
          <w:tcPr>
            <w:tcW w:w="1417" w:type="dxa"/>
            <w:tcMar>
              <w:top w:w="50" w:type="dxa"/>
              <w:left w:w="60" w:type="dxa"/>
              <w:bottom w:w="50" w:type="dxa"/>
              <w:right w:w="60" w:type="dxa"/>
            </w:tcMar>
            <w:vAlign w:val="center"/>
          </w:tcPr>
          <w:p w14:paraId="3DE9A33B" w14:textId="0B29BAAF" w:rsidR="00DF11DB" w:rsidRPr="009050BE" w:rsidRDefault="009050BE" w:rsidP="00DA326B">
            <w:pPr>
              <w:spacing w:line="240" w:lineRule="auto"/>
              <w:ind w:firstLine="0"/>
              <w:jc w:val="center"/>
              <w:rPr>
                <w:rFonts w:cs="Times New Roman"/>
                <w:lang w:val="uk-UA"/>
              </w:rPr>
            </w:pPr>
            <w:r>
              <w:rPr>
                <w:rFonts w:cs="Times New Roman"/>
                <w:sz w:val="20"/>
                <w:lang w:val="uk-UA"/>
              </w:rPr>
              <w:t>3 406,6</w:t>
            </w:r>
          </w:p>
        </w:tc>
      </w:tr>
      <w:tr w:rsidR="00DF11DB" w:rsidRPr="00AB6570" w14:paraId="67C1CF0A" w14:textId="77777777" w:rsidTr="00DA326B">
        <w:trPr>
          <w:trHeight w:val="442"/>
        </w:trPr>
        <w:tc>
          <w:tcPr>
            <w:tcW w:w="3867" w:type="dxa"/>
            <w:tcMar>
              <w:top w:w="50" w:type="dxa"/>
              <w:left w:w="60" w:type="dxa"/>
              <w:bottom w:w="50" w:type="dxa"/>
              <w:right w:w="60" w:type="dxa"/>
            </w:tcMar>
            <w:vAlign w:val="center"/>
          </w:tcPr>
          <w:p w14:paraId="615153BD"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Експорт товарів, тис. дол. США</w:t>
            </w:r>
          </w:p>
        </w:tc>
        <w:tc>
          <w:tcPr>
            <w:tcW w:w="1095" w:type="dxa"/>
            <w:tcMar>
              <w:top w:w="50" w:type="dxa"/>
              <w:left w:w="60" w:type="dxa"/>
              <w:bottom w:w="50" w:type="dxa"/>
              <w:right w:w="60" w:type="dxa"/>
            </w:tcMar>
            <w:vAlign w:val="center"/>
          </w:tcPr>
          <w:p w14:paraId="08065AFF" w14:textId="77777777" w:rsidR="00DF11DB" w:rsidRPr="00AB6570" w:rsidRDefault="000C0D3B" w:rsidP="00DA326B">
            <w:pPr>
              <w:spacing w:line="240" w:lineRule="auto"/>
              <w:ind w:firstLine="0"/>
              <w:jc w:val="center"/>
              <w:rPr>
                <w:rFonts w:cs="Times New Roman"/>
              </w:rPr>
            </w:pPr>
            <w:r w:rsidRPr="00AB6570">
              <w:rPr>
                <w:rFonts w:cs="Times New Roman"/>
                <w:sz w:val="20"/>
              </w:rPr>
              <w:t>11 728,9</w:t>
            </w:r>
          </w:p>
        </w:tc>
        <w:tc>
          <w:tcPr>
            <w:tcW w:w="1095" w:type="dxa"/>
            <w:tcMar>
              <w:top w:w="50" w:type="dxa"/>
              <w:left w:w="60" w:type="dxa"/>
              <w:bottom w:w="50" w:type="dxa"/>
              <w:right w:w="60" w:type="dxa"/>
            </w:tcMar>
            <w:vAlign w:val="center"/>
          </w:tcPr>
          <w:p w14:paraId="76DD9A3C" w14:textId="77777777" w:rsidR="00DF11DB" w:rsidRPr="00AB6570" w:rsidRDefault="000C0D3B" w:rsidP="00DA326B">
            <w:pPr>
              <w:spacing w:line="240" w:lineRule="auto"/>
              <w:ind w:firstLine="0"/>
              <w:jc w:val="center"/>
              <w:rPr>
                <w:rFonts w:cs="Times New Roman"/>
              </w:rPr>
            </w:pPr>
            <w:r w:rsidRPr="00AB6570">
              <w:rPr>
                <w:rFonts w:cs="Times New Roman"/>
                <w:sz w:val="20"/>
              </w:rPr>
              <w:t>35 153,1</w:t>
            </w:r>
          </w:p>
        </w:tc>
        <w:tc>
          <w:tcPr>
            <w:tcW w:w="1095" w:type="dxa"/>
            <w:tcMar>
              <w:top w:w="50" w:type="dxa"/>
              <w:left w:w="60" w:type="dxa"/>
              <w:bottom w:w="50" w:type="dxa"/>
              <w:right w:w="60" w:type="dxa"/>
            </w:tcMar>
            <w:vAlign w:val="center"/>
          </w:tcPr>
          <w:p w14:paraId="2E72F971" w14:textId="77777777" w:rsidR="00DF11DB" w:rsidRPr="00AB6570" w:rsidRDefault="000C0D3B" w:rsidP="00DA326B">
            <w:pPr>
              <w:spacing w:line="240" w:lineRule="auto"/>
              <w:ind w:firstLine="0"/>
              <w:jc w:val="center"/>
              <w:rPr>
                <w:rFonts w:cs="Times New Roman"/>
              </w:rPr>
            </w:pPr>
            <w:r w:rsidRPr="00AB6570">
              <w:rPr>
                <w:rFonts w:cs="Times New Roman"/>
                <w:sz w:val="20"/>
              </w:rPr>
              <w:t>54 475,9</w:t>
            </w:r>
          </w:p>
        </w:tc>
        <w:tc>
          <w:tcPr>
            <w:tcW w:w="1095" w:type="dxa"/>
            <w:tcMar>
              <w:top w:w="50" w:type="dxa"/>
              <w:left w:w="60" w:type="dxa"/>
              <w:bottom w:w="50" w:type="dxa"/>
              <w:right w:w="60" w:type="dxa"/>
            </w:tcMar>
            <w:vAlign w:val="center"/>
          </w:tcPr>
          <w:p w14:paraId="0BD83175" w14:textId="77777777" w:rsidR="00DF11DB" w:rsidRPr="00AB6570" w:rsidRDefault="000C0D3B" w:rsidP="00DA326B">
            <w:pPr>
              <w:spacing w:line="240" w:lineRule="auto"/>
              <w:ind w:firstLine="0"/>
              <w:jc w:val="center"/>
              <w:rPr>
                <w:rFonts w:cs="Times New Roman"/>
              </w:rPr>
            </w:pPr>
            <w:r w:rsidRPr="00AB6570">
              <w:rPr>
                <w:rFonts w:cs="Times New Roman"/>
                <w:sz w:val="20"/>
              </w:rPr>
              <w:t>44 428,0</w:t>
            </w:r>
          </w:p>
        </w:tc>
        <w:tc>
          <w:tcPr>
            <w:tcW w:w="1417" w:type="dxa"/>
            <w:tcMar>
              <w:top w:w="50" w:type="dxa"/>
              <w:left w:w="60" w:type="dxa"/>
              <w:bottom w:w="50" w:type="dxa"/>
              <w:right w:w="60" w:type="dxa"/>
            </w:tcMar>
            <w:vAlign w:val="center"/>
          </w:tcPr>
          <w:p w14:paraId="7FEDFAF7" w14:textId="77777777" w:rsidR="00DF11DB" w:rsidRPr="005D6782" w:rsidRDefault="000C0D3B" w:rsidP="00DA326B">
            <w:pPr>
              <w:spacing w:line="240" w:lineRule="auto"/>
              <w:ind w:firstLine="0"/>
              <w:jc w:val="center"/>
              <w:rPr>
                <w:rFonts w:cs="Times New Roman"/>
                <w:color w:val="000000" w:themeColor="text1"/>
              </w:rPr>
            </w:pPr>
            <w:r w:rsidRPr="005D6782">
              <w:rPr>
                <w:rFonts w:cs="Times New Roman"/>
                <w:color w:val="000000" w:themeColor="text1"/>
                <w:sz w:val="20"/>
              </w:rPr>
              <w:t>28 022,6 (9 міс.)</w:t>
            </w:r>
          </w:p>
        </w:tc>
      </w:tr>
      <w:tr w:rsidR="00DF11DB" w:rsidRPr="00AB6570" w14:paraId="6DCE163D" w14:textId="77777777" w:rsidTr="00DA326B">
        <w:trPr>
          <w:trHeight w:val="454"/>
        </w:trPr>
        <w:tc>
          <w:tcPr>
            <w:tcW w:w="3867" w:type="dxa"/>
            <w:tcMar>
              <w:top w:w="50" w:type="dxa"/>
              <w:left w:w="60" w:type="dxa"/>
              <w:bottom w:w="50" w:type="dxa"/>
              <w:right w:w="60" w:type="dxa"/>
            </w:tcMar>
            <w:vAlign w:val="center"/>
          </w:tcPr>
          <w:p w14:paraId="11308F79"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Імпорт товарів, тис. дол. США</w:t>
            </w:r>
          </w:p>
        </w:tc>
        <w:tc>
          <w:tcPr>
            <w:tcW w:w="1095" w:type="dxa"/>
            <w:tcMar>
              <w:top w:w="50" w:type="dxa"/>
              <w:left w:w="60" w:type="dxa"/>
              <w:bottom w:w="50" w:type="dxa"/>
              <w:right w:w="60" w:type="dxa"/>
            </w:tcMar>
            <w:vAlign w:val="center"/>
          </w:tcPr>
          <w:p w14:paraId="0EFCCA76" w14:textId="77777777" w:rsidR="00DF11DB" w:rsidRPr="00AB6570" w:rsidRDefault="000C0D3B" w:rsidP="00DA326B">
            <w:pPr>
              <w:spacing w:line="240" w:lineRule="auto"/>
              <w:ind w:firstLine="0"/>
              <w:jc w:val="center"/>
              <w:rPr>
                <w:rFonts w:cs="Times New Roman"/>
              </w:rPr>
            </w:pPr>
            <w:r w:rsidRPr="00AB6570">
              <w:rPr>
                <w:rFonts w:cs="Times New Roman"/>
                <w:sz w:val="20"/>
              </w:rPr>
              <w:t>9 897,9</w:t>
            </w:r>
          </w:p>
        </w:tc>
        <w:tc>
          <w:tcPr>
            <w:tcW w:w="1095" w:type="dxa"/>
            <w:tcMar>
              <w:top w:w="50" w:type="dxa"/>
              <w:left w:w="60" w:type="dxa"/>
              <w:bottom w:w="50" w:type="dxa"/>
              <w:right w:w="60" w:type="dxa"/>
            </w:tcMar>
            <w:vAlign w:val="center"/>
          </w:tcPr>
          <w:p w14:paraId="12EFB882" w14:textId="77777777" w:rsidR="00DF11DB" w:rsidRPr="00AB6570" w:rsidRDefault="000C0D3B" w:rsidP="00DA326B">
            <w:pPr>
              <w:spacing w:line="240" w:lineRule="auto"/>
              <w:ind w:firstLine="0"/>
              <w:jc w:val="center"/>
              <w:rPr>
                <w:rFonts w:cs="Times New Roman"/>
              </w:rPr>
            </w:pPr>
            <w:r w:rsidRPr="00AB6570">
              <w:rPr>
                <w:rFonts w:cs="Times New Roman"/>
                <w:sz w:val="20"/>
              </w:rPr>
              <w:t>9 740,7</w:t>
            </w:r>
          </w:p>
        </w:tc>
        <w:tc>
          <w:tcPr>
            <w:tcW w:w="1095" w:type="dxa"/>
            <w:tcMar>
              <w:top w:w="50" w:type="dxa"/>
              <w:left w:w="60" w:type="dxa"/>
              <w:bottom w:w="50" w:type="dxa"/>
              <w:right w:w="60" w:type="dxa"/>
            </w:tcMar>
            <w:vAlign w:val="center"/>
          </w:tcPr>
          <w:p w14:paraId="11860A14" w14:textId="77777777" w:rsidR="00DF11DB" w:rsidRPr="00AB6570" w:rsidRDefault="000C0D3B" w:rsidP="00DA326B">
            <w:pPr>
              <w:spacing w:line="240" w:lineRule="auto"/>
              <w:ind w:firstLine="0"/>
              <w:jc w:val="center"/>
              <w:rPr>
                <w:rFonts w:cs="Times New Roman"/>
              </w:rPr>
            </w:pPr>
            <w:r w:rsidRPr="00AB6570">
              <w:rPr>
                <w:rFonts w:cs="Times New Roman"/>
                <w:sz w:val="20"/>
              </w:rPr>
              <w:t>10 693,1</w:t>
            </w:r>
          </w:p>
        </w:tc>
        <w:tc>
          <w:tcPr>
            <w:tcW w:w="1095" w:type="dxa"/>
            <w:tcMar>
              <w:top w:w="50" w:type="dxa"/>
              <w:left w:w="60" w:type="dxa"/>
              <w:bottom w:w="50" w:type="dxa"/>
              <w:right w:w="60" w:type="dxa"/>
            </w:tcMar>
            <w:vAlign w:val="center"/>
          </w:tcPr>
          <w:p w14:paraId="5E3D533E" w14:textId="77777777" w:rsidR="00DF11DB" w:rsidRPr="00AB6570" w:rsidRDefault="000C0D3B" w:rsidP="00DA326B">
            <w:pPr>
              <w:spacing w:line="240" w:lineRule="auto"/>
              <w:ind w:firstLine="0"/>
              <w:jc w:val="center"/>
              <w:rPr>
                <w:rFonts w:cs="Times New Roman"/>
              </w:rPr>
            </w:pPr>
            <w:r w:rsidRPr="00AB6570">
              <w:rPr>
                <w:rFonts w:cs="Times New Roman"/>
                <w:sz w:val="20"/>
              </w:rPr>
              <w:t>13 327,0</w:t>
            </w:r>
          </w:p>
        </w:tc>
        <w:tc>
          <w:tcPr>
            <w:tcW w:w="1417" w:type="dxa"/>
            <w:tcMar>
              <w:top w:w="50" w:type="dxa"/>
              <w:left w:w="60" w:type="dxa"/>
              <w:bottom w:w="50" w:type="dxa"/>
              <w:right w:w="60" w:type="dxa"/>
            </w:tcMar>
            <w:vAlign w:val="center"/>
          </w:tcPr>
          <w:p w14:paraId="71AF5147" w14:textId="77777777" w:rsidR="00DF11DB" w:rsidRPr="005D6782" w:rsidRDefault="000C0D3B" w:rsidP="00DA326B">
            <w:pPr>
              <w:spacing w:line="240" w:lineRule="auto"/>
              <w:ind w:firstLine="0"/>
              <w:jc w:val="center"/>
              <w:rPr>
                <w:rFonts w:cs="Times New Roman"/>
                <w:color w:val="000000" w:themeColor="text1"/>
              </w:rPr>
            </w:pPr>
            <w:r w:rsidRPr="005D6782">
              <w:rPr>
                <w:rFonts w:cs="Times New Roman"/>
                <w:color w:val="000000" w:themeColor="text1"/>
                <w:sz w:val="20"/>
              </w:rPr>
              <w:t>9 210,3 (9 міс.)</w:t>
            </w:r>
          </w:p>
        </w:tc>
      </w:tr>
      <w:tr w:rsidR="00DF11DB" w:rsidRPr="00AB6570" w14:paraId="13604ED2" w14:textId="77777777" w:rsidTr="00DA326B">
        <w:trPr>
          <w:trHeight w:val="442"/>
        </w:trPr>
        <w:tc>
          <w:tcPr>
            <w:tcW w:w="3867" w:type="dxa"/>
            <w:tcMar>
              <w:top w:w="50" w:type="dxa"/>
              <w:left w:w="60" w:type="dxa"/>
              <w:bottom w:w="50" w:type="dxa"/>
              <w:right w:w="60" w:type="dxa"/>
            </w:tcMar>
            <w:vAlign w:val="center"/>
          </w:tcPr>
          <w:p w14:paraId="16380F55"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Кількість промислових підприємств основного кола, од.</w:t>
            </w:r>
          </w:p>
        </w:tc>
        <w:tc>
          <w:tcPr>
            <w:tcW w:w="1095" w:type="dxa"/>
            <w:tcMar>
              <w:top w:w="50" w:type="dxa"/>
              <w:left w:w="60" w:type="dxa"/>
              <w:bottom w:w="50" w:type="dxa"/>
              <w:right w:w="60" w:type="dxa"/>
            </w:tcMar>
            <w:vAlign w:val="center"/>
          </w:tcPr>
          <w:p w14:paraId="7FB0FC61" w14:textId="77777777" w:rsidR="00DF11DB" w:rsidRPr="00A26563" w:rsidRDefault="00A26563" w:rsidP="00DA326B">
            <w:pPr>
              <w:spacing w:line="240" w:lineRule="auto"/>
              <w:ind w:firstLine="0"/>
              <w:jc w:val="center"/>
              <w:rPr>
                <w:rFonts w:cs="Times New Roman"/>
                <w:lang w:val="uk-UA"/>
              </w:rPr>
            </w:pPr>
            <w:r>
              <w:rPr>
                <w:rFonts w:cs="Times New Roman"/>
                <w:sz w:val="20"/>
                <w:lang w:val="uk-UA"/>
              </w:rPr>
              <w:t>14</w:t>
            </w:r>
          </w:p>
        </w:tc>
        <w:tc>
          <w:tcPr>
            <w:tcW w:w="1095" w:type="dxa"/>
            <w:tcMar>
              <w:top w:w="50" w:type="dxa"/>
              <w:left w:w="60" w:type="dxa"/>
              <w:bottom w:w="50" w:type="dxa"/>
              <w:right w:w="60" w:type="dxa"/>
            </w:tcMar>
            <w:vAlign w:val="center"/>
          </w:tcPr>
          <w:p w14:paraId="43CF0089" w14:textId="77777777" w:rsidR="00DF11DB" w:rsidRPr="00AB6570" w:rsidRDefault="000C0D3B" w:rsidP="00DA326B">
            <w:pPr>
              <w:spacing w:line="240" w:lineRule="auto"/>
              <w:ind w:firstLine="0"/>
              <w:jc w:val="center"/>
              <w:rPr>
                <w:rFonts w:cs="Times New Roman"/>
              </w:rPr>
            </w:pPr>
            <w:r w:rsidRPr="00AB6570">
              <w:rPr>
                <w:rFonts w:cs="Times New Roman"/>
                <w:sz w:val="20"/>
              </w:rPr>
              <w:t>14</w:t>
            </w:r>
          </w:p>
        </w:tc>
        <w:tc>
          <w:tcPr>
            <w:tcW w:w="1095" w:type="dxa"/>
            <w:tcMar>
              <w:top w:w="50" w:type="dxa"/>
              <w:left w:w="60" w:type="dxa"/>
              <w:bottom w:w="50" w:type="dxa"/>
              <w:right w:w="60" w:type="dxa"/>
            </w:tcMar>
            <w:vAlign w:val="center"/>
          </w:tcPr>
          <w:p w14:paraId="775465CD" w14:textId="77777777" w:rsidR="00DF11DB" w:rsidRPr="00AB6570" w:rsidRDefault="000C0D3B" w:rsidP="00DA326B">
            <w:pPr>
              <w:spacing w:line="240" w:lineRule="auto"/>
              <w:ind w:firstLine="0"/>
              <w:jc w:val="center"/>
              <w:rPr>
                <w:rFonts w:cs="Times New Roman"/>
              </w:rPr>
            </w:pPr>
            <w:r w:rsidRPr="00AB6570">
              <w:rPr>
                <w:rFonts w:cs="Times New Roman"/>
                <w:sz w:val="20"/>
              </w:rPr>
              <w:t>12</w:t>
            </w:r>
          </w:p>
        </w:tc>
        <w:tc>
          <w:tcPr>
            <w:tcW w:w="1095" w:type="dxa"/>
            <w:tcMar>
              <w:top w:w="50" w:type="dxa"/>
              <w:left w:w="60" w:type="dxa"/>
              <w:bottom w:w="50" w:type="dxa"/>
              <w:right w:w="60" w:type="dxa"/>
            </w:tcMar>
            <w:vAlign w:val="center"/>
          </w:tcPr>
          <w:p w14:paraId="7BD26819" w14:textId="77777777" w:rsidR="00DF11DB" w:rsidRPr="00AB6570" w:rsidRDefault="000C0D3B" w:rsidP="00DA326B">
            <w:pPr>
              <w:spacing w:line="240" w:lineRule="auto"/>
              <w:ind w:firstLine="0"/>
              <w:jc w:val="center"/>
              <w:rPr>
                <w:rFonts w:cs="Times New Roman"/>
              </w:rPr>
            </w:pPr>
            <w:r w:rsidRPr="00AB6570">
              <w:rPr>
                <w:rFonts w:cs="Times New Roman"/>
                <w:sz w:val="20"/>
              </w:rPr>
              <w:t>12</w:t>
            </w:r>
          </w:p>
        </w:tc>
        <w:tc>
          <w:tcPr>
            <w:tcW w:w="1417" w:type="dxa"/>
            <w:tcMar>
              <w:top w:w="50" w:type="dxa"/>
              <w:left w:w="60" w:type="dxa"/>
              <w:bottom w:w="50" w:type="dxa"/>
              <w:right w:w="60" w:type="dxa"/>
            </w:tcMar>
            <w:vAlign w:val="center"/>
          </w:tcPr>
          <w:p w14:paraId="51F08662" w14:textId="77777777" w:rsidR="00DF11DB" w:rsidRPr="00AB6570" w:rsidRDefault="000C0D3B" w:rsidP="00DA326B">
            <w:pPr>
              <w:spacing w:line="240" w:lineRule="auto"/>
              <w:ind w:firstLine="0"/>
              <w:jc w:val="center"/>
              <w:rPr>
                <w:rFonts w:cs="Times New Roman"/>
              </w:rPr>
            </w:pPr>
            <w:r w:rsidRPr="00AB6570">
              <w:rPr>
                <w:rFonts w:cs="Times New Roman"/>
                <w:sz w:val="20"/>
              </w:rPr>
              <w:t>16</w:t>
            </w:r>
          </w:p>
        </w:tc>
      </w:tr>
    </w:tbl>
    <w:p w14:paraId="70BC935F" w14:textId="38D98E3B" w:rsidR="00DF11DB" w:rsidRDefault="000C0D3B" w:rsidP="00493A72">
      <w:pPr>
        <w:spacing w:line="240" w:lineRule="auto"/>
        <w:jc w:val="both"/>
        <w:rPr>
          <w:rFonts w:cs="Times New Roman"/>
          <w:lang w:val="ru-RU"/>
        </w:rPr>
      </w:pPr>
      <w:r>
        <w:rPr>
          <w:rFonts w:cs="Times New Roman"/>
        </w:rPr>
        <w:t xml:space="preserve">Аграрний сектор залишається базовою спеціалізацією громади і забезпечує значну частину зайнятості та економічної активності. </w:t>
      </w:r>
      <w:r w:rsidRPr="00C92DE9">
        <w:rPr>
          <w:rFonts w:cs="Times New Roman"/>
          <w:lang w:val="ru-RU"/>
        </w:rPr>
        <w:t>Саме тому стан земель, меліорації, логістики та переробки напряму впливає на спроможність громади зростати.</w:t>
      </w:r>
    </w:p>
    <w:p w14:paraId="0D324F71" w14:textId="77777777" w:rsidR="00DA326B" w:rsidRPr="00AB6570" w:rsidRDefault="00DA326B" w:rsidP="00493A72">
      <w:pPr>
        <w:spacing w:line="240" w:lineRule="auto"/>
        <w:jc w:val="both"/>
        <w:rPr>
          <w:rFonts w:cs="Times New Roman"/>
          <w:lang w:val="ru-RU"/>
        </w:rPr>
      </w:pPr>
    </w:p>
    <w:p w14:paraId="0D6E8F7D" w14:textId="3048D63D" w:rsidR="00DF11DB" w:rsidRPr="00AB6570" w:rsidRDefault="00407B19">
      <w:pPr>
        <w:pStyle w:val="TableCaption"/>
        <w:keepNext/>
        <w:spacing w:before="80" w:after="40" w:line="240" w:lineRule="auto"/>
        <w:jc w:val="center"/>
        <w:rPr>
          <w:rFonts w:cs="Times New Roman"/>
          <w:lang w:val="ru-RU"/>
        </w:rPr>
      </w:pPr>
      <w:bookmarkStart w:id="67" w:name="t_317"/>
      <w:r>
        <w:rPr>
          <w:rFonts w:cs="Times New Roman"/>
          <w:b/>
          <w:lang w:val="ru-RU"/>
        </w:rPr>
        <w:t xml:space="preserve">Таблиця </w:t>
      </w:r>
      <w:r w:rsidR="0025417C">
        <w:rPr>
          <w:rFonts w:cs="Times New Roman"/>
          <w:b/>
          <w:lang w:val="ru-RU"/>
        </w:rPr>
        <w:t>1.</w:t>
      </w:r>
      <w:r>
        <w:rPr>
          <w:rFonts w:cs="Times New Roman"/>
          <w:b/>
          <w:lang w:val="ru-RU"/>
        </w:rPr>
        <w:t>8.3</w:t>
      </w:r>
      <w:r w:rsidR="000C0D3B" w:rsidRPr="00AB6570">
        <w:rPr>
          <w:rFonts w:cs="Times New Roman"/>
          <w:b/>
          <w:lang w:val="ru-RU"/>
        </w:rPr>
        <w:t>. Окремі показники аграрного сектору Рогатинської громади у 2021-2025 роках</w:t>
      </w:r>
      <w:r w:rsidR="000C0D3B" w:rsidRPr="00AB6570">
        <w:rPr>
          <w:rFonts w:cs="Times New Roman"/>
          <w:lang w:val="ru-RU"/>
        </w:rPr>
        <w:t xml:space="preserve"> (за даними ГУС в Івано-Франківській області)</w:t>
      </w:r>
      <w:bookmarkEnd w:id="67"/>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7"/>
        <w:gridCol w:w="1064"/>
        <w:gridCol w:w="1064"/>
        <w:gridCol w:w="1064"/>
        <w:gridCol w:w="1064"/>
        <w:gridCol w:w="1064"/>
      </w:tblGrid>
      <w:tr w:rsidR="00DF11DB" w:rsidRPr="00AB6570" w14:paraId="189AFFCD" w14:textId="77777777" w:rsidTr="00DA326B">
        <w:trPr>
          <w:trHeight w:val="231"/>
          <w:jc w:val="center"/>
        </w:trPr>
        <w:tc>
          <w:tcPr>
            <w:tcW w:w="3667" w:type="dxa"/>
            <w:shd w:val="clear" w:color="auto" w:fill="D9E2F3"/>
            <w:tcMar>
              <w:top w:w="50" w:type="dxa"/>
              <w:left w:w="60" w:type="dxa"/>
              <w:bottom w:w="50" w:type="dxa"/>
              <w:right w:w="60" w:type="dxa"/>
            </w:tcMar>
            <w:vAlign w:val="center"/>
          </w:tcPr>
          <w:p w14:paraId="65835825"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064" w:type="dxa"/>
            <w:shd w:val="clear" w:color="auto" w:fill="D9E2F3"/>
            <w:tcMar>
              <w:top w:w="50" w:type="dxa"/>
              <w:left w:w="60" w:type="dxa"/>
              <w:bottom w:w="50" w:type="dxa"/>
              <w:right w:w="60" w:type="dxa"/>
            </w:tcMar>
            <w:vAlign w:val="center"/>
          </w:tcPr>
          <w:p w14:paraId="7AD963F2"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1064" w:type="dxa"/>
            <w:shd w:val="clear" w:color="auto" w:fill="D9E2F3"/>
            <w:tcMar>
              <w:top w:w="50" w:type="dxa"/>
              <w:left w:w="60" w:type="dxa"/>
              <w:bottom w:w="50" w:type="dxa"/>
              <w:right w:w="60" w:type="dxa"/>
            </w:tcMar>
            <w:vAlign w:val="center"/>
          </w:tcPr>
          <w:p w14:paraId="00DC3953"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1064" w:type="dxa"/>
            <w:shd w:val="clear" w:color="auto" w:fill="D9E2F3"/>
            <w:tcMar>
              <w:top w:w="50" w:type="dxa"/>
              <w:left w:w="60" w:type="dxa"/>
              <w:bottom w:w="50" w:type="dxa"/>
              <w:right w:w="60" w:type="dxa"/>
            </w:tcMar>
            <w:vAlign w:val="center"/>
          </w:tcPr>
          <w:p w14:paraId="1B8FC2C0"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1064" w:type="dxa"/>
            <w:shd w:val="clear" w:color="auto" w:fill="D9E2F3"/>
            <w:tcMar>
              <w:top w:w="50" w:type="dxa"/>
              <w:left w:w="60" w:type="dxa"/>
              <w:bottom w:w="50" w:type="dxa"/>
              <w:right w:w="60" w:type="dxa"/>
            </w:tcMar>
            <w:vAlign w:val="center"/>
          </w:tcPr>
          <w:p w14:paraId="752F0FEC"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1064" w:type="dxa"/>
            <w:shd w:val="clear" w:color="auto" w:fill="D9E2F3"/>
            <w:tcMar>
              <w:top w:w="50" w:type="dxa"/>
              <w:left w:w="60" w:type="dxa"/>
              <w:bottom w:w="50" w:type="dxa"/>
              <w:right w:w="60" w:type="dxa"/>
            </w:tcMar>
            <w:vAlign w:val="center"/>
          </w:tcPr>
          <w:p w14:paraId="2982C3B7"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7677A998" w14:textId="77777777" w:rsidTr="00DA326B">
        <w:trPr>
          <w:trHeight w:val="231"/>
          <w:jc w:val="center"/>
        </w:trPr>
        <w:tc>
          <w:tcPr>
            <w:tcW w:w="3667" w:type="dxa"/>
            <w:tcMar>
              <w:top w:w="50" w:type="dxa"/>
              <w:left w:w="60" w:type="dxa"/>
              <w:bottom w:w="50" w:type="dxa"/>
              <w:right w:w="60" w:type="dxa"/>
            </w:tcMar>
            <w:vAlign w:val="center"/>
          </w:tcPr>
          <w:p w14:paraId="0D54176B"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lastRenderedPageBreak/>
              <w:t>Урожайність зернових, ц з 1 га</w:t>
            </w:r>
          </w:p>
        </w:tc>
        <w:tc>
          <w:tcPr>
            <w:tcW w:w="1064" w:type="dxa"/>
            <w:tcMar>
              <w:top w:w="50" w:type="dxa"/>
              <w:left w:w="60" w:type="dxa"/>
              <w:bottom w:w="50" w:type="dxa"/>
              <w:right w:w="60" w:type="dxa"/>
            </w:tcMar>
            <w:vAlign w:val="center"/>
          </w:tcPr>
          <w:p w14:paraId="6E132355" w14:textId="77777777" w:rsidR="00DF11DB" w:rsidRPr="00AB6570" w:rsidRDefault="000C0D3B" w:rsidP="00DA326B">
            <w:pPr>
              <w:spacing w:line="240" w:lineRule="auto"/>
              <w:ind w:firstLine="0"/>
              <w:jc w:val="center"/>
              <w:rPr>
                <w:rFonts w:cs="Times New Roman"/>
              </w:rPr>
            </w:pPr>
            <w:r w:rsidRPr="00AB6570">
              <w:rPr>
                <w:rFonts w:cs="Times New Roman"/>
                <w:sz w:val="20"/>
              </w:rPr>
              <w:t>60,0</w:t>
            </w:r>
          </w:p>
        </w:tc>
        <w:tc>
          <w:tcPr>
            <w:tcW w:w="1064" w:type="dxa"/>
            <w:tcMar>
              <w:top w:w="50" w:type="dxa"/>
              <w:left w:w="60" w:type="dxa"/>
              <w:bottom w:w="50" w:type="dxa"/>
              <w:right w:w="60" w:type="dxa"/>
            </w:tcMar>
            <w:vAlign w:val="center"/>
          </w:tcPr>
          <w:p w14:paraId="6F3F6E4F" w14:textId="77777777" w:rsidR="00DF11DB" w:rsidRPr="00AB6570" w:rsidRDefault="000C0D3B" w:rsidP="00DA326B">
            <w:pPr>
              <w:spacing w:line="240" w:lineRule="auto"/>
              <w:ind w:firstLine="0"/>
              <w:jc w:val="center"/>
              <w:rPr>
                <w:rFonts w:cs="Times New Roman"/>
              </w:rPr>
            </w:pPr>
            <w:r w:rsidRPr="00AB6570">
              <w:rPr>
                <w:rFonts w:cs="Times New Roman"/>
                <w:sz w:val="20"/>
              </w:rPr>
              <w:t>51,8</w:t>
            </w:r>
          </w:p>
        </w:tc>
        <w:tc>
          <w:tcPr>
            <w:tcW w:w="1064" w:type="dxa"/>
            <w:tcMar>
              <w:top w:w="50" w:type="dxa"/>
              <w:left w:w="60" w:type="dxa"/>
              <w:bottom w:w="50" w:type="dxa"/>
              <w:right w:w="60" w:type="dxa"/>
            </w:tcMar>
            <w:vAlign w:val="center"/>
          </w:tcPr>
          <w:p w14:paraId="6F77C568" w14:textId="77777777" w:rsidR="00DF11DB" w:rsidRPr="00AB6570" w:rsidRDefault="000C0D3B" w:rsidP="00DA326B">
            <w:pPr>
              <w:spacing w:line="240" w:lineRule="auto"/>
              <w:ind w:firstLine="0"/>
              <w:jc w:val="center"/>
              <w:rPr>
                <w:rFonts w:cs="Times New Roman"/>
              </w:rPr>
            </w:pPr>
            <w:r w:rsidRPr="00AB6570">
              <w:rPr>
                <w:rFonts w:cs="Times New Roman"/>
                <w:sz w:val="20"/>
              </w:rPr>
              <w:t>41,1</w:t>
            </w:r>
          </w:p>
        </w:tc>
        <w:tc>
          <w:tcPr>
            <w:tcW w:w="1064" w:type="dxa"/>
            <w:tcMar>
              <w:top w:w="50" w:type="dxa"/>
              <w:left w:w="60" w:type="dxa"/>
              <w:bottom w:w="50" w:type="dxa"/>
              <w:right w:w="60" w:type="dxa"/>
            </w:tcMar>
            <w:vAlign w:val="center"/>
          </w:tcPr>
          <w:p w14:paraId="60DD1898" w14:textId="77777777" w:rsidR="00DF11DB" w:rsidRPr="00AB6570" w:rsidRDefault="000C0D3B" w:rsidP="00DA326B">
            <w:pPr>
              <w:spacing w:line="240" w:lineRule="auto"/>
              <w:ind w:firstLine="0"/>
              <w:jc w:val="center"/>
              <w:rPr>
                <w:rFonts w:cs="Times New Roman"/>
              </w:rPr>
            </w:pPr>
            <w:r w:rsidRPr="00AB6570">
              <w:rPr>
                <w:rFonts w:cs="Times New Roman"/>
                <w:sz w:val="20"/>
              </w:rPr>
              <w:t>65,9</w:t>
            </w:r>
          </w:p>
        </w:tc>
        <w:tc>
          <w:tcPr>
            <w:tcW w:w="1064" w:type="dxa"/>
            <w:tcMar>
              <w:top w:w="50" w:type="dxa"/>
              <w:left w:w="60" w:type="dxa"/>
              <w:bottom w:w="50" w:type="dxa"/>
              <w:right w:w="60" w:type="dxa"/>
            </w:tcMar>
            <w:vAlign w:val="center"/>
          </w:tcPr>
          <w:p w14:paraId="1D057C20" w14:textId="77777777" w:rsidR="00DF11DB" w:rsidRPr="00AB6570" w:rsidRDefault="000C0D3B" w:rsidP="00DA326B">
            <w:pPr>
              <w:spacing w:line="240" w:lineRule="auto"/>
              <w:ind w:firstLine="0"/>
              <w:jc w:val="center"/>
              <w:rPr>
                <w:rFonts w:cs="Times New Roman"/>
              </w:rPr>
            </w:pPr>
            <w:r w:rsidRPr="00AB6570">
              <w:rPr>
                <w:rFonts w:cs="Times New Roman"/>
                <w:sz w:val="20"/>
              </w:rPr>
              <w:t>77,1</w:t>
            </w:r>
          </w:p>
        </w:tc>
      </w:tr>
      <w:tr w:rsidR="00DF11DB" w:rsidRPr="00AB6570" w14:paraId="4AFDCB26" w14:textId="77777777" w:rsidTr="00DA326B">
        <w:trPr>
          <w:trHeight w:val="477"/>
          <w:jc w:val="center"/>
        </w:trPr>
        <w:tc>
          <w:tcPr>
            <w:tcW w:w="3667" w:type="dxa"/>
            <w:tcMar>
              <w:top w:w="50" w:type="dxa"/>
              <w:left w:w="60" w:type="dxa"/>
              <w:bottom w:w="50" w:type="dxa"/>
              <w:right w:w="60" w:type="dxa"/>
            </w:tcMar>
            <w:vAlign w:val="center"/>
          </w:tcPr>
          <w:p w14:paraId="67B2217B"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Валовий збір зернових та зернобобових, тис. ц</w:t>
            </w:r>
          </w:p>
        </w:tc>
        <w:tc>
          <w:tcPr>
            <w:tcW w:w="1064" w:type="dxa"/>
            <w:tcMar>
              <w:top w:w="50" w:type="dxa"/>
              <w:left w:w="60" w:type="dxa"/>
              <w:bottom w:w="50" w:type="dxa"/>
              <w:right w:w="60" w:type="dxa"/>
            </w:tcMar>
            <w:vAlign w:val="center"/>
          </w:tcPr>
          <w:p w14:paraId="37BB4FDD" w14:textId="77777777" w:rsidR="00DF11DB" w:rsidRPr="00AB6570" w:rsidRDefault="000C0D3B" w:rsidP="00DA326B">
            <w:pPr>
              <w:spacing w:line="240" w:lineRule="auto"/>
              <w:ind w:firstLine="0"/>
              <w:jc w:val="center"/>
              <w:rPr>
                <w:rFonts w:cs="Times New Roman"/>
              </w:rPr>
            </w:pPr>
            <w:r w:rsidRPr="00AB6570">
              <w:rPr>
                <w:rFonts w:cs="Times New Roman"/>
                <w:sz w:val="20"/>
              </w:rPr>
              <w:t>248,90</w:t>
            </w:r>
          </w:p>
        </w:tc>
        <w:tc>
          <w:tcPr>
            <w:tcW w:w="1064" w:type="dxa"/>
            <w:tcMar>
              <w:top w:w="50" w:type="dxa"/>
              <w:left w:w="60" w:type="dxa"/>
              <w:bottom w:w="50" w:type="dxa"/>
              <w:right w:w="60" w:type="dxa"/>
            </w:tcMar>
            <w:vAlign w:val="center"/>
          </w:tcPr>
          <w:p w14:paraId="27F3A582" w14:textId="77777777" w:rsidR="00DF11DB" w:rsidRPr="00AB6570" w:rsidRDefault="000C0D3B" w:rsidP="00DA326B">
            <w:pPr>
              <w:spacing w:line="240" w:lineRule="auto"/>
              <w:ind w:firstLine="0"/>
              <w:jc w:val="center"/>
              <w:rPr>
                <w:rFonts w:cs="Times New Roman"/>
              </w:rPr>
            </w:pPr>
            <w:r w:rsidRPr="00AB6570">
              <w:rPr>
                <w:rFonts w:cs="Times New Roman"/>
                <w:sz w:val="20"/>
              </w:rPr>
              <w:t>521,35</w:t>
            </w:r>
          </w:p>
        </w:tc>
        <w:tc>
          <w:tcPr>
            <w:tcW w:w="1064" w:type="dxa"/>
            <w:tcMar>
              <w:top w:w="50" w:type="dxa"/>
              <w:left w:w="60" w:type="dxa"/>
              <w:bottom w:w="50" w:type="dxa"/>
              <w:right w:w="60" w:type="dxa"/>
            </w:tcMar>
            <w:vAlign w:val="center"/>
          </w:tcPr>
          <w:p w14:paraId="492125FF" w14:textId="77777777" w:rsidR="00DF11DB" w:rsidRPr="00AB6570" w:rsidRDefault="000C0D3B" w:rsidP="00DA326B">
            <w:pPr>
              <w:spacing w:line="240" w:lineRule="auto"/>
              <w:ind w:firstLine="0"/>
              <w:jc w:val="center"/>
              <w:rPr>
                <w:rFonts w:cs="Times New Roman"/>
              </w:rPr>
            </w:pPr>
            <w:r w:rsidRPr="00AB6570">
              <w:rPr>
                <w:rFonts w:cs="Times New Roman"/>
                <w:sz w:val="20"/>
              </w:rPr>
              <w:t>579,54</w:t>
            </w:r>
          </w:p>
        </w:tc>
        <w:tc>
          <w:tcPr>
            <w:tcW w:w="1064" w:type="dxa"/>
            <w:tcMar>
              <w:top w:w="50" w:type="dxa"/>
              <w:left w:w="60" w:type="dxa"/>
              <w:bottom w:w="50" w:type="dxa"/>
              <w:right w:w="60" w:type="dxa"/>
            </w:tcMar>
            <w:vAlign w:val="center"/>
          </w:tcPr>
          <w:p w14:paraId="17BB8334" w14:textId="77777777" w:rsidR="00DF11DB" w:rsidRPr="00AB6570" w:rsidRDefault="000C0D3B" w:rsidP="00DA326B">
            <w:pPr>
              <w:spacing w:line="240" w:lineRule="auto"/>
              <w:ind w:firstLine="0"/>
              <w:jc w:val="center"/>
              <w:rPr>
                <w:rFonts w:cs="Times New Roman"/>
              </w:rPr>
            </w:pPr>
            <w:r w:rsidRPr="00AB6570">
              <w:rPr>
                <w:rFonts w:cs="Times New Roman"/>
                <w:sz w:val="20"/>
              </w:rPr>
              <w:t>775,19</w:t>
            </w:r>
          </w:p>
        </w:tc>
        <w:tc>
          <w:tcPr>
            <w:tcW w:w="1064" w:type="dxa"/>
            <w:tcMar>
              <w:top w:w="50" w:type="dxa"/>
              <w:left w:w="60" w:type="dxa"/>
              <w:bottom w:w="50" w:type="dxa"/>
              <w:right w:w="60" w:type="dxa"/>
            </w:tcMar>
            <w:vAlign w:val="center"/>
          </w:tcPr>
          <w:p w14:paraId="0FA51405" w14:textId="77777777" w:rsidR="00DF11DB" w:rsidRPr="00AB6570" w:rsidRDefault="000C0D3B" w:rsidP="00DA326B">
            <w:pPr>
              <w:spacing w:line="240" w:lineRule="auto"/>
              <w:ind w:firstLine="0"/>
              <w:jc w:val="center"/>
              <w:rPr>
                <w:rFonts w:cs="Times New Roman"/>
              </w:rPr>
            </w:pPr>
            <w:r w:rsidRPr="00AB6570">
              <w:rPr>
                <w:rFonts w:cs="Times New Roman"/>
                <w:sz w:val="20"/>
              </w:rPr>
              <w:t>671,82</w:t>
            </w:r>
          </w:p>
        </w:tc>
      </w:tr>
    </w:tbl>
    <w:p w14:paraId="056747A7" w14:textId="77777777" w:rsidR="00DF11DB" w:rsidRPr="00AB6570" w:rsidRDefault="000C0D3B" w:rsidP="00493A72">
      <w:pPr>
        <w:spacing w:line="240" w:lineRule="auto"/>
        <w:jc w:val="both"/>
        <w:rPr>
          <w:rFonts w:cs="Times New Roman"/>
          <w:lang w:val="ru-RU"/>
        </w:rPr>
      </w:pPr>
      <w:r w:rsidRPr="00C92DE9">
        <w:rPr>
          <w:rFonts w:cs="Times New Roman"/>
          <w:lang w:val="ru-RU"/>
        </w:rPr>
        <w:t>Мале підприємництво є найбільш рухомим сегментом економіки громади, але його структура залишається переважно сервісно-торговельною. Це добре для повсякденної зайнятості, але недостатньо для довгострокового посилення виробничої бази.</w:t>
      </w:r>
    </w:p>
    <w:p w14:paraId="663472C9" w14:textId="19A8DC17" w:rsidR="00DF11DB" w:rsidRPr="00AB6570" w:rsidRDefault="00732CC3" w:rsidP="00732CC3">
      <w:pPr>
        <w:spacing w:line="240" w:lineRule="auto"/>
        <w:ind w:firstLine="0"/>
        <w:jc w:val="center"/>
        <w:rPr>
          <w:rFonts w:cs="Times New Roman"/>
        </w:rPr>
      </w:pPr>
      <w:r>
        <w:rPr>
          <w:noProof/>
          <w:lang w:val="uk-UA" w:eastAsia="uk-UA"/>
        </w:rPr>
        <w:drawing>
          <wp:inline distT="0" distB="0" distL="0" distR="0" wp14:anchorId="49E84009" wp14:editId="73CC5A0A">
            <wp:extent cx="6151880" cy="5072932"/>
            <wp:effectExtent l="0" t="0" r="1270"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246DCD" w14:textId="77777777" w:rsidR="00DF11DB" w:rsidRPr="00AB6570" w:rsidRDefault="000C0D3B" w:rsidP="00493A72">
      <w:pPr>
        <w:spacing w:line="240" w:lineRule="auto"/>
        <w:jc w:val="both"/>
        <w:rPr>
          <w:rFonts w:cs="Times New Roman"/>
          <w:lang w:val="ru-RU"/>
        </w:rPr>
      </w:pPr>
      <w:r w:rsidRPr="00C92DE9">
        <w:rPr>
          <w:rFonts w:cs="Times New Roman"/>
          <w:lang w:val="ru-RU"/>
        </w:rPr>
        <w:t>Ринок праці громади помітно залежить від кількох великих роботодавців у сільському господарстві, медицині, переробці та комунальній сфері. Це робить локальну економіку вразливою до збоїв у роботі окремих підприємств і підсилює потребу в диверсифікації.</w:t>
      </w:r>
    </w:p>
    <w:p w14:paraId="619510B6" w14:textId="77777777" w:rsidR="00493A72" w:rsidRPr="00AB6570" w:rsidRDefault="00493A72" w:rsidP="00493A72">
      <w:pPr>
        <w:spacing w:line="240" w:lineRule="auto"/>
        <w:jc w:val="both"/>
        <w:rPr>
          <w:rFonts w:cs="Times New Roman"/>
          <w:lang w:val="ru-RU"/>
        </w:rPr>
      </w:pPr>
    </w:p>
    <w:p w14:paraId="2EAEFBA5" w14:textId="77777777" w:rsidR="00493A72" w:rsidRPr="00AB6570" w:rsidRDefault="00493A72" w:rsidP="00493A72">
      <w:pPr>
        <w:spacing w:line="240" w:lineRule="auto"/>
        <w:jc w:val="both"/>
        <w:rPr>
          <w:rFonts w:cs="Times New Roman"/>
          <w:lang w:val="ru-RU"/>
        </w:rPr>
      </w:pPr>
    </w:p>
    <w:p w14:paraId="09F8C781" w14:textId="11F2FB69" w:rsidR="00DF11DB" w:rsidRPr="00AB6570" w:rsidRDefault="00407B19">
      <w:pPr>
        <w:pStyle w:val="TableCaption"/>
        <w:keepNext/>
        <w:spacing w:before="80" w:after="40" w:line="240" w:lineRule="auto"/>
        <w:jc w:val="center"/>
        <w:rPr>
          <w:rFonts w:cs="Times New Roman"/>
          <w:lang w:val="ru-RU"/>
        </w:rPr>
      </w:pPr>
      <w:bookmarkStart w:id="68" w:name="t_326"/>
      <w:r>
        <w:rPr>
          <w:rFonts w:cs="Times New Roman"/>
          <w:b/>
          <w:lang w:val="ru-RU"/>
        </w:rPr>
        <w:t xml:space="preserve">Таблиця </w:t>
      </w:r>
      <w:r w:rsidR="0025417C">
        <w:rPr>
          <w:rFonts w:cs="Times New Roman"/>
          <w:b/>
          <w:lang w:val="ru-RU"/>
        </w:rPr>
        <w:t>1.</w:t>
      </w:r>
      <w:r>
        <w:rPr>
          <w:rFonts w:cs="Times New Roman"/>
          <w:b/>
          <w:lang w:val="ru-RU"/>
        </w:rPr>
        <w:t>8.4</w:t>
      </w:r>
      <w:r w:rsidR="000C0D3B" w:rsidRPr="00AB6570">
        <w:rPr>
          <w:rFonts w:cs="Times New Roman"/>
          <w:b/>
          <w:lang w:val="ru-RU"/>
        </w:rPr>
        <w:t>. Найбільші роботодавці Рогатинської громади</w:t>
      </w:r>
      <w:r w:rsidR="000C0D3B" w:rsidRPr="00AB6570">
        <w:rPr>
          <w:rFonts w:cs="Times New Roman"/>
          <w:lang w:val="ru-RU"/>
        </w:rPr>
        <w:t xml:space="preserve"> (за даними </w:t>
      </w:r>
      <w:r w:rsidR="000C0D3B" w:rsidRPr="00AB6570">
        <w:rPr>
          <w:rFonts w:cs="Times New Roman"/>
        </w:rPr>
        <w:t>Clarity</w:t>
      </w:r>
      <w:r w:rsidR="000C0D3B" w:rsidRPr="00AB6570">
        <w:rPr>
          <w:rFonts w:cs="Times New Roman"/>
          <w:lang w:val="ru-RU"/>
        </w:rPr>
        <w:t xml:space="preserve"> </w:t>
      </w:r>
      <w:r w:rsidR="000C0D3B" w:rsidRPr="00AB6570">
        <w:rPr>
          <w:rFonts w:cs="Times New Roman"/>
        </w:rPr>
        <w:t>Project</w:t>
      </w:r>
      <w:r w:rsidR="000C0D3B" w:rsidRPr="00AB6570">
        <w:rPr>
          <w:rFonts w:cs="Times New Roman"/>
          <w:lang w:val="ru-RU"/>
        </w:rPr>
        <w:t>)</w:t>
      </w:r>
      <w:bookmarkEnd w:id="68"/>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4570"/>
        <w:gridCol w:w="3026"/>
        <w:gridCol w:w="1287"/>
      </w:tblGrid>
      <w:tr w:rsidR="00DF11DB" w:rsidRPr="00AB6570" w14:paraId="44CD9F44" w14:textId="77777777" w:rsidTr="00DA326B">
        <w:trPr>
          <w:trHeight w:val="446"/>
        </w:trPr>
        <w:tc>
          <w:tcPr>
            <w:tcW w:w="643" w:type="dxa"/>
            <w:shd w:val="clear" w:color="auto" w:fill="D9E2F3"/>
            <w:tcMar>
              <w:top w:w="50" w:type="dxa"/>
              <w:left w:w="60" w:type="dxa"/>
              <w:bottom w:w="50" w:type="dxa"/>
              <w:right w:w="60" w:type="dxa"/>
            </w:tcMar>
            <w:vAlign w:val="center"/>
          </w:tcPr>
          <w:p w14:paraId="280A5C2F" w14:textId="77777777" w:rsidR="00DF11DB" w:rsidRPr="00AB6570" w:rsidRDefault="000C0D3B" w:rsidP="00DA326B">
            <w:pPr>
              <w:spacing w:line="240" w:lineRule="auto"/>
              <w:ind w:firstLine="0"/>
              <w:jc w:val="center"/>
              <w:rPr>
                <w:rFonts w:cs="Times New Roman"/>
              </w:rPr>
            </w:pPr>
            <w:r w:rsidRPr="00AB6570">
              <w:rPr>
                <w:rFonts w:cs="Times New Roman"/>
                <w:b/>
                <w:sz w:val="20"/>
              </w:rPr>
              <w:t>№</w:t>
            </w:r>
          </w:p>
        </w:tc>
        <w:tc>
          <w:tcPr>
            <w:tcW w:w="4570" w:type="dxa"/>
            <w:shd w:val="clear" w:color="auto" w:fill="D9E2F3"/>
            <w:tcMar>
              <w:top w:w="50" w:type="dxa"/>
              <w:left w:w="60" w:type="dxa"/>
              <w:bottom w:w="50" w:type="dxa"/>
              <w:right w:w="60" w:type="dxa"/>
            </w:tcMar>
            <w:vAlign w:val="center"/>
          </w:tcPr>
          <w:p w14:paraId="307F3305" w14:textId="77777777" w:rsidR="00DF11DB" w:rsidRPr="00AB6570" w:rsidRDefault="000C0D3B" w:rsidP="00DA326B">
            <w:pPr>
              <w:spacing w:line="240" w:lineRule="auto"/>
              <w:ind w:firstLine="0"/>
              <w:jc w:val="center"/>
              <w:rPr>
                <w:rFonts w:cs="Times New Roman"/>
              </w:rPr>
            </w:pPr>
            <w:r w:rsidRPr="00AB6570">
              <w:rPr>
                <w:rFonts w:cs="Times New Roman"/>
                <w:b/>
                <w:sz w:val="20"/>
              </w:rPr>
              <w:t>Підприємство / установа</w:t>
            </w:r>
          </w:p>
        </w:tc>
        <w:tc>
          <w:tcPr>
            <w:tcW w:w="3026" w:type="dxa"/>
            <w:shd w:val="clear" w:color="auto" w:fill="D9E2F3"/>
            <w:tcMar>
              <w:top w:w="50" w:type="dxa"/>
              <w:left w:w="60" w:type="dxa"/>
              <w:bottom w:w="50" w:type="dxa"/>
              <w:right w:w="60" w:type="dxa"/>
            </w:tcMar>
            <w:vAlign w:val="center"/>
          </w:tcPr>
          <w:p w14:paraId="1AD50649" w14:textId="77777777" w:rsidR="00DF11DB" w:rsidRPr="00AB6570" w:rsidRDefault="000C0D3B" w:rsidP="00DA326B">
            <w:pPr>
              <w:spacing w:line="240" w:lineRule="auto"/>
              <w:ind w:firstLine="0"/>
              <w:jc w:val="center"/>
              <w:rPr>
                <w:rFonts w:cs="Times New Roman"/>
              </w:rPr>
            </w:pPr>
            <w:r w:rsidRPr="00AB6570">
              <w:rPr>
                <w:rFonts w:cs="Times New Roman"/>
                <w:b/>
                <w:sz w:val="20"/>
              </w:rPr>
              <w:t>Профіль діяльності</w:t>
            </w:r>
          </w:p>
        </w:tc>
        <w:tc>
          <w:tcPr>
            <w:tcW w:w="1287" w:type="dxa"/>
            <w:shd w:val="clear" w:color="auto" w:fill="D9E2F3"/>
            <w:tcMar>
              <w:top w:w="50" w:type="dxa"/>
              <w:left w:w="60" w:type="dxa"/>
              <w:bottom w:w="50" w:type="dxa"/>
              <w:right w:w="60" w:type="dxa"/>
            </w:tcMar>
            <w:vAlign w:val="center"/>
          </w:tcPr>
          <w:p w14:paraId="795ECC39" w14:textId="77777777" w:rsidR="00DF11DB" w:rsidRPr="00AB6570" w:rsidRDefault="000C0D3B" w:rsidP="00DA326B">
            <w:pPr>
              <w:spacing w:line="240" w:lineRule="auto"/>
              <w:ind w:firstLine="0"/>
              <w:jc w:val="center"/>
              <w:rPr>
                <w:rFonts w:cs="Times New Roman"/>
              </w:rPr>
            </w:pPr>
            <w:r w:rsidRPr="00AB6570">
              <w:rPr>
                <w:rFonts w:cs="Times New Roman"/>
                <w:b/>
                <w:sz w:val="20"/>
              </w:rPr>
              <w:t>Персонал,</w:t>
            </w:r>
            <w:r w:rsidRPr="00AB6570">
              <w:rPr>
                <w:rFonts w:cs="Times New Roman"/>
                <w:b/>
                <w:sz w:val="20"/>
              </w:rPr>
              <w:br/>
              <w:t>осіб</w:t>
            </w:r>
          </w:p>
        </w:tc>
      </w:tr>
      <w:tr w:rsidR="00DF11DB" w:rsidRPr="00AB6570" w14:paraId="5F92C5C6" w14:textId="77777777" w:rsidTr="00DA326B">
        <w:trPr>
          <w:trHeight w:val="222"/>
        </w:trPr>
        <w:tc>
          <w:tcPr>
            <w:tcW w:w="643" w:type="dxa"/>
            <w:tcMar>
              <w:top w:w="50" w:type="dxa"/>
              <w:left w:w="60" w:type="dxa"/>
              <w:bottom w:w="50" w:type="dxa"/>
              <w:right w:w="60" w:type="dxa"/>
            </w:tcMar>
            <w:vAlign w:val="center"/>
          </w:tcPr>
          <w:p w14:paraId="1F63D796" w14:textId="77777777" w:rsidR="00DF11DB" w:rsidRPr="00AB6570" w:rsidRDefault="000C0D3B" w:rsidP="00DA326B">
            <w:pPr>
              <w:spacing w:line="240" w:lineRule="auto"/>
              <w:ind w:firstLine="0"/>
              <w:jc w:val="center"/>
              <w:rPr>
                <w:rFonts w:cs="Times New Roman"/>
              </w:rPr>
            </w:pPr>
            <w:r w:rsidRPr="00AB6570">
              <w:rPr>
                <w:rFonts w:cs="Times New Roman"/>
                <w:sz w:val="20"/>
              </w:rPr>
              <w:t>1</w:t>
            </w:r>
          </w:p>
        </w:tc>
        <w:tc>
          <w:tcPr>
            <w:tcW w:w="4570" w:type="dxa"/>
            <w:tcMar>
              <w:top w:w="50" w:type="dxa"/>
              <w:left w:w="60" w:type="dxa"/>
              <w:bottom w:w="50" w:type="dxa"/>
              <w:right w:w="60" w:type="dxa"/>
            </w:tcMar>
            <w:vAlign w:val="center"/>
          </w:tcPr>
          <w:p w14:paraId="54524DD6" w14:textId="77777777" w:rsidR="00DF11DB" w:rsidRPr="00AB6570" w:rsidRDefault="000C0D3B" w:rsidP="00DA326B">
            <w:pPr>
              <w:spacing w:line="240" w:lineRule="auto"/>
              <w:ind w:firstLine="0"/>
              <w:jc w:val="center"/>
              <w:rPr>
                <w:rFonts w:cs="Times New Roman"/>
              </w:rPr>
            </w:pPr>
            <w:r w:rsidRPr="00AB6570">
              <w:rPr>
                <w:rFonts w:cs="Times New Roman"/>
                <w:sz w:val="20"/>
              </w:rPr>
              <w:t>ТОВ «Захід-Агро МХП»</w:t>
            </w:r>
          </w:p>
        </w:tc>
        <w:tc>
          <w:tcPr>
            <w:tcW w:w="3026" w:type="dxa"/>
            <w:tcMar>
              <w:top w:w="50" w:type="dxa"/>
              <w:left w:w="60" w:type="dxa"/>
              <w:bottom w:w="50" w:type="dxa"/>
              <w:right w:w="60" w:type="dxa"/>
            </w:tcMar>
            <w:vAlign w:val="center"/>
          </w:tcPr>
          <w:p w14:paraId="7480FB5B" w14:textId="77777777" w:rsidR="00DF11DB" w:rsidRPr="00AB6570" w:rsidRDefault="000C0D3B" w:rsidP="00DA326B">
            <w:pPr>
              <w:spacing w:line="240" w:lineRule="auto"/>
              <w:ind w:firstLine="0"/>
              <w:jc w:val="center"/>
              <w:rPr>
                <w:rFonts w:cs="Times New Roman"/>
              </w:rPr>
            </w:pPr>
            <w:r w:rsidRPr="00AB6570">
              <w:rPr>
                <w:rFonts w:cs="Times New Roman"/>
                <w:sz w:val="20"/>
              </w:rPr>
              <w:t>сільське господарство</w:t>
            </w:r>
          </w:p>
        </w:tc>
        <w:tc>
          <w:tcPr>
            <w:tcW w:w="1287" w:type="dxa"/>
            <w:tcMar>
              <w:top w:w="50" w:type="dxa"/>
              <w:left w:w="60" w:type="dxa"/>
              <w:bottom w:w="50" w:type="dxa"/>
              <w:right w:w="60" w:type="dxa"/>
            </w:tcMar>
            <w:vAlign w:val="center"/>
          </w:tcPr>
          <w:p w14:paraId="1337D27D" w14:textId="77777777" w:rsidR="00DF11DB" w:rsidRPr="00AB6570" w:rsidRDefault="000C0D3B" w:rsidP="00DA326B">
            <w:pPr>
              <w:spacing w:line="240" w:lineRule="auto"/>
              <w:ind w:firstLine="0"/>
              <w:jc w:val="center"/>
              <w:rPr>
                <w:rFonts w:cs="Times New Roman"/>
              </w:rPr>
            </w:pPr>
            <w:r w:rsidRPr="00AB6570">
              <w:rPr>
                <w:rFonts w:cs="Times New Roman"/>
                <w:sz w:val="20"/>
              </w:rPr>
              <w:t>602</w:t>
            </w:r>
          </w:p>
        </w:tc>
      </w:tr>
      <w:tr w:rsidR="00DF11DB" w:rsidRPr="00AB6570" w14:paraId="09F6C712" w14:textId="77777777" w:rsidTr="00DA326B">
        <w:trPr>
          <w:trHeight w:val="222"/>
        </w:trPr>
        <w:tc>
          <w:tcPr>
            <w:tcW w:w="643" w:type="dxa"/>
            <w:tcMar>
              <w:top w:w="50" w:type="dxa"/>
              <w:left w:w="60" w:type="dxa"/>
              <w:bottom w:w="50" w:type="dxa"/>
              <w:right w:w="60" w:type="dxa"/>
            </w:tcMar>
            <w:vAlign w:val="center"/>
          </w:tcPr>
          <w:p w14:paraId="1CBA17E5" w14:textId="77777777" w:rsidR="00DF11DB" w:rsidRPr="00AB6570" w:rsidRDefault="000C0D3B" w:rsidP="00DA326B">
            <w:pPr>
              <w:spacing w:line="240" w:lineRule="auto"/>
              <w:ind w:firstLine="0"/>
              <w:jc w:val="center"/>
              <w:rPr>
                <w:rFonts w:cs="Times New Roman"/>
              </w:rPr>
            </w:pPr>
            <w:r w:rsidRPr="00AB6570">
              <w:rPr>
                <w:rFonts w:cs="Times New Roman"/>
                <w:sz w:val="20"/>
              </w:rPr>
              <w:t>2</w:t>
            </w:r>
          </w:p>
        </w:tc>
        <w:tc>
          <w:tcPr>
            <w:tcW w:w="4570" w:type="dxa"/>
            <w:tcMar>
              <w:top w:w="50" w:type="dxa"/>
              <w:left w:w="60" w:type="dxa"/>
              <w:bottom w:w="50" w:type="dxa"/>
              <w:right w:w="60" w:type="dxa"/>
            </w:tcMar>
            <w:vAlign w:val="center"/>
          </w:tcPr>
          <w:p w14:paraId="2A33734D" w14:textId="77777777" w:rsidR="00DF11DB" w:rsidRPr="00AB6570" w:rsidRDefault="000C0D3B" w:rsidP="00DA326B">
            <w:pPr>
              <w:spacing w:line="240" w:lineRule="auto"/>
              <w:ind w:firstLine="0"/>
              <w:jc w:val="center"/>
              <w:rPr>
                <w:rFonts w:cs="Times New Roman"/>
              </w:rPr>
            </w:pPr>
            <w:r w:rsidRPr="00AB6570">
              <w:rPr>
                <w:rFonts w:cs="Times New Roman"/>
                <w:sz w:val="20"/>
              </w:rPr>
              <w:t>КНМП «Рогатинська ЦРЛ»</w:t>
            </w:r>
          </w:p>
        </w:tc>
        <w:tc>
          <w:tcPr>
            <w:tcW w:w="3026" w:type="dxa"/>
            <w:tcMar>
              <w:top w:w="50" w:type="dxa"/>
              <w:left w:w="60" w:type="dxa"/>
              <w:bottom w:w="50" w:type="dxa"/>
              <w:right w:w="60" w:type="dxa"/>
            </w:tcMar>
            <w:vAlign w:val="center"/>
          </w:tcPr>
          <w:p w14:paraId="12DB12EA" w14:textId="77777777" w:rsidR="00DF11DB" w:rsidRPr="00AB6570" w:rsidRDefault="000C0D3B" w:rsidP="00DA326B">
            <w:pPr>
              <w:spacing w:line="240" w:lineRule="auto"/>
              <w:ind w:firstLine="0"/>
              <w:jc w:val="center"/>
              <w:rPr>
                <w:rFonts w:cs="Times New Roman"/>
              </w:rPr>
            </w:pPr>
            <w:r w:rsidRPr="00AB6570">
              <w:rPr>
                <w:rFonts w:cs="Times New Roman"/>
                <w:sz w:val="20"/>
              </w:rPr>
              <w:t>охорона здоров’я</w:t>
            </w:r>
          </w:p>
        </w:tc>
        <w:tc>
          <w:tcPr>
            <w:tcW w:w="1287" w:type="dxa"/>
            <w:tcMar>
              <w:top w:w="50" w:type="dxa"/>
              <w:left w:w="60" w:type="dxa"/>
              <w:bottom w:w="50" w:type="dxa"/>
              <w:right w:w="60" w:type="dxa"/>
            </w:tcMar>
            <w:vAlign w:val="center"/>
          </w:tcPr>
          <w:p w14:paraId="7971487C" w14:textId="77777777" w:rsidR="00DF11DB" w:rsidRPr="00AB6570" w:rsidRDefault="000C0D3B" w:rsidP="00DA326B">
            <w:pPr>
              <w:spacing w:line="240" w:lineRule="auto"/>
              <w:ind w:firstLine="0"/>
              <w:jc w:val="center"/>
              <w:rPr>
                <w:rFonts w:cs="Times New Roman"/>
              </w:rPr>
            </w:pPr>
            <w:r w:rsidRPr="00AB6570">
              <w:rPr>
                <w:rFonts w:cs="Times New Roman"/>
                <w:sz w:val="20"/>
              </w:rPr>
              <w:t>266</w:t>
            </w:r>
          </w:p>
        </w:tc>
      </w:tr>
      <w:tr w:rsidR="00DF11DB" w:rsidRPr="00AB6570" w14:paraId="44DA14BD" w14:textId="77777777" w:rsidTr="00DA326B">
        <w:trPr>
          <w:trHeight w:val="23"/>
        </w:trPr>
        <w:tc>
          <w:tcPr>
            <w:tcW w:w="643" w:type="dxa"/>
            <w:tcMar>
              <w:top w:w="50" w:type="dxa"/>
              <w:left w:w="60" w:type="dxa"/>
              <w:bottom w:w="50" w:type="dxa"/>
              <w:right w:w="60" w:type="dxa"/>
            </w:tcMar>
            <w:vAlign w:val="center"/>
          </w:tcPr>
          <w:p w14:paraId="5B3FA121" w14:textId="77777777" w:rsidR="00DF11DB" w:rsidRPr="00AB6570" w:rsidRDefault="000C0D3B" w:rsidP="00DA326B">
            <w:pPr>
              <w:spacing w:line="240" w:lineRule="auto"/>
              <w:ind w:firstLine="0"/>
              <w:jc w:val="center"/>
              <w:rPr>
                <w:rFonts w:cs="Times New Roman"/>
              </w:rPr>
            </w:pPr>
            <w:r w:rsidRPr="00AB6570">
              <w:rPr>
                <w:rFonts w:cs="Times New Roman"/>
                <w:sz w:val="20"/>
              </w:rPr>
              <w:t>3</w:t>
            </w:r>
          </w:p>
        </w:tc>
        <w:tc>
          <w:tcPr>
            <w:tcW w:w="4570" w:type="dxa"/>
            <w:tcMar>
              <w:top w:w="50" w:type="dxa"/>
              <w:left w:w="60" w:type="dxa"/>
              <w:bottom w:w="50" w:type="dxa"/>
              <w:right w:w="60" w:type="dxa"/>
            </w:tcMar>
            <w:vAlign w:val="center"/>
          </w:tcPr>
          <w:p w14:paraId="3315538B" w14:textId="77777777" w:rsidR="00DF11DB" w:rsidRPr="00AB6570" w:rsidRDefault="000C0D3B" w:rsidP="00DA326B">
            <w:pPr>
              <w:spacing w:line="240" w:lineRule="auto"/>
              <w:ind w:firstLine="0"/>
              <w:jc w:val="center"/>
              <w:rPr>
                <w:rFonts w:cs="Times New Roman"/>
              </w:rPr>
            </w:pPr>
            <w:r w:rsidRPr="00AB6570">
              <w:rPr>
                <w:rFonts w:cs="Times New Roman"/>
                <w:sz w:val="20"/>
              </w:rPr>
              <w:t>ТзОВ «Еліпс»</w:t>
            </w:r>
          </w:p>
        </w:tc>
        <w:tc>
          <w:tcPr>
            <w:tcW w:w="3026" w:type="dxa"/>
            <w:tcMar>
              <w:top w:w="50" w:type="dxa"/>
              <w:left w:w="60" w:type="dxa"/>
              <w:bottom w:w="50" w:type="dxa"/>
              <w:right w:w="60" w:type="dxa"/>
            </w:tcMar>
            <w:vAlign w:val="center"/>
          </w:tcPr>
          <w:p w14:paraId="5432CC31" w14:textId="77777777" w:rsidR="00DF11DB" w:rsidRPr="00AB6570" w:rsidRDefault="000C0D3B" w:rsidP="00DA326B">
            <w:pPr>
              <w:spacing w:line="240" w:lineRule="auto"/>
              <w:ind w:firstLine="0"/>
              <w:jc w:val="center"/>
              <w:rPr>
                <w:rFonts w:cs="Times New Roman"/>
              </w:rPr>
            </w:pPr>
            <w:r w:rsidRPr="00AB6570">
              <w:rPr>
                <w:rFonts w:cs="Times New Roman"/>
                <w:sz w:val="20"/>
              </w:rPr>
              <w:t>виробництво виробів із пластмас</w:t>
            </w:r>
          </w:p>
        </w:tc>
        <w:tc>
          <w:tcPr>
            <w:tcW w:w="1287" w:type="dxa"/>
            <w:tcMar>
              <w:top w:w="50" w:type="dxa"/>
              <w:left w:w="60" w:type="dxa"/>
              <w:bottom w:w="50" w:type="dxa"/>
              <w:right w:w="60" w:type="dxa"/>
            </w:tcMar>
            <w:vAlign w:val="center"/>
          </w:tcPr>
          <w:p w14:paraId="3BD065B1" w14:textId="77777777" w:rsidR="00DF11DB" w:rsidRPr="00AB6570" w:rsidRDefault="000C0D3B" w:rsidP="00DA326B">
            <w:pPr>
              <w:spacing w:line="240" w:lineRule="auto"/>
              <w:ind w:firstLine="0"/>
              <w:jc w:val="center"/>
              <w:rPr>
                <w:rFonts w:cs="Times New Roman"/>
              </w:rPr>
            </w:pPr>
            <w:r w:rsidRPr="00AB6570">
              <w:rPr>
                <w:rFonts w:cs="Times New Roman"/>
                <w:sz w:val="20"/>
              </w:rPr>
              <w:t>124</w:t>
            </w:r>
          </w:p>
        </w:tc>
      </w:tr>
      <w:tr w:rsidR="00DF11DB" w:rsidRPr="00AB6570" w14:paraId="0BBF38BC" w14:textId="77777777" w:rsidTr="00DA326B">
        <w:trPr>
          <w:trHeight w:val="222"/>
        </w:trPr>
        <w:tc>
          <w:tcPr>
            <w:tcW w:w="643" w:type="dxa"/>
            <w:tcMar>
              <w:top w:w="50" w:type="dxa"/>
              <w:left w:w="60" w:type="dxa"/>
              <w:bottom w:w="50" w:type="dxa"/>
              <w:right w:w="60" w:type="dxa"/>
            </w:tcMar>
            <w:vAlign w:val="center"/>
          </w:tcPr>
          <w:p w14:paraId="7D5A5D8A" w14:textId="77777777" w:rsidR="00DF11DB" w:rsidRPr="00AB6570" w:rsidRDefault="000C0D3B" w:rsidP="00DA326B">
            <w:pPr>
              <w:spacing w:line="240" w:lineRule="auto"/>
              <w:ind w:firstLine="0"/>
              <w:jc w:val="center"/>
              <w:rPr>
                <w:rFonts w:cs="Times New Roman"/>
              </w:rPr>
            </w:pPr>
            <w:r w:rsidRPr="00AB6570">
              <w:rPr>
                <w:rFonts w:cs="Times New Roman"/>
                <w:sz w:val="20"/>
              </w:rPr>
              <w:t>4</w:t>
            </w:r>
          </w:p>
        </w:tc>
        <w:tc>
          <w:tcPr>
            <w:tcW w:w="4570" w:type="dxa"/>
            <w:tcMar>
              <w:top w:w="50" w:type="dxa"/>
              <w:left w:w="60" w:type="dxa"/>
              <w:bottom w:w="50" w:type="dxa"/>
              <w:right w:w="60" w:type="dxa"/>
            </w:tcMar>
            <w:vAlign w:val="center"/>
          </w:tcPr>
          <w:p w14:paraId="0EC370E5" w14:textId="77777777" w:rsidR="00DF11DB" w:rsidRPr="00AB6570" w:rsidRDefault="000C0D3B" w:rsidP="00DA326B">
            <w:pPr>
              <w:spacing w:line="240" w:lineRule="auto"/>
              <w:ind w:firstLine="0"/>
              <w:jc w:val="center"/>
              <w:rPr>
                <w:rFonts w:cs="Times New Roman"/>
              </w:rPr>
            </w:pPr>
            <w:r w:rsidRPr="00AB6570">
              <w:rPr>
                <w:rFonts w:cs="Times New Roman"/>
                <w:sz w:val="20"/>
              </w:rPr>
              <w:t>КНП «Рогатинський ЦПМ-СД»</w:t>
            </w:r>
          </w:p>
        </w:tc>
        <w:tc>
          <w:tcPr>
            <w:tcW w:w="3026" w:type="dxa"/>
            <w:tcMar>
              <w:top w:w="50" w:type="dxa"/>
              <w:left w:w="60" w:type="dxa"/>
              <w:bottom w:w="50" w:type="dxa"/>
              <w:right w:w="60" w:type="dxa"/>
            </w:tcMar>
            <w:vAlign w:val="center"/>
          </w:tcPr>
          <w:p w14:paraId="7ACEBB1C" w14:textId="77777777" w:rsidR="00DF11DB" w:rsidRPr="00AB6570" w:rsidRDefault="000C0D3B" w:rsidP="00DA326B">
            <w:pPr>
              <w:spacing w:line="240" w:lineRule="auto"/>
              <w:ind w:firstLine="0"/>
              <w:jc w:val="center"/>
              <w:rPr>
                <w:rFonts w:cs="Times New Roman"/>
              </w:rPr>
            </w:pPr>
            <w:r w:rsidRPr="00AB6570">
              <w:rPr>
                <w:rFonts w:cs="Times New Roman"/>
                <w:sz w:val="20"/>
              </w:rPr>
              <w:t>первинна медична допомога</w:t>
            </w:r>
          </w:p>
        </w:tc>
        <w:tc>
          <w:tcPr>
            <w:tcW w:w="1287" w:type="dxa"/>
            <w:tcMar>
              <w:top w:w="50" w:type="dxa"/>
              <w:left w:w="60" w:type="dxa"/>
              <w:bottom w:w="50" w:type="dxa"/>
              <w:right w:w="60" w:type="dxa"/>
            </w:tcMar>
            <w:vAlign w:val="center"/>
          </w:tcPr>
          <w:p w14:paraId="67ED0AAB" w14:textId="77777777" w:rsidR="00DF11DB" w:rsidRPr="00AB6570" w:rsidRDefault="000C0D3B" w:rsidP="00DA326B">
            <w:pPr>
              <w:spacing w:line="240" w:lineRule="auto"/>
              <w:ind w:firstLine="0"/>
              <w:jc w:val="center"/>
              <w:rPr>
                <w:rFonts w:cs="Times New Roman"/>
              </w:rPr>
            </w:pPr>
            <w:r w:rsidRPr="00AB6570">
              <w:rPr>
                <w:rFonts w:cs="Times New Roman"/>
                <w:sz w:val="20"/>
              </w:rPr>
              <w:t>114</w:t>
            </w:r>
          </w:p>
        </w:tc>
      </w:tr>
      <w:tr w:rsidR="00DF11DB" w:rsidRPr="00AB6570" w14:paraId="2669DBD2" w14:textId="77777777" w:rsidTr="00DA326B">
        <w:trPr>
          <w:trHeight w:val="222"/>
        </w:trPr>
        <w:tc>
          <w:tcPr>
            <w:tcW w:w="643" w:type="dxa"/>
            <w:tcMar>
              <w:top w:w="50" w:type="dxa"/>
              <w:left w:w="60" w:type="dxa"/>
              <w:bottom w:w="50" w:type="dxa"/>
              <w:right w:w="60" w:type="dxa"/>
            </w:tcMar>
            <w:vAlign w:val="center"/>
          </w:tcPr>
          <w:p w14:paraId="41F04C61" w14:textId="77777777" w:rsidR="00DF11DB" w:rsidRPr="00AB6570" w:rsidRDefault="000C0D3B" w:rsidP="00DA326B">
            <w:pPr>
              <w:spacing w:line="240" w:lineRule="auto"/>
              <w:ind w:firstLine="0"/>
              <w:jc w:val="center"/>
              <w:rPr>
                <w:rFonts w:cs="Times New Roman"/>
              </w:rPr>
            </w:pPr>
            <w:r w:rsidRPr="00AB6570">
              <w:rPr>
                <w:rFonts w:cs="Times New Roman"/>
                <w:sz w:val="20"/>
              </w:rPr>
              <w:lastRenderedPageBreak/>
              <w:t>5</w:t>
            </w:r>
          </w:p>
        </w:tc>
        <w:tc>
          <w:tcPr>
            <w:tcW w:w="4570" w:type="dxa"/>
            <w:tcMar>
              <w:top w:w="50" w:type="dxa"/>
              <w:left w:w="60" w:type="dxa"/>
              <w:bottom w:w="50" w:type="dxa"/>
              <w:right w:w="60" w:type="dxa"/>
            </w:tcMar>
            <w:vAlign w:val="center"/>
          </w:tcPr>
          <w:p w14:paraId="3AAEF50A" w14:textId="77777777" w:rsidR="00DF11DB" w:rsidRPr="00AB6570" w:rsidRDefault="000C0D3B" w:rsidP="00DA326B">
            <w:pPr>
              <w:spacing w:line="240" w:lineRule="auto"/>
              <w:ind w:firstLine="0"/>
              <w:jc w:val="center"/>
              <w:rPr>
                <w:rFonts w:cs="Times New Roman"/>
              </w:rPr>
            </w:pPr>
            <w:r w:rsidRPr="00AB6570">
              <w:rPr>
                <w:rFonts w:cs="Times New Roman"/>
                <w:sz w:val="20"/>
              </w:rPr>
              <w:t>ТзОВ СП «Галпласт»</w:t>
            </w:r>
          </w:p>
        </w:tc>
        <w:tc>
          <w:tcPr>
            <w:tcW w:w="3026" w:type="dxa"/>
            <w:tcMar>
              <w:top w:w="50" w:type="dxa"/>
              <w:left w:w="60" w:type="dxa"/>
              <w:bottom w:w="50" w:type="dxa"/>
              <w:right w:w="60" w:type="dxa"/>
            </w:tcMar>
            <w:vAlign w:val="center"/>
          </w:tcPr>
          <w:p w14:paraId="64FB4544" w14:textId="77777777" w:rsidR="00DF11DB" w:rsidRPr="00AB6570" w:rsidRDefault="000C0D3B" w:rsidP="00DA326B">
            <w:pPr>
              <w:spacing w:line="240" w:lineRule="auto"/>
              <w:ind w:firstLine="0"/>
              <w:jc w:val="center"/>
              <w:rPr>
                <w:rFonts w:cs="Times New Roman"/>
              </w:rPr>
            </w:pPr>
            <w:r w:rsidRPr="00AB6570">
              <w:rPr>
                <w:rFonts w:cs="Times New Roman"/>
                <w:sz w:val="20"/>
              </w:rPr>
              <w:t>виробництво напоїв</w:t>
            </w:r>
          </w:p>
        </w:tc>
        <w:tc>
          <w:tcPr>
            <w:tcW w:w="1287" w:type="dxa"/>
            <w:tcMar>
              <w:top w:w="50" w:type="dxa"/>
              <w:left w:w="60" w:type="dxa"/>
              <w:bottom w:w="50" w:type="dxa"/>
              <w:right w:w="60" w:type="dxa"/>
            </w:tcMar>
            <w:vAlign w:val="center"/>
          </w:tcPr>
          <w:p w14:paraId="169D2A3B" w14:textId="77777777" w:rsidR="00DF11DB" w:rsidRPr="00AB6570" w:rsidRDefault="000C0D3B" w:rsidP="00DA326B">
            <w:pPr>
              <w:spacing w:line="240" w:lineRule="auto"/>
              <w:ind w:firstLine="0"/>
              <w:jc w:val="center"/>
              <w:rPr>
                <w:rFonts w:cs="Times New Roman"/>
              </w:rPr>
            </w:pPr>
            <w:r w:rsidRPr="00AB6570">
              <w:rPr>
                <w:rFonts w:cs="Times New Roman"/>
                <w:sz w:val="20"/>
              </w:rPr>
              <w:t>100</w:t>
            </w:r>
          </w:p>
        </w:tc>
      </w:tr>
      <w:tr w:rsidR="00DF11DB" w:rsidRPr="00AB6570" w14:paraId="56A5C718" w14:textId="77777777" w:rsidTr="00DA326B">
        <w:trPr>
          <w:trHeight w:val="222"/>
        </w:trPr>
        <w:tc>
          <w:tcPr>
            <w:tcW w:w="643" w:type="dxa"/>
            <w:tcMar>
              <w:top w:w="50" w:type="dxa"/>
              <w:left w:w="60" w:type="dxa"/>
              <w:bottom w:w="50" w:type="dxa"/>
              <w:right w:w="60" w:type="dxa"/>
            </w:tcMar>
            <w:vAlign w:val="center"/>
          </w:tcPr>
          <w:p w14:paraId="4622DE95"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4570" w:type="dxa"/>
            <w:tcMar>
              <w:top w:w="50" w:type="dxa"/>
              <w:left w:w="60" w:type="dxa"/>
              <w:bottom w:w="50" w:type="dxa"/>
              <w:right w:w="60" w:type="dxa"/>
            </w:tcMar>
            <w:vAlign w:val="center"/>
          </w:tcPr>
          <w:p w14:paraId="42C1C50F" w14:textId="77777777" w:rsidR="00DF11DB" w:rsidRPr="00AB6570" w:rsidRDefault="000C0D3B" w:rsidP="00DA326B">
            <w:pPr>
              <w:spacing w:line="240" w:lineRule="auto"/>
              <w:ind w:firstLine="0"/>
              <w:jc w:val="center"/>
              <w:rPr>
                <w:rFonts w:cs="Times New Roman"/>
              </w:rPr>
            </w:pPr>
            <w:r w:rsidRPr="00AB6570">
              <w:rPr>
                <w:rFonts w:cs="Times New Roman"/>
                <w:sz w:val="20"/>
              </w:rPr>
              <w:t>СГ ТзОВ «Уїзд»</w:t>
            </w:r>
          </w:p>
        </w:tc>
        <w:tc>
          <w:tcPr>
            <w:tcW w:w="3026" w:type="dxa"/>
            <w:tcMar>
              <w:top w:w="50" w:type="dxa"/>
              <w:left w:w="60" w:type="dxa"/>
              <w:bottom w:w="50" w:type="dxa"/>
              <w:right w:w="60" w:type="dxa"/>
            </w:tcMar>
            <w:vAlign w:val="center"/>
          </w:tcPr>
          <w:p w14:paraId="1EB19C81" w14:textId="77777777" w:rsidR="00DF11DB" w:rsidRPr="00AB6570" w:rsidRDefault="000C0D3B" w:rsidP="00DA326B">
            <w:pPr>
              <w:spacing w:line="240" w:lineRule="auto"/>
              <w:ind w:firstLine="0"/>
              <w:jc w:val="center"/>
              <w:rPr>
                <w:rFonts w:cs="Times New Roman"/>
              </w:rPr>
            </w:pPr>
            <w:r w:rsidRPr="00AB6570">
              <w:rPr>
                <w:rFonts w:cs="Times New Roman"/>
                <w:sz w:val="20"/>
              </w:rPr>
              <w:t>сільське господарство</w:t>
            </w:r>
          </w:p>
        </w:tc>
        <w:tc>
          <w:tcPr>
            <w:tcW w:w="1287" w:type="dxa"/>
            <w:tcMar>
              <w:top w:w="50" w:type="dxa"/>
              <w:left w:w="60" w:type="dxa"/>
              <w:bottom w:w="50" w:type="dxa"/>
              <w:right w:w="60" w:type="dxa"/>
            </w:tcMar>
            <w:vAlign w:val="center"/>
          </w:tcPr>
          <w:p w14:paraId="1ECDC25A" w14:textId="77777777" w:rsidR="00DF11DB" w:rsidRPr="00AB6570" w:rsidRDefault="000C0D3B" w:rsidP="00DA326B">
            <w:pPr>
              <w:spacing w:line="240" w:lineRule="auto"/>
              <w:ind w:firstLine="0"/>
              <w:jc w:val="center"/>
              <w:rPr>
                <w:rFonts w:cs="Times New Roman"/>
              </w:rPr>
            </w:pPr>
            <w:r w:rsidRPr="00AB6570">
              <w:rPr>
                <w:rFonts w:cs="Times New Roman"/>
                <w:sz w:val="20"/>
              </w:rPr>
              <w:t>83</w:t>
            </w:r>
          </w:p>
        </w:tc>
      </w:tr>
      <w:tr w:rsidR="00DF11DB" w:rsidRPr="00AB6570" w14:paraId="3DCBB1A0" w14:textId="77777777" w:rsidTr="00DA326B">
        <w:trPr>
          <w:trHeight w:val="222"/>
        </w:trPr>
        <w:tc>
          <w:tcPr>
            <w:tcW w:w="643" w:type="dxa"/>
            <w:tcMar>
              <w:top w:w="50" w:type="dxa"/>
              <w:left w:w="60" w:type="dxa"/>
              <w:bottom w:w="50" w:type="dxa"/>
              <w:right w:w="60" w:type="dxa"/>
            </w:tcMar>
            <w:vAlign w:val="center"/>
          </w:tcPr>
          <w:p w14:paraId="30D3B9BD" w14:textId="77777777" w:rsidR="00DF11DB" w:rsidRPr="00AB6570" w:rsidRDefault="000C0D3B" w:rsidP="00DA326B">
            <w:pPr>
              <w:spacing w:line="240" w:lineRule="auto"/>
              <w:ind w:firstLine="0"/>
              <w:jc w:val="center"/>
              <w:rPr>
                <w:rFonts w:cs="Times New Roman"/>
              </w:rPr>
            </w:pPr>
            <w:r w:rsidRPr="00AB6570">
              <w:rPr>
                <w:rFonts w:cs="Times New Roman"/>
                <w:sz w:val="20"/>
              </w:rPr>
              <w:t>7</w:t>
            </w:r>
          </w:p>
        </w:tc>
        <w:tc>
          <w:tcPr>
            <w:tcW w:w="4570" w:type="dxa"/>
            <w:tcMar>
              <w:top w:w="50" w:type="dxa"/>
              <w:left w:w="60" w:type="dxa"/>
              <w:bottom w:w="50" w:type="dxa"/>
              <w:right w:w="60" w:type="dxa"/>
            </w:tcMar>
            <w:vAlign w:val="center"/>
          </w:tcPr>
          <w:p w14:paraId="45894F37" w14:textId="77777777" w:rsidR="00DF11DB" w:rsidRPr="00AB6570" w:rsidRDefault="000C0D3B" w:rsidP="00DA326B">
            <w:pPr>
              <w:spacing w:line="240" w:lineRule="auto"/>
              <w:ind w:firstLine="0"/>
              <w:jc w:val="center"/>
              <w:rPr>
                <w:rFonts w:cs="Times New Roman"/>
              </w:rPr>
            </w:pPr>
            <w:r w:rsidRPr="00AB6570">
              <w:rPr>
                <w:rFonts w:cs="Times New Roman"/>
                <w:sz w:val="20"/>
              </w:rPr>
              <w:t>ВКФ «Скло-Пак»</w:t>
            </w:r>
          </w:p>
        </w:tc>
        <w:tc>
          <w:tcPr>
            <w:tcW w:w="3026" w:type="dxa"/>
            <w:tcMar>
              <w:top w:w="50" w:type="dxa"/>
              <w:left w:w="60" w:type="dxa"/>
              <w:bottom w:w="50" w:type="dxa"/>
              <w:right w:w="60" w:type="dxa"/>
            </w:tcMar>
            <w:vAlign w:val="center"/>
          </w:tcPr>
          <w:p w14:paraId="3FB0DCBA" w14:textId="77777777" w:rsidR="00DF11DB" w:rsidRPr="00AB6570" w:rsidRDefault="000C0D3B" w:rsidP="00DA326B">
            <w:pPr>
              <w:spacing w:line="240" w:lineRule="auto"/>
              <w:ind w:firstLine="0"/>
              <w:jc w:val="center"/>
              <w:rPr>
                <w:rFonts w:cs="Times New Roman"/>
              </w:rPr>
            </w:pPr>
            <w:r w:rsidRPr="00AB6570">
              <w:rPr>
                <w:rFonts w:cs="Times New Roman"/>
                <w:sz w:val="20"/>
              </w:rPr>
              <w:t>скляне виробництво</w:t>
            </w:r>
          </w:p>
        </w:tc>
        <w:tc>
          <w:tcPr>
            <w:tcW w:w="1287" w:type="dxa"/>
            <w:tcMar>
              <w:top w:w="50" w:type="dxa"/>
              <w:left w:w="60" w:type="dxa"/>
              <w:bottom w:w="50" w:type="dxa"/>
              <w:right w:w="60" w:type="dxa"/>
            </w:tcMar>
            <w:vAlign w:val="center"/>
          </w:tcPr>
          <w:p w14:paraId="7F10AD0C" w14:textId="77777777" w:rsidR="00DF11DB" w:rsidRPr="00AB6570" w:rsidRDefault="000C0D3B" w:rsidP="00DA326B">
            <w:pPr>
              <w:spacing w:line="240" w:lineRule="auto"/>
              <w:ind w:firstLine="0"/>
              <w:jc w:val="center"/>
              <w:rPr>
                <w:rFonts w:cs="Times New Roman"/>
              </w:rPr>
            </w:pPr>
            <w:r w:rsidRPr="00AB6570">
              <w:rPr>
                <w:rFonts w:cs="Times New Roman"/>
                <w:sz w:val="20"/>
              </w:rPr>
              <w:t>82</w:t>
            </w:r>
          </w:p>
        </w:tc>
      </w:tr>
      <w:tr w:rsidR="00DF11DB" w:rsidRPr="00AB6570" w14:paraId="40AA0F41" w14:textId="77777777" w:rsidTr="00DA326B">
        <w:trPr>
          <w:trHeight w:val="235"/>
        </w:trPr>
        <w:tc>
          <w:tcPr>
            <w:tcW w:w="643" w:type="dxa"/>
            <w:tcMar>
              <w:top w:w="50" w:type="dxa"/>
              <w:left w:w="60" w:type="dxa"/>
              <w:bottom w:w="50" w:type="dxa"/>
              <w:right w:w="60" w:type="dxa"/>
            </w:tcMar>
            <w:vAlign w:val="center"/>
          </w:tcPr>
          <w:p w14:paraId="4A6A222A" w14:textId="77777777" w:rsidR="00DF11DB" w:rsidRPr="00AB6570" w:rsidRDefault="000C0D3B" w:rsidP="00DA326B">
            <w:pPr>
              <w:spacing w:line="240" w:lineRule="auto"/>
              <w:ind w:firstLine="0"/>
              <w:jc w:val="center"/>
              <w:rPr>
                <w:rFonts w:cs="Times New Roman"/>
              </w:rPr>
            </w:pPr>
            <w:r w:rsidRPr="00AB6570">
              <w:rPr>
                <w:rFonts w:cs="Times New Roman"/>
                <w:sz w:val="20"/>
              </w:rPr>
              <w:t>8</w:t>
            </w:r>
          </w:p>
        </w:tc>
        <w:tc>
          <w:tcPr>
            <w:tcW w:w="4570" w:type="dxa"/>
            <w:tcMar>
              <w:top w:w="50" w:type="dxa"/>
              <w:left w:w="60" w:type="dxa"/>
              <w:bottom w:w="50" w:type="dxa"/>
              <w:right w:w="60" w:type="dxa"/>
            </w:tcMar>
            <w:vAlign w:val="center"/>
          </w:tcPr>
          <w:p w14:paraId="64AD7355" w14:textId="77777777" w:rsidR="00DF11DB" w:rsidRPr="00AB6570" w:rsidRDefault="000C0D3B" w:rsidP="00DA326B">
            <w:pPr>
              <w:spacing w:line="240" w:lineRule="auto"/>
              <w:ind w:firstLine="0"/>
              <w:jc w:val="center"/>
              <w:rPr>
                <w:rFonts w:cs="Times New Roman"/>
              </w:rPr>
            </w:pPr>
            <w:r w:rsidRPr="00AB6570">
              <w:rPr>
                <w:rFonts w:cs="Times New Roman"/>
                <w:sz w:val="20"/>
              </w:rPr>
              <w:t>КП «Благоустрій-Р»</w:t>
            </w:r>
          </w:p>
        </w:tc>
        <w:tc>
          <w:tcPr>
            <w:tcW w:w="3026" w:type="dxa"/>
            <w:tcMar>
              <w:top w:w="50" w:type="dxa"/>
              <w:left w:w="60" w:type="dxa"/>
              <w:bottom w:w="50" w:type="dxa"/>
              <w:right w:w="60" w:type="dxa"/>
            </w:tcMar>
            <w:vAlign w:val="center"/>
          </w:tcPr>
          <w:p w14:paraId="6D2E680E" w14:textId="77777777" w:rsidR="00DF11DB" w:rsidRPr="00AB6570" w:rsidRDefault="000C0D3B" w:rsidP="00DA326B">
            <w:pPr>
              <w:spacing w:line="240" w:lineRule="auto"/>
              <w:ind w:firstLine="0"/>
              <w:jc w:val="center"/>
              <w:rPr>
                <w:rFonts w:cs="Times New Roman"/>
              </w:rPr>
            </w:pPr>
            <w:r w:rsidRPr="00AB6570">
              <w:rPr>
                <w:rFonts w:cs="Times New Roman"/>
                <w:sz w:val="20"/>
              </w:rPr>
              <w:t>комунальні послуги</w:t>
            </w:r>
          </w:p>
        </w:tc>
        <w:tc>
          <w:tcPr>
            <w:tcW w:w="1287" w:type="dxa"/>
            <w:tcMar>
              <w:top w:w="50" w:type="dxa"/>
              <w:left w:w="60" w:type="dxa"/>
              <w:bottom w:w="50" w:type="dxa"/>
              <w:right w:w="60" w:type="dxa"/>
            </w:tcMar>
            <w:vAlign w:val="center"/>
          </w:tcPr>
          <w:p w14:paraId="285ADBAC" w14:textId="77777777" w:rsidR="00DF11DB" w:rsidRPr="00AB6570" w:rsidRDefault="000C0D3B" w:rsidP="00DA326B">
            <w:pPr>
              <w:spacing w:line="240" w:lineRule="auto"/>
              <w:ind w:firstLine="0"/>
              <w:jc w:val="center"/>
              <w:rPr>
                <w:rFonts w:cs="Times New Roman"/>
              </w:rPr>
            </w:pPr>
            <w:r w:rsidRPr="00AB6570">
              <w:rPr>
                <w:rFonts w:cs="Times New Roman"/>
                <w:sz w:val="20"/>
              </w:rPr>
              <w:t>69</w:t>
            </w:r>
          </w:p>
        </w:tc>
      </w:tr>
      <w:tr w:rsidR="00DF11DB" w:rsidRPr="00AB6570" w14:paraId="681CDCF6" w14:textId="77777777" w:rsidTr="00DA326B">
        <w:trPr>
          <w:trHeight w:val="222"/>
        </w:trPr>
        <w:tc>
          <w:tcPr>
            <w:tcW w:w="643" w:type="dxa"/>
            <w:tcMar>
              <w:top w:w="50" w:type="dxa"/>
              <w:left w:w="60" w:type="dxa"/>
              <w:bottom w:w="50" w:type="dxa"/>
              <w:right w:w="60" w:type="dxa"/>
            </w:tcMar>
            <w:vAlign w:val="center"/>
          </w:tcPr>
          <w:p w14:paraId="57180C2D" w14:textId="77777777" w:rsidR="00DF11DB" w:rsidRPr="00AB6570" w:rsidRDefault="000C0D3B" w:rsidP="00DA326B">
            <w:pPr>
              <w:spacing w:line="240" w:lineRule="auto"/>
              <w:ind w:firstLine="0"/>
              <w:jc w:val="center"/>
              <w:rPr>
                <w:rFonts w:cs="Times New Roman"/>
              </w:rPr>
            </w:pPr>
            <w:r w:rsidRPr="00AB6570">
              <w:rPr>
                <w:rFonts w:cs="Times New Roman"/>
                <w:sz w:val="20"/>
              </w:rPr>
              <w:t>9</w:t>
            </w:r>
          </w:p>
        </w:tc>
        <w:tc>
          <w:tcPr>
            <w:tcW w:w="4570" w:type="dxa"/>
            <w:tcMar>
              <w:top w:w="50" w:type="dxa"/>
              <w:left w:w="60" w:type="dxa"/>
              <w:bottom w:w="50" w:type="dxa"/>
              <w:right w:w="60" w:type="dxa"/>
            </w:tcMar>
            <w:vAlign w:val="center"/>
          </w:tcPr>
          <w:p w14:paraId="5097F2D6" w14:textId="77777777" w:rsidR="00DF11DB" w:rsidRPr="00AB6570" w:rsidRDefault="000C0D3B" w:rsidP="00DA326B">
            <w:pPr>
              <w:spacing w:line="240" w:lineRule="auto"/>
              <w:ind w:firstLine="0"/>
              <w:jc w:val="center"/>
              <w:rPr>
                <w:rFonts w:cs="Times New Roman"/>
              </w:rPr>
            </w:pPr>
            <w:r w:rsidRPr="00AB6570">
              <w:rPr>
                <w:rFonts w:cs="Times New Roman"/>
                <w:sz w:val="20"/>
              </w:rPr>
              <w:t>ТзОВ ПВП «Укрлісекспорт»</w:t>
            </w:r>
          </w:p>
        </w:tc>
        <w:tc>
          <w:tcPr>
            <w:tcW w:w="3026" w:type="dxa"/>
            <w:tcMar>
              <w:top w:w="50" w:type="dxa"/>
              <w:left w:w="60" w:type="dxa"/>
              <w:bottom w:w="50" w:type="dxa"/>
              <w:right w:w="60" w:type="dxa"/>
            </w:tcMar>
            <w:vAlign w:val="center"/>
          </w:tcPr>
          <w:p w14:paraId="704BE96F" w14:textId="77777777" w:rsidR="00DF11DB" w:rsidRPr="00AB6570" w:rsidRDefault="000C0D3B" w:rsidP="00DA326B">
            <w:pPr>
              <w:spacing w:line="240" w:lineRule="auto"/>
              <w:ind w:firstLine="0"/>
              <w:jc w:val="center"/>
              <w:rPr>
                <w:rFonts w:cs="Times New Roman"/>
              </w:rPr>
            </w:pPr>
            <w:r w:rsidRPr="00AB6570">
              <w:rPr>
                <w:rFonts w:cs="Times New Roman"/>
                <w:sz w:val="20"/>
              </w:rPr>
              <w:t>деревообробка</w:t>
            </w:r>
          </w:p>
        </w:tc>
        <w:tc>
          <w:tcPr>
            <w:tcW w:w="1287" w:type="dxa"/>
            <w:tcMar>
              <w:top w:w="50" w:type="dxa"/>
              <w:left w:w="60" w:type="dxa"/>
              <w:bottom w:w="50" w:type="dxa"/>
              <w:right w:w="60" w:type="dxa"/>
            </w:tcMar>
            <w:vAlign w:val="center"/>
          </w:tcPr>
          <w:p w14:paraId="2B474488" w14:textId="77777777" w:rsidR="00DF11DB" w:rsidRPr="00AB6570" w:rsidRDefault="000C0D3B" w:rsidP="00DA326B">
            <w:pPr>
              <w:spacing w:line="240" w:lineRule="auto"/>
              <w:ind w:firstLine="0"/>
              <w:jc w:val="center"/>
              <w:rPr>
                <w:rFonts w:cs="Times New Roman"/>
              </w:rPr>
            </w:pPr>
            <w:r w:rsidRPr="00AB6570">
              <w:rPr>
                <w:rFonts w:cs="Times New Roman"/>
                <w:sz w:val="20"/>
              </w:rPr>
              <w:t>60</w:t>
            </w:r>
          </w:p>
        </w:tc>
      </w:tr>
    </w:tbl>
    <w:p w14:paraId="521778FE" w14:textId="77777777" w:rsidR="002C2A96" w:rsidRDefault="002C2A96" w:rsidP="00493A72">
      <w:pPr>
        <w:spacing w:line="240" w:lineRule="auto"/>
        <w:jc w:val="both"/>
        <w:rPr>
          <w:rFonts w:cs="Times New Roman"/>
        </w:rPr>
      </w:pPr>
    </w:p>
    <w:p w14:paraId="3655B51D" w14:textId="7AE4AA65" w:rsidR="00DF11DB" w:rsidRPr="00BA305B" w:rsidRDefault="000C0D3B" w:rsidP="00493A72">
      <w:pPr>
        <w:spacing w:line="240" w:lineRule="auto"/>
        <w:jc w:val="both"/>
        <w:rPr>
          <w:rFonts w:cs="Times New Roman"/>
          <w:color w:val="FF0000"/>
        </w:rPr>
      </w:pPr>
      <w:r>
        <w:rPr>
          <w:rFonts w:cs="Times New Roman"/>
        </w:rPr>
        <w:t>Одним із реальних резервів економічного зростання громади є вільні земельні ділянки комунальної власності</w:t>
      </w:r>
      <w:r w:rsidR="00BA305B">
        <w:rPr>
          <w:rFonts w:cs="Times New Roman"/>
        </w:rPr>
        <w:t xml:space="preserve"> та наявні виробничі приміщення.</w:t>
      </w:r>
    </w:p>
    <w:p w14:paraId="1111FB05" w14:textId="100DC85B" w:rsidR="00DF11DB" w:rsidRPr="00893A3B" w:rsidRDefault="000C0D3B">
      <w:pPr>
        <w:pStyle w:val="TableCaption"/>
        <w:keepNext/>
        <w:spacing w:before="80" w:after="40" w:line="240" w:lineRule="auto"/>
        <w:jc w:val="center"/>
        <w:rPr>
          <w:rFonts w:cs="Times New Roman"/>
        </w:rPr>
      </w:pPr>
      <w:bookmarkStart w:id="69" w:name="t_331"/>
      <w:r w:rsidRPr="00AB6570">
        <w:rPr>
          <w:rFonts w:cs="Times New Roman"/>
          <w:b/>
          <w:lang w:val="ru-RU"/>
        </w:rPr>
        <w:t>Таблиця</w:t>
      </w:r>
      <w:r w:rsidR="00407B19">
        <w:rPr>
          <w:rFonts w:cs="Times New Roman"/>
          <w:b/>
        </w:rPr>
        <w:t xml:space="preserve"> </w:t>
      </w:r>
      <w:r w:rsidR="0025417C">
        <w:rPr>
          <w:rFonts w:cs="Times New Roman"/>
          <w:b/>
          <w:lang w:val="uk-UA"/>
        </w:rPr>
        <w:t>1.</w:t>
      </w:r>
      <w:r w:rsidR="00407B19">
        <w:rPr>
          <w:rFonts w:cs="Times New Roman"/>
          <w:b/>
        </w:rPr>
        <w:t>8.5</w:t>
      </w:r>
      <w:r w:rsidRPr="00893A3B">
        <w:rPr>
          <w:rFonts w:cs="Times New Roman"/>
          <w:b/>
        </w:rPr>
        <w:t xml:space="preserve">. </w:t>
      </w:r>
      <w:r w:rsidRPr="00AB6570">
        <w:rPr>
          <w:rFonts w:cs="Times New Roman"/>
          <w:b/>
          <w:lang w:val="ru-RU"/>
        </w:rPr>
        <w:t>Вільні</w:t>
      </w:r>
      <w:r w:rsidRPr="00893A3B">
        <w:rPr>
          <w:rFonts w:cs="Times New Roman"/>
          <w:b/>
        </w:rPr>
        <w:t xml:space="preserve"> </w:t>
      </w:r>
      <w:r w:rsidRPr="00AB6570">
        <w:rPr>
          <w:rFonts w:cs="Times New Roman"/>
          <w:b/>
          <w:lang w:val="ru-RU"/>
        </w:rPr>
        <w:t>земельні</w:t>
      </w:r>
      <w:r w:rsidRPr="00893A3B">
        <w:rPr>
          <w:rFonts w:cs="Times New Roman"/>
          <w:b/>
        </w:rPr>
        <w:t xml:space="preserve"> </w:t>
      </w:r>
      <w:r w:rsidRPr="00AB6570">
        <w:rPr>
          <w:rFonts w:cs="Times New Roman"/>
          <w:b/>
          <w:lang w:val="ru-RU"/>
        </w:rPr>
        <w:t>ділянки</w:t>
      </w:r>
      <w:r w:rsidRPr="00893A3B">
        <w:rPr>
          <w:rFonts w:cs="Times New Roman"/>
          <w:b/>
        </w:rPr>
        <w:t xml:space="preserve"> </w:t>
      </w:r>
      <w:r w:rsidRPr="00AB6570">
        <w:rPr>
          <w:rFonts w:cs="Times New Roman"/>
          <w:b/>
          <w:lang w:val="ru-RU"/>
        </w:rPr>
        <w:t>комунальної</w:t>
      </w:r>
      <w:r w:rsidRPr="00893A3B">
        <w:rPr>
          <w:rFonts w:cs="Times New Roman"/>
          <w:b/>
        </w:rPr>
        <w:t xml:space="preserve"> </w:t>
      </w:r>
      <w:r w:rsidRPr="00AB6570">
        <w:rPr>
          <w:rFonts w:cs="Times New Roman"/>
          <w:b/>
          <w:lang w:val="ru-RU"/>
        </w:rPr>
        <w:t>власності</w:t>
      </w:r>
      <w:r w:rsidRPr="00893A3B">
        <w:rPr>
          <w:rFonts w:cs="Times New Roman"/>
          <w:b/>
        </w:rPr>
        <w:t xml:space="preserve"> </w:t>
      </w:r>
      <w:r w:rsidRPr="00AB6570">
        <w:rPr>
          <w:rFonts w:cs="Times New Roman"/>
          <w:b/>
          <w:lang w:val="ru-RU"/>
        </w:rPr>
        <w:t>як</w:t>
      </w:r>
      <w:r w:rsidRPr="00893A3B">
        <w:rPr>
          <w:rFonts w:cs="Times New Roman"/>
          <w:b/>
        </w:rPr>
        <w:t xml:space="preserve"> </w:t>
      </w:r>
      <w:r w:rsidRPr="00AB6570">
        <w:rPr>
          <w:rFonts w:cs="Times New Roman"/>
          <w:b/>
          <w:lang w:val="ru-RU"/>
        </w:rPr>
        <w:t>потенційні</w:t>
      </w:r>
      <w:r w:rsidRPr="00893A3B">
        <w:rPr>
          <w:rFonts w:cs="Times New Roman"/>
          <w:b/>
        </w:rPr>
        <w:t xml:space="preserve"> </w:t>
      </w:r>
      <w:r w:rsidRPr="00AB6570">
        <w:rPr>
          <w:rFonts w:cs="Times New Roman"/>
          <w:b/>
          <w:lang w:val="ru-RU"/>
        </w:rPr>
        <w:t>точки</w:t>
      </w:r>
      <w:r w:rsidRPr="00893A3B">
        <w:rPr>
          <w:rFonts w:cs="Times New Roman"/>
          <w:b/>
        </w:rPr>
        <w:t xml:space="preserve"> </w:t>
      </w:r>
      <w:r w:rsidRPr="00AB6570">
        <w:rPr>
          <w:rFonts w:cs="Times New Roman"/>
          <w:b/>
          <w:lang w:val="ru-RU"/>
        </w:rPr>
        <w:t>економічного</w:t>
      </w:r>
      <w:r w:rsidRPr="00893A3B">
        <w:rPr>
          <w:rFonts w:cs="Times New Roman"/>
          <w:b/>
        </w:rPr>
        <w:t xml:space="preserve"> </w:t>
      </w:r>
      <w:r w:rsidRPr="00AB6570">
        <w:rPr>
          <w:rFonts w:cs="Times New Roman"/>
          <w:b/>
          <w:lang w:val="ru-RU"/>
        </w:rPr>
        <w:t>зростання</w:t>
      </w:r>
      <w:r w:rsidRPr="00893A3B">
        <w:rPr>
          <w:rFonts w:cs="Times New Roman"/>
        </w:rPr>
        <w:t xml:space="preserve"> (</w:t>
      </w:r>
      <w:r w:rsidRPr="00AB6570">
        <w:rPr>
          <w:rFonts w:cs="Times New Roman"/>
          <w:lang w:val="ru-RU"/>
        </w:rPr>
        <w:t>за</w:t>
      </w:r>
      <w:r w:rsidRPr="00893A3B">
        <w:rPr>
          <w:rFonts w:cs="Times New Roman"/>
        </w:rPr>
        <w:t xml:space="preserve"> </w:t>
      </w:r>
      <w:r w:rsidRPr="00AB6570">
        <w:rPr>
          <w:rFonts w:cs="Times New Roman"/>
          <w:lang w:val="ru-RU"/>
        </w:rPr>
        <w:t>паспортами</w:t>
      </w:r>
      <w:r w:rsidRPr="00893A3B">
        <w:rPr>
          <w:rFonts w:cs="Times New Roman"/>
        </w:rPr>
        <w:t xml:space="preserve"> </w:t>
      </w:r>
      <w:r w:rsidRPr="00AB6570">
        <w:rPr>
          <w:rFonts w:cs="Times New Roman"/>
        </w:rPr>
        <w:t>greenfield</w:t>
      </w:r>
      <w:r w:rsidRPr="00893A3B">
        <w:rPr>
          <w:rFonts w:cs="Times New Roman"/>
        </w:rPr>
        <w:t>-</w:t>
      </w:r>
      <w:r w:rsidRPr="00AB6570">
        <w:rPr>
          <w:rFonts w:cs="Times New Roman"/>
          <w:lang w:val="ru-RU"/>
        </w:rPr>
        <w:t>ділянок</w:t>
      </w:r>
      <w:r w:rsidRPr="00893A3B">
        <w:rPr>
          <w:rFonts w:cs="Times New Roman"/>
        </w:rPr>
        <w:t xml:space="preserve"> </w:t>
      </w:r>
      <w:r w:rsidRPr="00AB6570">
        <w:rPr>
          <w:rFonts w:cs="Times New Roman"/>
          <w:lang w:val="ru-RU"/>
        </w:rPr>
        <w:t>громади</w:t>
      </w:r>
      <w:r w:rsidRPr="00893A3B">
        <w:rPr>
          <w:rFonts w:cs="Times New Roman"/>
        </w:rPr>
        <w:t>)</w:t>
      </w:r>
      <w:bookmarkEnd w:id="69"/>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335"/>
        <w:gridCol w:w="848"/>
        <w:gridCol w:w="2233"/>
        <w:gridCol w:w="3519"/>
      </w:tblGrid>
      <w:tr w:rsidR="002C2A96" w:rsidRPr="00AB6570" w14:paraId="496381CE" w14:textId="77777777" w:rsidTr="002C2A96">
        <w:tc>
          <w:tcPr>
            <w:tcW w:w="558" w:type="dxa"/>
            <w:shd w:val="clear" w:color="auto" w:fill="D9E2F3"/>
            <w:tcMar>
              <w:top w:w="50" w:type="dxa"/>
              <w:left w:w="60" w:type="dxa"/>
              <w:bottom w:w="50" w:type="dxa"/>
              <w:right w:w="60" w:type="dxa"/>
            </w:tcMar>
            <w:vAlign w:val="center"/>
          </w:tcPr>
          <w:p w14:paraId="79D7AE5A" w14:textId="77777777" w:rsidR="002C2A96" w:rsidRPr="00AB6570" w:rsidRDefault="002C2A96" w:rsidP="002C2A96">
            <w:pPr>
              <w:spacing w:line="240" w:lineRule="auto"/>
              <w:ind w:firstLine="0"/>
              <w:jc w:val="center"/>
              <w:rPr>
                <w:rFonts w:cs="Times New Roman"/>
              </w:rPr>
            </w:pPr>
            <w:r w:rsidRPr="00AB6570">
              <w:rPr>
                <w:rFonts w:cs="Times New Roman"/>
                <w:b/>
                <w:sz w:val="20"/>
              </w:rPr>
              <w:t>№</w:t>
            </w:r>
          </w:p>
        </w:tc>
        <w:tc>
          <w:tcPr>
            <w:tcW w:w="2335" w:type="dxa"/>
            <w:shd w:val="clear" w:color="auto" w:fill="D9E2F3"/>
            <w:tcMar>
              <w:top w:w="50" w:type="dxa"/>
              <w:left w:w="60" w:type="dxa"/>
              <w:bottom w:w="50" w:type="dxa"/>
              <w:right w:w="60" w:type="dxa"/>
            </w:tcMar>
            <w:vAlign w:val="center"/>
          </w:tcPr>
          <w:p w14:paraId="6248B418" w14:textId="77777777" w:rsidR="002C2A96" w:rsidRPr="00AB6570" w:rsidRDefault="002C2A96" w:rsidP="002C2A96">
            <w:pPr>
              <w:spacing w:line="240" w:lineRule="auto"/>
              <w:ind w:firstLine="0"/>
              <w:jc w:val="center"/>
              <w:rPr>
                <w:rFonts w:cs="Times New Roman"/>
              </w:rPr>
            </w:pPr>
            <w:r w:rsidRPr="00AB6570">
              <w:rPr>
                <w:rFonts w:cs="Times New Roman"/>
                <w:b/>
                <w:sz w:val="20"/>
              </w:rPr>
              <w:t>Локація</w:t>
            </w:r>
          </w:p>
        </w:tc>
        <w:tc>
          <w:tcPr>
            <w:tcW w:w="848" w:type="dxa"/>
            <w:shd w:val="clear" w:color="auto" w:fill="D9E2F3"/>
            <w:tcMar>
              <w:top w:w="50" w:type="dxa"/>
              <w:left w:w="60" w:type="dxa"/>
              <w:bottom w:w="50" w:type="dxa"/>
              <w:right w:w="60" w:type="dxa"/>
            </w:tcMar>
            <w:vAlign w:val="center"/>
          </w:tcPr>
          <w:p w14:paraId="1A31F13C" w14:textId="77777777" w:rsidR="002C2A96" w:rsidRPr="00AB6570" w:rsidRDefault="002C2A96" w:rsidP="002C2A96">
            <w:pPr>
              <w:spacing w:line="240" w:lineRule="auto"/>
              <w:ind w:firstLine="0"/>
              <w:jc w:val="center"/>
              <w:rPr>
                <w:rFonts w:cs="Times New Roman"/>
              </w:rPr>
            </w:pPr>
            <w:r w:rsidRPr="00AB6570">
              <w:rPr>
                <w:rFonts w:cs="Times New Roman"/>
                <w:b/>
                <w:sz w:val="20"/>
              </w:rPr>
              <w:t>Площа,</w:t>
            </w:r>
            <w:r w:rsidRPr="00AB6570">
              <w:rPr>
                <w:rFonts w:cs="Times New Roman"/>
                <w:b/>
                <w:sz w:val="20"/>
              </w:rPr>
              <w:br/>
              <w:t>га</w:t>
            </w:r>
          </w:p>
        </w:tc>
        <w:tc>
          <w:tcPr>
            <w:tcW w:w="2233" w:type="dxa"/>
            <w:shd w:val="clear" w:color="auto" w:fill="D9E2F3"/>
            <w:tcMar>
              <w:top w:w="50" w:type="dxa"/>
              <w:left w:w="60" w:type="dxa"/>
              <w:bottom w:w="50" w:type="dxa"/>
              <w:right w:w="60" w:type="dxa"/>
            </w:tcMar>
            <w:vAlign w:val="center"/>
          </w:tcPr>
          <w:p w14:paraId="09004F96" w14:textId="77777777" w:rsidR="002C2A96" w:rsidRPr="00AB6570" w:rsidRDefault="002C2A96" w:rsidP="002C2A96">
            <w:pPr>
              <w:spacing w:line="240" w:lineRule="auto"/>
              <w:ind w:firstLine="0"/>
              <w:jc w:val="center"/>
              <w:rPr>
                <w:rFonts w:cs="Times New Roman"/>
              </w:rPr>
            </w:pPr>
            <w:r w:rsidRPr="00AB6570">
              <w:rPr>
                <w:rFonts w:cs="Times New Roman"/>
                <w:b/>
                <w:sz w:val="20"/>
              </w:rPr>
              <w:t>Ключові переваги</w:t>
            </w:r>
          </w:p>
        </w:tc>
        <w:tc>
          <w:tcPr>
            <w:tcW w:w="3519" w:type="dxa"/>
            <w:shd w:val="clear" w:color="auto" w:fill="D9E2F3"/>
            <w:tcMar>
              <w:top w:w="50" w:type="dxa"/>
              <w:left w:w="60" w:type="dxa"/>
              <w:bottom w:w="50" w:type="dxa"/>
              <w:right w:w="60" w:type="dxa"/>
            </w:tcMar>
            <w:vAlign w:val="center"/>
          </w:tcPr>
          <w:p w14:paraId="6BF9D73A" w14:textId="77777777" w:rsidR="002C2A96" w:rsidRPr="00AB6570" w:rsidRDefault="002C2A96" w:rsidP="002C2A96">
            <w:pPr>
              <w:spacing w:line="240" w:lineRule="auto"/>
              <w:ind w:firstLine="0"/>
              <w:jc w:val="center"/>
              <w:rPr>
                <w:rFonts w:cs="Times New Roman"/>
              </w:rPr>
            </w:pPr>
            <w:r w:rsidRPr="00AB6570">
              <w:rPr>
                <w:rFonts w:cs="Times New Roman"/>
                <w:b/>
                <w:sz w:val="20"/>
              </w:rPr>
              <w:t>Інженерне забезпечення</w:t>
            </w:r>
          </w:p>
        </w:tc>
      </w:tr>
      <w:tr w:rsidR="002C2A96" w:rsidRPr="001557C0" w14:paraId="1A0501DC" w14:textId="77777777" w:rsidTr="002C2A96">
        <w:tc>
          <w:tcPr>
            <w:tcW w:w="558" w:type="dxa"/>
            <w:tcMar>
              <w:top w:w="50" w:type="dxa"/>
              <w:left w:w="60" w:type="dxa"/>
              <w:bottom w:w="50" w:type="dxa"/>
              <w:right w:w="60" w:type="dxa"/>
            </w:tcMar>
            <w:vAlign w:val="center"/>
          </w:tcPr>
          <w:p w14:paraId="0977A617" w14:textId="77777777" w:rsidR="002C2A96" w:rsidRPr="00AB6570" w:rsidRDefault="002C2A96" w:rsidP="002C2A96">
            <w:pPr>
              <w:spacing w:line="240" w:lineRule="auto"/>
              <w:ind w:firstLine="0"/>
              <w:jc w:val="center"/>
              <w:rPr>
                <w:rFonts w:cs="Times New Roman"/>
              </w:rPr>
            </w:pPr>
            <w:r w:rsidRPr="00AB6570">
              <w:rPr>
                <w:rFonts w:cs="Times New Roman"/>
                <w:sz w:val="20"/>
              </w:rPr>
              <w:t>1</w:t>
            </w:r>
          </w:p>
        </w:tc>
        <w:tc>
          <w:tcPr>
            <w:tcW w:w="2335" w:type="dxa"/>
            <w:tcMar>
              <w:top w:w="50" w:type="dxa"/>
              <w:left w:w="60" w:type="dxa"/>
              <w:bottom w:w="50" w:type="dxa"/>
              <w:right w:w="60" w:type="dxa"/>
            </w:tcMar>
            <w:vAlign w:val="center"/>
          </w:tcPr>
          <w:p w14:paraId="4E2B6332"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Бережанська</w:t>
            </w:r>
          </w:p>
        </w:tc>
        <w:tc>
          <w:tcPr>
            <w:tcW w:w="848" w:type="dxa"/>
            <w:tcMar>
              <w:top w:w="50" w:type="dxa"/>
              <w:left w:w="60" w:type="dxa"/>
              <w:bottom w:w="50" w:type="dxa"/>
              <w:right w:w="60" w:type="dxa"/>
            </w:tcMar>
            <w:vAlign w:val="center"/>
          </w:tcPr>
          <w:p w14:paraId="718960C2" w14:textId="77777777" w:rsidR="002C2A96" w:rsidRPr="00AB6570" w:rsidRDefault="002C2A96" w:rsidP="002C2A96">
            <w:pPr>
              <w:spacing w:line="240" w:lineRule="auto"/>
              <w:ind w:firstLine="0"/>
              <w:jc w:val="center"/>
              <w:rPr>
                <w:rFonts w:cs="Times New Roman"/>
              </w:rPr>
            </w:pPr>
            <w:r w:rsidRPr="00AB6570">
              <w:rPr>
                <w:rFonts w:cs="Times New Roman"/>
                <w:sz w:val="20"/>
              </w:rPr>
              <w:t>1,8</w:t>
            </w:r>
          </w:p>
        </w:tc>
        <w:tc>
          <w:tcPr>
            <w:tcW w:w="2233" w:type="dxa"/>
            <w:tcMar>
              <w:top w:w="50" w:type="dxa"/>
              <w:left w:w="60" w:type="dxa"/>
              <w:bottom w:w="50" w:type="dxa"/>
              <w:right w:w="60" w:type="dxa"/>
            </w:tcMar>
            <w:vAlign w:val="center"/>
          </w:tcPr>
          <w:p w14:paraId="3E51EC63"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0,2 км до автошляху, 2 км до залізниці</w:t>
            </w:r>
          </w:p>
        </w:tc>
        <w:tc>
          <w:tcPr>
            <w:tcW w:w="3519" w:type="dxa"/>
            <w:tcMar>
              <w:top w:w="50" w:type="dxa"/>
              <w:left w:w="60" w:type="dxa"/>
              <w:bottom w:w="50" w:type="dxa"/>
              <w:right w:w="60" w:type="dxa"/>
            </w:tcMar>
            <w:vAlign w:val="center"/>
          </w:tcPr>
          <w:p w14:paraId="67E659D2"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вода 0,3 км, оптика 0,3 км</w:t>
            </w:r>
          </w:p>
        </w:tc>
      </w:tr>
      <w:tr w:rsidR="002C2A96" w:rsidRPr="001557C0" w14:paraId="6434000E" w14:textId="77777777" w:rsidTr="002C2A96">
        <w:tc>
          <w:tcPr>
            <w:tcW w:w="558" w:type="dxa"/>
            <w:tcMar>
              <w:top w:w="50" w:type="dxa"/>
              <w:left w:w="60" w:type="dxa"/>
              <w:bottom w:w="50" w:type="dxa"/>
              <w:right w:w="60" w:type="dxa"/>
            </w:tcMar>
            <w:vAlign w:val="center"/>
          </w:tcPr>
          <w:p w14:paraId="4D2515F6" w14:textId="77777777" w:rsidR="002C2A96" w:rsidRPr="00AB6570" w:rsidRDefault="002C2A96" w:rsidP="002C2A96">
            <w:pPr>
              <w:spacing w:line="240" w:lineRule="auto"/>
              <w:ind w:firstLine="0"/>
              <w:jc w:val="center"/>
              <w:rPr>
                <w:rFonts w:cs="Times New Roman"/>
              </w:rPr>
            </w:pPr>
            <w:r w:rsidRPr="00AB6570">
              <w:rPr>
                <w:rFonts w:cs="Times New Roman"/>
                <w:sz w:val="20"/>
              </w:rPr>
              <w:t>2</w:t>
            </w:r>
          </w:p>
        </w:tc>
        <w:tc>
          <w:tcPr>
            <w:tcW w:w="2335" w:type="dxa"/>
            <w:tcMar>
              <w:top w:w="50" w:type="dxa"/>
              <w:left w:w="60" w:type="dxa"/>
              <w:bottom w:w="50" w:type="dxa"/>
              <w:right w:w="60" w:type="dxa"/>
            </w:tcMar>
            <w:vAlign w:val="center"/>
          </w:tcPr>
          <w:p w14:paraId="22C84B52"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Путятинська</w:t>
            </w:r>
          </w:p>
        </w:tc>
        <w:tc>
          <w:tcPr>
            <w:tcW w:w="848" w:type="dxa"/>
            <w:tcMar>
              <w:top w:w="50" w:type="dxa"/>
              <w:left w:w="60" w:type="dxa"/>
              <w:bottom w:w="50" w:type="dxa"/>
              <w:right w:w="60" w:type="dxa"/>
            </w:tcMar>
            <w:vAlign w:val="center"/>
          </w:tcPr>
          <w:p w14:paraId="78FE512B" w14:textId="77777777" w:rsidR="002C2A96" w:rsidRPr="00AB6570" w:rsidRDefault="002C2A96" w:rsidP="002C2A96">
            <w:pPr>
              <w:spacing w:line="240" w:lineRule="auto"/>
              <w:ind w:firstLine="0"/>
              <w:jc w:val="center"/>
              <w:rPr>
                <w:rFonts w:cs="Times New Roman"/>
              </w:rPr>
            </w:pPr>
            <w:r w:rsidRPr="00AB6570">
              <w:rPr>
                <w:rFonts w:cs="Times New Roman"/>
                <w:sz w:val="20"/>
              </w:rPr>
              <w:t>3,9</w:t>
            </w:r>
          </w:p>
        </w:tc>
        <w:tc>
          <w:tcPr>
            <w:tcW w:w="2233" w:type="dxa"/>
            <w:tcMar>
              <w:top w:w="50" w:type="dxa"/>
              <w:left w:w="60" w:type="dxa"/>
              <w:bottom w:w="50" w:type="dxa"/>
              <w:right w:w="60" w:type="dxa"/>
            </w:tcMar>
            <w:vAlign w:val="center"/>
          </w:tcPr>
          <w:p w14:paraId="4F7CCA4B"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0,7 км до автошляху і залізниці; с/г оточення</w:t>
            </w:r>
          </w:p>
        </w:tc>
        <w:tc>
          <w:tcPr>
            <w:tcW w:w="3519" w:type="dxa"/>
            <w:tcMar>
              <w:top w:w="50" w:type="dxa"/>
              <w:left w:w="60" w:type="dxa"/>
              <w:bottom w:w="50" w:type="dxa"/>
              <w:right w:w="60" w:type="dxa"/>
            </w:tcMar>
            <w:vAlign w:val="center"/>
          </w:tcPr>
          <w:p w14:paraId="016979D7"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магістральний водопровід і каналізація 0,1 км</w:t>
            </w:r>
          </w:p>
        </w:tc>
      </w:tr>
      <w:tr w:rsidR="002C2A96" w:rsidRPr="001557C0" w14:paraId="5EF258F4" w14:textId="77777777" w:rsidTr="002C2A96">
        <w:tc>
          <w:tcPr>
            <w:tcW w:w="558" w:type="dxa"/>
            <w:tcMar>
              <w:top w:w="50" w:type="dxa"/>
              <w:left w:w="60" w:type="dxa"/>
              <w:bottom w:w="50" w:type="dxa"/>
              <w:right w:w="60" w:type="dxa"/>
            </w:tcMar>
            <w:vAlign w:val="center"/>
          </w:tcPr>
          <w:p w14:paraId="39F2F686" w14:textId="77777777" w:rsidR="002C2A96" w:rsidRPr="00AB6570" w:rsidRDefault="002C2A96" w:rsidP="002C2A96">
            <w:pPr>
              <w:spacing w:line="240" w:lineRule="auto"/>
              <w:ind w:firstLine="0"/>
              <w:jc w:val="center"/>
              <w:rPr>
                <w:rFonts w:cs="Times New Roman"/>
              </w:rPr>
            </w:pPr>
            <w:r w:rsidRPr="00AB6570">
              <w:rPr>
                <w:rFonts w:cs="Times New Roman"/>
                <w:sz w:val="20"/>
              </w:rPr>
              <w:t>3</w:t>
            </w:r>
          </w:p>
        </w:tc>
        <w:tc>
          <w:tcPr>
            <w:tcW w:w="2335" w:type="dxa"/>
            <w:tcMar>
              <w:top w:w="50" w:type="dxa"/>
              <w:left w:w="60" w:type="dxa"/>
              <w:bottom w:w="50" w:type="dxa"/>
              <w:right w:w="60" w:type="dxa"/>
            </w:tcMar>
            <w:vAlign w:val="center"/>
          </w:tcPr>
          <w:p w14:paraId="38E83990"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Мухи</w:t>
            </w:r>
          </w:p>
        </w:tc>
        <w:tc>
          <w:tcPr>
            <w:tcW w:w="848" w:type="dxa"/>
            <w:tcMar>
              <w:top w:w="50" w:type="dxa"/>
              <w:left w:w="60" w:type="dxa"/>
              <w:bottom w:w="50" w:type="dxa"/>
              <w:right w:w="60" w:type="dxa"/>
            </w:tcMar>
            <w:vAlign w:val="center"/>
          </w:tcPr>
          <w:p w14:paraId="3FF51CB5" w14:textId="77777777" w:rsidR="002C2A96" w:rsidRPr="00AB6570" w:rsidRDefault="002C2A96" w:rsidP="002C2A96">
            <w:pPr>
              <w:spacing w:line="240" w:lineRule="auto"/>
              <w:ind w:firstLine="0"/>
              <w:jc w:val="center"/>
              <w:rPr>
                <w:rFonts w:cs="Times New Roman"/>
              </w:rPr>
            </w:pPr>
            <w:r w:rsidRPr="00AB6570">
              <w:rPr>
                <w:rFonts w:cs="Times New Roman"/>
                <w:sz w:val="20"/>
              </w:rPr>
              <w:t>2,0</w:t>
            </w:r>
          </w:p>
        </w:tc>
        <w:tc>
          <w:tcPr>
            <w:tcW w:w="2233" w:type="dxa"/>
            <w:tcMar>
              <w:top w:w="50" w:type="dxa"/>
              <w:left w:w="60" w:type="dxa"/>
              <w:bottom w:w="50" w:type="dxa"/>
              <w:right w:w="60" w:type="dxa"/>
            </w:tcMar>
            <w:vAlign w:val="center"/>
          </w:tcPr>
          <w:p w14:paraId="395B2BF6"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0,1 км до автошляху; поряд господарський двір</w:t>
            </w:r>
          </w:p>
        </w:tc>
        <w:tc>
          <w:tcPr>
            <w:tcW w:w="3519" w:type="dxa"/>
            <w:tcMar>
              <w:top w:w="50" w:type="dxa"/>
              <w:left w:w="60" w:type="dxa"/>
              <w:bottom w:w="50" w:type="dxa"/>
              <w:right w:w="60" w:type="dxa"/>
            </w:tcMar>
            <w:vAlign w:val="center"/>
          </w:tcPr>
          <w:p w14:paraId="79B25EE5"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підстанція 0,1 км, вода 0,3 км</w:t>
            </w:r>
          </w:p>
        </w:tc>
      </w:tr>
      <w:tr w:rsidR="002C2A96" w:rsidRPr="001557C0" w14:paraId="7C20E58C" w14:textId="77777777" w:rsidTr="002C2A96">
        <w:tc>
          <w:tcPr>
            <w:tcW w:w="558" w:type="dxa"/>
            <w:tcMar>
              <w:top w:w="50" w:type="dxa"/>
              <w:left w:w="60" w:type="dxa"/>
              <w:bottom w:w="50" w:type="dxa"/>
              <w:right w:w="60" w:type="dxa"/>
            </w:tcMar>
            <w:vAlign w:val="center"/>
          </w:tcPr>
          <w:p w14:paraId="124B69E7" w14:textId="77777777" w:rsidR="002C2A96" w:rsidRPr="00AB6570" w:rsidRDefault="002C2A96" w:rsidP="002C2A96">
            <w:pPr>
              <w:spacing w:line="240" w:lineRule="auto"/>
              <w:ind w:firstLine="0"/>
              <w:jc w:val="center"/>
              <w:rPr>
                <w:rFonts w:cs="Times New Roman"/>
              </w:rPr>
            </w:pPr>
            <w:r w:rsidRPr="00AB6570">
              <w:rPr>
                <w:rFonts w:cs="Times New Roman"/>
                <w:sz w:val="20"/>
              </w:rPr>
              <w:t>4</w:t>
            </w:r>
          </w:p>
        </w:tc>
        <w:tc>
          <w:tcPr>
            <w:tcW w:w="2335" w:type="dxa"/>
            <w:tcMar>
              <w:top w:w="50" w:type="dxa"/>
              <w:left w:w="60" w:type="dxa"/>
              <w:bottom w:w="50" w:type="dxa"/>
              <w:right w:w="60" w:type="dxa"/>
            </w:tcMar>
            <w:vAlign w:val="center"/>
          </w:tcPr>
          <w:p w14:paraId="722A6D8D"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Галицька</w:t>
            </w:r>
          </w:p>
        </w:tc>
        <w:tc>
          <w:tcPr>
            <w:tcW w:w="848" w:type="dxa"/>
            <w:tcMar>
              <w:top w:w="50" w:type="dxa"/>
              <w:left w:w="60" w:type="dxa"/>
              <w:bottom w:w="50" w:type="dxa"/>
              <w:right w:w="60" w:type="dxa"/>
            </w:tcMar>
            <w:vAlign w:val="center"/>
          </w:tcPr>
          <w:p w14:paraId="60B9A19F" w14:textId="77777777" w:rsidR="002C2A96" w:rsidRPr="00AB6570" w:rsidRDefault="002C2A96" w:rsidP="002C2A96">
            <w:pPr>
              <w:spacing w:line="240" w:lineRule="auto"/>
              <w:ind w:firstLine="0"/>
              <w:jc w:val="center"/>
              <w:rPr>
                <w:rFonts w:cs="Times New Roman"/>
              </w:rPr>
            </w:pPr>
            <w:r w:rsidRPr="00AB6570">
              <w:rPr>
                <w:rFonts w:cs="Times New Roman"/>
                <w:sz w:val="20"/>
              </w:rPr>
              <w:t>2,3</w:t>
            </w:r>
          </w:p>
        </w:tc>
        <w:tc>
          <w:tcPr>
            <w:tcW w:w="2233" w:type="dxa"/>
            <w:tcMar>
              <w:top w:w="50" w:type="dxa"/>
              <w:left w:w="60" w:type="dxa"/>
              <w:bottom w:w="50" w:type="dxa"/>
              <w:right w:w="60" w:type="dxa"/>
            </w:tcMar>
            <w:vAlign w:val="center"/>
          </w:tcPr>
          <w:p w14:paraId="4C7A4413"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0,1 км до центру міста; 0,05 км до автошляху</w:t>
            </w:r>
          </w:p>
        </w:tc>
        <w:tc>
          <w:tcPr>
            <w:tcW w:w="3519" w:type="dxa"/>
            <w:tcMar>
              <w:top w:w="50" w:type="dxa"/>
              <w:left w:w="60" w:type="dxa"/>
              <w:bottom w:w="50" w:type="dxa"/>
              <w:right w:w="60" w:type="dxa"/>
            </w:tcMar>
            <w:vAlign w:val="center"/>
          </w:tcPr>
          <w:p w14:paraId="09927BA6"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і ГРС 0,01 км, ЛЕП 0,01 км, оптика 0,05 км</w:t>
            </w:r>
          </w:p>
        </w:tc>
      </w:tr>
    </w:tbl>
    <w:p w14:paraId="5D40F837" w14:textId="77777777" w:rsidR="002C2A96" w:rsidRDefault="002C2A96" w:rsidP="00493A72">
      <w:pPr>
        <w:spacing w:line="240" w:lineRule="auto"/>
        <w:jc w:val="both"/>
        <w:rPr>
          <w:rFonts w:cs="Times New Roman"/>
          <w:lang w:val="ru-RU"/>
        </w:rPr>
      </w:pPr>
    </w:p>
    <w:p w14:paraId="34996FC8" w14:textId="77777777" w:rsidR="001110DD" w:rsidRPr="00B433C9" w:rsidRDefault="001110DD" w:rsidP="00493A72">
      <w:pPr>
        <w:spacing w:line="240" w:lineRule="auto"/>
        <w:jc w:val="both"/>
        <w:rPr>
          <w:lang w:val="ru-RU"/>
        </w:rPr>
      </w:pPr>
      <w:r w:rsidRPr="00B433C9">
        <w:rPr>
          <w:lang w:val="ru-RU"/>
        </w:rPr>
        <w:t>Підтримка економічного розвитку в громаді наразі переважно зосереджена на реалізації програмних заходів та консультаційно-організаційному супроводі, тоді як інституційні інструменти розвитку залишаються недостатньо розвиненими. Перехід до вищого рівня економічної активності потребує формування інвестиційно привабливої пропозиції території, активізації роботи з релокованим бізнесом, підтримки місцевих виробників та розширення співпраці із зовнішніми партнерами.</w:t>
      </w:r>
    </w:p>
    <w:p w14:paraId="183B59D8" w14:textId="737D9A68" w:rsidR="00DF11DB" w:rsidRPr="00AB6570" w:rsidRDefault="000C0D3B" w:rsidP="00493A72">
      <w:pPr>
        <w:spacing w:line="240" w:lineRule="auto"/>
        <w:jc w:val="both"/>
        <w:rPr>
          <w:rFonts w:cs="Times New Roman"/>
          <w:lang w:val="ru-RU"/>
        </w:rPr>
      </w:pPr>
      <w:r w:rsidRPr="00AB6570">
        <w:rPr>
          <w:rFonts w:cs="Times New Roman"/>
          <w:lang w:val="ru-RU"/>
        </w:rPr>
        <w:t>Для розвитку підприємництва пріоритетними є популяризація продукції місцевих виробників, інформаційна і консультаційна підтримка бізнесу щодо податкових пільг, державних та міжнародних програм допомоги, участі у ярмарках, виставках і бізнес-заходах. Для аграрного сектору ключовими залишаються ефективне використання земельних і водних ресурсів, залучення інвестицій у матеріально-технічне оновлення, підтримка кооперації, переробки, тваринництва та підвищення доходів сільського населення.</w:t>
      </w:r>
    </w:p>
    <w:p w14:paraId="0FC52EE0" w14:textId="77777777" w:rsidR="002C2A96" w:rsidRDefault="002C2A96">
      <w:pPr>
        <w:spacing w:line="240" w:lineRule="auto"/>
        <w:jc w:val="both"/>
        <w:rPr>
          <w:rFonts w:cs="Times New Roman"/>
          <w:lang w:val="ru-RU"/>
        </w:rPr>
      </w:pPr>
      <w:bookmarkStart w:id="70" w:name="h_338"/>
    </w:p>
    <w:p w14:paraId="35C4C39F" w14:textId="77777777" w:rsidR="002C2A96" w:rsidRDefault="002C2A96">
      <w:pPr>
        <w:spacing w:line="240" w:lineRule="auto"/>
        <w:jc w:val="both"/>
        <w:rPr>
          <w:rFonts w:cs="Times New Roman"/>
          <w:lang w:val="ru-RU"/>
        </w:rPr>
      </w:pPr>
    </w:p>
    <w:p w14:paraId="37F265AC" w14:textId="02E80746" w:rsidR="00DF11DB" w:rsidRPr="002C2A96" w:rsidRDefault="000C0D3B">
      <w:pPr>
        <w:spacing w:line="240" w:lineRule="auto"/>
        <w:jc w:val="both"/>
        <w:rPr>
          <w:rFonts w:cs="Times New Roman"/>
          <w:i/>
          <w:lang w:val="ru-RU"/>
        </w:rPr>
      </w:pPr>
      <w:r w:rsidRPr="002C2A96">
        <w:rPr>
          <w:rFonts w:cs="Times New Roman"/>
          <w:i/>
          <w:lang w:val="ru-RU"/>
        </w:rPr>
        <w:t>Висновки</w:t>
      </w:r>
      <w:bookmarkEnd w:id="70"/>
    </w:p>
    <w:p w14:paraId="693345C8"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1. Економіка Рогатинської громади має змішаний характер: у 2025 році було зареєстровано 77 нових суб’єктів підприємництва, а основу локальної активності формують аграрний сектор, переробка, торгівля та малий бізнес.</w:t>
      </w:r>
    </w:p>
    <w:p w14:paraId="6F0902BD"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2. Динаміка підприємництва є неоднорідною: у 2025 році зареєстровано 77 нових СПД і припинено 45, що краще за 2021 рік, коли співвідношення було 102 до 129, але все ще вимагає активнішого розвитку місцевої економічної бази.</w:t>
      </w:r>
    </w:p>
    <w:p w14:paraId="47BAFAE1"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 xml:space="preserve">3. Одним із найсильніших резервів економічного зростання громади є поєднання вільних </w:t>
      </w:r>
      <w:r>
        <w:rPr>
          <w:rFonts w:cs="Times New Roman"/>
        </w:rPr>
        <w:t>greenfield</w:t>
      </w:r>
      <w:r w:rsidRPr="00E40FCD">
        <w:rPr>
          <w:rFonts w:cs="Times New Roman"/>
          <w:lang w:val="ru-RU"/>
        </w:rPr>
        <w:t>-ділянок із наявними виробничими площами, а також транспортне положення громади, яка охоплює 72 населені пункти на площі 652,6 км².</w:t>
      </w:r>
    </w:p>
    <w:p w14:paraId="6B376B11"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lastRenderedPageBreak/>
        <w:t>4. Для підвищення економічної стійкості громаді потрібно не лише підтримувати великих роботодавців, а й збільшувати кількість результативних інвестиційних проєктів, щоб реєстрація нових СПД стабільно перевищувала припинення діяльності.</w:t>
      </w:r>
    </w:p>
    <w:p w14:paraId="48136981" w14:textId="492CA4C7"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71" w:name="h037"/>
      <w:bookmarkStart w:id="72" w:name="_Toc223734669"/>
      <w:bookmarkStart w:id="73" w:name="h_343"/>
      <w:bookmarkStart w:id="74" w:name="_Toc226062854"/>
      <w:bookmarkEnd w:id="71"/>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9. Б</w:t>
      </w:r>
      <w:r w:rsidR="001D6F75" w:rsidRPr="00AB6570">
        <w:rPr>
          <w:rFonts w:ascii="Times New Roman" w:eastAsia="Times New Roman" w:hAnsi="Times New Roman" w:cs="Times New Roman"/>
          <w:lang w:val="ru-RU"/>
        </w:rPr>
        <w:t>юджет та фінансовий стан територіальної громади</w:t>
      </w:r>
      <w:bookmarkEnd w:id="72"/>
      <w:bookmarkEnd w:id="73"/>
      <w:bookmarkEnd w:id="74"/>
    </w:p>
    <w:p w14:paraId="2BC35D4B" w14:textId="4FBD5BB6" w:rsidR="00DF11DB" w:rsidRPr="00AB6570" w:rsidRDefault="000C0D3B" w:rsidP="007269F4">
      <w:pPr>
        <w:spacing w:line="240" w:lineRule="auto"/>
        <w:jc w:val="both"/>
        <w:rPr>
          <w:rFonts w:cs="Times New Roman"/>
          <w:lang w:val="ru-RU"/>
        </w:rPr>
      </w:pPr>
      <w:r w:rsidRPr="00AB6570">
        <w:rPr>
          <w:rFonts w:cs="Times New Roman"/>
          <w:lang w:val="ru-RU"/>
        </w:rPr>
        <w:t>У 2021-2025 роках бюджет Рогатинської міської територіальної громади загалом зростав, хоча динаміка видатків була нерівномірною. Після відносно стриманого 2022 року у 2023-2025 роках громада вийшла на відчутно вищий масштаб фінансового ресурсу. Доходи зросли з 265,0 млн</w:t>
      </w:r>
      <w:r w:rsidR="00CE4F30">
        <w:rPr>
          <w:rFonts w:cs="Times New Roman"/>
          <w:lang w:val="ru-RU"/>
        </w:rPr>
        <w:t>.</w:t>
      </w:r>
      <w:r w:rsidRPr="00AB6570">
        <w:rPr>
          <w:rFonts w:cs="Times New Roman"/>
          <w:lang w:val="ru-RU"/>
        </w:rPr>
        <w:t xml:space="preserve"> грн у 2021 році до 380,4 млн</w:t>
      </w:r>
      <w:r w:rsidR="00CE4F30">
        <w:rPr>
          <w:rFonts w:cs="Times New Roman"/>
          <w:lang w:val="ru-RU"/>
        </w:rPr>
        <w:t>.</w:t>
      </w:r>
      <w:r w:rsidRPr="00AB6570">
        <w:rPr>
          <w:rFonts w:cs="Times New Roman"/>
          <w:lang w:val="ru-RU"/>
        </w:rPr>
        <w:t xml:space="preserve"> грн у 2025 році, а видатки - з 265,8 млн</w:t>
      </w:r>
      <w:r w:rsidR="00CE4F30">
        <w:rPr>
          <w:rFonts w:cs="Times New Roman"/>
          <w:lang w:val="ru-RU"/>
        </w:rPr>
        <w:t>.</w:t>
      </w:r>
      <w:r w:rsidRPr="00AB6570">
        <w:rPr>
          <w:rFonts w:cs="Times New Roman"/>
          <w:lang w:val="ru-RU"/>
        </w:rPr>
        <w:t xml:space="preserve"> грн до 372,0 млн</w:t>
      </w:r>
      <w:r w:rsidR="00CE4F30">
        <w:rPr>
          <w:rFonts w:cs="Times New Roman"/>
          <w:lang w:val="ru-RU"/>
        </w:rPr>
        <w:t>.</w:t>
      </w:r>
      <w:r w:rsidRPr="00AB6570">
        <w:rPr>
          <w:rFonts w:cs="Times New Roman"/>
          <w:lang w:val="ru-RU"/>
        </w:rPr>
        <w:t xml:space="preserve"> грн. Це означає, що за п’ять років громада не лише втримала базову бюджетну спроможність в умовах війни, а й наростила фінансову базу для утримання мережі та реалізації інвестиційних заходів.</w:t>
      </w:r>
    </w:p>
    <w:p w14:paraId="00DEE183" w14:textId="6F9F967A" w:rsidR="00DF11DB" w:rsidRPr="00AB6570" w:rsidRDefault="000C0D3B">
      <w:pPr>
        <w:pStyle w:val="TableCaption"/>
        <w:spacing w:before="80" w:after="40" w:line="240" w:lineRule="auto"/>
        <w:jc w:val="center"/>
        <w:rPr>
          <w:rFonts w:cs="Times New Roman"/>
          <w:lang w:val="ru-RU"/>
        </w:rPr>
      </w:pPr>
      <w:bookmarkStart w:id="75" w:name="t_346"/>
      <w:r w:rsidRPr="00AB6570">
        <w:rPr>
          <w:rFonts w:cs="Times New Roman"/>
          <w:b/>
          <w:lang w:val="ru-RU"/>
        </w:rPr>
        <w:t xml:space="preserve">Таблиця </w:t>
      </w:r>
      <w:r w:rsidR="0025417C">
        <w:rPr>
          <w:rFonts w:cs="Times New Roman"/>
          <w:b/>
          <w:lang w:val="ru-RU"/>
        </w:rPr>
        <w:t>1.</w:t>
      </w:r>
      <w:r w:rsidRPr="00AB6570">
        <w:rPr>
          <w:rFonts w:cs="Times New Roman"/>
          <w:b/>
          <w:lang w:val="ru-RU"/>
        </w:rPr>
        <w:t>9.1. Доходи, видатки та сальдо бюджету Рогатинської міської територіальної громади у 2021-2025 роках</w:t>
      </w:r>
      <w:r w:rsidRPr="00AB6570">
        <w:rPr>
          <w:rFonts w:cs="Times New Roman"/>
          <w:lang w:val="ru-RU"/>
        </w:rPr>
        <w:t xml:space="preserve"> (за рішеннями міської ради про виконання бюджету)</w:t>
      </w:r>
      <w:bookmarkEnd w:id="75"/>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2289"/>
        <w:gridCol w:w="2289"/>
        <w:gridCol w:w="2118"/>
        <w:gridCol w:w="1488"/>
      </w:tblGrid>
      <w:tr w:rsidR="00DF11DB" w:rsidRPr="00AB6570" w14:paraId="20983CD7" w14:textId="77777777" w:rsidTr="00E95A1E">
        <w:trPr>
          <w:trHeight w:val="1061"/>
          <w:jc w:val="center"/>
        </w:trPr>
        <w:tc>
          <w:tcPr>
            <w:tcW w:w="915" w:type="dxa"/>
            <w:shd w:val="clear" w:color="auto" w:fill="D9EAF7"/>
            <w:tcMar>
              <w:top w:w="50" w:type="dxa"/>
              <w:left w:w="60" w:type="dxa"/>
              <w:bottom w:w="50" w:type="dxa"/>
              <w:right w:w="60" w:type="dxa"/>
            </w:tcMar>
            <w:vAlign w:val="center"/>
          </w:tcPr>
          <w:p w14:paraId="017E1B36" w14:textId="77777777" w:rsidR="00DF11DB" w:rsidRPr="00AB6570" w:rsidRDefault="000C0D3B" w:rsidP="00C33338">
            <w:pPr>
              <w:spacing w:line="240" w:lineRule="auto"/>
              <w:ind w:firstLine="0"/>
              <w:jc w:val="center"/>
              <w:rPr>
                <w:rFonts w:cs="Times New Roman"/>
              </w:rPr>
            </w:pPr>
            <w:r w:rsidRPr="00AB6570">
              <w:rPr>
                <w:rFonts w:cs="Times New Roman"/>
                <w:b/>
                <w:sz w:val="20"/>
              </w:rPr>
              <w:t>Рік</w:t>
            </w:r>
          </w:p>
        </w:tc>
        <w:tc>
          <w:tcPr>
            <w:tcW w:w="2289" w:type="dxa"/>
            <w:shd w:val="clear" w:color="auto" w:fill="D9EAF7"/>
            <w:tcMar>
              <w:top w:w="50" w:type="dxa"/>
              <w:left w:w="60" w:type="dxa"/>
              <w:bottom w:w="50" w:type="dxa"/>
              <w:right w:w="60" w:type="dxa"/>
            </w:tcMar>
            <w:vAlign w:val="center"/>
          </w:tcPr>
          <w:p w14:paraId="5DE69812" w14:textId="77777777" w:rsidR="00DF11DB" w:rsidRPr="00AB6570" w:rsidRDefault="000C0D3B" w:rsidP="00C33338">
            <w:pPr>
              <w:spacing w:line="240" w:lineRule="auto"/>
              <w:ind w:firstLine="0"/>
              <w:jc w:val="center"/>
              <w:rPr>
                <w:rFonts w:cs="Times New Roman"/>
              </w:rPr>
            </w:pPr>
            <w:r w:rsidRPr="00AB6570">
              <w:rPr>
                <w:rFonts w:cs="Times New Roman"/>
                <w:b/>
                <w:sz w:val="20"/>
              </w:rPr>
              <w:t>Доходи, грн</w:t>
            </w:r>
          </w:p>
        </w:tc>
        <w:tc>
          <w:tcPr>
            <w:tcW w:w="2289" w:type="dxa"/>
            <w:shd w:val="clear" w:color="auto" w:fill="D9EAF7"/>
            <w:tcMar>
              <w:top w:w="50" w:type="dxa"/>
              <w:left w:w="60" w:type="dxa"/>
              <w:bottom w:w="50" w:type="dxa"/>
              <w:right w:w="60" w:type="dxa"/>
            </w:tcMar>
            <w:vAlign w:val="center"/>
          </w:tcPr>
          <w:p w14:paraId="7264CB61" w14:textId="77777777" w:rsidR="00DF11DB" w:rsidRPr="00AB6570" w:rsidRDefault="000C0D3B" w:rsidP="00C33338">
            <w:pPr>
              <w:spacing w:line="240" w:lineRule="auto"/>
              <w:ind w:firstLine="0"/>
              <w:jc w:val="center"/>
              <w:rPr>
                <w:rFonts w:cs="Times New Roman"/>
              </w:rPr>
            </w:pPr>
            <w:r w:rsidRPr="00AB6570">
              <w:rPr>
                <w:rFonts w:cs="Times New Roman"/>
                <w:b/>
                <w:sz w:val="20"/>
              </w:rPr>
              <w:t>Видатки, грн</w:t>
            </w:r>
          </w:p>
        </w:tc>
        <w:tc>
          <w:tcPr>
            <w:tcW w:w="2118" w:type="dxa"/>
            <w:shd w:val="clear" w:color="auto" w:fill="D9EAF7"/>
            <w:tcMar>
              <w:top w:w="50" w:type="dxa"/>
              <w:left w:w="60" w:type="dxa"/>
              <w:bottom w:w="50" w:type="dxa"/>
              <w:right w:w="60" w:type="dxa"/>
            </w:tcMar>
            <w:vAlign w:val="center"/>
          </w:tcPr>
          <w:p w14:paraId="1FDB3BDB" w14:textId="77777777" w:rsidR="00DF11DB" w:rsidRPr="00AB6570" w:rsidRDefault="000C0D3B" w:rsidP="00C33338">
            <w:pPr>
              <w:spacing w:line="240" w:lineRule="auto"/>
              <w:ind w:firstLine="0"/>
              <w:jc w:val="center"/>
              <w:rPr>
                <w:rFonts w:cs="Times New Roman"/>
              </w:rPr>
            </w:pPr>
            <w:r w:rsidRPr="00AB6570">
              <w:rPr>
                <w:rFonts w:cs="Times New Roman"/>
                <w:b/>
                <w:sz w:val="20"/>
              </w:rPr>
              <w:t>Сальдо, грн</w:t>
            </w:r>
          </w:p>
        </w:tc>
        <w:tc>
          <w:tcPr>
            <w:tcW w:w="1488" w:type="dxa"/>
            <w:shd w:val="clear" w:color="auto" w:fill="D9EAF7"/>
            <w:tcMar>
              <w:top w:w="50" w:type="dxa"/>
              <w:left w:w="60" w:type="dxa"/>
              <w:bottom w:w="50" w:type="dxa"/>
              <w:right w:w="60" w:type="dxa"/>
            </w:tcMar>
            <w:vAlign w:val="center"/>
          </w:tcPr>
          <w:p w14:paraId="3893FE86" w14:textId="77777777" w:rsidR="00DF11DB" w:rsidRPr="00AB6570" w:rsidRDefault="000C0D3B" w:rsidP="00C33338">
            <w:pPr>
              <w:spacing w:line="240" w:lineRule="auto"/>
              <w:ind w:firstLine="0"/>
              <w:jc w:val="center"/>
              <w:rPr>
                <w:rFonts w:cs="Times New Roman"/>
              </w:rPr>
            </w:pPr>
            <w:r w:rsidRPr="00AB6570">
              <w:rPr>
                <w:rFonts w:cs="Times New Roman"/>
                <w:b/>
                <w:sz w:val="20"/>
              </w:rPr>
              <w:t>Тип виконання</w:t>
            </w:r>
          </w:p>
        </w:tc>
      </w:tr>
      <w:tr w:rsidR="00DF11DB" w:rsidRPr="00AB6570" w14:paraId="28748A61" w14:textId="77777777" w:rsidTr="00E95A1E">
        <w:trPr>
          <w:trHeight w:val="547"/>
          <w:jc w:val="center"/>
        </w:trPr>
        <w:tc>
          <w:tcPr>
            <w:tcW w:w="915" w:type="dxa"/>
            <w:tcMar>
              <w:top w:w="50" w:type="dxa"/>
              <w:left w:w="60" w:type="dxa"/>
              <w:bottom w:w="50" w:type="dxa"/>
              <w:right w:w="60" w:type="dxa"/>
            </w:tcMar>
            <w:vAlign w:val="center"/>
          </w:tcPr>
          <w:p w14:paraId="0B62B5A3" w14:textId="77777777" w:rsidR="00DF11DB" w:rsidRPr="00AB6570" w:rsidRDefault="000C0D3B" w:rsidP="00C33338">
            <w:pPr>
              <w:spacing w:line="240" w:lineRule="auto"/>
              <w:ind w:firstLine="0"/>
              <w:jc w:val="center"/>
              <w:rPr>
                <w:rFonts w:cs="Times New Roman"/>
              </w:rPr>
            </w:pPr>
            <w:r w:rsidRPr="00AB6570">
              <w:rPr>
                <w:rFonts w:cs="Times New Roman"/>
                <w:sz w:val="20"/>
              </w:rPr>
              <w:t>2021</w:t>
            </w:r>
          </w:p>
        </w:tc>
        <w:tc>
          <w:tcPr>
            <w:tcW w:w="2289" w:type="dxa"/>
            <w:tcMar>
              <w:top w:w="50" w:type="dxa"/>
              <w:left w:w="60" w:type="dxa"/>
              <w:bottom w:w="50" w:type="dxa"/>
              <w:right w:w="60" w:type="dxa"/>
            </w:tcMar>
            <w:vAlign w:val="center"/>
          </w:tcPr>
          <w:p w14:paraId="64DEE429" w14:textId="77777777" w:rsidR="00DF11DB" w:rsidRPr="00AB6570" w:rsidRDefault="000C0D3B" w:rsidP="00C33338">
            <w:pPr>
              <w:spacing w:line="240" w:lineRule="auto"/>
              <w:ind w:firstLine="0"/>
              <w:jc w:val="center"/>
              <w:rPr>
                <w:rFonts w:cs="Times New Roman"/>
              </w:rPr>
            </w:pPr>
            <w:r w:rsidRPr="00AB6570">
              <w:rPr>
                <w:rFonts w:cs="Times New Roman"/>
                <w:sz w:val="20"/>
              </w:rPr>
              <w:t>264 998 508,68</w:t>
            </w:r>
          </w:p>
        </w:tc>
        <w:tc>
          <w:tcPr>
            <w:tcW w:w="2289" w:type="dxa"/>
            <w:tcMar>
              <w:top w:w="50" w:type="dxa"/>
              <w:left w:w="60" w:type="dxa"/>
              <w:bottom w:w="50" w:type="dxa"/>
              <w:right w:w="60" w:type="dxa"/>
            </w:tcMar>
            <w:vAlign w:val="center"/>
          </w:tcPr>
          <w:p w14:paraId="55E3F0B4" w14:textId="77777777" w:rsidR="00DF11DB" w:rsidRPr="00AB6570" w:rsidRDefault="000C0D3B" w:rsidP="00C33338">
            <w:pPr>
              <w:spacing w:line="240" w:lineRule="auto"/>
              <w:ind w:firstLine="0"/>
              <w:jc w:val="center"/>
              <w:rPr>
                <w:rFonts w:cs="Times New Roman"/>
              </w:rPr>
            </w:pPr>
            <w:r w:rsidRPr="00AB6570">
              <w:rPr>
                <w:rFonts w:cs="Times New Roman"/>
                <w:sz w:val="20"/>
              </w:rPr>
              <w:t>265 809 247,34</w:t>
            </w:r>
          </w:p>
        </w:tc>
        <w:tc>
          <w:tcPr>
            <w:tcW w:w="2118" w:type="dxa"/>
            <w:tcMar>
              <w:top w:w="50" w:type="dxa"/>
              <w:left w:w="60" w:type="dxa"/>
              <w:bottom w:w="50" w:type="dxa"/>
              <w:right w:w="60" w:type="dxa"/>
            </w:tcMar>
            <w:vAlign w:val="center"/>
          </w:tcPr>
          <w:p w14:paraId="2496143E" w14:textId="77777777" w:rsidR="00DF11DB" w:rsidRPr="00AB6570" w:rsidRDefault="000C0D3B" w:rsidP="00C33338">
            <w:pPr>
              <w:spacing w:line="240" w:lineRule="auto"/>
              <w:ind w:firstLine="0"/>
              <w:jc w:val="center"/>
              <w:rPr>
                <w:rFonts w:cs="Times New Roman"/>
              </w:rPr>
            </w:pPr>
            <w:r w:rsidRPr="00AB6570">
              <w:rPr>
                <w:rFonts w:cs="Times New Roman"/>
                <w:sz w:val="20"/>
              </w:rPr>
              <w:t>-810 738,66</w:t>
            </w:r>
          </w:p>
        </w:tc>
        <w:tc>
          <w:tcPr>
            <w:tcW w:w="1488" w:type="dxa"/>
            <w:tcMar>
              <w:top w:w="50" w:type="dxa"/>
              <w:left w:w="60" w:type="dxa"/>
              <w:bottom w:w="50" w:type="dxa"/>
              <w:right w:w="60" w:type="dxa"/>
            </w:tcMar>
            <w:vAlign w:val="center"/>
          </w:tcPr>
          <w:p w14:paraId="2C9342C0" w14:textId="77777777" w:rsidR="00DF11DB" w:rsidRPr="00AB6570" w:rsidRDefault="000C0D3B" w:rsidP="00C33338">
            <w:pPr>
              <w:spacing w:line="240" w:lineRule="auto"/>
              <w:ind w:firstLine="0"/>
              <w:jc w:val="center"/>
              <w:rPr>
                <w:rFonts w:cs="Times New Roman"/>
              </w:rPr>
            </w:pPr>
            <w:r w:rsidRPr="00AB6570">
              <w:rPr>
                <w:rFonts w:cs="Times New Roman"/>
                <w:sz w:val="20"/>
              </w:rPr>
              <w:t>дефіцит</w:t>
            </w:r>
          </w:p>
        </w:tc>
      </w:tr>
      <w:tr w:rsidR="00DF11DB" w:rsidRPr="00AB6570" w14:paraId="61FF58B6" w14:textId="77777777" w:rsidTr="00E95A1E">
        <w:trPr>
          <w:trHeight w:val="513"/>
          <w:jc w:val="center"/>
        </w:trPr>
        <w:tc>
          <w:tcPr>
            <w:tcW w:w="915" w:type="dxa"/>
            <w:tcMar>
              <w:top w:w="50" w:type="dxa"/>
              <w:left w:w="60" w:type="dxa"/>
              <w:bottom w:w="50" w:type="dxa"/>
              <w:right w:w="60" w:type="dxa"/>
            </w:tcMar>
            <w:vAlign w:val="center"/>
          </w:tcPr>
          <w:p w14:paraId="19ED81C8" w14:textId="77777777" w:rsidR="00DF11DB" w:rsidRPr="00AB6570" w:rsidRDefault="000C0D3B" w:rsidP="00C33338">
            <w:pPr>
              <w:spacing w:line="240" w:lineRule="auto"/>
              <w:ind w:firstLine="0"/>
              <w:jc w:val="center"/>
              <w:rPr>
                <w:rFonts w:cs="Times New Roman"/>
              </w:rPr>
            </w:pPr>
            <w:r w:rsidRPr="00AB6570">
              <w:rPr>
                <w:rFonts w:cs="Times New Roman"/>
                <w:sz w:val="20"/>
              </w:rPr>
              <w:t>2022</w:t>
            </w:r>
          </w:p>
        </w:tc>
        <w:tc>
          <w:tcPr>
            <w:tcW w:w="2289" w:type="dxa"/>
            <w:tcMar>
              <w:top w:w="50" w:type="dxa"/>
              <w:left w:w="60" w:type="dxa"/>
              <w:bottom w:w="50" w:type="dxa"/>
              <w:right w:w="60" w:type="dxa"/>
            </w:tcMar>
            <w:vAlign w:val="center"/>
          </w:tcPr>
          <w:p w14:paraId="4798A7A1" w14:textId="77777777" w:rsidR="00DF11DB" w:rsidRPr="00AB6570" w:rsidRDefault="000C0D3B" w:rsidP="00C33338">
            <w:pPr>
              <w:spacing w:line="240" w:lineRule="auto"/>
              <w:ind w:firstLine="0"/>
              <w:jc w:val="center"/>
              <w:rPr>
                <w:rFonts w:cs="Times New Roman"/>
              </w:rPr>
            </w:pPr>
            <w:r w:rsidRPr="00AB6570">
              <w:rPr>
                <w:rFonts w:cs="Times New Roman"/>
                <w:sz w:val="20"/>
              </w:rPr>
              <w:t>277 965 616,71</w:t>
            </w:r>
          </w:p>
        </w:tc>
        <w:tc>
          <w:tcPr>
            <w:tcW w:w="2289" w:type="dxa"/>
            <w:tcMar>
              <w:top w:w="50" w:type="dxa"/>
              <w:left w:w="60" w:type="dxa"/>
              <w:bottom w:w="50" w:type="dxa"/>
              <w:right w:w="60" w:type="dxa"/>
            </w:tcMar>
            <w:vAlign w:val="center"/>
          </w:tcPr>
          <w:p w14:paraId="46639A63" w14:textId="77777777" w:rsidR="00DF11DB" w:rsidRPr="00AB6570" w:rsidRDefault="000C0D3B" w:rsidP="00C33338">
            <w:pPr>
              <w:spacing w:line="240" w:lineRule="auto"/>
              <w:ind w:firstLine="0"/>
              <w:jc w:val="center"/>
              <w:rPr>
                <w:rFonts w:cs="Times New Roman"/>
              </w:rPr>
            </w:pPr>
            <w:r w:rsidRPr="00AB6570">
              <w:rPr>
                <w:rFonts w:cs="Times New Roman"/>
                <w:sz w:val="20"/>
              </w:rPr>
              <w:t>265 239 483,35</w:t>
            </w:r>
          </w:p>
        </w:tc>
        <w:tc>
          <w:tcPr>
            <w:tcW w:w="2118" w:type="dxa"/>
            <w:tcMar>
              <w:top w:w="50" w:type="dxa"/>
              <w:left w:w="60" w:type="dxa"/>
              <w:bottom w:w="50" w:type="dxa"/>
              <w:right w:w="60" w:type="dxa"/>
            </w:tcMar>
            <w:vAlign w:val="center"/>
          </w:tcPr>
          <w:p w14:paraId="7626AC11" w14:textId="77777777" w:rsidR="00DF11DB" w:rsidRPr="00AB6570" w:rsidRDefault="000C0D3B" w:rsidP="00C33338">
            <w:pPr>
              <w:spacing w:line="240" w:lineRule="auto"/>
              <w:ind w:firstLine="0"/>
              <w:jc w:val="center"/>
              <w:rPr>
                <w:rFonts w:cs="Times New Roman"/>
              </w:rPr>
            </w:pPr>
            <w:r w:rsidRPr="00AB6570">
              <w:rPr>
                <w:rFonts w:cs="Times New Roman"/>
                <w:sz w:val="20"/>
              </w:rPr>
              <w:t>12 726 133,36</w:t>
            </w:r>
          </w:p>
        </w:tc>
        <w:tc>
          <w:tcPr>
            <w:tcW w:w="1488" w:type="dxa"/>
            <w:tcMar>
              <w:top w:w="50" w:type="dxa"/>
              <w:left w:w="60" w:type="dxa"/>
              <w:bottom w:w="50" w:type="dxa"/>
              <w:right w:w="60" w:type="dxa"/>
            </w:tcMar>
            <w:vAlign w:val="center"/>
          </w:tcPr>
          <w:p w14:paraId="44A3FBCA"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r w:rsidR="00DF11DB" w:rsidRPr="00AB6570" w14:paraId="0C461170" w14:textId="77777777" w:rsidTr="00E95A1E">
        <w:trPr>
          <w:trHeight w:val="547"/>
          <w:jc w:val="center"/>
        </w:trPr>
        <w:tc>
          <w:tcPr>
            <w:tcW w:w="915" w:type="dxa"/>
            <w:tcMar>
              <w:top w:w="50" w:type="dxa"/>
              <w:left w:w="60" w:type="dxa"/>
              <w:bottom w:w="50" w:type="dxa"/>
              <w:right w:w="60" w:type="dxa"/>
            </w:tcMar>
            <w:vAlign w:val="center"/>
          </w:tcPr>
          <w:p w14:paraId="1BFB2047" w14:textId="77777777" w:rsidR="00DF11DB" w:rsidRPr="00AB6570" w:rsidRDefault="000C0D3B" w:rsidP="00C33338">
            <w:pPr>
              <w:spacing w:line="240" w:lineRule="auto"/>
              <w:ind w:firstLine="0"/>
              <w:jc w:val="center"/>
              <w:rPr>
                <w:rFonts w:cs="Times New Roman"/>
              </w:rPr>
            </w:pPr>
            <w:r w:rsidRPr="00AB6570">
              <w:rPr>
                <w:rFonts w:cs="Times New Roman"/>
                <w:sz w:val="20"/>
              </w:rPr>
              <w:t>2023</w:t>
            </w:r>
          </w:p>
        </w:tc>
        <w:tc>
          <w:tcPr>
            <w:tcW w:w="2289" w:type="dxa"/>
            <w:tcMar>
              <w:top w:w="50" w:type="dxa"/>
              <w:left w:w="60" w:type="dxa"/>
              <w:bottom w:w="50" w:type="dxa"/>
              <w:right w:w="60" w:type="dxa"/>
            </w:tcMar>
            <w:vAlign w:val="center"/>
          </w:tcPr>
          <w:p w14:paraId="0C11F553" w14:textId="77777777" w:rsidR="00DF11DB" w:rsidRPr="00AB6570" w:rsidRDefault="000C0D3B" w:rsidP="00C33338">
            <w:pPr>
              <w:spacing w:line="240" w:lineRule="auto"/>
              <w:ind w:firstLine="0"/>
              <w:jc w:val="center"/>
              <w:rPr>
                <w:rFonts w:cs="Times New Roman"/>
              </w:rPr>
            </w:pPr>
            <w:r w:rsidRPr="00AB6570">
              <w:rPr>
                <w:rFonts w:cs="Times New Roman"/>
                <w:sz w:val="20"/>
              </w:rPr>
              <w:t>319 239 634,39</w:t>
            </w:r>
          </w:p>
        </w:tc>
        <w:tc>
          <w:tcPr>
            <w:tcW w:w="2289" w:type="dxa"/>
            <w:tcMar>
              <w:top w:w="50" w:type="dxa"/>
              <w:left w:w="60" w:type="dxa"/>
              <w:bottom w:w="50" w:type="dxa"/>
              <w:right w:w="60" w:type="dxa"/>
            </w:tcMar>
            <w:vAlign w:val="center"/>
          </w:tcPr>
          <w:p w14:paraId="27FD271A" w14:textId="77777777" w:rsidR="00DF11DB" w:rsidRPr="00AB6570" w:rsidRDefault="000C0D3B" w:rsidP="00C33338">
            <w:pPr>
              <w:spacing w:line="240" w:lineRule="auto"/>
              <w:ind w:firstLine="0"/>
              <w:jc w:val="center"/>
              <w:rPr>
                <w:rFonts w:cs="Times New Roman"/>
              </w:rPr>
            </w:pPr>
            <w:r w:rsidRPr="00AB6570">
              <w:rPr>
                <w:rFonts w:cs="Times New Roman"/>
                <w:sz w:val="20"/>
              </w:rPr>
              <w:t>318 514 267,92</w:t>
            </w:r>
          </w:p>
        </w:tc>
        <w:tc>
          <w:tcPr>
            <w:tcW w:w="2118" w:type="dxa"/>
            <w:tcMar>
              <w:top w:w="50" w:type="dxa"/>
              <w:left w:w="60" w:type="dxa"/>
              <w:bottom w:w="50" w:type="dxa"/>
              <w:right w:w="60" w:type="dxa"/>
            </w:tcMar>
            <w:vAlign w:val="center"/>
          </w:tcPr>
          <w:p w14:paraId="35D1E1E5" w14:textId="77777777" w:rsidR="00DF11DB" w:rsidRPr="00AB6570" w:rsidRDefault="000C0D3B" w:rsidP="00C33338">
            <w:pPr>
              <w:spacing w:line="240" w:lineRule="auto"/>
              <w:ind w:firstLine="0"/>
              <w:jc w:val="center"/>
              <w:rPr>
                <w:rFonts w:cs="Times New Roman"/>
              </w:rPr>
            </w:pPr>
            <w:r w:rsidRPr="00AB6570">
              <w:rPr>
                <w:rFonts w:cs="Times New Roman"/>
                <w:sz w:val="20"/>
              </w:rPr>
              <w:t>725 366,47</w:t>
            </w:r>
          </w:p>
        </w:tc>
        <w:tc>
          <w:tcPr>
            <w:tcW w:w="1488" w:type="dxa"/>
            <w:tcMar>
              <w:top w:w="50" w:type="dxa"/>
              <w:left w:w="60" w:type="dxa"/>
              <w:bottom w:w="50" w:type="dxa"/>
              <w:right w:w="60" w:type="dxa"/>
            </w:tcMar>
            <w:vAlign w:val="center"/>
          </w:tcPr>
          <w:p w14:paraId="4FD3D2AD"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r w:rsidR="00DF11DB" w:rsidRPr="00AB6570" w14:paraId="09CB3AED" w14:textId="77777777" w:rsidTr="00E95A1E">
        <w:trPr>
          <w:trHeight w:val="547"/>
          <w:jc w:val="center"/>
        </w:trPr>
        <w:tc>
          <w:tcPr>
            <w:tcW w:w="915" w:type="dxa"/>
            <w:tcMar>
              <w:top w:w="50" w:type="dxa"/>
              <w:left w:w="60" w:type="dxa"/>
              <w:bottom w:w="50" w:type="dxa"/>
              <w:right w:w="60" w:type="dxa"/>
            </w:tcMar>
            <w:vAlign w:val="center"/>
          </w:tcPr>
          <w:p w14:paraId="7717C050" w14:textId="77777777" w:rsidR="00DF11DB" w:rsidRPr="00AB6570" w:rsidRDefault="000C0D3B" w:rsidP="00C33338">
            <w:pPr>
              <w:spacing w:line="240" w:lineRule="auto"/>
              <w:ind w:firstLine="0"/>
              <w:jc w:val="center"/>
              <w:rPr>
                <w:rFonts w:cs="Times New Roman"/>
              </w:rPr>
            </w:pPr>
            <w:r w:rsidRPr="00AB6570">
              <w:rPr>
                <w:rFonts w:cs="Times New Roman"/>
                <w:sz w:val="20"/>
              </w:rPr>
              <w:t>2024</w:t>
            </w:r>
          </w:p>
        </w:tc>
        <w:tc>
          <w:tcPr>
            <w:tcW w:w="2289" w:type="dxa"/>
            <w:tcMar>
              <w:top w:w="50" w:type="dxa"/>
              <w:left w:w="60" w:type="dxa"/>
              <w:bottom w:w="50" w:type="dxa"/>
              <w:right w:w="60" w:type="dxa"/>
            </w:tcMar>
            <w:vAlign w:val="center"/>
          </w:tcPr>
          <w:p w14:paraId="6539B9F7" w14:textId="77777777" w:rsidR="00DF11DB" w:rsidRPr="00AB6570" w:rsidRDefault="000C0D3B" w:rsidP="00C33338">
            <w:pPr>
              <w:spacing w:line="240" w:lineRule="auto"/>
              <w:ind w:firstLine="0"/>
              <w:jc w:val="center"/>
              <w:rPr>
                <w:rFonts w:cs="Times New Roman"/>
              </w:rPr>
            </w:pPr>
            <w:r w:rsidRPr="00AB6570">
              <w:rPr>
                <w:rFonts w:cs="Times New Roman"/>
                <w:sz w:val="20"/>
              </w:rPr>
              <w:t>333 847 069,60</w:t>
            </w:r>
          </w:p>
        </w:tc>
        <w:tc>
          <w:tcPr>
            <w:tcW w:w="2289" w:type="dxa"/>
            <w:tcMar>
              <w:top w:w="50" w:type="dxa"/>
              <w:left w:w="60" w:type="dxa"/>
              <w:bottom w:w="50" w:type="dxa"/>
              <w:right w:w="60" w:type="dxa"/>
            </w:tcMar>
            <w:vAlign w:val="center"/>
          </w:tcPr>
          <w:p w14:paraId="72A03123" w14:textId="77777777" w:rsidR="00DF11DB" w:rsidRPr="00AB6570" w:rsidRDefault="000C0D3B" w:rsidP="00C33338">
            <w:pPr>
              <w:spacing w:line="240" w:lineRule="auto"/>
              <w:ind w:firstLine="0"/>
              <w:jc w:val="center"/>
              <w:rPr>
                <w:rFonts w:cs="Times New Roman"/>
              </w:rPr>
            </w:pPr>
            <w:r w:rsidRPr="00AB6570">
              <w:rPr>
                <w:rFonts w:cs="Times New Roman"/>
                <w:sz w:val="20"/>
              </w:rPr>
              <w:t>340 479 424,26</w:t>
            </w:r>
          </w:p>
        </w:tc>
        <w:tc>
          <w:tcPr>
            <w:tcW w:w="2118" w:type="dxa"/>
            <w:tcMar>
              <w:top w:w="50" w:type="dxa"/>
              <w:left w:w="60" w:type="dxa"/>
              <w:bottom w:w="50" w:type="dxa"/>
              <w:right w:w="60" w:type="dxa"/>
            </w:tcMar>
            <w:vAlign w:val="center"/>
          </w:tcPr>
          <w:p w14:paraId="068A07F3" w14:textId="77777777" w:rsidR="00DF11DB" w:rsidRPr="00AB6570" w:rsidRDefault="000C0D3B" w:rsidP="00C33338">
            <w:pPr>
              <w:spacing w:line="240" w:lineRule="auto"/>
              <w:ind w:firstLine="0"/>
              <w:jc w:val="center"/>
              <w:rPr>
                <w:rFonts w:cs="Times New Roman"/>
              </w:rPr>
            </w:pPr>
            <w:r w:rsidRPr="00AB6570">
              <w:rPr>
                <w:rFonts w:cs="Times New Roman"/>
                <w:sz w:val="20"/>
              </w:rPr>
              <w:t>-6 632 354,66</w:t>
            </w:r>
          </w:p>
        </w:tc>
        <w:tc>
          <w:tcPr>
            <w:tcW w:w="1488" w:type="dxa"/>
            <w:tcMar>
              <w:top w:w="50" w:type="dxa"/>
              <w:left w:w="60" w:type="dxa"/>
              <w:bottom w:w="50" w:type="dxa"/>
              <w:right w:w="60" w:type="dxa"/>
            </w:tcMar>
            <w:vAlign w:val="center"/>
          </w:tcPr>
          <w:p w14:paraId="785FAF0B" w14:textId="77777777" w:rsidR="00DF11DB" w:rsidRPr="00AB6570" w:rsidRDefault="000C0D3B" w:rsidP="00C33338">
            <w:pPr>
              <w:spacing w:line="240" w:lineRule="auto"/>
              <w:ind w:firstLine="0"/>
              <w:jc w:val="center"/>
              <w:rPr>
                <w:rFonts w:cs="Times New Roman"/>
              </w:rPr>
            </w:pPr>
            <w:r w:rsidRPr="00AB6570">
              <w:rPr>
                <w:rFonts w:cs="Times New Roman"/>
                <w:sz w:val="20"/>
              </w:rPr>
              <w:t>дефіцит</w:t>
            </w:r>
          </w:p>
        </w:tc>
      </w:tr>
      <w:tr w:rsidR="00DF11DB" w:rsidRPr="00AB6570" w14:paraId="3A4DD798" w14:textId="77777777" w:rsidTr="00E95A1E">
        <w:trPr>
          <w:trHeight w:val="513"/>
          <w:jc w:val="center"/>
        </w:trPr>
        <w:tc>
          <w:tcPr>
            <w:tcW w:w="915" w:type="dxa"/>
            <w:tcMar>
              <w:top w:w="50" w:type="dxa"/>
              <w:left w:w="60" w:type="dxa"/>
              <w:bottom w:w="50" w:type="dxa"/>
              <w:right w:w="60" w:type="dxa"/>
            </w:tcMar>
            <w:vAlign w:val="center"/>
          </w:tcPr>
          <w:p w14:paraId="54A04860" w14:textId="77777777" w:rsidR="00DF11DB" w:rsidRPr="00AB6570" w:rsidRDefault="000C0D3B" w:rsidP="00C33338">
            <w:pPr>
              <w:spacing w:line="240" w:lineRule="auto"/>
              <w:ind w:firstLine="0"/>
              <w:jc w:val="center"/>
              <w:rPr>
                <w:rFonts w:cs="Times New Roman"/>
              </w:rPr>
            </w:pPr>
            <w:r w:rsidRPr="00AB6570">
              <w:rPr>
                <w:rFonts w:cs="Times New Roman"/>
                <w:sz w:val="20"/>
              </w:rPr>
              <w:t>2025</w:t>
            </w:r>
          </w:p>
        </w:tc>
        <w:tc>
          <w:tcPr>
            <w:tcW w:w="2289" w:type="dxa"/>
            <w:tcMar>
              <w:top w:w="50" w:type="dxa"/>
              <w:left w:w="60" w:type="dxa"/>
              <w:bottom w:w="50" w:type="dxa"/>
              <w:right w:w="60" w:type="dxa"/>
            </w:tcMar>
            <w:vAlign w:val="center"/>
          </w:tcPr>
          <w:p w14:paraId="24056025" w14:textId="77777777" w:rsidR="00DF11DB" w:rsidRPr="00AB6570" w:rsidRDefault="000C0D3B" w:rsidP="00C33338">
            <w:pPr>
              <w:spacing w:line="240" w:lineRule="auto"/>
              <w:ind w:firstLine="0"/>
              <w:jc w:val="center"/>
              <w:rPr>
                <w:rFonts w:cs="Times New Roman"/>
              </w:rPr>
            </w:pPr>
            <w:r w:rsidRPr="00AB6570">
              <w:rPr>
                <w:rFonts w:cs="Times New Roman"/>
                <w:sz w:val="20"/>
              </w:rPr>
              <w:t>380 434 841,04</w:t>
            </w:r>
          </w:p>
        </w:tc>
        <w:tc>
          <w:tcPr>
            <w:tcW w:w="2289" w:type="dxa"/>
            <w:tcMar>
              <w:top w:w="50" w:type="dxa"/>
              <w:left w:w="60" w:type="dxa"/>
              <w:bottom w:w="50" w:type="dxa"/>
              <w:right w:w="60" w:type="dxa"/>
            </w:tcMar>
            <w:vAlign w:val="center"/>
          </w:tcPr>
          <w:p w14:paraId="7D463A0A" w14:textId="77777777" w:rsidR="00DF11DB" w:rsidRPr="00AB6570" w:rsidRDefault="000C0D3B" w:rsidP="00C33338">
            <w:pPr>
              <w:spacing w:line="240" w:lineRule="auto"/>
              <w:ind w:firstLine="0"/>
              <w:jc w:val="center"/>
              <w:rPr>
                <w:rFonts w:cs="Times New Roman"/>
              </w:rPr>
            </w:pPr>
            <w:r w:rsidRPr="00AB6570">
              <w:rPr>
                <w:rFonts w:cs="Times New Roman"/>
                <w:sz w:val="20"/>
              </w:rPr>
              <w:t>372 027 653,55</w:t>
            </w:r>
          </w:p>
        </w:tc>
        <w:tc>
          <w:tcPr>
            <w:tcW w:w="2118" w:type="dxa"/>
            <w:tcMar>
              <w:top w:w="50" w:type="dxa"/>
              <w:left w:w="60" w:type="dxa"/>
              <w:bottom w:w="50" w:type="dxa"/>
              <w:right w:w="60" w:type="dxa"/>
            </w:tcMar>
            <w:vAlign w:val="center"/>
          </w:tcPr>
          <w:p w14:paraId="0A2D803B" w14:textId="77777777" w:rsidR="00DF11DB" w:rsidRPr="00AB6570" w:rsidRDefault="000C0D3B" w:rsidP="00C33338">
            <w:pPr>
              <w:spacing w:line="240" w:lineRule="auto"/>
              <w:ind w:firstLine="0"/>
              <w:jc w:val="center"/>
              <w:rPr>
                <w:rFonts w:cs="Times New Roman"/>
              </w:rPr>
            </w:pPr>
            <w:r w:rsidRPr="00AB6570">
              <w:rPr>
                <w:rFonts w:cs="Times New Roman"/>
                <w:sz w:val="20"/>
              </w:rPr>
              <w:t>8 407 187,49</w:t>
            </w:r>
          </w:p>
        </w:tc>
        <w:tc>
          <w:tcPr>
            <w:tcW w:w="1488" w:type="dxa"/>
            <w:tcMar>
              <w:top w:w="50" w:type="dxa"/>
              <w:left w:w="60" w:type="dxa"/>
              <w:bottom w:w="50" w:type="dxa"/>
              <w:right w:w="60" w:type="dxa"/>
            </w:tcMar>
            <w:vAlign w:val="center"/>
          </w:tcPr>
          <w:p w14:paraId="0E9D0ECF"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bl>
    <w:p w14:paraId="5754A521" w14:textId="77777777" w:rsidR="00DF11DB" w:rsidRPr="00AB6570" w:rsidRDefault="00DF11DB">
      <w:pPr>
        <w:spacing w:line="240" w:lineRule="auto"/>
        <w:jc w:val="both"/>
        <w:rPr>
          <w:rFonts w:cs="Times New Roman"/>
        </w:rPr>
      </w:pPr>
    </w:p>
    <w:p w14:paraId="654FC4B1" w14:textId="77777777" w:rsidR="00DF11DB" w:rsidRPr="00AB6570" w:rsidRDefault="000C0D3B" w:rsidP="00294A1F">
      <w:pPr>
        <w:spacing w:line="240" w:lineRule="auto"/>
        <w:jc w:val="both"/>
        <w:rPr>
          <w:rFonts w:cs="Times New Roman"/>
          <w:lang w:val="ru-RU"/>
        </w:rPr>
      </w:pPr>
      <w:r w:rsidRPr="00AB6570">
        <w:rPr>
          <w:rFonts w:cs="Times New Roman"/>
          <w:lang w:val="ru-RU"/>
        </w:rPr>
        <w:t>Бюджет громади був дефіцитним у 2021 і 2024 роках, тоді як у 2022, 2023 і 2025 роках доходи перевищували видатки. Найвищі значення і доходів, і видатків зафіксовано у 2025 році, що свідчить про розширення фінансового масштабу громади.</w:t>
      </w:r>
    </w:p>
    <w:p w14:paraId="1A945457" w14:textId="1E401F2A" w:rsidR="00E71901" w:rsidRPr="00E71901" w:rsidRDefault="00E71901" w:rsidP="00C33338">
      <w:pPr>
        <w:spacing w:line="240" w:lineRule="auto"/>
        <w:jc w:val="both"/>
        <w:rPr>
          <w:rFonts w:cs="Times New Roman"/>
          <w:color w:val="000000" w:themeColor="text1"/>
          <w:lang w:val="ru-RU"/>
        </w:rPr>
      </w:pPr>
      <w:bookmarkStart w:id="76" w:name="h040"/>
      <w:bookmarkStart w:id="77" w:name="_Toc223734672"/>
      <w:bookmarkStart w:id="78" w:name="h_362"/>
      <w:bookmarkEnd w:id="76"/>
      <w:r w:rsidRPr="00E71901">
        <w:rPr>
          <w:rFonts w:cs="Times New Roman"/>
          <w:color w:val="000000" w:themeColor="text1"/>
          <w:lang w:val="ru-RU"/>
        </w:rPr>
        <w:t xml:space="preserve">Портфель проєктів громади у </w:t>
      </w:r>
      <w:r w:rsidRPr="00E71901">
        <w:rPr>
          <w:rFonts w:cs="Times New Roman"/>
          <w:color w:val="000000" w:themeColor="text1"/>
        </w:rPr>
        <w:t>DREAM</w:t>
      </w:r>
      <w:r w:rsidRPr="00E71901">
        <w:rPr>
          <w:rFonts w:cs="Times New Roman"/>
          <w:color w:val="000000" w:themeColor="text1"/>
          <w:lang w:val="ru-RU"/>
        </w:rPr>
        <w:t xml:space="preserve"> на 2026 рік зосереджений переважно навколо модернізації закладів освіти, посилення їх енергетичної стійкості та оновлення навчально-практичної інфраструктури. Два проєкти із встановлення СЕС у закладах освіти, капітальний ремонт стрілецького тиру та проєкт у межах НУШ свідчать, що громада робить ставку не на розпорошені ініціативи, а на зміцнення освітньої бази, безпеки та функціональної спроможності бюджетної сфери.</w:t>
      </w:r>
    </w:p>
    <w:p w14:paraId="5B1C8DB1" w14:textId="3460256B" w:rsidR="00DF11DB" w:rsidRPr="00AB6570" w:rsidRDefault="000C0D3B" w:rsidP="00C33338">
      <w:pPr>
        <w:spacing w:line="240" w:lineRule="auto"/>
        <w:jc w:val="both"/>
        <w:rPr>
          <w:rFonts w:cs="Times New Roman"/>
          <w:lang w:val="ru-RU"/>
        </w:rPr>
      </w:pPr>
      <w:r w:rsidRPr="00AB6570">
        <w:rPr>
          <w:rFonts w:cs="Times New Roman"/>
          <w:i/>
          <w:lang w:val="ru-RU"/>
        </w:rPr>
        <w:t>Висновки</w:t>
      </w:r>
      <w:bookmarkEnd w:id="77"/>
      <w:bookmarkEnd w:id="78"/>
    </w:p>
    <w:p w14:paraId="71749C95" w14:textId="77777777" w:rsidR="00DF11DB" w:rsidRPr="00AB6570" w:rsidRDefault="000C0D3B" w:rsidP="00C33338">
      <w:pPr>
        <w:spacing w:line="240" w:lineRule="auto"/>
        <w:jc w:val="both"/>
        <w:rPr>
          <w:rFonts w:cs="Times New Roman"/>
          <w:lang w:val="ru-RU"/>
        </w:rPr>
      </w:pPr>
      <w:r w:rsidRPr="00E40FCD">
        <w:rPr>
          <w:rFonts w:cs="Times New Roman"/>
          <w:lang w:val="ru-RU"/>
        </w:rPr>
        <w:t>1. У 2021-2025 роках бюджет Рогатинської громади зростав за доходами і видатками, а 2025 рік став піковим за обсягом фінансового ресурсу в межах усього п’ятирічного періоду.</w:t>
      </w:r>
    </w:p>
    <w:p w14:paraId="22D67BA2" w14:textId="77777777" w:rsidR="00631736" w:rsidRDefault="000C0D3B" w:rsidP="00C33338">
      <w:pPr>
        <w:spacing w:line="240" w:lineRule="auto"/>
        <w:jc w:val="both"/>
        <w:rPr>
          <w:rFonts w:cs="Times New Roman"/>
          <w:lang w:val="ru-RU"/>
        </w:rPr>
      </w:pPr>
      <w:r w:rsidRPr="00E40FCD">
        <w:rPr>
          <w:rFonts w:cs="Times New Roman"/>
          <w:lang w:val="ru-RU"/>
        </w:rPr>
        <w:t xml:space="preserve">2. </w:t>
      </w:r>
      <w:r w:rsidR="00631736" w:rsidRPr="00631736">
        <w:rPr>
          <w:rFonts w:cs="Times New Roman"/>
          <w:lang w:val="ru-RU"/>
        </w:rPr>
        <w:t>Фінансова спроможність громади формується за рахунок власних надходжень і міжбюджетних трансфертів, співвідношення яких потребує щорічного моніторингу.</w:t>
      </w:r>
    </w:p>
    <w:p w14:paraId="45F3651C" w14:textId="0ED880EB" w:rsidR="00DF11DB" w:rsidRPr="00AB6570" w:rsidRDefault="000C0D3B" w:rsidP="00C33338">
      <w:pPr>
        <w:spacing w:line="240" w:lineRule="auto"/>
        <w:jc w:val="both"/>
        <w:rPr>
          <w:rFonts w:cs="Times New Roman"/>
          <w:lang w:val="ru-RU"/>
        </w:rPr>
      </w:pPr>
      <w:r w:rsidRPr="00E40FCD">
        <w:rPr>
          <w:rFonts w:cs="Times New Roman"/>
          <w:lang w:val="ru-RU"/>
        </w:rPr>
        <w:t>3. У міжмуніципальному порівнянні за 4 квартал 2025 року Рогатинська громада має відносно сильну позицію за доходами загального фонду на 1 мешканця і видатками на освіту, але поступається за капітальними видатками на 1 мешканця.</w:t>
      </w:r>
    </w:p>
    <w:p w14:paraId="257AC2A2" w14:textId="20CB8575" w:rsidR="00DF11DB" w:rsidRPr="00AB6570" w:rsidRDefault="000C0D3B" w:rsidP="00C33338">
      <w:pPr>
        <w:spacing w:line="240" w:lineRule="auto"/>
        <w:jc w:val="both"/>
        <w:rPr>
          <w:rFonts w:cs="Times New Roman"/>
          <w:lang w:val="ru-RU"/>
        </w:rPr>
      </w:pPr>
      <w:r w:rsidRPr="00E40FCD">
        <w:rPr>
          <w:rFonts w:cs="Times New Roman"/>
          <w:lang w:val="ru-RU"/>
        </w:rPr>
        <w:t xml:space="preserve">4. </w:t>
      </w:r>
      <w:r w:rsidR="00E71901" w:rsidRPr="00E71901">
        <w:rPr>
          <w:rFonts w:cs="Times New Roman"/>
          <w:lang w:val="ru-RU"/>
        </w:rPr>
        <w:t xml:space="preserve">Наявність інвестиційного портфеля у системі DREAM є сильною стороною громади. Водночас його поточна структура свідчить про концентрацію проєктів переважно у сферах енергоефективності, модернізації освітньої інфраструктури та створення безпечного й сучасного навчального середовища. Для переходу до вищого рівня фінансової стійкості </w:t>
      </w:r>
      <w:r w:rsidR="00E71901" w:rsidRPr="00E71901">
        <w:rPr>
          <w:rFonts w:cs="Times New Roman"/>
          <w:lang w:val="ru-RU"/>
        </w:rPr>
        <w:lastRenderedPageBreak/>
        <w:t>громаді доцільно надалі розширювати портфель за рахунок проєктів економічного розвитку та модернізації комунальної інфраструктури.</w:t>
      </w:r>
    </w:p>
    <w:p w14:paraId="7189840F" w14:textId="77777777" w:rsidR="00DF11DB" w:rsidRPr="00AB6570" w:rsidRDefault="000C0D3B" w:rsidP="00C33338">
      <w:pPr>
        <w:spacing w:line="240" w:lineRule="auto"/>
        <w:jc w:val="both"/>
        <w:rPr>
          <w:rFonts w:cs="Times New Roman"/>
          <w:lang w:val="ru-RU"/>
        </w:rPr>
      </w:pPr>
      <w:r w:rsidRPr="00AB6570">
        <w:rPr>
          <w:rFonts w:cs="Times New Roman"/>
          <w:lang w:val="ru-RU"/>
        </w:rPr>
        <w:br w:type="page"/>
      </w:r>
    </w:p>
    <w:p w14:paraId="439C3107" w14:textId="76B05351" w:rsidR="00DF11DB" w:rsidRPr="00AB6570" w:rsidRDefault="0025417C" w:rsidP="00522109">
      <w:pPr>
        <w:pStyle w:val="1"/>
        <w:spacing w:before="200" w:after="80" w:line="240" w:lineRule="auto"/>
        <w:rPr>
          <w:rFonts w:ascii="Times New Roman" w:hAnsi="Times New Roman" w:cs="Times New Roman"/>
          <w:sz w:val="24"/>
          <w:szCs w:val="24"/>
          <w:lang w:val="ru-RU"/>
        </w:rPr>
      </w:pPr>
      <w:bookmarkStart w:id="79" w:name="h_369"/>
      <w:bookmarkStart w:id="80" w:name="_Toc226062855"/>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10. О</w:t>
      </w:r>
      <w:r w:rsidR="001D6F75" w:rsidRPr="00AB6570">
        <w:rPr>
          <w:rFonts w:ascii="Times New Roman" w:eastAsia="Times New Roman" w:hAnsi="Times New Roman" w:cs="Times New Roman"/>
          <w:szCs w:val="24"/>
          <w:lang w:val="ru-RU"/>
        </w:rPr>
        <w:t>ргани управління громадою</w:t>
      </w:r>
      <w:bookmarkEnd w:id="79"/>
      <w:bookmarkEnd w:id="80"/>
    </w:p>
    <w:p w14:paraId="5A11C3DD" w14:textId="5B865E84" w:rsidR="00DF11DB" w:rsidRPr="00AB6570" w:rsidRDefault="00C33338" w:rsidP="00522109">
      <w:pPr>
        <w:spacing w:line="240" w:lineRule="auto"/>
        <w:jc w:val="both"/>
        <w:rPr>
          <w:rFonts w:cs="Times New Roman"/>
          <w:lang w:val="ru-RU"/>
        </w:rPr>
      </w:pPr>
      <w:r>
        <w:rPr>
          <w:rFonts w:cs="Times New Roman"/>
        </w:rPr>
        <w:t>C</w:t>
      </w:r>
      <w:r w:rsidR="000C0D3B" w:rsidRPr="00AB6570">
        <w:rPr>
          <w:rFonts w:cs="Times New Roman"/>
          <w:lang w:val="ru-RU"/>
        </w:rPr>
        <w:t>истема управління громади побудована як багаторівнева модель із поєднанням політичного, адміністративного, сервісного та галузевого управління. Загальна чисельність структури становить 145,25 штатної одиниці, що свідчить про значний інституційний масштаб громади та її спроможність утримувати розгалужену мережу функцій.</w:t>
      </w:r>
    </w:p>
    <w:p w14:paraId="7693EBD2" w14:textId="19F4E942" w:rsidR="00DF11DB" w:rsidRPr="00C33338" w:rsidRDefault="000C0D3B" w:rsidP="00522109">
      <w:pPr>
        <w:spacing w:line="240" w:lineRule="auto"/>
        <w:jc w:val="both"/>
        <w:rPr>
          <w:rFonts w:cs="Times New Roman"/>
          <w:i/>
          <w:lang w:val="ru-RU"/>
        </w:rPr>
      </w:pPr>
      <w:bookmarkStart w:id="81" w:name="h_372"/>
      <w:r w:rsidRPr="00C33338">
        <w:rPr>
          <w:rFonts w:cs="Times New Roman"/>
          <w:i/>
          <w:lang w:val="ru-RU"/>
        </w:rPr>
        <w:t>Висновки</w:t>
      </w:r>
      <w:bookmarkEnd w:id="81"/>
    </w:p>
    <w:p w14:paraId="23CABEC4" w14:textId="77777777" w:rsidR="00DF11DB" w:rsidRPr="00AB6570" w:rsidRDefault="000C0D3B" w:rsidP="00522109">
      <w:pPr>
        <w:spacing w:line="240" w:lineRule="auto"/>
        <w:jc w:val="both"/>
        <w:rPr>
          <w:rFonts w:cs="Times New Roman"/>
          <w:lang w:val="ru-RU"/>
        </w:rPr>
      </w:pPr>
      <w:r w:rsidRPr="00E40FCD">
        <w:rPr>
          <w:rFonts w:cs="Times New Roman"/>
          <w:lang w:val="ru-RU"/>
        </w:rPr>
        <w:t>Організаційна структура Рогатинської громади є функціонально розвиненою і відповідає масштабу громади, яка охоплює 72 населені пункти та 18 старостинських округів. Поєднання старостинського рівня, сервісного ядра ЦНАП і галузевих підрозділів створює базову управлінську спроможність для великої багатоселищної громади.</w:t>
      </w:r>
    </w:p>
    <w:p w14:paraId="34053933" w14:textId="77777777" w:rsidR="00DF11DB" w:rsidRPr="00AB6570" w:rsidRDefault="000C0D3B" w:rsidP="00522109">
      <w:pPr>
        <w:spacing w:line="240" w:lineRule="auto"/>
        <w:jc w:val="both"/>
        <w:rPr>
          <w:rFonts w:cs="Times New Roman"/>
          <w:lang w:val="ru-RU"/>
        </w:rPr>
      </w:pPr>
      <w:r w:rsidRPr="00AB6570">
        <w:rPr>
          <w:rFonts w:cs="Times New Roman"/>
          <w:lang w:val="ru-RU"/>
        </w:rPr>
        <w:br w:type="page"/>
      </w:r>
    </w:p>
    <w:p w14:paraId="477024C1" w14:textId="7AEF2921" w:rsidR="00DF11DB" w:rsidRPr="00AB6570" w:rsidRDefault="0025417C" w:rsidP="000F7E7E">
      <w:pPr>
        <w:pStyle w:val="1"/>
        <w:spacing w:before="200" w:after="80" w:line="240" w:lineRule="auto"/>
        <w:rPr>
          <w:rFonts w:ascii="Times New Roman" w:hAnsi="Times New Roman" w:cs="Times New Roman"/>
          <w:sz w:val="24"/>
          <w:szCs w:val="24"/>
          <w:lang w:val="ru-RU"/>
        </w:rPr>
      </w:pPr>
      <w:bookmarkStart w:id="82" w:name="h_375"/>
      <w:bookmarkStart w:id="83" w:name="_Toc226062856"/>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11. О</w:t>
      </w:r>
      <w:r w:rsidR="001D6F75" w:rsidRPr="00AB6570">
        <w:rPr>
          <w:rFonts w:ascii="Times New Roman" w:eastAsia="Times New Roman" w:hAnsi="Times New Roman" w:cs="Times New Roman"/>
          <w:szCs w:val="24"/>
          <w:lang w:val="ru-RU"/>
        </w:rPr>
        <w:t>ргани самоорганізації населення та громадські об’єднання</w:t>
      </w:r>
      <w:bookmarkEnd w:id="82"/>
      <w:bookmarkEnd w:id="83"/>
    </w:p>
    <w:p w14:paraId="343EE80A" w14:textId="03A50D06" w:rsidR="00DF11DB" w:rsidRPr="00AB6570" w:rsidRDefault="000C0D3B" w:rsidP="00806347">
      <w:pPr>
        <w:spacing w:line="240" w:lineRule="auto"/>
        <w:jc w:val="both"/>
        <w:rPr>
          <w:rFonts w:cs="Times New Roman"/>
          <w:szCs w:val="24"/>
          <w:lang w:val="ru-RU"/>
        </w:rPr>
      </w:pPr>
      <w:r w:rsidRPr="00E40FCD">
        <w:rPr>
          <w:rFonts w:cs="Times New Roman"/>
          <w:lang w:val="ru-RU"/>
        </w:rPr>
        <w:t>За наявними у громаді матеріалами підтверджено щонайменше два приклади використання інструменту органів самоорганізації населення, однак наразі воно має точковий, а не мережевий характер. Перший приклад стосується громадського комітету села Добринів: рішенням 18 сесії Рогатинської міської ради від 23.12.2021 № 3872 надано дозвіл на створення ОСН «Гро</w:t>
      </w:r>
      <w:r w:rsidR="00E71901">
        <w:rPr>
          <w:rFonts w:cs="Times New Roman"/>
          <w:lang w:val="ru-RU"/>
        </w:rPr>
        <w:t>мадський комітет села Добринів</w:t>
      </w:r>
      <w:r w:rsidR="00E71901" w:rsidRPr="00E71901">
        <w:rPr>
          <w:rFonts w:cs="Times New Roman"/>
          <w:color w:val="000000" w:themeColor="text1"/>
          <w:lang w:val="ru-RU"/>
        </w:rPr>
        <w:t>»</w:t>
      </w:r>
      <w:r w:rsidRPr="00E71901">
        <w:rPr>
          <w:rFonts w:cs="Times New Roman"/>
          <w:color w:val="000000" w:themeColor="text1"/>
          <w:lang w:val="ru-RU"/>
        </w:rPr>
        <w:t xml:space="preserve">. </w:t>
      </w:r>
      <w:r w:rsidRPr="00E40FCD">
        <w:rPr>
          <w:rFonts w:cs="Times New Roman"/>
          <w:lang w:val="ru-RU"/>
        </w:rPr>
        <w:t xml:space="preserve">Другий приклад стосується села Кліщівна: рішенням 56 сесії </w:t>
      </w:r>
      <w:r>
        <w:rPr>
          <w:rFonts w:cs="Times New Roman"/>
        </w:rPr>
        <w:t>VIII</w:t>
      </w:r>
      <w:r w:rsidRPr="00E40FCD">
        <w:rPr>
          <w:rFonts w:cs="Times New Roman"/>
          <w:lang w:val="ru-RU"/>
        </w:rPr>
        <w:t xml:space="preserve"> скликання від 19.12.2024 № 10502 надано дозвіл на створення вуличного комітету «Водовід» на вул. Шевченка. До основних напрямів його діяльності віднесено представництво інтересів жителів, участь у вирішенні питань місцевого значення, сприяння соціально-економічному розвитку відповідної території та організацію водопостачання жителів вулиці. Це показує, що в громаді ОСН використовується як прикладний інструмент для розв’язання локальних питань, але підтвердженої розгалуженої мережі таких органів у громаді поки немає.</w:t>
      </w:r>
    </w:p>
    <w:p w14:paraId="6C589EFF" w14:textId="7E7CC835" w:rsidR="00DF11DB" w:rsidRPr="00AB6570" w:rsidRDefault="00492BD8" w:rsidP="00806347">
      <w:pPr>
        <w:spacing w:line="240" w:lineRule="auto"/>
        <w:jc w:val="both"/>
        <w:rPr>
          <w:rFonts w:cs="Times New Roman"/>
          <w:szCs w:val="24"/>
          <w:lang w:val="ru-RU"/>
        </w:rPr>
      </w:pPr>
      <w:r w:rsidRPr="00492BD8">
        <w:rPr>
          <w:rFonts w:cs="Times New Roman"/>
          <w:szCs w:val="24"/>
          <w:lang w:val="ru-RU"/>
        </w:rPr>
        <w:t>У</w:t>
      </w:r>
      <w:r w:rsidR="000C0D3B" w:rsidRPr="00492BD8">
        <w:rPr>
          <w:rFonts w:cs="Times New Roman"/>
          <w:szCs w:val="24"/>
          <w:lang w:val="ru-RU"/>
        </w:rPr>
        <w:t xml:space="preserve"> 2025 році на території Рогатинської громади зареєстровано понад 85 громадських організацій</w:t>
      </w:r>
      <w:r w:rsidR="000C0D3B" w:rsidRPr="00AB6570">
        <w:rPr>
          <w:rFonts w:cs="Times New Roman"/>
          <w:szCs w:val="24"/>
          <w:lang w:val="ru-RU"/>
        </w:rPr>
        <w:t>. Серед активних прикладів названо ГО «Агенція розвитку Рогатинської міської територіальної громади», ГО «Крила Надій», ГО «Воїни Опілля», ГО «Липівка. Дієва Громада», БО «Підгороддя», ГО «РТПО “Добродій”», БО ХКО «Любов і милосердя “Карітас”», ГО «Рогатинська громадська організація Української спілки ветеранів Афганістану». У 2025 році співпраця міської ради з громадським сектором мала і бюджетний вимір: фінансування з бюджету громади отримували окремі спортивні та соціальні організації, зокрема ФК ветеранів «Опілля» Рогатин, ФК «Рогатин», МСК «Роксолана», ГО «Рибалки-любителі Опілля» та Християнсько-католицька організація «Любов і Милосердя» («Карітас»). Отже, громадські об’єднання вже є частиною локальної системи мобілізації мешканців, соціальної підтримки та реалізації окремих ініціатив, хоча для повного аналітичного профілю їх доцільно додатково систематизувати за сферами діяльності.</w:t>
      </w:r>
    </w:p>
    <w:p w14:paraId="1ED894E6" w14:textId="0A856F84" w:rsidR="00DF11DB" w:rsidRPr="00806347" w:rsidRDefault="000C0D3B" w:rsidP="00806347">
      <w:pPr>
        <w:spacing w:line="240" w:lineRule="auto"/>
        <w:jc w:val="both"/>
        <w:rPr>
          <w:rFonts w:cs="Times New Roman"/>
          <w:i/>
          <w:szCs w:val="24"/>
          <w:lang w:val="ru-RU"/>
        </w:rPr>
      </w:pPr>
      <w:bookmarkStart w:id="84" w:name="h_380"/>
      <w:r w:rsidRPr="00806347">
        <w:rPr>
          <w:rFonts w:cs="Times New Roman"/>
          <w:i/>
          <w:szCs w:val="24"/>
          <w:lang w:val="ru-RU"/>
        </w:rPr>
        <w:t>Висновки</w:t>
      </w:r>
      <w:bookmarkEnd w:id="84"/>
    </w:p>
    <w:p w14:paraId="75D5038F" w14:textId="77777777" w:rsidR="00DF11DB" w:rsidRPr="00AB6570" w:rsidRDefault="000C0D3B" w:rsidP="00806347">
      <w:pPr>
        <w:spacing w:line="240" w:lineRule="auto"/>
        <w:jc w:val="both"/>
        <w:rPr>
          <w:rFonts w:cs="Times New Roman"/>
          <w:szCs w:val="24"/>
          <w:lang w:val="ru-RU"/>
        </w:rPr>
      </w:pPr>
      <w:r w:rsidRPr="00E40FCD">
        <w:rPr>
          <w:rFonts w:cs="Times New Roman"/>
          <w:lang w:val="ru-RU"/>
        </w:rPr>
        <w:t>У Рогатинській громаді підтверджено щонайменше 2 приклади органів самоорганізації населення та понад 85 громадських організацій у 2025 році. Водночас інструмент ОСН поки що має точковий характер: один орган перебуває на стадії легалізації, ще один отримав дозвіл на створення наприкінці 2024 року. Це означає, що громадська активність у громаді вже існує, але потребує ширшого інституційного оформлення на рівні населених пунктів і окремих територій.</w:t>
      </w:r>
    </w:p>
    <w:p w14:paraId="14D27833" w14:textId="0873E9BA" w:rsidR="00DF11DB" w:rsidRPr="00AB6570" w:rsidRDefault="0025417C" w:rsidP="000F7E7E">
      <w:pPr>
        <w:pStyle w:val="1"/>
        <w:spacing w:before="200" w:after="80" w:line="240" w:lineRule="auto"/>
        <w:rPr>
          <w:rFonts w:ascii="Times New Roman" w:hAnsi="Times New Roman" w:cs="Times New Roman"/>
          <w:sz w:val="24"/>
          <w:szCs w:val="24"/>
          <w:lang w:val="ru-RU"/>
        </w:rPr>
      </w:pPr>
      <w:bookmarkStart w:id="85" w:name="h_383"/>
      <w:bookmarkStart w:id="86" w:name="_Toc226062857"/>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12. Р</w:t>
      </w:r>
      <w:r w:rsidR="001D6F75" w:rsidRPr="00AB6570">
        <w:rPr>
          <w:rFonts w:ascii="Times New Roman" w:eastAsia="Times New Roman" w:hAnsi="Times New Roman" w:cs="Times New Roman"/>
          <w:szCs w:val="24"/>
          <w:lang w:val="ru-RU"/>
        </w:rPr>
        <w:t>езультати опитування заінтересованих сторін</w:t>
      </w:r>
      <w:bookmarkEnd w:id="85"/>
      <w:bookmarkEnd w:id="86"/>
    </w:p>
    <w:p w14:paraId="6959FE50" w14:textId="6769F32D" w:rsidR="00DF11DB" w:rsidRPr="00806347" w:rsidRDefault="000C0D3B" w:rsidP="000F7E7E">
      <w:pPr>
        <w:spacing w:line="240" w:lineRule="auto"/>
        <w:jc w:val="both"/>
        <w:rPr>
          <w:rFonts w:cs="Times New Roman"/>
          <w:i/>
          <w:szCs w:val="24"/>
          <w:lang w:val="ru-RU"/>
        </w:rPr>
      </w:pPr>
      <w:bookmarkStart w:id="87" w:name="h_388"/>
      <w:r w:rsidRPr="00806347">
        <w:rPr>
          <w:rFonts w:cs="Times New Roman"/>
          <w:i/>
          <w:szCs w:val="24"/>
          <w:lang w:val="ru-RU"/>
        </w:rPr>
        <w:t>Висновки</w:t>
      </w:r>
      <w:bookmarkEnd w:id="87"/>
    </w:p>
    <w:p w14:paraId="6CCC6CCD" w14:textId="5920E045" w:rsidR="00492BD8" w:rsidRPr="00AB6570" w:rsidRDefault="00492BD8" w:rsidP="000F7E7E">
      <w:pPr>
        <w:spacing w:line="240" w:lineRule="auto"/>
        <w:jc w:val="both"/>
        <w:rPr>
          <w:rFonts w:cs="Times New Roman"/>
          <w:szCs w:val="24"/>
          <w:lang w:val="ru-RU"/>
        </w:rPr>
      </w:pPr>
      <w:r w:rsidRPr="00B433C9">
        <w:rPr>
          <w:lang w:val="ru-RU"/>
        </w:rPr>
        <w:t>Результати опитування загалом підтверджують ключові пріоритети розвитку громади, однак їх інтерпретація потребує зваженого підходу з огляду на обмежену вибірку (202 мешканці та 16 представників бізнесу). Водночас для бізнес-середовища показовим є високий рівень підтримки розвитку переробної галузі та підприємництва (87,5% респондентів), що свідчить про доцільність трансформації цих напрямів із декларативних намірів у конкретні проєктні ініціативи.</w:t>
      </w:r>
    </w:p>
    <w:p w14:paraId="4FEABBC6" w14:textId="77777777" w:rsidR="00124170" w:rsidRPr="004D7C28" w:rsidRDefault="00304485">
      <w:pPr>
        <w:pStyle w:val="1"/>
        <w:spacing w:before="200" w:after="80" w:line="240" w:lineRule="auto"/>
        <w:rPr>
          <w:lang w:val="ru-RU"/>
        </w:rPr>
      </w:pPr>
      <w:r w:rsidRPr="004D7C28">
        <w:rPr>
          <w:rFonts w:ascii="Times New Roman" w:eastAsia="Times New Roman" w:hAnsi="Times New Roman" w:cs="Times New Roman"/>
          <w:lang w:val="ru-RU"/>
        </w:rPr>
        <w:lastRenderedPageBreak/>
        <w:t xml:space="preserve">2. </w:t>
      </w:r>
      <w:r>
        <w:rPr>
          <w:rFonts w:ascii="Times New Roman" w:eastAsia="Times New Roman" w:hAnsi="Times New Roman" w:cs="Times New Roman"/>
        </w:rPr>
        <w:t>SWOT</w:t>
      </w:r>
      <w:r w:rsidRPr="004D7C28">
        <w:rPr>
          <w:rFonts w:ascii="Times New Roman" w:eastAsia="Times New Roman" w:hAnsi="Times New Roman" w:cs="Times New Roman"/>
          <w:lang w:val="ru-RU"/>
        </w:rPr>
        <w:t>-АНАЛІЗ РОГАТИНСЬКОЇ МІСЬКОЇ ТЕРИТОРІАЛЬНОЇ ГРОМАДИ</w:t>
      </w:r>
    </w:p>
    <w:p w14:paraId="7B328A58" w14:textId="77777777" w:rsidR="00124170" w:rsidRPr="004D7C28" w:rsidRDefault="00304485">
      <w:pPr>
        <w:spacing w:line="240" w:lineRule="auto"/>
        <w:jc w:val="both"/>
        <w:rPr>
          <w:lang w:val="ru-RU"/>
        </w:rPr>
      </w:pPr>
      <w:r>
        <w:rPr>
          <w:rFonts w:cs="Times New Roman"/>
        </w:rPr>
        <w:t>SWOT</w:t>
      </w:r>
      <w:r w:rsidRPr="004D7C28">
        <w:rPr>
          <w:rFonts w:cs="Times New Roman"/>
          <w:lang w:val="ru-RU"/>
        </w:rPr>
        <w:t>-аналіз Рогатинської міської територіальної громади узагальнює сильні та слабкі сторони внутрішнього розвитку громади, а також зовнішні можливості і загрози, які визначатимуть реалістичну траєкторію її оновленої Стратегії розвитку.</w:t>
      </w:r>
    </w:p>
    <w:p w14:paraId="5CF255FE" w14:textId="77777777" w:rsidR="00124170" w:rsidRPr="004D7C28" w:rsidRDefault="00304485">
      <w:pPr>
        <w:spacing w:line="240" w:lineRule="auto"/>
        <w:jc w:val="both"/>
        <w:rPr>
          <w:lang w:val="ru-RU"/>
        </w:rPr>
      </w:pPr>
      <w:r w:rsidRPr="004D7C28">
        <w:rPr>
          <w:rFonts w:cs="Times New Roman"/>
          <w:lang w:val="ru-RU"/>
        </w:rPr>
        <w:t>На відміну від декоративного опису, цей розділ зосереджений лише на факторах, які реально впливають на стратегічний вибір громади: міжобласне розташування, аграрна і переробна база, стан інфраструктури, доступність послуг, демографія, туристичний продукт, енергетична стійкість, інвестиційна готовність та спроможність громади готувати і вести проєкти.</w:t>
      </w:r>
    </w:p>
    <w:p w14:paraId="57D9CD36" w14:textId="77777777" w:rsidR="00124170" w:rsidRPr="004D7C28" w:rsidRDefault="00304485">
      <w:pPr>
        <w:spacing w:line="240" w:lineRule="auto"/>
        <w:jc w:val="both"/>
        <w:rPr>
          <w:lang w:val="ru-RU"/>
        </w:rPr>
      </w:pPr>
      <w:r w:rsidRPr="004D7C28">
        <w:rPr>
          <w:rFonts w:cs="Times New Roman"/>
          <w:lang w:val="ru-RU"/>
        </w:rPr>
        <w:t xml:space="preserve">Нижче подано узагальнений </w:t>
      </w:r>
      <w:r>
        <w:rPr>
          <w:rFonts w:cs="Times New Roman"/>
        </w:rPr>
        <w:t>SWOT</w:t>
      </w:r>
      <w:r w:rsidRPr="004D7C28">
        <w:rPr>
          <w:rFonts w:cs="Times New Roman"/>
          <w:lang w:val="ru-RU"/>
        </w:rPr>
        <w:t xml:space="preserve">-профіль громади та </w:t>
      </w:r>
      <w:r>
        <w:rPr>
          <w:rFonts w:cs="Times New Roman"/>
        </w:rPr>
        <w:t>SWOT</w:t>
      </w:r>
      <w:r w:rsidRPr="004D7C28">
        <w:rPr>
          <w:rFonts w:cs="Times New Roman"/>
          <w:lang w:val="ru-RU"/>
        </w:rPr>
        <w:t>-матрицю, а після них - описову інтерпретацію порівняльних переваг, викликів, ризиків і напрямів протидії, адаптовану під Рогатинську громаду.</w:t>
      </w:r>
    </w:p>
    <w:p w14:paraId="46200495" w14:textId="2D808937" w:rsidR="00124170" w:rsidRDefault="00124170" w:rsidP="00806347">
      <w:pPr>
        <w:spacing w:line="240" w:lineRule="auto"/>
        <w:ind w:firstLine="0"/>
        <w:jc w:val="both"/>
        <w:rPr>
          <w:lang w:val="ru-RU"/>
        </w:rPr>
      </w:pPr>
    </w:p>
    <w:p w14:paraId="32FCCF75" w14:textId="77777777" w:rsidR="00C873C1" w:rsidRPr="004D7C28" w:rsidRDefault="00C873C1" w:rsidP="00C873C1">
      <w:pPr>
        <w:pStyle w:val="TableCaption"/>
        <w:spacing w:before="80" w:after="40" w:line="240" w:lineRule="auto"/>
        <w:jc w:val="center"/>
        <w:rPr>
          <w:lang w:val="ru-RU"/>
        </w:rPr>
      </w:pPr>
      <w:r w:rsidRPr="004D7C28">
        <w:rPr>
          <w:rFonts w:cs="Times New Roman"/>
          <w:b/>
          <w:lang w:val="ru-RU"/>
        </w:rPr>
        <w:t xml:space="preserve">Таблиця 2.1. </w:t>
      </w:r>
      <w:r>
        <w:rPr>
          <w:rFonts w:cs="Times New Roman"/>
          <w:b/>
        </w:rPr>
        <w:t>SWOT</w:t>
      </w:r>
      <w:r w:rsidRPr="004D7C28">
        <w:rPr>
          <w:rFonts w:cs="Times New Roman"/>
          <w:b/>
          <w:lang w:val="ru-RU"/>
        </w:rPr>
        <w:t>-профіль Рогатинської міської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8"/>
        <w:gridCol w:w="4831"/>
      </w:tblGrid>
      <w:tr w:rsidR="00C873C1" w:rsidRPr="001557C0" w14:paraId="417668CA" w14:textId="77777777" w:rsidTr="00AB2AC2">
        <w:trPr>
          <w:trHeight w:val="4920"/>
          <w:jc w:val="center"/>
        </w:trPr>
        <w:tc>
          <w:tcPr>
            <w:tcW w:w="5065" w:type="dxa"/>
            <w:shd w:val="clear" w:color="auto" w:fill="D9EAD3"/>
            <w:tcMar>
              <w:top w:w="50" w:type="dxa"/>
              <w:left w:w="60" w:type="dxa"/>
              <w:bottom w:w="50" w:type="dxa"/>
              <w:right w:w="60" w:type="dxa"/>
            </w:tcMar>
            <w:vAlign w:val="center"/>
          </w:tcPr>
          <w:p w14:paraId="27AF854F" w14:textId="77777777" w:rsidR="00C873C1" w:rsidRPr="004D7C28" w:rsidRDefault="00C873C1" w:rsidP="00AB2AC2">
            <w:pPr>
              <w:spacing w:line="240" w:lineRule="auto"/>
              <w:jc w:val="center"/>
              <w:rPr>
                <w:lang w:val="ru-RU"/>
              </w:rPr>
            </w:pPr>
            <w:r w:rsidRPr="004D7C28">
              <w:rPr>
                <w:rFonts w:cs="Times New Roman"/>
                <w:b/>
                <w:sz w:val="20"/>
                <w:lang w:val="ru-RU"/>
              </w:rPr>
              <w:t>СИЛЬНІ СТОРОНИ</w:t>
            </w:r>
          </w:p>
          <w:p w14:paraId="1399FE52" w14:textId="77777777" w:rsidR="00C873C1" w:rsidRPr="004D7C28" w:rsidRDefault="00C873C1" w:rsidP="00AB2AC2">
            <w:pPr>
              <w:spacing w:line="240" w:lineRule="auto"/>
              <w:rPr>
                <w:lang w:val="ru-RU"/>
              </w:rPr>
            </w:pPr>
            <w:r w:rsidRPr="004D7C28">
              <w:rPr>
                <w:rFonts w:cs="Times New Roman"/>
                <w:sz w:val="20"/>
                <w:lang w:val="ru-RU"/>
              </w:rPr>
              <w:t>1. Міжобласне розташування між Івано-Франківськом, Львовом і Тернополем дає прямий вихід на Н-09, Т-14-17 і залізницю.</w:t>
            </w:r>
          </w:p>
          <w:p w14:paraId="15BE425E" w14:textId="77777777" w:rsidR="00C873C1" w:rsidRPr="004D7C28" w:rsidRDefault="00C873C1" w:rsidP="00AB2AC2">
            <w:pPr>
              <w:spacing w:line="240" w:lineRule="auto"/>
              <w:rPr>
                <w:lang w:val="ru-RU"/>
              </w:rPr>
            </w:pPr>
            <w:r w:rsidRPr="004D7C28">
              <w:rPr>
                <w:rFonts w:cs="Times New Roman"/>
                <w:sz w:val="20"/>
                <w:lang w:val="ru-RU"/>
              </w:rPr>
              <w:t>2. 652,6 км², 72 населені пункти і 18 старостинських округів дають громаді великий ресурсний контур.</w:t>
            </w:r>
          </w:p>
          <w:p w14:paraId="3F04DAED" w14:textId="77777777" w:rsidR="00C873C1" w:rsidRPr="004D7C28" w:rsidRDefault="00C873C1" w:rsidP="00AB2AC2">
            <w:pPr>
              <w:spacing w:line="240" w:lineRule="auto"/>
              <w:rPr>
                <w:lang w:val="ru-RU"/>
              </w:rPr>
            </w:pPr>
            <w:r w:rsidRPr="004D7C28">
              <w:rPr>
                <w:rFonts w:cs="Times New Roman"/>
                <w:sz w:val="20"/>
                <w:lang w:val="ru-RU"/>
              </w:rPr>
              <w:t>3. Сильна аграрна база: понад половина території - рілля, працює 105 сільгосппідприємств.</w:t>
            </w:r>
          </w:p>
          <w:p w14:paraId="384F9A94" w14:textId="77777777" w:rsidR="00C873C1" w:rsidRPr="004D7C28" w:rsidRDefault="00C873C1" w:rsidP="00AB2AC2">
            <w:pPr>
              <w:spacing w:line="240" w:lineRule="auto"/>
              <w:rPr>
                <w:lang w:val="ru-RU"/>
              </w:rPr>
            </w:pPr>
            <w:r w:rsidRPr="004D7C28">
              <w:rPr>
                <w:rFonts w:cs="Times New Roman"/>
                <w:sz w:val="20"/>
                <w:lang w:val="ru-RU"/>
              </w:rPr>
              <w:t>4. Громада не замикається на агросекторі: є деревообробка, пластмаси, харчова і хімічна переробка.</w:t>
            </w:r>
          </w:p>
          <w:p w14:paraId="60E9E97E" w14:textId="77777777" w:rsidR="00C873C1" w:rsidRPr="004D7C28" w:rsidRDefault="00C873C1" w:rsidP="00AB2AC2">
            <w:pPr>
              <w:spacing w:line="240" w:lineRule="auto"/>
              <w:rPr>
                <w:lang w:val="ru-RU"/>
              </w:rPr>
            </w:pPr>
            <w:r w:rsidRPr="004D7C28">
              <w:rPr>
                <w:rFonts w:cs="Times New Roman"/>
                <w:sz w:val="20"/>
                <w:lang w:val="ru-RU"/>
              </w:rPr>
              <w:t xml:space="preserve">5. Є 4 </w:t>
            </w:r>
            <w:r>
              <w:rPr>
                <w:rFonts w:cs="Times New Roman"/>
                <w:sz w:val="20"/>
              </w:rPr>
              <w:t>greenfield</w:t>
            </w:r>
            <w:r w:rsidRPr="004D7C28">
              <w:rPr>
                <w:rFonts w:cs="Times New Roman"/>
                <w:sz w:val="20"/>
                <w:lang w:val="ru-RU"/>
              </w:rPr>
              <w:t>-ділянки на 10,0 га і резерв виробничих та складських приміщень для швидкого старту бізнесу.</w:t>
            </w:r>
          </w:p>
          <w:p w14:paraId="08AF7CCA" w14:textId="77777777" w:rsidR="00C873C1" w:rsidRPr="004D7C28" w:rsidRDefault="00C873C1" w:rsidP="00AB2AC2">
            <w:pPr>
              <w:spacing w:line="240" w:lineRule="auto"/>
              <w:rPr>
                <w:lang w:val="ru-RU"/>
              </w:rPr>
            </w:pPr>
            <w:r w:rsidRPr="004D7C28">
              <w:rPr>
                <w:rFonts w:cs="Times New Roman"/>
                <w:sz w:val="20"/>
                <w:lang w:val="ru-RU"/>
              </w:rPr>
              <w:t>6. ЮНЕСКО, бренд Роксолани, музеї, Чортова гора і Черче дають готовий каркас туристичного продукту.</w:t>
            </w:r>
          </w:p>
          <w:p w14:paraId="4F530814" w14:textId="77777777" w:rsidR="00C873C1" w:rsidRPr="004D7C28" w:rsidRDefault="00C873C1" w:rsidP="00AB2AC2">
            <w:pPr>
              <w:spacing w:line="240" w:lineRule="auto"/>
              <w:rPr>
                <w:lang w:val="ru-RU"/>
              </w:rPr>
            </w:pPr>
            <w:r w:rsidRPr="004D7C28">
              <w:rPr>
                <w:rFonts w:cs="Times New Roman"/>
                <w:sz w:val="20"/>
                <w:lang w:val="ru-RU"/>
              </w:rPr>
              <w:t>7. Освітня мережа, аграрний коледж і соціальна інфраструктура формують кадрову базу.</w:t>
            </w:r>
          </w:p>
          <w:p w14:paraId="3F69D808" w14:textId="77777777" w:rsidR="00C873C1" w:rsidRPr="004D7C28" w:rsidRDefault="00C873C1" w:rsidP="00AB2AC2">
            <w:pPr>
              <w:spacing w:line="240" w:lineRule="auto"/>
              <w:rPr>
                <w:lang w:val="ru-RU"/>
              </w:rPr>
            </w:pPr>
            <w:r w:rsidRPr="004D7C28">
              <w:rPr>
                <w:rFonts w:cs="Times New Roman"/>
                <w:sz w:val="20"/>
                <w:lang w:val="ru-RU"/>
              </w:rPr>
              <w:t>8. Первинка і Рогатинська ЦРЛ утримують медичне ядро громади.</w:t>
            </w:r>
          </w:p>
          <w:p w14:paraId="5A9192E8" w14:textId="77777777" w:rsidR="00C873C1" w:rsidRPr="004D7C28" w:rsidRDefault="00C873C1" w:rsidP="00AB2AC2">
            <w:pPr>
              <w:spacing w:line="240" w:lineRule="auto"/>
              <w:rPr>
                <w:lang w:val="ru-RU"/>
              </w:rPr>
            </w:pPr>
            <w:r w:rsidRPr="004D7C28">
              <w:rPr>
                <w:rFonts w:cs="Times New Roman"/>
                <w:sz w:val="20"/>
                <w:lang w:val="ru-RU"/>
              </w:rPr>
              <w:t>9. ЦНАП, віддалені робочі місця і цифрові сервіси вже тримають базову доступність послуг.</w:t>
            </w:r>
          </w:p>
          <w:p w14:paraId="1DBDAC9E" w14:textId="77777777" w:rsidR="00C873C1" w:rsidRPr="004D7C28" w:rsidRDefault="00C873C1" w:rsidP="00AB2AC2">
            <w:pPr>
              <w:spacing w:line="240" w:lineRule="auto"/>
              <w:rPr>
                <w:lang w:val="ru-RU"/>
              </w:rPr>
            </w:pPr>
            <w:r w:rsidRPr="004D7C28">
              <w:rPr>
                <w:rFonts w:cs="Times New Roman"/>
                <w:sz w:val="20"/>
                <w:lang w:val="ru-RU"/>
              </w:rPr>
              <w:t xml:space="preserve">10. Громада вміє готувати проєкти: енергоменеджмент, ПДСЕРК, сонячні рішення, </w:t>
            </w:r>
            <w:r>
              <w:rPr>
                <w:rFonts w:cs="Times New Roman"/>
                <w:sz w:val="20"/>
              </w:rPr>
              <w:t>DREAM</w:t>
            </w:r>
            <w:r w:rsidRPr="004D7C28">
              <w:rPr>
                <w:rFonts w:cs="Times New Roman"/>
                <w:sz w:val="20"/>
                <w:lang w:val="ru-RU"/>
              </w:rPr>
              <w:t>.</w:t>
            </w:r>
          </w:p>
        </w:tc>
        <w:tc>
          <w:tcPr>
            <w:tcW w:w="5065" w:type="dxa"/>
            <w:shd w:val="clear" w:color="auto" w:fill="D9EAF7"/>
            <w:tcMar>
              <w:top w:w="50" w:type="dxa"/>
              <w:left w:w="60" w:type="dxa"/>
              <w:bottom w:w="50" w:type="dxa"/>
              <w:right w:w="60" w:type="dxa"/>
            </w:tcMar>
            <w:vAlign w:val="center"/>
          </w:tcPr>
          <w:p w14:paraId="1093F72D" w14:textId="77777777" w:rsidR="00C873C1" w:rsidRPr="004D7C28" w:rsidRDefault="00C873C1" w:rsidP="00AB2AC2">
            <w:pPr>
              <w:spacing w:line="240" w:lineRule="auto"/>
              <w:jc w:val="center"/>
              <w:rPr>
                <w:b/>
                <w:sz w:val="22"/>
                <w:lang w:val="ru-RU"/>
              </w:rPr>
            </w:pPr>
            <w:r w:rsidRPr="004D7C28">
              <w:rPr>
                <w:rFonts w:cs="Times New Roman"/>
                <w:b/>
                <w:sz w:val="20"/>
                <w:lang w:val="ru-RU"/>
              </w:rPr>
              <w:t>МОЖЛИВОСТІ</w:t>
            </w:r>
          </w:p>
          <w:p w14:paraId="177E41A8" w14:textId="77777777" w:rsidR="00C873C1" w:rsidRPr="004D7C28" w:rsidRDefault="00C873C1" w:rsidP="00AB2AC2">
            <w:pPr>
              <w:spacing w:line="240" w:lineRule="auto"/>
              <w:rPr>
                <w:lang w:val="ru-RU"/>
              </w:rPr>
            </w:pPr>
            <w:r w:rsidRPr="004D7C28">
              <w:rPr>
                <w:rFonts w:cs="Times New Roman"/>
                <w:sz w:val="20"/>
                <w:lang w:val="ru-RU"/>
              </w:rPr>
              <w:t>1. Державні і донорські програми дають шанс закрити найдорожчі інфраструктурні провали: воду, відходи, освіту, медицину.</w:t>
            </w:r>
          </w:p>
          <w:p w14:paraId="61A9885F" w14:textId="77777777" w:rsidR="00C873C1" w:rsidRPr="004D7C28" w:rsidRDefault="00C873C1" w:rsidP="00AB2AC2">
            <w:pPr>
              <w:spacing w:line="240" w:lineRule="auto"/>
              <w:rPr>
                <w:lang w:val="ru-RU"/>
              </w:rPr>
            </w:pPr>
            <w:r w:rsidRPr="004D7C28">
              <w:rPr>
                <w:rFonts w:cs="Times New Roman"/>
                <w:sz w:val="20"/>
                <w:lang w:val="ru-RU"/>
              </w:rPr>
              <w:t xml:space="preserve">2. </w:t>
            </w:r>
            <w:r>
              <w:rPr>
                <w:rFonts w:cs="Times New Roman"/>
                <w:sz w:val="20"/>
              </w:rPr>
              <w:t>Greenfield</w:t>
            </w:r>
            <w:r w:rsidRPr="004D7C28">
              <w:rPr>
                <w:rFonts w:cs="Times New Roman"/>
                <w:sz w:val="20"/>
                <w:lang w:val="ru-RU"/>
              </w:rPr>
              <w:t>-ділянки і наявні площі дозволяють швидко заводити агропереробні, логістичні й сервісні виробництва.</w:t>
            </w:r>
          </w:p>
          <w:p w14:paraId="3FE18325" w14:textId="77777777" w:rsidR="00C873C1" w:rsidRPr="004D7C28" w:rsidRDefault="00C873C1" w:rsidP="00AB2AC2">
            <w:pPr>
              <w:spacing w:line="240" w:lineRule="auto"/>
              <w:rPr>
                <w:lang w:val="ru-RU"/>
              </w:rPr>
            </w:pPr>
            <w:r w:rsidRPr="004D7C28">
              <w:rPr>
                <w:rFonts w:cs="Times New Roman"/>
                <w:sz w:val="20"/>
                <w:lang w:val="ru-RU"/>
              </w:rPr>
              <w:t>3. Переробка, пакування, зберігання й агросервіс дозволяють залишати додану вартість у громаді.</w:t>
            </w:r>
          </w:p>
          <w:p w14:paraId="49710C17" w14:textId="77777777" w:rsidR="00C873C1" w:rsidRPr="004D7C28" w:rsidRDefault="00C873C1" w:rsidP="00AB2AC2">
            <w:pPr>
              <w:spacing w:line="240" w:lineRule="auto"/>
              <w:rPr>
                <w:lang w:val="ru-RU"/>
              </w:rPr>
            </w:pPr>
            <w:r w:rsidRPr="004D7C28">
              <w:rPr>
                <w:rFonts w:cs="Times New Roman"/>
                <w:sz w:val="20"/>
                <w:lang w:val="ru-RU"/>
              </w:rPr>
              <w:t>4. Рогатин, Черче, Чортова гора, музеї і події можна зібрати в один туристичний продукт.</w:t>
            </w:r>
          </w:p>
          <w:p w14:paraId="10E9AC8B" w14:textId="77777777" w:rsidR="00C873C1" w:rsidRPr="004D7C28" w:rsidRDefault="00C873C1" w:rsidP="00AB2AC2">
            <w:pPr>
              <w:spacing w:line="240" w:lineRule="auto"/>
              <w:rPr>
                <w:lang w:val="ru-RU"/>
              </w:rPr>
            </w:pPr>
            <w:r w:rsidRPr="004D7C28">
              <w:rPr>
                <w:rFonts w:cs="Times New Roman"/>
                <w:sz w:val="20"/>
                <w:lang w:val="ru-RU"/>
              </w:rPr>
              <w:t>5. Сонячна і гібридна генерація можуть зняти частину енергетичного ризику критичної інфраструктури.</w:t>
            </w:r>
          </w:p>
          <w:p w14:paraId="6F8D1055" w14:textId="77777777" w:rsidR="00C873C1" w:rsidRPr="004D7C28" w:rsidRDefault="00C873C1" w:rsidP="00AB2AC2">
            <w:pPr>
              <w:spacing w:line="240" w:lineRule="auto"/>
              <w:rPr>
                <w:lang w:val="ru-RU"/>
              </w:rPr>
            </w:pPr>
            <w:r w:rsidRPr="004D7C28">
              <w:rPr>
                <w:rFonts w:cs="Times New Roman"/>
                <w:sz w:val="20"/>
                <w:lang w:val="ru-RU"/>
              </w:rPr>
              <w:t>6. Просторовий план і оновлений інвестпаспорт дають базу для жорсткішої інвестиційної політики.</w:t>
            </w:r>
          </w:p>
          <w:p w14:paraId="11B883CB" w14:textId="77777777" w:rsidR="00C873C1" w:rsidRPr="004D7C28" w:rsidRDefault="00C873C1" w:rsidP="00AB2AC2">
            <w:pPr>
              <w:spacing w:line="240" w:lineRule="auto"/>
              <w:rPr>
                <w:lang w:val="ru-RU"/>
              </w:rPr>
            </w:pPr>
            <w:r w:rsidRPr="004D7C28">
              <w:rPr>
                <w:rFonts w:cs="Times New Roman"/>
                <w:sz w:val="20"/>
                <w:lang w:val="ru-RU"/>
              </w:rPr>
              <w:t>7. Партнерства відкривають доступ до спільних проєктів і ринків, які громада сама не витягне.</w:t>
            </w:r>
          </w:p>
          <w:p w14:paraId="2E60D06F" w14:textId="77777777" w:rsidR="00C873C1" w:rsidRDefault="00C873C1" w:rsidP="00AB2AC2">
            <w:pPr>
              <w:spacing w:line="240" w:lineRule="auto"/>
              <w:rPr>
                <w:rFonts w:cs="Times New Roman"/>
                <w:sz w:val="20"/>
                <w:lang w:val="ru-RU"/>
              </w:rPr>
            </w:pPr>
            <w:r w:rsidRPr="004D7C28">
              <w:rPr>
                <w:rFonts w:cs="Times New Roman"/>
                <w:sz w:val="20"/>
                <w:lang w:val="ru-RU"/>
              </w:rPr>
              <w:t xml:space="preserve">8. </w:t>
            </w:r>
            <w:r>
              <w:rPr>
                <w:rFonts w:cs="Times New Roman"/>
                <w:sz w:val="20"/>
              </w:rPr>
              <w:t>DREAM</w:t>
            </w:r>
            <w:r w:rsidRPr="004D7C28">
              <w:rPr>
                <w:rFonts w:cs="Times New Roman"/>
                <w:sz w:val="20"/>
                <w:lang w:val="ru-RU"/>
              </w:rPr>
              <w:t>, готова ПКД і співпраця з коледжем дозволяють запускати зміни швидше.</w:t>
            </w:r>
          </w:p>
          <w:p w14:paraId="3DD167C9" w14:textId="77777777" w:rsidR="00C873C1" w:rsidRDefault="00C873C1" w:rsidP="00AB2AC2">
            <w:pPr>
              <w:spacing w:line="240" w:lineRule="auto"/>
              <w:rPr>
                <w:rFonts w:cs="Times New Roman"/>
                <w:sz w:val="20"/>
                <w:lang w:val="ru-RU"/>
              </w:rPr>
            </w:pPr>
          </w:p>
          <w:p w14:paraId="44F7B45B" w14:textId="77777777" w:rsidR="00C873C1" w:rsidRDefault="00C873C1" w:rsidP="00AB2AC2">
            <w:pPr>
              <w:spacing w:line="240" w:lineRule="auto"/>
              <w:rPr>
                <w:rFonts w:cs="Times New Roman"/>
                <w:sz w:val="20"/>
                <w:lang w:val="ru-RU"/>
              </w:rPr>
            </w:pPr>
          </w:p>
          <w:p w14:paraId="799E644C" w14:textId="77777777" w:rsidR="00C873C1" w:rsidRDefault="00C873C1" w:rsidP="00AB2AC2">
            <w:pPr>
              <w:spacing w:line="240" w:lineRule="auto"/>
              <w:rPr>
                <w:rFonts w:cs="Times New Roman"/>
                <w:sz w:val="20"/>
                <w:lang w:val="ru-RU"/>
              </w:rPr>
            </w:pPr>
          </w:p>
          <w:p w14:paraId="6EA4C069" w14:textId="7D6A7F31" w:rsidR="00C873C1" w:rsidRPr="00C873C1" w:rsidRDefault="00C873C1" w:rsidP="00AB2AC2">
            <w:pPr>
              <w:spacing w:line="240" w:lineRule="auto"/>
              <w:rPr>
                <w:lang w:val="ru-RU"/>
              </w:rPr>
            </w:pPr>
          </w:p>
        </w:tc>
      </w:tr>
      <w:tr w:rsidR="00C873C1" w:rsidRPr="001557C0" w14:paraId="37224B19" w14:textId="77777777" w:rsidTr="00AB2AC2">
        <w:trPr>
          <w:trHeight w:val="3195"/>
          <w:jc w:val="center"/>
        </w:trPr>
        <w:tc>
          <w:tcPr>
            <w:tcW w:w="5065" w:type="dxa"/>
            <w:shd w:val="clear" w:color="auto" w:fill="FCE5CD"/>
            <w:tcMar>
              <w:top w:w="50" w:type="dxa"/>
              <w:left w:w="60" w:type="dxa"/>
              <w:bottom w:w="50" w:type="dxa"/>
              <w:right w:w="60" w:type="dxa"/>
            </w:tcMar>
            <w:vAlign w:val="center"/>
          </w:tcPr>
          <w:p w14:paraId="769EF5E8" w14:textId="77777777" w:rsidR="00C873C1" w:rsidRPr="004D7C28" w:rsidRDefault="00C873C1" w:rsidP="00AB2AC2">
            <w:pPr>
              <w:spacing w:line="240" w:lineRule="auto"/>
              <w:jc w:val="center"/>
              <w:rPr>
                <w:lang w:val="ru-RU"/>
              </w:rPr>
            </w:pPr>
            <w:r w:rsidRPr="004D7C28">
              <w:rPr>
                <w:rFonts w:cs="Times New Roman"/>
                <w:b/>
                <w:sz w:val="20"/>
                <w:lang w:val="ru-RU"/>
              </w:rPr>
              <w:lastRenderedPageBreak/>
              <w:t>СЛАБКІ СТОРОНИ</w:t>
            </w:r>
          </w:p>
          <w:p w14:paraId="4B4CAE08" w14:textId="77777777" w:rsidR="00C873C1" w:rsidRPr="004D7C28" w:rsidRDefault="00C873C1" w:rsidP="00AB2AC2">
            <w:pPr>
              <w:spacing w:line="240" w:lineRule="auto"/>
              <w:rPr>
                <w:lang w:val="ru-RU"/>
              </w:rPr>
            </w:pPr>
            <w:r w:rsidRPr="004D7C28">
              <w:rPr>
                <w:rFonts w:cs="Times New Roman"/>
                <w:sz w:val="20"/>
                <w:lang w:val="ru-RU"/>
              </w:rPr>
              <w:t>1. Громада стабільно втрачає населення: у 2022-2025 роках мінус 1 437 осіб.</w:t>
            </w:r>
          </w:p>
          <w:p w14:paraId="57BD4059" w14:textId="77777777" w:rsidR="00C873C1" w:rsidRPr="004D7C28" w:rsidRDefault="00C873C1" w:rsidP="00AB2AC2">
            <w:pPr>
              <w:spacing w:line="240" w:lineRule="auto"/>
              <w:rPr>
                <w:lang w:val="ru-RU"/>
              </w:rPr>
            </w:pPr>
            <w:r w:rsidRPr="004D7C28">
              <w:rPr>
                <w:rFonts w:cs="Times New Roman"/>
                <w:sz w:val="20"/>
                <w:lang w:val="ru-RU"/>
              </w:rPr>
              <w:t>2. Населення старіє: народжених істотно менше, ніж померлих.</w:t>
            </w:r>
          </w:p>
          <w:p w14:paraId="125A6F33" w14:textId="77777777" w:rsidR="00C873C1" w:rsidRPr="004D7C28" w:rsidRDefault="00C873C1" w:rsidP="00AB2AC2">
            <w:pPr>
              <w:spacing w:line="240" w:lineRule="auto"/>
              <w:rPr>
                <w:lang w:val="ru-RU"/>
              </w:rPr>
            </w:pPr>
            <w:r w:rsidRPr="004D7C28">
              <w:rPr>
                <w:rFonts w:cs="Times New Roman"/>
                <w:sz w:val="20"/>
                <w:lang w:val="ru-RU"/>
              </w:rPr>
              <w:t>3. Розосередженість сіл робить дороги, мережі, підвезення і базові послуги дорогими.</w:t>
            </w:r>
          </w:p>
          <w:p w14:paraId="3268BB57" w14:textId="77777777" w:rsidR="00C873C1" w:rsidRPr="004D7C28" w:rsidRDefault="00C873C1" w:rsidP="00AB2AC2">
            <w:pPr>
              <w:spacing w:line="240" w:lineRule="auto"/>
              <w:rPr>
                <w:lang w:val="ru-RU"/>
              </w:rPr>
            </w:pPr>
            <w:r w:rsidRPr="004D7C28">
              <w:rPr>
                <w:rFonts w:cs="Times New Roman"/>
                <w:sz w:val="20"/>
                <w:lang w:val="ru-RU"/>
              </w:rPr>
              <w:t>4. Частина периферійних сіл фактично відрізана від центру щоденною відстанню.</w:t>
            </w:r>
          </w:p>
          <w:p w14:paraId="76E7BAD7" w14:textId="77777777" w:rsidR="00C873C1" w:rsidRPr="004D7C28" w:rsidRDefault="00C873C1" w:rsidP="00AB2AC2">
            <w:pPr>
              <w:spacing w:line="240" w:lineRule="auto"/>
              <w:rPr>
                <w:lang w:val="ru-RU"/>
              </w:rPr>
            </w:pPr>
            <w:r w:rsidRPr="004D7C28">
              <w:rPr>
                <w:rFonts w:cs="Times New Roman"/>
                <w:sz w:val="20"/>
                <w:lang w:val="ru-RU"/>
              </w:rPr>
              <w:t>5. Малокомплектні школи і підвіз з'їдають ресурс освітньої системи.</w:t>
            </w:r>
          </w:p>
          <w:p w14:paraId="32F7B9D3" w14:textId="77777777" w:rsidR="00C873C1" w:rsidRPr="004D7C28" w:rsidRDefault="00C873C1" w:rsidP="00AB2AC2">
            <w:pPr>
              <w:spacing w:line="240" w:lineRule="auto"/>
              <w:rPr>
                <w:lang w:val="ru-RU"/>
              </w:rPr>
            </w:pPr>
            <w:r w:rsidRPr="004D7C28">
              <w:rPr>
                <w:rFonts w:cs="Times New Roman"/>
                <w:sz w:val="20"/>
                <w:lang w:val="ru-RU"/>
              </w:rPr>
              <w:t>6. Первинна медицина скорочується, а кадрове навантаження росте.</w:t>
            </w:r>
          </w:p>
          <w:p w14:paraId="64A0A6E5" w14:textId="77777777" w:rsidR="00C873C1" w:rsidRPr="004D7C28" w:rsidRDefault="00C873C1" w:rsidP="00AB2AC2">
            <w:pPr>
              <w:spacing w:line="240" w:lineRule="auto"/>
              <w:rPr>
                <w:lang w:val="ru-RU"/>
              </w:rPr>
            </w:pPr>
            <w:r w:rsidRPr="004D7C28">
              <w:rPr>
                <w:rFonts w:cs="Times New Roman"/>
                <w:sz w:val="20"/>
                <w:lang w:val="ru-RU"/>
              </w:rPr>
              <w:t>7. Водомережі зношені, водовідведення слабке, очисні рішення застарілі.</w:t>
            </w:r>
          </w:p>
          <w:p w14:paraId="022F97D4" w14:textId="77777777" w:rsidR="00C873C1" w:rsidRPr="004D7C28" w:rsidRDefault="00C873C1" w:rsidP="00AB2AC2">
            <w:pPr>
              <w:spacing w:line="240" w:lineRule="auto"/>
              <w:rPr>
                <w:lang w:val="ru-RU"/>
              </w:rPr>
            </w:pPr>
            <w:r w:rsidRPr="004D7C28">
              <w:rPr>
                <w:rFonts w:cs="Times New Roman"/>
                <w:sz w:val="20"/>
                <w:lang w:val="ru-RU"/>
              </w:rPr>
              <w:t>8. Частина місцевих доріг і внутрішнє транспортне сполучення не витримують потреб громади.</w:t>
            </w:r>
          </w:p>
          <w:p w14:paraId="76E0646C" w14:textId="77777777" w:rsidR="00C873C1" w:rsidRPr="004D7C28" w:rsidRDefault="00C873C1" w:rsidP="00AB2AC2">
            <w:pPr>
              <w:spacing w:line="240" w:lineRule="auto"/>
              <w:rPr>
                <w:lang w:val="ru-RU"/>
              </w:rPr>
            </w:pPr>
            <w:r w:rsidRPr="004D7C28">
              <w:rPr>
                <w:rFonts w:cs="Times New Roman"/>
                <w:sz w:val="20"/>
                <w:lang w:val="ru-RU"/>
              </w:rPr>
              <w:t>9. Економіка, торгівля і послуги надто зав'язані на м. Рогатин.</w:t>
            </w:r>
          </w:p>
          <w:p w14:paraId="19797D39" w14:textId="77777777" w:rsidR="00C873C1" w:rsidRPr="004D7C28" w:rsidRDefault="00C873C1" w:rsidP="00AB2AC2">
            <w:pPr>
              <w:spacing w:line="240" w:lineRule="auto"/>
              <w:rPr>
                <w:lang w:val="ru-RU"/>
              </w:rPr>
            </w:pPr>
            <w:r w:rsidRPr="004D7C28">
              <w:rPr>
                <w:rFonts w:cs="Times New Roman"/>
                <w:sz w:val="20"/>
                <w:lang w:val="ru-RU"/>
              </w:rPr>
              <w:t>10. Туризм, цифрова доступність і безбар'єрність розвинені клаптями.</w:t>
            </w:r>
          </w:p>
        </w:tc>
        <w:tc>
          <w:tcPr>
            <w:tcW w:w="5065" w:type="dxa"/>
            <w:shd w:val="clear" w:color="auto" w:fill="F4CCCC"/>
            <w:tcMar>
              <w:top w:w="50" w:type="dxa"/>
              <w:left w:w="60" w:type="dxa"/>
              <w:bottom w:w="50" w:type="dxa"/>
              <w:right w:w="60" w:type="dxa"/>
            </w:tcMar>
            <w:vAlign w:val="center"/>
          </w:tcPr>
          <w:p w14:paraId="64C5B32B" w14:textId="77777777" w:rsidR="00C873C1" w:rsidRPr="004D7C28" w:rsidRDefault="00C873C1" w:rsidP="00AB2AC2">
            <w:pPr>
              <w:spacing w:line="240" w:lineRule="auto"/>
              <w:jc w:val="center"/>
              <w:rPr>
                <w:lang w:val="ru-RU"/>
              </w:rPr>
            </w:pPr>
            <w:r w:rsidRPr="004D7C28">
              <w:rPr>
                <w:rFonts w:cs="Times New Roman"/>
                <w:b/>
                <w:sz w:val="20"/>
                <w:lang w:val="ru-RU"/>
              </w:rPr>
              <w:t>ЗАГРОЗИ</w:t>
            </w:r>
          </w:p>
          <w:p w14:paraId="0F77730F" w14:textId="77777777" w:rsidR="00C873C1" w:rsidRPr="004D7C28" w:rsidRDefault="00C873C1" w:rsidP="00AB2AC2">
            <w:pPr>
              <w:spacing w:line="240" w:lineRule="auto"/>
              <w:rPr>
                <w:lang w:val="ru-RU"/>
              </w:rPr>
            </w:pPr>
            <w:r w:rsidRPr="004D7C28">
              <w:rPr>
                <w:rFonts w:cs="Times New Roman"/>
                <w:sz w:val="20"/>
                <w:lang w:val="ru-RU"/>
              </w:rPr>
              <w:t>1. Війна, інфляція і нестабільна економіка з'їдають ресурс розвитку.</w:t>
            </w:r>
          </w:p>
          <w:p w14:paraId="7485B248" w14:textId="77777777" w:rsidR="00C873C1" w:rsidRPr="004D7C28" w:rsidRDefault="00C873C1" w:rsidP="00AB2AC2">
            <w:pPr>
              <w:spacing w:line="240" w:lineRule="auto"/>
              <w:rPr>
                <w:lang w:val="ru-RU"/>
              </w:rPr>
            </w:pPr>
            <w:r w:rsidRPr="004D7C28">
              <w:rPr>
                <w:rFonts w:cs="Times New Roman"/>
                <w:sz w:val="20"/>
                <w:lang w:val="ru-RU"/>
              </w:rPr>
              <w:t>2. Відтік молоді і кадрів сушить місцевий ринок праці.</w:t>
            </w:r>
          </w:p>
          <w:p w14:paraId="481557F6" w14:textId="77777777" w:rsidR="00C873C1" w:rsidRPr="004D7C28" w:rsidRDefault="00C873C1" w:rsidP="00AB2AC2">
            <w:pPr>
              <w:spacing w:line="240" w:lineRule="auto"/>
              <w:rPr>
                <w:lang w:val="ru-RU"/>
              </w:rPr>
            </w:pPr>
            <w:r w:rsidRPr="004D7C28">
              <w:rPr>
                <w:rFonts w:cs="Times New Roman"/>
                <w:sz w:val="20"/>
                <w:lang w:val="ru-RU"/>
              </w:rPr>
              <w:t>3. Енергоносії дорожчають швидше, ніж громада встигає модернізуватися.</w:t>
            </w:r>
          </w:p>
          <w:p w14:paraId="75DC501B" w14:textId="77777777" w:rsidR="00C873C1" w:rsidRPr="004D7C28" w:rsidRDefault="00C873C1" w:rsidP="00AB2AC2">
            <w:pPr>
              <w:spacing w:line="240" w:lineRule="auto"/>
              <w:rPr>
                <w:lang w:val="ru-RU"/>
              </w:rPr>
            </w:pPr>
            <w:r w:rsidRPr="004D7C28">
              <w:rPr>
                <w:rFonts w:cs="Times New Roman"/>
                <w:sz w:val="20"/>
                <w:lang w:val="ru-RU"/>
              </w:rPr>
              <w:t>4. Держава може довантажувати громаду повноваженнями без грошей.</w:t>
            </w:r>
          </w:p>
          <w:p w14:paraId="1FFA108D" w14:textId="77777777" w:rsidR="00C873C1" w:rsidRPr="004D7C28" w:rsidRDefault="00C873C1" w:rsidP="00AB2AC2">
            <w:pPr>
              <w:spacing w:line="240" w:lineRule="auto"/>
              <w:rPr>
                <w:lang w:val="ru-RU"/>
              </w:rPr>
            </w:pPr>
            <w:r w:rsidRPr="004D7C28">
              <w:rPr>
                <w:rFonts w:cs="Times New Roman"/>
                <w:sz w:val="20"/>
                <w:lang w:val="ru-RU"/>
              </w:rPr>
              <w:t>5. Кліматичні та екологічні ризики битимуть по воді, ґрунтах і мережах.</w:t>
            </w:r>
          </w:p>
          <w:p w14:paraId="5759A4B3" w14:textId="77777777" w:rsidR="00C873C1" w:rsidRPr="004D7C28" w:rsidRDefault="00C873C1" w:rsidP="00AB2AC2">
            <w:pPr>
              <w:spacing w:line="240" w:lineRule="auto"/>
              <w:rPr>
                <w:lang w:val="ru-RU"/>
              </w:rPr>
            </w:pPr>
            <w:r w:rsidRPr="004D7C28">
              <w:rPr>
                <w:rFonts w:cs="Times New Roman"/>
                <w:sz w:val="20"/>
                <w:lang w:val="ru-RU"/>
              </w:rPr>
              <w:t>6. Зайнятість вразлива через залежність від кількох роботодавців і секторів.</w:t>
            </w:r>
          </w:p>
          <w:p w14:paraId="251038B3" w14:textId="77777777" w:rsidR="00C873C1" w:rsidRPr="004D7C28" w:rsidRDefault="00C873C1" w:rsidP="00AB2AC2">
            <w:pPr>
              <w:spacing w:line="240" w:lineRule="auto"/>
              <w:rPr>
                <w:lang w:val="ru-RU"/>
              </w:rPr>
            </w:pPr>
            <w:r w:rsidRPr="004D7C28">
              <w:rPr>
                <w:rFonts w:cs="Times New Roman"/>
                <w:sz w:val="20"/>
                <w:lang w:val="ru-RU"/>
              </w:rPr>
              <w:t>7. За інвестора громада програє сильнішим і компактнішим конкурентам, якщо не підготує продукт.</w:t>
            </w:r>
          </w:p>
          <w:p w14:paraId="08A1E9C2" w14:textId="77777777" w:rsidR="00C873C1" w:rsidRDefault="00C873C1" w:rsidP="00AB2AC2">
            <w:pPr>
              <w:spacing w:line="240" w:lineRule="auto"/>
              <w:rPr>
                <w:rFonts w:cs="Times New Roman"/>
                <w:sz w:val="20"/>
                <w:lang w:val="ru-RU"/>
              </w:rPr>
            </w:pPr>
            <w:r w:rsidRPr="004D7C28">
              <w:rPr>
                <w:rFonts w:cs="Times New Roman"/>
                <w:sz w:val="20"/>
                <w:lang w:val="ru-RU"/>
              </w:rPr>
              <w:t>8. Старіння, депопуляція, ветерани і ВПО тиснутимуть на медичну та соціальну систему сильніше.</w:t>
            </w:r>
          </w:p>
          <w:p w14:paraId="112C0118" w14:textId="77777777" w:rsidR="00C873C1" w:rsidRDefault="00C873C1" w:rsidP="00AB2AC2">
            <w:pPr>
              <w:spacing w:line="240" w:lineRule="auto"/>
              <w:rPr>
                <w:rFonts w:cs="Times New Roman"/>
                <w:sz w:val="20"/>
                <w:lang w:val="ru-RU"/>
              </w:rPr>
            </w:pPr>
          </w:p>
          <w:p w14:paraId="5C5CA06A" w14:textId="77777777" w:rsidR="00C873C1" w:rsidRDefault="00C873C1" w:rsidP="00AB2AC2">
            <w:pPr>
              <w:spacing w:line="240" w:lineRule="auto"/>
              <w:rPr>
                <w:rFonts w:cs="Times New Roman"/>
                <w:sz w:val="20"/>
                <w:lang w:val="ru-RU"/>
              </w:rPr>
            </w:pPr>
          </w:p>
          <w:p w14:paraId="7A5C046A" w14:textId="2D5977FB" w:rsidR="00C873C1" w:rsidRPr="004D7C28" w:rsidRDefault="00C873C1" w:rsidP="00AB2AC2">
            <w:pPr>
              <w:spacing w:line="240" w:lineRule="auto"/>
              <w:rPr>
                <w:lang w:val="ru-RU"/>
              </w:rPr>
            </w:pPr>
          </w:p>
        </w:tc>
      </w:tr>
    </w:tbl>
    <w:p w14:paraId="371CD6D3" w14:textId="77777777" w:rsidR="00C873C1" w:rsidRPr="004D7C28" w:rsidRDefault="00C873C1" w:rsidP="00806347">
      <w:pPr>
        <w:spacing w:line="240" w:lineRule="auto"/>
        <w:ind w:firstLine="0"/>
        <w:jc w:val="both"/>
        <w:rPr>
          <w:lang w:val="ru-RU"/>
        </w:rPr>
        <w:sectPr w:rsidR="00C873C1" w:rsidRPr="004D7C28" w:rsidSect="008C76EB">
          <w:headerReference w:type="default" r:id="rId32"/>
          <w:footerReference w:type="default" r:id="rId33"/>
          <w:headerReference w:type="first" r:id="rId34"/>
          <w:pgSz w:w="11906" w:h="16838" w:code="9"/>
          <w:pgMar w:top="1134" w:right="849" w:bottom="1134" w:left="1418" w:header="720" w:footer="720" w:gutter="0"/>
          <w:cols w:space="720"/>
          <w:formProt w:val="0"/>
          <w:titlePg/>
          <w:docGrid w:linePitch="360" w:charSpace="4096"/>
        </w:sectPr>
      </w:pPr>
    </w:p>
    <w:p w14:paraId="2D3DBBFC" w14:textId="721519E7" w:rsidR="00C873C1" w:rsidRPr="00C873C1" w:rsidRDefault="00304485" w:rsidP="00C873C1">
      <w:pPr>
        <w:pStyle w:val="TableCaption"/>
        <w:spacing w:before="80" w:after="40" w:line="240" w:lineRule="auto"/>
        <w:jc w:val="center"/>
        <w:rPr>
          <w:lang w:val="ru-RU"/>
        </w:rPr>
      </w:pPr>
      <w:r w:rsidRPr="004D7C28">
        <w:rPr>
          <w:rFonts w:cs="Times New Roman"/>
          <w:b/>
          <w:lang w:val="ru-RU"/>
        </w:rPr>
        <w:lastRenderedPageBreak/>
        <w:t xml:space="preserve">Таблиця 2.2. </w:t>
      </w:r>
      <w:r>
        <w:rPr>
          <w:rFonts w:cs="Times New Roman"/>
          <w:b/>
        </w:rPr>
        <w:t>SWOT</w:t>
      </w:r>
      <w:r w:rsidRPr="004D7C28">
        <w:rPr>
          <w:rFonts w:cs="Times New Roman"/>
          <w:b/>
          <w:lang w:val="ru-RU"/>
        </w:rPr>
        <w:t>-матриця Рогатинської міської територіальної громади</w:t>
      </w:r>
    </w:p>
    <w:p w14:paraId="56DF4867" w14:textId="3C5350E1" w:rsidR="00C873C1" w:rsidRPr="00295099" w:rsidRDefault="00C873C1" w:rsidP="00C873C1">
      <w:pPr>
        <w:spacing w:line="240" w:lineRule="auto"/>
        <w:ind w:firstLine="0"/>
        <w:jc w:val="both"/>
        <w:rPr>
          <w:lang w:val="uk-UA"/>
        </w:rPr>
        <w:sectPr w:rsidR="00C873C1" w:rsidRPr="00295099" w:rsidSect="004D7C28">
          <w:pgSz w:w="15840" w:h="12240"/>
          <w:pgMar w:top="1134" w:right="1134" w:bottom="1134" w:left="1418" w:header="720" w:footer="720" w:gutter="0"/>
          <w:cols w:space="720"/>
          <w:docGrid w:linePitch="360"/>
        </w:sectPr>
      </w:pPr>
      <w:r>
        <w:rPr>
          <w:noProof/>
          <w:lang w:val="uk-UA" w:eastAsia="uk-UA"/>
        </w:rPr>
        <w:drawing>
          <wp:inline distT="0" distB="0" distL="0" distR="0" wp14:anchorId="6337A634" wp14:editId="47E7C337">
            <wp:extent cx="8268636" cy="5160397"/>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09122" cy="5185664"/>
                    </a:xfrm>
                    <a:prstGeom prst="rect">
                      <a:avLst/>
                    </a:prstGeom>
                    <a:noFill/>
                    <a:ln>
                      <a:noFill/>
                    </a:ln>
                  </pic:spPr>
                </pic:pic>
              </a:graphicData>
            </a:graphic>
          </wp:inline>
        </w:drawing>
      </w:r>
    </w:p>
    <w:p w14:paraId="53F1672A" w14:textId="77777777" w:rsidR="00124170" w:rsidRPr="00C873C1" w:rsidRDefault="00304485" w:rsidP="00C873C1">
      <w:pPr>
        <w:spacing w:line="240" w:lineRule="auto"/>
        <w:jc w:val="both"/>
        <w:rPr>
          <w:i/>
          <w:lang w:val="uk-UA"/>
        </w:rPr>
      </w:pPr>
      <w:r w:rsidRPr="00C873C1">
        <w:rPr>
          <w:rFonts w:cs="Times New Roman"/>
          <w:i/>
          <w:lang w:val="uk-UA"/>
        </w:rPr>
        <w:lastRenderedPageBreak/>
        <w:t>Порівняльні переваги (визначені в результаті аналізу сильних сторін і можливостей).</w:t>
      </w:r>
    </w:p>
    <w:p w14:paraId="6F0FA54D" w14:textId="77777777" w:rsidR="00124170" w:rsidRPr="004D7C28" w:rsidRDefault="00304485" w:rsidP="00C873C1">
      <w:pPr>
        <w:spacing w:line="240" w:lineRule="auto"/>
        <w:jc w:val="both"/>
        <w:rPr>
          <w:lang w:val="uk-UA"/>
        </w:rPr>
      </w:pPr>
      <w:r w:rsidRPr="004D7C28">
        <w:rPr>
          <w:rFonts w:cs="Times New Roman"/>
          <w:lang w:val="uk-UA"/>
        </w:rPr>
        <w:t>Визначальною особливістю Рогатинської громади є поєднання міжобласного розташування, великого просторового ресурсу та сформованого сервісного ядра в м. Рогатин. Розташування між Івано-Франківськом, Львовом і Тернополем, прямий вихід на Н-09, Т-14-17 та залізницю створюють для громади не лише транзитну зручність, а й реальну логістичну перевагу для розміщення бізнесу, сервісів, складування і руху робочої сили. Площа громади 652,6 км², наявність 72 населених пунктів і 18 старостинських округів формують значний ресурсний контур, який за умови правильної організації може працювати не як тягар, а як база для розвитку виробництва, послуг і локальних точок економічної активності.</w:t>
      </w:r>
    </w:p>
    <w:p w14:paraId="46455C28" w14:textId="56AA9AD7" w:rsidR="00124170" w:rsidRPr="004D7C28" w:rsidRDefault="00304485" w:rsidP="00C873C1">
      <w:pPr>
        <w:spacing w:line="240" w:lineRule="auto"/>
        <w:jc w:val="both"/>
        <w:rPr>
          <w:lang w:val="uk-UA"/>
        </w:rPr>
      </w:pPr>
      <w:r w:rsidRPr="004D7C28">
        <w:rPr>
          <w:rFonts w:cs="Times New Roman"/>
          <w:lang w:val="uk-UA"/>
        </w:rPr>
        <w:t xml:space="preserve">Сильною стороною для економічного розвитку громади є аграрна спеціалізація, яка не замикається лише на вирощуванні сировини. Понад половина території громади є ріллею, працює 105 сільськогосподарських підприємств, а поряд з агросектором уже </w:t>
      </w:r>
      <w:r w:rsidR="00305252" w:rsidRPr="00B433C9">
        <w:rPr>
          <w:lang w:val="ru-RU"/>
        </w:rPr>
        <w:t>розвиваються деревообробка, виробництво пластмас, харчова та хімічна промисловість</w:t>
      </w:r>
      <w:r w:rsidRPr="004D7C28">
        <w:rPr>
          <w:rFonts w:cs="Times New Roman"/>
          <w:lang w:val="uk-UA"/>
        </w:rPr>
        <w:t xml:space="preserve">. Це означає, що Рогатинська громада має підстави переходити від моделі вивезення сировини до моделі залишення доданої вартості на місці через переробку, пакування, зберігання, агросервіс і логістику. Підсилюють цю перевагу 4 </w:t>
      </w:r>
      <w:r>
        <w:rPr>
          <w:rFonts w:cs="Times New Roman"/>
        </w:rPr>
        <w:t>greenfield</w:t>
      </w:r>
      <w:r w:rsidRPr="004D7C28">
        <w:rPr>
          <w:rFonts w:cs="Times New Roman"/>
          <w:lang w:val="uk-UA"/>
        </w:rPr>
        <w:t>-ділянки площею 10,0 га, а також резерв виробничих і складських приміщень, які можуть стати базою для швидкого запуску нових виробництв та сервісних бізнесів.</w:t>
      </w:r>
    </w:p>
    <w:p w14:paraId="6DED34A2" w14:textId="1325A1E3" w:rsidR="00124170" w:rsidRPr="00B433C9" w:rsidRDefault="00305252" w:rsidP="00305252">
      <w:pPr>
        <w:spacing w:line="240" w:lineRule="auto"/>
        <w:jc w:val="both"/>
        <w:rPr>
          <w:lang w:val="ru-RU"/>
        </w:rPr>
      </w:pPr>
      <w:r w:rsidRPr="00B433C9">
        <w:rPr>
          <w:lang w:val="ru-RU"/>
        </w:rPr>
        <w:t>Важливою порівняльною перевагою громади є її культурно-туристичний потенціал. Об’єкт Світової спадщини ЮНЕСКО, бренд Роксолани, музеї, Чортова гора, Черче та подієвий потенціал формують не розрізнені атракції, а комплексну основу для створення цілісного туристичного продукту. За умови належного формування та просування цих елементів вони можуть приносити не лише іміджеву вигоду, а й економічні результати для громади, зокрема збільшення тривалості перебування відвідувачів та розвиток малого бізнесу, харчування, проживання, екскурсійних і культурних сервісів.</w:t>
      </w:r>
      <w:r>
        <w:rPr>
          <w:lang w:val="uk-UA"/>
        </w:rPr>
        <w:t xml:space="preserve"> </w:t>
      </w:r>
      <w:r w:rsidR="00304485" w:rsidRPr="004D7C28">
        <w:rPr>
          <w:rFonts w:cs="Times New Roman"/>
          <w:lang w:val="uk-UA"/>
        </w:rPr>
        <w:t>Відтак туристична складова може стати для громади не допоміжним, а цілком прикладним напрямом економічної диверсифікації.</w:t>
      </w:r>
    </w:p>
    <w:p w14:paraId="40091D58" w14:textId="77777777" w:rsidR="00124170" w:rsidRPr="004D7C28" w:rsidRDefault="00304485" w:rsidP="00C873C1">
      <w:pPr>
        <w:spacing w:line="240" w:lineRule="auto"/>
        <w:jc w:val="both"/>
        <w:rPr>
          <w:lang w:val="uk-UA"/>
        </w:rPr>
      </w:pPr>
      <w:r w:rsidRPr="004D7C28">
        <w:rPr>
          <w:rFonts w:cs="Times New Roman"/>
          <w:lang w:val="uk-UA"/>
        </w:rPr>
        <w:t xml:space="preserve">Підсилює потенціал громади і наявність мережі закладів освіти, аграрного коледжу, соціальної інфраструктури, первинної медичної допомоги та Рогатинської ЦРЛ. Ця база формує кадрове і сервісне ядро громади, а ЦНАП, віддалені робочі місця і цифрові сервіси вже забезпечують базову доступність адміністративних послуг. Важливо і те, що громада має напрацьовану проєктну спроможність: енергоменеджмент, ПДСЕРК, сонячні рішення, готовність працювати через </w:t>
      </w:r>
      <w:r>
        <w:rPr>
          <w:rFonts w:cs="Times New Roman"/>
        </w:rPr>
        <w:t>DREAM</w:t>
      </w:r>
      <w:r w:rsidRPr="004D7C28">
        <w:rPr>
          <w:rFonts w:cs="Times New Roman"/>
          <w:lang w:val="uk-UA"/>
        </w:rPr>
        <w:t>. У поєднанні з державними і донорськими програмами, партнерствами та готовою ПКД це створює для Рогатинської громади реальний шанс швидше за інших переводити сильні сторони у практичні зміни - від інфраструктури до розвитку місцевої економіки.</w:t>
      </w:r>
    </w:p>
    <w:p w14:paraId="38B7816D" w14:textId="77777777" w:rsidR="00124170" w:rsidRPr="00C873C1" w:rsidRDefault="00304485" w:rsidP="00C873C1">
      <w:pPr>
        <w:spacing w:line="240" w:lineRule="auto"/>
        <w:jc w:val="both"/>
        <w:rPr>
          <w:i/>
          <w:lang w:val="uk-UA"/>
        </w:rPr>
      </w:pPr>
      <w:r w:rsidRPr="00C873C1">
        <w:rPr>
          <w:rFonts w:cs="Times New Roman"/>
          <w:i/>
          <w:lang w:val="uk-UA"/>
        </w:rPr>
        <w:t>Виклики (визначені в результаті аналізу слабких сторін і можливостей).</w:t>
      </w:r>
    </w:p>
    <w:p w14:paraId="72ECFEDF" w14:textId="77777777" w:rsidR="00124170" w:rsidRPr="004D7C28" w:rsidRDefault="00304485" w:rsidP="00C873C1">
      <w:pPr>
        <w:spacing w:line="240" w:lineRule="auto"/>
        <w:jc w:val="both"/>
        <w:rPr>
          <w:lang w:val="uk-UA"/>
        </w:rPr>
      </w:pPr>
      <w:r w:rsidRPr="004D7C28">
        <w:rPr>
          <w:rFonts w:cs="Times New Roman"/>
          <w:lang w:val="uk-UA"/>
        </w:rPr>
        <w:t>Головним викликом для Рогатинської громади є те, що її просторовий і ресурсний масштаб поєднується з демографічним спадом та розосередженістю поселень. Громада стабільно втрачає населення, населення старіє, а частина периферійних сіл фактично віддалена від центру щоденною відстанню. У такій ситуації дороги, мережі, підвезення, освіта, первинна медицина та інші базові послуги стають дорожчими в утриманні, а кожна помилка у плануванні мережі сервісів коштує громаді надто дорого. Саме тому державні, донорські та партнерські програми для Рогатинської громади є не просто додатковим бонусом, а інструментом виживання і модернізації базової інфраструктури.</w:t>
      </w:r>
    </w:p>
    <w:p w14:paraId="08FAADC5" w14:textId="209E35BE" w:rsidR="00124170" w:rsidRPr="004D7C28" w:rsidRDefault="00304485" w:rsidP="00C873C1">
      <w:pPr>
        <w:spacing w:line="240" w:lineRule="auto"/>
        <w:jc w:val="both"/>
        <w:rPr>
          <w:lang w:val="uk-UA"/>
        </w:rPr>
      </w:pPr>
      <w:r w:rsidRPr="004D7C28">
        <w:rPr>
          <w:rFonts w:cs="Times New Roman"/>
          <w:lang w:val="uk-UA"/>
        </w:rPr>
        <w:t xml:space="preserve">Серед найбільш практичних викликів, які потребують відповіді через використання зовнішніх можливостей, є зношені водомережі, слабке водовідведення, частково </w:t>
      </w:r>
      <w:r w:rsidRPr="004D7C28">
        <w:rPr>
          <w:rFonts w:cs="Times New Roman"/>
          <w:lang w:val="uk-UA"/>
        </w:rPr>
        <w:lastRenderedPageBreak/>
        <w:t>незадовільний стан місцевих доріг, а також нерівний доступ до базових сервісів на території громади. Окремо стоїть проблема малокомплектних шкіл, підвозу учнів і кадрового навантаження на систему первинної медицини. Вирішення цих питань потребуватиме не розпорошення ресурсів, а концентрації державної, донорської і проєктної підтримки насамперед на воді, транспортній доступності, енергоефективності, цифровій доступності та безбар'єрності.</w:t>
      </w:r>
    </w:p>
    <w:p w14:paraId="13E922AE" w14:textId="77777777" w:rsidR="00124170" w:rsidRPr="004D7C28" w:rsidRDefault="00304485" w:rsidP="00C873C1">
      <w:pPr>
        <w:spacing w:line="240" w:lineRule="auto"/>
        <w:jc w:val="both"/>
        <w:rPr>
          <w:lang w:val="uk-UA"/>
        </w:rPr>
      </w:pPr>
      <w:r w:rsidRPr="004D7C28">
        <w:rPr>
          <w:rFonts w:cs="Times New Roman"/>
          <w:lang w:val="uk-UA"/>
        </w:rPr>
        <w:t xml:space="preserve">Другим великим викликом є економічна структура громади. Економіка, торгівля і послуги надто зав'язані на м. Рогатин, тоді як частина сільських територій не має достатньої власної економічної активності. Водночас саме </w:t>
      </w:r>
      <w:r>
        <w:rPr>
          <w:rFonts w:cs="Times New Roman"/>
        </w:rPr>
        <w:t>greenfield</w:t>
      </w:r>
      <w:r w:rsidRPr="004D7C28">
        <w:rPr>
          <w:rFonts w:cs="Times New Roman"/>
          <w:lang w:val="uk-UA"/>
        </w:rPr>
        <w:t>-ділянки, резерв приміщень, аграрна база і можливість розвитку переробки, пакування, зберігання та агросервісу дають громаді шанс частково змінити цю модель. Іншими словами, якщо громада зможе використати інвестпаспорт, просторовий план, партнерства і донорські інструменти для запуску нових виробництв, вона почне залишати додану вартість у себе, а не виводити її за межі громади.</w:t>
      </w:r>
    </w:p>
    <w:p w14:paraId="71E424F4" w14:textId="77777777" w:rsidR="00124170" w:rsidRPr="004D7C28" w:rsidRDefault="00304485" w:rsidP="00C873C1">
      <w:pPr>
        <w:spacing w:line="240" w:lineRule="auto"/>
        <w:jc w:val="both"/>
        <w:rPr>
          <w:lang w:val="uk-UA"/>
        </w:rPr>
      </w:pPr>
      <w:r w:rsidRPr="004D7C28">
        <w:rPr>
          <w:rFonts w:cs="Times New Roman"/>
          <w:lang w:val="uk-UA"/>
        </w:rPr>
        <w:t>Третім викликом є фрагментарність туристичного розвитку, цифрової доступності та безбар'єрного середовища. Сьогодні ці напрями у громаді розвинені нерівномірно, а отже наявний культурний і природний потенціал ще не переведений у системний продукт. Саме тому можливість зібрати Рогатин, Черче, Чортову гору, музеї, бренд Роксолани і подієвий ресурс в один туристичний маршрут має стратегічне значення. За підтримки партнерств, сучасних сервісів і проєктних інструментів це може не лише посилити туристичну складову, а й зменшити дисбаланс між центром і периферією громади.</w:t>
      </w:r>
    </w:p>
    <w:p w14:paraId="586AAA3D" w14:textId="77777777" w:rsidR="00124170" w:rsidRPr="00C873C1" w:rsidRDefault="00304485" w:rsidP="00C873C1">
      <w:pPr>
        <w:spacing w:line="240" w:lineRule="auto"/>
        <w:jc w:val="both"/>
        <w:rPr>
          <w:i/>
          <w:lang w:val="uk-UA"/>
        </w:rPr>
      </w:pPr>
      <w:r w:rsidRPr="00C873C1">
        <w:rPr>
          <w:rFonts w:cs="Times New Roman"/>
          <w:i/>
          <w:lang w:val="uk-UA"/>
        </w:rPr>
        <w:t>Ризики (визначені в результаті аналізу слабких сторін і загроз).</w:t>
      </w:r>
    </w:p>
    <w:p w14:paraId="0F11BAE8" w14:textId="77777777" w:rsidR="00124170" w:rsidRPr="004D7C28" w:rsidRDefault="00304485" w:rsidP="00C873C1">
      <w:pPr>
        <w:spacing w:line="240" w:lineRule="auto"/>
        <w:jc w:val="both"/>
        <w:rPr>
          <w:lang w:val="uk-UA"/>
        </w:rPr>
      </w:pPr>
      <w:r w:rsidRPr="004D7C28">
        <w:rPr>
          <w:rFonts w:cs="Times New Roman"/>
          <w:lang w:val="uk-UA"/>
        </w:rPr>
        <w:t>До найбільших ризиків розвитку Рогатинської громади належать продовження війни, інфляція, нестабільна економіка, зростання цін на енергоносії, кадровий відтік, посилення конкуренції за інвестора та можливе перекладання на громади нових повноважень без належного фінансового ресурсу. Для Рогатинської громади ці загрози небезпечніші саме тому, що вони накладаються на внутрішні слабкості: депопуляцію, старіння населення, розосередженість сіл, зношені мережі, частково слабку транспортну зв'язаність і нерівномірний доступ до послуг.</w:t>
      </w:r>
    </w:p>
    <w:p w14:paraId="363C1A78" w14:textId="133A2F76" w:rsidR="00124170" w:rsidRPr="004D7C28" w:rsidRDefault="00304485" w:rsidP="00C873C1">
      <w:pPr>
        <w:spacing w:line="240" w:lineRule="auto"/>
        <w:jc w:val="both"/>
        <w:rPr>
          <w:lang w:val="uk-UA"/>
        </w:rPr>
      </w:pPr>
      <w:r w:rsidRPr="004D7C28">
        <w:rPr>
          <w:rFonts w:cs="Times New Roman"/>
          <w:lang w:val="uk-UA"/>
        </w:rPr>
        <w:t>Підвищують ймовірність негативного сценарію і технічні ризики. Зношені вод</w:t>
      </w:r>
      <w:r w:rsidR="00ED4E21">
        <w:rPr>
          <w:rFonts w:cs="Times New Roman"/>
          <w:lang w:val="uk-UA"/>
        </w:rPr>
        <w:t>омережі, слабке водовідведення</w:t>
      </w:r>
      <w:r w:rsidRPr="004D7C28">
        <w:rPr>
          <w:rFonts w:cs="Times New Roman"/>
          <w:lang w:val="uk-UA"/>
        </w:rPr>
        <w:t>, потреба у модернізації частини місцевих доріг та внутрішнього сполучення створюють для громади високу вразливість до зростання вартості енергії, кліматичних та екологічних змін. Якщо ці системи не оновлювати, громада матиме не лише більші витрати, а й більшу ймовірність аварійності, погіршення якості послуг та подальшого падіння привабливості для проживання і бізнесу.</w:t>
      </w:r>
    </w:p>
    <w:p w14:paraId="3AD02C4F" w14:textId="43F3DB62" w:rsidR="00124170" w:rsidRPr="004D7C28" w:rsidRDefault="00304485" w:rsidP="00C873C1">
      <w:pPr>
        <w:spacing w:line="240" w:lineRule="auto"/>
        <w:jc w:val="both"/>
        <w:rPr>
          <w:lang w:val="uk-UA"/>
        </w:rPr>
      </w:pPr>
      <w:r w:rsidRPr="004D7C28">
        <w:rPr>
          <w:rFonts w:cs="Times New Roman"/>
          <w:lang w:val="uk-UA"/>
        </w:rPr>
        <w:t xml:space="preserve">Окремий ризик пов'язаний з людським капіталом. Відтік молоді і кадрів </w:t>
      </w:r>
      <w:r w:rsidR="0000258F">
        <w:rPr>
          <w:rFonts w:cs="Times New Roman"/>
          <w:lang w:val="uk-UA"/>
        </w:rPr>
        <w:t>виснажує</w:t>
      </w:r>
      <w:r w:rsidRPr="004D7C28">
        <w:rPr>
          <w:rFonts w:cs="Times New Roman"/>
          <w:lang w:val="uk-UA"/>
        </w:rPr>
        <w:t xml:space="preserve"> місцевий ринок праці, а старіння населення, наявність ветеранів і ВПО збільшуватимуть тиск на медичну та соціальну систему. За цих умов громада може одночасно отримати дефіцит працівників, більші соціальні витрати і слабшу підприємницьку активність. Так само серйозною є загроза програти конкуренцію за інвестора сильнішим і компактнішим громадам, якщо Рогатин не запропонує підготовлений інвестиційний продукт, зрозумілі майданчики і швидкий цикл супроводу проєктів.</w:t>
      </w:r>
    </w:p>
    <w:p w14:paraId="5F40ADCF" w14:textId="77777777" w:rsidR="00124170" w:rsidRPr="00C873C1" w:rsidRDefault="00304485" w:rsidP="00C873C1">
      <w:pPr>
        <w:spacing w:line="240" w:lineRule="auto"/>
        <w:jc w:val="both"/>
        <w:rPr>
          <w:i/>
          <w:lang w:val="uk-UA"/>
        </w:rPr>
      </w:pPr>
      <w:r w:rsidRPr="00C873C1">
        <w:rPr>
          <w:rFonts w:cs="Times New Roman"/>
          <w:i/>
          <w:lang w:val="uk-UA"/>
        </w:rPr>
        <w:t>Протидія (визначена в результаті аналізу сильних сторін і загроз).</w:t>
      </w:r>
    </w:p>
    <w:p w14:paraId="4F58D99B" w14:textId="77777777" w:rsidR="00124170" w:rsidRPr="004D7C28" w:rsidRDefault="00304485" w:rsidP="00C873C1">
      <w:pPr>
        <w:spacing w:line="240" w:lineRule="auto"/>
        <w:jc w:val="both"/>
        <w:rPr>
          <w:lang w:val="uk-UA"/>
        </w:rPr>
      </w:pPr>
      <w:r w:rsidRPr="004D7C28">
        <w:rPr>
          <w:rFonts w:cs="Times New Roman"/>
          <w:lang w:val="uk-UA"/>
        </w:rPr>
        <w:t xml:space="preserve">Частково або повністю зменшити вплив зовнішніх загроз на Рогатинську громаду дозволяють її власні сильні сторони. Насамперед ідеться про міжобласне транспортне положення, значний ресурсний контур, аграрну базу, наявність переробних сегментів, </w:t>
      </w:r>
      <w:r>
        <w:rPr>
          <w:rFonts w:cs="Times New Roman"/>
        </w:rPr>
        <w:t>greenfield</w:t>
      </w:r>
      <w:r w:rsidRPr="004D7C28">
        <w:rPr>
          <w:rFonts w:cs="Times New Roman"/>
          <w:lang w:val="uk-UA"/>
        </w:rPr>
        <w:t xml:space="preserve">-ділянки, сервісне ядро в м. Рогатин, освітню, медичну і соціальну інфраструктуру. Саме ці елементи можуть працювати як стабілізатор в умовах війни, інфляції і жорсткої конкуренції: громада має з чого формувати нові робочі місця, як </w:t>
      </w:r>
      <w:r w:rsidRPr="004D7C28">
        <w:rPr>
          <w:rFonts w:cs="Times New Roman"/>
          <w:lang w:val="uk-UA"/>
        </w:rPr>
        <w:lastRenderedPageBreak/>
        <w:t>підтримувати базову доступність послуг і на чому будувати довший економічний цикл, ніж просто первинне виробництво.</w:t>
      </w:r>
    </w:p>
    <w:p w14:paraId="1EA0EF5E" w14:textId="77777777" w:rsidR="00124170" w:rsidRPr="004D7C28" w:rsidRDefault="00304485" w:rsidP="00C873C1">
      <w:pPr>
        <w:spacing w:line="240" w:lineRule="auto"/>
        <w:jc w:val="both"/>
        <w:rPr>
          <w:lang w:val="uk-UA"/>
        </w:rPr>
      </w:pPr>
      <w:r w:rsidRPr="004D7C28">
        <w:rPr>
          <w:rFonts w:cs="Times New Roman"/>
          <w:lang w:val="uk-UA"/>
        </w:rPr>
        <w:t xml:space="preserve">Вагомим напрямом протидії загрозам є розвиток місцевої переробки, логістики, сервісних виробництв та інтегрованого туристичного продукту. Поєднання аграрної бази, резерву приміщень, </w:t>
      </w:r>
      <w:r>
        <w:rPr>
          <w:rFonts w:cs="Times New Roman"/>
        </w:rPr>
        <w:t>greenfield</w:t>
      </w:r>
      <w:r w:rsidRPr="004D7C28">
        <w:rPr>
          <w:rFonts w:cs="Times New Roman"/>
          <w:lang w:val="uk-UA"/>
        </w:rPr>
        <w:t>-ділянок, культурної спадщини, бренду Роксолани, Черче, Чортової гори та музейного середовища дозволяє громаді диверсифікувати економіку. Це особливо важливо в умовах, коли зайнятість залишається вразливою через залежність від обмеженої кількості роботодавців і секторів. Чим ширший набір місцевих економічних ніш, тим краще громада витримуватиме зовнішні економічні удари.</w:t>
      </w:r>
    </w:p>
    <w:p w14:paraId="1F0BBDBF" w14:textId="51EE5E2C" w:rsidR="00124170" w:rsidRPr="004D7C28" w:rsidRDefault="00304485" w:rsidP="00C873C1">
      <w:pPr>
        <w:spacing w:line="240" w:lineRule="auto"/>
        <w:jc w:val="both"/>
        <w:rPr>
          <w:lang w:val="uk-UA"/>
        </w:rPr>
      </w:pPr>
      <w:r w:rsidRPr="004D7C28">
        <w:rPr>
          <w:rFonts w:cs="Times New Roman"/>
          <w:lang w:val="uk-UA"/>
        </w:rPr>
        <w:t xml:space="preserve">Окрему роль у протидії загрозам відіграє вже наявна проєктна спроможність громади. Енергоменеджмент, ПДСЕРК, сонячні рішення, готовність працювати з </w:t>
      </w:r>
      <w:r>
        <w:rPr>
          <w:rFonts w:cs="Times New Roman"/>
        </w:rPr>
        <w:t>DREAM</w:t>
      </w:r>
      <w:r w:rsidRPr="004D7C28">
        <w:rPr>
          <w:rFonts w:cs="Times New Roman"/>
          <w:lang w:val="uk-UA"/>
        </w:rPr>
        <w:t>, а також готова ПКД і партнерства дають можливість не чекати, а швидко заходити в програми фінансування. Це критично важливо для зменшення енергетичної вразливості критичної інфраструктури, модернізації вод</w:t>
      </w:r>
      <w:r w:rsidR="00F249FD">
        <w:rPr>
          <w:rFonts w:cs="Times New Roman"/>
          <w:lang w:val="uk-UA"/>
        </w:rPr>
        <w:t>опостачання</w:t>
      </w:r>
      <w:r w:rsidRPr="004D7C28">
        <w:rPr>
          <w:rFonts w:cs="Times New Roman"/>
          <w:lang w:val="uk-UA"/>
        </w:rPr>
        <w:t xml:space="preserve"> і соціальних об'єктів, а також для утримання привабливості громади для проживання, роботи і бізнесу.</w:t>
      </w:r>
    </w:p>
    <w:p w14:paraId="207AFEA3" w14:textId="77777777" w:rsidR="00124170" w:rsidRPr="004D7C28" w:rsidRDefault="00304485" w:rsidP="00C873C1">
      <w:pPr>
        <w:spacing w:line="240" w:lineRule="auto"/>
        <w:jc w:val="both"/>
        <w:rPr>
          <w:lang w:val="uk-UA"/>
        </w:rPr>
      </w:pPr>
      <w:r w:rsidRPr="004D7C28">
        <w:rPr>
          <w:rFonts w:cs="Times New Roman"/>
          <w:lang w:val="uk-UA"/>
        </w:rPr>
        <w:t>Відтак сильні сторони Рогатинської громади можуть працювати як практичний інструмент протидії зовнішнім загрозам за однієї умови: якщо громада діятиме не розпорошено, а через концентрацію ресурсів на кількох головних напрямах - вода і мережі, доступність базових послуг, локальна переробка, туристичний продукт, енергетична стійкість та підготовлений інвестиційний пакет. Саме така логіка дає шанс не лише утримати керованість, а й перейти до розвитку навіть у складних зовнішніх умовах.</w:t>
      </w:r>
    </w:p>
    <w:p w14:paraId="29877A2C" w14:textId="77777777" w:rsidR="006E2839" w:rsidRDefault="00304485">
      <w:pPr>
        <w:pStyle w:val="1"/>
        <w:spacing w:before="200" w:after="80" w:line="240" w:lineRule="auto"/>
      </w:pPr>
      <w:r>
        <w:rPr>
          <w:rFonts w:ascii="Times New Roman" w:eastAsia="Times New Roman" w:hAnsi="Times New Roman" w:cs="Times New Roman"/>
        </w:rPr>
        <w:lastRenderedPageBreak/>
        <w:t>3. СЦЕНАРІЇ РОЗВИТКУ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6"/>
      </w:tblGrid>
      <w:tr w:rsidR="006E2839" w:rsidRPr="001557C0" w14:paraId="0449F68C" w14:textId="77777777">
        <w:trPr>
          <w:jc w:val="center"/>
        </w:trPr>
        <w:tc>
          <w:tcPr>
            <w:tcW w:w="10029" w:type="dxa"/>
            <w:tcBorders>
              <w:top w:val="single" w:sz="7" w:space="0" w:color="1F4E79"/>
              <w:left w:val="single" w:sz="7" w:space="0" w:color="1F4E79"/>
              <w:bottom w:val="single" w:sz="7" w:space="0" w:color="1F4E79"/>
              <w:right w:val="single" w:sz="7" w:space="0" w:color="1F4E79"/>
            </w:tcBorders>
            <w:shd w:val="clear" w:color="auto" w:fill="EAF2F8"/>
            <w:tcMar>
              <w:top w:w="50" w:type="dxa"/>
              <w:left w:w="60" w:type="dxa"/>
              <w:bottom w:w="50" w:type="dxa"/>
              <w:right w:w="60" w:type="dxa"/>
            </w:tcMar>
            <w:vAlign w:val="center"/>
          </w:tcPr>
          <w:p w14:paraId="4D66C459" w14:textId="77777777" w:rsidR="006E2839" w:rsidRPr="00C92DE9" w:rsidRDefault="00304485">
            <w:pPr>
              <w:spacing w:line="240" w:lineRule="auto"/>
              <w:rPr>
                <w:lang w:val="ru-RU"/>
              </w:rPr>
            </w:pPr>
            <w:r w:rsidRPr="00C92DE9">
              <w:rPr>
                <w:rFonts w:cs="Times New Roman"/>
                <w:b/>
                <w:color w:val="1F4E79"/>
                <w:sz w:val="20"/>
                <w:lang w:val="ru-RU"/>
              </w:rPr>
              <w:t>Примітка щодо стратегічного горизонту документа</w:t>
            </w:r>
          </w:p>
          <w:p w14:paraId="7A87666A" w14:textId="5C2FCF9C" w:rsidR="006E2839" w:rsidRPr="00CB1CEE" w:rsidRDefault="00304485" w:rsidP="00CB1CEE">
            <w:pPr>
              <w:spacing w:line="240" w:lineRule="auto"/>
              <w:jc w:val="both"/>
              <w:rPr>
                <w:rFonts w:cs="Times New Roman"/>
                <w:sz w:val="20"/>
                <w:lang w:val="ru-RU"/>
              </w:rPr>
            </w:pPr>
            <w:r w:rsidRPr="00C92DE9">
              <w:rPr>
                <w:rFonts w:cs="Times New Roman"/>
                <w:sz w:val="20"/>
                <w:lang w:val="ru-RU"/>
              </w:rPr>
              <w:t xml:space="preserve">Цей документ підготовлено як оновлення чинної Стратегії розвитку Рогатинської міської територіальної громади на 2023 - 2029 роки, а не як нову стратегію. Саме тому базовий </w:t>
            </w:r>
            <w:r w:rsidR="00542D65">
              <w:rPr>
                <w:rFonts w:cs="Times New Roman"/>
                <w:sz w:val="20"/>
                <w:lang w:val="ru-RU"/>
              </w:rPr>
              <w:t xml:space="preserve">часовий </w:t>
            </w:r>
            <w:r w:rsidRPr="00C92DE9">
              <w:rPr>
                <w:rFonts w:cs="Times New Roman"/>
                <w:sz w:val="20"/>
                <w:lang w:val="ru-RU"/>
              </w:rPr>
              <w:t>горизонт документа зберігається у межах 2023 - 2029 років.</w:t>
            </w:r>
          </w:p>
          <w:p w14:paraId="3770F9C7" w14:textId="62832503" w:rsidR="006E2839" w:rsidRPr="00C92DE9" w:rsidRDefault="00304485" w:rsidP="00542D65">
            <w:pPr>
              <w:spacing w:line="240" w:lineRule="auto"/>
              <w:jc w:val="both"/>
              <w:rPr>
                <w:lang w:val="ru-RU"/>
              </w:rPr>
            </w:pPr>
            <w:r w:rsidRPr="00C92DE9">
              <w:rPr>
                <w:rFonts w:cs="Times New Roman"/>
                <w:sz w:val="20"/>
                <w:lang w:val="ru-RU"/>
              </w:rPr>
              <w:t xml:space="preserve">Разом з тим у назві доцільно зафіксувати перспективу </w:t>
            </w:r>
            <w:r w:rsidR="00CB1CEE">
              <w:rPr>
                <w:rFonts w:cs="Times New Roman"/>
                <w:sz w:val="20"/>
                <w:lang w:val="ru-RU"/>
              </w:rPr>
              <w:t>дії</w:t>
            </w:r>
            <w:r w:rsidRPr="00C92DE9">
              <w:rPr>
                <w:rFonts w:cs="Times New Roman"/>
                <w:sz w:val="20"/>
                <w:lang w:val="ru-RU"/>
              </w:rPr>
              <w:t xml:space="preserve"> до 2034 року. Чинна Державна стратегія регіонального розвитку охоплює 2021 - 2027 роки, а законодавство встановлює для державної стратегії семирічний цикл. Це означає, що наступний цикл державного і регіонального стратегічного планування логічно переходить у горизонт 2028 - 2034 років.</w:t>
            </w:r>
          </w:p>
          <w:p w14:paraId="042B1825" w14:textId="057B3604" w:rsidR="006E2839" w:rsidRPr="00C92DE9" w:rsidRDefault="00304485" w:rsidP="00542D65">
            <w:pPr>
              <w:spacing w:line="240" w:lineRule="auto"/>
              <w:jc w:val="both"/>
              <w:rPr>
                <w:lang w:val="ru-RU"/>
              </w:rPr>
            </w:pPr>
            <w:r w:rsidRPr="00C92DE9">
              <w:rPr>
                <w:rFonts w:cs="Times New Roman"/>
                <w:sz w:val="20"/>
                <w:lang w:val="ru-RU"/>
              </w:rPr>
              <w:t xml:space="preserve">Відтак формулювання «на 2023 - 2029 роки </w:t>
            </w:r>
            <w:r w:rsidR="00966884">
              <w:rPr>
                <w:rFonts w:cs="Times New Roman"/>
                <w:sz w:val="20"/>
                <w:lang w:val="ru-RU"/>
              </w:rPr>
              <w:t>з перспективою дії до 2034 року</w:t>
            </w:r>
            <w:r w:rsidRPr="00C92DE9">
              <w:rPr>
                <w:rFonts w:cs="Times New Roman"/>
                <w:sz w:val="20"/>
                <w:lang w:val="ru-RU"/>
              </w:rPr>
              <w:t xml:space="preserve">» </w:t>
            </w:r>
            <w:r w:rsidR="00ED4E21" w:rsidRPr="00ED4E21">
              <w:rPr>
                <w:rFonts w:cs="Times New Roman"/>
                <w:sz w:val="20"/>
                <w:lang w:val="ru-RU"/>
              </w:rPr>
              <w:t>дає змогу зберегти чинну рамку Стратегії</w:t>
            </w:r>
            <w:r w:rsidRPr="00C92DE9">
              <w:rPr>
                <w:rFonts w:cs="Times New Roman"/>
                <w:sz w:val="20"/>
                <w:lang w:val="ru-RU"/>
              </w:rPr>
              <w:t>ї, але одночасно показує безперервність планування, узгодження з наступним семирічним циклом та можливість оцінювати проєкти, сценарії і структурні зміни громади не тільки до 2029 року, а й у ширшій післявоєнній перспективі.</w:t>
            </w:r>
          </w:p>
        </w:tc>
      </w:tr>
      <w:tr w:rsidR="006E2839" w14:paraId="7827D8EE" w14:textId="77777777">
        <w:trPr>
          <w:jc w:val="center"/>
        </w:trPr>
        <w:tc>
          <w:tcPr>
            <w:tcW w:w="10029" w:type="dxa"/>
            <w:shd w:val="clear" w:color="auto" w:fill="1F4E79"/>
            <w:tcMar>
              <w:top w:w="50" w:type="dxa"/>
              <w:left w:w="60" w:type="dxa"/>
              <w:bottom w:w="50" w:type="dxa"/>
              <w:right w:w="60" w:type="dxa"/>
            </w:tcMar>
            <w:vAlign w:val="center"/>
          </w:tcPr>
          <w:p w14:paraId="248407B1" w14:textId="77777777" w:rsidR="006E2839" w:rsidRDefault="00304485">
            <w:pPr>
              <w:spacing w:line="240" w:lineRule="auto"/>
            </w:pPr>
            <w:r>
              <w:rPr>
                <w:rFonts w:cs="Times New Roman"/>
                <w:b/>
                <w:caps/>
                <w:color w:val="FFFFFF"/>
                <w:sz w:val="20"/>
              </w:rPr>
              <w:t>3. СЦЕНАРІЇ РОЗВИТКУ ТЕРИТОРІАЛЬНОЇ ГРОМАДИ</w:t>
            </w:r>
          </w:p>
        </w:tc>
      </w:tr>
    </w:tbl>
    <w:p w14:paraId="2BBA152D" w14:textId="77777777" w:rsidR="006E2839" w:rsidRDefault="006E2839">
      <w:pPr>
        <w:spacing w:line="240" w:lineRule="auto"/>
        <w:jc w:val="both"/>
      </w:pPr>
    </w:p>
    <w:p w14:paraId="1CCB3CC9" w14:textId="77777777" w:rsidR="006E2839" w:rsidRPr="00D2089F" w:rsidRDefault="00304485" w:rsidP="00D2089F">
      <w:pPr>
        <w:spacing w:line="240" w:lineRule="auto"/>
        <w:jc w:val="both"/>
        <w:rPr>
          <w:rFonts w:cs="Times New Roman"/>
          <w:szCs w:val="24"/>
        </w:rPr>
      </w:pPr>
      <w:r w:rsidRPr="00D2089F">
        <w:rPr>
          <w:rFonts w:cs="Times New Roman"/>
          <w:szCs w:val="24"/>
        </w:rPr>
        <w:t>Сценарне моделювання є важливою методологічною основою стратегічного вибору Рогатинської міської територіальної громади. Воно дає змогу не просто описати бажаний стан громади, а визначити реалістичні траєкторії її розвитку залежно від поєднання зовнішніх і внутрішніх чинників, які впливатимуть на громаду у середньостроковій та довшій перспективі. Для Рогатинської громади це особливо важливо, оскільки її розвиток залежить одночасно від загальноукраїнської безпекової й економічної ситуації, доступу до державних і донорських ресурсів, а також від власної здатності модернізувати інфраструктуру, втримувати населення, посилювати місцеву економіку та підвищувати якість базових послуг.</w:t>
      </w:r>
    </w:p>
    <w:p w14:paraId="3BE7B1E7" w14:textId="77777777" w:rsidR="006E2839" w:rsidRPr="00D2089F" w:rsidRDefault="00304485" w:rsidP="00D2089F">
      <w:pPr>
        <w:spacing w:line="240" w:lineRule="auto"/>
        <w:jc w:val="both"/>
        <w:rPr>
          <w:rFonts w:cs="Times New Roman"/>
          <w:szCs w:val="24"/>
        </w:rPr>
      </w:pPr>
      <w:r w:rsidRPr="00D2089F">
        <w:rPr>
          <w:rFonts w:cs="Times New Roman"/>
          <w:szCs w:val="24"/>
        </w:rPr>
        <w:t>Рогатинська громада має сильні вихідні позиції для розвитку: вигідне міжобласне розташування між Івано-Франківськом, Львовом і Тернополем, значний просторовий ресурс, аграрну та переробну базу, культурно-туристичний каркас на основі спадщини ЮНЕСКО та постаті Роксолани, а також напрацьовану проєктну спроможність у сферах енергоефективності, енергоменеджменту і підготовки інвестиційних рішень. Водночас громада входить у період оновлення Стратегії з чітко вираженими обмеженнями: депопуляцією, старінням населення, розосередженістю сільської мережі, зношеністю частини комунальної та транспортної інфраструктури, високою вартістю доступності послуг у 72 населених пунктах і слабшими можливостями капітального фінансування розвитку, ніж цього вимагає масштаб території.</w:t>
      </w:r>
    </w:p>
    <w:p w14:paraId="42A0BE5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Станом на початок 2026 року громада охоплює 72 населені пункти, 18 старостинських округів, має площу 652,6 км² і населення 30 339 осіб. За 2022 - 2025 роки чисельність зареєстрованого населення скоротилася на 1 437 осіб, а природне скорочення у 2025 році становило 386 осіб. Просторова структура громади є виразно моноцентричною: лише 24,4% населення проживає у м. Рогатині, тоді як 75,6% мешканців зосереджені у сільських населених пунктах. Це означає, що майбутнє громади значною мірою визначатиметься тим, чи зможе вона втримати баланс між концентрацією сервісів у центрі та реальною доступністю цих сервісів у сільській периферії.</w:t>
      </w:r>
    </w:p>
    <w:p w14:paraId="2BB1E346" w14:textId="2DA999BE"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Враховуючи результати </w:t>
      </w:r>
      <w:r w:rsidRPr="00D2089F">
        <w:rPr>
          <w:rFonts w:cs="Times New Roman"/>
          <w:szCs w:val="24"/>
        </w:rPr>
        <w:t>SWOT</w:t>
      </w:r>
      <w:r w:rsidRPr="00D2089F">
        <w:rPr>
          <w:rFonts w:cs="Times New Roman"/>
          <w:szCs w:val="24"/>
          <w:lang w:val="ru-RU"/>
        </w:rPr>
        <w:t>-аналізу, аналітичного профілю громади та логіку оновленої Стратегії розвитку, для Рогатинської громади доцільно виділити два базові сценарії розвитку: песимістичний та стримано-оптимістичний. Саме між ними фактично і лежить простір реального стратегічного вибору громади на період до 2029 року з перспективою оцінювання наслідків до 2034 року.</w:t>
      </w:r>
    </w:p>
    <w:p w14:paraId="6268B098" w14:textId="2C0C7AC0" w:rsidR="006E2839" w:rsidRPr="00D2089F" w:rsidRDefault="00E841AE" w:rsidP="00D2089F">
      <w:pPr>
        <w:pStyle w:val="21"/>
        <w:spacing w:before="0" w:after="0" w:line="240" w:lineRule="auto"/>
        <w:ind w:firstLine="709"/>
        <w:rPr>
          <w:rFonts w:ascii="Times New Roman" w:hAnsi="Times New Roman" w:cs="Times New Roman"/>
          <w:sz w:val="24"/>
          <w:szCs w:val="24"/>
          <w:lang w:val="ru-RU"/>
        </w:rPr>
      </w:pPr>
      <w:r w:rsidRPr="00D2089F">
        <w:rPr>
          <w:rFonts w:ascii="Times New Roman" w:eastAsia="Times New Roman" w:hAnsi="Times New Roman" w:cs="Times New Roman"/>
          <w:sz w:val="24"/>
          <w:szCs w:val="24"/>
          <w:lang w:val="ru-RU"/>
        </w:rPr>
        <w:t>ПЕСИМІСТИЧНИЙ СЦЕНАРІЙ РОЗВИТКУ</w:t>
      </w:r>
    </w:p>
    <w:p w14:paraId="654BB1F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Песимістичний сценарій розвитку Рогатинської міської територіальної громади формується за умов поєднання тривалого зовнішнього тиску та слабкої внутрішньої </w:t>
      </w:r>
      <w:r w:rsidRPr="00D2089F">
        <w:rPr>
          <w:rFonts w:cs="Times New Roman"/>
          <w:szCs w:val="24"/>
          <w:lang w:val="ru-RU"/>
        </w:rPr>
        <w:lastRenderedPageBreak/>
        <w:t>адаптації громади до нових викликів. За такого сценарію громада не переходить до активної модернізації, а переважно реагує на проблеми постфактум, зосереджуючись на підтриманні мінімальної життєздатності систем. У такому випадку просторово велика і демографічно вразлива громада починає втрачати не тільки темп розвитку, а й частину вже наявної спроможності.</w:t>
      </w:r>
    </w:p>
    <w:p w14:paraId="23F6A559"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песимістичного сценарію - зовнішні чинники</w:t>
      </w:r>
    </w:p>
    <w:p w14:paraId="48321AA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Воєнні ризики в країні залишаються високими, що стримує приватні інвестиції, довгострокове планування бізнесу та повернення населення.</w:t>
      </w:r>
    </w:p>
    <w:p w14:paraId="453551E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Макроекономічна нестабільність, інфляційний тиск і висока вартість ресурсів зменшують реальну купівельну спроможність населення і знижують локальний попит.</w:t>
      </w:r>
    </w:p>
    <w:p w14:paraId="299417EF"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Держава зберігає або розширює перелік делегованих повноважень громадам без належного фінансового покриття.</w:t>
      </w:r>
    </w:p>
    <w:p w14:paraId="3166FFD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Конкуренція громад за державні, донорські та інвестиційні ресурси посилюється, а Рогатинська громада не встигає сформувати достатньо сильний інвестиційний продукт.</w:t>
      </w:r>
    </w:p>
    <w:p w14:paraId="5770E68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Ціни на енергоносії та комунальні ресурси зростають швидше, ніж громада встигає модернізувати власні системи.</w:t>
      </w:r>
    </w:p>
    <w:p w14:paraId="21483D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Кліматичні та екологічні ризики, зокрема підтоплення, погіршення стану водних ресурсів і виснаження ґрунтів, посилюють навантаження на інфраструктуру та аграрний сектор.</w:t>
      </w:r>
    </w:p>
    <w:p w14:paraId="6B7AB81A"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Загальноукраїнський відтік молоді, кваліфікованих працівників і підприємницьки активного населення триває.</w:t>
      </w:r>
    </w:p>
    <w:p w14:paraId="5DF5B5B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Ринок праці у країні дедалі сильніше перетягує робочу силу до більших центрів і за кордон.</w:t>
      </w:r>
    </w:p>
    <w:p w14:paraId="3648A8C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Зовнішні донори зміщують фокус на швидкі безпекові або гуманітарні рішення, а не на системні проєкти довгострокової модернізації.</w:t>
      </w:r>
    </w:p>
    <w:p w14:paraId="1C7F09AC"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10. Вартість будівельних робіт, техніки та матеріалів зберігається на високому рівні, через що реалізація інфраструктурних проєктів у громадах дорожчає.</w:t>
      </w:r>
    </w:p>
    <w:p w14:paraId="50A2D43D"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песимістичного сценарію - внутрішні чинники</w:t>
      </w:r>
    </w:p>
    <w:p w14:paraId="11B5105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Демографічне скорочення громади продовжується, а природне скорочення населення залишається стійко від’ємним.</w:t>
      </w:r>
    </w:p>
    <w:p w14:paraId="6A3F92F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Старіння населення посилює попит на медичні, соціальні та доглядові послуги, але не супроводжується ростом місцевої економіки.</w:t>
      </w:r>
    </w:p>
    <w:p w14:paraId="23F61FFE"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Частина сільських територій ще більше втрачає людський потенціал і щоденну економічну активність.</w:t>
      </w:r>
    </w:p>
    <w:p w14:paraId="34361C5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Моноцентрична модель громади посилюється: м. Рогатин залишається ядром послуг, але периферійні населені пункти не отримують достатньої компенсації у вигляді мобільних, цифрових або децентралізованих сервісів.</w:t>
      </w:r>
    </w:p>
    <w:p w14:paraId="1AE9A02E"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Оптимізація освітньої та медичної мережі відбувається переважно через скорочення, а не через модернізацію і підвищення якості доступу.</w:t>
      </w:r>
    </w:p>
    <w:p w14:paraId="0FB2BA23" w14:textId="224439B9"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Зношеність водомереж, слабке водовідведення, і дорожня інфраструктура залишаються хронічними проблемами.</w:t>
      </w:r>
    </w:p>
    <w:p w14:paraId="569B97BF"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Громада не переходить від аграрної сировинної моделі до моделі переробки, логістики та залишення доданої вартості на своїй території.</w:t>
      </w:r>
    </w:p>
    <w:p w14:paraId="2A195BB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8. </w:t>
      </w:r>
      <w:r w:rsidRPr="00D2089F">
        <w:rPr>
          <w:rFonts w:cs="Times New Roman"/>
          <w:szCs w:val="24"/>
        </w:rPr>
        <w:t>Greenfield</w:t>
      </w:r>
      <w:r w:rsidRPr="00D2089F">
        <w:rPr>
          <w:rFonts w:cs="Times New Roman"/>
          <w:szCs w:val="24"/>
          <w:lang w:val="ru-RU"/>
        </w:rPr>
        <w:t>-ділянки, резерв приміщень і логістичні переваги не перетворюються на реальні інвестиційні проєкти.</w:t>
      </w:r>
    </w:p>
    <w:p w14:paraId="29E079D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Туристичний потенціал громади залишається фрагментованим: об’єкти спадщини працюють більше як символи, ніж як елементи економічного продукту.</w:t>
      </w:r>
    </w:p>
    <w:p w14:paraId="23ADDD7B"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lastRenderedPageBreak/>
        <w:t>10. Проєктна спроможність громади не масштабується: окремі ініціативи з енергоменеджменту чи відновлюваної енергетики існують, але не стають системною моделлю оновлення критичної інфраструктури.</w:t>
      </w:r>
    </w:p>
    <w:p w14:paraId="6016850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11. Обмежені капітальні видатки і нижча, ніж у громад-аналогів, інвестиційна готовність не дозволяють перейти до масової модернізації інфраструктури.</w:t>
      </w:r>
    </w:p>
    <w:p w14:paraId="5AF988F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12. Управління розвитком залишається переважно реактивним, а не проактивним.</w:t>
      </w:r>
    </w:p>
    <w:p w14:paraId="3207A958"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Результат імплементації песимістичного сценарію для Рогатинської громади</w:t>
      </w:r>
    </w:p>
    <w:p w14:paraId="6AF8715A"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За песимістичного сценарію Рогатинська громада зберігатиме формальну адміністративну цілісність, але поступово втрачатиме внутрішню функціональну зв’язаність. Віддалені села ставатимуть дедалі залежнішими від адміністративного центру, тоді як реальна доступність послуг погіршуватиметься через стан доріг, транспортну нестабільність, скорочення локальної економічної активності та зменшення кадрового забезпечення у бюджетній сфері. Для просторово великої громади це означатиме не просто повільніший розвиток, а ризик наростання територіальної нерівності всередині самої громади.</w:t>
      </w:r>
    </w:p>
    <w:p w14:paraId="5821887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Економіка громади у такому випадку залишатиметься переважно інерційною. Аграрний сектор зберігатиме вагу, але без достатнього розвитку переробки, зберігання, пакування та агросервісу громада і далі виводитиме значну частину доданої вартості за власні межі. Економічна активність продовжить концентруватися у м. Рогатин, тоді як частина сільських територій ще більше перетворюватиметься на простір проживання без достатньої економічної функції. За такої моделі громада буде вразливою до коливань у кількох секторах і великих роботодавцях, а конкуренцію за інвестора системно програватиме компактнішим та краще підготовленим громадам.</w:t>
      </w:r>
    </w:p>
    <w:p w14:paraId="197D70B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Соціальна сфера під таким сценарієм не руйнується одномоментно, але входить у режим постійного дефіциту. Освіта, медицина, культура, соціальний захист і транспортні послуги дедалі більше працюватимуть у логіці «втримати мінімум», а не «дати якість». Особливо болісно це вдарить по старших вікових групах, маломобільних мешканцях, ветеранах, сім’ях військовослужбовців і жителях віддалених сіл. Зростання частки старшого населення при одночасному кадровому дефіциті у соціальній сфері означатиме довше реагування, вищу вартість послуг і нижчу якість людського капіталу громади у перспективі.</w:t>
      </w:r>
    </w:p>
    <w:p w14:paraId="7C58C489" w14:textId="13C04B9A"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Інфраструктурно песимістичний сценарій означає накопичення відкладених проблем. Водопостачання, водовідведення, </w:t>
      </w:r>
      <w:r w:rsidR="0096009A">
        <w:rPr>
          <w:rFonts w:cs="Times New Roman"/>
          <w:szCs w:val="24"/>
          <w:lang w:val="ru-RU"/>
        </w:rPr>
        <w:t>управління відходами</w:t>
      </w:r>
      <w:r w:rsidRPr="00D2089F">
        <w:rPr>
          <w:rFonts w:cs="Times New Roman"/>
          <w:szCs w:val="24"/>
          <w:lang w:val="ru-RU"/>
        </w:rPr>
        <w:t>, вуличне освітлення, резервне живлення критичної інфраструктури та місцеві дороги оновлюватимуться повільно й фрагментарно. Це збережеться як постійний фактор витрат і ризиків: більше аварійності, дорожча експлуатація, слабша інвестиційна привабливість, нижча якість життя та зростання невдоволення мешканців.</w:t>
      </w:r>
    </w:p>
    <w:p w14:paraId="7478A93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У підсумку песимістичний сценарій не означає миттєвого колапсу, але означає поступову втрату розвитку як такого. Громада у такій траєкторії не використовує власні переваги повною мірою, не переводить історичну, аграрну та логістичну базу у стале економічне зростання і дедалі більше змушена витрачати ресурси не на майбутнє, а на латання системних розривів.</w:t>
      </w:r>
    </w:p>
    <w:p w14:paraId="54017189" w14:textId="771C1226" w:rsidR="006E2839" w:rsidRPr="00D2089F" w:rsidRDefault="00E841AE" w:rsidP="00D2089F">
      <w:pPr>
        <w:pStyle w:val="21"/>
        <w:spacing w:before="0" w:after="0" w:line="240" w:lineRule="auto"/>
        <w:ind w:firstLine="709"/>
        <w:rPr>
          <w:rFonts w:ascii="Times New Roman" w:hAnsi="Times New Roman" w:cs="Times New Roman"/>
          <w:sz w:val="24"/>
          <w:szCs w:val="24"/>
          <w:lang w:val="ru-RU"/>
        </w:rPr>
      </w:pPr>
      <w:r w:rsidRPr="00D2089F">
        <w:rPr>
          <w:rFonts w:ascii="Times New Roman" w:eastAsia="Times New Roman" w:hAnsi="Times New Roman" w:cs="Times New Roman"/>
          <w:sz w:val="24"/>
          <w:szCs w:val="24"/>
          <w:lang w:val="ru-RU"/>
        </w:rPr>
        <w:t>СТРИМАНО-ОПТИМІСТИЧНИЙ СЦЕНАРІЙ РОЗВИТКУ</w:t>
      </w:r>
    </w:p>
    <w:p w14:paraId="566D6FA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Стримано-оптимістичний сценарій розвитку Рогатинської міської територіальної громади базується не на завищених очікуваннях, а на реалістичному припущенні, що громада зможе використати власні сильні сторони та зовнішні можливості краще, ніж зараз. Цей сценарій не передбачає легкого або швидкого стрибка, але виходить із того, що Рогатинська громада спроможна перейти від режиму реагування до режиму послідовної </w:t>
      </w:r>
      <w:r w:rsidRPr="00D2089F">
        <w:rPr>
          <w:rFonts w:cs="Times New Roman"/>
          <w:szCs w:val="24"/>
          <w:lang w:val="ru-RU"/>
        </w:rPr>
        <w:lastRenderedPageBreak/>
        <w:t>модернізації, концентрації ресурсів на ключових вузлах розвитку та перетворення окремих сильних сторін у системний ефект.</w:t>
      </w:r>
    </w:p>
    <w:p w14:paraId="3F616689"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стримано-оптимістичного сценарію - зовнішні чинники</w:t>
      </w:r>
    </w:p>
    <w:p w14:paraId="16A75BD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Загальноукраїнська безпекова ситуація залишається складною, але без різкого погіршення, що дозволяє громадам планувати розвиток хоча б у середньостроковому горизонті.</w:t>
      </w:r>
    </w:p>
    <w:p w14:paraId="2D7AA77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Макрофінансова підтримка України з боку міжнародних партнерів зберігається, а програми відновлення і стійкості продовжують працювати.</w:t>
      </w:r>
    </w:p>
    <w:p w14:paraId="5578273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Держава і донори підтримують проєкти модернізації критичної інфраструктури, енергонезалежності, медицини, освіти, водного господарства та місцевого розвитку.</w:t>
      </w:r>
    </w:p>
    <w:p w14:paraId="7D85941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Інструменти міжмуніципального, міжнародного та грантового партнерства стають доступними для підготовлених громад.</w:t>
      </w:r>
    </w:p>
    <w:p w14:paraId="089017A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Бізнес відновлює інтерес до логістично вигідних і відносно безпечних територій із готовими майданчиками та зрозумілим супроводом.</w:t>
      </w:r>
    </w:p>
    <w:p w14:paraId="1AE7D93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Попит на продовольство, переробку, локальне зберігання, пакування й агросервіс зростає.</w:t>
      </w:r>
    </w:p>
    <w:p w14:paraId="4B84659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Туристичний попит на короткі подорожі, культурні маршрути, локальні історичні продукти та оздоровчі послуги стабілізується.</w:t>
      </w:r>
    </w:p>
    <w:p w14:paraId="31398F6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Тренд на локальну генерацію, енергоефективність і резервне живлення залишається сильним.</w:t>
      </w:r>
    </w:p>
    <w:p w14:paraId="083EEB1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Регіональна політика і нова логіка стратегічного планування продовжують підтримувати інтегрований розвиток територій, безпекову стійкість, інституційну спроможність та зелений розвиток.</w:t>
      </w:r>
    </w:p>
    <w:p w14:paraId="70CE6DB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10. Частина населення, що виїхала, не повертається масово, але громада має шанс краще втримувати молодь і активних мешканців через якість послуг, робочі місця та локальні можливості.</w:t>
      </w:r>
    </w:p>
    <w:p w14:paraId="3A539F1B"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стримано-оптимістичного сценарію - внутрішні чинники</w:t>
      </w:r>
    </w:p>
    <w:p w14:paraId="350BAD7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Громада концентрує ресурси не на всьому одразу, а на ключових вузлах: вода, дороги і доступність, енергонезалежність критичної інфраструктури, медицина, освіта, просторове планування, агропереробка і туризм.</w:t>
      </w:r>
    </w:p>
    <w:p w14:paraId="1C09B1B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Проєктна спроможність громади переходить з рівня окремих рішень у рівень системного портфеля проєктів.</w:t>
      </w:r>
    </w:p>
    <w:p w14:paraId="3AF2FE36"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3. Наявні переваги - міжобласне розташування, аграрна база, резерв приміщень, </w:t>
      </w:r>
      <w:r w:rsidRPr="00D2089F">
        <w:rPr>
          <w:rFonts w:cs="Times New Roman"/>
          <w:szCs w:val="24"/>
        </w:rPr>
        <w:t>greenfield</w:t>
      </w:r>
      <w:r w:rsidRPr="00D2089F">
        <w:rPr>
          <w:rFonts w:cs="Times New Roman"/>
          <w:szCs w:val="24"/>
          <w:lang w:val="ru-RU"/>
        </w:rPr>
        <w:t>-ділянки, ЮНЕСКО-спадщина, бренд Роксолани - перетворюються на прикладні продукти розвитку.</w:t>
      </w:r>
    </w:p>
    <w:p w14:paraId="170F43D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Громада посилює просторове планування та інвестиційну підготовку території, щоб не програвати конкуренцію за інвестора.</w:t>
      </w:r>
    </w:p>
    <w:p w14:paraId="3FA99FD6"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В освітній, медичній і соціальній сферах акцент робиться не тільки на оптимізації мережі, а на фактичній якості, доступності, мобільності та безбар’єрності послуг.</w:t>
      </w:r>
    </w:p>
    <w:p w14:paraId="6965B8B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Відновлювана енергетика і гібридні рішення використовуються для підсилення критичної інфраструктури та зменшення експлуатаційних ризиків.</w:t>
      </w:r>
    </w:p>
    <w:p w14:paraId="7E6B6A5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Водне господарство, управління відходами, дороги й транспортна доступність стають предметом системної, а не випадкової модернізації.</w:t>
      </w:r>
    </w:p>
    <w:p w14:paraId="79DB781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Громада створює кращий цикл супроводу інвестора: від майданчика і документів до комунікації та сервісу.</w:t>
      </w:r>
    </w:p>
    <w:p w14:paraId="739B57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Туризм розвивається не як набір розрізнених об’єктів, а як маршрутний і подієвий продукт, пов’язаний із культурною спадщиною, музеями, Роксоланою, об’єктом ЮНЕСКО, Черчем та Чортовою горою.</w:t>
      </w:r>
    </w:p>
    <w:p w14:paraId="29875C3C"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lastRenderedPageBreak/>
        <w:t>10. ЦНАП, віддалені робочі місця, цифрові сервіси, безбар’єрні рішення і мобільні формати наближення послуг реально зменшують просторову нерівність громади.</w:t>
      </w:r>
    </w:p>
    <w:p w14:paraId="48EA294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11. Громада краще поєднує бюджетні ресурси, державні програми, гранти, партнерства і місцеву ініціативу.</w:t>
      </w:r>
    </w:p>
    <w:p w14:paraId="5A3DC36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12. Моніторинг реалізації Стратегії та Плану заходів працює як інструмент коригування, а не як формальна звітність.</w:t>
      </w:r>
    </w:p>
    <w:p w14:paraId="0E7E6558"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Результат імплементації стримано-оптимістичного сценарію для Рогатинської громади</w:t>
      </w:r>
    </w:p>
    <w:p w14:paraId="22029E6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За стримано-оптимістичного сценарію Рогатинська громада не стає «ідеальною», але стає значно більш керованою і зібраною. Адміністративний центр зберігає роль ядра, однак периферійні села перестають бути лише пасивними споживачами послуг. Завдяки покращенню дорожньої доступності, розвитку віддалених сервісів, безбар’єрності, цифрових рішень і кращому підвезенню мешканців громада частково знижує просторову нерівність. Для великої громади це критично: не всі послуги можна тримати в кожному селі, але можна зробити їх доступнішими і менш болісними для щоденного життя.</w:t>
      </w:r>
    </w:p>
    <w:p w14:paraId="5983F9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У сфері економіки громада починає повільно, але реально рухатися від сировинної моделі до моделі локального створення вартості. Аграрна база лишається фундаментом, однак підсилюється переробкою, зберіганням, пакуванням, агросервісом, малою логістикою та розвитком малого і середнього бізнесу. </w:t>
      </w:r>
      <w:r w:rsidRPr="00D2089F">
        <w:rPr>
          <w:rFonts w:cs="Times New Roman"/>
          <w:szCs w:val="24"/>
        </w:rPr>
        <w:t>Greenfield</w:t>
      </w:r>
      <w:r w:rsidRPr="00D2089F">
        <w:rPr>
          <w:rFonts w:cs="Times New Roman"/>
          <w:szCs w:val="24"/>
          <w:lang w:val="ru-RU"/>
        </w:rPr>
        <w:t>-ділянки, резерв виробничих і складських площ, а також міжобласне розташування починають працювати як конкурентна перевага, а не просто як опис у документах.</w:t>
      </w:r>
    </w:p>
    <w:p w14:paraId="371647D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Туристичний розвиток у цьому сценарії теж стає практичнішим. Спадщина ЮНЕСКО, постать Роксолани, музейні продукти, локальні сакральні об’єкти, Черче, Чортова гора і подієвий потенціал громади об’єднуються у зрозумілий маршрутний продукт. Це не означає масового туризму, але означає кращу промоцію, більшу тривалість перебування відвідувачів, зростання попиту на харчування, проживання, екскурсійні та культурні сервіси. Для Рогатинської громади це важливо не лише як імідж, а як один із небагатьох реальних напрямів диверсифікації місцевої економіки, який спирається на вже наявний ресурс.</w:t>
      </w:r>
    </w:p>
    <w:p w14:paraId="6CCEDCCB" w14:textId="3678BDF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Інфраструктурно стримано-оптимістичний сценарій означає перехід до пріоритизації. Громада не намагається одномоментно модернізувати все, але послідовно підсилює ті системи, від яких залежить життєздатність території: водопостачання і водовідведення, </w:t>
      </w:r>
      <w:r w:rsidR="0096009A">
        <w:rPr>
          <w:rFonts w:cs="Times New Roman"/>
          <w:szCs w:val="24"/>
          <w:lang w:val="ru-RU"/>
        </w:rPr>
        <w:t>управління відходами</w:t>
      </w:r>
      <w:r w:rsidRPr="00D2089F">
        <w:rPr>
          <w:rFonts w:cs="Times New Roman"/>
          <w:szCs w:val="24"/>
          <w:lang w:val="ru-RU"/>
        </w:rPr>
        <w:t>, енергоефективність, локальну генерацію і резервне живлення, медичну та освітню інфраструктуру, критичні відрізки доріг і транспортний доступ до сервісів. Саме тут накопичений проєктний досвід громади та співпраця з партнерами можуть дати найбільший ефект.</w:t>
      </w:r>
    </w:p>
    <w:p w14:paraId="56F941D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У соціальній сфері цей сценарій не скасовує демографічні проблеми, але дозволяє пом’якшити їхній вплив. Освіта, медицина, соціальний захист, підтримка ветеранів, безбар’єрність і культурне середовище розвиваються як фактор утримання людей у громаді. За умов, коли чисельність населення скорочується, а частка пенсіонерів уже становить майже третину мешканців, найкращою стратегією є не чекати демографічного дива, а підвищувати реальну якість життя і функціональність громади для тих, хто тут живе, працює або хоче повернутися.</w:t>
      </w:r>
    </w:p>
    <w:p w14:paraId="335FDD1A" w14:textId="0DDB9F36"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За такого сценарію Рогатинська громада не втрачає свою ідентичність і не розпорошується. Навпаки, вона поступово збирає власну модель розвитку навколо трьох опор: якісні базові послуги у великій громаді; конкурентні сектори місцевої економіки з опорою на аграрну базу, переробку і логістику; історико-культурна впізнаваність як інструмент промоції, туризму і партнерств. Саме ця траєкторія є реалістичною, а не </w:t>
      </w:r>
      <w:r w:rsidRPr="00D2089F">
        <w:rPr>
          <w:rFonts w:cs="Times New Roman"/>
          <w:szCs w:val="24"/>
          <w:lang w:val="ru-RU"/>
        </w:rPr>
        <w:lastRenderedPageBreak/>
        <w:t>фантазійною, бо спирається на вже виявлені ресурси, слабкості й управлінські можливості громади.</w:t>
      </w:r>
    </w:p>
    <w:p w14:paraId="7FB1FBEB" w14:textId="3C857D7D"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Описаний вище стримано-оптимістичний сценарій є базовим для формування стратегічного бачення Рогатинської міської територіальної громади на період до 2029 року </w:t>
      </w:r>
      <w:r w:rsidR="00966884">
        <w:rPr>
          <w:rFonts w:cs="Times New Roman"/>
          <w:szCs w:val="24"/>
          <w:lang w:val="ru-RU"/>
        </w:rPr>
        <w:t>з перспективою дії до 2034 року</w:t>
      </w:r>
      <w:r w:rsidRPr="00D2089F">
        <w:rPr>
          <w:rFonts w:cs="Times New Roman"/>
          <w:szCs w:val="24"/>
          <w:lang w:val="ru-RU"/>
        </w:rPr>
        <w:t>. Він не заперечує наявних ризиків, але виходить із того, що громада має достатньо внутрішніх передумов і зовнішніх можливостей, щоб не просто реагувати на проблеми, а перейти до послідовного зміцнення своєї економічної спроможності, якості життя та просторової стійкості.</w:t>
      </w:r>
    </w:p>
    <w:p w14:paraId="303E0B4E" w14:textId="6BD423B1" w:rsidR="006E2839" w:rsidRDefault="00304485" w:rsidP="00D11E32">
      <w:pPr>
        <w:pStyle w:val="1"/>
        <w:spacing w:before="200" w:after="80" w:line="240" w:lineRule="auto"/>
        <w:jc w:val="both"/>
        <w:rPr>
          <w:rFonts w:ascii="Times New Roman" w:eastAsia="Times New Roman" w:hAnsi="Times New Roman" w:cs="Times New Roman"/>
          <w:lang w:val="ru-RU"/>
        </w:rPr>
      </w:pPr>
      <w:r w:rsidRPr="00D2089F">
        <w:rPr>
          <w:rFonts w:ascii="Times New Roman" w:eastAsia="Times New Roman" w:hAnsi="Times New Roman" w:cs="Times New Roman"/>
          <w:lang w:val="ru-RU"/>
        </w:rPr>
        <w:lastRenderedPageBreak/>
        <w:t>4. СТРАТЕГІЧНЕ БАЧЕННЯ РОЗВИТКУ ТЕРИТОРІАЛЬНОЇ ГРОМАДИ</w:t>
      </w:r>
    </w:p>
    <w:p w14:paraId="446A3BC8" w14:textId="77777777" w:rsidR="00D11E32" w:rsidRPr="00D11E32" w:rsidRDefault="00D11E32" w:rsidP="00D11E32">
      <w:pPr>
        <w:rPr>
          <w:lang w:val="ru-RU"/>
        </w:rPr>
      </w:pPr>
    </w:p>
    <w:p w14:paraId="57446D3A" w14:textId="77777777" w:rsidR="006E2839" w:rsidRPr="00C92DE9" w:rsidRDefault="00304485" w:rsidP="00D2089F">
      <w:pPr>
        <w:spacing w:line="240" w:lineRule="auto"/>
        <w:jc w:val="both"/>
        <w:rPr>
          <w:lang w:val="ru-RU"/>
        </w:rPr>
      </w:pPr>
      <w:r w:rsidRPr="00C92DE9">
        <w:rPr>
          <w:rFonts w:cs="Times New Roman"/>
          <w:lang w:val="ru-RU"/>
        </w:rPr>
        <w:t>Стратегічне бачення розвитку громади уособлює узгоджене, цілісне та реалістичне уявлення про бажаний майбутній стан Рогатинської міської територіальної громади. Воно відображає просторові, економічні, соціальні, культурні та інституційні пріоритети громади у довгостроковій перспективі з урахуванням її історичної ідентичності, ресурсного потенціалу, потреби модернізації інфраструктури, посилення місцевої економіки та підвищення якості життя мешканців у місті й селах.</w:t>
      </w:r>
    </w:p>
    <w:p w14:paraId="771F2541" w14:textId="773957C9" w:rsidR="006E2839" w:rsidRPr="00C92DE9" w:rsidRDefault="00304485" w:rsidP="00D2089F">
      <w:pPr>
        <w:spacing w:line="240" w:lineRule="auto"/>
        <w:jc w:val="both"/>
        <w:rPr>
          <w:lang w:val="ru-RU"/>
        </w:rPr>
      </w:pPr>
      <w:r w:rsidRPr="00C92DE9">
        <w:rPr>
          <w:rFonts w:cs="Times New Roman"/>
          <w:lang w:val="ru-RU"/>
        </w:rPr>
        <w:t xml:space="preserve">Оскільки документ не розробляється заново, а оновлюється як «Стратегія розвитку Рогатинської міської територіальної громади на 2023 - 2029 роки </w:t>
      </w:r>
      <w:r w:rsidR="00966884">
        <w:rPr>
          <w:rFonts w:cs="Times New Roman"/>
          <w:lang w:val="ru-RU"/>
        </w:rPr>
        <w:t>з перспективою дії до 2034 року</w:t>
      </w:r>
      <w:r w:rsidRPr="00C92DE9">
        <w:rPr>
          <w:rFonts w:cs="Times New Roman"/>
          <w:lang w:val="ru-RU"/>
        </w:rPr>
        <w:t>», стратегічне бачення має охоплювати ширший часовий горизонт. Така логіка пов'язана з переходом до нового етапу державного і регіонального стратегічного планування: 2027 рік є завершальним роком чинного циклу, а наступний цикл формуватиметься на період 2028 - 2034 років. Тому бачення громади має бути сумісним не лише з оновленим періодом реалізації Стратегії, а й з наступною рамкою політики розвитку.</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1"/>
      </w:tblGrid>
      <w:tr w:rsidR="006E2839" w14:paraId="739535D8"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00E530FE" w14:textId="77777777" w:rsidR="006E2839" w:rsidRDefault="00304485">
            <w:pPr>
              <w:spacing w:line="240" w:lineRule="auto"/>
              <w:jc w:val="center"/>
            </w:pPr>
            <w:r>
              <w:rPr>
                <w:rFonts w:cs="Times New Roman"/>
                <w:b/>
                <w:sz w:val="20"/>
              </w:rPr>
              <w:t>СТРАТЕГІЧНЕ БАЧЕННЯ</w:t>
            </w:r>
          </w:p>
        </w:tc>
      </w:tr>
      <w:tr w:rsidR="006E2839" w14:paraId="29228F1A"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3E3F9ACD" w14:textId="77777777" w:rsidR="006E2839" w:rsidRDefault="00304485">
            <w:pPr>
              <w:spacing w:line="240" w:lineRule="auto"/>
            </w:pPr>
            <w:r>
              <w:rPr>
                <w:rFonts w:cs="Times New Roman"/>
                <w:b/>
                <w:sz w:val="20"/>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bl>
    <w:p w14:paraId="2DD8B01D" w14:textId="77777777" w:rsidR="006E2839" w:rsidRDefault="006E2839">
      <w:pPr>
        <w:spacing w:line="240" w:lineRule="auto"/>
        <w:jc w:val="both"/>
      </w:pPr>
    </w:p>
    <w:p w14:paraId="6CE90FF0" w14:textId="730B5A12" w:rsidR="006E2839" w:rsidRDefault="00304485">
      <w:pPr>
        <w:spacing w:line="240" w:lineRule="auto"/>
        <w:jc w:val="both"/>
        <w:rPr>
          <w:rFonts w:cs="Times New Roman"/>
          <w:lang w:val="ru-RU"/>
        </w:rPr>
      </w:pPr>
      <w:r w:rsidRPr="00C92DE9">
        <w:rPr>
          <w:rFonts w:cs="Times New Roman"/>
          <w:lang w:val="ru-RU"/>
        </w:rPr>
        <w:t>Місія громади - це її основне призначення та роль у розвитку території, відповідь на питання, для чого громада об'єднує свої ресурси, інституції та людський потенціал. Для Рогатинської громади місія пов'язана із збереженням і практичним використанням історико-культурної спадщини, підтримкою базових послуг, розвитком місцевої економіки та забезпеченням можливостей для життя і праці в усіх частинах громади.</w:t>
      </w:r>
    </w:p>
    <w:p w14:paraId="158B6BA3" w14:textId="77777777" w:rsidR="00D2089F" w:rsidRPr="00C92DE9" w:rsidRDefault="00D2089F">
      <w:pPr>
        <w:spacing w:line="240" w:lineRule="auto"/>
        <w:jc w:val="both"/>
        <w:rPr>
          <w:lang w:val="ru-RU"/>
        </w:rPr>
      </w:pP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1"/>
      </w:tblGrid>
      <w:tr w:rsidR="006E2839" w14:paraId="0537A926"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44156E5C" w14:textId="77777777" w:rsidR="006E2839" w:rsidRDefault="00304485">
            <w:pPr>
              <w:spacing w:line="240" w:lineRule="auto"/>
              <w:jc w:val="center"/>
            </w:pPr>
            <w:r>
              <w:rPr>
                <w:rFonts w:cs="Times New Roman"/>
                <w:b/>
                <w:sz w:val="20"/>
              </w:rPr>
              <w:t>МІСІЯ ГРОМАДИ</w:t>
            </w:r>
          </w:p>
        </w:tc>
      </w:tr>
      <w:tr w:rsidR="006E2839" w14:paraId="74EF0A4C"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4360D598" w14:textId="77777777" w:rsidR="006E2839" w:rsidRDefault="00304485">
            <w:pPr>
              <w:spacing w:line="240" w:lineRule="auto"/>
            </w:pPr>
            <w:r>
              <w:rPr>
                <w:rFonts w:cs="Times New Roman"/>
                <w:b/>
                <w:sz w:val="20"/>
              </w:rPr>
              <w:t>Місія Рогатинської громади - зберігати та примножувати історико-культурну спадщину, розвивати конкурентне сільське господарство, переробку, туризм і сучасні послуги, забезпечувати якісну інфраструктуру, безпечне середовище та гідні умови життя для мешканців міста і сіл громади.</w:t>
            </w:r>
          </w:p>
        </w:tc>
      </w:tr>
    </w:tbl>
    <w:p w14:paraId="116AFCE6" w14:textId="77777777" w:rsidR="006E2839" w:rsidRDefault="006E2839">
      <w:pPr>
        <w:spacing w:line="240" w:lineRule="auto"/>
        <w:jc w:val="both"/>
      </w:pPr>
    </w:p>
    <w:p w14:paraId="5074BDA0" w14:textId="42C2BA6C" w:rsidR="00124170" w:rsidRPr="00C92DE9" w:rsidRDefault="00304485" w:rsidP="00304485">
      <w:pPr>
        <w:pStyle w:val="1"/>
        <w:shd w:val="clear" w:color="auto" w:fill="1F4E78"/>
        <w:spacing w:before="200" w:after="80" w:line="240" w:lineRule="auto"/>
        <w:rPr>
          <w:lang w:val="ru-RU"/>
        </w:rPr>
      </w:pPr>
      <w:r w:rsidRPr="00C92DE9">
        <w:rPr>
          <w:rFonts w:ascii="Times New Roman" w:eastAsia="Times New Roman" w:hAnsi="Times New Roman" w:cs="Times New Roman"/>
          <w:color w:val="FFFFFF"/>
          <w:lang w:val="ru-RU"/>
        </w:rPr>
        <w:lastRenderedPageBreak/>
        <w:t xml:space="preserve">5. СТРАТЕГІЧНІ НАПРЯМИ, СТРАТЕГІЧНІ ЦІЛІ, </w:t>
      </w:r>
      <w:r w:rsidR="00B92424">
        <w:rPr>
          <w:rFonts w:ascii="Times New Roman" w:eastAsia="Times New Roman" w:hAnsi="Times New Roman" w:cs="Times New Roman"/>
          <w:color w:val="FFFFFF"/>
          <w:lang w:val="ru-RU"/>
        </w:rPr>
        <w:t xml:space="preserve">ОПЕРАТИВНІ </w:t>
      </w:r>
      <w:r w:rsidRPr="00C92DE9">
        <w:rPr>
          <w:rFonts w:ascii="Times New Roman" w:eastAsia="Times New Roman" w:hAnsi="Times New Roman" w:cs="Times New Roman"/>
          <w:color w:val="FFFFFF"/>
          <w:lang w:val="ru-RU"/>
        </w:rPr>
        <w:t xml:space="preserve"> ЦІЛІ ТА ЗАВДАННЯ</w:t>
      </w:r>
    </w:p>
    <w:p w14:paraId="299B7433" w14:textId="77777777" w:rsidR="00124170" w:rsidRPr="00C92DE9" w:rsidRDefault="00304485" w:rsidP="00304485">
      <w:pPr>
        <w:pStyle w:val="21"/>
        <w:shd w:val="clear" w:color="auto" w:fill="D9EAF7"/>
        <w:spacing w:before="200" w:after="80" w:line="240" w:lineRule="auto"/>
        <w:rPr>
          <w:lang w:val="ru-RU"/>
        </w:rPr>
      </w:pPr>
      <w:r w:rsidRPr="00C92DE9">
        <w:rPr>
          <w:rFonts w:ascii="Times New Roman" w:eastAsia="Times New Roman" w:hAnsi="Times New Roman" w:cs="Times New Roman"/>
          <w:sz w:val="24"/>
          <w:lang w:val="ru-RU"/>
        </w:rPr>
        <w:t>5.1. Структура цілей Стратегії</w:t>
      </w:r>
    </w:p>
    <w:p w14:paraId="4BC59088" w14:textId="23A8B568" w:rsidR="00124170" w:rsidRPr="00C92DE9" w:rsidRDefault="00304485" w:rsidP="00D2089F">
      <w:pPr>
        <w:spacing w:line="240" w:lineRule="auto"/>
        <w:jc w:val="both"/>
        <w:rPr>
          <w:lang w:val="ru-RU"/>
        </w:rPr>
      </w:pPr>
      <w:r w:rsidRPr="00C92DE9">
        <w:rPr>
          <w:rFonts w:cs="Times New Roman"/>
          <w:lang w:val="ru-RU"/>
        </w:rPr>
        <w:t>Стратегічне бачення розвитку Рогатинської міської терит</w:t>
      </w:r>
      <w:r w:rsidR="00497870">
        <w:rPr>
          <w:rFonts w:cs="Times New Roman"/>
          <w:lang w:val="ru-RU"/>
        </w:rPr>
        <w:t>оріальної громади реалізується</w:t>
      </w:r>
      <w:r w:rsidRPr="00C92DE9">
        <w:rPr>
          <w:rFonts w:cs="Times New Roman"/>
          <w:lang w:val="ru-RU"/>
        </w:rPr>
        <w:t xml:space="preserve"> через систему стратегічних напрямів, стратегічних цілей, </w:t>
      </w:r>
      <w:r w:rsidR="001C4A45">
        <w:rPr>
          <w:rFonts w:cs="Times New Roman"/>
          <w:lang w:val="ru-RU"/>
        </w:rPr>
        <w:t>оперативних</w:t>
      </w:r>
      <w:r w:rsidRPr="00C92DE9">
        <w:rPr>
          <w:rFonts w:cs="Times New Roman"/>
          <w:lang w:val="ru-RU"/>
        </w:rPr>
        <w:t xml:space="preserve"> цілей та завдань. Стратегічні цілі визначають ключові результати, яких громада прагне досягти у середньостроковій перспективі.</w:t>
      </w:r>
    </w:p>
    <w:p w14:paraId="7546A099" w14:textId="6B10F09B" w:rsidR="00124170" w:rsidRPr="00C92DE9" w:rsidRDefault="001019CC" w:rsidP="00D2089F">
      <w:pPr>
        <w:spacing w:line="240" w:lineRule="auto"/>
        <w:jc w:val="both"/>
        <w:rPr>
          <w:lang w:val="ru-RU"/>
        </w:rPr>
      </w:pPr>
      <w:r>
        <w:rPr>
          <w:rFonts w:cs="Times New Roman"/>
          <w:lang w:val="ru-RU"/>
        </w:rPr>
        <w:t>Оперативні</w:t>
      </w:r>
      <w:r w:rsidR="00304485" w:rsidRPr="00C92DE9">
        <w:rPr>
          <w:rFonts w:cs="Times New Roman"/>
          <w:lang w:val="ru-RU"/>
        </w:rPr>
        <w:t xml:space="preserve"> цілі конкретизують зміст стратегічних цілей і спрямовують діяльність органів місцевого самоврядування, комунальних підприємств, установ, бізнесу та громадськості на досягнення практичних змін. Завдання деталізують необхідні дії, що мають реалізовуватися через проєкти, програми, управлінські рішення та ініціативи.</w:t>
      </w:r>
    </w:p>
    <w:p w14:paraId="318BFCB4" w14:textId="09CCE91F" w:rsidR="00124170" w:rsidRPr="00C92DE9" w:rsidRDefault="00304485" w:rsidP="00D2089F">
      <w:pPr>
        <w:shd w:val="clear" w:color="auto" w:fill="EAF3FB"/>
        <w:spacing w:line="240" w:lineRule="auto"/>
        <w:jc w:val="both"/>
        <w:rPr>
          <w:lang w:val="ru-RU"/>
        </w:rPr>
      </w:pPr>
      <w:r w:rsidRPr="00C92DE9">
        <w:rPr>
          <w:rFonts w:cs="Times New Roman"/>
          <w:lang w:val="ru-RU"/>
        </w:rPr>
        <w:t xml:space="preserve">Стратегічне бачення громади: Рогатинська громада </w:t>
      </w:r>
      <w:r w:rsidR="00D2089F" w:rsidRPr="00D2089F">
        <w:rPr>
          <w:rFonts w:cs="Times New Roman"/>
          <w:lang w:val="ru-RU"/>
        </w:rPr>
        <w:t>-</w:t>
      </w:r>
      <w:r w:rsidRPr="00C92DE9">
        <w:rPr>
          <w:rFonts w:cs="Times New Roman"/>
          <w:lang w:val="ru-RU"/>
        </w:rPr>
        <w:t xml:space="preserve">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p w14:paraId="626A4740" w14:textId="3B6424F1" w:rsidR="00124170" w:rsidRPr="00C92DE9" w:rsidRDefault="00304485" w:rsidP="00D2089F">
      <w:pPr>
        <w:spacing w:line="240" w:lineRule="auto"/>
        <w:jc w:val="both"/>
        <w:rPr>
          <w:lang w:val="ru-RU"/>
        </w:rPr>
      </w:pPr>
      <w:r w:rsidRPr="00C92DE9">
        <w:rPr>
          <w:rFonts w:cs="Times New Roman"/>
          <w:lang w:val="ru-RU"/>
        </w:rPr>
        <w:t>Стратегічні показники моніторингу подаються окремо в системі моніторингу реалізації Стратегії. У межах цього розділу наведено систему стратегічних напрямів,</w:t>
      </w:r>
      <w:r w:rsidR="00263714">
        <w:rPr>
          <w:rFonts w:cs="Times New Roman"/>
          <w:lang w:val="ru-RU"/>
        </w:rPr>
        <w:t xml:space="preserve"> стратегічних цілей, оперативних</w:t>
      </w:r>
      <w:r w:rsidRPr="00C92DE9">
        <w:rPr>
          <w:rFonts w:cs="Times New Roman"/>
          <w:lang w:val="ru-RU"/>
        </w:rPr>
        <w:t xml:space="preserve"> цілей та завдань, а також таблиці потенційних сфер реалізації опера</w:t>
      </w:r>
      <w:r w:rsidR="00263714">
        <w:rPr>
          <w:rFonts w:cs="Times New Roman"/>
          <w:lang w:val="ru-RU"/>
        </w:rPr>
        <w:t>тивних</w:t>
      </w:r>
      <w:r w:rsidRPr="00C92DE9">
        <w:rPr>
          <w:rFonts w:cs="Times New Roman"/>
          <w:lang w:val="ru-RU"/>
        </w:rPr>
        <w:t xml:space="preserve"> цілей. </w:t>
      </w:r>
      <w:r w:rsidR="001019CC">
        <w:rPr>
          <w:rFonts w:cs="Times New Roman"/>
          <w:lang w:val="ru-RU"/>
        </w:rPr>
        <w:t>Оперативні</w:t>
      </w:r>
      <w:r w:rsidRPr="00C92DE9">
        <w:rPr>
          <w:rFonts w:cs="Times New Roman"/>
          <w:lang w:val="ru-RU"/>
        </w:rPr>
        <w:t xml:space="preserve"> індикатори подано описово в межах відповідних підрозділів без дублюв</w:t>
      </w:r>
      <w:r w:rsidR="00F84290">
        <w:rPr>
          <w:rFonts w:cs="Times New Roman"/>
          <w:lang w:val="ru-RU"/>
        </w:rPr>
        <w:t>ання стратегічних результативних</w:t>
      </w:r>
      <w:r w:rsidRPr="00C92DE9">
        <w:rPr>
          <w:rFonts w:cs="Times New Roman"/>
          <w:lang w:val="ru-RU"/>
        </w:rPr>
        <w:t xml:space="preserve"> показників.</w:t>
      </w:r>
    </w:p>
    <w:p w14:paraId="61DE1922" w14:textId="638338E2" w:rsidR="00D2089F" w:rsidRPr="00D2089F" w:rsidRDefault="00304485" w:rsidP="00D2089F">
      <w:pPr>
        <w:spacing w:line="240" w:lineRule="auto"/>
        <w:jc w:val="both"/>
        <w:rPr>
          <w:lang w:val="ru-RU"/>
        </w:rPr>
      </w:pPr>
      <w:r w:rsidRPr="00C92DE9">
        <w:rPr>
          <w:rFonts w:cs="Times New Roman"/>
          <w:lang w:val="ru-RU"/>
        </w:rPr>
        <w:t>Стратегічне бачення розвитку громади (рис. 5.1</w:t>
      </w:r>
      <w:r w:rsidR="00223DCE">
        <w:rPr>
          <w:rFonts w:cs="Times New Roman"/>
          <w:lang w:val="ru-RU"/>
        </w:rPr>
        <w:t>.1.</w:t>
      </w:r>
      <w:r w:rsidRPr="00C92DE9">
        <w:rPr>
          <w:rFonts w:cs="Times New Roman"/>
          <w:lang w:val="ru-RU"/>
        </w:rPr>
        <w:t>):</w:t>
      </w:r>
    </w:p>
    <w:tbl>
      <w:tblPr>
        <w:tblStyle w:val="aff7"/>
        <w:tblW w:w="10231" w:type="dxa"/>
        <w:jc w:val="center"/>
        <w:tblCellSpacing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434"/>
        <w:gridCol w:w="3380"/>
        <w:gridCol w:w="3417"/>
      </w:tblGrid>
      <w:tr w:rsidR="00D2089F" w:rsidRPr="001557C0" w14:paraId="751CDC44" w14:textId="77777777" w:rsidTr="00C50616">
        <w:trPr>
          <w:trHeight w:val="549"/>
          <w:tblCellSpacing w:w="70" w:type="dxa"/>
          <w:jc w:val="center"/>
        </w:trPr>
        <w:tc>
          <w:tcPr>
            <w:tcW w:w="9951" w:type="dxa"/>
            <w:gridSpan w:val="3"/>
            <w:tcBorders>
              <w:top w:val="single" w:sz="10" w:space="0" w:color="7FAECD"/>
              <w:left w:val="single" w:sz="10" w:space="0" w:color="7FAECD"/>
              <w:bottom w:val="single" w:sz="10" w:space="0" w:color="7FAECD"/>
              <w:right w:val="single" w:sz="10" w:space="0" w:color="7FAECD"/>
            </w:tcBorders>
            <w:shd w:val="clear" w:color="auto" w:fill="DCEFF9"/>
            <w:tcMar>
              <w:top w:w="50" w:type="dxa"/>
              <w:left w:w="60" w:type="dxa"/>
              <w:bottom w:w="50" w:type="dxa"/>
              <w:right w:w="60" w:type="dxa"/>
            </w:tcMar>
            <w:vAlign w:val="center"/>
          </w:tcPr>
          <w:p w14:paraId="3E200558" w14:textId="77777777" w:rsidR="00D2089F" w:rsidRPr="00D2089F" w:rsidRDefault="00D2089F" w:rsidP="00D2089F">
            <w:pPr>
              <w:spacing w:line="240" w:lineRule="auto"/>
              <w:ind w:firstLine="0"/>
              <w:jc w:val="center"/>
              <w:rPr>
                <w:sz w:val="18"/>
                <w:szCs w:val="18"/>
                <w:lang w:val="ru-RU"/>
              </w:rPr>
            </w:pPr>
            <w:r w:rsidRPr="00D2089F">
              <w:rPr>
                <w:rFonts w:cs="Times New Roman"/>
                <w:b/>
                <w:color w:val="1F4E79"/>
                <w:sz w:val="18"/>
                <w:szCs w:val="18"/>
                <w:lang w:val="ru-RU"/>
              </w:rPr>
              <w:t>БАЧЕННЯ</w:t>
            </w:r>
          </w:p>
          <w:p w14:paraId="6D79CF91" w14:textId="77777777" w:rsidR="00D2089F" w:rsidRPr="00D2089F" w:rsidRDefault="00D2089F" w:rsidP="00D2089F">
            <w:pPr>
              <w:spacing w:line="240" w:lineRule="auto"/>
              <w:ind w:firstLine="0"/>
              <w:rPr>
                <w:sz w:val="18"/>
                <w:szCs w:val="18"/>
                <w:lang w:val="ru-RU"/>
              </w:rPr>
            </w:pPr>
            <w:r w:rsidRPr="00D2089F">
              <w:rPr>
                <w:rFonts w:cs="Times New Roman"/>
                <w:sz w:val="18"/>
                <w:szCs w:val="18"/>
                <w:lang w:val="ru-RU"/>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r w:rsidR="00D2089F" w:rsidRPr="001557C0" w14:paraId="7DEBA06F"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1D4E89"/>
            <w:tcMar>
              <w:top w:w="50" w:type="dxa"/>
              <w:left w:w="60" w:type="dxa"/>
              <w:bottom w:w="50" w:type="dxa"/>
              <w:right w:w="60" w:type="dxa"/>
            </w:tcMar>
            <w:vAlign w:val="center"/>
          </w:tcPr>
          <w:p w14:paraId="6F3B20CD" w14:textId="152777AF"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 xml:space="preserve">Стратегічний напрям </w:t>
            </w:r>
            <w:r>
              <w:rPr>
                <w:rFonts w:cs="Times New Roman"/>
                <w:b/>
                <w:color w:val="FFFFFF"/>
                <w:sz w:val="18"/>
                <w:szCs w:val="18"/>
                <w:lang w:val="ru-RU"/>
              </w:rPr>
              <w:t xml:space="preserve">А. Підвищення </w:t>
            </w:r>
            <w:r w:rsidR="009B4616">
              <w:rPr>
                <w:rFonts w:cs="Times New Roman"/>
                <w:b/>
                <w:color w:val="FFFFFF"/>
                <w:sz w:val="18"/>
                <w:szCs w:val="18"/>
                <w:lang w:val="ru-RU"/>
              </w:rPr>
              <w:t xml:space="preserve">рівня </w:t>
            </w:r>
            <w:r w:rsidRPr="00D2089F">
              <w:rPr>
                <w:rFonts w:cs="Times New Roman"/>
                <w:b/>
                <w:color w:val="FFFFFF"/>
                <w:sz w:val="18"/>
                <w:szCs w:val="18"/>
                <w:lang w:val="ru-RU"/>
              </w:rPr>
              <w:t>якості життя людей в громаді</w:t>
            </w:r>
            <w:r w:rsidR="009B4616">
              <w:rPr>
                <w:rFonts w:cs="Times New Roman"/>
                <w:b/>
                <w:color w:val="FFFFFF"/>
                <w:sz w:val="18"/>
                <w:szCs w:val="18"/>
                <w:lang w:val="ru-RU"/>
              </w:rPr>
              <w:t xml:space="preserve"> </w:t>
            </w:r>
          </w:p>
        </w:tc>
        <w:tc>
          <w:tcPr>
            <w:tcW w:w="3240" w:type="dxa"/>
            <w:tcBorders>
              <w:top w:val="single" w:sz="10" w:space="0" w:color="D7262E"/>
              <w:left w:val="single" w:sz="10" w:space="0" w:color="D7262E"/>
              <w:bottom w:val="single" w:sz="10" w:space="0" w:color="D7262E"/>
              <w:right w:val="single" w:sz="10" w:space="0" w:color="D7262E"/>
            </w:tcBorders>
            <w:shd w:val="clear" w:color="auto" w:fill="D7262E"/>
            <w:tcMar>
              <w:top w:w="50" w:type="dxa"/>
              <w:left w:w="60" w:type="dxa"/>
              <w:bottom w:w="50" w:type="dxa"/>
              <w:right w:w="60" w:type="dxa"/>
            </w:tcMar>
            <w:vAlign w:val="center"/>
          </w:tcPr>
          <w:p w14:paraId="4A663B4E" w14:textId="75BD5F2C"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Стратегічний напрям Б.</w:t>
            </w:r>
            <w:r w:rsidRPr="00D2089F">
              <w:rPr>
                <w:rFonts w:cs="Times New Roman"/>
                <w:b/>
                <w:color w:val="FFFFFF"/>
                <w:sz w:val="18"/>
                <w:szCs w:val="18"/>
                <w:lang w:val="ru-RU"/>
              </w:rPr>
              <w:br/>
              <w:t>К</w:t>
            </w:r>
            <w:r>
              <w:rPr>
                <w:rFonts w:cs="Times New Roman"/>
                <w:b/>
                <w:color w:val="FFFFFF"/>
                <w:sz w:val="18"/>
                <w:szCs w:val="18"/>
                <w:lang w:val="ru-RU"/>
              </w:rPr>
              <w:t xml:space="preserve">онкурентоспроможна економіка як </w:t>
            </w:r>
            <w:r w:rsidRPr="00D2089F">
              <w:rPr>
                <w:rFonts w:cs="Times New Roman"/>
                <w:b/>
                <w:color w:val="FFFFFF"/>
                <w:sz w:val="18"/>
                <w:szCs w:val="18"/>
                <w:lang w:val="ru-RU"/>
              </w:rPr>
              <w:t>запорука розвитку громади</w:t>
            </w:r>
          </w:p>
        </w:tc>
        <w:tc>
          <w:tcPr>
            <w:tcW w:w="3206" w:type="dxa"/>
            <w:tcBorders>
              <w:top w:val="single" w:sz="10" w:space="0" w:color="1E8C3A"/>
              <w:left w:val="single" w:sz="10" w:space="0" w:color="1E8C3A"/>
              <w:bottom w:val="single" w:sz="10" w:space="0" w:color="1E8C3A"/>
              <w:right w:val="single" w:sz="10" w:space="0" w:color="1E8C3A"/>
            </w:tcBorders>
            <w:shd w:val="clear" w:color="auto" w:fill="1E8C3A"/>
            <w:tcMar>
              <w:top w:w="50" w:type="dxa"/>
              <w:left w:w="60" w:type="dxa"/>
              <w:bottom w:w="50" w:type="dxa"/>
              <w:right w:w="60" w:type="dxa"/>
            </w:tcMar>
            <w:vAlign w:val="center"/>
          </w:tcPr>
          <w:p w14:paraId="4EFDE94A" w14:textId="34D3946C"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С</w:t>
            </w:r>
            <w:r>
              <w:rPr>
                <w:rFonts w:cs="Times New Roman"/>
                <w:b/>
                <w:color w:val="FFFFFF"/>
                <w:sz w:val="18"/>
                <w:szCs w:val="18"/>
                <w:lang w:val="ru-RU"/>
              </w:rPr>
              <w:t xml:space="preserve">тратегічний напрям В. Соціально </w:t>
            </w:r>
            <w:r w:rsidRPr="00D2089F">
              <w:rPr>
                <w:rFonts w:cs="Times New Roman"/>
                <w:b/>
                <w:color w:val="FFFFFF"/>
                <w:sz w:val="18"/>
                <w:szCs w:val="18"/>
                <w:lang w:val="ru-RU"/>
              </w:rPr>
              <w:t xml:space="preserve">орієнтована громада із </w:t>
            </w:r>
            <w:r w:rsidR="00CB1CEE">
              <w:rPr>
                <w:rFonts w:cs="Times New Roman"/>
                <w:b/>
                <w:color w:val="FFFFFF"/>
                <w:sz w:val="18"/>
                <w:szCs w:val="18"/>
                <w:lang w:val="ru-RU"/>
              </w:rPr>
              <w:t>високим рівнем освітнього,</w:t>
            </w:r>
            <w:r w:rsidRPr="00D2089F">
              <w:rPr>
                <w:rFonts w:cs="Times New Roman"/>
                <w:b/>
                <w:color w:val="FFFFFF"/>
                <w:sz w:val="18"/>
                <w:szCs w:val="18"/>
                <w:lang w:val="ru-RU"/>
              </w:rPr>
              <w:br/>
              <w:t>культурн</w:t>
            </w:r>
            <w:r w:rsidR="00CB1CEE">
              <w:rPr>
                <w:rFonts w:cs="Times New Roman"/>
                <w:b/>
                <w:color w:val="FFFFFF"/>
                <w:sz w:val="18"/>
                <w:szCs w:val="18"/>
                <w:lang w:val="ru-RU"/>
              </w:rPr>
              <w:t>ого</w:t>
            </w:r>
            <w:r w:rsidRPr="00D2089F">
              <w:rPr>
                <w:rFonts w:cs="Times New Roman"/>
                <w:b/>
                <w:color w:val="FFFFFF"/>
                <w:sz w:val="18"/>
                <w:szCs w:val="18"/>
                <w:lang w:val="ru-RU"/>
              </w:rPr>
              <w:t xml:space="preserve"> та спортивн</w:t>
            </w:r>
            <w:r w:rsidR="00CB1CEE">
              <w:rPr>
                <w:rFonts w:cs="Times New Roman"/>
                <w:b/>
                <w:color w:val="FFFFFF"/>
                <w:sz w:val="18"/>
                <w:szCs w:val="18"/>
                <w:lang w:val="ru-RU"/>
              </w:rPr>
              <w:t>ого</w:t>
            </w:r>
            <w:r w:rsidRPr="00D2089F">
              <w:rPr>
                <w:rFonts w:cs="Times New Roman"/>
                <w:b/>
                <w:color w:val="FFFFFF"/>
                <w:sz w:val="18"/>
                <w:szCs w:val="18"/>
                <w:lang w:val="ru-RU"/>
              </w:rPr>
              <w:t xml:space="preserve"> </w:t>
            </w:r>
            <w:r w:rsidR="00CB1CEE">
              <w:rPr>
                <w:rFonts w:cs="Times New Roman"/>
                <w:b/>
                <w:color w:val="FFFFFF"/>
                <w:sz w:val="18"/>
                <w:szCs w:val="18"/>
                <w:lang w:val="ru-RU"/>
              </w:rPr>
              <w:t>розвитку</w:t>
            </w:r>
          </w:p>
        </w:tc>
      </w:tr>
      <w:tr w:rsidR="00D2089F" w:rsidRPr="00D2089F" w14:paraId="44A5B164"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5376B962" w14:textId="77777777" w:rsidR="00D2089F" w:rsidRPr="00D2089F" w:rsidRDefault="00D2089F" w:rsidP="00D2089F">
            <w:pPr>
              <w:spacing w:line="240" w:lineRule="auto"/>
              <w:ind w:firstLine="0"/>
              <w:jc w:val="center"/>
              <w:rPr>
                <w:sz w:val="18"/>
                <w:szCs w:val="18"/>
                <w:lang w:val="ru-RU"/>
              </w:rPr>
            </w:pPr>
            <w:r w:rsidRPr="00D2089F">
              <w:rPr>
                <w:rFonts w:cs="Times New Roman"/>
                <w:b/>
                <w:color w:val="1D4E89"/>
                <w:sz w:val="18"/>
                <w:szCs w:val="18"/>
                <w:lang w:val="ru-RU"/>
              </w:rPr>
              <w:t>А.1. Розвиток</w:t>
            </w:r>
            <w:r w:rsidRPr="00D2089F">
              <w:rPr>
                <w:rFonts w:cs="Times New Roman"/>
                <w:b/>
                <w:color w:val="1D4E89"/>
                <w:sz w:val="18"/>
                <w:szCs w:val="18"/>
                <w:lang w:val="ru-RU"/>
              </w:rPr>
              <w:br/>
              <w:t>житлово-комунальної</w:t>
            </w:r>
            <w:r w:rsidRPr="00D2089F">
              <w:rPr>
                <w:rFonts w:cs="Times New Roman"/>
                <w:b/>
                <w:color w:val="1D4E89"/>
                <w:sz w:val="18"/>
                <w:szCs w:val="18"/>
                <w:lang w:val="ru-RU"/>
              </w:rPr>
              <w:br/>
              <w:t>інфраструктури</w:t>
            </w:r>
          </w:p>
        </w:tc>
        <w:tc>
          <w:tcPr>
            <w:tcW w:w="3240" w:type="dxa"/>
            <w:tcBorders>
              <w:top w:val="single" w:sz="10" w:space="0" w:color="D7262E"/>
              <w:left w:val="single" w:sz="10" w:space="0" w:color="D7262E"/>
              <w:bottom w:val="single" w:sz="10" w:space="0" w:color="D7262E"/>
              <w:right w:val="single" w:sz="10" w:space="0" w:color="D7262E"/>
            </w:tcBorders>
            <w:shd w:val="clear" w:color="auto" w:fill="FFF8F8"/>
            <w:tcMar>
              <w:top w:w="50" w:type="dxa"/>
              <w:left w:w="60" w:type="dxa"/>
              <w:bottom w:w="50" w:type="dxa"/>
              <w:right w:w="60" w:type="dxa"/>
            </w:tcMar>
            <w:vAlign w:val="center"/>
          </w:tcPr>
          <w:p w14:paraId="0CB2D692" w14:textId="77777777" w:rsidR="00D2089F" w:rsidRPr="00D2089F" w:rsidRDefault="00D2089F" w:rsidP="00C33582">
            <w:pPr>
              <w:spacing w:line="240" w:lineRule="auto"/>
              <w:ind w:firstLine="0"/>
              <w:jc w:val="center"/>
              <w:rPr>
                <w:sz w:val="18"/>
                <w:szCs w:val="18"/>
                <w:lang w:val="ru-RU"/>
              </w:rPr>
            </w:pPr>
            <w:r w:rsidRPr="00D2089F">
              <w:rPr>
                <w:rFonts w:cs="Times New Roman"/>
                <w:b/>
                <w:color w:val="D7262E"/>
                <w:sz w:val="18"/>
                <w:szCs w:val="18"/>
                <w:lang w:val="ru-RU"/>
              </w:rPr>
              <w:t>Б.1. Стимулювання розвитку</w:t>
            </w:r>
            <w:r w:rsidRPr="00D2089F">
              <w:rPr>
                <w:rFonts w:cs="Times New Roman"/>
                <w:b/>
                <w:color w:val="D7262E"/>
                <w:sz w:val="18"/>
                <w:szCs w:val="18"/>
                <w:lang w:val="ru-RU"/>
              </w:rPr>
              <w:br/>
              <w:t>пріоритетних сфер економіки</w:t>
            </w: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43DE5D14" w14:textId="77777777" w:rsidR="00D2089F" w:rsidRPr="00D2089F" w:rsidRDefault="00D2089F" w:rsidP="00D2089F">
            <w:pPr>
              <w:spacing w:line="240" w:lineRule="auto"/>
              <w:ind w:firstLine="0"/>
              <w:jc w:val="center"/>
              <w:rPr>
                <w:sz w:val="18"/>
                <w:szCs w:val="18"/>
              </w:rPr>
            </w:pPr>
            <w:r w:rsidRPr="00D2089F">
              <w:rPr>
                <w:rFonts w:cs="Times New Roman"/>
                <w:b/>
                <w:color w:val="1E8C3A"/>
                <w:sz w:val="18"/>
                <w:szCs w:val="18"/>
              </w:rPr>
              <w:t>В.1. Доступна медицина</w:t>
            </w:r>
          </w:p>
        </w:tc>
      </w:tr>
      <w:tr w:rsidR="00D2089F" w:rsidRPr="001557C0" w14:paraId="70D22303" w14:textId="77777777" w:rsidTr="00C50616">
        <w:trPr>
          <w:trHeight w:val="67"/>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23931D1A" w14:textId="77777777" w:rsidR="00D2089F" w:rsidRPr="00D2089F" w:rsidRDefault="00D2089F" w:rsidP="00D2089F">
            <w:pPr>
              <w:spacing w:line="240" w:lineRule="auto"/>
              <w:ind w:firstLine="0"/>
              <w:jc w:val="center"/>
              <w:rPr>
                <w:sz w:val="18"/>
                <w:szCs w:val="18"/>
              </w:rPr>
            </w:pPr>
            <w:r w:rsidRPr="00D2089F">
              <w:rPr>
                <w:rFonts w:cs="Times New Roman"/>
                <w:b/>
                <w:color w:val="1D4E89"/>
                <w:sz w:val="18"/>
                <w:szCs w:val="18"/>
              </w:rPr>
              <w:t>А.2. Енергоефективна</w:t>
            </w:r>
            <w:r w:rsidRPr="00D2089F">
              <w:rPr>
                <w:rFonts w:cs="Times New Roman"/>
                <w:b/>
                <w:color w:val="1D4E89"/>
                <w:sz w:val="18"/>
                <w:szCs w:val="18"/>
              </w:rPr>
              <w:br/>
              <w:t>самодостатність</w:t>
            </w:r>
          </w:p>
        </w:tc>
        <w:tc>
          <w:tcPr>
            <w:tcW w:w="3240" w:type="dxa"/>
            <w:tcBorders>
              <w:top w:val="single" w:sz="10" w:space="0" w:color="D7262E"/>
              <w:left w:val="single" w:sz="10" w:space="0" w:color="D7262E"/>
              <w:bottom w:val="single" w:sz="10" w:space="0" w:color="D7262E"/>
              <w:right w:val="single" w:sz="10" w:space="0" w:color="D7262E"/>
            </w:tcBorders>
            <w:shd w:val="clear" w:color="auto" w:fill="FFF8F8"/>
            <w:tcMar>
              <w:top w:w="50" w:type="dxa"/>
              <w:left w:w="60" w:type="dxa"/>
              <w:bottom w:w="50" w:type="dxa"/>
              <w:right w:w="60" w:type="dxa"/>
            </w:tcMar>
            <w:vAlign w:val="center"/>
          </w:tcPr>
          <w:p w14:paraId="5DD024C4" w14:textId="77777777" w:rsidR="00D2089F" w:rsidRPr="00D2089F" w:rsidRDefault="00D2089F" w:rsidP="00C33582">
            <w:pPr>
              <w:spacing w:line="240" w:lineRule="auto"/>
              <w:ind w:firstLine="0"/>
              <w:jc w:val="center"/>
              <w:rPr>
                <w:sz w:val="18"/>
                <w:szCs w:val="18"/>
              </w:rPr>
            </w:pPr>
            <w:r w:rsidRPr="00D2089F">
              <w:rPr>
                <w:rFonts w:cs="Times New Roman"/>
                <w:b/>
                <w:color w:val="D7262E"/>
                <w:sz w:val="18"/>
                <w:szCs w:val="18"/>
              </w:rPr>
              <w:t>Б.2. Розвиток інвестиційної,</w:t>
            </w:r>
            <w:r w:rsidRPr="00D2089F">
              <w:rPr>
                <w:rFonts w:cs="Times New Roman"/>
                <w:b/>
                <w:color w:val="D7262E"/>
                <w:sz w:val="18"/>
                <w:szCs w:val="18"/>
              </w:rPr>
              <w:br/>
              <w:t>міжнародної діяльності та</w:t>
            </w:r>
            <w:r w:rsidRPr="00D2089F">
              <w:rPr>
                <w:rFonts w:cs="Times New Roman"/>
                <w:b/>
                <w:color w:val="D7262E"/>
                <w:sz w:val="18"/>
                <w:szCs w:val="18"/>
              </w:rPr>
              <w:br/>
              <w:t>промоція громади</w:t>
            </w: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151F677F" w14:textId="49753B6B"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В.2. Надійний і ефективний</w:t>
            </w:r>
            <w:r w:rsidRPr="00D2089F">
              <w:rPr>
                <w:rFonts w:cs="Times New Roman"/>
                <w:b/>
                <w:color w:val="1E8C3A"/>
                <w:sz w:val="18"/>
                <w:szCs w:val="18"/>
                <w:lang w:val="ru-RU"/>
              </w:rPr>
              <w:br/>
              <w:t xml:space="preserve">соціальний захист </w:t>
            </w:r>
          </w:p>
        </w:tc>
      </w:tr>
      <w:tr w:rsidR="00D2089F" w:rsidRPr="001557C0" w14:paraId="41F371F1"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48962CEA" w14:textId="77777777" w:rsidR="00D2089F" w:rsidRPr="00D2089F" w:rsidRDefault="00D2089F" w:rsidP="00D2089F">
            <w:pPr>
              <w:spacing w:line="240" w:lineRule="auto"/>
              <w:ind w:firstLine="0"/>
              <w:jc w:val="center"/>
              <w:rPr>
                <w:sz w:val="18"/>
                <w:szCs w:val="18"/>
                <w:lang w:val="ru-RU"/>
              </w:rPr>
            </w:pPr>
            <w:r w:rsidRPr="00D2089F">
              <w:rPr>
                <w:rFonts w:cs="Times New Roman"/>
                <w:b/>
                <w:color w:val="1D4E89"/>
                <w:sz w:val="18"/>
                <w:szCs w:val="18"/>
                <w:lang w:val="ru-RU"/>
              </w:rPr>
              <w:t>А.3. Підвищення рівня</w:t>
            </w:r>
            <w:r w:rsidRPr="00D2089F">
              <w:rPr>
                <w:rFonts w:cs="Times New Roman"/>
                <w:b/>
                <w:color w:val="1D4E89"/>
                <w:sz w:val="18"/>
                <w:szCs w:val="18"/>
                <w:lang w:val="ru-RU"/>
              </w:rPr>
              <w:br/>
              <w:t>безпеки в громаді</w:t>
            </w:r>
          </w:p>
        </w:tc>
        <w:tc>
          <w:tcPr>
            <w:tcW w:w="3240" w:type="dxa"/>
            <w:tcBorders>
              <w:top w:val="nil"/>
              <w:left w:val="nil"/>
              <w:bottom w:val="nil"/>
              <w:right w:val="nil"/>
            </w:tcBorders>
            <w:tcMar>
              <w:top w:w="50" w:type="dxa"/>
              <w:left w:w="60" w:type="dxa"/>
              <w:bottom w:w="50" w:type="dxa"/>
              <w:right w:w="60" w:type="dxa"/>
            </w:tcMar>
            <w:vAlign w:val="center"/>
          </w:tcPr>
          <w:p w14:paraId="4445EC8B" w14:textId="77777777" w:rsidR="00D2089F" w:rsidRPr="00D2089F"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49905AAD"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В.3. Формування освітнього</w:t>
            </w:r>
            <w:r w:rsidRPr="00D2089F">
              <w:rPr>
                <w:rFonts w:cs="Times New Roman"/>
                <w:b/>
                <w:color w:val="1E8C3A"/>
                <w:sz w:val="18"/>
                <w:szCs w:val="18"/>
                <w:lang w:val="ru-RU"/>
              </w:rPr>
              <w:br/>
              <w:t>середовища в громаді</w:t>
            </w:r>
          </w:p>
        </w:tc>
      </w:tr>
      <w:tr w:rsidR="00D2089F" w:rsidRPr="001557C0" w14:paraId="071CEF2E"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33671540" w14:textId="4ED9823E" w:rsidR="00D2089F" w:rsidRPr="00CD0D11" w:rsidRDefault="00D2089F" w:rsidP="00D2089F">
            <w:pPr>
              <w:spacing w:line="240" w:lineRule="auto"/>
              <w:ind w:firstLine="0"/>
              <w:jc w:val="center"/>
              <w:rPr>
                <w:sz w:val="18"/>
                <w:szCs w:val="18"/>
                <w:lang w:val="uk-UA"/>
              </w:rPr>
            </w:pPr>
            <w:r w:rsidRPr="00B433C9">
              <w:rPr>
                <w:rFonts w:cs="Times New Roman"/>
                <w:b/>
                <w:color w:val="1D4E89"/>
                <w:sz w:val="18"/>
                <w:szCs w:val="18"/>
                <w:lang w:val="ru-RU"/>
              </w:rPr>
              <w:t xml:space="preserve">А.4. </w:t>
            </w:r>
            <w:r w:rsidR="00CD0D11">
              <w:rPr>
                <w:rFonts w:cs="Times New Roman"/>
                <w:b/>
                <w:color w:val="1D4E89"/>
                <w:sz w:val="18"/>
                <w:szCs w:val="18"/>
                <w:lang w:val="uk-UA"/>
              </w:rPr>
              <w:t>Створення сприятливих умов для просторового розвитку громади</w:t>
            </w:r>
          </w:p>
        </w:tc>
        <w:tc>
          <w:tcPr>
            <w:tcW w:w="3240" w:type="dxa"/>
            <w:tcBorders>
              <w:top w:val="nil"/>
              <w:left w:val="nil"/>
              <w:bottom w:val="nil"/>
              <w:right w:val="nil"/>
            </w:tcBorders>
            <w:tcMar>
              <w:top w:w="50" w:type="dxa"/>
              <w:left w:w="60" w:type="dxa"/>
              <w:bottom w:w="50" w:type="dxa"/>
              <w:right w:w="60" w:type="dxa"/>
            </w:tcMar>
            <w:vAlign w:val="center"/>
          </w:tcPr>
          <w:p w14:paraId="14A704E8" w14:textId="77777777" w:rsidR="00D2089F" w:rsidRPr="00B433C9"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6673E4C9"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В.4. Формування культурного</w:t>
            </w:r>
            <w:r w:rsidRPr="00D2089F">
              <w:rPr>
                <w:rFonts w:cs="Times New Roman"/>
                <w:b/>
                <w:color w:val="1E8C3A"/>
                <w:sz w:val="18"/>
                <w:szCs w:val="18"/>
                <w:lang w:val="ru-RU"/>
              </w:rPr>
              <w:br/>
              <w:t>середовища в громаді</w:t>
            </w:r>
          </w:p>
        </w:tc>
      </w:tr>
      <w:tr w:rsidR="00D2089F" w:rsidRPr="001557C0" w14:paraId="0A88412E"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7C106A5C" w14:textId="7800121A" w:rsidR="00D2089F" w:rsidRPr="00B433C9" w:rsidRDefault="00D2089F" w:rsidP="00D2089F">
            <w:pPr>
              <w:spacing w:line="240" w:lineRule="auto"/>
              <w:ind w:firstLine="0"/>
              <w:jc w:val="center"/>
              <w:rPr>
                <w:sz w:val="18"/>
                <w:szCs w:val="18"/>
                <w:lang w:val="ru-RU"/>
              </w:rPr>
            </w:pPr>
            <w:r w:rsidRPr="00B433C9">
              <w:rPr>
                <w:rFonts w:cs="Times New Roman"/>
                <w:b/>
                <w:color w:val="1D4E89"/>
                <w:sz w:val="18"/>
                <w:szCs w:val="18"/>
                <w:lang w:val="ru-RU"/>
              </w:rPr>
              <w:t xml:space="preserve">А.5. </w:t>
            </w:r>
            <w:r w:rsidR="00CD0D11">
              <w:rPr>
                <w:rFonts w:cs="Times New Roman"/>
                <w:b/>
                <w:color w:val="1D4E89"/>
                <w:sz w:val="18"/>
                <w:szCs w:val="18"/>
                <w:lang w:val="uk-UA"/>
              </w:rPr>
              <w:t xml:space="preserve">Запровадження сучасної системи </w:t>
            </w:r>
            <w:r w:rsidRPr="00B433C9">
              <w:rPr>
                <w:rFonts w:cs="Times New Roman"/>
                <w:b/>
                <w:color w:val="1D4E89"/>
                <w:sz w:val="18"/>
                <w:szCs w:val="18"/>
                <w:lang w:val="ru-RU"/>
              </w:rPr>
              <w:t>управління</w:t>
            </w:r>
            <w:r w:rsidRPr="00B433C9">
              <w:rPr>
                <w:rFonts w:cs="Times New Roman"/>
                <w:b/>
                <w:color w:val="1D4E89"/>
                <w:sz w:val="18"/>
                <w:szCs w:val="18"/>
                <w:lang w:val="ru-RU"/>
              </w:rPr>
              <w:br/>
              <w:t>громадою</w:t>
            </w:r>
          </w:p>
        </w:tc>
        <w:tc>
          <w:tcPr>
            <w:tcW w:w="3240" w:type="dxa"/>
            <w:tcBorders>
              <w:top w:val="nil"/>
              <w:left w:val="nil"/>
              <w:bottom w:val="nil"/>
              <w:right w:val="nil"/>
            </w:tcBorders>
            <w:tcMar>
              <w:top w:w="50" w:type="dxa"/>
              <w:left w:w="60" w:type="dxa"/>
              <w:bottom w:w="50" w:type="dxa"/>
              <w:right w:w="60" w:type="dxa"/>
            </w:tcMar>
            <w:vAlign w:val="center"/>
          </w:tcPr>
          <w:p w14:paraId="1CCD4389" w14:textId="77777777" w:rsidR="00D2089F" w:rsidRPr="00B433C9"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09A498D8"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В.5. Розвиток фізичної культури та спорту</w:t>
            </w:r>
          </w:p>
        </w:tc>
      </w:tr>
      <w:tr w:rsidR="00D2089F" w:rsidRPr="00D2089F" w14:paraId="6F169D18" w14:textId="77777777" w:rsidTr="00C50616">
        <w:trPr>
          <w:trHeight w:val="3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283949B8" w14:textId="77777777" w:rsidR="00D2089F" w:rsidRPr="00D2089F" w:rsidRDefault="00D2089F" w:rsidP="00D2089F">
            <w:pPr>
              <w:spacing w:line="240" w:lineRule="auto"/>
              <w:ind w:firstLine="0"/>
              <w:jc w:val="center"/>
              <w:rPr>
                <w:sz w:val="18"/>
                <w:szCs w:val="18"/>
              </w:rPr>
            </w:pPr>
            <w:r w:rsidRPr="00D2089F">
              <w:rPr>
                <w:rFonts w:cs="Times New Roman"/>
                <w:b/>
                <w:color w:val="1D4E89"/>
                <w:sz w:val="18"/>
                <w:szCs w:val="18"/>
              </w:rPr>
              <w:t>А.6. Розвиток людського</w:t>
            </w:r>
            <w:r w:rsidRPr="00D2089F">
              <w:rPr>
                <w:rFonts w:cs="Times New Roman"/>
                <w:b/>
                <w:color w:val="1D4E89"/>
                <w:sz w:val="18"/>
                <w:szCs w:val="18"/>
              </w:rPr>
              <w:br/>
              <w:t>капіталу</w:t>
            </w:r>
          </w:p>
        </w:tc>
        <w:tc>
          <w:tcPr>
            <w:tcW w:w="3240" w:type="dxa"/>
            <w:tcBorders>
              <w:top w:val="nil"/>
              <w:left w:val="nil"/>
              <w:bottom w:val="nil"/>
              <w:right w:val="nil"/>
            </w:tcBorders>
            <w:tcMar>
              <w:top w:w="50" w:type="dxa"/>
              <w:left w:w="60" w:type="dxa"/>
              <w:bottom w:w="50" w:type="dxa"/>
              <w:right w:w="60" w:type="dxa"/>
            </w:tcMar>
            <w:vAlign w:val="center"/>
          </w:tcPr>
          <w:p w14:paraId="38CDE0AD" w14:textId="77777777" w:rsidR="00D2089F" w:rsidRPr="00D2089F" w:rsidRDefault="00D2089F" w:rsidP="00D2089F">
            <w:pPr>
              <w:spacing w:line="240" w:lineRule="auto"/>
              <w:ind w:firstLine="0"/>
              <w:rPr>
                <w:sz w:val="18"/>
                <w:szCs w:val="18"/>
              </w:rPr>
            </w:pPr>
          </w:p>
        </w:tc>
        <w:tc>
          <w:tcPr>
            <w:tcW w:w="3206" w:type="dxa"/>
            <w:tcBorders>
              <w:top w:val="nil"/>
              <w:left w:val="nil"/>
              <w:bottom w:val="nil"/>
              <w:right w:val="nil"/>
            </w:tcBorders>
            <w:tcMar>
              <w:top w:w="50" w:type="dxa"/>
              <w:left w:w="60" w:type="dxa"/>
              <w:bottom w:w="50" w:type="dxa"/>
              <w:right w:w="60" w:type="dxa"/>
            </w:tcMar>
            <w:vAlign w:val="center"/>
          </w:tcPr>
          <w:p w14:paraId="4D31159A" w14:textId="77777777" w:rsidR="00D2089F" w:rsidRPr="00D2089F" w:rsidRDefault="00D2089F" w:rsidP="00D2089F">
            <w:pPr>
              <w:spacing w:line="240" w:lineRule="auto"/>
              <w:ind w:firstLine="0"/>
              <w:jc w:val="center"/>
              <w:rPr>
                <w:sz w:val="18"/>
                <w:szCs w:val="18"/>
              </w:rPr>
            </w:pPr>
          </w:p>
        </w:tc>
      </w:tr>
    </w:tbl>
    <w:p w14:paraId="19F67CA1" w14:textId="57C0EF13" w:rsidR="00D2089F" w:rsidRPr="00D11E32" w:rsidRDefault="00D2089F" w:rsidP="00D2089F">
      <w:pPr>
        <w:spacing w:line="240" w:lineRule="auto"/>
        <w:jc w:val="center"/>
        <w:rPr>
          <w:rFonts w:cs="Times New Roman"/>
          <w:color w:val="000000" w:themeColor="text1"/>
          <w:lang w:val="ru-RU"/>
        </w:rPr>
      </w:pPr>
    </w:p>
    <w:p w14:paraId="076DA405" w14:textId="723EF10F" w:rsidR="00124170" w:rsidRPr="00D11E32" w:rsidRDefault="00304485" w:rsidP="00304485">
      <w:pPr>
        <w:spacing w:line="240" w:lineRule="auto"/>
        <w:jc w:val="both"/>
        <w:rPr>
          <w:color w:val="000000" w:themeColor="text1"/>
          <w:lang w:val="ru-RU"/>
        </w:rPr>
      </w:pPr>
      <w:r w:rsidRPr="00D11E32">
        <w:rPr>
          <w:rFonts w:cs="Times New Roman"/>
          <w:color w:val="000000" w:themeColor="text1"/>
          <w:lang w:val="ru-RU"/>
        </w:rPr>
        <w:t xml:space="preserve">Структура цілей складається з 3 стратегічних напрямів, 13 стратегічних цілей, 41 </w:t>
      </w:r>
      <w:r w:rsidR="00341823" w:rsidRPr="00D11E32">
        <w:rPr>
          <w:rFonts w:cs="Times New Roman"/>
          <w:color w:val="000000" w:themeColor="text1"/>
          <w:lang w:val="ru-RU"/>
        </w:rPr>
        <w:t>оперативної</w:t>
      </w:r>
      <w:r w:rsidR="002C45F5" w:rsidRPr="00D11E32">
        <w:rPr>
          <w:rFonts w:cs="Times New Roman"/>
          <w:color w:val="000000" w:themeColor="text1"/>
          <w:lang w:val="ru-RU"/>
        </w:rPr>
        <w:t xml:space="preserve"> цілі та 1</w:t>
      </w:r>
      <w:r w:rsidR="00113CBD" w:rsidRPr="00D11E32">
        <w:rPr>
          <w:rFonts w:cs="Times New Roman"/>
          <w:color w:val="000000" w:themeColor="text1"/>
          <w:lang w:val="ru-RU"/>
        </w:rPr>
        <w:t>5</w:t>
      </w:r>
      <w:r w:rsidR="00E4690E" w:rsidRPr="00D11E32">
        <w:rPr>
          <w:rFonts w:cs="Times New Roman"/>
          <w:color w:val="000000" w:themeColor="text1"/>
          <w:lang w:val="ru-RU"/>
        </w:rPr>
        <w:t>1</w:t>
      </w:r>
      <w:r w:rsidR="00BB081D" w:rsidRPr="00D11E32">
        <w:rPr>
          <w:rFonts w:cs="Times New Roman"/>
          <w:color w:val="000000" w:themeColor="text1"/>
          <w:lang w:val="ru-RU"/>
        </w:rPr>
        <w:t xml:space="preserve"> </w:t>
      </w:r>
      <w:r w:rsidR="00E4690E" w:rsidRPr="00D11E32">
        <w:rPr>
          <w:rFonts w:cs="Times New Roman"/>
          <w:color w:val="000000" w:themeColor="text1"/>
          <w:lang w:val="ru-RU"/>
        </w:rPr>
        <w:t>завдання</w:t>
      </w:r>
      <w:r w:rsidRPr="00D11E32">
        <w:rPr>
          <w:rFonts w:cs="Times New Roman"/>
          <w:color w:val="000000" w:themeColor="text1"/>
          <w:lang w:val="ru-RU"/>
        </w:rPr>
        <w:t xml:space="preserve"> (таблиця 5.1</w:t>
      </w:r>
      <w:r w:rsidR="00223DCE" w:rsidRPr="00D11E32">
        <w:rPr>
          <w:rFonts w:cs="Times New Roman"/>
          <w:color w:val="000000" w:themeColor="text1"/>
          <w:lang w:val="ru-RU"/>
        </w:rPr>
        <w:t>.1.</w:t>
      </w:r>
      <w:r w:rsidRPr="00D11E32">
        <w:rPr>
          <w:rFonts w:cs="Times New Roman"/>
          <w:color w:val="000000" w:themeColor="text1"/>
          <w:lang w:val="ru-RU"/>
        </w:rPr>
        <w:t>).</w:t>
      </w:r>
    </w:p>
    <w:p w14:paraId="11FFD0DE" w14:textId="0B9BA0D9" w:rsidR="00124170" w:rsidRPr="008F72C9" w:rsidRDefault="00304485" w:rsidP="008F72C9">
      <w:pPr>
        <w:spacing w:line="240" w:lineRule="auto"/>
        <w:jc w:val="center"/>
        <w:rPr>
          <w:b/>
          <w:i/>
          <w:lang w:val="ru-RU"/>
        </w:rPr>
      </w:pPr>
      <w:r w:rsidRPr="00D11E32">
        <w:rPr>
          <w:rFonts w:cs="Times New Roman"/>
          <w:b/>
          <w:i/>
          <w:color w:val="000000" w:themeColor="text1"/>
          <w:lang w:val="ru-RU"/>
        </w:rPr>
        <w:t>Таблиця 5.1.</w:t>
      </w:r>
      <w:r w:rsidR="000F4F4B" w:rsidRPr="00D11E32">
        <w:rPr>
          <w:rFonts w:cs="Times New Roman"/>
          <w:b/>
          <w:i/>
          <w:color w:val="000000" w:themeColor="text1"/>
          <w:lang w:val="ru-RU"/>
        </w:rPr>
        <w:t>1.</w:t>
      </w:r>
      <w:r w:rsidRPr="00D11E32">
        <w:rPr>
          <w:rFonts w:cs="Times New Roman"/>
          <w:b/>
          <w:i/>
          <w:color w:val="000000" w:themeColor="text1"/>
          <w:lang w:val="ru-RU"/>
        </w:rPr>
        <w:t xml:space="preserve"> Структура стратегічних, </w:t>
      </w:r>
      <w:r w:rsidR="00341823" w:rsidRPr="00D11E32">
        <w:rPr>
          <w:rFonts w:cs="Times New Roman"/>
          <w:b/>
          <w:i/>
          <w:color w:val="000000" w:themeColor="text1"/>
          <w:lang w:val="ru-RU"/>
        </w:rPr>
        <w:t>оперативних</w:t>
      </w:r>
      <w:r w:rsidRPr="00D11E32">
        <w:rPr>
          <w:rFonts w:cs="Times New Roman"/>
          <w:b/>
          <w:i/>
          <w:color w:val="000000" w:themeColor="text1"/>
          <w:lang w:val="ru-RU"/>
        </w:rPr>
        <w:t xml:space="preserve"> цілей та завдань Стратегії розвитку Рогатинської </w:t>
      </w:r>
      <w:r w:rsidRPr="008F72C9">
        <w:rPr>
          <w:rFonts w:cs="Times New Roman"/>
          <w:b/>
          <w:i/>
          <w:lang w:val="ru-RU"/>
        </w:rPr>
        <w:t>міської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8"/>
        <w:gridCol w:w="6066"/>
      </w:tblGrid>
      <w:tr w:rsidR="00304485" w:rsidRPr="001557C0" w14:paraId="7EB0E64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1DFC9A1C"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А.1. Розвиток житлово-комунальної інфраструктури</w:t>
            </w:r>
          </w:p>
        </w:tc>
      </w:tr>
      <w:tr w:rsidR="00304485" w14:paraId="01111942" w14:textId="77777777" w:rsidTr="007F5D02">
        <w:trPr>
          <w:tblHeader/>
          <w:jc w:val="center"/>
        </w:trPr>
        <w:tc>
          <w:tcPr>
            <w:tcW w:w="3278" w:type="dxa"/>
            <w:shd w:val="clear" w:color="auto" w:fill="F2F2F2"/>
            <w:tcMar>
              <w:top w:w="50" w:type="dxa"/>
              <w:left w:w="60" w:type="dxa"/>
              <w:bottom w:w="50" w:type="dxa"/>
              <w:right w:w="60" w:type="dxa"/>
            </w:tcMar>
            <w:vAlign w:val="center"/>
          </w:tcPr>
          <w:p w14:paraId="637E53C2" w14:textId="4FE5F7FA"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006014F8" w14:textId="77777777" w:rsidR="00124170" w:rsidRDefault="00304485" w:rsidP="00304485">
            <w:pPr>
              <w:spacing w:line="240" w:lineRule="auto"/>
              <w:jc w:val="center"/>
            </w:pPr>
            <w:r>
              <w:rPr>
                <w:rFonts w:cs="Times New Roman"/>
                <w:b/>
                <w:sz w:val="20"/>
              </w:rPr>
              <w:t>Завдання</w:t>
            </w:r>
          </w:p>
        </w:tc>
      </w:tr>
      <w:tr w:rsidR="00304485" w:rsidRPr="001557C0" w14:paraId="44E56145" w14:textId="77777777" w:rsidTr="007F5D02">
        <w:trPr>
          <w:jc w:val="center"/>
        </w:trPr>
        <w:tc>
          <w:tcPr>
            <w:tcW w:w="3278" w:type="dxa"/>
            <w:tcMar>
              <w:top w:w="50" w:type="dxa"/>
              <w:left w:w="60" w:type="dxa"/>
              <w:bottom w:w="50" w:type="dxa"/>
              <w:right w:w="60" w:type="dxa"/>
            </w:tcMar>
            <w:vAlign w:val="center"/>
          </w:tcPr>
          <w:p w14:paraId="08029E12" w14:textId="77777777" w:rsidR="00124170" w:rsidRPr="00C92DE9" w:rsidRDefault="00304485" w:rsidP="003E3DA1">
            <w:pPr>
              <w:spacing w:line="240" w:lineRule="auto"/>
              <w:ind w:firstLine="0"/>
              <w:rPr>
                <w:lang w:val="ru-RU"/>
              </w:rPr>
            </w:pPr>
            <w:r w:rsidRPr="00C92DE9">
              <w:rPr>
                <w:rFonts w:cs="Times New Roman"/>
                <w:b/>
                <w:sz w:val="20"/>
                <w:lang w:val="ru-RU"/>
              </w:rPr>
              <w:t>А.1.1. Розбудова комунальної інфраструктури та благоустрій населених пунктів громади</w:t>
            </w:r>
          </w:p>
        </w:tc>
        <w:tc>
          <w:tcPr>
            <w:tcW w:w="6066" w:type="dxa"/>
            <w:tcMar>
              <w:top w:w="50" w:type="dxa"/>
              <w:left w:w="60" w:type="dxa"/>
              <w:bottom w:w="50" w:type="dxa"/>
              <w:right w:w="60" w:type="dxa"/>
            </w:tcMar>
            <w:vAlign w:val="center"/>
          </w:tcPr>
          <w:p w14:paraId="6776D704" w14:textId="77777777" w:rsidR="00124170" w:rsidRPr="00C92DE9" w:rsidRDefault="00304485" w:rsidP="00304485">
            <w:pPr>
              <w:spacing w:line="240" w:lineRule="auto"/>
              <w:ind w:left="85"/>
              <w:rPr>
                <w:lang w:val="ru-RU"/>
              </w:rPr>
            </w:pPr>
            <w:r w:rsidRPr="00C92DE9">
              <w:rPr>
                <w:rFonts w:cs="Times New Roman"/>
                <w:sz w:val="20"/>
                <w:lang w:val="ru-RU"/>
              </w:rPr>
              <w:t>– А.1.1.1. будівництво, ремонт та утримання дорожньої мережі та пішохідних зон</w:t>
            </w:r>
          </w:p>
          <w:p w14:paraId="552395A2" w14:textId="77777777" w:rsidR="00124170" w:rsidRPr="00C92DE9" w:rsidRDefault="00304485" w:rsidP="00304485">
            <w:pPr>
              <w:spacing w:line="240" w:lineRule="auto"/>
              <w:ind w:left="85"/>
              <w:rPr>
                <w:lang w:val="ru-RU"/>
              </w:rPr>
            </w:pPr>
            <w:r w:rsidRPr="00C92DE9">
              <w:rPr>
                <w:rFonts w:cs="Times New Roman"/>
                <w:sz w:val="20"/>
                <w:lang w:val="ru-RU"/>
              </w:rPr>
              <w:t>– А.1.1.2. реновація житлового фонду</w:t>
            </w:r>
          </w:p>
          <w:p w14:paraId="5130583E" w14:textId="77777777" w:rsidR="00124170" w:rsidRPr="00C92DE9" w:rsidRDefault="00304485" w:rsidP="00304485">
            <w:pPr>
              <w:spacing w:line="240" w:lineRule="auto"/>
              <w:ind w:left="85"/>
              <w:rPr>
                <w:lang w:val="ru-RU"/>
              </w:rPr>
            </w:pPr>
            <w:r w:rsidRPr="00C92DE9">
              <w:rPr>
                <w:rFonts w:cs="Times New Roman"/>
                <w:sz w:val="20"/>
                <w:lang w:val="ru-RU"/>
              </w:rPr>
              <w:t>– А.1.1.3. облаштування прибудинкових територій</w:t>
            </w:r>
          </w:p>
          <w:p w14:paraId="46B62E0C" w14:textId="77777777" w:rsidR="00124170" w:rsidRPr="00C92DE9" w:rsidRDefault="00304485" w:rsidP="00304485">
            <w:pPr>
              <w:spacing w:line="240" w:lineRule="auto"/>
              <w:ind w:left="85"/>
              <w:rPr>
                <w:lang w:val="ru-RU"/>
              </w:rPr>
            </w:pPr>
            <w:r w:rsidRPr="00C92DE9">
              <w:rPr>
                <w:rFonts w:cs="Times New Roman"/>
                <w:sz w:val="20"/>
                <w:lang w:val="ru-RU"/>
              </w:rPr>
              <w:t>– А.1.1.4. створення нових об’єктів благоустрою</w:t>
            </w:r>
          </w:p>
          <w:p w14:paraId="56114EEF" w14:textId="77777777" w:rsidR="00124170" w:rsidRPr="00C92DE9" w:rsidRDefault="00304485" w:rsidP="00304485">
            <w:pPr>
              <w:spacing w:line="240" w:lineRule="auto"/>
              <w:ind w:left="85"/>
              <w:rPr>
                <w:lang w:val="ru-RU"/>
              </w:rPr>
            </w:pPr>
            <w:r w:rsidRPr="00C92DE9">
              <w:rPr>
                <w:rFonts w:cs="Times New Roman"/>
                <w:sz w:val="20"/>
                <w:lang w:val="ru-RU"/>
              </w:rPr>
              <w:t>– А.1.1.5. оновлення парку комунальної техніки</w:t>
            </w:r>
          </w:p>
          <w:p w14:paraId="1CEA6CFA" w14:textId="77777777" w:rsidR="00124170" w:rsidRDefault="00304485" w:rsidP="00304485">
            <w:pPr>
              <w:spacing w:line="240" w:lineRule="auto"/>
              <w:ind w:left="85"/>
              <w:rPr>
                <w:rFonts w:cs="Times New Roman"/>
                <w:sz w:val="20"/>
                <w:lang w:val="ru-RU"/>
              </w:rPr>
            </w:pPr>
            <w:r w:rsidRPr="00C92DE9">
              <w:rPr>
                <w:rFonts w:cs="Times New Roman"/>
                <w:sz w:val="20"/>
                <w:lang w:val="ru-RU"/>
              </w:rPr>
              <w:t>– А.1.1.6. спри</w:t>
            </w:r>
            <w:r w:rsidR="00E4690E">
              <w:rPr>
                <w:rFonts w:cs="Times New Roman"/>
                <w:sz w:val="20"/>
                <w:lang w:val="ru-RU"/>
              </w:rPr>
              <w:t>яння створенню та розвитку ОСББ</w:t>
            </w:r>
          </w:p>
          <w:p w14:paraId="710E1916" w14:textId="0C3B9578" w:rsidR="00E4690E" w:rsidRPr="00C92DE9" w:rsidRDefault="00E4690E" w:rsidP="00E4690E">
            <w:pPr>
              <w:spacing w:line="240" w:lineRule="auto"/>
              <w:ind w:left="85"/>
              <w:rPr>
                <w:lang w:val="ru-RU"/>
              </w:rPr>
            </w:pPr>
            <w:r w:rsidRPr="00E4690E">
              <w:rPr>
                <w:rFonts w:cs="Times New Roman"/>
                <w:sz w:val="20"/>
                <w:lang w:val="ru-RU"/>
              </w:rPr>
              <w:t>–</w:t>
            </w:r>
            <w:r>
              <w:rPr>
                <w:rFonts w:cs="Times New Roman"/>
                <w:sz w:val="20"/>
                <w:lang w:val="ru-RU"/>
              </w:rPr>
              <w:t xml:space="preserve"> </w:t>
            </w:r>
            <w:r w:rsidRPr="00E4690E">
              <w:rPr>
                <w:rFonts w:cs="Times New Roman"/>
                <w:sz w:val="20"/>
                <w:lang w:val="ru-RU"/>
              </w:rPr>
              <w:t xml:space="preserve">А.1.1.7. </w:t>
            </w:r>
            <w:r>
              <w:rPr>
                <w:rFonts w:cs="Times New Roman"/>
                <w:sz w:val="20"/>
                <w:lang w:val="ru-RU"/>
              </w:rPr>
              <w:t>к</w:t>
            </w:r>
            <w:r w:rsidRPr="00E4690E">
              <w:rPr>
                <w:rFonts w:cs="Times New Roman"/>
                <w:sz w:val="20"/>
                <w:lang w:val="ru-RU"/>
              </w:rPr>
              <w:t>омплексний розвиток громадського транспорту та транспортної мобільності громади.</w:t>
            </w:r>
          </w:p>
        </w:tc>
      </w:tr>
      <w:tr w:rsidR="00304485" w:rsidRPr="001557C0" w14:paraId="026706E6" w14:textId="77777777" w:rsidTr="007F5D02">
        <w:trPr>
          <w:jc w:val="center"/>
        </w:trPr>
        <w:tc>
          <w:tcPr>
            <w:tcW w:w="3278" w:type="dxa"/>
            <w:tcMar>
              <w:top w:w="50" w:type="dxa"/>
              <w:left w:w="60" w:type="dxa"/>
              <w:bottom w:w="50" w:type="dxa"/>
              <w:right w:w="60" w:type="dxa"/>
            </w:tcMar>
            <w:vAlign w:val="center"/>
          </w:tcPr>
          <w:p w14:paraId="2ED16CB5" w14:textId="77777777" w:rsidR="00124170" w:rsidRPr="00C92DE9" w:rsidRDefault="00304485" w:rsidP="003E3DA1">
            <w:pPr>
              <w:spacing w:line="240" w:lineRule="auto"/>
              <w:ind w:firstLine="0"/>
              <w:rPr>
                <w:lang w:val="ru-RU"/>
              </w:rPr>
            </w:pPr>
            <w:r w:rsidRPr="00C92DE9">
              <w:rPr>
                <w:rFonts w:cs="Times New Roman"/>
                <w:b/>
                <w:sz w:val="20"/>
                <w:lang w:val="ru-RU"/>
              </w:rPr>
              <w:t>А.1.2. Реконструкція та модернізація системи водопостачання, каналізаційно-водопровідних мереж</w:t>
            </w:r>
          </w:p>
        </w:tc>
        <w:tc>
          <w:tcPr>
            <w:tcW w:w="6066" w:type="dxa"/>
            <w:tcMar>
              <w:top w:w="50" w:type="dxa"/>
              <w:left w:w="60" w:type="dxa"/>
              <w:bottom w:w="50" w:type="dxa"/>
              <w:right w:w="60" w:type="dxa"/>
            </w:tcMar>
            <w:vAlign w:val="center"/>
          </w:tcPr>
          <w:p w14:paraId="33443106" w14:textId="77777777" w:rsidR="00124170" w:rsidRPr="00C92DE9" w:rsidRDefault="00304485" w:rsidP="00304485">
            <w:pPr>
              <w:spacing w:line="240" w:lineRule="auto"/>
              <w:ind w:left="85"/>
              <w:rPr>
                <w:lang w:val="ru-RU"/>
              </w:rPr>
            </w:pPr>
            <w:r w:rsidRPr="00C92DE9">
              <w:rPr>
                <w:rFonts w:cs="Times New Roman"/>
                <w:sz w:val="20"/>
                <w:lang w:val="ru-RU"/>
              </w:rPr>
              <w:t>– А.1.2.1. запровадження технологічного обліку води та стоків на всіх ділянках її видобування, очистки, транспортування та постачання споживачам</w:t>
            </w:r>
          </w:p>
          <w:p w14:paraId="5A1981C7" w14:textId="77777777" w:rsidR="00124170" w:rsidRPr="00C92DE9" w:rsidRDefault="00304485" w:rsidP="00304485">
            <w:pPr>
              <w:spacing w:line="240" w:lineRule="auto"/>
              <w:ind w:left="85"/>
              <w:rPr>
                <w:lang w:val="ru-RU"/>
              </w:rPr>
            </w:pPr>
            <w:r w:rsidRPr="00C92DE9">
              <w:rPr>
                <w:rFonts w:cs="Times New Roman"/>
                <w:sz w:val="20"/>
                <w:lang w:val="ru-RU"/>
              </w:rPr>
              <w:t>– А.1.2.2. завершення заходів оптимізованої схеми роботи системи подачі та розподілення води</w:t>
            </w:r>
          </w:p>
          <w:p w14:paraId="1F949DE4" w14:textId="77777777" w:rsidR="00124170" w:rsidRPr="00C92DE9" w:rsidRDefault="00304485" w:rsidP="00304485">
            <w:pPr>
              <w:spacing w:line="240" w:lineRule="auto"/>
              <w:ind w:left="85"/>
              <w:rPr>
                <w:lang w:val="ru-RU"/>
              </w:rPr>
            </w:pPr>
            <w:r w:rsidRPr="00C92DE9">
              <w:rPr>
                <w:rFonts w:cs="Times New Roman"/>
                <w:sz w:val="20"/>
                <w:lang w:val="ru-RU"/>
              </w:rPr>
              <w:t>– А.1.2.3. реконструкція існуючих водопровідно-каналізаційних мереж</w:t>
            </w:r>
          </w:p>
          <w:p w14:paraId="2379EB34" w14:textId="77777777" w:rsidR="00124170" w:rsidRPr="00C92DE9" w:rsidRDefault="00304485" w:rsidP="00304485">
            <w:pPr>
              <w:spacing w:line="240" w:lineRule="auto"/>
              <w:ind w:left="85"/>
              <w:rPr>
                <w:lang w:val="ru-RU"/>
              </w:rPr>
            </w:pPr>
            <w:r w:rsidRPr="00C92DE9">
              <w:rPr>
                <w:rFonts w:cs="Times New Roman"/>
                <w:sz w:val="20"/>
                <w:lang w:val="ru-RU"/>
              </w:rPr>
              <w:t>– 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p w14:paraId="1740E649" w14:textId="77777777" w:rsidR="00124170" w:rsidRPr="00C92DE9" w:rsidRDefault="00304485" w:rsidP="00304485">
            <w:pPr>
              <w:spacing w:line="240" w:lineRule="auto"/>
              <w:ind w:left="85"/>
              <w:rPr>
                <w:lang w:val="ru-RU"/>
              </w:rPr>
            </w:pPr>
            <w:r w:rsidRPr="00C92DE9">
              <w:rPr>
                <w:rFonts w:cs="Times New Roman"/>
                <w:sz w:val="20"/>
                <w:lang w:val="ru-RU"/>
              </w:rPr>
              <w:t>– А.1.2.5. реконструкція каналізаційних очисних споруд із заміною фізично та морально зношеного обладнання</w:t>
            </w:r>
          </w:p>
          <w:p w14:paraId="2FCF416F" w14:textId="77777777" w:rsidR="00124170" w:rsidRPr="00C92DE9" w:rsidRDefault="00304485" w:rsidP="00304485">
            <w:pPr>
              <w:spacing w:line="240" w:lineRule="auto"/>
              <w:ind w:left="85"/>
              <w:rPr>
                <w:lang w:val="ru-RU"/>
              </w:rPr>
            </w:pPr>
            <w:r w:rsidRPr="00C92DE9">
              <w:rPr>
                <w:rFonts w:cs="Times New Roman"/>
                <w:sz w:val="20"/>
                <w:lang w:val="ru-RU"/>
              </w:rPr>
              <w:t>– А.1.2.6. будівництво мереж водовідведення для неканалізованих мікрорайонів громади</w:t>
            </w:r>
          </w:p>
          <w:p w14:paraId="3D0DFAAB" w14:textId="77777777" w:rsidR="00124170" w:rsidRPr="00C92DE9" w:rsidRDefault="00304485" w:rsidP="00304485">
            <w:pPr>
              <w:spacing w:line="240" w:lineRule="auto"/>
              <w:ind w:left="85"/>
              <w:rPr>
                <w:lang w:val="ru-RU"/>
              </w:rPr>
            </w:pPr>
            <w:r w:rsidRPr="00C92DE9">
              <w:rPr>
                <w:rFonts w:cs="Times New Roman"/>
                <w:sz w:val="20"/>
                <w:lang w:val="ru-RU"/>
              </w:rPr>
              <w:t>– А.1.2.7. будівництво альтернативного водозабору для громади</w:t>
            </w:r>
          </w:p>
          <w:p w14:paraId="5C564690" w14:textId="77777777" w:rsidR="00124170" w:rsidRPr="00C92DE9" w:rsidRDefault="00304485" w:rsidP="00304485">
            <w:pPr>
              <w:spacing w:line="240" w:lineRule="auto"/>
              <w:ind w:left="85"/>
              <w:rPr>
                <w:lang w:val="ru-RU"/>
              </w:rPr>
            </w:pPr>
            <w:r w:rsidRPr="00C92DE9">
              <w:rPr>
                <w:rFonts w:cs="Times New Roman"/>
                <w:sz w:val="20"/>
                <w:lang w:val="ru-RU"/>
              </w:rPr>
              <w:t>– А.1.2.8.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p w14:paraId="74DDF759" w14:textId="77777777" w:rsidR="00124170" w:rsidRPr="00C92DE9" w:rsidRDefault="00304485" w:rsidP="00304485">
            <w:pPr>
              <w:spacing w:line="240" w:lineRule="auto"/>
              <w:ind w:left="85"/>
              <w:rPr>
                <w:lang w:val="ru-RU"/>
              </w:rPr>
            </w:pPr>
            <w:r w:rsidRPr="00C92DE9">
              <w:rPr>
                <w:rFonts w:cs="Times New Roman"/>
                <w:sz w:val="20"/>
                <w:lang w:val="ru-RU"/>
              </w:rPr>
              <w:t>– А.1.2.9. впровадження природоорієнтованих рішень для управління дощовими водами, зокрема влаштування дощових садків.</w:t>
            </w:r>
          </w:p>
        </w:tc>
      </w:tr>
      <w:tr w:rsidR="00304485" w:rsidRPr="001557C0" w14:paraId="65B7E9D8" w14:textId="77777777" w:rsidTr="007F5D02">
        <w:trPr>
          <w:jc w:val="center"/>
        </w:trPr>
        <w:tc>
          <w:tcPr>
            <w:tcW w:w="3278" w:type="dxa"/>
            <w:tcMar>
              <w:top w:w="50" w:type="dxa"/>
              <w:left w:w="60" w:type="dxa"/>
              <w:bottom w:w="50" w:type="dxa"/>
              <w:right w:w="60" w:type="dxa"/>
            </w:tcMar>
            <w:vAlign w:val="center"/>
          </w:tcPr>
          <w:p w14:paraId="458058E1" w14:textId="315CD684" w:rsidR="00124170" w:rsidRPr="00D11E32" w:rsidRDefault="00304485" w:rsidP="003E3DA1">
            <w:pPr>
              <w:spacing w:line="240" w:lineRule="auto"/>
              <w:ind w:firstLine="0"/>
              <w:rPr>
                <w:color w:val="000000" w:themeColor="text1"/>
                <w:lang w:val="ru-RU"/>
              </w:rPr>
            </w:pPr>
            <w:r w:rsidRPr="00D11E32">
              <w:rPr>
                <w:rFonts w:cs="Times New Roman"/>
                <w:b/>
                <w:color w:val="000000" w:themeColor="text1"/>
                <w:sz w:val="20"/>
                <w:lang w:val="ru-RU"/>
              </w:rPr>
              <w:t>А.1.3. Формування ефективної системи управління побутовими відходами</w:t>
            </w:r>
          </w:p>
        </w:tc>
        <w:tc>
          <w:tcPr>
            <w:tcW w:w="6066" w:type="dxa"/>
            <w:tcMar>
              <w:top w:w="50" w:type="dxa"/>
              <w:left w:w="60" w:type="dxa"/>
              <w:bottom w:w="50" w:type="dxa"/>
              <w:right w:w="60" w:type="dxa"/>
            </w:tcMar>
            <w:vAlign w:val="center"/>
          </w:tcPr>
          <w:p w14:paraId="67DE99D6" w14:textId="7F8AAB8B" w:rsidR="00124170" w:rsidRPr="00D11E32" w:rsidRDefault="00304485" w:rsidP="00304485">
            <w:pPr>
              <w:spacing w:line="240" w:lineRule="auto"/>
              <w:ind w:left="85"/>
              <w:rPr>
                <w:color w:val="000000" w:themeColor="text1"/>
                <w:lang w:val="ru-RU"/>
              </w:rPr>
            </w:pPr>
            <w:r w:rsidRPr="00D11E32">
              <w:rPr>
                <w:rFonts w:cs="Times New Roman"/>
                <w:color w:val="000000" w:themeColor="text1"/>
                <w:sz w:val="20"/>
                <w:lang w:val="ru-RU"/>
              </w:rPr>
              <w:t xml:space="preserve">– А.1.3.1. запровадження системи роздільного </w:t>
            </w:r>
            <w:r w:rsidR="001561E2" w:rsidRPr="00D11E32">
              <w:rPr>
                <w:rFonts w:cs="Times New Roman"/>
                <w:color w:val="000000" w:themeColor="text1"/>
                <w:sz w:val="20"/>
                <w:lang w:val="ru-RU"/>
              </w:rPr>
              <w:t xml:space="preserve">збирання </w:t>
            </w:r>
            <w:r w:rsidRPr="00D11E32">
              <w:rPr>
                <w:rFonts w:cs="Times New Roman"/>
                <w:color w:val="000000" w:themeColor="text1"/>
                <w:sz w:val="20"/>
                <w:lang w:val="ru-RU"/>
              </w:rPr>
              <w:t>побутових відходів</w:t>
            </w:r>
          </w:p>
          <w:p w14:paraId="52AAAD77" w14:textId="77777777" w:rsidR="001561E2" w:rsidRPr="00D11E32" w:rsidRDefault="00304485" w:rsidP="00304485">
            <w:pPr>
              <w:spacing w:line="240" w:lineRule="auto"/>
              <w:ind w:left="85"/>
              <w:rPr>
                <w:rFonts w:cs="Times New Roman"/>
                <w:color w:val="000000" w:themeColor="text1"/>
                <w:sz w:val="20"/>
                <w:szCs w:val="20"/>
                <w:lang w:val="ru-RU" w:eastAsia="uk-UA"/>
              </w:rPr>
            </w:pPr>
            <w:r w:rsidRPr="00D11E32">
              <w:rPr>
                <w:rFonts w:cs="Times New Roman"/>
                <w:color w:val="000000" w:themeColor="text1"/>
                <w:sz w:val="20"/>
                <w:lang w:val="ru-RU"/>
              </w:rPr>
              <w:t>– А.1.3.2</w:t>
            </w:r>
            <w:r w:rsidRPr="00D11E32">
              <w:rPr>
                <w:rFonts w:cs="Times New Roman"/>
                <w:color w:val="000000" w:themeColor="text1"/>
                <w:sz w:val="20"/>
                <w:szCs w:val="20"/>
                <w:lang w:val="ru-RU"/>
              </w:rPr>
              <w:t xml:space="preserve">. </w:t>
            </w:r>
            <w:r w:rsidR="001561E2" w:rsidRPr="00D11E32">
              <w:rPr>
                <w:rFonts w:cs="Times New Roman"/>
                <w:color w:val="000000" w:themeColor="text1"/>
                <w:sz w:val="20"/>
                <w:szCs w:val="20"/>
                <w:lang w:val="ru-RU"/>
              </w:rPr>
              <w:t>з</w:t>
            </w:r>
            <w:r w:rsidR="001561E2" w:rsidRPr="00D11E32">
              <w:rPr>
                <w:rFonts w:cs="Times New Roman"/>
                <w:color w:val="000000" w:themeColor="text1"/>
                <w:sz w:val="20"/>
                <w:szCs w:val="20"/>
                <w:lang w:val="ru-RU" w:eastAsia="uk-UA"/>
              </w:rPr>
              <w:t>абезпечення громади контейнерами та контейнерними майданчиками для роздільного збирання побутових відходів</w:t>
            </w:r>
          </w:p>
          <w:p w14:paraId="4185C71A" w14:textId="32A19DF5" w:rsidR="00FD1BD3" w:rsidRPr="00D11E32" w:rsidRDefault="00304485" w:rsidP="00304485">
            <w:pPr>
              <w:spacing w:line="240" w:lineRule="auto"/>
              <w:ind w:left="85"/>
              <w:rPr>
                <w:rFonts w:cs="Times New Roman"/>
                <w:color w:val="000000" w:themeColor="text1"/>
                <w:sz w:val="20"/>
                <w:szCs w:val="20"/>
                <w:lang w:val="ru-RU"/>
              </w:rPr>
            </w:pPr>
            <w:r w:rsidRPr="00D11E32">
              <w:rPr>
                <w:rFonts w:cs="Times New Roman"/>
                <w:color w:val="000000" w:themeColor="text1"/>
                <w:sz w:val="20"/>
                <w:szCs w:val="20"/>
                <w:lang w:val="ru-RU"/>
              </w:rPr>
              <w:t xml:space="preserve">– А.1.3.3. </w:t>
            </w:r>
            <w:r w:rsidR="00FD1BD3" w:rsidRPr="00D11E32">
              <w:rPr>
                <w:rFonts w:cs="Times New Roman"/>
                <w:color w:val="000000" w:themeColor="text1"/>
                <w:sz w:val="20"/>
                <w:szCs w:val="20"/>
                <w:lang w:val="ru-RU"/>
              </w:rPr>
              <w:t>н</w:t>
            </w:r>
            <w:r w:rsidR="00FD1BD3" w:rsidRPr="00D11E32">
              <w:rPr>
                <w:rFonts w:cs="Times New Roman"/>
                <w:color w:val="000000" w:themeColor="text1"/>
                <w:sz w:val="20"/>
                <w:szCs w:val="20"/>
                <w:lang w:val="ru-RU" w:eastAsia="uk-UA"/>
              </w:rPr>
              <w:t>алежне утримання та рекультивація полігону побутових відходів</w:t>
            </w:r>
            <w:r w:rsidR="00FD1BD3" w:rsidRPr="00D11E32">
              <w:rPr>
                <w:rFonts w:cs="Times New Roman"/>
                <w:color w:val="000000" w:themeColor="text1"/>
                <w:sz w:val="20"/>
                <w:szCs w:val="20"/>
                <w:lang w:val="ru-RU"/>
              </w:rPr>
              <w:t xml:space="preserve"> </w:t>
            </w:r>
          </w:p>
          <w:p w14:paraId="181E83ED" w14:textId="7EB06265" w:rsidR="00124170" w:rsidRPr="00D11E32" w:rsidRDefault="00304485" w:rsidP="00304485">
            <w:pPr>
              <w:spacing w:line="240" w:lineRule="auto"/>
              <w:ind w:left="85"/>
              <w:rPr>
                <w:color w:val="000000" w:themeColor="text1"/>
                <w:sz w:val="20"/>
                <w:szCs w:val="20"/>
                <w:lang w:val="ru-RU"/>
              </w:rPr>
            </w:pPr>
            <w:r w:rsidRPr="00D11E32">
              <w:rPr>
                <w:rFonts w:cs="Times New Roman"/>
                <w:color w:val="000000" w:themeColor="text1"/>
                <w:sz w:val="20"/>
                <w:szCs w:val="20"/>
                <w:lang w:val="ru-RU"/>
              </w:rPr>
              <w:t xml:space="preserve">– А.1.3.4. </w:t>
            </w:r>
            <w:r w:rsidR="00FD1BD3" w:rsidRPr="00D11E32">
              <w:rPr>
                <w:rFonts w:cs="Times New Roman"/>
                <w:color w:val="000000" w:themeColor="text1"/>
                <w:sz w:val="20"/>
                <w:szCs w:val="20"/>
                <w:lang w:val="ru-RU"/>
              </w:rPr>
              <w:t>р</w:t>
            </w:r>
            <w:r w:rsidR="00FD1BD3" w:rsidRPr="00D11E32">
              <w:rPr>
                <w:rFonts w:cs="Times New Roman"/>
                <w:color w:val="000000" w:themeColor="text1"/>
                <w:sz w:val="20"/>
                <w:szCs w:val="20"/>
                <w:lang w:val="ru-RU" w:eastAsia="uk-UA"/>
              </w:rPr>
              <w:t>озроблення та затвердження місцевого плану управління відходами</w:t>
            </w:r>
            <w:r w:rsidRPr="00D11E32">
              <w:rPr>
                <w:rFonts w:cs="Times New Roman"/>
                <w:color w:val="000000" w:themeColor="text1"/>
                <w:sz w:val="20"/>
                <w:szCs w:val="20"/>
                <w:lang w:val="ru-RU"/>
              </w:rPr>
              <w:t>.</w:t>
            </w:r>
          </w:p>
        </w:tc>
      </w:tr>
      <w:tr w:rsidR="00304485" w:rsidRPr="001557C0" w14:paraId="3173D57F"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5B930000"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А.2. Енергоефективна самодостатність</w:t>
            </w:r>
          </w:p>
        </w:tc>
      </w:tr>
      <w:tr w:rsidR="00304485" w14:paraId="308B490A" w14:textId="77777777" w:rsidTr="007F5D02">
        <w:trPr>
          <w:tblHeader/>
          <w:jc w:val="center"/>
        </w:trPr>
        <w:tc>
          <w:tcPr>
            <w:tcW w:w="3278" w:type="dxa"/>
            <w:shd w:val="clear" w:color="auto" w:fill="F2F2F2"/>
            <w:tcMar>
              <w:top w:w="50" w:type="dxa"/>
              <w:left w:w="60" w:type="dxa"/>
              <w:bottom w:w="50" w:type="dxa"/>
              <w:right w:w="60" w:type="dxa"/>
            </w:tcMar>
            <w:vAlign w:val="center"/>
          </w:tcPr>
          <w:p w14:paraId="43D22647" w14:textId="43B51BD9"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0135405" w14:textId="77777777" w:rsidR="00124170" w:rsidRDefault="00304485" w:rsidP="00304485">
            <w:pPr>
              <w:spacing w:line="240" w:lineRule="auto"/>
              <w:jc w:val="center"/>
            </w:pPr>
            <w:r>
              <w:rPr>
                <w:rFonts w:cs="Times New Roman"/>
                <w:b/>
                <w:sz w:val="20"/>
              </w:rPr>
              <w:t>Завдання</w:t>
            </w:r>
          </w:p>
        </w:tc>
      </w:tr>
      <w:tr w:rsidR="00304485" w:rsidRPr="001557C0" w14:paraId="18CAF6CA" w14:textId="77777777" w:rsidTr="007F5D02">
        <w:trPr>
          <w:jc w:val="center"/>
        </w:trPr>
        <w:tc>
          <w:tcPr>
            <w:tcW w:w="3278" w:type="dxa"/>
            <w:tcMar>
              <w:top w:w="50" w:type="dxa"/>
              <w:left w:w="60" w:type="dxa"/>
              <w:bottom w:w="50" w:type="dxa"/>
              <w:right w:w="60" w:type="dxa"/>
            </w:tcMar>
            <w:vAlign w:val="center"/>
          </w:tcPr>
          <w:p w14:paraId="6A7DDCF9" w14:textId="77777777" w:rsidR="00124170" w:rsidRPr="00C92DE9" w:rsidRDefault="00304485" w:rsidP="003E3DA1">
            <w:pPr>
              <w:spacing w:line="240" w:lineRule="auto"/>
              <w:ind w:firstLine="0"/>
              <w:rPr>
                <w:lang w:val="ru-RU"/>
              </w:rPr>
            </w:pPr>
            <w:r w:rsidRPr="00C92DE9">
              <w:rPr>
                <w:rFonts w:cs="Times New Roman"/>
                <w:b/>
                <w:sz w:val="20"/>
                <w:lang w:val="ru-RU"/>
              </w:rPr>
              <w:t xml:space="preserve">А.2.1. Запровадження системи енергоменеджменту та механізму фінансування заходів з </w:t>
            </w:r>
            <w:r w:rsidRPr="00C92DE9">
              <w:rPr>
                <w:rFonts w:cs="Times New Roman"/>
                <w:b/>
                <w:sz w:val="20"/>
                <w:lang w:val="ru-RU"/>
              </w:rPr>
              <w:lastRenderedPageBreak/>
              <w:t>енергоефективності та енергозбереження</w:t>
            </w:r>
          </w:p>
        </w:tc>
        <w:tc>
          <w:tcPr>
            <w:tcW w:w="6066" w:type="dxa"/>
            <w:tcMar>
              <w:top w:w="50" w:type="dxa"/>
              <w:left w:w="60" w:type="dxa"/>
              <w:bottom w:w="50" w:type="dxa"/>
              <w:right w:w="60" w:type="dxa"/>
            </w:tcMar>
            <w:vAlign w:val="center"/>
          </w:tcPr>
          <w:p w14:paraId="79931C36" w14:textId="77777777" w:rsidR="00124170" w:rsidRPr="00C92DE9" w:rsidRDefault="00304485" w:rsidP="00304485">
            <w:pPr>
              <w:spacing w:line="240" w:lineRule="auto"/>
              <w:ind w:left="85"/>
              <w:rPr>
                <w:lang w:val="ru-RU"/>
              </w:rPr>
            </w:pPr>
            <w:r w:rsidRPr="00C92DE9">
              <w:rPr>
                <w:rFonts w:cs="Times New Roman"/>
                <w:sz w:val="20"/>
                <w:lang w:val="ru-RU"/>
              </w:rPr>
              <w:lastRenderedPageBreak/>
              <w:t>– А.2.1.1. розробка та впровадження  плану дій сталого енергетичного розвитку громади</w:t>
            </w:r>
          </w:p>
          <w:p w14:paraId="1BAE4911" w14:textId="77777777" w:rsidR="00124170" w:rsidRPr="00C92DE9" w:rsidRDefault="00304485" w:rsidP="00304485">
            <w:pPr>
              <w:spacing w:line="240" w:lineRule="auto"/>
              <w:ind w:left="85"/>
              <w:rPr>
                <w:lang w:val="ru-RU"/>
              </w:rPr>
            </w:pPr>
            <w:r w:rsidRPr="00C92DE9">
              <w:rPr>
                <w:rFonts w:cs="Times New Roman"/>
                <w:sz w:val="20"/>
                <w:lang w:val="ru-RU"/>
              </w:rPr>
              <w:t>– А.2.1.2. проведення комплексного енергоаудиту закладів комунальної сфери громади</w:t>
            </w:r>
          </w:p>
          <w:p w14:paraId="0835D7FD" w14:textId="77777777" w:rsidR="00124170" w:rsidRPr="00C92DE9" w:rsidRDefault="00304485" w:rsidP="00304485">
            <w:pPr>
              <w:spacing w:line="240" w:lineRule="auto"/>
              <w:ind w:left="85"/>
              <w:rPr>
                <w:lang w:val="ru-RU"/>
              </w:rPr>
            </w:pPr>
            <w:r w:rsidRPr="00C92DE9">
              <w:rPr>
                <w:rFonts w:cs="Times New Roman"/>
                <w:sz w:val="20"/>
                <w:lang w:val="ru-RU"/>
              </w:rPr>
              <w:lastRenderedPageBreak/>
              <w:t>– А.2.1.3. встановлення відповідних приладів обліку споживання енергоресурсів в закладах комунальної сфери, та проведення їх моніторингу за допомогою АІС «Енергосевіс»</w:t>
            </w:r>
          </w:p>
          <w:p w14:paraId="14ABAAFA" w14:textId="77777777" w:rsidR="00124170" w:rsidRPr="00C92DE9" w:rsidRDefault="00304485" w:rsidP="00304485">
            <w:pPr>
              <w:spacing w:line="240" w:lineRule="auto"/>
              <w:ind w:left="85"/>
              <w:rPr>
                <w:lang w:val="ru-RU"/>
              </w:rPr>
            </w:pPr>
            <w:r w:rsidRPr="00C92DE9">
              <w:rPr>
                <w:rFonts w:cs="Times New Roman"/>
                <w:sz w:val="20"/>
                <w:lang w:val="ru-RU"/>
              </w:rPr>
              <w:t>– А.2.1.4. заміна діючого електрообладнання та електроосвітлення в комунальних закладах громади на енергоефективне.</w:t>
            </w:r>
          </w:p>
        </w:tc>
      </w:tr>
      <w:tr w:rsidR="00304485" w:rsidRPr="001557C0" w14:paraId="72879467" w14:textId="77777777" w:rsidTr="007F5D02">
        <w:trPr>
          <w:jc w:val="center"/>
        </w:trPr>
        <w:tc>
          <w:tcPr>
            <w:tcW w:w="3278" w:type="dxa"/>
            <w:tcMar>
              <w:top w:w="50" w:type="dxa"/>
              <w:left w:w="60" w:type="dxa"/>
              <w:bottom w:w="50" w:type="dxa"/>
              <w:right w:w="60" w:type="dxa"/>
            </w:tcMar>
            <w:vAlign w:val="center"/>
          </w:tcPr>
          <w:p w14:paraId="3D6A5F2D" w14:textId="77777777" w:rsidR="00124170" w:rsidRDefault="00304485" w:rsidP="003E3DA1">
            <w:pPr>
              <w:spacing w:line="240" w:lineRule="auto"/>
              <w:ind w:firstLine="0"/>
            </w:pPr>
            <w:r>
              <w:rPr>
                <w:rFonts w:cs="Times New Roman"/>
                <w:b/>
                <w:sz w:val="20"/>
              </w:rPr>
              <w:lastRenderedPageBreak/>
              <w:t>А.2.2. Забезпечення комплексної термомодернізації</w:t>
            </w:r>
          </w:p>
        </w:tc>
        <w:tc>
          <w:tcPr>
            <w:tcW w:w="6066" w:type="dxa"/>
            <w:tcMar>
              <w:top w:w="50" w:type="dxa"/>
              <w:left w:w="60" w:type="dxa"/>
              <w:bottom w:w="50" w:type="dxa"/>
              <w:right w:w="60" w:type="dxa"/>
            </w:tcMar>
            <w:vAlign w:val="center"/>
          </w:tcPr>
          <w:p w14:paraId="34D2193D" w14:textId="77777777" w:rsidR="00124170" w:rsidRPr="00C92DE9" w:rsidRDefault="00304485" w:rsidP="00304485">
            <w:pPr>
              <w:spacing w:line="240" w:lineRule="auto"/>
              <w:ind w:left="85"/>
              <w:rPr>
                <w:lang w:val="ru-RU"/>
              </w:rPr>
            </w:pPr>
            <w:r w:rsidRPr="00C92DE9">
              <w:rPr>
                <w:rFonts w:cs="Times New Roman"/>
                <w:sz w:val="20"/>
                <w:lang w:val="ru-RU"/>
              </w:rPr>
              <w:t>– 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p w14:paraId="7B1F1578" w14:textId="77777777" w:rsidR="00124170" w:rsidRPr="00C92DE9" w:rsidRDefault="00304485" w:rsidP="00304485">
            <w:pPr>
              <w:spacing w:line="240" w:lineRule="auto"/>
              <w:ind w:left="85"/>
              <w:rPr>
                <w:lang w:val="ru-RU"/>
              </w:rPr>
            </w:pPr>
            <w:r w:rsidRPr="00C92DE9">
              <w:rPr>
                <w:rFonts w:cs="Times New Roman"/>
                <w:sz w:val="20"/>
                <w:lang w:val="ru-RU"/>
              </w:rPr>
              <w:t>– А.2.2.2. проведення широкої просвітницької кампанії щодо зменшення споживання енергоресурсів.</w:t>
            </w:r>
          </w:p>
        </w:tc>
      </w:tr>
      <w:tr w:rsidR="00304485" w:rsidRPr="001557C0" w14:paraId="37E5CFEA" w14:textId="77777777" w:rsidTr="007F5D02">
        <w:trPr>
          <w:jc w:val="center"/>
        </w:trPr>
        <w:tc>
          <w:tcPr>
            <w:tcW w:w="3278" w:type="dxa"/>
            <w:tcMar>
              <w:top w:w="50" w:type="dxa"/>
              <w:left w:w="60" w:type="dxa"/>
              <w:bottom w:w="50" w:type="dxa"/>
              <w:right w:w="60" w:type="dxa"/>
            </w:tcMar>
            <w:vAlign w:val="center"/>
          </w:tcPr>
          <w:p w14:paraId="56551E57" w14:textId="77777777" w:rsidR="00124170" w:rsidRPr="00C92DE9" w:rsidRDefault="00304485" w:rsidP="003E3DA1">
            <w:pPr>
              <w:spacing w:line="240" w:lineRule="auto"/>
              <w:ind w:firstLine="0"/>
              <w:rPr>
                <w:lang w:val="ru-RU"/>
              </w:rPr>
            </w:pPr>
            <w:r w:rsidRPr="00C92DE9">
              <w:rPr>
                <w:rFonts w:cs="Times New Roman"/>
                <w:b/>
                <w:sz w:val="20"/>
                <w:lang w:val="ru-RU"/>
              </w:rPr>
              <w:t>А.2.3. Забезпечення енергоефективного вуличного освітлення</w:t>
            </w:r>
          </w:p>
        </w:tc>
        <w:tc>
          <w:tcPr>
            <w:tcW w:w="6066" w:type="dxa"/>
            <w:tcMar>
              <w:top w:w="50" w:type="dxa"/>
              <w:left w:w="60" w:type="dxa"/>
              <w:bottom w:w="50" w:type="dxa"/>
              <w:right w:w="60" w:type="dxa"/>
            </w:tcMar>
            <w:vAlign w:val="center"/>
          </w:tcPr>
          <w:p w14:paraId="1A79D13D" w14:textId="77777777" w:rsidR="00124170" w:rsidRPr="00C92DE9" w:rsidRDefault="00304485" w:rsidP="00304485">
            <w:pPr>
              <w:spacing w:line="240" w:lineRule="auto"/>
              <w:ind w:left="85"/>
              <w:rPr>
                <w:lang w:val="ru-RU"/>
              </w:rPr>
            </w:pPr>
            <w:r w:rsidRPr="00C92DE9">
              <w:rPr>
                <w:rFonts w:cs="Times New Roman"/>
                <w:sz w:val="20"/>
                <w:lang w:val="ru-RU"/>
              </w:rPr>
              <w:t>– А.2.3.1. розширення мережі вуличного освітлення із використанням відновлювальних джерел енергії</w:t>
            </w:r>
          </w:p>
          <w:p w14:paraId="4E5CDEA3" w14:textId="77777777" w:rsidR="00124170" w:rsidRPr="00C92DE9" w:rsidRDefault="00304485" w:rsidP="00304485">
            <w:pPr>
              <w:spacing w:line="240" w:lineRule="auto"/>
              <w:ind w:left="85"/>
              <w:rPr>
                <w:lang w:val="ru-RU"/>
              </w:rPr>
            </w:pPr>
            <w:r w:rsidRPr="00C92DE9">
              <w:rPr>
                <w:rFonts w:cs="Times New Roman"/>
                <w:sz w:val="20"/>
                <w:lang w:val="ru-RU"/>
              </w:rPr>
              <w:t>– А.2.3.2.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p w14:paraId="5BD5E602" w14:textId="77777777" w:rsidR="00124170" w:rsidRPr="00C92DE9" w:rsidRDefault="00304485" w:rsidP="00304485">
            <w:pPr>
              <w:spacing w:line="240" w:lineRule="auto"/>
              <w:ind w:left="85"/>
              <w:rPr>
                <w:lang w:val="ru-RU"/>
              </w:rPr>
            </w:pPr>
            <w:r w:rsidRPr="00C92DE9">
              <w:rPr>
                <w:rFonts w:cs="Times New Roman"/>
                <w:sz w:val="20"/>
                <w:lang w:val="ru-RU"/>
              </w:rPr>
              <w:t>– А.2.3.3. реконструкція електромереж місць загального відпочинку (парки, сквери) під енергоефективні.</w:t>
            </w:r>
          </w:p>
        </w:tc>
      </w:tr>
      <w:tr w:rsidR="00304485" w:rsidRPr="001557C0" w14:paraId="147621C3" w14:textId="77777777" w:rsidTr="007F5D02">
        <w:trPr>
          <w:jc w:val="center"/>
        </w:trPr>
        <w:tc>
          <w:tcPr>
            <w:tcW w:w="3278" w:type="dxa"/>
            <w:tcMar>
              <w:top w:w="50" w:type="dxa"/>
              <w:left w:w="60" w:type="dxa"/>
              <w:bottom w:w="50" w:type="dxa"/>
              <w:right w:w="60" w:type="dxa"/>
            </w:tcMar>
            <w:vAlign w:val="center"/>
          </w:tcPr>
          <w:p w14:paraId="06662126" w14:textId="77777777" w:rsidR="00124170" w:rsidRPr="00C92DE9" w:rsidRDefault="00304485" w:rsidP="003E3DA1">
            <w:pPr>
              <w:spacing w:line="240" w:lineRule="auto"/>
              <w:ind w:firstLine="0"/>
              <w:rPr>
                <w:lang w:val="ru-RU"/>
              </w:rPr>
            </w:pPr>
            <w:r w:rsidRPr="00C92DE9">
              <w:rPr>
                <w:rFonts w:cs="Times New Roman"/>
                <w:b/>
                <w:sz w:val="20"/>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6066" w:type="dxa"/>
            <w:tcMar>
              <w:top w:w="50" w:type="dxa"/>
              <w:left w:w="60" w:type="dxa"/>
              <w:bottom w:w="50" w:type="dxa"/>
              <w:right w:w="60" w:type="dxa"/>
            </w:tcMar>
            <w:vAlign w:val="center"/>
          </w:tcPr>
          <w:p w14:paraId="171259D1" w14:textId="77777777" w:rsidR="00124170" w:rsidRPr="00C92DE9" w:rsidRDefault="00304485" w:rsidP="00304485">
            <w:pPr>
              <w:spacing w:line="240" w:lineRule="auto"/>
              <w:ind w:left="85"/>
              <w:rPr>
                <w:lang w:val="ru-RU"/>
              </w:rPr>
            </w:pPr>
            <w:r w:rsidRPr="00C92DE9">
              <w:rPr>
                <w:rFonts w:cs="Times New Roman"/>
                <w:sz w:val="20"/>
                <w:lang w:val="ru-RU"/>
              </w:rPr>
              <w:t>– 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p w14:paraId="360C6471" w14:textId="77777777" w:rsidR="00124170" w:rsidRPr="00C92DE9" w:rsidRDefault="00304485" w:rsidP="00304485">
            <w:pPr>
              <w:spacing w:line="240" w:lineRule="auto"/>
              <w:ind w:left="85"/>
              <w:rPr>
                <w:lang w:val="ru-RU"/>
              </w:rPr>
            </w:pPr>
            <w:r w:rsidRPr="00C92DE9">
              <w:rPr>
                <w:rFonts w:cs="Times New Roman"/>
                <w:sz w:val="20"/>
                <w:lang w:val="ru-RU"/>
              </w:rPr>
              <w:t>– 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r>
      <w:tr w:rsidR="00304485" w:rsidRPr="001557C0" w14:paraId="1BE272C9"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12FA001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А.3. Підвищення рівня безпеки в громаді</w:t>
            </w:r>
          </w:p>
        </w:tc>
      </w:tr>
      <w:tr w:rsidR="00304485" w14:paraId="74DB2100" w14:textId="77777777" w:rsidTr="007F5D02">
        <w:trPr>
          <w:tblHeader/>
          <w:jc w:val="center"/>
        </w:trPr>
        <w:tc>
          <w:tcPr>
            <w:tcW w:w="3278" w:type="dxa"/>
            <w:shd w:val="clear" w:color="auto" w:fill="F2F2F2"/>
            <w:tcMar>
              <w:top w:w="50" w:type="dxa"/>
              <w:left w:w="60" w:type="dxa"/>
              <w:bottom w:w="50" w:type="dxa"/>
              <w:right w:w="60" w:type="dxa"/>
            </w:tcMar>
            <w:vAlign w:val="center"/>
          </w:tcPr>
          <w:p w14:paraId="595A493B" w14:textId="374CECF6"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7B84FD2" w14:textId="77777777" w:rsidR="00124170" w:rsidRDefault="00304485" w:rsidP="00304485">
            <w:pPr>
              <w:spacing w:line="240" w:lineRule="auto"/>
              <w:jc w:val="center"/>
            </w:pPr>
            <w:r>
              <w:rPr>
                <w:rFonts w:cs="Times New Roman"/>
                <w:b/>
                <w:sz w:val="20"/>
              </w:rPr>
              <w:t>Завдання</w:t>
            </w:r>
          </w:p>
        </w:tc>
      </w:tr>
      <w:tr w:rsidR="00304485" w:rsidRPr="001557C0" w14:paraId="3CD7B30D" w14:textId="77777777" w:rsidTr="007F5D02">
        <w:trPr>
          <w:jc w:val="center"/>
        </w:trPr>
        <w:tc>
          <w:tcPr>
            <w:tcW w:w="3278" w:type="dxa"/>
            <w:tcMar>
              <w:top w:w="50" w:type="dxa"/>
              <w:left w:w="60" w:type="dxa"/>
              <w:bottom w:w="50" w:type="dxa"/>
              <w:right w:w="60" w:type="dxa"/>
            </w:tcMar>
            <w:vAlign w:val="center"/>
          </w:tcPr>
          <w:p w14:paraId="158DE4A1" w14:textId="77777777" w:rsidR="00124170" w:rsidRPr="00C92DE9" w:rsidRDefault="00304485" w:rsidP="003E3DA1">
            <w:pPr>
              <w:spacing w:line="240" w:lineRule="auto"/>
              <w:ind w:firstLine="0"/>
              <w:rPr>
                <w:lang w:val="ru-RU"/>
              </w:rPr>
            </w:pPr>
            <w:r w:rsidRPr="00C92DE9">
              <w:rPr>
                <w:rFonts w:cs="Times New Roman"/>
                <w:b/>
                <w:sz w:val="20"/>
                <w:lang w:val="ru-RU"/>
              </w:rPr>
              <w:t>А.3.1. Підтримання в належному екологічному стані навколишнього середовища</w:t>
            </w:r>
          </w:p>
        </w:tc>
        <w:tc>
          <w:tcPr>
            <w:tcW w:w="6066" w:type="dxa"/>
            <w:tcMar>
              <w:top w:w="50" w:type="dxa"/>
              <w:left w:w="60" w:type="dxa"/>
              <w:bottom w:w="50" w:type="dxa"/>
              <w:right w:w="60" w:type="dxa"/>
            </w:tcMar>
            <w:vAlign w:val="center"/>
          </w:tcPr>
          <w:p w14:paraId="7F88B00D" w14:textId="77777777" w:rsidR="00124170" w:rsidRPr="00C92DE9" w:rsidRDefault="00304485" w:rsidP="00304485">
            <w:pPr>
              <w:spacing w:line="240" w:lineRule="auto"/>
              <w:ind w:left="85"/>
              <w:rPr>
                <w:lang w:val="ru-RU"/>
              </w:rPr>
            </w:pPr>
            <w:r w:rsidRPr="00C92DE9">
              <w:rPr>
                <w:rFonts w:cs="Times New Roman"/>
                <w:sz w:val="20"/>
                <w:lang w:val="ru-RU"/>
              </w:rPr>
              <w:t>– А.3.1.1. мінімізація та запобігання викидів шкідливих речовин в атмосферу</w:t>
            </w:r>
          </w:p>
          <w:p w14:paraId="39D6F270" w14:textId="77777777" w:rsidR="00124170" w:rsidRPr="00C92DE9" w:rsidRDefault="00304485" w:rsidP="00304485">
            <w:pPr>
              <w:spacing w:line="240" w:lineRule="auto"/>
              <w:ind w:left="85"/>
              <w:rPr>
                <w:lang w:val="ru-RU"/>
              </w:rPr>
            </w:pPr>
            <w:r w:rsidRPr="00C92DE9">
              <w:rPr>
                <w:rFonts w:cs="Times New Roman"/>
                <w:sz w:val="20"/>
                <w:lang w:val="ru-RU"/>
              </w:rPr>
              <w:t>– А.3.1.2. поліпшення санітарно-гігієнічного стану в громаді</w:t>
            </w:r>
          </w:p>
          <w:p w14:paraId="061F7527" w14:textId="77777777" w:rsidR="00124170" w:rsidRPr="00C92DE9" w:rsidRDefault="00304485" w:rsidP="00304485">
            <w:pPr>
              <w:spacing w:line="240" w:lineRule="auto"/>
              <w:ind w:left="85"/>
              <w:rPr>
                <w:lang w:val="ru-RU"/>
              </w:rPr>
            </w:pPr>
            <w:r w:rsidRPr="00C92DE9">
              <w:rPr>
                <w:rFonts w:cs="Times New Roman"/>
                <w:sz w:val="20"/>
                <w:lang w:val="ru-RU"/>
              </w:rPr>
              <w:t>– А.3.1.3. утримання в належному стані зелених зон та насаджень, озеленення громади</w:t>
            </w:r>
          </w:p>
          <w:p w14:paraId="7FDE1110" w14:textId="3175553C" w:rsidR="00124170" w:rsidRPr="00C92DE9" w:rsidRDefault="00304485" w:rsidP="00304485">
            <w:pPr>
              <w:spacing w:line="240" w:lineRule="auto"/>
              <w:ind w:left="85"/>
              <w:rPr>
                <w:lang w:val="ru-RU"/>
              </w:rPr>
            </w:pPr>
            <w:r w:rsidRPr="00C92DE9">
              <w:rPr>
                <w:rFonts w:cs="Times New Roman"/>
                <w:sz w:val="20"/>
                <w:lang w:val="ru-RU"/>
              </w:rPr>
              <w:t>– А.3.1.4. проведення роботи з видалення аварійних, сухостійних зелених насаджень та таких, що досягли вікової межі та заміна їх молодими деревами</w:t>
            </w:r>
          </w:p>
          <w:p w14:paraId="05417FFD" w14:textId="77777777" w:rsidR="00124170" w:rsidRPr="00C92DE9" w:rsidRDefault="00304485" w:rsidP="00304485">
            <w:pPr>
              <w:spacing w:line="240" w:lineRule="auto"/>
              <w:ind w:left="85"/>
              <w:rPr>
                <w:lang w:val="ru-RU"/>
              </w:rPr>
            </w:pPr>
            <w:r w:rsidRPr="00C92DE9">
              <w:rPr>
                <w:rFonts w:cs="Times New Roman"/>
                <w:sz w:val="20"/>
                <w:lang w:val="ru-RU"/>
              </w:rPr>
              <w:t>– А.3.1.5. очистка водойм та джерел води.</w:t>
            </w:r>
          </w:p>
        </w:tc>
      </w:tr>
      <w:tr w:rsidR="00304485" w:rsidRPr="001557C0" w14:paraId="2C39864B" w14:textId="77777777" w:rsidTr="007F5D02">
        <w:trPr>
          <w:jc w:val="center"/>
        </w:trPr>
        <w:tc>
          <w:tcPr>
            <w:tcW w:w="3278" w:type="dxa"/>
            <w:tcMar>
              <w:top w:w="50" w:type="dxa"/>
              <w:left w:w="60" w:type="dxa"/>
              <w:bottom w:w="50" w:type="dxa"/>
              <w:right w:w="60" w:type="dxa"/>
            </w:tcMar>
            <w:vAlign w:val="center"/>
          </w:tcPr>
          <w:p w14:paraId="39FCBEA8" w14:textId="77777777" w:rsidR="00124170" w:rsidRPr="00C92DE9" w:rsidRDefault="00304485" w:rsidP="003E3DA1">
            <w:pPr>
              <w:spacing w:line="240" w:lineRule="auto"/>
              <w:ind w:firstLine="0"/>
              <w:rPr>
                <w:lang w:val="ru-RU"/>
              </w:rPr>
            </w:pPr>
            <w:r w:rsidRPr="00C92DE9">
              <w:rPr>
                <w:rFonts w:cs="Times New Roman"/>
                <w:b/>
                <w:sz w:val="20"/>
                <w:lang w:val="ru-RU"/>
              </w:rPr>
              <w:t>А.3.2. Забезпечення високого рівня безпеки й правопорядку</w:t>
            </w:r>
          </w:p>
        </w:tc>
        <w:tc>
          <w:tcPr>
            <w:tcW w:w="6066" w:type="dxa"/>
            <w:tcMar>
              <w:top w:w="50" w:type="dxa"/>
              <w:left w:w="60" w:type="dxa"/>
              <w:bottom w:w="50" w:type="dxa"/>
              <w:right w:w="60" w:type="dxa"/>
            </w:tcMar>
            <w:vAlign w:val="center"/>
          </w:tcPr>
          <w:p w14:paraId="302B1111" w14:textId="77777777" w:rsidR="00124170" w:rsidRPr="00C92DE9" w:rsidRDefault="00304485" w:rsidP="00304485">
            <w:pPr>
              <w:spacing w:line="240" w:lineRule="auto"/>
              <w:ind w:left="85"/>
              <w:rPr>
                <w:lang w:val="ru-RU"/>
              </w:rPr>
            </w:pPr>
            <w:r w:rsidRPr="00C92DE9">
              <w:rPr>
                <w:rFonts w:cs="Times New Roman"/>
                <w:sz w:val="20"/>
                <w:lang w:val="ru-RU"/>
              </w:rPr>
              <w:t>– А.3.2.1. облаштування роботи «Ситуаційного центру» із забезпеченням багатофункціонального моніторингу ситуації у громаді</w:t>
            </w:r>
          </w:p>
          <w:p w14:paraId="7F3A9170" w14:textId="77777777" w:rsidR="00124170" w:rsidRPr="00C92DE9" w:rsidRDefault="00304485" w:rsidP="00304485">
            <w:pPr>
              <w:spacing w:line="240" w:lineRule="auto"/>
              <w:ind w:left="85"/>
              <w:rPr>
                <w:lang w:val="ru-RU"/>
              </w:rPr>
            </w:pPr>
            <w:r w:rsidRPr="00C92DE9">
              <w:rPr>
                <w:rFonts w:cs="Times New Roman"/>
                <w:sz w:val="20"/>
                <w:lang w:val="ru-RU"/>
              </w:rPr>
              <w:t>– А.3.2.2. встановлення дорожніх знаків та нанесення розмітки</w:t>
            </w:r>
          </w:p>
          <w:p w14:paraId="04EA74D8" w14:textId="77777777" w:rsidR="00124170" w:rsidRPr="00C92DE9" w:rsidRDefault="00304485" w:rsidP="00304485">
            <w:pPr>
              <w:spacing w:line="240" w:lineRule="auto"/>
              <w:ind w:left="85"/>
              <w:rPr>
                <w:lang w:val="ru-RU"/>
              </w:rPr>
            </w:pPr>
            <w:r w:rsidRPr="00C92DE9">
              <w:rPr>
                <w:rFonts w:cs="Times New Roman"/>
                <w:sz w:val="20"/>
                <w:lang w:val="ru-RU"/>
              </w:rPr>
              <w:t>– А.3.2.3. встановлення освітлення для камер відеоспостереження задля ефективної роботи в нічний час</w:t>
            </w:r>
          </w:p>
          <w:p w14:paraId="31913F63" w14:textId="77777777" w:rsidR="00124170" w:rsidRPr="00C92DE9" w:rsidRDefault="00304485" w:rsidP="00304485">
            <w:pPr>
              <w:spacing w:line="240" w:lineRule="auto"/>
              <w:ind w:left="85"/>
              <w:rPr>
                <w:lang w:val="ru-RU"/>
              </w:rPr>
            </w:pPr>
            <w:r w:rsidRPr="00C92DE9">
              <w:rPr>
                <w:rFonts w:cs="Times New Roman"/>
                <w:sz w:val="20"/>
                <w:lang w:val="ru-RU"/>
              </w:rPr>
              <w:t>– А.3.2.4. створення поліцейських станцій у населених пунктах громади.</w:t>
            </w:r>
          </w:p>
        </w:tc>
      </w:tr>
      <w:tr w:rsidR="00304485" w:rsidRPr="001557C0" w14:paraId="23398C42" w14:textId="77777777" w:rsidTr="007F5D02">
        <w:trPr>
          <w:jc w:val="center"/>
        </w:trPr>
        <w:tc>
          <w:tcPr>
            <w:tcW w:w="3278" w:type="dxa"/>
            <w:tcMar>
              <w:top w:w="50" w:type="dxa"/>
              <w:left w:w="60" w:type="dxa"/>
              <w:bottom w:w="50" w:type="dxa"/>
              <w:right w:w="60" w:type="dxa"/>
            </w:tcMar>
            <w:vAlign w:val="center"/>
          </w:tcPr>
          <w:p w14:paraId="35E1B01B" w14:textId="77777777" w:rsidR="00124170" w:rsidRPr="00C92DE9" w:rsidRDefault="00304485" w:rsidP="003E3DA1">
            <w:pPr>
              <w:spacing w:line="240" w:lineRule="auto"/>
              <w:ind w:firstLine="0"/>
              <w:rPr>
                <w:lang w:val="ru-RU"/>
              </w:rPr>
            </w:pPr>
            <w:r w:rsidRPr="00C92DE9">
              <w:rPr>
                <w:rFonts w:cs="Times New Roman"/>
                <w:b/>
                <w:sz w:val="20"/>
                <w:lang w:val="ru-RU"/>
              </w:rPr>
              <w:t>А.3.3. Забезпечення пожежної та техногенної безпеки в громаді</w:t>
            </w:r>
          </w:p>
        </w:tc>
        <w:tc>
          <w:tcPr>
            <w:tcW w:w="6066" w:type="dxa"/>
            <w:tcMar>
              <w:top w:w="50" w:type="dxa"/>
              <w:left w:w="60" w:type="dxa"/>
              <w:bottom w:w="50" w:type="dxa"/>
              <w:right w:w="60" w:type="dxa"/>
            </w:tcMar>
            <w:vAlign w:val="center"/>
          </w:tcPr>
          <w:p w14:paraId="2E2DD2E0" w14:textId="77777777" w:rsidR="00124170" w:rsidRPr="00C92DE9" w:rsidRDefault="00304485" w:rsidP="00304485">
            <w:pPr>
              <w:spacing w:line="240" w:lineRule="auto"/>
              <w:ind w:left="85"/>
              <w:rPr>
                <w:lang w:val="ru-RU"/>
              </w:rPr>
            </w:pPr>
            <w:r w:rsidRPr="00C92DE9">
              <w:rPr>
                <w:rFonts w:cs="Times New Roman"/>
                <w:sz w:val="20"/>
                <w:lang w:val="ru-RU"/>
              </w:rPr>
              <w:t>– А.3.3.1. підвищення бойової (оперативної) готовності і дій за призначенням пожежно - рятувальних підрозділів</w:t>
            </w:r>
          </w:p>
          <w:p w14:paraId="2EFFB7C3" w14:textId="77777777" w:rsidR="00124170" w:rsidRPr="00C92DE9" w:rsidRDefault="00304485" w:rsidP="00304485">
            <w:pPr>
              <w:spacing w:line="240" w:lineRule="auto"/>
              <w:ind w:left="85"/>
              <w:rPr>
                <w:lang w:val="ru-RU"/>
              </w:rPr>
            </w:pPr>
            <w:r w:rsidRPr="00C92DE9">
              <w:rPr>
                <w:rFonts w:cs="Times New Roman"/>
                <w:sz w:val="20"/>
                <w:lang w:val="ru-RU"/>
              </w:rPr>
              <w:lastRenderedPageBreak/>
              <w:t>– А.3.3.2. створення системи протипожежної охорони та реагування на надзвичайні ситуації Рогатинської міської територіальної громади.</w:t>
            </w:r>
          </w:p>
        </w:tc>
      </w:tr>
      <w:tr w:rsidR="00304485" w:rsidRPr="001557C0" w14:paraId="34E9C3A7" w14:textId="77777777" w:rsidTr="007F5D02">
        <w:trPr>
          <w:jc w:val="center"/>
        </w:trPr>
        <w:tc>
          <w:tcPr>
            <w:tcW w:w="3278" w:type="dxa"/>
            <w:tcMar>
              <w:top w:w="50" w:type="dxa"/>
              <w:left w:w="60" w:type="dxa"/>
              <w:bottom w:w="50" w:type="dxa"/>
              <w:right w:w="60" w:type="dxa"/>
            </w:tcMar>
            <w:vAlign w:val="center"/>
          </w:tcPr>
          <w:p w14:paraId="71C68056" w14:textId="77777777" w:rsidR="00124170" w:rsidRPr="00C92DE9" w:rsidRDefault="00304485" w:rsidP="003E3DA1">
            <w:pPr>
              <w:spacing w:line="240" w:lineRule="auto"/>
              <w:ind w:firstLine="0"/>
              <w:rPr>
                <w:lang w:val="ru-RU"/>
              </w:rPr>
            </w:pPr>
            <w:r w:rsidRPr="00C92DE9">
              <w:rPr>
                <w:rFonts w:cs="Times New Roman"/>
                <w:b/>
                <w:sz w:val="20"/>
                <w:lang w:val="ru-RU"/>
              </w:rPr>
              <w:lastRenderedPageBreak/>
              <w:t>А.3.4. Сприяння обороноздатності громади та підтримка сил безпеки і оборони України</w:t>
            </w:r>
          </w:p>
        </w:tc>
        <w:tc>
          <w:tcPr>
            <w:tcW w:w="6066" w:type="dxa"/>
            <w:tcMar>
              <w:top w:w="50" w:type="dxa"/>
              <w:left w:w="60" w:type="dxa"/>
              <w:bottom w:w="50" w:type="dxa"/>
              <w:right w:w="60" w:type="dxa"/>
            </w:tcMar>
            <w:vAlign w:val="center"/>
          </w:tcPr>
          <w:p w14:paraId="67366491" w14:textId="77777777" w:rsidR="00124170" w:rsidRPr="00C92DE9" w:rsidRDefault="00304485" w:rsidP="00304485">
            <w:pPr>
              <w:spacing w:line="240" w:lineRule="auto"/>
              <w:ind w:left="85"/>
              <w:rPr>
                <w:lang w:val="ru-RU"/>
              </w:rPr>
            </w:pPr>
            <w:r w:rsidRPr="00C92DE9">
              <w:rPr>
                <w:rFonts w:cs="Times New Roman"/>
                <w:sz w:val="20"/>
                <w:lang w:val="ru-RU"/>
              </w:rPr>
              <w:t>– 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p w14:paraId="2CBCFC4C" w14:textId="77777777" w:rsidR="00124170" w:rsidRPr="00C92DE9" w:rsidRDefault="00304485" w:rsidP="00304485">
            <w:pPr>
              <w:spacing w:line="240" w:lineRule="auto"/>
              <w:ind w:left="85"/>
              <w:rPr>
                <w:lang w:val="ru-RU"/>
              </w:rPr>
            </w:pPr>
            <w:r w:rsidRPr="00C92DE9">
              <w:rPr>
                <w:rFonts w:cs="Times New Roman"/>
                <w:sz w:val="20"/>
                <w:lang w:val="ru-RU"/>
              </w:rPr>
              <w:t>– А.3.4.2.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p w14:paraId="6927BF7B" w14:textId="77777777" w:rsidR="00124170" w:rsidRPr="00C92DE9" w:rsidRDefault="00304485" w:rsidP="00304485">
            <w:pPr>
              <w:spacing w:line="240" w:lineRule="auto"/>
              <w:ind w:left="85"/>
              <w:rPr>
                <w:lang w:val="ru-RU"/>
              </w:rPr>
            </w:pPr>
            <w:r w:rsidRPr="00C92DE9">
              <w:rPr>
                <w:rFonts w:cs="Times New Roman"/>
                <w:sz w:val="20"/>
                <w:lang w:val="ru-RU"/>
              </w:rPr>
              <w:t>– А.3.4.3. розвиток системи цивільної готовності населення, інформування та підтримки заходів національного спротиву в громаді.</w:t>
            </w:r>
          </w:p>
        </w:tc>
      </w:tr>
      <w:tr w:rsidR="00304485" w:rsidRPr="001557C0" w14:paraId="307957E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7039BB6"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А.4. Створення сприятливих умов для просторового розвитку громади</w:t>
            </w:r>
          </w:p>
        </w:tc>
      </w:tr>
      <w:tr w:rsidR="00304485" w14:paraId="1F5A4FF0" w14:textId="77777777" w:rsidTr="007F5D02">
        <w:trPr>
          <w:tblHeader/>
          <w:jc w:val="center"/>
        </w:trPr>
        <w:tc>
          <w:tcPr>
            <w:tcW w:w="3278" w:type="dxa"/>
            <w:shd w:val="clear" w:color="auto" w:fill="F2F2F2"/>
            <w:tcMar>
              <w:top w:w="50" w:type="dxa"/>
              <w:left w:w="60" w:type="dxa"/>
              <w:bottom w:w="50" w:type="dxa"/>
              <w:right w:w="60" w:type="dxa"/>
            </w:tcMar>
            <w:vAlign w:val="center"/>
          </w:tcPr>
          <w:p w14:paraId="3A2D2682" w14:textId="276B245E"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12B25E9" w14:textId="77777777" w:rsidR="00124170" w:rsidRDefault="00304485" w:rsidP="00304485">
            <w:pPr>
              <w:spacing w:line="240" w:lineRule="auto"/>
              <w:jc w:val="center"/>
            </w:pPr>
            <w:r>
              <w:rPr>
                <w:rFonts w:cs="Times New Roman"/>
                <w:b/>
                <w:sz w:val="20"/>
              </w:rPr>
              <w:t>Завдання</w:t>
            </w:r>
          </w:p>
        </w:tc>
      </w:tr>
      <w:tr w:rsidR="00304485" w:rsidRPr="001557C0" w14:paraId="466661C5" w14:textId="77777777" w:rsidTr="007F5D02">
        <w:trPr>
          <w:jc w:val="center"/>
        </w:trPr>
        <w:tc>
          <w:tcPr>
            <w:tcW w:w="3278" w:type="dxa"/>
            <w:tcMar>
              <w:top w:w="50" w:type="dxa"/>
              <w:left w:w="60" w:type="dxa"/>
              <w:bottom w:w="50" w:type="dxa"/>
              <w:right w:w="60" w:type="dxa"/>
            </w:tcMar>
            <w:vAlign w:val="center"/>
          </w:tcPr>
          <w:p w14:paraId="66B95A11" w14:textId="77777777" w:rsidR="00124170" w:rsidRPr="00C92DE9" w:rsidRDefault="00304485" w:rsidP="003E3DA1">
            <w:pPr>
              <w:spacing w:line="240" w:lineRule="auto"/>
              <w:ind w:firstLine="0"/>
              <w:rPr>
                <w:lang w:val="ru-RU"/>
              </w:rPr>
            </w:pPr>
            <w:r w:rsidRPr="00C92DE9">
              <w:rPr>
                <w:rFonts w:cs="Times New Roman"/>
                <w:b/>
                <w:sz w:val="20"/>
                <w:lang w:val="ru-RU"/>
              </w:rPr>
              <w:t>А.4.1. Покращення інструментів просторового планування</w:t>
            </w:r>
          </w:p>
        </w:tc>
        <w:tc>
          <w:tcPr>
            <w:tcW w:w="6066" w:type="dxa"/>
            <w:tcMar>
              <w:top w:w="50" w:type="dxa"/>
              <w:left w:w="60" w:type="dxa"/>
              <w:bottom w:w="50" w:type="dxa"/>
              <w:right w:w="60" w:type="dxa"/>
            </w:tcMar>
            <w:vAlign w:val="center"/>
          </w:tcPr>
          <w:p w14:paraId="6FC11AA2" w14:textId="77777777" w:rsidR="00124170" w:rsidRPr="00C92DE9" w:rsidRDefault="00304485" w:rsidP="00304485">
            <w:pPr>
              <w:spacing w:line="240" w:lineRule="auto"/>
              <w:ind w:left="85"/>
              <w:rPr>
                <w:lang w:val="ru-RU"/>
              </w:rPr>
            </w:pPr>
            <w:r w:rsidRPr="00C92DE9">
              <w:rPr>
                <w:rFonts w:cs="Times New Roman"/>
                <w:sz w:val="20"/>
                <w:lang w:val="ru-RU"/>
              </w:rPr>
              <w:t>– А.4.1.1. розробка комплексного плану просторового розвитку території громади з використанням сучасних методів геопросторового планування</w:t>
            </w:r>
          </w:p>
          <w:p w14:paraId="5E27BE99" w14:textId="77777777" w:rsidR="00124170" w:rsidRPr="00C92DE9" w:rsidRDefault="00304485" w:rsidP="00304485">
            <w:pPr>
              <w:spacing w:line="240" w:lineRule="auto"/>
              <w:ind w:left="85"/>
              <w:rPr>
                <w:lang w:val="ru-RU"/>
              </w:rPr>
            </w:pPr>
            <w:r w:rsidRPr="00C92DE9">
              <w:rPr>
                <w:rFonts w:cs="Times New Roman"/>
                <w:sz w:val="20"/>
                <w:lang w:val="ru-RU"/>
              </w:rPr>
              <w:t>– А.4.1.2. розробка нових генеральних планів населених пунктів громади, просторової, планувальної та землевпорядної документації</w:t>
            </w:r>
          </w:p>
          <w:p w14:paraId="35C7D643" w14:textId="77777777" w:rsidR="00124170" w:rsidRPr="00C92DE9" w:rsidRDefault="00304485" w:rsidP="00304485">
            <w:pPr>
              <w:spacing w:line="240" w:lineRule="auto"/>
              <w:ind w:left="85"/>
              <w:rPr>
                <w:lang w:val="ru-RU"/>
              </w:rPr>
            </w:pPr>
            <w:r w:rsidRPr="00C92DE9">
              <w:rPr>
                <w:rFonts w:cs="Times New Roman"/>
                <w:sz w:val="20"/>
                <w:lang w:val="ru-RU"/>
              </w:rPr>
              <w:t>– А.4.1.3. завершення інвентаризації наявних земельних ділянок та об’єктів нерухомого майна</w:t>
            </w:r>
          </w:p>
          <w:p w14:paraId="4E73AAA5" w14:textId="77777777" w:rsidR="00124170" w:rsidRPr="00C92DE9" w:rsidRDefault="00304485" w:rsidP="00304485">
            <w:pPr>
              <w:spacing w:line="240" w:lineRule="auto"/>
              <w:ind w:left="85"/>
              <w:rPr>
                <w:lang w:val="ru-RU"/>
              </w:rPr>
            </w:pPr>
            <w:r w:rsidRPr="00C92DE9">
              <w:rPr>
                <w:rFonts w:cs="Times New Roman"/>
                <w:sz w:val="20"/>
                <w:lang w:val="ru-RU"/>
              </w:rPr>
              <w:t>– А.4.1.4. розроблення та затвердження комплексних схем розташування тимчасових споруд.</w:t>
            </w:r>
          </w:p>
        </w:tc>
      </w:tr>
      <w:tr w:rsidR="00304485" w:rsidRPr="001557C0" w14:paraId="47EA6A05" w14:textId="77777777" w:rsidTr="007F5D02">
        <w:trPr>
          <w:jc w:val="center"/>
        </w:trPr>
        <w:tc>
          <w:tcPr>
            <w:tcW w:w="3278" w:type="dxa"/>
            <w:tcMar>
              <w:top w:w="50" w:type="dxa"/>
              <w:left w:w="60" w:type="dxa"/>
              <w:bottom w:w="50" w:type="dxa"/>
              <w:right w:w="60" w:type="dxa"/>
            </w:tcMar>
            <w:vAlign w:val="center"/>
          </w:tcPr>
          <w:p w14:paraId="60C196A2" w14:textId="77777777" w:rsidR="00124170" w:rsidRPr="00C92DE9" w:rsidRDefault="00304485" w:rsidP="003E3DA1">
            <w:pPr>
              <w:spacing w:line="240" w:lineRule="auto"/>
              <w:ind w:firstLine="0"/>
              <w:rPr>
                <w:lang w:val="ru-RU"/>
              </w:rPr>
            </w:pPr>
            <w:r w:rsidRPr="00C92DE9">
              <w:rPr>
                <w:rFonts w:cs="Times New Roman"/>
                <w:b/>
                <w:sz w:val="20"/>
                <w:lang w:val="ru-RU"/>
              </w:rPr>
              <w:t>А.4.2. Створення та належне утримання рекреаційних зон, громадських просторів та архітектурних пам’яток</w:t>
            </w:r>
          </w:p>
        </w:tc>
        <w:tc>
          <w:tcPr>
            <w:tcW w:w="6066" w:type="dxa"/>
            <w:tcMar>
              <w:top w:w="50" w:type="dxa"/>
              <w:left w:w="60" w:type="dxa"/>
              <w:bottom w:w="50" w:type="dxa"/>
              <w:right w:w="60" w:type="dxa"/>
            </w:tcMar>
            <w:vAlign w:val="center"/>
          </w:tcPr>
          <w:p w14:paraId="7DBCBD68" w14:textId="77777777" w:rsidR="00124170" w:rsidRPr="00C92DE9" w:rsidRDefault="00304485" w:rsidP="00304485">
            <w:pPr>
              <w:spacing w:line="240" w:lineRule="auto"/>
              <w:ind w:left="85"/>
              <w:rPr>
                <w:lang w:val="ru-RU"/>
              </w:rPr>
            </w:pPr>
            <w:r w:rsidRPr="00C92DE9">
              <w:rPr>
                <w:rFonts w:cs="Times New Roman"/>
                <w:sz w:val="20"/>
                <w:lang w:val="ru-RU"/>
              </w:rPr>
              <w:t>– А.4.2.1. реконструкція та облаштування парків, скверів, відпочинкових зон тощо</w:t>
            </w:r>
          </w:p>
          <w:p w14:paraId="4CBB48F3" w14:textId="77777777" w:rsidR="00124170" w:rsidRPr="00C92DE9" w:rsidRDefault="00304485" w:rsidP="00304485">
            <w:pPr>
              <w:spacing w:line="240" w:lineRule="auto"/>
              <w:ind w:left="85"/>
              <w:rPr>
                <w:lang w:val="ru-RU"/>
              </w:rPr>
            </w:pPr>
            <w:r w:rsidRPr="00C92DE9">
              <w:rPr>
                <w:rFonts w:cs="Times New Roman"/>
                <w:sz w:val="20"/>
                <w:lang w:val="ru-RU"/>
              </w:rPr>
              <w:t>– А.4.2.2. реконструкція та реставрація історичних об’єктів, будівель та пам’яток архітектури.</w:t>
            </w:r>
          </w:p>
        </w:tc>
      </w:tr>
      <w:tr w:rsidR="00304485" w:rsidRPr="001557C0" w14:paraId="46E0F2DA" w14:textId="77777777" w:rsidTr="007F5D02">
        <w:trPr>
          <w:jc w:val="center"/>
        </w:trPr>
        <w:tc>
          <w:tcPr>
            <w:tcW w:w="3278" w:type="dxa"/>
            <w:tcMar>
              <w:top w:w="50" w:type="dxa"/>
              <w:left w:w="60" w:type="dxa"/>
              <w:bottom w:w="50" w:type="dxa"/>
              <w:right w:w="60" w:type="dxa"/>
            </w:tcMar>
            <w:vAlign w:val="center"/>
          </w:tcPr>
          <w:p w14:paraId="06F21032" w14:textId="77777777" w:rsidR="00124170" w:rsidRPr="00C92DE9" w:rsidRDefault="00304485" w:rsidP="003E3DA1">
            <w:pPr>
              <w:spacing w:line="240" w:lineRule="auto"/>
              <w:ind w:firstLine="0"/>
              <w:rPr>
                <w:lang w:val="ru-RU"/>
              </w:rPr>
            </w:pPr>
            <w:r w:rsidRPr="00C92DE9">
              <w:rPr>
                <w:rFonts w:cs="Times New Roman"/>
                <w:b/>
                <w:sz w:val="20"/>
                <w:lang w:val="ru-RU"/>
              </w:rPr>
              <w:t>А.4.3. Створення відповідних умов для розміщення зовнішньої реклами</w:t>
            </w:r>
          </w:p>
        </w:tc>
        <w:tc>
          <w:tcPr>
            <w:tcW w:w="6066" w:type="dxa"/>
            <w:tcMar>
              <w:top w:w="50" w:type="dxa"/>
              <w:left w:w="60" w:type="dxa"/>
              <w:bottom w:w="50" w:type="dxa"/>
              <w:right w:w="60" w:type="dxa"/>
            </w:tcMar>
            <w:vAlign w:val="center"/>
          </w:tcPr>
          <w:p w14:paraId="0F64017E" w14:textId="77777777" w:rsidR="00124170" w:rsidRPr="00C92DE9" w:rsidRDefault="00304485" w:rsidP="00304485">
            <w:pPr>
              <w:spacing w:line="240" w:lineRule="auto"/>
              <w:ind w:left="85"/>
              <w:rPr>
                <w:lang w:val="ru-RU"/>
              </w:rPr>
            </w:pPr>
            <w:r w:rsidRPr="00C92DE9">
              <w:rPr>
                <w:rFonts w:cs="Times New Roman"/>
                <w:sz w:val="20"/>
                <w:lang w:val="ru-RU"/>
              </w:rPr>
              <w:t>– А.4.3.1. розроблення нормативно-правових актів, які направлені на регулювання діяльності у сфері реклами</w:t>
            </w:r>
          </w:p>
          <w:p w14:paraId="0A9A0283" w14:textId="77777777" w:rsidR="00124170" w:rsidRPr="00C92DE9" w:rsidRDefault="00304485" w:rsidP="00304485">
            <w:pPr>
              <w:spacing w:line="240" w:lineRule="auto"/>
              <w:ind w:left="85"/>
              <w:rPr>
                <w:lang w:val="ru-RU"/>
              </w:rPr>
            </w:pPr>
            <w:r w:rsidRPr="00C92DE9">
              <w:rPr>
                <w:rFonts w:cs="Times New Roman"/>
                <w:sz w:val="20"/>
                <w:lang w:val="ru-RU"/>
              </w:rPr>
              <w:t>– А.4.3.2. проведення моніторингу кількості місць розташування рекламних засобів</w:t>
            </w:r>
          </w:p>
          <w:p w14:paraId="515F16DB" w14:textId="77777777" w:rsidR="00124170" w:rsidRPr="00C92DE9" w:rsidRDefault="00304485" w:rsidP="00304485">
            <w:pPr>
              <w:spacing w:line="240" w:lineRule="auto"/>
              <w:ind w:left="85"/>
              <w:rPr>
                <w:lang w:val="ru-RU"/>
              </w:rPr>
            </w:pPr>
            <w:r w:rsidRPr="00C92DE9">
              <w:rPr>
                <w:rFonts w:cs="Times New Roman"/>
                <w:sz w:val="20"/>
                <w:lang w:val="ru-RU"/>
              </w:rPr>
              <w:t>– А.4.3.3. розроблення інтерактивної карти місць розташування рекламних засобів</w:t>
            </w:r>
          </w:p>
          <w:p w14:paraId="47FCC366" w14:textId="77777777" w:rsidR="00124170" w:rsidRPr="00C92DE9" w:rsidRDefault="00304485" w:rsidP="00304485">
            <w:pPr>
              <w:spacing w:line="240" w:lineRule="auto"/>
              <w:ind w:left="85"/>
              <w:rPr>
                <w:lang w:val="ru-RU"/>
              </w:rPr>
            </w:pPr>
            <w:r w:rsidRPr="00C92DE9">
              <w:rPr>
                <w:rFonts w:cs="Times New Roman"/>
                <w:sz w:val="20"/>
                <w:lang w:val="ru-RU"/>
              </w:rPr>
              <w:t>– А.4.3.4. забезпечення належного вигляду рекламних конструкцій, доведення їх до архітектурних вимог.</w:t>
            </w:r>
          </w:p>
        </w:tc>
      </w:tr>
      <w:tr w:rsidR="00304485" w:rsidRPr="001557C0" w14:paraId="01F6F0F5"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3ED16405"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А.5. Запровадження сучасної системи управління громадою</w:t>
            </w:r>
          </w:p>
        </w:tc>
      </w:tr>
      <w:tr w:rsidR="00304485" w14:paraId="1C40FFCF" w14:textId="77777777" w:rsidTr="007F5D02">
        <w:trPr>
          <w:tblHeader/>
          <w:jc w:val="center"/>
        </w:trPr>
        <w:tc>
          <w:tcPr>
            <w:tcW w:w="3278" w:type="dxa"/>
            <w:shd w:val="clear" w:color="auto" w:fill="F2F2F2"/>
            <w:tcMar>
              <w:top w:w="50" w:type="dxa"/>
              <w:left w:w="60" w:type="dxa"/>
              <w:bottom w:w="50" w:type="dxa"/>
              <w:right w:w="60" w:type="dxa"/>
            </w:tcMar>
            <w:vAlign w:val="center"/>
          </w:tcPr>
          <w:p w14:paraId="79869202" w14:textId="58885C5A"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A9C60F9" w14:textId="77777777" w:rsidR="00124170" w:rsidRDefault="00304485" w:rsidP="00304485">
            <w:pPr>
              <w:spacing w:line="240" w:lineRule="auto"/>
              <w:jc w:val="center"/>
            </w:pPr>
            <w:r>
              <w:rPr>
                <w:rFonts w:cs="Times New Roman"/>
                <w:b/>
                <w:sz w:val="20"/>
              </w:rPr>
              <w:t>Завдання</w:t>
            </w:r>
          </w:p>
        </w:tc>
      </w:tr>
      <w:tr w:rsidR="00304485" w:rsidRPr="001557C0" w14:paraId="7265F2B2" w14:textId="77777777" w:rsidTr="007F5D02">
        <w:trPr>
          <w:jc w:val="center"/>
        </w:trPr>
        <w:tc>
          <w:tcPr>
            <w:tcW w:w="3278" w:type="dxa"/>
            <w:tcMar>
              <w:top w:w="50" w:type="dxa"/>
              <w:left w:w="60" w:type="dxa"/>
              <w:bottom w:w="50" w:type="dxa"/>
              <w:right w:w="60" w:type="dxa"/>
            </w:tcMar>
            <w:vAlign w:val="center"/>
          </w:tcPr>
          <w:p w14:paraId="04A26964" w14:textId="77777777" w:rsidR="00124170" w:rsidRPr="00C92DE9" w:rsidRDefault="00304485" w:rsidP="003E3DA1">
            <w:pPr>
              <w:spacing w:line="240" w:lineRule="auto"/>
              <w:ind w:firstLine="0"/>
              <w:rPr>
                <w:lang w:val="ru-RU"/>
              </w:rPr>
            </w:pPr>
            <w:r w:rsidRPr="00C92DE9">
              <w:rPr>
                <w:rFonts w:cs="Times New Roman"/>
                <w:b/>
                <w:sz w:val="20"/>
                <w:lang w:val="ru-RU"/>
              </w:rPr>
              <w:t>А.5.1. Реалізація концепції розвитку е-урядування та впровадження смарт-технологій</w:t>
            </w:r>
          </w:p>
        </w:tc>
        <w:tc>
          <w:tcPr>
            <w:tcW w:w="6066" w:type="dxa"/>
            <w:tcMar>
              <w:top w:w="50" w:type="dxa"/>
              <w:left w:w="60" w:type="dxa"/>
              <w:bottom w:w="50" w:type="dxa"/>
              <w:right w:w="60" w:type="dxa"/>
            </w:tcMar>
            <w:vAlign w:val="center"/>
          </w:tcPr>
          <w:p w14:paraId="65B1D5DA" w14:textId="77777777" w:rsidR="00124170" w:rsidRPr="00C92DE9" w:rsidRDefault="00304485" w:rsidP="00304485">
            <w:pPr>
              <w:spacing w:line="240" w:lineRule="auto"/>
              <w:ind w:left="85"/>
              <w:rPr>
                <w:lang w:val="ru-RU"/>
              </w:rPr>
            </w:pPr>
            <w:r w:rsidRPr="00C92DE9">
              <w:rPr>
                <w:rFonts w:cs="Times New Roman"/>
                <w:sz w:val="20"/>
                <w:lang w:val="ru-RU"/>
              </w:rPr>
              <w:t>– А.5.1.1. створення електронних сервісів у громаді.</w:t>
            </w:r>
          </w:p>
        </w:tc>
      </w:tr>
      <w:tr w:rsidR="00304485" w:rsidRPr="001557C0" w14:paraId="00269E35" w14:textId="77777777" w:rsidTr="007F5D02">
        <w:trPr>
          <w:jc w:val="center"/>
        </w:trPr>
        <w:tc>
          <w:tcPr>
            <w:tcW w:w="3278" w:type="dxa"/>
            <w:tcMar>
              <w:top w:w="50" w:type="dxa"/>
              <w:left w:w="60" w:type="dxa"/>
              <w:bottom w:w="50" w:type="dxa"/>
              <w:right w:w="60" w:type="dxa"/>
            </w:tcMar>
            <w:vAlign w:val="center"/>
          </w:tcPr>
          <w:p w14:paraId="4C1C8316" w14:textId="77777777" w:rsidR="00124170" w:rsidRPr="00C92DE9" w:rsidRDefault="00304485" w:rsidP="003E3DA1">
            <w:pPr>
              <w:spacing w:line="240" w:lineRule="auto"/>
              <w:ind w:firstLine="0"/>
              <w:rPr>
                <w:lang w:val="ru-RU"/>
              </w:rPr>
            </w:pPr>
            <w:r w:rsidRPr="00C92DE9">
              <w:rPr>
                <w:rFonts w:cs="Times New Roman"/>
                <w:b/>
                <w:sz w:val="20"/>
                <w:lang w:val="ru-RU"/>
              </w:rPr>
              <w:t>А.5.2. Розширення, удосконалення сервісів, послуг ЦНАП та покращення його матеріально – технічної бази</w:t>
            </w:r>
          </w:p>
        </w:tc>
        <w:tc>
          <w:tcPr>
            <w:tcW w:w="6066" w:type="dxa"/>
            <w:tcMar>
              <w:top w:w="50" w:type="dxa"/>
              <w:left w:w="60" w:type="dxa"/>
              <w:bottom w:w="50" w:type="dxa"/>
              <w:right w:w="60" w:type="dxa"/>
            </w:tcMar>
            <w:vAlign w:val="center"/>
          </w:tcPr>
          <w:p w14:paraId="7CDDB689" w14:textId="77777777" w:rsidR="00124170" w:rsidRPr="00C92DE9" w:rsidRDefault="00304485" w:rsidP="00304485">
            <w:pPr>
              <w:spacing w:line="240" w:lineRule="auto"/>
              <w:ind w:left="85"/>
              <w:rPr>
                <w:lang w:val="ru-RU"/>
              </w:rPr>
            </w:pPr>
            <w:r w:rsidRPr="00C92DE9">
              <w:rPr>
                <w:rFonts w:cs="Times New Roman"/>
                <w:sz w:val="20"/>
                <w:lang w:val="ru-RU"/>
              </w:rPr>
              <w:t>– А.5.2.1. оновлення програмного забезпечення ЦНАП</w:t>
            </w:r>
          </w:p>
          <w:p w14:paraId="60B093EA" w14:textId="77777777" w:rsidR="00124170" w:rsidRPr="00C92DE9" w:rsidRDefault="00304485" w:rsidP="00304485">
            <w:pPr>
              <w:spacing w:line="240" w:lineRule="auto"/>
              <w:ind w:left="85"/>
              <w:rPr>
                <w:lang w:val="ru-RU"/>
              </w:rPr>
            </w:pPr>
            <w:r w:rsidRPr="00C92DE9">
              <w:rPr>
                <w:rFonts w:cs="Times New Roman"/>
                <w:sz w:val="20"/>
                <w:lang w:val="ru-RU"/>
              </w:rPr>
              <w:t>– А.5.2.2. забезпечення онлайн-консультацій щодо надання послуг</w:t>
            </w:r>
          </w:p>
          <w:p w14:paraId="71275272" w14:textId="77777777" w:rsidR="00124170" w:rsidRPr="00C92DE9" w:rsidRDefault="00304485" w:rsidP="00304485">
            <w:pPr>
              <w:spacing w:line="240" w:lineRule="auto"/>
              <w:ind w:left="85"/>
              <w:rPr>
                <w:lang w:val="ru-RU"/>
              </w:rPr>
            </w:pPr>
            <w:r w:rsidRPr="00C92DE9">
              <w:rPr>
                <w:rFonts w:cs="Times New Roman"/>
                <w:sz w:val="20"/>
                <w:lang w:val="ru-RU"/>
              </w:rPr>
              <w:t>– А.5.2.3. розширення переліку надання адміністративних послуг</w:t>
            </w:r>
          </w:p>
          <w:p w14:paraId="0C92C279" w14:textId="77777777" w:rsidR="00124170" w:rsidRPr="00C92DE9" w:rsidRDefault="00304485" w:rsidP="00304485">
            <w:pPr>
              <w:spacing w:line="240" w:lineRule="auto"/>
              <w:ind w:left="85"/>
              <w:rPr>
                <w:lang w:val="ru-RU"/>
              </w:rPr>
            </w:pPr>
            <w:r w:rsidRPr="00C92DE9">
              <w:rPr>
                <w:rFonts w:cs="Times New Roman"/>
                <w:sz w:val="20"/>
                <w:lang w:val="ru-RU"/>
              </w:rPr>
              <w:t>– А.5.2.4. модернізація ЦНАП з комфортними умовами для обслуговування суб’єктів звернень та належними умовами для роботи працівників.</w:t>
            </w:r>
          </w:p>
          <w:p w14:paraId="753B5486" w14:textId="77777777" w:rsidR="00124170" w:rsidRPr="00C92DE9" w:rsidRDefault="00304485" w:rsidP="00304485">
            <w:pPr>
              <w:spacing w:line="240" w:lineRule="auto"/>
              <w:ind w:left="85"/>
              <w:rPr>
                <w:lang w:val="ru-RU"/>
              </w:rPr>
            </w:pPr>
            <w:r w:rsidRPr="00C92DE9">
              <w:rPr>
                <w:rFonts w:cs="Times New Roman"/>
                <w:sz w:val="20"/>
                <w:lang w:val="ru-RU"/>
              </w:rPr>
              <w:t>– А.5.2.5. Розвиток віддалених робочих місць адміністраторів ЦНАП у старостинських округах громади</w:t>
            </w:r>
          </w:p>
        </w:tc>
      </w:tr>
      <w:tr w:rsidR="00304485" w:rsidRPr="001557C0" w14:paraId="63F64FFB" w14:textId="77777777" w:rsidTr="007F5D02">
        <w:trPr>
          <w:jc w:val="center"/>
        </w:trPr>
        <w:tc>
          <w:tcPr>
            <w:tcW w:w="3278" w:type="dxa"/>
            <w:tcMar>
              <w:top w:w="50" w:type="dxa"/>
              <w:left w:w="60" w:type="dxa"/>
              <w:bottom w:w="50" w:type="dxa"/>
              <w:right w:w="60" w:type="dxa"/>
            </w:tcMar>
            <w:vAlign w:val="center"/>
          </w:tcPr>
          <w:p w14:paraId="648FFEBD" w14:textId="77777777" w:rsidR="00124170" w:rsidRPr="00C92DE9" w:rsidRDefault="00304485" w:rsidP="003E3DA1">
            <w:pPr>
              <w:spacing w:line="240" w:lineRule="auto"/>
              <w:ind w:firstLine="0"/>
              <w:rPr>
                <w:lang w:val="ru-RU"/>
              </w:rPr>
            </w:pPr>
            <w:r w:rsidRPr="00C92DE9">
              <w:rPr>
                <w:rFonts w:cs="Times New Roman"/>
                <w:b/>
                <w:sz w:val="20"/>
                <w:lang w:val="ru-RU"/>
              </w:rPr>
              <w:lastRenderedPageBreak/>
              <w:t>А.5.3. Забезпечення належного рівня кваліфікації та надання послуг працівниками</w:t>
            </w:r>
          </w:p>
        </w:tc>
        <w:tc>
          <w:tcPr>
            <w:tcW w:w="6066" w:type="dxa"/>
            <w:tcMar>
              <w:top w:w="50" w:type="dxa"/>
              <w:left w:w="60" w:type="dxa"/>
              <w:bottom w:w="50" w:type="dxa"/>
              <w:right w:w="60" w:type="dxa"/>
            </w:tcMar>
            <w:vAlign w:val="center"/>
          </w:tcPr>
          <w:p w14:paraId="032C8E4E" w14:textId="77777777" w:rsidR="00124170" w:rsidRPr="00C92DE9" w:rsidRDefault="00304485" w:rsidP="00304485">
            <w:pPr>
              <w:spacing w:line="240" w:lineRule="auto"/>
              <w:ind w:left="85"/>
              <w:rPr>
                <w:lang w:val="ru-RU"/>
              </w:rPr>
            </w:pPr>
            <w:r w:rsidRPr="00C92DE9">
              <w:rPr>
                <w:rFonts w:cs="Times New Roman"/>
                <w:sz w:val="20"/>
                <w:lang w:val="ru-RU"/>
              </w:rPr>
              <w:t>– А.5.3.1. проведення навчань задля підвищення кваліфікації посадових осіб виконавчих органів ради</w:t>
            </w:r>
          </w:p>
          <w:p w14:paraId="5F5BE894" w14:textId="77777777" w:rsidR="00124170" w:rsidRPr="00C92DE9" w:rsidRDefault="00304485" w:rsidP="00304485">
            <w:pPr>
              <w:spacing w:line="240" w:lineRule="auto"/>
              <w:ind w:left="85"/>
              <w:rPr>
                <w:lang w:val="ru-RU"/>
              </w:rPr>
            </w:pPr>
            <w:r w:rsidRPr="00C92DE9">
              <w:rPr>
                <w:rFonts w:cs="Times New Roman"/>
                <w:sz w:val="20"/>
                <w:lang w:val="ru-RU"/>
              </w:rPr>
              <w:t>– А.5.3.2. проведення внутрішніх аудитів у виконавчих органах ради, концентрація функцій по їх ефективності, здешевлення управління.</w:t>
            </w:r>
          </w:p>
        </w:tc>
      </w:tr>
      <w:tr w:rsidR="00304485" w:rsidRPr="001557C0" w14:paraId="2C6C0BA3" w14:textId="77777777" w:rsidTr="007F5D02">
        <w:trPr>
          <w:jc w:val="center"/>
        </w:trPr>
        <w:tc>
          <w:tcPr>
            <w:tcW w:w="3278" w:type="dxa"/>
            <w:tcMar>
              <w:top w:w="50" w:type="dxa"/>
              <w:left w:w="60" w:type="dxa"/>
              <w:bottom w:w="50" w:type="dxa"/>
              <w:right w:w="60" w:type="dxa"/>
            </w:tcMar>
            <w:vAlign w:val="center"/>
          </w:tcPr>
          <w:p w14:paraId="7B673555" w14:textId="77777777" w:rsidR="00124170" w:rsidRPr="00C92DE9" w:rsidRDefault="00304485" w:rsidP="003E3DA1">
            <w:pPr>
              <w:spacing w:line="240" w:lineRule="auto"/>
              <w:ind w:firstLine="0"/>
              <w:rPr>
                <w:lang w:val="ru-RU"/>
              </w:rPr>
            </w:pPr>
            <w:r w:rsidRPr="00C92DE9">
              <w:rPr>
                <w:rFonts w:cs="Times New Roman"/>
                <w:b/>
                <w:sz w:val="20"/>
                <w:lang w:val="ru-RU"/>
              </w:rPr>
              <w:t>А.5.4. Підвищення ролі громадськості та активної молоді у житті громади</w:t>
            </w:r>
          </w:p>
        </w:tc>
        <w:tc>
          <w:tcPr>
            <w:tcW w:w="6066" w:type="dxa"/>
            <w:tcMar>
              <w:top w:w="50" w:type="dxa"/>
              <w:left w:w="60" w:type="dxa"/>
              <w:bottom w:w="50" w:type="dxa"/>
              <w:right w:w="60" w:type="dxa"/>
            </w:tcMar>
            <w:vAlign w:val="center"/>
          </w:tcPr>
          <w:p w14:paraId="41760653" w14:textId="77777777" w:rsidR="00124170" w:rsidRPr="00C92DE9" w:rsidRDefault="00304485" w:rsidP="00304485">
            <w:pPr>
              <w:spacing w:line="240" w:lineRule="auto"/>
              <w:ind w:left="85"/>
              <w:rPr>
                <w:lang w:val="ru-RU"/>
              </w:rPr>
            </w:pPr>
            <w:r w:rsidRPr="00C92DE9">
              <w:rPr>
                <w:rFonts w:cs="Times New Roman"/>
                <w:sz w:val="20"/>
                <w:lang w:val="ru-RU"/>
              </w:rPr>
              <w:t>– А.5.4.1. проходження практики й стажування студентів ВНЗ у виконавчих органах ради</w:t>
            </w:r>
          </w:p>
          <w:p w14:paraId="67DD6F26" w14:textId="77777777" w:rsidR="00124170" w:rsidRPr="00C92DE9" w:rsidRDefault="00304485" w:rsidP="00304485">
            <w:pPr>
              <w:spacing w:line="240" w:lineRule="auto"/>
              <w:ind w:left="85"/>
              <w:rPr>
                <w:lang w:val="ru-RU"/>
              </w:rPr>
            </w:pPr>
            <w:r w:rsidRPr="00C92DE9">
              <w:rPr>
                <w:rFonts w:cs="Times New Roman"/>
                <w:sz w:val="20"/>
                <w:lang w:val="ru-RU"/>
              </w:rPr>
              <w:t>– А.5.4.2. активна діяльність Дитячого парламенту та співпраця з молоддю і громадськими організаціями, забезпечення ефективної роботи молодіжної ради</w:t>
            </w:r>
          </w:p>
          <w:p w14:paraId="34FDEC35" w14:textId="77777777" w:rsidR="00124170" w:rsidRPr="00C92DE9" w:rsidRDefault="00304485" w:rsidP="00304485">
            <w:pPr>
              <w:spacing w:line="240" w:lineRule="auto"/>
              <w:ind w:left="85"/>
              <w:rPr>
                <w:lang w:val="ru-RU"/>
              </w:rPr>
            </w:pPr>
            <w:r w:rsidRPr="00C92DE9">
              <w:rPr>
                <w:rFonts w:cs="Times New Roman"/>
                <w:sz w:val="20"/>
                <w:lang w:val="ru-RU"/>
              </w:rPr>
              <w:t>– А.5.4.3. проведення конкурсів в рамках програм (проєктів, заходів) активної молоді</w:t>
            </w:r>
          </w:p>
          <w:p w14:paraId="0C5B7A35" w14:textId="77777777" w:rsidR="00124170" w:rsidRPr="00C92DE9" w:rsidRDefault="00304485" w:rsidP="00304485">
            <w:pPr>
              <w:spacing w:line="240" w:lineRule="auto"/>
              <w:ind w:left="85"/>
              <w:rPr>
                <w:lang w:val="ru-RU"/>
              </w:rPr>
            </w:pPr>
            <w:r w:rsidRPr="00C92DE9">
              <w:rPr>
                <w:rFonts w:cs="Times New Roman"/>
                <w:sz w:val="20"/>
                <w:lang w:val="ru-RU"/>
              </w:rPr>
              <w:t>– А.5.4.4. відзначення та заохочення громадських організацій та активної молоді.</w:t>
            </w:r>
          </w:p>
        </w:tc>
      </w:tr>
      <w:tr w:rsidR="00304485" w:rsidRPr="001557C0" w14:paraId="5703BC3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48073186"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А.6. Розвиток людського капіталу</w:t>
            </w:r>
          </w:p>
        </w:tc>
      </w:tr>
      <w:tr w:rsidR="00304485" w14:paraId="5C0D9F05" w14:textId="77777777" w:rsidTr="007F5D02">
        <w:trPr>
          <w:tblHeader/>
          <w:jc w:val="center"/>
        </w:trPr>
        <w:tc>
          <w:tcPr>
            <w:tcW w:w="3278" w:type="dxa"/>
            <w:shd w:val="clear" w:color="auto" w:fill="F2F2F2"/>
            <w:tcMar>
              <w:top w:w="50" w:type="dxa"/>
              <w:left w:w="60" w:type="dxa"/>
              <w:bottom w:w="50" w:type="dxa"/>
              <w:right w:w="60" w:type="dxa"/>
            </w:tcMar>
            <w:vAlign w:val="center"/>
          </w:tcPr>
          <w:p w14:paraId="45578DD3" w14:textId="3363C60D"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4AE8B251" w14:textId="77777777" w:rsidR="00124170" w:rsidRDefault="00304485" w:rsidP="00304485">
            <w:pPr>
              <w:spacing w:line="240" w:lineRule="auto"/>
              <w:jc w:val="center"/>
            </w:pPr>
            <w:r>
              <w:rPr>
                <w:rFonts w:cs="Times New Roman"/>
                <w:b/>
                <w:sz w:val="20"/>
              </w:rPr>
              <w:t>Завдання</w:t>
            </w:r>
          </w:p>
        </w:tc>
      </w:tr>
      <w:tr w:rsidR="00304485" w:rsidRPr="001557C0" w14:paraId="5729AEC6" w14:textId="77777777" w:rsidTr="007F5D02">
        <w:trPr>
          <w:jc w:val="center"/>
        </w:trPr>
        <w:tc>
          <w:tcPr>
            <w:tcW w:w="3278" w:type="dxa"/>
            <w:tcMar>
              <w:top w:w="50" w:type="dxa"/>
              <w:left w:w="60" w:type="dxa"/>
              <w:bottom w:w="50" w:type="dxa"/>
              <w:right w:w="60" w:type="dxa"/>
            </w:tcMar>
            <w:vAlign w:val="center"/>
          </w:tcPr>
          <w:p w14:paraId="119A7B9B" w14:textId="79F36F0C" w:rsidR="00124170" w:rsidRPr="00C92DE9" w:rsidRDefault="00304485" w:rsidP="003E3DA1">
            <w:pPr>
              <w:spacing w:line="240" w:lineRule="auto"/>
              <w:ind w:firstLine="0"/>
              <w:rPr>
                <w:lang w:val="ru-RU"/>
              </w:rPr>
            </w:pPr>
            <w:r w:rsidRPr="00C92DE9">
              <w:rPr>
                <w:rFonts w:cs="Times New Roman"/>
                <w:b/>
                <w:sz w:val="20"/>
                <w:lang w:val="ru-RU"/>
              </w:rPr>
              <w:t>А.6.1. Покращ</w:t>
            </w:r>
            <w:r w:rsidR="00823347">
              <w:rPr>
                <w:rFonts w:cs="Times New Roman"/>
                <w:b/>
                <w:sz w:val="20"/>
                <w:lang w:val="ru-RU"/>
              </w:rPr>
              <w:t>е</w:t>
            </w:r>
            <w:r w:rsidRPr="00C92DE9">
              <w:rPr>
                <w:rFonts w:cs="Times New Roman"/>
                <w:b/>
                <w:sz w:val="20"/>
                <w:lang w:val="ru-RU"/>
              </w:rPr>
              <w:t>ння демографічної ситуації та продовження тривалості активного періоду життя людини</w:t>
            </w:r>
          </w:p>
        </w:tc>
        <w:tc>
          <w:tcPr>
            <w:tcW w:w="6066" w:type="dxa"/>
            <w:tcMar>
              <w:top w:w="50" w:type="dxa"/>
              <w:left w:w="60" w:type="dxa"/>
              <w:bottom w:w="50" w:type="dxa"/>
              <w:right w:w="60" w:type="dxa"/>
            </w:tcMar>
            <w:vAlign w:val="center"/>
          </w:tcPr>
          <w:p w14:paraId="1EB26FAD" w14:textId="6F5B638A" w:rsidR="00326E12" w:rsidRDefault="00326E12" w:rsidP="00304485">
            <w:pPr>
              <w:spacing w:line="240" w:lineRule="auto"/>
              <w:ind w:left="85"/>
              <w:rPr>
                <w:rFonts w:cs="Times New Roman"/>
                <w:sz w:val="20"/>
                <w:lang w:val="ru-RU"/>
              </w:rPr>
            </w:pPr>
            <w:r w:rsidRPr="00C92DE9">
              <w:rPr>
                <w:rFonts w:cs="Times New Roman"/>
                <w:sz w:val="20"/>
                <w:lang w:val="ru-RU"/>
              </w:rPr>
              <w:t>– А.6.1.</w:t>
            </w:r>
            <w:r>
              <w:rPr>
                <w:rFonts w:cs="Times New Roman"/>
                <w:sz w:val="20"/>
                <w:lang w:val="ru-RU"/>
              </w:rPr>
              <w:t>1</w:t>
            </w:r>
            <w:r w:rsidRPr="00C92DE9">
              <w:rPr>
                <w:rFonts w:cs="Times New Roman"/>
                <w:sz w:val="20"/>
                <w:lang w:val="ru-RU"/>
              </w:rPr>
              <w:t>.</w:t>
            </w:r>
            <w:r>
              <w:rPr>
                <w:rFonts w:cs="Times New Roman"/>
                <w:sz w:val="20"/>
                <w:lang w:val="ru-RU"/>
              </w:rPr>
              <w:t xml:space="preserve"> підвищення доступності та ефективності медичного обслуговування шляхом перебудови роботи Ц ПМСД та якості медичної допомоги на вторинному рівні</w:t>
            </w:r>
            <w:r w:rsidRPr="00C92DE9">
              <w:rPr>
                <w:rFonts w:cs="Times New Roman"/>
                <w:sz w:val="20"/>
                <w:lang w:val="ru-RU"/>
              </w:rPr>
              <w:t xml:space="preserve"> </w:t>
            </w:r>
          </w:p>
          <w:p w14:paraId="6E84954A" w14:textId="276D1459" w:rsidR="00124170" w:rsidRPr="00C92DE9" w:rsidRDefault="00304485" w:rsidP="00304485">
            <w:pPr>
              <w:spacing w:line="240" w:lineRule="auto"/>
              <w:ind w:left="85"/>
              <w:rPr>
                <w:lang w:val="ru-RU"/>
              </w:rPr>
            </w:pPr>
            <w:r w:rsidRPr="00C92DE9">
              <w:rPr>
                <w:rFonts w:cs="Times New Roman"/>
                <w:sz w:val="20"/>
                <w:lang w:val="ru-RU"/>
              </w:rPr>
              <w:t>– А.6.1.2. розвиток оздоровчої інфраструктури та підтримка фізичної активності громадян</w:t>
            </w:r>
          </w:p>
          <w:p w14:paraId="6F60299F" w14:textId="77777777" w:rsidR="00124170" w:rsidRPr="00C92DE9" w:rsidRDefault="00304485" w:rsidP="00304485">
            <w:pPr>
              <w:spacing w:line="240" w:lineRule="auto"/>
              <w:ind w:left="85"/>
              <w:rPr>
                <w:lang w:val="ru-RU"/>
              </w:rPr>
            </w:pPr>
            <w:r w:rsidRPr="00C92DE9">
              <w:rPr>
                <w:rFonts w:cs="Times New Roman"/>
                <w:sz w:val="20"/>
                <w:lang w:val="ru-RU"/>
              </w:rPr>
              <w:t>– А.6.1.3. формування у населення культури здорового способу життя.</w:t>
            </w:r>
          </w:p>
        </w:tc>
      </w:tr>
      <w:tr w:rsidR="00304485" w:rsidRPr="001557C0" w14:paraId="6D7A96AC" w14:textId="77777777" w:rsidTr="007F5D02">
        <w:trPr>
          <w:jc w:val="center"/>
        </w:trPr>
        <w:tc>
          <w:tcPr>
            <w:tcW w:w="3278" w:type="dxa"/>
            <w:tcMar>
              <w:top w:w="50" w:type="dxa"/>
              <w:left w:w="60" w:type="dxa"/>
              <w:bottom w:w="50" w:type="dxa"/>
              <w:right w:w="60" w:type="dxa"/>
            </w:tcMar>
            <w:vAlign w:val="center"/>
          </w:tcPr>
          <w:p w14:paraId="7522BF10" w14:textId="77777777" w:rsidR="00124170" w:rsidRPr="00C92DE9" w:rsidRDefault="00304485" w:rsidP="003E3DA1">
            <w:pPr>
              <w:spacing w:line="240" w:lineRule="auto"/>
              <w:ind w:firstLine="0"/>
              <w:rPr>
                <w:lang w:val="ru-RU"/>
              </w:rPr>
            </w:pPr>
            <w:r w:rsidRPr="00C92DE9">
              <w:rPr>
                <w:rFonts w:cs="Times New Roman"/>
                <w:b/>
                <w:sz w:val="20"/>
                <w:lang w:val="ru-RU"/>
              </w:rPr>
              <w:t>А.6.2. Розвиток спільноти та формування громадянського суспільства в громаді</w:t>
            </w:r>
          </w:p>
        </w:tc>
        <w:tc>
          <w:tcPr>
            <w:tcW w:w="6066" w:type="dxa"/>
            <w:tcMar>
              <w:top w:w="50" w:type="dxa"/>
              <w:left w:w="60" w:type="dxa"/>
              <w:bottom w:w="50" w:type="dxa"/>
              <w:right w:w="60" w:type="dxa"/>
            </w:tcMar>
            <w:vAlign w:val="center"/>
          </w:tcPr>
          <w:p w14:paraId="5108C08C" w14:textId="77777777" w:rsidR="00124170" w:rsidRPr="00C92DE9" w:rsidRDefault="00304485" w:rsidP="00304485">
            <w:pPr>
              <w:spacing w:line="240" w:lineRule="auto"/>
              <w:ind w:left="85"/>
              <w:rPr>
                <w:lang w:val="ru-RU"/>
              </w:rPr>
            </w:pPr>
            <w:r w:rsidRPr="00C92DE9">
              <w:rPr>
                <w:rFonts w:cs="Times New Roman"/>
                <w:sz w:val="20"/>
                <w:lang w:val="ru-RU"/>
              </w:rPr>
              <w:t>– А.6.2.1. повсюдне формування органів самоорганізації населення, наділення їх фінансовими та матеріальними ресурсами</w:t>
            </w:r>
          </w:p>
          <w:p w14:paraId="57CF9EE3" w14:textId="77777777" w:rsidR="00124170" w:rsidRPr="00C92DE9" w:rsidRDefault="00304485" w:rsidP="00304485">
            <w:pPr>
              <w:spacing w:line="240" w:lineRule="auto"/>
              <w:ind w:left="85"/>
              <w:rPr>
                <w:lang w:val="ru-RU"/>
              </w:rPr>
            </w:pPr>
            <w:r w:rsidRPr="00C92DE9">
              <w:rPr>
                <w:rFonts w:cs="Times New Roman"/>
                <w:sz w:val="20"/>
                <w:lang w:val="ru-RU"/>
              </w:rPr>
              <w:t>– А.6.2.2. активізація молоді та формування основних напрямів молодіжної політики</w:t>
            </w:r>
          </w:p>
          <w:p w14:paraId="530F571C" w14:textId="77777777" w:rsidR="00124170" w:rsidRPr="00C92DE9" w:rsidRDefault="00304485" w:rsidP="00304485">
            <w:pPr>
              <w:spacing w:line="240" w:lineRule="auto"/>
              <w:ind w:left="85"/>
              <w:rPr>
                <w:lang w:val="ru-RU"/>
              </w:rPr>
            </w:pPr>
            <w:r w:rsidRPr="00C92DE9">
              <w:rPr>
                <w:rFonts w:cs="Times New Roman"/>
                <w:sz w:val="20"/>
                <w:lang w:val="ru-RU"/>
              </w:rPr>
              <w:t>– А.6.2.3. активізація і включення різних груп мешканців в життя громади</w:t>
            </w:r>
          </w:p>
          <w:p w14:paraId="096D9111" w14:textId="77777777" w:rsidR="00124170" w:rsidRPr="00BB081D" w:rsidRDefault="00304485" w:rsidP="00304485">
            <w:pPr>
              <w:spacing w:line="240" w:lineRule="auto"/>
              <w:ind w:left="85"/>
              <w:rPr>
                <w:rFonts w:cs="Times New Roman"/>
                <w:color w:val="000000" w:themeColor="text1"/>
                <w:sz w:val="20"/>
                <w:lang w:val="ru-RU"/>
              </w:rPr>
            </w:pPr>
            <w:r w:rsidRPr="00C92DE9">
              <w:rPr>
                <w:rFonts w:cs="Times New Roman"/>
                <w:sz w:val="20"/>
                <w:lang w:val="ru-RU"/>
              </w:rPr>
              <w:t xml:space="preserve">– А.6.2.4. співпраця з громадськими організаціями в тому числі їх </w:t>
            </w:r>
            <w:r w:rsidRPr="00BB081D">
              <w:rPr>
                <w:rFonts w:cs="Times New Roman"/>
                <w:color w:val="000000" w:themeColor="text1"/>
                <w:sz w:val="20"/>
                <w:lang w:val="ru-RU"/>
              </w:rPr>
              <w:t>фінансова підтримка як запорука розвитку громадянського суспільства в громаді.</w:t>
            </w:r>
          </w:p>
          <w:p w14:paraId="0E8DB58D" w14:textId="2F4143F5" w:rsidR="006F09EA" w:rsidRPr="006F09EA" w:rsidRDefault="006F09EA" w:rsidP="00304485">
            <w:pPr>
              <w:spacing w:line="240" w:lineRule="auto"/>
              <w:ind w:left="85"/>
              <w:rPr>
                <w:sz w:val="20"/>
                <w:szCs w:val="20"/>
                <w:lang w:val="ru-RU"/>
              </w:rPr>
            </w:pPr>
            <w:r w:rsidRPr="00BB081D">
              <w:rPr>
                <w:rFonts w:cs="Times New Roman"/>
                <w:color w:val="000000" w:themeColor="text1"/>
                <w:sz w:val="20"/>
                <w:lang w:val="ru-RU"/>
              </w:rPr>
              <w:t xml:space="preserve">– </w:t>
            </w:r>
            <w:r w:rsidRPr="00BB081D">
              <w:rPr>
                <w:color w:val="000000" w:themeColor="text1"/>
                <w:sz w:val="20"/>
                <w:szCs w:val="20"/>
                <w:lang w:val="ru-RU"/>
              </w:rPr>
              <w:t>А.6.2.5. забезпечення рівних прав і можливостей жінок і чоловіків та впровадження гендерного підходу в діяльність органів місцевого самоврядування, комунальних установ і програм громади.</w:t>
            </w:r>
          </w:p>
        </w:tc>
      </w:tr>
      <w:tr w:rsidR="00304485" w:rsidRPr="001557C0" w14:paraId="45E2BCFF" w14:textId="77777777" w:rsidTr="007F5D02">
        <w:trPr>
          <w:jc w:val="center"/>
        </w:trPr>
        <w:tc>
          <w:tcPr>
            <w:tcW w:w="3278" w:type="dxa"/>
            <w:tcMar>
              <w:top w:w="50" w:type="dxa"/>
              <w:left w:w="60" w:type="dxa"/>
              <w:bottom w:w="50" w:type="dxa"/>
              <w:right w:w="60" w:type="dxa"/>
            </w:tcMar>
            <w:vAlign w:val="center"/>
          </w:tcPr>
          <w:p w14:paraId="12F32405" w14:textId="77777777" w:rsidR="00124170" w:rsidRPr="00C92DE9" w:rsidRDefault="00304485" w:rsidP="003E3DA1">
            <w:pPr>
              <w:spacing w:line="240" w:lineRule="auto"/>
              <w:ind w:firstLine="0"/>
              <w:rPr>
                <w:lang w:val="ru-RU"/>
              </w:rPr>
            </w:pPr>
            <w:r w:rsidRPr="00C92DE9">
              <w:rPr>
                <w:rFonts w:cs="Times New Roman"/>
                <w:b/>
                <w:sz w:val="20"/>
                <w:lang w:val="ru-RU"/>
              </w:rPr>
              <w:t>А.6.3. Громада дружня до дітей та молоді</w:t>
            </w:r>
          </w:p>
        </w:tc>
        <w:tc>
          <w:tcPr>
            <w:tcW w:w="6066" w:type="dxa"/>
            <w:tcMar>
              <w:top w:w="50" w:type="dxa"/>
              <w:left w:w="60" w:type="dxa"/>
              <w:bottom w:w="50" w:type="dxa"/>
              <w:right w:w="60" w:type="dxa"/>
            </w:tcMar>
            <w:vAlign w:val="center"/>
          </w:tcPr>
          <w:p w14:paraId="14B99E13" w14:textId="77777777" w:rsidR="00124170" w:rsidRPr="00C92DE9" w:rsidRDefault="00304485" w:rsidP="00304485">
            <w:pPr>
              <w:spacing w:line="240" w:lineRule="auto"/>
              <w:ind w:left="85"/>
              <w:rPr>
                <w:lang w:val="ru-RU"/>
              </w:rPr>
            </w:pPr>
            <w:r w:rsidRPr="00C92DE9">
              <w:rPr>
                <w:rFonts w:cs="Times New Roman"/>
                <w:sz w:val="20"/>
                <w:lang w:val="ru-RU"/>
              </w:rPr>
              <w:t>– А.6.3.1. створення умов для самореалізації дітей та молоді</w:t>
            </w:r>
          </w:p>
          <w:p w14:paraId="2FF1F29B" w14:textId="77777777" w:rsidR="00124170" w:rsidRPr="00C92DE9" w:rsidRDefault="00304485" w:rsidP="00304485">
            <w:pPr>
              <w:spacing w:line="240" w:lineRule="auto"/>
              <w:ind w:left="85"/>
              <w:rPr>
                <w:lang w:val="ru-RU"/>
              </w:rPr>
            </w:pPr>
            <w:r w:rsidRPr="00C92DE9">
              <w:rPr>
                <w:rFonts w:cs="Times New Roman"/>
                <w:sz w:val="20"/>
                <w:lang w:val="ru-RU"/>
              </w:rPr>
              <w:t>– А.6.3.2. налагодження співпраці закладів освіти громади із вищими навчальними закладами</w:t>
            </w:r>
          </w:p>
          <w:p w14:paraId="6FF4E485" w14:textId="77777777" w:rsidR="00124170" w:rsidRPr="00C92DE9" w:rsidRDefault="00304485" w:rsidP="00304485">
            <w:pPr>
              <w:spacing w:line="240" w:lineRule="auto"/>
              <w:ind w:left="85"/>
              <w:rPr>
                <w:lang w:val="ru-RU"/>
              </w:rPr>
            </w:pPr>
            <w:r w:rsidRPr="00C92DE9">
              <w:rPr>
                <w:rFonts w:cs="Times New Roman"/>
                <w:sz w:val="20"/>
                <w:lang w:val="ru-RU"/>
              </w:rPr>
              <w:t>– А.6.3.3. проведення профорієнтаційної роботи серед дітей та молоді громади</w:t>
            </w:r>
          </w:p>
          <w:p w14:paraId="20EFB5B5" w14:textId="77777777" w:rsidR="00124170" w:rsidRPr="00C92DE9" w:rsidRDefault="00304485" w:rsidP="00304485">
            <w:pPr>
              <w:spacing w:line="240" w:lineRule="auto"/>
              <w:ind w:left="85"/>
              <w:rPr>
                <w:lang w:val="ru-RU"/>
              </w:rPr>
            </w:pPr>
            <w:r w:rsidRPr="00C92DE9">
              <w:rPr>
                <w:rFonts w:cs="Times New Roman"/>
                <w:sz w:val="20"/>
                <w:lang w:val="ru-RU"/>
              </w:rPr>
              <w:t>– А.6.3.4. отримання статусу «Громада дружня до дітей та молоді» – Міжнародний дитячий фонд ООН ЮНІСЕФ</w:t>
            </w:r>
          </w:p>
          <w:p w14:paraId="271AB01B" w14:textId="77777777" w:rsidR="00124170" w:rsidRPr="00C92DE9" w:rsidRDefault="00304485" w:rsidP="00304485">
            <w:pPr>
              <w:spacing w:line="240" w:lineRule="auto"/>
              <w:ind w:left="85"/>
              <w:rPr>
                <w:lang w:val="ru-RU"/>
              </w:rPr>
            </w:pPr>
            <w:r w:rsidRPr="00C92DE9">
              <w:rPr>
                <w:rFonts w:cs="Times New Roman"/>
                <w:sz w:val="20"/>
                <w:lang w:val="ru-RU"/>
              </w:rPr>
              <w:t>– А.6.3.5. розширення міжнародного молодіжного співробітництва.</w:t>
            </w:r>
          </w:p>
        </w:tc>
      </w:tr>
      <w:tr w:rsidR="00304485" w:rsidRPr="001557C0" w14:paraId="1905C42F"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26795D87"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Б.1. Стимулювання розвитку пріоритетних сфер економіки</w:t>
            </w:r>
          </w:p>
        </w:tc>
      </w:tr>
      <w:tr w:rsidR="00304485" w14:paraId="76A9AB76" w14:textId="77777777" w:rsidTr="007F5D02">
        <w:trPr>
          <w:tblHeader/>
          <w:jc w:val="center"/>
        </w:trPr>
        <w:tc>
          <w:tcPr>
            <w:tcW w:w="3278" w:type="dxa"/>
            <w:shd w:val="clear" w:color="auto" w:fill="F2F2F2"/>
            <w:tcMar>
              <w:top w:w="50" w:type="dxa"/>
              <w:left w:w="60" w:type="dxa"/>
              <w:bottom w:w="50" w:type="dxa"/>
              <w:right w:w="60" w:type="dxa"/>
            </w:tcMar>
            <w:vAlign w:val="center"/>
          </w:tcPr>
          <w:p w14:paraId="0D440523" w14:textId="5A301E73"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0585BCD3" w14:textId="77777777" w:rsidR="00124170" w:rsidRDefault="00304485" w:rsidP="00304485">
            <w:pPr>
              <w:spacing w:line="240" w:lineRule="auto"/>
              <w:jc w:val="center"/>
            </w:pPr>
            <w:r>
              <w:rPr>
                <w:rFonts w:cs="Times New Roman"/>
                <w:b/>
                <w:sz w:val="20"/>
              </w:rPr>
              <w:t>Завдання</w:t>
            </w:r>
          </w:p>
        </w:tc>
      </w:tr>
      <w:tr w:rsidR="00304485" w:rsidRPr="001557C0" w14:paraId="3107C6E5" w14:textId="77777777" w:rsidTr="007F5D02">
        <w:trPr>
          <w:jc w:val="center"/>
        </w:trPr>
        <w:tc>
          <w:tcPr>
            <w:tcW w:w="3278" w:type="dxa"/>
            <w:tcMar>
              <w:top w:w="50" w:type="dxa"/>
              <w:left w:w="60" w:type="dxa"/>
              <w:bottom w:w="50" w:type="dxa"/>
              <w:right w:w="60" w:type="dxa"/>
            </w:tcMar>
            <w:vAlign w:val="center"/>
          </w:tcPr>
          <w:p w14:paraId="6623D2A3" w14:textId="77777777" w:rsidR="00124170" w:rsidRDefault="00304485" w:rsidP="003E3DA1">
            <w:pPr>
              <w:spacing w:line="240" w:lineRule="auto"/>
              <w:ind w:firstLine="0"/>
            </w:pPr>
            <w:r>
              <w:rPr>
                <w:rFonts w:cs="Times New Roman"/>
                <w:b/>
                <w:sz w:val="20"/>
              </w:rPr>
              <w:t>Б.1.1. Розвиток агропромислового комплексу</w:t>
            </w:r>
          </w:p>
        </w:tc>
        <w:tc>
          <w:tcPr>
            <w:tcW w:w="6066" w:type="dxa"/>
            <w:tcMar>
              <w:top w:w="50" w:type="dxa"/>
              <w:left w:w="60" w:type="dxa"/>
              <w:bottom w:w="50" w:type="dxa"/>
              <w:right w:w="60" w:type="dxa"/>
            </w:tcMar>
            <w:vAlign w:val="center"/>
          </w:tcPr>
          <w:p w14:paraId="0754B253" w14:textId="77777777" w:rsidR="00124170" w:rsidRPr="00C92DE9" w:rsidRDefault="00304485" w:rsidP="00304485">
            <w:pPr>
              <w:spacing w:line="240" w:lineRule="auto"/>
              <w:ind w:left="85"/>
              <w:rPr>
                <w:lang w:val="ru-RU"/>
              </w:rPr>
            </w:pPr>
            <w:r w:rsidRPr="00C92DE9">
              <w:rPr>
                <w:rFonts w:cs="Times New Roman"/>
                <w:sz w:val="20"/>
                <w:lang w:val="ru-RU"/>
              </w:rPr>
              <w:t>– Б.1.1.1. сприяння розвитку переробних технологій та виробництв</w:t>
            </w:r>
          </w:p>
          <w:p w14:paraId="5749DE56" w14:textId="77777777" w:rsidR="00124170" w:rsidRPr="00C92DE9" w:rsidRDefault="00304485" w:rsidP="00304485">
            <w:pPr>
              <w:spacing w:line="240" w:lineRule="auto"/>
              <w:ind w:left="85"/>
              <w:rPr>
                <w:lang w:val="ru-RU"/>
              </w:rPr>
            </w:pPr>
            <w:r w:rsidRPr="00C92DE9">
              <w:rPr>
                <w:rFonts w:cs="Times New Roman"/>
                <w:sz w:val="20"/>
                <w:lang w:val="ru-RU"/>
              </w:rPr>
              <w:t>– Б.1.1.2. сприяння впровадженню в рослинництві технологій, що зберігають природну родючість грунтів</w:t>
            </w:r>
          </w:p>
          <w:p w14:paraId="47E36E52" w14:textId="77777777" w:rsidR="00124170" w:rsidRPr="00C92DE9" w:rsidRDefault="00304485" w:rsidP="00304485">
            <w:pPr>
              <w:spacing w:line="240" w:lineRule="auto"/>
              <w:ind w:left="85"/>
              <w:rPr>
                <w:lang w:val="ru-RU"/>
              </w:rPr>
            </w:pPr>
            <w:r w:rsidRPr="00C92DE9">
              <w:rPr>
                <w:rFonts w:cs="Times New Roman"/>
                <w:sz w:val="20"/>
                <w:lang w:val="ru-RU"/>
              </w:rPr>
              <w:t>– Б.1.1.3. сприяння розвитку м’ясо-молочного товарного виробництва</w:t>
            </w:r>
          </w:p>
          <w:p w14:paraId="7B0C1AE6" w14:textId="77777777" w:rsidR="00124170" w:rsidRPr="00C92DE9" w:rsidRDefault="00304485" w:rsidP="00304485">
            <w:pPr>
              <w:spacing w:line="240" w:lineRule="auto"/>
              <w:ind w:left="85"/>
              <w:rPr>
                <w:lang w:val="ru-RU"/>
              </w:rPr>
            </w:pPr>
            <w:r w:rsidRPr="00C92DE9">
              <w:rPr>
                <w:rFonts w:cs="Times New Roman"/>
                <w:sz w:val="20"/>
                <w:lang w:val="ru-RU"/>
              </w:rPr>
              <w:lastRenderedPageBreak/>
              <w:t>– Б.1.1.4. розвиток та технологічне переоснащення підприємств сільськогосподарського виробництва</w:t>
            </w:r>
          </w:p>
          <w:p w14:paraId="1A70E4F7" w14:textId="77777777" w:rsidR="00124170" w:rsidRPr="00C92DE9" w:rsidRDefault="00304485" w:rsidP="00304485">
            <w:pPr>
              <w:spacing w:line="240" w:lineRule="auto"/>
              <w:ind w:left="85"/>
              <w:rPr>
                <w:lang w:val="ru-RU"/>
              </w:rPr>
            </w:pPr>
            <w:r w:rsidRPr="00C92DE9">
              <w:rPr>
                <w:rFonts w:cs="Times New Roman"/>
                <w:sz w:val="20"/>
                <w:lang w:val="ru-RU"/>
              </w:rPr>
              <w:t>– Б.1.1.5. сприяння розвитку інфраструктури для зберігання, сортування та переробки сільгосппродукції</w:t>
            </w:r>
          </w:p>
          <w:p w14:paraId="780C917F" w14:textId="77777777" w:rsidR="00124170" w:rsidRPr="00C92DE9" w:rsidRDefault="00304485" w:rsidP="00304485">
            <w:pPr>
              <w:spacing w:line="240" w:lineRule="auto"/>
              <w:ind w:left="85"/>
              <w:rPr>
                <w:lang w:val="ru-RU"/>
              </w:rPr>
            </w:pPr>
            <w:r w:rsidRPr="00C92DE9">
              <w:rPr>
                <w:rFonts w:cs="Times New Roman"/>
                <w:sz w:val="20"/>
                <w:lang w:val="ru-RU"/>
              </w:rPr>
              <w:t>– 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p w14:paraId="1536B711" w14:textId="77777777" w:rsidR="00124170" w:rsidRPr="00C92DE9" w:rsidRDefault="00304485" w:rsidP="00304485">
            <w:pPr>
              <w:spacing w:line="240" w:lineRule="auto"/>
              <w:ind w:left="85"/>
              <w:rPr>
                <w:lang w:val="ru-RU"/>
              </w:rPr>
            </w:pPr>
            <w:r w:rsidRPr="00C92DE9">
              <w:rPr>
                <w:rFonts w:cs="Times New Roman"/>
                <w:sz w:val="20"/>
                <w:lang w:val="ru-RU"/>
              </w:rPr>
              <w:t>– 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p w14:paraId="6F19B973" w14:textId="77777777" w:rsidR="00124170" w:rsidRPr="00C92DE9" w:rsidRDefault="00304485" w:rsidP="00304485">
            <w:pPr>
              <w:spacing w:line="240" w:lineRule="auto"/>
              <w:ind w:left="85"/>
              <w:rPr>
                <w:lang w:val="ru-RU"/>
              </w:rPr>
            </w:pPr>
            <w:r w:rsidRPr="00C92DE9">
              <w:rPr>
                <w:rFonts w:cs="Times New Roman"/>
                <w:sz w:val="20"/>
                <w:lang w:val="ru-RU"/>
              </w:rPr>
              <w:t>– Б.1.1.8.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p w14:paraId="48EC6C69" w14:textId="77777777" w:rsidR="00124170" w:rsidRPr="00C92DE9" w:rsidRDefault="00304485" w:rsidP="00304485">
            <w:pPr>
              <w:spacing w:line="240" w:lineRule="auto"/>
              <w:ind w:left="85"/>
              <w:rPr>
                <w:lang w:val="ru-RU"/>
              </w:rPr>
            </w:pPr>
            <w:r w:rsidRPr="00C92DE9">
              <w:rPr>
                <w:rFonts w:cs="Times New Roman"/>
                <w:sz w:val="20"/>
                <w:lang w:val="ru-RU"/>
              </w:rPr>
              <w:t>– Б.1.1.9. створення системи інформаційної підтримки суб’єктів агропромислового розвитку.</w:t>
            </w:r>
          </w:p>
        </w:tc>
      </w:tr>
      <w:tr w:rsidR="00304485" w:rsidRPr="001557C0" w14:paraId="59F7BD26" w14:textId="77777777" w:rsidTr="007F5D02">
        <w:trPr>
          <w:jc w:val="center"/>
        </w:trPr>
        <w:tc>
          <w:tcPr>
            <w:tcW w:w="3278" w:type="dxa"/>
            <w:tcMar>
              <w:top w:w="50" w:type="dxa"/>
              <w:left w:w="60" w:type="dxa"/>
              <w:bottom w:w="50" w:type="dxa"/>
              <w:right w:w="60" w:type="dxa"/>
            </w:tcMar>
            <w:vAlign w:val="center"/>
          </w:tcPr>
          <w:p w14:paraId="1266155D" w14:textId="77777777" w:rsidR="00124170" w:rsidRDefault="00304485" w:rsidP="003E3DA1">
            <w:pPr>
              <w:spacing w:line="240" w:lineRule="auto"/>
              <w:ind w:firstLine="0"/>
            </w:pPr>
            <w:r>
              <w:rPr>
                <w:rFonts w:cs="Times New Roman"/>
                <w:b/>
                <w:sz w:val="20"/>
              </w:rPr>
              <w:lastRenderedPageBreak/>
              <w:t>Б.1.2. Розвиток туристичної сфери</w:t>
            </w:r>
          </w:p>
        </w:tc>
        <w:tc>
          <w:tcPr>
            <w:tcW w:w="6066" w:type="dxa"/>
            <w:tcMar>
              <w:top w:w="50" w:type="dxa"/>
              <w:left w:w="60" w:type="dxa"/>
              <w:bottom w:w="50" w:type="dxa"/>
              <w:right w:w="60" w:type="dxa"/>
            </w:tcMar>
            <w:vAlign w:val="center"/>
          </w:tcPr>
          <w:p w14:paraId="714E3FEA" w14:textId="298AAC18" w:rsidR="00124170" w:rsidRPr="00C92DE9" w:rsidRDefault="00304485" w:rsidP="00304485">
            <w:pPr>
              <w:spacing w:line="240" w:lineRule="auto"/>
              <w:ind w:left="85"/>
              <w:rPr>
                <w:lang w:val="ru-RU"/>
              </w:rPr>
            </w:pPr>
            <w:r w:rsidRPr="00C92DE9">
              <w:rPr>
                <w:rFonts w:cs="Times New Roman"/>
                <w:sz w:val="20"/>
                <w:lang w:val="ru-RU"/>
              </w:rPr>
              <w:t>– Б.1.2.1. формуван</w:t>
            </w:r>
            <w:r w:rsidR="005F1BDD">
              <w:rPr>
                <w:rFonts w:cs="Times New Roman"/>
                <w:sz w:val="20"/>
                <w:lang w:val="ru-RU"/>
              </w:rPr>
              <w:t xml:space="preserve">ня іміджу Рогатинської громади </w:t>
            </w:r>
            <w:r w:rsidRPr="00C92DE9">
              <w:rPr>
                <w:rFonts w:cs="Times New Roman"/>
                <w:sz w:val="20"/>
                <w:lang w:val="ru-RU"/>
              </w:rPr>
              <w:t>як відкритої та привабливої для туристів</w:t>
            </w:r>
          </w:p>
          <w:p w14:paraId="61F6D783" w14:textId="77777777" w:rsidR="00124170" w:rsidRPr="00C92DE9" w:rsidRDefault="00304485" w:rsidP="00304485">
            <w:pPr>
              <w:spacing w:line="240" w:lineRule="auto"/>
              <w:ind w:left="85"/>
              <w:rPr>
                <w:lang w:val="ru-RU"/>
              </w:rPr>
            </w:pPr>
            <w:r w:rsidRPr="00C92DE9">
              <w:rPr>
                <w:rFonts w:cs="Times New Roman"/>
                <w:sz w:val="20"/>
                <w:lang w:val="ru-RU"/>
              </w:rPr>
              <w:t>– Б.1.2.2. сприяння розвитку туристичної інфраструктури та навігації</w:t>
            </w:r>
          </w:p>
          <w:p w14:paraId="55B69ED2" w14:textId="77777777" w:rsidR="00124170" w:rsidRPr="00C92DE9" w:rsidRDefault="00304485" w:rsidP="00304485">
            <w:pPr>
              <w:spacing w:line="240" w:lineRule="auto"/>
              <w:ind w:left="85"/>
              <w:rPr>
                <w:lang w:val="ru-RU"/>
              </w:rPr>
            </w:pPr>
            <w:r w:rsidRPr="00C92DE9">
              <w:rPr>
                <w:rFonts w:cs="Times New Roman"/>
                <w:sz w:val="20"/>
                <w:lang w:val="ru-RU"/>
              </w:rPr>
              <w:t>– Б.1.2.3. розроблення програми розвитку туризму на території громади.</w:t>
            </w:r>
          </w:p>
        </w:tc>
      </w:tr>
      <w:tr w:rsidR="00304485" w:rsidRPr="001557C0" w14:paraId="0D1B2A4A" w14:textId="77777777" w:rsidTr="007F5D02">
        <w:trPr>
          <w:jc w:val="center"/>
        </w:trPr>
        <w:tc>
          <w:tcPr>
            <w:tcW w:w="3278" w:type="dxa"/>
            <w:tcMar>
              <w:top w:w="50" w:type="dxa"/>
              <w:left w:w="60" w:type="dxa"/>
              <w:bottom w:w="50" w:type="dxa"/>
              <w:right w:w="60" w:type="dxa"/>
            </w:tcMar>
            <w:vAlign w:val="center"/>
          </w:tcPr>
          <w:p w14:paraId="10203300" w14:textId="77777777" w:rsidR="00124170" w:rsidRPr="00C92DE9" w:rsidRDefault="00304485" w:rsidP="003E3DA1">
            <w:pPr>
              <w:spacing w:line="240" w:lineRule="auto"/>
              <w:ind w:firstLine="0"/>
              <w:rPr>
                <w:lang w:val="ru-RU"/>
              </w:rPr>
            </w:pPr>
            <w:r w:rsidRPr="00C92DE9">
              <w:rPr>
                <w:rFonts w:cs="Times New Roman"/>
                <w:b/>
                <w:sz w:val="20"/>
                <w:lang w:val="ru-RU"/>
              </w:rPr>
              <w:t>Б.1.3. Розвиток малого та середнього бізнесу</w:t>
            </w:r>
          </w:p>
        </w:tc>
        <w:tc>
          <w:tcPr>
            <w:tcW w:w="6066" w:type="dxa"/>
            <w:tcMar>
              <w:top w:w="50" w:type="dxa"/>
              <w:left w:w="60" w:type="dxa"/>
              <w:bottom w:w="50" w:type="dxa"/>
              <w:right w:w="60" w:type="dxa"/>
            </w:tcMar>
            <w:vAlign w:val="center"/>
          </w:tcPr>
          <w:p w14:paraId="3E513275" w14:textId="77777777" w:rsidR="00124170" w:rsidRPr="00C92DE9" w:rsidRDefault="00304485" w:rsidP="00304485">
            <w:pPr>
              <w:spacing w:line="240" w:lineRule="auto"/>
              <w:ind w:left="85"/>
              <w:rPr>
                <w:lang w:val="ru-RU"/>
              </w:rPr>
            </w:pPr>
            <w:r w:rsidRPr="00C92DE9">
              <w:rPr>
                <w:rFonts w:cs="Times New Roman"/>
                <w:sz w:val="20"/>
                <w:lang w:val="ru-RU"/>
              </w:rPr>
              <w:t>– Б.1.3.1. сприяння розвитку інфраструктури підтримки малого та середнього підприємництва</w:t>
            </w:r>
          </w:p>
          <w:p w14:paraId="4C0999D4" w14:textId="77777777" w:rsidR="00124170" w:rsidRPr="00C92DE9" w:rsidRDefault="00304485" w:rsidP="00304485">
            <w:pPr>
              <w:spacing w:line="240" w:lineRule="auto"/>
              <w:ind w:left="85"/>
              <w:rPr>
                <w:lang w:val="ru-RU"/>
              </w:rPr>
            </w:pPr>
            <w:r w:rsidRPr="00C92DE9">
              <w:rPr>
                <w:rFonts w:cs="Times New Roman"/>
                <w:sz w:val="20"/>
                <w:lang w:val="ru-RU"/>
              </w:rPr>
              <w:t>– Б.1.3.2. залучення підприємницького сектору до цільових та міжнародних програм та проєктів</w:t>
            </w:r>
          </w:p>
          <w:p w14:paraId="275F465D" w14:textId="77777777" w:rsidR="00124170" w:rsidRPr="00C92DE9" w:rsidRDefault="00304485" w:rsidP="00304485">
            <w:pPr>
              <w:spacing w:line="240" w:lineRule="auto"/>
              <w:ind w:left="85"/>
              <w:rPr>
                <w:lang w:val="ru-RU"/>
              </w:rPr>
            </w:pPr>
            <w:r w:rsidRPr="00C92DE9">
              <w:rPr>
                <w:rFonts w:cs="Times New Roman"/>
                <w:sz w:val="20"/>
                <w:lang w:val="ru-RU"/>
              </w:rPr>
              <w:t>– Б.1.3.3. інформаційне забезпечення малого та середнього підприємництва.</w:t>
            </w:r>
          </w:p>
        </w:tc>
      </w:tr>
      <w:tr w:rsidR="00304485" w:rsidRPr="001557C0" w14:paraId="2BAEB8F6"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66321DD1"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Б.2. Розвиток інвестиційної, міжнародної діяльності та промоція громади</w:t>
            </w:r>
          </w:p>
        </w:tc>
      </w:tr>
      <w:tr w:rsidR="00304485" w14:paraId="140D6EC9" w14:textId="77777777" w:rsidTr="007F5D02">
        <w:trPr>
          <w:tblHeader/>
          <w:jc w:val="center"/>
        </w:trPr>
        <w:tc>
          <w:tcPr>
            <w:tcW w:w="3278" w:type="dxa"/>
            <w:shd w:val="clear" w:color="auto" w:fill="F2F2F2"/>
            <w:tcMar>
              <w:top w:w="50" w:type="dxa"/>
              <w:left w:w="60" w:type="dxa"/>
              <w:bottom w:w="50" w:type="dxa"/>
              <w:right w:w="60" w:type="dxa"/>
            </w:tcMar>
            <w:vAlign w:val="center"/>
          </w:tcPr>
          <w:p w14:paraId="68FA8DA1" w14:textId="2520626F"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6F1858A4" w14:textId="77777777" w:rsidR="00124170" w:rsidRDefault="00304485" w:rsidP="00304485">
            <w:pPr>
              <w:spacing w:line="240" w:lineRule="auto"/>
              <w:jc w:val="center"/>
            </w:pPr>
            <w:r>
              <w:rPr>
                <w:rFonts w:cs="Times New Roman"/>
                <w:b/>
                <w:sz w:val="20"/>
              </w:rPr>
              <w:t>Завдання</w:t>
            </w:r>
          </w:p>
        </w:tc>
      </w:tr>
      <w:tr w:rsidR="00304485" w:rsidRPr="001557C0" w14:paraId="1141B301" w14:textId="77777777" w:rsidTr="007F5D02">
        <w:trPr>
          <w:jc w:val="center"/>
        </w:trPr>
        <w:tc>
          <w:tcPr>
            <w:tcW w:w="3278" w:type="dxa"/>
            <w:tcMar>
              <w:top w:w="50" w:type="dxa"/>
              <w:left w:w="60" w:type="dxa"/>
              <w:bottom w:w="50" w:type="dxa"/>
              <w:right w:w="60" w:type="dxa"/>
            </w:tcMar>
            <w:vAlign w:val="center"/>
          </w:tcPr>
          <w:p w14:paraId="625FDB60" w14:textId="77777777" w:rsidR="00124170" w:rsidRPr="00C92DE9" w:rsidRDefault="00304485" w:rsidP="003E3DA1">
            <w:pPr>
              <w:spacing w:line="240" w:lineRule="auto"/>
              <w:ind w:firstLine="0"/>
              <w:rPr>
                <w:lang w:val="ru-RU"/>
              </w:rPr>
            </w:pPr>
            <w:r w:rsidRPr="00C92DE9">
              <w:rPr>
                <w:rFonts w:cs="Times New Roman"/>
                <w:b/>
                <w:sz w:val="20"/>
                <w:lang w:val="ru-RU"/>
              </w:rPr>
              <w:t>Б.2.1. Підвищення інвестиційної привабливості громади та промоція громади</w:t>
            </w:r>
          </w:p>
        </w:tc>
        <w:tc>
          <w:tcPr>
            <w:tcW w:w="6066" w:type="dxa"/>
            <w:tcMar>
              <w:top w:w="50" w:type="dxa"/>
              <w:left w:w="60" w:type="dxa"/>
              <w:bottom w:w="50" w:type="dxa"/>
              <w:right w:w="60" w:type="dxa"/>
            </w:tcMar>
            <w:vAlign w:val="center"/>
          </w:tcPr>
          <w:p w14:paraId="126FE139" w14:textId="77777777" w:rsidR="00124170" w:rsidRPr="00C92DE9" w:rsidRDefault="00304485" w:rsidP="00304485">
            <w:pPr>
              <w:spacing w:line="240" w:lineRule="auto"/>
              <w:ind w:left="85"/>
              <w:rPr>
                <w:lang w:val="ru-RU"/>
              </w:rPr>
            </w:pPr>
            <w:r w:rsidRPr="00C92DE9">
              <w:rPr>
                <w:rFonts w:cs="Times New Roman"/>
                <w:sz w:val="20"/>
                <w:lang w:val="ru-RU"/>
              </w:rPr>
              <w:t>– Б.2.1.1. розробка інвестиційного паспорту та промоційних відеороликів Рогатинської міської територіальної громади</w:t>
            </w:r>
          </w:p>
          <w:p w14:paraId="691FF809" w14:textId="77777777" w:rsidR="00124170" w:rsidRPr="00C92DE9" w:rsidRDefault="00304485" w:rsidP="00304485">
            <w:pPr>
              <w:spacing w:line="240" w:lineRule="auto"/>
              <w:ind w:left="85"/>
              <w:rPr>
                <w:lang w:val="ru-RU"/>
              </w:rPr>
            </w:pPr>
            <w:r w:rsidRPr="00C92DE9">
              <w:rPr>
                <w:rFonts w:cs="Times New Roman"/>
                <w:sz w:val="20"/>
                <w:lang w:val="ru-RU"/>
              </w:rPr>
              <w:t>– Б.2.1.2. пошук інвесторів для реалізації відповідних інвестиційних проєктів</w:t>
            </w:r>
          </w:p>
          <w:p w14:paraId="0A7B512E" w14:textId="77777777" w:rsidR="00124170" w:rsidRPr="00C92DE9" w:rsidRDefault="00304485" w:rsidP="00304485">
            <w:pPr>
              <w:spacing w:line="240" w:lineRule="auto"/>
              <w:ind w:left="85"/>
              <w:rPr>
                <w:lang w:val="ru-RU"/>
              </w:rPr>
            </w:pPr>
            <w:r w:rsidRPr="00C92DE9">
              <w:rPr>
                <w:rFonts w:cs="Times New Roman"/>
                <w:sz w:val="20"/>
                <w:lang w:val="ru-RU"/>
              </w:rPr>
              <w:t>– Б.2.1.3. залучення інвестицій в громаду через проєкти та конкурси Асоціацій та інших організацій</w:t>
            </w:r>
          </w:p>
          <w:p w14:paraId="37E6185E" w14:textId="77777777" w:rsidR="00124170" w:rsidRPr="00C92DE9" w:rsidRDefault="00304485" w:rsidP="00304485">
            <w:pPr>
              <w:spacing w:line="240" w:lineRule="auto"/>
              <w:ind w:left="85"/>
              <w:rPr>
                <w:lang w:val="ru-RU"/>
              </w:rPr>
            </w:pPr>
            <w:r w:rsidRPr="00C92DE9">
              <w:rPr>
                <w:rFonts w:cs="Times New Roman"/>
                <w:sz w:val="20"/>
                <w:lang w:val="ru-RU"/>
              </w:rPr>
              <w:t>– Б.2.1.4. презентація потенціалу та можливостей інвестиційного сектору громади на відповідних заходах.</w:t>
            </w:r>
          </w:p>
        </w:tc>
      </w:tr>
      <w:tr w:rsidR="00304485" w:rsidRPr="001557C0" w14:paraId="2600EA91" w14:textId="77777777" w:rsidTr="007F5D02">
        <w:trPr>
          <w:jc w:val="center"/>
        </w:trPr>
        <w:tc>
          <w:tcPr>
            <w:tcW w:w="3278" w:type="dxa"/>
            <w:tcMar>
              <w:top w:w="50" w:type="dxa"/>
              <w:left w:w="60" w:type="dxa"/>
              <w:bottom w:w="50" w:type="dxa"/>
              <w:right w:w="60" w:type="dxa"/>
            </w:tcMar>
            <w:vAlign w:val="center"/>
          </w:tcPr>
          <w:p w14:paraId="207CF393" w14:textId="77777777" w:rsidR="00124170" w:rsidRDefault="00304485" w:rsidP="003E3DA1">
            <w:pPr>
              <w:spacing w:line="240" w:lineRule="auto"/>
              <w:ind w:firstLine="0"/>
            </w:pPr>
            <w:r>
              <w:rPr>
                <w:rFonts w:cs="Times New Roman"/>
                <w:b/>
                <w:sz w:val="20"/>
              </w:rPr>
              <w:t>Б.2.2. Розвиток міжнародної співпраці</w:t>
            </w:r>
          </w:p>
        </w:tc>
        <w:tc>
          <w:tcPr>
            <w:tcW w:w="6066" w:type="dxa"/>
            <w:tcMar>
              <w:top w:w="50" w:type="dxa"/>
              <w:left w:w="60" w:type="dxa"/>
              <w:bottom w:w="50" w:type="dxa"/>
              <w:right w:w="60" w:type="dxa"/>
            </w:tcMar>
            <w:vAlign w:val="center"/>
          </w:tcPr>
          <w:p w14:paraId="74990971" w14:textId="77777777" w:rsidR="00124170" w:rsidRDefault="00304485" w:rsidP="00304485">
            <w:pPr>
              <w:spacing w:line="240" w:lineRule="auto"/>
              <w:ind w:left="85"/>
            </w:pPr>
            <w:r>
              <w:rPr>
                <w:rFonts w:cs="Times New Roman"/>
                <w:sz w:val="20"/>
              </w:rPr>
              <w:t>– Б.2.2.1.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p w14:paraId="2E0C395A" w14:textId="77777777" w:rsidR="00124170" w:rsidRPr="00C92DE9" w:rsidRDefault="00304485" w:rsidP="00304485">
            <w:pPr>
              <w:spacing w:line="240" w:lineRule="auto"/>
              <w:ind w:left="85"/>
              <w:rPr>
                <w:lang w:val="ru-RU"/>
              </w:rPr>
            </w:pPr>
            <w:r w:rsidRPr="00C92DE9">
              <w:rPr>
                <w:rFonts w:cs="Times New Roman"/>
                <w:sz w:val="20"/>
                <w:lang w:val="ru-RU"/>
              </w:rPr>
              <w:t>– Б.2.2.2. співробітництво з міжнародними фінансовими та грантовими організаціями, подання заявок на участь у відповідних конкурсах.</w:t>
            </w:r>
          </w:p>
        </w:tc>
      </w:tr>
      <w:tr w:rsidR="00304485" w:rsidRPr="001557C0" w14:paraId="315BC08D"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C33915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В.1. Доступна медицина</w:t>
            </w:r>
          </w:p>
        </w:tc>
      </w:tr>
      <w:tr w:rsidR="00304485" w14:paraId="01274002" w14:textId="77777777" w:rsidTr="007F5D02">
        <w:trPr>
          <w:tblHeader/>
          <w:jc w:val="center"/>
        </w:trPr>
        <w:tc>
          <w:tcPr>
            <w:tcW w:w="3278" w:type="dxa"/>
            <w:shd w:val="clear" w:color="auto" w:fill="F2F2F2"/>
            <w:tcMar>
              <w:top w:w="50" w:type="dxa"/>
              <w:left w:w="60" w:type="dxa"/>
              <w:bottom w:w="50" w:type="dxa"/>
              <w:right w:w="60" w:type="dxa"/>
            </w:tcMar>
            <w:vAlign w:val="center"/>
          </w:tcPr>
          <w:p w14:paraId="27F6A40F" w14:textId="7E0FDEEF"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C00AE30" w14:textId="77777777" w:rsidR="00124170" w:rsidRDefault="00304485" w:rsidP="00304485">
            <w:pPr>
              <w:spacing w:line="240" w:lineRule="auto"/>
              <w:jc w:val="center"/>
            </w:pPr>
            <w:r>
              <w:rPr>
                <w:rFonts w:cs="Times New Roman"/>
                <w:b/>
                <w:sz w:val="20"/>
              </w:rPr>
              <w:t>Завдання</w:t>
            </w:r>
          </w:p>
        </w:tc>
      </w:tr>
      <w:tr w:rsidR="00304485" w:rsidRPr="001557C0" w14:paraId="7A2A16E2" w14:textId="77777777" w:rsidTr="007F5D02">
        <w:trPr>
          <w:jc w:val="center"/>
        </w:trPr>
        <w:tc>
          <w:tcPr>
            <w:tcW w:w="3278" w:type="dxa"/>
            <w:tcMar>
              <w:top w:w="50" w:type="dxa"/>
              <w:left w:w="60" w:type="dxa"/>
              <w:bottom w:w="50" w:type="dxa"/>
              <w:right w:w="60" w:type="dxa"/>
            </w:tcMar>
            <w:vAlign w:val="center"/>
          </w:tcPr>
          <w:p w14:paraId="59CF34A9" w14:textId="77777777" w:rsidR="00124170" w:rsidRPr="00C92DE9" w:rsidRDefault="00304485" w:rsidP="003E3DA1">
            <w:pPr>
              <w:spacing w:line="240" w:lineRule="auto"/>
              <w:ind w:firstLine="0"/>
              <w:rPr>
                <w:lang w:val="ru-RU"/>
              </w:rPr>
            </w:pPr>
            <w:r w:rsidRPr="00C92DE9">
              <w:rPr>
                <w:rFonts w:cs="Times New Roman"/>
                <w:b/>
                <w:sz w:val="20"/>
                <w:lang w:val="ru-RU"/>
              </w:rPr>
              <w:t>В.1.1. Підвищення якості надання медичної допомоги жителям громади</w:t>
            </w:r>
          </w:p>
        </w:tc>
        <w:tc>
          <w:tcPr>
            <w:tcW w:w="6066" w:type="dxa"/>
            <w:tcMar>
              <w:top w:w="50" w:type="dxa"/>
              <w:left w:w="60" w:type="dxa"/>
              <w:bottom w:w="50" w:type="dxa"/>
              <w:right w:w="60" w:type="dxa"/>
            </w:tcMar>
            <w:vAlign w:val="center"/>
          </w:tcPr>
          <w:p w14:paraId="7D24307A" w14:textId="77777777" w:rsidR="00124170" w:rsidRPr="00C92DE9" w:rsidRDefault="00304485" w:rsidP="00304485">
            <w:pPr>
              <w:spacing w:line="240" w:lineRule="auto"/>
              <w:ind w:left="85"/>
              <w:rPr>
                <w:lang w:val="ru-RU"/>
              </w:rPr>
            </w:pPr>
            <w:r w:rsidRPr="00C92DE9">
              <w:rPr>
                <w:rFonts w:cs="Times New Roman"/>
                <w:sz w:val="20"/>
                <w:lang w:val="ru-RU"/>
              </w:rPr>
              <w:t>– В.1.1.1. покращення забезпечення медичних закладів лікарськими засобами та виробами медичного призначення</w:t>
            </w:r>
          </w:p>
          <w:p w14:paraId="7064B200" w14:textId="77777777" w:rsidR="00124170" w:rsidRPr="00C92DE9" w:rsidRDefault="00304485" w:rsidP="00304485">
            <w:pPr>
              <w:spacing w:line="240" w:lineRule="auto"/>
              <w:ind w:left="85"/>
              <w:rPr>
                <w:lang w:val="ru-RU"/>
              </w:rPr>
            </w:pPr>
            <w:r w:rsidRPr="00C92DE9">
              <w:rPr>
                <w:rFonts w:cs="Times New Roman"/>
                <w:sz w:val="20"/>
                <w:lang w:val="ru-RU"/>
              </w:rPr>
              <w:t>– В.1.1.2. оптимізація та створення нових структурних підрозділів у медичних закладах громади</w:t>
            </w:r>
          </w:p>
          <w:p w14:paraId="620DA99A" w14:textId="77777777" w:rsidR="00124170" w:rsidRPr="00C92DE9" w:rsidRDefault="00304485" w:rsidP="00304485">
            <w:pPr>
              <w:spacing w:line="240" w:lineRule="auto"/>
              <w:ind w:left="85"/>
              <w:rPr>
                <w:lang w:val="ru-RU"/>
              </w:rPr>
            </w:pPr>
            <w:r w:rsidRPr="00C92DE9">
              <w:rPr>
                <w:rFonts w:cs="Times New Roman"/>
                <w:sz w:val="20"/>
                <w:lang w:val="ru-RU"/>
              </w:rPr>
              <w:t>– В.1.1.3. запровадження системного контролю та оцінки якості надання медичних послуг</w:t>
            </w:r>
          </w:p>
          <w:p w14:paraId="41305FAC" w14:textId="77777777" w:rsidR="00124170" w:rsidRPr="00C92DE9" w:rsidRDefault="00304485" w:rsidP="00304485">
            <w:pPr>
              <w:spacing w:line="240" w:lineRule="auto"/>
              <w:ind w:left="85"/>
              <w:rPr>
                <w:lang w:val="ru-RU"/>
              </w:rPr>
            </w:pPr>
            <w:r w:rsidRPr="00C92DE9">
              <w:rPr>
                <w:rFonts w:cs="Times New Roman"/>
                <w:sz w:val="20"/>
                <w:lang w:val="ru-RU"/>
              </w:rPr>
              <w:lastRenderedPageBreak/>
              <w:t>– В.1.1.4. забезпечення виконання соціальних гарантій пільговим категоріям громадян</w:t>
            </w:r>
          </w:p>
          <w:p w14:paraId="77D32472" w14:textId="77777777" w:rsidR="00124170" w:rsidRPr="00C92DE9" w:rsidRDefault="00304485" w:rsidP="00304485">
            <w:pPr>
              <w:spacing w:line="240" w:lineRule="auto"/>
              <w:ind w:left="85"/>
              <w:rPr>
                <w:lang w:val="ru-RU"/>
              </w:rPr>
            </w:pPr>
            <w:r w:rsidRPr="00C92DE9">
              <w:rPr>
                <w:rFonts w:cs="Times New Roman"/>
                <w:sz w:val="20"/>
                <w:lang w:val="ru-RU"/>
              </w:rPr>
              <w:t>– В.1.1.5. популяризація сімейної медицини та розвиток стосунків із населенням.</w:t>
            </w:r>
          </w:p>
        </w:tc>
      </w:tr>
      <w:tr w:rsidR="00304485" w:rsidRPr="001557C0" w14:paraId="1EBF4289" w14:textId="77777777" w:rsidTr="007F5D02">
        <w:trPr>
          <w:jc w:val="center"/>
        </w:trPr>
        <w:tc>
          <w:tcPr>
            <w:tcW w:w="3278" w:type="dxa"/>
            <w:tcMar>
              <w:top w:w="50" w:type="dxa"/>
              <w:left w:w="60" w:type="dxa"/>
              <w:bottom w:w="50" w:type="dxa"/>
              <w:right w:w="60" w:type="dxa"/>
            </w:tcMar>
            <w:vAlign w:val="center"/>
          </w:tcPr>
          <w:p w14:paraId="3BBCC47A" w14:textId="77777777" w:rsidR="00124170" w:rsidRDefault="00304485" w:rsidP="003E3DA1">
            <w:pPr>
              <w:spacing w:line="240" w:lineRule="auto"/>
              <w:ind w:firstLine="0"/>
            </w:pPr>
            <w:r>
              <w:rPr>
                <w:rFonts w:cs="Times New Roman"/>
                <w:b/>
                <w:sz w:val="20"/>
              </w:rPr>
              <w:lastRenderedPageBreak/>
              <w:t>В.1.2. Модернізація медичних закладів</w:t>
            </w:r>
          </w:p>
        </w:tc>
        <w:tc>
          <w:tcPr>
            <w:tcW w:w="6066" w:type="dxa"/>
            <w:tcMar>
              <w:top w:w="50" w:type="dxa"/>
              <w:left w:w="60" w:type="dxa"/>
              <w:bottom w:w="50" w:type="dxa"/>
              <w:right w:w="60" w:type="dxa"/>
            </w:tcMar>
            <w:vAlign w:val="center"/>
          </w:tcPr>
          <w:p w14:paraId="53CA5735" w14:textId="77777777" w:rsidR="00124170" w:rsidRPr="00C92DE9" w:rsidRDefault="00304485" w:rsidP="00304485">
            <w:pPr>
              <w:spacing w:line="240" w:lineRule="auto"/>
              <w:ind w:left="85"/>
              <w:rPr>
                <w:lang w:val="ru-RU"/>
              </w:rPr>
            </w:pPr>
            <w:r w:rsidRPr="00C92DE9">
              <w:rPr>
                <w:rFonts w:cs="Times New Roman"/>
                <w:sz w:val="20"/>
                <w:lang w:val="ru-RU"/>
              </w:rPr>
              <w:t>– В.1.2.1. забезпечення медичних закладів необхідним обладнанням для проведення ефективної діагностики та моніторингу стану здоров’я пацієнтів</w:t>
            </w:r>
          </w:p>
          <w:p w14:paraId="148072C2" w14:textId="77777777" w:rsidR="00124170" w:rsidRPr="00C92DE9" w:rsidRDefault="00304485" w:rsidP="00304485">
            <w:pPr>
              <w:spacing w:line="240" w:lineRule="auto"/>
              <w:ind w:left="85"/>
              <w:rPr>
                <w:lang w:val="ru-RU"/>
              </w:rPr>
            </w:pPr>
            <w:r w:rsidRPr="00C92DE9">
              <w:rPr>
                <w:rFonts w:cs="Times New Roman"/>
                <w:sz w:val="20"/>
                <w:lang w:val="ru-RU"/>
              </w:rPr>
              <w:t>– В.1.2.2. проведення ремонтних робіт у медичних закладах громади.</w:t>
            </w:r>
          </w:p>
        </w:tc>
      </w:tr>
      <w:tr w:rsidR="00304485" w:rsidRPr="001557C0" w14:paraId="7F9AEC55"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2A68553E" w14:textId="70D9839F" w:rsidR="00124170" w:rsidRPr="00C92DE9" w:rsidRDefault="00304485" w:rsidP="00304485">
            <w:pPr>
              <w:spacing w:line="240" w:lineRule="auto"/>
              <w:rPr>
                <w:lang w:val="ru-RU"/>
              </w:rPr>
            </w:pPr>
            <w:r w:rsidRPr="00C92DE9">
              <w:rPr>
                <w:rFonts w:cs="Times New Roman"/>
                <w:b/>
                <w:color w:val="FFFFFF"/>
                <w:sz w:val="20"/>
                <w:lang w:val="ru-RU"/>
              </w:rPr>
              <w:t xml:space="preserve">Стратегічна ціль В.2. Надійний і ефективний соціальний захист </w:t>
            </w:r>
          </w:p>
        </w:tc>
      </w:tr>
      <w:tr w:rsidR="00304485" w14:paraId="6A7B5AC4" w14:textId="77777777" w:rsidTr="007F5D02">
        <w:trPr>
          <w:tblHeader/>
          <w:jc w:val="center"/>
        </w:trPr>
        <w:tc>
          <w:tcPr>
            <w:tcW w:w="3278" w:type="dxa"/>
            <w:shd w:val="clear" w:color="auto" w:fill="F2F2F2"/>
            <w:tcMar>
              <w:top w:w="50" w:type="dxa"/>
              <w:left w:w="60" w:type="dxa"/>
              <w:bottom w:w="50" w:type="dxa"/>
              <w:right w:w="60" w:type="dxa"/>
            </w:tcMar>
            <w:vAlign w:val="center"/>
          </w:tcPr>
          <w:p w14:paraId="75697DA6" w14:textId="0EF1704B"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6B064469" w14:textId="77777777" w:rsidR="00124170" w:rsidRDefault="00304485" w:rsidP="00304485">
            <w:pPr>
              <w:spacing w:line="240" w:lineRule="auto"/>
              <w:jc w:val="center"/>
            </w:pPr>
            <w:r>
              <w:rPr>
                <w:rFonts w:cs="Times New Roman"/>
                <w:b/>
                <w:sz w:val="20"/>
              </w:rPr>
              <w:t>Завдання</w:t>
            </w:r>
          </w:p>
        </w:tc>
      </w:tr>
      <w:tr w:rsidR="00304485" w:rsidRPr="001557C0" w14:paraId="1FC5C4E3" w14:textId="77777777" w:rsidTr="007F5D02">
        <w:trPr>
          <w:jc w:val="center"/>
        </w:trPr>
        <w:tc>
          <w:tcPr>
            <w:tcW w:w="3278" w:type="dxa"/>
            <w:tcMar>
              <w:top w:w="50" w:type="dxa"/>
              <w:left w:w="60" w:type="dxa"/>
              <w:bottom w:w="50" w:type="dxa"/>
              <w:right w:w="60" w:type="dxa"/>
            </w:tcMar>
            <w:vAlign w:val="center"/>
          </w:tcPr>
          <w:p w14:paraId="1955FD54" w14:textId="77777777" w:rsidR="00124170" w:rsidRPr="00C92DE9" w:rsidRDefault="00304485" w:rsidP="003E3DA1">
            <w:pPr>
              <w:spacing w:line="240" w:lineRule="auto"/>
              <w:ind w:firstLine="0"/>
              <w:rPr>
                <w:lang w:val="ru-RU"/>
              </w:rPr>
            </w:pPr>
            <w:r w:rsidRPr="00C92DE9">
              <w:rPr>
                <w:rFonts w:cs="Times New Roman"/>
                <w:b/>
                <w:sz w:val="20"/>
                <w:lang w:val="ru-RU"/>
              </w:rPr>
              <w:t>В.2.1. Підтримка соціально вразливих і незахищених верств населення</w:t>
            </w:r>
          </w:p>
        </w:tc>
        <w:tc>
          <w:tcPr>
            <w:tcW w:w="6066" w:type="dxa"/>
            <w:tcMar>
              <w:top w:w="50" w:type="dxa"/>
              <w:left w:w="60" w:type="dxa"/>
              <w:bottom w:w="50" w:type="dxa"/>
              <w:right w:w="60" w:type="dxa"/>
            </w:tcMar>
            <w:vAlign w:val="center"/>
          </w:tcPr>
          <w:p w14:paraId="12E4371E" w14:textId="77777777" w:rsidR="00124170" w:rsidRPr="00C92DE9" w:rsidRDefault="00304485" w:rsidP="00304485">
            <w:pPr>
              <w:spacing w:line="240" w:lineRule="auto"/>
              <w:ind w:left="85"/>
              <w:rPr>
                <w:lang w:val="ru-RU"/>
              </w:rPr>
            </w:pPr>
            <w:r w:rsidRPr="00C92DE9">
              <w:rPr>
                <w:rFonts w:cs="Times New Roman"/>
                <w:sz w:val="20"/>
                <w:lang w:val="ru-RU"/>
              </w:rPr>
              <w:t>– В.2.1.1. професійна та трудова реабілітація соціально вразливих верств населення</w:t>
            </w:r>
          </w:p>
          <w:p w14:paraId="582324D5" w14:textId="77777777" w:rsidR="00124170" w:rsidRPr="00C92DE9" w:rsidRDefault="00304485" w:rsidP="00304485">
            <w:pPr>
              <w:spacing w:line="240" w:lineRule="auto"/>
              <w:ind w:left="85"/>
              <w:rPr>
                <w:lang w:val="ru-RU"/>
              </w:rPr>
            </w:pPr>
            <w:r w:rsidRPr="00C92DE9">
              <w:rPr>
                <w:rFonts w:cs="Times New Roman"/>
                <w:sz w:val="20"/>
                <w:lang w:val="ru-RU"/>
              </w:rPr>
              <w:t>– В.2.1.2. забезпечення одиноких громадян похилого віку постійним або тимчасовим доглядом в умовах відділення стаціонарного догляду</w:t>
            </w:r>
          </w:p>
          <w:p w14:paraId="5748DC4A" w14:textId="77777777" w:rsidR="00124170" w:rsidRPr="00C92DE9" w:rsidRDefault="00304485" w:rsidP="00304485">
            <w:pPr>
              <w:spacing w:line="240" w:lineRule="auto"/>
              <w:ind w:left="85"/>
              <w:rPr>
                <w:lang w:val="ru-RU"/>
              </w:rPr>
            </w:pPr>
            <w:r w:rsidRPr="00C92DE9">
              <w:rPr>
                <w:rFonts w:cs="Times New Roman"/>
                <w:sz w:val="20"/>
                <w:lang w:val="ru-RU"/>
              </w:rPr>
              <w:t>– В.2.1.3. сприяння у працевлаштуванні соціально вразливих верств населення</w:t>
            </w:r>
          </w:p>
          <w:p w14:paraId="2137E5B7" w14:textId="77777777" w:rsidR="00124170" w:rsidRPr="00C92DE9" w:rsidRDefault="00304485" w:rsidP="00304485">
            <w:pPr>
              <w:spacing w:line="240" w:lineRule="auto"/>
              <w:ind w:left="85"/>
              <w:rPr>
                <w:lang w:val="ru-RU"/>
              </w:rPr>
            </w:pPr>
            <w:r w:rsidRPr="00C92DE9">
              <w:rPr>
                <w:rFonts w:cs="Times New Roman"/>
                <w:sz w:val="20"/>
                <w:lang w:val="ru-RU"/>
              </w:rPr>
              <w:t>– В.2.1.4. надання фінансової допомоги учасникам бойових дій проти російської агресії</w:t>
            </w:r>
          </w:p>
          <w:p w14:paraId="7874675B" w14:textId="77777777" w:rsidR="00124170" w:rsidRPr="00C92DE9" w:rsidRDefault="00304485" w:rsidP="00304485">
            <w:pPr>
              <w:spacing w:line="240" w:lineRule="auto"/>
              <w:ind w:left="85"/>
              <w:rPr>
                <w:lang w:val="ru-RU"/>
              </w:rPr>
            </w:pPr>
            <w:r w:rsidRPr="00C92DE9">
              <w:rPr>
                <w:rFonts w:cs="Times New Roman"/>
                <w:sz w:val="20"/>
                <w:lang w:val="ru-RU"/>
              </w:rPr>
              <w:t>– В.2.1.5. впровадження нових видів соціальних послуг</w:t>
            </w:r>
          </w:p>
          <w:p w14:paraId="24AE1202" w14:textId="77777777" w:rsidR="00124170" w:rsidRPr="00C92DE9" w:rsidRDefault="00304485" w:rsidP="00304485">
            <w:pPr>
              <w:spacing w:line="240" w:lineRule="auto"/>
              <w:ind w:left="85"/>
              <w:rPr>
                <w:lang w:val="ru-RU"/>
              </w:rPr>
            </w:pPr>
            <w:r w:rsidRPr="00C92DE9">
              <w:rPr>
                <w:rFonts w:cs="Times New Roman"/>
                <w:sz w:val="20"/>
                <w:lang w:val="ru-RU"/>
              </w:rPr>
              <w:t>– В.2.1.6. реалізація проєктів різносторонньої допомоги соціально вразливим верствам населення, в тому числі внутрішньо переміщеним особам</w:t>
            </w:r>
          </w:p>
          <w:p w14:paraId="44F5AB9F" w14:textId="77777777" w:rsidR="00124170" w:rsidRPr="00C92DE9" w:rsidRDefault="00304485" w:rsidP="00304485">
            <w:pPr>
              <w:spacing w:line="240" w:lineRule="auto"/>
              <w:ind w:left="85"/>
              <w:rPr>
                <w:lang w:val="ru-RU"/>
              </w:rPr>
            </w:pPr>
            <w:r w:rsidRPr="00C92DE9">
              <w:rPr>
                <w:rFonts w:cs="Times New Roman"/>
                <w:sz w:val="20"/>
                <w:lang w:val="ru-RU"/>
              </w:rPr>
              <w:t>– В.2.1.7. розширення мережі стаціонарних закладів по догляду за одинокими перестарілими жителями громади та наданню паліативної допомоги.</w:t>
            </w:r>
          </w:p>
        </w:tc>
      </w:tr>
      <w:tr w:rsidR="00304485" w:rsidRPr="001557C0" w14:paraId="4BABB2EB" w14:textId="77777777" w:rsidTr="007F5D02">
        <w:trPr>
          <w:jc w:val="center"/>
        </w:trPr>
        <w:tc>
          <w:tcPr>
            <w:tcW w:w="3278" w:type="dxa"/>
            <w:tcMar>
              <w:top w:w="50" w:type="dxa"/>
              <w:left w:w="60" w:type="dxa"/>
              <w:bottom w:w="50" w:type="dxa"/>
              <w:right w:w="60" w:type="dxa"/>
            </w:tcMar>
            <w:vAlign w:val="center"/>
          </w:tcPr>
          <w:p w14:paraId="011EEEF1" w14:textId="0C3F404C" w:rsidR="00124170" w:rsidRPr="00C92DE9" w:rsidRDefault="00304485" w:rsidP="003E3DA1">
            <w:pPr>
              <w:spacing w:line="240" w:lineRule="auto"/>
              <w:ind w:firstLine="0"/>
              <w:rPr>
                <w:lang w:val="ru-RU"/>
              </w:rPr>
            </w:pPr>
            <w:r w:rsidRPr="00C92DE9">
              <w:rPr>
                <w:rFonts w:cs="Times New Roman"/>
                <w:b/>
                <w:sz w:val="20"/>
                <w:lang w:val="ru-RU"/>
              </w:rPr>
              <w:t>В.2.2. Забезпечення спроможності територіальної громади у наданні якісних соціальни</w:t>
            </w:r>
            <w:r w:rsidR="00EB5967">
              <w:rPr>
                <w:rFonts w:cs="Times New Roman"/>
                <w:b/>
                <w:sz w:val="20"/>
                <w:lang w:val="ru-RU"/>
              </w:rPr>
              <w:t>х послуг</w:t>
            </w:r>
            <w:r w:rsidRPr="00C92DE9">
              <w:rPr>
                <w:rFonts w:cs="Times New Roman"/>
                <w:b/>
                <w:sz w:val="20"/>
                <w:lang w:val="ru-RU"/>
              </w:rPr>
              <w:t xml:space="preserve"> та посилення кадрового потенціалу суб’єктів, які їх надають</w:t>
            </w:r>
          </w:p>
        </w:tc>
        <w:tc>
          <w:tcPr>
            <w:tcW w:w="6066" w:type="dxa"/>
            <w:tcMar>
              <w:top w:w="50" w:type="dxa"/>
              <w:left w:w="60" w:type="dxa"/>
              <w:bottom w:w="50" w:type="dxa"/>
              <w:right w:w="60" w:type="dxa"/>
            </w:tcMar>
            <w:vAlign w:val="center"/>
          </w:tcPr>
          <w:p w14:paraId="1AC1490D" w14:textId="77777777" w:rsidR="00124170" w:rsidRPr="00C92DE9" w:rsidRDefault="00304485" w:rsidP="00304485">
            <w:pPr>
              <w:spacing w:line="240" w:lineRule="auto"/>
              <w:ind w:left="85"/>
              <w:rPr>
                <w:lang w:val="ru-RU"/>
              </w:rPr>
            </w:pPr>
            <w:r w:rsidRPr="00C92DE9">
              <w:rPr>
                <w:rFonts w:cs="Times New Roman"/>
                <w:sz w:val="20"/>
                <w:lang w:val="ru-RU"/>
              </w:rPr>
              <w:t>– В.2.2.1. підвищення матеріально – технічного забезпечення сфери надання соціальних послуг</w:t>
            </w:r>
          </w:p>
          <w:p w14:paraId="041C45BA" w14:textId="77777777" w:rsidR="00124170" w:rsidRPr="00C92DE9" w:rsidRDefault="00304485" w:rsidP="00304485">
            <w:pPr>
              <w:spacing w:line="240" w:lineRule="auto"/>
              <w:ind w:left="85"/>
              <w:rPr>
                <w:lang w:val="ru-RU"/>
              </w:rPr>
            </w:pPr>
            <w:r w:rsidRPr="00C92DE9">
              <w:rPr>
                <w:rFonts w:cs="Times New Roman"/>
                <w:sz w:val="20"/>
                <w:lang w:val="ru-RU"/>
              </w:rPr>
              <w:t>– В.2.2.2. розвиток і вдосконалення системи навчання та підвищення кваліфікації працівників.</w:t>
            </w:r>
          </w:p>
        </w:tc>
      </w:tr>
      <w:tr w:rsidR="00304485" w:rsidRPr="001557C0" w14:paraId="68D4AD4B" w14:textId="77777777" w:rsidTr="007F5D02">
        <w:trPr>
          <w:jc w:val="center"/>
        </w:trPr>
        <w:tc>
          <w:tcPr>
            <w:tcW w:w="3278" w:type="dxa"/>
            <w:tcMar>
              <w:top w:w="50" w:type="dxa"/>
              <w:left w:w="60" w:type="dxa"/>
              <w:bottom w:w="50" w:type="dxa"/>
              <w:right w:w="60" w:type="dxa"/>
            </w:tcMar>
            <w:vAlign w:val="center"/>
          </w:tcPr>
          <w:p w14:paraId="14FBC85D" w14:textId="77777777" w:rsidR="00124170" w:rsidRPr="00C92DE9" w:rsidRDefault="00304485" w:rsidP="003E3DA1">
            <w:pPr>
              <w:spacing w:line="240" w:lineRule="auto"/>
              <w:ind w:firstLine="0"/>
              <w:rPr>
                <w:lang w:val="ru-RU"/>
              </w:rPr>
            </w:pPr>
            <w:r w:rsidRPr="00C92DE9">
              <w:rPr>
                <w:rFonts w:cs="Times New Roman"/>
                <w:b/>
                <w:sz w:val="20"/>
                <w:lang w:val="ru-RU"/>
              </w:rPr>
              <w:t>В.2.3. Розвиток якісного інклюзивного середовища</w:t>
            </w:r>
          </w:p>
        </w:tc>
        <w:tc>
          <w:tcPr>
            <w:tcW w:w="6066" w:type="dxa"/>
            <w:tcMar>
              <w:top w:w="50" w:type="dxa"/>
              <w:left w:w="60" w:type="dxa"/>
              <w:bottom w:w="50" w:type="dxa"/>
              <w:right w:w="60" w:type="dxa"/>
            </w:tcMar>
            <w:vAlign w:val="center"/>
          </w:tcPr>
          <w:p w14:paraId="1A4251A2" w14:textId="77777777" w:rsidR="00124170" w:rsidRPr="00C92DE9" w:rsidRDefault="00304485" w:rsidP="00304485">
            <w:pPr>
              <w:spacing w:line="240" w:lineRule="auto"/>
              <w:ind w:left="85"/>
              <w:rPr>
                <w:lang w:val="ru-RU"/>
              </w:rPr>
            </w:pPr>
            <w:r w:rsidRPr="00C92DE9">
              <w:rPr>
                <w:rFonts w:cs="Times New Roman"/>
                <w:sz w:val="20"/>
                <w:lang w:val="ru-RU"/>
              </w:rPr>
              <w:t>– В.2.3.1. розширення мережі інклюзивних та спеціальних класів (груп) в закладах освіти</w:t>
            </w:r>
          </w:p>
          <w:p w14:paraId="7D427004" w14:textId="77777777" w:rsidR="00124170" w:rsidRPr="00C92DE9" w:rsidRDefault="00304485" w:rsidP="00304485">
            <w:pPr>
              <w:spacing w:line="240" w:lineRule="auto"/>
              <w:ind w:left="85"/>
              <w:rPr>
                <w:lang w:val="ru-RU"/>
              </w:rPr>
            </w:pPr>
            <w:r w:rsidRPr="00C92DE9">
              <w:rPr>
                <w:rFonts w:cs="Times New Roman"/>
                <w:sz w:val="20"/>
                <w:lang w:val="ru-RU"/>
              </w:rPr>
              <w:t>– В.2.3.2. створення матеріально-технічних умов необхідних для функціонування інклюзивно – ресурсного центру</w:t>
            </w:r>
          </w:p>
          <w:p w14:paraId="78D0442F" w14:textId="77777777" w:rsidR="00124170" w:rsidRPr="00C92DE9" w:rsidRDefault="00304485" w:rsidP="00304485">
            <w:pPr>
              <w:spacing w:line="240" w:lineRule="auto"/>
              <w:ind w:left="85"/>
              <w:rPr>
                <w:lang w:val="ru-RU"/>
              </w:rPr>
            </w:pPr>
            <w:r w:rsidRPr="00C92DE9">
              <w:rPr>
                <w:rFonts w:cs="Times New Roman"/>
                <w:sz w:val="20"/>
                <w:lang w:val="ru-RU"/>
              </w:rPr>
              <w:t>– В.2.3.3.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r>
      <w:tr w:rsidR="00304485" w:rsidRPr="001557C0" w14:paraId="4FDC7061" w14:textId="77777777" w:rsidTr="007F5D02">
        <w:trPr>
          <w:jc w:val="center"/>
        </w:trPr>
        <w:tc>
          <w:tcPr>
            <w:tcW w:w="3278" w:type="dxa"/>
            <w:tcMar>
              <w:top w:w="50" w:type="dxa"/>
              <w:left w:w="60" w:type="dxa"/>
              <w:bottom w:w="50" w:type="dxa"/>
              <w:right w:w="60" w:type="dxa"/>
            </w:tcMar>
            <w:vAlign w:val="center"/>
          </w:tcPr>
          <w:p w14:paraId="4208F794" w14:textId="77777777" w:rsidR="00124170" w:rsidRPr="00C92DE9" w:rsidRDefault="00304485" w:rsidP="003E3DA1">
            <w:pPr>
              <w:spacing w:line="240" w:lineRule="auto"/>
              <w:ind w:firstLine="0"/>
              <w:rPr>
                <w:lang w:val="ru-RU"/>
              </w:rPr>
            </w:pPr>
            <w:r w:rsidRPr="00C92DE9">
              <w:rPr>
                <w:rFonts w:cs="Times New Roman"/>
                <w:b/>
                <w:sz w:val="20"/>
                <w:lang w:val="ru-RU"/>
              </w:rPr>
              <w:t>В.2.4. Створення безбар‘єрного простору</w:t>
            </w:r>
          </w:p>
        </w:tc>
        <w:tc>
          <w:tcPr>
            <w:tcW w:w="6066" w:type="dxa"/>
            <w:tcMar>
              <w:top w:w="50" w:type="dxa"/>
              <w:left w:w="60" w:type="dxa"/>
              <w:bottom w:w="50" w:type="dxa"/>
              <w:right w:w="60" w:type="dxa"/>
            </w:tcMar>
            <w:vAlign w:val="center"/>
          </w:tcPr>
          <w:p w14:paraId="6D0EC0BB" w14:textId="77777777" w:rsidR="00124170" w:rsidRPr="00C92DE9" w:rsidRDefault="00304485" w:rsidP="00304485">
            <w:pPr>
              <w:spacing w:line="240" w:lineRule="auto"/>
              <w:ind w:left="85"/>
              <w:rPr>
                <w:lang w:val="ru-RU"/>
              </w:rPr>
            </w:pPr>
            <w:r w:rsidRPr="00C92DE9">
              <w:rPr>
                <w:rFonts w:cs="Times New Roman"/>
                <w:sz w:val="20"/>
                <w:lang w:val="ru-RU"/>
              </w:rPr>
              <w:t>– В.2.4.1. забезпечення безперешкодним доступом людей з особливими потребами до об’єктів соціальної інфраструктури</w:t>
            </w:r>
          </w:p>
          <w:p w14:paraId="6A04A936" w14:textId="77777777" w:rsidR="00124170" w:rsidRPr="00C92DE9" w:rsidRDefault="00304485" w:rsidP="00304485">
            <w:pPr>
              <w:spacing w:line="240" w:lineRule="auto"/>
              <w:ind w:left="85"/>
              <w:rPr>
                <w:lang w:val="ru-RU"/>
              </w:rPr>
            </w:pPr>
            <w:r w:rsidRPr="00C92DE9">
              <w:rPr>
                <w:rFonts w:cs="Times New Roman"/>
                <w:sz w:val="20"/>
                <w:lang w:val="ru-RU"/>
              </w:rPr>
              <w:t>– В.2.4.2.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tc>
      </w:tr>
      <w:tr w:rsidR="00304485" w:rsidRPr="001557C0" w14:paraId="70830CE3" w14:textId="77777777" w:rsidTr="007F5D02">
        <w:trPr>
          <w:jc w:val="center"/>
        </w:trPr>
        <w:tc>
          <w:tcPr>
            <w:tcW w:w="3278" w:type="dxa"/>
            <w:tcMar>
              <w:top w:w="50" w:type="dxa"/>
              <w:left w:w="60" w:type="dxa"/>
              <w:bottom w:w="50" w:type="dxa"/>
              <w:right w:w="60" w:type="dxa"/>
            </w:tcMar>
            <w:vAlign w:val="center"/>
          </w:tcPr>
          <w:p w14:paraId="56D02B6E" w14:textId="77777777" w:rsidR="00124170" w:rsidRPr="00C92DE9" w:rsidRDefault="00304485" w:rsidP="003E3DA1">
            <w:pPr>
              <w:spacing w:line="240" w:lineRule="auto"/>
              <w:ind w:firstLine="0"/>
              <w:rPr>
                <w:lang w:val="ru-RU"/>
              </w:rPr>
            </w:pPr>
            <w:r w:rsidRPr="00C92DE9">
              <w:rPr>
                <w:rFonts w:cs="Times New Roman"/>
                <w:b/>
                <w:sz w:val="20"/>
                <w:lang w:val="ru-RU"/>
              </w:rPr>
              <w:t>В.2.5. Розвиток ветеранських просторів та системи підтримки ветеранів війни, військовослужбовців та членів їх сімей</w:t>
            </w:r>
          </w:p>
        </w:tc>
        <w:tc>
          <w:tcPr>
            <w:tcW w:w="6066" w:type="dxa"/>
            <w:tcMar>
              <w:top w:w="50" w:type="dxa"/>
              <w:left w:w="60" w:type="dxa"/>
              <w:bottom w:w="50" w:type="dxa"/>
              <w:right w:w="60" w:type="dxa"/>
            </w:tcMar>
            <w:vAlign w:val="center"/>
          </w:tcPr>
          <w:p w14:paraId="0B1EEDE9" w14:textId="77777777" w:rsidR="00124170" w:rsidRPr="00C92DE9" w:rsidRDefault="00304485" w:rsidP="00304485">
            <w:pPr>
              <w:spacing w:line="240" w:lineRule="auto"/>
              <w:ind w:left="85"/>
              <w:rPr>
                <w:lang w:val="ru-RU"/>
              </w:rPr>
            </w:pPr>
            <w:r w:rsidRPr="00C92DE9">
              <w:rPr>
                <w:rFonts w:cs="Times New Roman"/>
                <w:sz w:val="20"/>
                <w:lang w:val="ru-RU"/>
              </w:rPr>
              <w:t>– В.2.5.1.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p w14:paraId="3C99BA0B" w14:textId="77777777" w:rsidR="00124170" w:rsidRPr="00C92DE9" w:rsidRDefault="00304485" w:rsidP="00304485">
            <w:pPr>
              <w:spacing w:line="240" w:lineRule="auto"/>
              <w:ind w:left="85"/>
              <w:rPr>
                <w:lang w:val="ru-RU"/>
              </w:rPr>
            </w:pPr>
            <w:r w:rsidRPr="00C92DE9">
              <w:rPr>
                <w:rFonts w:cs="Times New Roman"/>
                <w:sz w:val="20"/>
                <w:lang w:val="ru-RU"/>
              </w:rPr>
              <w:t xml:space="preserve">– В.2.5.2.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w:t>
            </w:r>
            <w:r w:rsidRPr="00C92DE9">
              <w:rPr>
                <w:rFonts w:cs="Times New Roman"/>
                <w:sz w:val="20"/>
                <w:lang w:val="ru-RU"/>
              </w:rPr>
              <w:lastRenderedPageBreak/>
              <w:t>перенавчанню, працевлаштуванню, розвитку підприємницьких ініціатив та реінтеграції в життя громади.</w:t>
            </w:r>
          </w:p>
        </w:tc>
      </w:tr>
      <w:tr w:rsidR="00304485" w:rsidRPr="001557C0" w14:paraId="7F6B3F1C"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6E9258F2" w14:textId="77777777" w:rsidR="00124170" w:rsidRPr="00C92DE9" w:rsidRDefault="00304485" w:rsidP="00304485">
            <w:pPr>
              <w:spacing w:line="240" w:lineRule="auto"/>
              <w:rPr>
                <w:lang w:val="ru-RU"/>
              </w:rPr>
            </w:pPr>
            <w:r w:rsidRPr="00C92DE9">
              <w:rPr>
                <w:rFonts w:cs="Times New Roman"/>
                <w:b/>
                <w:color w:val="FFFFFF"/>
                <w:sz w:val="20"/>
                <w:lang w:val="ru-RU"/>
              </w:rPr>
              <w:lastRenderedPageBreak/>
              <w:t>Стратегічна ціль В.3. Формування освітнього середовища в громаді</w:t>
            </w:r>
          </w:p>
        </w:tc>
      </w:tr>
      <w:tr w:rsidR="00304485" w14:paraId="012CAA10" w14:textId="77777777" w:rsidTr="007F5D02">
        <w:trPr>
          <w:tblHeader/>
          <w:jc w:val="center"/>
        </w:trPr>
        <w:tc>
          <w:tcPr>
            <w:tcW w:w="3278" w:type="dxa"/>
            <w:shd w:val="clear" w:color="auto" w:fill="F2F2F2"/>
            <w:tcMar>
              <w:top w:w="50" w:type="dxa"/>
              <w:left w:w="60" w:type="dxa"/>
              <w:bottom w:w="50" w:type="dxa"/>
              <w:right w:w="60" w:type="dxa"/>
            </w:tcMar>
            <w:vAlign w:val="center"/>
          </w:tcPr>
          <w:p w14:paraId="50611779" w14:textId="4C858AB9" w:rsidR="00124170" w:rsidRDefault="001019CC" w:rsidP="00304485">
            <w:pPr>
              <w:spacing w:line="240" w:lineRule="auto"/>
              <w:jc w:val="center"/>
            </w:pPr>
            <w:r>
              <w:rPr>
                <w:rFonts w:cs="Times New Roman"/>
                <w:b/>
                <w:sz w:val="20"/>
                <w:lang w:val="uk-UA"/>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7CE5200" w14:textId="77777777" w:rsidR="00124170" w:rsidRDefault="00304485" w:rsidP="00304485">
            <w:pPr>
              <w:spacing w:line="240" w:lineRule="auto"/>
              <w:jc w:val="center"/>
            </w:pPr>
            <w:r>
              <w:rPr>
                <w:rFonts w:cs="Times New Roman"/>
                <w:b/>
                <w:sz w:val="20"/>
              </w:rPr>
              <w:t>Завдання</w:t>
            </w:r>
          </w:p>
        </w:tc>
      </w:tr>
      <w:tr w:rsidR="00304485" w:rsidRPr="001557C0" w14:paraId="41F0A20A" w14:textId="77777777" w:rsidTr="007F5D02">
        <w:trPr>
          <w:jc w:val="center"/>
        </w:trPr>
        <w:tc>
          <w:tcPr>
            <w:tcW w:w="3278" w:type="dxa"/>
            <w:tcMar>
              <w:top w:w="50" w:type="dxa"/>
              <w:left w:w="60" w:type="dxa"/>
              <w:bottom w:w="50" w:type="dxa"/>
              <w:right w:w="60" w:type="dxa"/>
            </w:tcMar>
            <w:vAlign w:val="center"/>
          </w:tcPr>
          <w:p w14:paraId="2984D60C" w14:textId="77777777" w:rsidR="00124170" w:rsidRDefault="00304485" w:rsidP="003E3DA1">
            <w:pPr>
              <w:spacing w:line="240" w:lineRule="auto"/>
              <w:ind w:firstLine="0"/>
            </w:pPr>
            <w:r>
              <w:rPr>
                <w:rFonts w:cs="Times New Roman"/>
                <w:b/>
                <w:sz w:val="20"/>
              </w:rPr>
              <w:t>В.3.1. Підвищення якості освіти</w:t>
            </w:r>
          </w:p>
        </w:tc>
        <w:tc>
          <w:tcPr>
            <w:tcW w:w="6066" w:type="dxa"/>
            <w:tcMar>
              <w:top w:w="50" w:type="dxa"/>
              <w:left w:w="60" w:type="dxa"/>
              <w:bottom w:w="50" w:type="dxa"/>
              <w:right w:w="60" w:type="dxa"/>
            </w:tcMar>
            <w:vAlign w:val="center"/>
          </w:tcPr>
          <w:p w14:paraId="6814409B" w14:textId="77777777" w:rsidR="00124170" w:rsidRPr="00C92DE9" w:rsidRDefault="00304485" w:rsidP="00304485">
            <w:pPr>
              <w:spacing w:line="240" w:lineRule="auto"/>
              <w:ind w:left="85"/>
              <w:rPr>
                <w:lang w:val="ru-RU"/>
              </w:rPr>
            </w:pPr>
            <w:r w:rsidRPr="00C92DE9">
              <w:rPr>
                <w:rFonts w:cs="Times New Roman"/>
                <w:sz w:val="20"/>
                <w:lang w:val="ru-RU"/>
              </w:rPr>
              <w:t>– В.3.1.1. забезпечення здобувачів освіти необхідними підручниками та технологіями</w:t>
            </w:r>
          </w:p>
          <w:p w14:paraId="6BFF7321" w14:textId="77777777" w:rsidR="00124170" w:rsidRPr="00C92DE9" w:rsidRDefault="00304485" w:rsidP="00304485">
            <w:pPr>
              <w:spacing w:line="240" w:lineRule="auto"/>
              <w:ind w:left="85"/>
              <w:rPr>
                <w:lang w:val="ru-RU"/>
              </w:rPr>
            </w:pPr>
            <w:r w:rsidRPr="00C92DE9">
              <w:rPr>
                <w:rFonts w:cs="Times New Roman"/>
                <w:sz w:val="20"/>
                <w:lang w:val="ru-RU"/>
              </w:rPr>
              <w:t>– 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r>
      <w:tr w:rsidR="00304485" w:rsidRPr="001557C0" w14:paraId="5B4C80A4" w14:textId="77777777" w:rsidTr="007F5D02">
        <w:trPr>
          <w:jc w:val="center"/>
        </w:trPr>
        <w:tc>
          <w:tcPr>
            <w:tcW w:w="3278" w:type="dxa"/>
            <w:tcMar>
              <w:top w:w="50" w:type="dxa"/>
              <w:left w:w="60" w:type="dxa"/>
              <w:bottom w:w="50" w:type="dxa"/>
              <w:right w:w="60" w:type="dxa"/>
            </w:tcMar>
            <w:vAlign w:val="center"/>
          </w:tcPr>
          <w:p w14:paraId="47852696" w14:textId="77777777" w:rsidR="00124170" w:rsidRPr="00C92DE9" w:rsidRDefault="00304485" w:rsidP="003E3DA1">
            <w:pPr>
              <w:spacing w:line="240" w:lineRule="auto"/>
              <w:ind w:firstLine="0"/>
              <w:rPr>
                <w:lang w:val="ru-RU"/>
              </w:rPr>
            </w:pPr>
            <w:r w:rsidRPr="00C92DE9">
              <w:rPr>
                <w:rFonts w:cs="Times New Roman"/>
                <w:b/>
                <w:sz w:val="20"/>
                <w:lang w:val="ru-RU"/>
              </w:rPr>
              <w:t>В.3.2. Підвищення ефективності надання освітніх послуг</w:t>
            </w:r>
          </w:p>
        </w:tc>
        <w:tc>
          <w:tcPr>
            <w:tcW w:w="6066" w:type="dxa"/>
            <w:tcMar>
              <w:top w:w="50" w:type="dxa"/>
              <w:left w:w="60" w:type="dxa"/>
              <w:bottom w:w="50" w:type="dxa"/>
              <w:right w:w="60" w:type="dxa"/>
            </w:tcMar>
            <w:vAlign w:val="center"/>
          </w:tcPr>
          <w:p w14:paraId="5A2610DF" w14:textId="77777777" w:rsidR="00124170" w:rsidRPr="00C92DE9" w:rsidRDefault="00304485" w:rsidP="00304485">
            <w:pPr>
              <w:spacing w:line="240" w:lineRule="auto"/>
              <w:ind w:left="85"/>
              <w:rPr>
                <w:lang w:val="ru-RU"/>
              </w:rPr>
            </w:pPr>
            <w:r w:rsidRPr="00C92DE9">
              <w:rPr>
                <w:rFonts w:cs="Times New Roman"/>
                <w:sz w:val="20"/>
                <w:lang w:val="ru-RU"/>
              </w:rPr>
              <w:t>– В.3.2.1. створення шкільної мережі, що відповідає демографічній ситуації</w:t>
            </w:r>
          </w:p>
          <w:p w14:paraId="016226B0" w14:textId="77777777" w:rsidR="00124170" w:rsidRPr="00C92DE9" w:rsidRDefault="00304485" w:rsidP="00304485">
            <w:pPr>
              <w:spacing w:line="240" w:lineRule="auto"/>
              <w:ind w:left="85"/>
              <w:rPr>
                <w:lang w:val="ru-RU"/>
              </w:rPr>
            </w:pPr>
            <w:r w:rsidRPr="00C92DE9">
              <w:rPr>
                <w:rFonts w:cs="Times New Roman"/>
                <w:sz w:val="20"/>
                <w:lang w:val="ru-RU"/>
              </w:rPr>
              <w:t>– В.3.2.2. створення системи підвозу учнів та педагогічних працівників</w:t>
            </w:r>
          </w:p>
          <w:p w14:paraId="2D72E217" w14:textId="77777777" w:rsidR="00124170" w:rsidRPr="00C92DE9" w:rsidRDefault="00304485" w:rsidP="00304485">
            <w:pPr>
              <w:spacing w:line="240" w:lineRule="auto"/>
              <w:ind w:left="85"/>
              <w:rPr>
                <w:lang w:val="ru-RU"/>
              </w:rPr>
            </w:pPr>
            <w:r w:rsidRPr="00C92DE9">
              <w:rPr>
                <w:rFonts w:cs="Times New Roman"/>
                <w:sz w:val="20"/>
                <w:lang w:val="ru-RU"/>
              </w:rPr>
              <w:t>– В.3.2.3. проведення ремонтних робіт у закладах освіти</w:t>
            </w:r>
          </w:p>
          <w:p w14:paraId="2B585005" w14:textId="77777777" w:rsidR="00124170" w:rsidRPr="00C92DE9" w:rsidRDefault="00304485" w:rsidP="00304485">
            <w:pPr>
              <w:spacing w:line="240" w:lineRule="auto"/>
              <w:ind w:left="85"/>
              <w:rPr>
                <w:lang w:val="ru-RU"/>
              </w:rPr>
            </w:pPr>
            <w:r w:rsidRPr="00C92DE9">
              <w:rPr>
                <w:rFonts w:cs="Times New Roman"/>
                <w:sz w:val="20"/>
                <w:lang w:val="ru-RU"/>
              </w:rPr>
              <w:t>– В.3.2.4. надання автономії закладам освіти</w:t>
            </w:r>
          </w:p>
          <w:p w14:paraId="76028F9D" w14:textId="77777777" w:rsidR="00124170" w:rsidRPr="00C92DE9" w:rsidRDefault="00304485" w:rsidP="00304485">
            <w:pPr>
              <w:spacing w:line="240" w:lineRule="auto"/>
              <w:ind w:left="85"/>
              <w:rPr>
                <w:lang w:val="ru-RU"/>
              </w:rPr>
            </w:pPr>
            <w:r w:rsidRPr="00C92DE9">
              <w:rPr>
                <w:rFonts w:cs="Times New Roman"/>
                <w:sz w:val="20"/>
                <w:lang w:val="ru-RU"/>
              </w:rPr>
              <w:t>– В.3.2.5. модернізація навчального обладнання закладів освіти.</w:t>
            </w:r>
          </w:p>
        </w:tc>
      </w:tr>
      <w:tr w:rsidR="00304485" w:rsidRPr="001557C0" w14:paraId="08BD0BDB" w14:textId="77777777" w:rsidTr="007F5D02">
        <w:trPr>
          <w:jc w:val="center"/>
        </w:trPr>
        <w:tc>
          <w:tcPr>
            <w:tcW w:w="3278" w:type="dxa"/>
            <w:tcMar>
              <w:top w:w="50" w:type="dxa"/>
              <w:left w:w="60" w:type="dxa"/>
              <w:bottom w:w="50" w:type="dxa"/>
              <w:right w:w="60" w:type="dxa"/>
            </w:tcMar>
            <w:vAlign w:val="center"/>
          </w:tcPr>
          <w:p w14:paraId="20F00CE4" w14:textId="77777777" w:rsidR="00124170" w:rsidRPr="00C92DE9" w:rsidRDefault="00304485" w:rsidP="003E3DA1">
            <w:pPr>
              <w:spacing w:line="240" w:lineRule="auto"/>
              <w:ind w:firstLine="0"/>
              <w:rPr>
                <w:lang w:val="ru-RU"/>
              </w:rPr>
            </w:pPr>
            <w:r w:rsidRPr="00C92DE9">
              <w:rPr>
                <w:rFonts w:cs="Times New Roman"/>
                <w:b/>
                <w:sz w:val="20"/>
                <w:lang w:val="ru-RU"/>
              </w:rPr>
              <w:t>В.3.3. Підвищення доступності до високоякісних освітніх послуг, що відповідають вимогам ринку праці</w:t>
            </w:r>
          </w:p>
        </w:tc>
        <w:tc>
          <w:tcPr>
            <w:tcW w:w="6066" w:type="dxa"/>
            <w:tcMar>
              <w:top w:w="50" w:type="dxa"/>
              <w:left w:w="60" w:type="dxa"/>
              <w:bottom w:w="50" w:type="dxa"/>
              <w:right w:w="60" w:type="dxa"/>
            </w:tcMar>
            <w:vAlign w:val="center"/>
          </w:tcPr>
          <w:p w14:paraId="342B3D3A" w14:textId="77777777" w:rsidR="00124170" w:rsidRPr="00C92DE9" w:rsidRDefault="00304485" w:rsidP="00304485">
            <w:pPr>
              <w:spacing w:line="240" w:lineRule="auto"/>
              <w:ind w:left="85"/>
              <w:rPr>
                <w:lang w:val="ru-RU"/>
              </w:rPr>
            </w:pPr>
            <w:r w:rsidRPr="00C92DE9">
              <w:rPr>
                <w:rFonts w:cs="Times New Roman"/>
                <w:sz w:val="20"/>
                <w:lang w:val="ru-RU"/>
              </w:rPr>
              <w:t>– В.3.3.1. популяризація та розвиток позашкільної освіти</w:t>
            </w:r>
          </w:p>
          <w:p w14:paraId="79D8AEF6" w14:textId="77777777" w:rsidR="00124170" w:rsidRPr="00C92DE9" w:rsidRDefault="00304485" w:rsidP="00304485">
            <w:pPr>
              <w:spacing w:line="240" w:lineRule="auto"/>
              <w:ind w:left="85"/>
              <w:rPr>
                <w:lang w:val="ru-RU"/>
              </w:rPr>
            </w:pPr>
            <w:r w:rsidRPr="00C92DE9">
              <w:rPr>
                <w:rFonts w:cs="Times New Roman"/>
                <w:sz w:val="20"/>
                <w:lang w:val="ru-RU"/>
              </w:rPr>
              <w:t>– В.3.3.2.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tc>
      </w:tr>
      <w:tr w:rsidR="00304485" w:rsidRPr="001557C0" w14:paraId="161A5FE4" w14:textId="77777777" w:rsidTr="007F5D02">
        <w:trPr>
          <w:jc w:val="center"/>
        </w:trPr>
        <w:tc>
          <w:tcPr>
            <w:tcW w:w="3278" w:type="dxa"/>
            <w:tcMar>
              <w:top w:w="50" w:type="dxa"/>
              <w:left w:w="60" w:type="dxa"/>
              <w:bottom w:w="50" w:type="dxa"/>
              <w:right w:w="60" w:type="dxa"/>
            </w:tcMar>
            <w:vAlign w:val="center"/>
          </w:tcPr>
          <w:p w14:paraId="577C8708" w14:textId="77777777" w:rsidR="00124170" w:rsidRPr="00D11E32" w:rsidRDefault="00304485" w:rsidP="003E3DA1">
            <w:pPr>
              <w:spacing w:line="240" w:lineRule="auto"/>
              <w:ind w:firstLine="0"/>
              <w:rPr>
                <w:color w:val="000000" w:themeColor="text1"/>
                <w:lang w:val="ru-RU"/>
              </w:rPr>
            </w:pPr>
            <w:r w:rsidRPr="00D11E32">
              <w:rPr>
                <w:rFonts w:cs="Times New Roman"/>
                <w:b/>
                <w:color w:val="000000" w:themeColor="text1"/>
                <w:sz w:val="20"/>
                <w:lang w:val="ru-RU"/>
              </w:rPr>
              <w:t>В.3.4. Забезпечення якісної, сучасної, безпечної та доступної загальної середньої освіти відповідно до реформи «Нова українська школа»</w:t>
            </w:r>
          </w:p>
        </w:tc>
        <w:tc>
          <w:tcPr>
            <w:tcW w:w="6066" w:type="dxa"/>
            <w:tcMar>
              <w:top w:w="50" w:type="dxa"/>
              <w:left w:w="60" w:type="dxa"/>
              <w:bottom w:w="50" w:type="dxa"/>
              <w:right w:w="60" w:type="dxa"/>
            </w:tcMar>
            <w:vAlign w:val="center"/>
          </w:tcPr>
          <w:p w14:paraId="5F5519C4" w14:textId="3940D757" w:rsidR="00124170" w:rsidRPr="00D11E32" w:rsidRDefault="00304485" w:rsidP="00304485">
            <w:pPr>
              <w:spacing w:line="240" w:lineRule="auto"/>
              <w:ind w:left="85"/>
              <w:rPr>
                <w:color w:val="000000" w:themeColor="text1"/>
                <w:lang w:val="ru-RU"/>
              </w:rPr>
            </w:pPr>
            <w:r w:rsidRPr="00D11E32">
              <w:rPr>
                <w:rFonts w:cs="Times New Roman"/>
                <w:color w:val="000000" w:themeColor="text1"/>
                <w:sz w:val="20"/>
                <w:lang w:val="ru-RU"/>
              </w:rPr>
              <w:t xml:space="preserve">– </w:t>
            </w:r>
            <w:r w:rsidR="00A408A7" w:rsidRPr="00D11E32">
              <w:rPr>
                <w:rFonts w:cs="Times New Roman"/>
                <w:color w:val="000000" w:themeColor="text1"/>
                <w:sz w:val="20"/>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украї</w:t>
            </w:r>
            <w:r w:rsidRPr="00D11E32">
              <w:rPr>
                <w:rFonts w:cs="Times New Roman"/>
                <w:color w:val="000000" w:themeColor="text1"/>
                <w:sz w:val="20"/>
                <w:lang w:val="ru-RU"/>
              </w:rPr>
              <w:t>нська школа»</w:t>
            </w:r>
          </w:p>
          <w:p w14:paraId="2A556718" w14:textId="77777777" w:rsidR="00124170" w:rsidRPr="00D11E32" w:rsidRDefault="00304485" w:rsidP="00304485">
            <w:pPr>
              <w:spacing w:line="240" w:lineRule="auto"/>
              <w:ind w:left="85"/>
              <w:rPr>
                <w:rFonts w:cs="Times New Roman"/>
                <w:color w:val="000000" w:themeColor="text1"/>
                <w:sz w:val="20"/>
                <w:lang w:val="ru-RU"/>
              </w:rPr>
            </w:pPr>
            <w:r w:rsidRPr="00D11E32">
              <w:rPr>
                <w:rFonts w:cs="Times New Roman"/>
                <w:color w:val="000000" w:themeColor="text1"/>
                <w:sz w:val="20"/>
                <w:lang w:val="ru-RU"/>
              </w:rPr>
              <w:t xml:space="preserve">– </w:t>
            </w:r>
            <w:r w:rsidR="0068578E" w:rsidRPr="00D11E32">
              <w:rPr>
                <w:rFonts w:cs="Times New Roman"/>
                <w:color w:val="000000" w:themeColor="text1"/>
                <w:sz w:val="20"/>
                <w:lang w:val="ru-RU"/>
              </w:rPr>
              <w:t>В.3.4.2. облаштування безпечних і доступних умов у закладах загальної середньої освіти, зокрема захисних споруд цивільного захисту (укриттів), систем протипожежного захисту та безбар’єрного доступу</w:t>
            </w:r>
          </w:p>
          <w:p w14:paraId="5ECA6891" w14:textId="19C31148" w:rsidR="00113CBD" w:rsidRPr="00D11E32" w:rsidRDefault="00113CBD" w:rsidP="00304485">
            <w:pPr>
              <w:spacing w:line="240" w:lineRule="auto"/>
              <w:ind w:left="85"/>
              <w:rPr>
                <w:color w:val="000000" w:themeColor="text1"/>
                <w:sz w:val="20"/>
                <w:szCs w:val="20"/>
                <w:lang w:val="ru-RU"/>
              </w:rPr>
            </w:pPr>
            <w:r w:rsidRPr="00D11E32">
              <w:rPr>
                <w:color w:val="000000" w:themeColor="text1"/>
                <w:sz w:val="20"/>
                <w:szCs w:val="20"/>
                <w:lang w:val="ru-RU"/>
              </w:rPr>
              <w:t xml:space="preserve">- В.3.4.3. </w:t>
            </w:r>
            <w:r w:rsidRPr="00D11E32">
              <w:rPr>
                <w:color w:val="000000" w:themeColor="text1"/>
                <w:sz w:val="18"/>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304485" w:rsidRPr="001557C0" w14:paraId="23B14199"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CDD5FCF"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В.4. Формування культурного середовища в громаді</w:t>
            </w:r>
          </w:p>
        </w:tc>
      </w:tr>
      <w:tr w:rsidR="00304485" w14:paraId="4F664DFF" w14:textId="77777777" w:rsidTr="007F5D02">
        <w:trPr>
          <w:tblHeader/>
          <w:jc w:val="center"/>
        </w:trPr>
        <w:tc>
          <w:tcPr>
            <w:tcW w:w="3278" w:type="dxa"/>
            <w:shd w:val="clear" w:color="auto" w:fill="F2F2F2"/>
            <w:tcMar>
              <w:top w:w="50" w:type="dxa"/>
              <w:left w:w="60" w:type="dxa"/>
              <w:bottom w:w="50" w:type="dxa"/>
              <w:right w:w="60" w:type="dxa"/>
            </w:tcMar>
            <w:vAlign w:val="center"/>
          </w:tcPr>
          <w:p w14:paraId="622E434D" w14:textId="0F0BA4BB"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23D8CE12" w14:textId="77777777" w:rsidR="00124170" w:rsidRDefault="00304485" w:rsidP="00304485">
            <w:pPr>
              <w:spacing w:line="240" w:lineRule="auto"/>
              <w:jc w:val="center"/>
            </w:pPr>
            <w:r>
              <w:rPr>
                <w:rFonts w:cs="Times New Roman"/>
                <w:b/>
                <w:sz w:val="20"/>
              </w:rPr>
              <w:t>Завдання</w:t>
            </w:r>
          </w:p>
        </w:tc>
      </w:tr>
      <w:tr w:rsidR="00304485" w:rsidRPr="001557C0" w14:paraId="3F1A5535" w14:textId="77777777" w:rsidTr="007F5D02">
        <w:trPr>
          <w:jc w:val="center"/>
        </w:trPr>
        <w:tc>
          <w:tcPr>
            <w:tcW w:w="3278" w:type="dxa"/>
            <w:tcMar>
              <w:top w:w="50" w:type="dxa"/>
              <w:left w:w="60" w:type="dxa"/>
              <w:bottom w:w="50" w:type="dxa"/>
              <w:right w:w="60" w:type="dxa"/>
            </w:tcMar>
            <w:vAlign w:val="center"/>
          </w:tcPr>
          <w:p w14:paraId="22CB1817" w14:textId="77777777" w:rsidR="00124170" w:rsidRPr="00C92DE9" w:rsidRDefault="00304485" w:rsidP="003E3DA1">
            <w:pPr>
              <w:spacing w:line="240" w:lineRule="auto"/>
              <w:ind w:firstLine="0"/>
              <w:rPr>
                <w:lang w:val="ru-RU"/>
              </w:rPr>
            </w:pPr>
            <w:r w:rsidRPr="00C92DE9">
              <w:rPr>
                <w:rFonts w:cs="Times New Roman"/>
                <w:b/>
                <w:sz w:val="20"/>
                <w:lang w:val="ru-RU"/>
              </w:rPr>
              <w:t>В.4.1. Відродження та пропагування культурної спадщини</w:t>
            </w:r>
          </w:p>
        </w:tc>
        <w:tc>
          <w:tcPr>
            <w:tcW w:w="6066" w:type="dxa"/>
            <w:tcMar>
              <w:top w:w="50" w:type="dxa"/>
              <w:left w:w="60" w:type="dxa"/>
              <w:bottom w:w="50" w:type="dxa"/>
              <w:right w:w="60" w:type="dxa"/>
            </w:tcMar>
            <w:vAlign w:val="center"/>
          </w:tcPr>
          <w:p w14:paraId="6467E5C6" w14:textId="77777777" w:rsidR="00124170" w:rsidRPr="00C92DE9" w:rsidRDefault="00304485" w:rsidP="00304485">
            <w:pPr>
              <w:spacing w:line="240" w:lineRule="auto"/>
              <w:ind w:left="85"/>
              <w:rPr>
                <w:lang w:val="ru-RU"/>
              </w:rPr>
            </w:pPr>
            <w:r w:rsidRPr="00C92DE9">
              <w:rPr>
                <w:rFonts w:cs="Times New Roman"/>
                <w:sz w:val="20"/>
                <w:lang w:val="ru-RU"/>
              </w:rPr>
              <w:t>– В.4.1.1. організація національно-патріотичного виховання дітей та молоді</w:t>
            </w:r>
          </w:p>
          <w:p w14:paraId="00E6B859" w14:textId="77777777" w:rsidR="00124170" w:rsidRPr="00C92DE9" w:rsidRDefault="00304485" w:rsidP="00304485">
            <w:pPr>
              <w:spacing w:line="240" w:lineRule="auto"/>
              <w:ind w:left="85"/>
              <w:rPr>
                <w:lang w:val="ru-RU"/>
              </w:rPr>
            </w:pPr>
            <w:r w:rsidRPr="00C92DE9">
              <w:rPr>
                <w:rFonts w:cs="Times New Roman"/>
                <w:sz w:val="20"/>
                <w:lang w:val="ru-RU"/>
              </w:rPr>
              <w:t>– В.4.1.2. сприяння діяльності Рогатинського Пласту</w:t>
            </w:r>
          </w:p>
          <w:p w14:paraId="2E3AD286" w14:textId="77777777" w:rsidR="00124170" w:rsidRPr="00C92DE9" w:rsidRDefault="00304485" w:rsidP="00304485">
            <w:pPr>
              <w:spacing w:line="240" w:lineRule="auto"/>
              <w:ind w:left="85"/>
              <w:rPr>
                <w:lang w:val="ru-RU"/>
              </w:rPr>
            </w:pPr>
            <w:r w:rsidRPr="00C92DE9">
              <w:rPr>
                <w:rFonts w:cs="Times New Roman"/>
                <w:sz w:val="20"/>
                <w:lang w:val="ru-RU"/>
              </w:rPr>
              <w:t>– В.4.1.3. проведення культурно-масових заходів з нагоди відзначення та вшанування пам’ятних дат</w:t>
            </w:r>
          </w:p>
          <w:p w14:paraId="21AB2E42" w14:textId="77777777" w:rsidR="00124170" w:rsidRPr="00C92DE9" w:rsidRDefault="00304485" w:rsidP="00304485">
            <w:pPr>
              <w:spacing w:line="240" w:lineRule="auto"/>
              <w:ind w:left="85"/>
              <w:rPr>
                <w:lang w:val="ru-RU"/>
              </w:rPr>
            </w:pPr>
            <w:r w:rsidRPr="00C92DE9">
              <w:rPr>
                <w:rFonts w:cs="Times New Roman"/>
                <w:sz w:val="20"/>
                <w:lang w:val="ru-RU"/>
              </w:rPr>
              <w:t>– В.4.1.4. збереження об’єктів культурної спадщини.</w:t>
            </w:r>
          </w:p>
        </w:tc>
      </w:tr>
      <w:tr w:rsidR="00304485" w:rsidRPr="001557C0" w14:paraId="0F7366B7" w14:textId="77777777" w:rsidTr="007F5D02">
        <w:trPr>
          <w:jc w:val="center"/>
        </w:trPr>
        <w:tc>
          <w:tcPr>
            <w:tcW w:w="3278" w:type="dxa"/>
            <w:tcMar>
              <w:top w:w="50" w:type="dxa"/>
              <w:left w:w="60" w:type="dxa"/>
              <w:bottom w:w="50" w:type="dxa"/>
              <w:right w:w="60" w:type="dxa"/>
            </w:tcMar>
            <w:vAlign w:val="center"/>
          </w:tcPr>
          <w:p w14:paraId="7043AF6D" w14:textId="77777777" w:rsidR="00124170" w:rsidRPr="00C92DE9" w:rsidRDefault="00304485" w:rsidP="003E3DA1">
            <w:pPr>
              <w:spacing w:line="240" w:lineRule="auto"/>
              <w:ind w:firstLine="0"/>
              <w:rPr>
                <w:lang w:val="ru-RU"/>
              </w:rPr>
            </w:pPr>
            <w:r w:rsidRPr="00C92DE9">
              <w:rPr>
                <w:rFonts w:cs="Times New Roman"/>
                <w:b/>
                <w:sz w:val="20"/>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6066" w:type="dxa"/>
            <w:tcMar>
              <w:top w:w="50" w:type="dxa"/>
              <w:left w:w="60" w:type="dxa"/>
              <w:bottom w:w="50" w:type="dxa"/>
              <w:right w:w="60" w:type="dxa"/>
            </w:tcMar>
            <w:vAlign w:val="center"/>
          </w:tcPr>
          <w:p w14:paraId="6FADD098" w14:textId="77777777" w:rsidR="00124170" w:rsidRPr="00C92DE9" w:rsidRDefault="00304485" w:rsidP="00304485">
            <w:pPr>
              <w:spacing w:line="240" w:lineRule="auto"/>
              <w:ind w:left="85"/>
              <w:rPr>
                <w:lang w:val="ru-RU"/>
              </w:rPr>
            </w:pPr>
            <w:r w:rsidRPr="00C92DE9">
              <w:rPr>
                <w:rFonts w:cs="Times New Roman"/>
                <w:sz w:val="20"/>
                <w:lang w:val="ru-RU"/>
              </w:rPr>
              <w:t>– В.4.2.1. зміцнення матеріально-технічної бази закладів культури</w:t>
            </w:r>
          </w:p>
          <w:p w14:paraId="7A285BEA" w14:textId="77777777" w:rsidR="00124170" w:rsidRPr="00C92DE9" w:rsidRDefault="00304485" w:rsidP="00304485">
            <w:pPr>
              <w:spacing w:line="240" w:lineRule="auto"/>
              <w:ind w:left="85"/>
              <w:rPr>
                <w:lang w:val="ru-RU"/>
              </w:rPr>
            </w:pPr>
            <w:r w:rsidRPr="00C92DE9">
              <w:rPr>
                <w:rFonts w:cs="Times New Roman"/>
                <w:sz w:val="20"/>
                <w:lang w:val="ru-RU"/>
              </w:rPr>
              <w:t>– В.4.2.2. проведення культурних заходів, фестивалів, виставок, ярмарок тощо</w:t>
            </w:r>
          </w:p>
          <w:p w14:paraId="795B1438" w14:textId="77777777" w:rsidR="00124170" w:rsidRPr="00C92DE9" w:rsidRDefault="00304485" w:rsidP="00304485">
            <w:pPr>
              <w:spacing w:line="240" w:lineRule="auto"/>
              <w:ind w:left="85"/>
              <w:rPr>
                <w:lang w:val="ru-RU"/>
              </w:rPr>
            </w:pPr>
            <w:r w:rsidRPr="00C92DE9">
              <w:rPr>
                <w:rFonts w:cs="Times New Roman"/>
                <w:sz w:val="20"/>
                <w:lang w:val="ru-RU"/>
              </w:rPr>
              <w:t>– В.4.2.3. створення центрів культурних послуг</w:t>
            </w:r>
          </w:p>
          <w:p w14:paraId="36239E0F" w14:textId="77777777" w:rsidR="00124170" w:rsidRPr="00C92DE9" w:rsidRDefault="00304485" w:rsidP="00304485">
            <w:pPr>
              <w:spacing w:line="240" w:lineRule="auto"/>
              <w:ind w:left="85"/>
              <w:rPr>
                <w:lang w:val="ru-RU"/>
              </w:rPr>
            </w:pPr>
            <w:r w:rsidRPr="00C92DE9">
              <w:rPr>
                <w:rFonts w:cs="Times New Roman"/>
                <w:sz w:val="20"/>
                <w:lang w:val="ru-RU"/>
              </w:rPr>
              <w:t>– В.4.2.4.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r>
      <w:tr w:rsidR="00304485" w:rsidRPr="001557C0" w14:paraId="5C7B73D6"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593835F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В.5. Розвиток фізичної культури та спорту</w:t>
            </w:r>
          </w:p>
        </w:tc>
      </w:tr>
      <w:tr w:rsidR="00304485" w14:paraId="08096B34" w14:textId="77777777" w:rsidTr="007F5D02">
        <w:trPr>
          <w:tblHeader/>
          <w:jc w:val="center"/>
        </w:trPr>
        <w:tc>
          <w:tcPr>
            <w:tcW w:w="3278" w:type="dxa"/>
            <w:shd w:val="clear" w:color="auto" w:fill="F2F2F2"/>
            <w:tcMar>
              <w:top w:w="50" w:type="dxa"/>
              <w:left w:w="60" w:type="dxa"/>
              <w:bottom w:w="50" w:type="dxa"/>
              <w:right w:w="60" w:type="dxa"/>
            </w:tcMar>
            <w:vAlign w:val="center"/>
          </w:tcPr>
          <w:p w14:paraId="0717C58B" w14:textId="0F408D94"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6020F15" w14:textId="77777777" w:rsidR="00124170" w:rsidRDefault="00304485" w:rsidP="00304485">
            <w:pPr>
              <w:spacing w:line="240" w:lineRule="auto"/>
              <w:jc w:val="center"/>
            </w:pPr>
            <w:r>
              <w:rPr>
                <w:rFonts w:cs="Times New Roman"/>
                <w:b/>
                <w:sz w:val="20"/>
              </w:rPr>
              <w:t>Завдання</w:t>
            </w:r>
          </w:p>
        </w:tc>
      </w:tr>
      <w:tr w:rsidR="00304485" w:rsidRPr="001557C0" w14:paraId="14FBB42D" w14:textId="77777777" w:rsidTr="007F5D02">
        <w:trPr>
          <w:jc w:val="center"/>
        </w:trPr>
        <w:tc>
          <w:tcPr>
            <w:tcW w:w="3278" w:type="dxa"/>
            <w:tcMar>
              <w:top w:w="50" w:type="dxa"/>
              <w:left w:w="60" w:type="dxa"/>
              <w:bottom w:w="50" w:type="dxa"/>
              <w:right w:w="60" w:type="dxa"/>
            </w:tcMar>
            <w:vAlign w:val="center"/>
          </w:tcPr>
          <w:p w14:paraId="6C6263CF" w14:textId="77777777" w:rsidR="00124170" w:rsidRPr="00C92DE9" w:rsidRDefault="00304485" w:rsidP="003E3DA1">
            <w:pPr>
              <w:spacing w:line="240" w:lineRule="auto"/>
              <w:ind w:firstLine="0"/>
              <w:rPr>
                <w:lang w:val="ru-RU"/>
              </w:rPr>
            </w:pPr>
            <w:r w:rsidRPr="00C92DE9">
              <w:rPr>
                <w:rFonts w:cs="Times New Roman"/>
                <w:b/>
                <w:sz w:val="20"/>
                <w:lang w:val="ru-RU"/>
              </w:rPr>
              <w:lastRenderedPageBreak/>
              <w:t>В.5.1. Створення нових та модернізація існуючих спортивних об’єктів</w:t>
            </w:r>
          </w:p>
        </w:tc>
        <w:tc>
          <w:tcPr>
            <w:tcW w:w="6066" w:type="dxa"/>
            <w:tcMar>
              <w:top w:w="50" w:type="dxa"/>
              <w:left w:w="60" w:type="dxa"/>
              <w:bottom w:w="50" w:type="dxa"/>
              <w:right w:w="60" w:type="dxa"/>
            </w:tcMar>
            <w:vAlign w:val="center"/>
          </w:tcPr>
          <w:p w14:paraId="159BE5B3" w14:textId="77777777" w:rsidR="00124170" w:rsidRPr="00C92DE9" w:rsidRDefault="00304485" w:rsidP="00304485">
            <w:pPr>
              <w:spacing w:line="240" w:lineRule="auto"/>
              <w:ind w:left="85"/>
              <w:rPr>
                <w:lang w:val="ru-RU"/>
              </w:rPr>
            </w:pPr>
            <w:r w:rsidRPr="00C92DE9">
              <w:rPr>
                <w:rFonts w:cs="Times New Roman"/>
                <w:sz w:val="20"/>
                <w:lang w:val="ru-RU"/>
              </w:rPr>
              <w:t>– В.5.1.1. створення багатофункціональних спортивних комплексів, спортивних залів для ігрових видів спорту</w:t>
            </w:r>
          </w:p>
          <w:p w14:paraId="18C7D447" w14:textId="77777777" w:rsidR="00124170" w:rsidRPr="00C92DE9" w:rsidRDefault="00304485" w:rsidP="00304485">
            <w:pPr>
              <w:spacing w:line="240" w:lineRule="auto"/>
              <w:ind w:left="85"/>
              <w:rPr>
                <w:lang w:val="ru-RU"/>
              </w:rPr>
            </w:pPr>
            <w:r w:rsidRPr="00C92DE9">
              <w:rPr>
                <w:rFonts w:cs="Times New Roman"/>
                <w:sz w:val="20"/>
                <w:lang w:val="ru-RU"/>
              </w:rPr>
              <w:t>– В.5.1.2. оновлення спортивної матеріально-технічної бази закладів фізичної культури і спорту</w:t>
            </w:r>
          </w:p>
          <w:p w14:paraId="45276FE0" w14:textId="77777777" w:rsidR="00124170" w:rsidRPr="00C92DE9" w:rsidRDefault="00304485" w:rsidP="00304485">
            <w:pPr>
              <w:spacing w:line="240" w:lineRule="auto"/>
              <w:ind w:left="85"/>
              <w:rPr>
                <w:lang w:val="ru-RU"/>
              </w:rPr>
            </w:pPr>
            <w:r w:rsidRPr="00C92DE9">
              <w:rPr>
                <w:rFonts w:cs="Times New Roman"/>
                <w:sz w:val="20"/>
                <w:lang w:val="ru-RU"/>
              </w:rPr>
              <w:t>– В.5.1.3. підвищення ефективності роботи спортивних шкіл.</w:t>
            </w:r>
          </w:p>
        </w:tc>
      </w:tr>
      <w:tr w:rsidR="00304485" w:rsidRPr="001557C0" w14:paraId="59388AB3" w14:textId="77777777" w:rsidTr="007F5D02">
        <w:trPr>
          <w:jc w:val="center"/>
        </w:trPr>
        <w:tc>
          <w:tcPr>
            <w:tcW w:w="3278" w:type="dxa"/>
            <w:tcMar>
              <w:top w:w="50" w:type="dxa"/>
              <w:left w:w="60" w:type="dxa"/>
              <w:bottom w:w="50" w:type="dxa"/>
              <w:right w:w="60" w:type="dxa"/>
            </w:tcMar>
            <w:vAlign w:val="center"/>
          </w:tcPr>
          <w:p w14:paraId="173BE6FC" w14:textId="77777777" w:rsidR="00124170" w:rsidRPr="00C92DE9" w:rsidRDefault="00304485" w:rsidP="003E3DA1">
            <w:pPr>
              <w:spacing w:line="240" w:lineRule="auto"/>
              <w:ind w:firstLine="0"/>
              <w:rPr>
                <w:lang w:val="ru-RU"/>
              </w:rPr>
            </w:pPr>
            <w:r w:rsidRPr="00C92DE9">
              <w:rPr>
                <w:rFonts w:cs="Times New Roman"/>
                <w:b/>
                <w:sz w:val="20"/>
                <w:lang w:val="ru-RU"/>
              </w:rPr>
              <w:t>В.5.2. Проведення спортивних заходів з метою популяризації здорового способу життя</w:t>
            </w:r>
          </w:p>
        </w:tc>
        <w:tc>
          <w:tcPr>
            <w:tcW w:w="6066" w:type="dxa"/>
            <w:tcMar>
              <w:top w:w="50" w:type="dxa"/>
              <w:left w:w="60" w:type="dxa"/>
              <w:bottom w:w="50" w:type="dxa"/>
              <w:right w:w="60" w:type="dxa"/>
            </w:tcMar>
            <w:vAlign w:val="center"/>
          </w:tcPr>
          <w:p w14:paraId="701913B5" w14:textId="77777777" w:rsidR="00124170" w:rsidRPr="00C92DE9" w:rsidRDefault="00304485" w:rsidP="00304485">
            <w:pPr>
              <w:spacing w:line="240" w:lineRule="auto"/>
              <w:ind w:left="85"/>
              <w:rPr>
                <w:lang w:val="ru-RU"/>
              </w:rPr>
            </w:pPr>
            <w:r w:rsidRPr="00C92DE9">
              <w:rPr>
                <w:rFonts w:cs="Times New Roman"/>
                <w:sz w:val="20"/>
                <w:lang w:val="ru-RU"/>
              </w:rPr>
              <w:t>– В.5.2.1. проведення обласних, всеукраїнських та міжнародних спортивних заходів</w:t>
            </w:r>
          </w:p>
          <w:p w14:paraId="0D15EF82" w14:textId="77777777" w:rsidR="00124170" w:rsidRPr="00C92DE9" w:rsidRDefault="00304485" w:rsidP="00304485">
            <w:pPr>
              <w:spacing w:line="240" w:lineRule="auto"/>
              <w:ind w:left="85"/>
              <w:rPr>
                <w:lang w:val="ru-RU"/>
              </w:rPr>
            </w:pPr>
            <w:r w:rsidRPr="00C92DE9">
              <w:rPr>
                <w:rFonts w:cs="Times New Roman"/>
                <w:sz w:val="20"/>
                <w:lang w:val="ru-RU"/>
              </w:rPr>
              <w:t>– В.5.2.2. проведення спортивно-оздоровчих таборів</w:t>
            </w:r>
          </w:p>
          <w:p w14:paraId="1D91FF4F" w14:textId="77777777" w:rsidR="00124170" w:rsidRPr="00C92DE9" w:rsidRDefault="00304485" w:rsidP="00304485">
            <w:pPr>
              <w:spacing w:line="240" w:lineRule="auto"/>
              <w:ind w:left="85"/>
              <w:rPr>
                <w:lang w:val="ru-RU"/>
              </w:rPr>
            </w:pPr>
            <w:r w:rsidRPr="00C92DE9">
              <w:rPr>
                <w:rFonts w:cs="Times New Roman"/>
                <w:sz w:val="20"/>
                <w:lang w:val="ru-RU"/>
              </w:rPr>
              <w:t>– В.5.2.3. фінансова підтримка спортсменів громади за досягнення високих успіхів у спорті</w:t>
            </w:r>
          </w:p>
          <w:p w14:paraId="04FC2C34" w14:textId="77777777" w:rsidR="00124170" w:rsidRPr="00C92DE9" w:rsidRDefault="00304485" w:rsidP="00304485">
            <w:pPr>
              <w:spacing w:line="240" w:lineRule="auto"/>
              <w:ind w:left="85"/>
              <w:rPr>
                <w:lang w:val="ru-RU"/>
              </w:rPr>
            </w:pPr>
            <w:r w:rsidRPr="00C92DE9">
              <w:rPr>
                <w:rFonts w:cs="Times New Roman"/>
                <w:sz w:val="20"/>
                <w:lang w:val="ru-RU"/>
              </w:rPr>
              <w:t>– В.5.2.4. формування громадських ініціатив в контексті розвитку фізичної культури і спорту в громаді.</w:t>
            </w:r>
          </w:p>
        </w:tc>
      </w:tr>
    </w:tbl>
    <w:p w14:paraId="692DDDA0" w14:textId="45BC5635" w:rsidR="00124170" w:rsidRPr="00D11E32" w:rsidRDefault="007F5D02">
      <w:pPr>
        <w:spacing w:line="240" w:lineRule="auto"/>
        <w:jc w:val="both"/>
        <w:rPr>
          <w:color w:val="000000" w:themeColor="text1"/>
          <w:lang w:val="uk-UA"/>
        </w:rPr>
      </w:pPr>
      <w:r w:rsidRPr="00D11E32">
        <w:rPr>
          <w:rFonts w:cs="Times New Roman"/>
          <w:color w:val="000000" w:themeColor="text1"/>
          <w:lang w:val="ru-RU" w:eastAsia="uk-UA"/>
        </w:rPr>
        <w:t xml:space="preserve">Реалізація проєктів і заходів Стратегії здійснюється з дотриманням вимог природоохоронного, водного, земельного, санітарного та містобудівного законодавства. Планована діяльність, що підпадає під дію Закону України </w:t>
      </w:r>
      <w:r w:rsidRPr="00D11E32">
        <w:rPr>
          <w:rFonts w:cs="Times New Roman"/>
          <w:color w:val="000000" w:themeColor="text1"/>
          <w:lang w:val="uk-UA" w:eastAsia="uk-UA"/>
        </w:rPr>
        <w:t>«</w:t>
      </w:r>
      <w:r w:rsidRPr="00D11E32">
        <w:rPr>
          <w:rFonts w:cs="Times New Roman"/>
          <w:color w:val="000000" w:themeColor="text1"/>
          <w:lang w:val="ru-RU" w:eastAsia="uk-UA"/>
        </w:rPr>
        <w:t>Про оцінку впливу на довкілля</w:t>
      </w:r>
      <w:r w:rsidRPr="00D11E32">
        <w:rPr>
          <w:rFonts w:cs="Times New Roman"/>
          <w:color w:val="000000" w:themeColor="text1"/>
          <w:lang w:val="uk-UA" w:eastAsia="uk-UA"/>
        </w:rPr>
        <w:t>»</w:t>
      </w:r>
      <w:r w:rsidRPr="00D11E32">
        <w:rPr>
          <w:rFonts w:cs="Times New Roman"/>
          <w:color w:val="000000" w:themeColor="text1"/>
          <w:lang w:val="ru-RU" w:eastAsia="uk-UA"/>
        </w:rPr>
        <w:t>, реалізується після проходження процедури ОВД. Під час будівельних і земляних робіт забезпечується максимальне збереження ґрунтового і рослинного покриву, зняття, складування та подальше використання родючого шару ґрунту і недопущення порушення гідрологічного режиму земель</w:t>
      </w:r>
      <w:r w:rsidRPr="00D11E32">
        <w:rPr>
          <w:rFonts w:cs="Times New Roman"/>
          <w:color w:val="000000" w:themeColor="text1"/>
          <w:lang w:val="uk-UA" w:eastAsia="uk-UA"/>
        </w:rPr>
        <w:t>.</w:t>
      </w:r>
    </w:p>
    <w:p w14:paraId="1F9C32D8" w14:textId="3A1252AA"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t xml:space="preserve">5.2. Стратегічний напрям А. Підвищення </w:t>
      </w:r>
      <w:r w:rsidR="009B4616">
        <w:rPr>
          <w:rFonts w:ascii="Times New Roman" w:eastAsia="Times New Roman" w:hAnsi="Times New Roman" w:cs="Times New Roman"/>
          <w:sz w:val="24"/>
          <w:lang w:val="ru-RU"/>
        </w:rPr>
        <w:t xml:space="preserve">рівня </w:t>
      </w:r>
      <w:r w:rsidRPr="00C92DE9">
        <w:rPr>
          <w:rFonts w:ascii="Times New Roman" w:eastAsia="Times New Roman" w:hAnsi="Times New Roman" w:cs="Times New Roman"/>
          <w:sz w:val="24"/>
          <w:lang w:val="ru-RU"/>
        </w:rPr>
        <w:t>якості життя людей в громаді</w:t>
      </w:r>
    </w:p>
    <w:p w14:paraId="46575BA4" w14:textId="6F31C840" w:rsidR="00124170" w:rsidRPr="00C92DE9" w:rsidRDefault="00304485" w:rsidP="007174F3">
      <w:pPr>
        <w:spacing w:line="240" w:lineRule="auto"/>
        <w:jc w:val="both"/>
        <w:rPr>
          <w:lang w:val="ru-RU"/>
        </w:rPr>
      </w:pPr>
      <w:r w:rsidRPr="00C92DE9">
        <w:rPr>
          <w:rFonts w:cs="Times New Roman"/>
          <w:lang w:val="ru-RU"/>
        </w:rPr>
        <w:t xml:space="preserve">Стратегічний напрям А спрямований на підвищення </w:t>
      </w:r>
      <w:r w:rsidR="009B4616">
        <w:rPr>
          <w:rFonts w:cs="Times New Roman"/>
          <w:lang w:val="ru-RU"/>
        </w:rPr>
        <w:t xml:space="preserve">рівня </w:t>
      </w:r>
      <w:r w:rsidRPr="00C92DE9">
        <w:rPr>
          <w:rFonts w:cs="Times New Roman"/>
          <w:lang w:val="ru-RU"/>
        </w:rPr>
        <w:t>якості життя мешканців через модернізацію житлово-комунальної та енергетичної інфраструктури, посилення безпеки, просторовий розвиток, удосконалення управління та інвестиції в людський капітал. Для Рогатинської громади це базовий блок спроможності: без нього неможливо ні втримати людей, ні забезпечити належну якість послуг у місті та селах.</w:t>
      </w:r>
    </w:p>
    <w:p w14:paraId="217B3FA2" w14:textId="4DE7C645" w:rsidR="00124170" w:rsidRPr="00C0536B" w:rsidRDefault="00C0536B" w:rsidP="00C0536B">
      <w:pPr>
        <w:spacing w:line="240" w:lineRule="auto"/>
        <w:jc w:val="both"/>
        <w:rPr>
          <w:rFonts w:cs="Times New Roman"/>
          <w:lang w:val="ru-RU"/>
        </w:rPr>
      </w:pPr>
      <w:r w:rsidRPr="00C0536B">
        <w:rPr>
          <w:rFonts w:cs="Times New Roman"/>
          <w:lang w:val="ru-RU"/>
        </w:rPr>
        <w:t>Стратегічна ціль А.1 «Розвиток житлово-комунальної інфраструктури» є базовою для просторово великої громади, яка охоплює 72 населені пункти та має розосереджену систему житла, доріг і комунальних мереж.</w:t>
      </w:r>
      <w:r>
        <w:rPr>
          <w:rFonts w:cs="Times New Roman"/>
          <w:lang w:val="ru-RU"/>
        </w:rPr>
        <w:t xml:space="preserve"> </w:t>
      </w:r>
      <w:r w:rsidR="00304485" w:rsidRPr="00C92DE9">
        <w:rPr>
          <w:rFonts w:cs="Times New Roman"/>
          <w:lang w:val="ru-RU"/>
        </w:rPr>
        <w:t xml:space="preserve">Профіль громади показує, що значна частина житлового фонду і комунальної інфраструктури фізично зношена, а водопостачання, водовідведення і </w:t>
      </w:r>
      <w:r w:rsidR="0096009A">
        <w:rPr>
          <w:rFonts w:cs="Times New Roman"/>
          <w:lang w:val="ru-RU"/>
        </w:rPr>
        <w:t>управління відходами</w:t>
      </w:r>
      <w:r w:rsidR="00304485" w:rsidRPr="00C92DE9">
        <w:rPr>
          <w:rFonts w:cs="Times New Roman"/>
          <w:lang w:val="ru-RU"/>
        </w:rPr>
        <w:t xml:space="preserve"> потребують не точкового р</w:t>
      </w:r>
      <w:r>
        <w:rPr>
          <w:rFonts w:cs="Times New Roman"/>
          <w:lang w:val="ru-RU"/>
        </w:rPr>
        <w:t>емонту, а системного оновлення.</w:t>
      </w:r>
    </w:p>
    <w:p w14:paraId="1044FD1A" w14:textId="77777777" w:rsidR="00124170" w:rsidRPr="00C92DE9" w:rsidRDefault="00304485" w:rsidP="007174F3">
      <w:pPr>
        <w:spacing w:line="240" w:lineRule="auto"/>
        <w:jc w:val="both"/>
        <w:rPr>
          <w:lang w:val="ru-RU"/>
        </w:rPr>
      </w:pPr>
      <w:r w:rsidRPr="00C92DE9">
        <w:rPr>
          <w:rFonts w:cs="Times New Roman"/>
          <w:lang w:val="ru-RU"/>
        </w:rPr>
        <w:t>Стратегічна ціль А.1 досягається через реалізацію таких оперативних цілей:</w:t>
      </w:r>
    </w:p>
    <w:p w14:paraId="41AE7A5B" w14:textId="77777777" w:rsidR="00124170" w:rsidRPr="00C92DE9" w:rsidRDefault="00304485" w:rsidP="007174F3">
      <w:pPr>
        <w:spacing w:line="240" w:lineRule="auto"/>
        <w:jc w:val="both"/>
        <w:rPr>
          <w:lang w:val="ru-RU"/>
        </w:rPr>
      </w:pPr>
      <w:r w:rsidRPr="00C92DE9">
        <w:rPr>
          <w:rFonts w:cs="Times New Roman"/>
          <w:lang w:val="ru-RU"/>
        </w:rPr>
        <w:t>– А.1.1. «Розбудова комунальної інфраструктури та благоустрій населених пунктів громади»;</w:t>
      </w:r>
    </w:p>
    <w:p w14:paraId="5D98B977"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А.1.2. «Реконструкція та модернізація системи водопостачання, каналізаційно-водопровідних мереж»;</w:t>
      </w:r>
    </w:p>
    <w:p w14:paraId="47100437" w14:textId="488B75C1"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А.1.3. «</w:t>
      </w:r>
      <w:r w:rsidR="00394E3B" w:rsidRPr="00D11E32">
        <w:rPr>
          <w:rFonts w:cs="Times New Roman"/>
          <w:color w:val="000000" w:themeColor="text1"/>
          <w:lang w:val="ru-RU"/>
        </w:rPr>
        <w:t>Формування ефективної системи управління побутовими відходами</w:t>
      </w:r>
      <w:r w:rsidRPr="00D11E32">
        <w:rPr>
          <w:rFonts w:cs="Times New Roman"/>
          <w:color w:val="000000" w:themeColor="text1"/>
          <w:lang w:val="ru-RU"/>
        </w:rPr>
        <w:t>».</w:t>
      </w:r>
    </w:p>
    <w:p w14:paraId="2C1D5C1A" w14:textId="694701A2" w:rsidR="00124170" w:rsidRPr="00C92DE9" w:rsidRDefault="001019CC" w:rsidP="0025334B">
      <w:pPr>
        <w:spacing w:line="240" w:lineRule="auto"/>
        <w:jc w:val="both"/>
        <w:rPr>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А.1.1. «Розбудова комунальної інфраструктури та благоустрій населених пунктів громади»</w:t>
      </w:r>
      <w:r w:rsidR="0025334B" w:rsidRPr="00D11E32">
        <w:rPr>
          <w:color w:val="000000" w:themeColor="text1"/>
          <w:lang w:val="ru-RU"/>
        </w:rPr>
        <w:t xml:space="preserve"> </w:t>
      </w:r>
      <w:r w:rsidR="0025334B" w:rsidRPr="00D11E32">
        <w:rPr>
          <w:rFonts w:cs="Times New Roman"/>
          <w:color w:val="000000" w:themeColor="text1"/>
          <w:lang w:val="ru-RU"/>
        </w:rPr>
        <w:t xml:space="preserve">спрямована на приведення </w:t>
      </w:r>
      <w:r w:rsidR="00E52E8F" w:rsidRPr="00D11E32">
        <w:rPr>
          <w:rFonts w:cs="Times New Roman"/>
          <w:color w:val="000000" w:themeColor="text1"/>
          <w:lang w:val="ru-RU"/>
        </w:rPr>
        <w:t>у належний стан доріг</w:t>
      </w:r>
      <w:r w:rsidR="00304485" w:rsidRPr="00D11E32">
        <w:rPr>
          <w:rFonts w:cs="Times New Roman"/>
          <w:color w:val="000000" w:themeColor="text1"/>
          <w:lang w:val="ru-RU"/>
        </w:rPr>
        <w:t xml:space="preserve">, пішохідної інфраструктури, прибудинкових територій, житлового фонду і технічної бази комунального господарства. Для громади з великою кількістю сіл це не питання комфорту, а питання повсякденної доступності, безпеки і якості базового середовища проживання. У профілі громади зафіксовано 682,4 км автомобільних доріг, з них 238,1 км заасфальтованих, а мережа охоплює 72 населені пункти, що визначає </w:t>
      </w:r>
      <w:r w:rsidR="00304485" w:rsidRPr="00C92DE9">
        <w:rPr>
          <w:rFonts w:cs="Times New Roman"/>
          <w:lang w:val="ru-RU"/>
        </w:rPr>
        <w:t>масштаб потреби в ремонтах і благоустрої.</w:t>
      </w:r>
    </w:p>
    <w:p w14:paraId="7D6326EF"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5FD9A8B1"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3C297088"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CCEF045" w14:textId="77777777" w:rsidR="00124170" w:rsidRPr="00C92DE9" w:rsidRDefault="00304485" w:rsidP="007174F3">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77618503" w14:textId="77777777" w:rsidR="007174F3" w:rsidRDefault="007174F3" w:rsidP="007174F3">
      <w:pPr>
        <w:spacing w:line="240" w:lineRule="auto"/>
        <w:jc w:val="center"/>
        <w:rPr>
          <w:rFonts w:cs="Times New Roman"/>
          <w:b/>
          <w:i/>
          <w:color w:val="000000" w:themeColor="text1"/>
          <w:lang w:val="ru-RU"/>
        </w:rPr>
      </w:pPr>
    </w:p>
    <w:p w14:paraId="49E438E5" w14:textId="77CF2F38" w:rsidR="00124170" w:rsidRPr="007174F3" w:rsidRDefault="00304485" w:rsidP="007174F3">
      <w:pPr>
        <w:spacing w:line="240" w:lineRule="auto"/>
        <w:jc w:val="center"/>
        <w:rPr>
          <w:b/>
          <w:i/>
          <w:color w:val="000000" w:themeColor="text1"/>
          <w:lang w:val="ru-RU"/>
        </w:rPr>
      </w:pPr>
      <w:r w:rsidRPr="007174F3">
        <w:rPr>
          <w:rFonts w:cs="Times New Roman"/>
          <w:b/>
          <w:i/>
          <w:color w:val="000000" w:themeColor="text1"/>
          <w:lang w:val="ru-RU"/>
        </w:rPr>
        <w:t>Таблиця 5.2.</w:t>
      </w:r>
      <w:r w:rsidR="00061D47">
        <w:rPr>
          <w:rFonts w:cs="Times New Roman"/>
          <w:b/>
          <w:i/>
          <w:color w:val="000000" w:themeColor="text1"/>
          <w:lang w:val="ru-RU"/>
        </w:rPr>
        <w:t>1.</w:t>
      </w:r>
      <w:r w:rsidRPr="007174F3">
        <w:rPr>
          <w:rFonts w:cs="Times New Roman"/>
          <w:b/>
          <w:i/>
          <w:color w:val="000000" w:themeColor="text1"/>
          <w:lang w:val="ru-RU"/>
        </w:rPr>
        <w:t xml:space="preserve"> Потенційні сфери реалізації оперативної цілі А.1.1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64"/>
      </w:tblGrid>
      <w:tr w:rsidR="00304485" w14:paraId="116113DB" w14:textId="77777777" w:rsidTr="007174F3">
        <w:trPr>
          <w:jc w:val="center"/>
        </w:trPr>
        <w:tc>
          <w:tcPr>
            <w:tcW w:w="1980" w:type="dxa"/>
            <w:shd w:val="clear" w:color="auto" w:fill="D9E2F3"/>
            <w:tcMar>
              <w:top w:w="50" w:type="dxa"/>
              <w:left w:w="60" w:type="dxa"/>
              <w:bottom w:w="50" w:type="dxa"/>
              <w:right w:w="60" w:type="dxa"/>
            </w:tcMar>
            <w:vAlign w:val="center"/>
          </w:tcPr>
          <w:p w14:paraId="53677B03" w14:textId="77777777" w:rsidR="00124170" w:rsidRDefault="00304485">
            <w:pPr>
              <w:spacing w:line="240" w:lineRule="auto"/>
              <w:jc w:val="center"/>
            </w:pPr>
            <w:r>
              <w:rPr>
                <w:rFonts w:cs="Times New Roman"/>
                <w:b/>
                <w:sz w:val="20"/>
              </w:rPr>
              <w:t>Завдання</w:t>
            </w:r>
          </w:p>
        </w:tc>
        <w:tc>
          <w:tcPr>
            <w:tcW w:w="7364" w:type="dxa"/>
            <w:shd w:val="clear" w:color="auto" w:fill="D9E2F3"/>
            <w:tcMar>
              <w:top w:w="50" w:type="dxa"/>
              <w:left w:w="60" w:type="dxa"/>
              <w:bottom w:w="50" w:type="dxa"/>
              <w:right w:w="60" w:type="dxa"/>
            </w:tcMar>
            <w:vAlign w:val="center"/>
          </w:tcPr>
          <w:p w14:paraId="43E7096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0F501E71" w14:textId="77777777" w:rsidTr="007174F3">
        <w:trPr>
          <w:jc w:val="center"/>
        </w:trPr>
        <w:tc>
          <w:tcPr>
            <w:tcW w:w="1980" w:type="dxa"/>
            <w:tcMar>
              <w:top w:w="50" w:type="dxa"/>
              <w:left w:w="60" w:type="dxa"/>
              <w:bottom w:w="50" w:type="dxa"/>
              <w:right w:w="60" w:type="dxa"/>
            </w:tcMar>
            <w:vAlign w:val="center"/>
          </w:tcPr>
          <w:p w14:paraId="5443850F" w14:textId="77777777" w:rsidR="00124170" w:rsidRPr="00C92DE9" w:rsidRDefault="00304485" w:rsidP="007174F3">
            <w:pPr>
              <w:spacing w:line="240" w:lineRule="auto"/>
              <w:ind w:firstLine="0"/>
              <w:rPr>
                <w:lang w:val="ru-RU"/>
              </w:rPr>
            </w:pPr>
            <w:r w:rsidRPr="00C92DE9">
              <w:rPr>
                <w:rFonts w:cs="Times New Roman"/>
                <w:sz w:val="20"/>
                <w:lang w:val="ru-RU"/>
              </w:rPr>
              <w:t>А.1.1.1. будівництво, ремонт та утримання дорожньої мережі та пішохідних зон</w:t>
            </w:r>
          </w:p>
        </w:tc>
        <w:tc>
          <w:tcPr>
            <w:tcW w:w="7364" w:type="dxa"/>
            <w:tcMar>
              <w:top w:w="50" w:type="dxa"/>
              <w:left w:w="60" w:type="dxa"/>
              <w:bottom w:w="50" w:type="dxa"/>
              <w:right w:w="60" w:type="dxa"/>
            </w:tcMar>
            <w:vAlign w:val="center"/>
          </w:tcPr>
          <w:p w14:paraId="3D547BBF"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«будівництво, ремонт та утримання дорожньої мережі та пішохідних зон»</w:t>
            </w:r>
          </w:p>
          <w:p w14:paraId="6D1C2C6B"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6CE1037F"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6AA177C1" w14:textId="77777777" w:rsidTr="007174F3">
        <w:trPr>
          <w:jc w:val="center"/>
        </w:trPr>
        <w:tc>
          <w:tcPr>
            <w:tcW w:w="1980" w:type="dxa"/>
            <w:tcMar>
              <w:top w:w="50" w:type="dxa"/>
              <w:left w:w="60" w:type="dxa"/>
              <w:bottom w:w="50" w:type="dxa"/>
              <w:right w:w="60" w:type="dxa"/>
            </w:tcMar>
            <w:vAlign w:val="center"/>
          </w:tcPr>
          <w:p w14:paraId="0FAC9FE8" w14:textId="77777777" w:rsidR="00124170" w:rsidRDefault="00304485" w:rsidP="007174F3">
            <w:pPr>
              <w:spacing w:line="240" w:lineRule="auto"/>
              <w:ind w:firstLine="0"/>
            </w:pPr>
            <w:r>
              <w:rPr>
                <w:rFonts w:cs="Times New Roman"/>
                <w:sz w:val="20"/>
              </w:rPr>
              <w:t>А.1.1.2. реновація житлового фонду</w:t>
            </w:r>
          </w:p>
        </w:tc>
        <w:tc>
          <w:tcPr>
            <w:tcW w:w="7364" w:type="dxa"/>
            <w:tcMar>
              <w:top w:w="50" w:type="dxa"/>
              <w:left w:w="60" w:type="dxa"/>
              <w:bottom w:w="50" w:type="dxa"/>
              <w:right w:w="60" w:type="dxa"/>
            </w:tcMar>
            <w:vAlign w:val="center"/>
          </w:tcPr>
          <w:p w14:paraId="6C7F4C5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«реновація житлового фонду»</w:t>
            </w:r>
          </w:p>
        </w:tc>
      </w:tr>
      <w:tr w:rsidR="00304485" w:rsidRPr="001557C0" w14:paraId="69538DD2" w14:textId="77777777" w:rsidTr="007174F3">
        <w:trPr>
          <w:jc w:val="center"/>
        </w:trPr>
        <w:tc>
          <w:tcPr>
            <w:tcW w:w="1980" w:type="dxa"/>
            <w:tcMar>
              <w:top w:w="50" w:type="dxa"/>
              <w:left w:w="60" w:type="dxa"/>
              <w:bottom w:w="50" w:type="dxa"/>
              <w:right w:w="60" w:type="dxa"/>
            </w:tcMar>
            <w:vAlign w:val="center"/>
          </w:tcPr>
          <w:p w14:paraId="4F7C1D93" w14:textId="77777777" w:rsidR="00124170" w:rsidRDefault="00304485" w:rsidP="007174F3">
            <w:pPr>
              <w:spacing w:line="240" w:lineRule="auto"/>
              <w:ind w:firstLine="0"/>
            </w:pPr>
            <w:r>
              <w:rPr>
                <w:rFonts w:cs="Times New Roman"/>
                <w:sz w:val="20"/>
              </w:rPr>
              <w:t>А.1.1.3. облаштування прибудинкових територій</w:t>
            </w:r>
          </w:p>
        </w:tc>
        <w:tc>
          <w:tcPr>
            <w:tcW w:w="7364" w:type="dxa"/>
            <w:tcMar>
              <w:top w:w="50" w:type="dxa"/>
              <w:left w:w="60" w:type="dxa"/>
              <w:bottom w:w="50" w:type="dxa"/>
              <w:right w:w="60" w:type="dxa"/>
            </w:tcMar>
            <w:vAlign w:val="center"/>
          </w:tcPr>
          <w:p w14:paraId="678770E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«облаштування прибудинкових територій»</w:t>
            </w:r>
          </w:p>
          <w:p w14:paraId="520372AF"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32CB960C" w14:textId="77777777" w:rsidTr="007174F3">
        <w:trPr>
          <w:jc w:val="center"/>
        </w:trPr>
        <w:tc>
          <w:tcPr>
            <w:tcW w:w="1980" w:type="dxa"/>
            <w:tcMar>
              <w:top w:w="50" w:type="dxa"/>
              <w:left w:w="60" w:type="dxa"/>
              <w:bottom w:w="50" w:type="dxa"/>
              <w:right w:w="60" w:type="dxa"/>
            </w:tcMar>
            <w:vAlign w:val="center"/>
          </w:tcPr>
          <w:p w14:paraId="4574A0DB" w14:textId="77777777" w:rsidR="00124170" w:rsidRPr="00C92DE9" w:rsidRDefault="00304485" w:rsidP="007174F3">
            <w:pPr>
              <w:spacing w:line="240" w:lineRule="auto"/>
              <w:ind w:firstLine="0"/>
              <w:rPr>
                <w:lang w:val="ru-RU"/>
              </w:rPr>
            </w:pPr>
            <w:r w:rsidRPr="00C92DE9">
              <w:rPr>
                <w:rFonts w:cs="Times New Roman"/>
                <w:sz w:val="20"/>
                <w:lang w:val="ru-RU"/>
              </w:rPr>
              <w:t>А.1.1.4. створення нових об’єктів благоустрою</w:t>
            </w:r>
          </w:p>
        </w:tc>
        <w:tc>
          <w:tcPr>
            <w:tcW w:w="7364" w:type="dxa"/>
            <w:tcMar>
              <w:top w:w="50" w:type="dxa"/>
              <w:left w:w="60" w:type="dxa"/>
              <w:bottom w:w="50" w:type="dxa"/>
              <w:right w:w="60" w:type="dxa"/>
            </w:tcMar>
            <w:vAlign w:val="center"/>
          </w:tcPr>
          <w:p w14:paraId="264BDD2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«створення нових об’єктів благоустрою»</w:t>
            </w:r>
          </w:p>
          <w:p w14:paraId="47701B1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64B0A9D0" w14:textId="77777777" w:rsidTr="007174F3">
        <w:trPr>
          <w:jc w:val="center"/>
        </w:trPr>
        <w:tc>
          <w:tcPr>
            <w:tcW w:w="1980" w:type="dxa"/>
            <w:tcMar>
              <w:top w:w="50" w:type="dxa"/>
              <w:left w:w="60" w:type="dxa"/>
              <w:bottom w:w="50" w:type="dxa"/>
              <w:right w:w="60" w:type="dxa"/>
            </w:tcMar>
            <w:vAlign w:val="center"/>
          </w:tcPr>
          <w:p w14:paraId="474824A6" w14:textId="77777777" w:rsidR="00124170" w:rsidRPr="00C92DE9" w:rsidRDefault="00304485" w:rsidP="007174F3">
            <w:pPr>
              <w:spacing w:line="240" w:lineRule="auto"/>
              <w:ind w:firstLine="0"/>
              <w:rPr>
                <w:lang w:val="ru-RU"/>
              </w:rPr>
            </w:pPr>
            <w:r w:rsidRPr="00C92DE9">
              <w:rPr>
                <w:rFonts w:cs="Times New Roman"/>
                <w:sz w:val="20"/>
                <w:lang w:val="ru-RU"/>
              </w:rPr>
              <w:t>А.1.1.5. оновлення парку комунальної техніки</w:t>
            </w:r>
          </w:p>
        </w:tc>
        <w:tc>
          <w:tcPr>
            <w:tcW w:w="7364" w:type="dxa"/>
            <w:tcMar>
              <w:top w:w="50" w:type="dxa"/>
              <w:left w:w="60" w:type="dxa"/>
              <w:bottom w:w="50" w:type="dxa"/>
              <w:right w:w="60" w:type="dxa"/>
            </w:tcMar>
            <w:vAlign w:val="center"/>
          </w:tcPr>
          <w:p w14:paraId="35B2C96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«оновлення парку комунальної техніки»</w:t>
            </w:r>
          </w:p>
          <w:p w14:paraId="26E61B4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7CE4F020" w14:textId="77777777" w:rsidTr="00AE4DA2">
        <w:trPr>
          <w:trHeight w:val="20"/>
          <w:jc w:val="center"/>
        </w:trPr>
        <w:tc>
          <w:tcPr>
            <w:tcW w:w="1980" w:type="dxa"/>
            <w:tcBorders>
              <w:bottom w:val="single" w:sz="4" w:space="0" w:color="auto"/>
            </w:tcBorders>
            <w:tcMar>
              <w:top w:w="50" w:type="dxa"/>
              <w:left w:w="60" w:type="dxa"/>
              <w:bottom w:w="50" w:type="dxa"/>
              <w:right w:w="60" w:type="dxa"/>
            </w:tcMar>
            <w:vAlign w:val="center"/>
          </w:tcPr>
          <w:p w14:paraId="686F6D8C" w14:textId="7A7B0457" w:rsidR="00C9696E" w:rsidRPr="00AE4DA2" w:rsidRDefault="00304485" w:rsidP="007174F3">
            <w:pPr>
              <w:spacing w:line="240" w:lineRule="auto"/>
              <w:ind w:firstLine="0"/>
              <w:rPr>
                <w:rFonts w:cs="Times New Roman"/>
                <w:sz w:val="20"/>
                <w:lang w:val="ru-RU"/>
              </w:rPr>
            </w:pPr>
            <w:r w:rsidRPr="00C92DE9">
              <w:rPr>
                <w:rFonts w:cs="Times New Roman"/>
                <w:sz w:val="20"/>
                <w:lang w:val="ru-RU"/>
              </w:rPr>
              <w:t>А.1.1.6. сприяння створенню та розвитку ОСББ.</w:t>
            </w:r>
          </w:p>
        </w:tc>
        <w:tc>
          <w:tcPr>
            <w:tcW w:w="7364" w:type="dxa"/>
            <w:tcBorders>
              <w:bottom w:val="single" w:sz="4" w:space="0" w:color="auto"/>
            </w:tcBorders>
            <w:tcMar>
              <w:top w:w="50" w:type="dxa"/>
              <w:left w:w="60" w:type="dxa"/>
              <w:bottom w:w="50" w:type="dxa"/>
              <w:right w:w="60" w:type="dxa"/>
            </w:tcMar>
            <w:vAlign w:val="center"/>
          </w:tcPr>
          <w:p w14:paraId="15CA7DA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«сприяння створенню та розвитку ОСББ»</w:t>
            </w:r>
          </w:p>
          <w:p w14:paraId="611F0A20" w14:textId="77777777" w:rsidR="00124170" w:rsidRDefault="00304485" w:rsidP="007174F3">
            <w:pPr>
              <w:spacing w:line="240" w:lineRule="auto"/>
              <w:ind w:firstLine="0"/>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59E16083" w14:textId="77777777" w:rsidR="00C9696E" w:rsidRDefault="00C9696E" w:rsidP="007174F3">
            <w:pPr>
              <w:spacing w:line="240" w:lineRule="auto"/>
              <w:ind w:firstLine="0"/>
              <w:rPr>
                <w:rFonts w:cs="Times New Roman"/>
                <w:sz w:val="20"/>
                <w:lang w:val="ru-RU"/>
              </w:rPr>
            </w:pPr>
          </w:p>
          <w:p w14:paraId="14438228" w14:textId="73721747" w:rsidR="00C9696E" w:rsidRPr="00C92DE9" w:rsidRDefault="00C9696E" w:rsidP="007174F3">
            <w:pPr>
              <w:spacing w:line="240" w:lineRule="auto"/>
              <w:ind w:firstLine="0"/>
              <w:rPr>
                <w:lang w:val="ru-RU"/>
              </w:rPr>
            </w:pPr>
          </w:p>
        </w:tc>
      </w:tr>
      <w:tr w:rsidR="00AE4DA2" w:rsidRPr="001557C0" w14:paraId="6DD26E25" w14:textId="77777777" w:rsidTr="00AE4DA2">
        <w:trPr>
          <w:trHeight w:val="675"/>
          <w:jc w:val="center"/>
        </w:trPr>
        <w:tc>
          <w:tcPr>
            <w:tcW w:w="1980" w:type="dxa"/>
            <w:tcBorders>
              <w:top w:val="single" w:sz="4" w:space="0" w:color="auto"/>
            </w:tcBorders>
            <w:tcMar>
              <w:top w:w="50" w:type="dxa"/>
              <w:left w:w="60" w:type="dxa"/>
              <w:bottom w:w="50" w:type="dxa"/>
              <w:right w:w="60" w:type="dxa"/>
            </w:tcMar>
            <w:vAlign w:val="center"/>
          </w:tcPr>
          <w:p w14:paraId="3E0543A3" w14:textId="64359740" w:rsidR="00AE4DA2" w:rsidRDefault="00AE4DA2" w:rsidP="00AE4DA2">
            <w:pPr>
              <w:spacing w:line="240" w:lineRule="auto"/>
              <w:ind w:firstLine="0"/>
              <w:rPr>
                <w:rFonts w:cs="Times New Roman"/>
                <w:sz w:val="20"/>
                <w:lang w:val="ru-RU"/>
              </w:rPr>
            </w:pPr>
            <w:r w:rsidRPr="00AE4DA2">
              <w:rPr>
                <w:rFonts w:cs="Times New Roman"/>
                <w:sz w:val="20"/>
                <w:lang w:val="ru-RU"/>
              </w:rPr>
              <w:t xml:space="preserve">А.1.1.7. </w:t>
            </w:r>
            <w:r>
              <w:rPr>
                <w:rFonts w:cs="Times New Roman"/>
                <w:sz w:val="20"/>
                <w:lang w:val="ru-RU"/>
              </w:rPr>
              <w:t>к</w:t>
            </w:r>
            <w:r w:rsidRPr="00AE4DA2">
              <w:rPr>
                <w:rFonts w:cs="Times New Roman"/>
                <w:sz w:val="20"/>
                <w:lang w:val="ru-RU"/>
              </w:rPr>
              <w:t>омплексний розвиток громадського транспорту та транспортної мобільності громади</w:t>
            </w:r>
          </w:p>
          <w:p w14:paraId="4B4F89F7" w14:textId="77777777" w:rsidR="00AE4DA2" w:rsidRDefault="00AE4DA2" w:rsidP="00AE4DA2">
            <w:pPr>
              <w:spacing w:line="240" w:lineRule="auto"/>
              <w:ind w:firstLine="0"/>
              <w:rPr>
                <w:rFonts w:cs="Times New Roman"/>
                <w:sz w:val="20"/>
                <w:lang w:val="ru-RU"/>
              </w:rPr>
            </w:pPr>
          </w:p>
          <w:p w14:paraId="4C13DF7A" w14:textId="77777777" w:rsidR="00AE4DA2" w:rsidRDefault="00AE4DA2" w:rsidP="00AE4DA2">
            <w:pPr>
              <w:spacing w:line="240" w:lineRule="auto"/>
              <w:ind w:firstLine="0"/>
              <w:rPr>
                <w:rFonts w:cs="Times New Roman"/>
                <w:sz w:val="20"/>
                <w:lang w:val="ru-RU"/>
              </w:rPr>
            </w:pPr>
          </w:p>
          <w:p w14:paraId="00C20853" w14:textId="77777777" w:rsidR="00AE4DA2" w:rsidRDefault="00AE4DA2" w:rsidP="00AE4DA2">
            <w:pPr>
              <w:spacing w:line="240" w:lineRule="auto"/>
              <w:ind w:firstLine="0"/>
              <w:rPr>
                <w:rFonts w:cs="Times New Roman"/>
                <w:sz w:val="20"/>
                <w:lang w:val="ru-RU"/>
              </w:rPr>
            </w:pPr>
          </w:p>
          <w:p w14:paraId="119808CC" w14:textId="77777777" w:rsidR="00AE4DA2" w:rsidRDefault="00AE4DA2" w:rsidP="00AE4DA2">
            <w:pPr>
              <w:spacing w:line="240" w:lineRule="auto"/>
              <w:ind w:firstLine="0"/>
              <w:rPr>
                <w:rFonts w:cs="Times New Roman"/>
                <w:sz w:val="20"/>
                <w:lang w:val="ru-RU"/>
              </w:rPr>
            </w:pPr>
          </w:p>
          <w:p w14:paraId="0F69F04F" w14:textId="77777777" w:rsidR="00AE4DA2" w:rsidRDefault="00AE4DA2" w:rsidP="00AE4DA2">
            <w:pPr>
              <w:spacing w:line="240" w:lineRule="auto"/>
              <w:ind w:firstLine="0"/>
              <w:rPr>
                <w:rFonts w:cs="Times New Roman"/>
                <w:sz w:val="20"/>
                <w:lang w:val="ru-RU"/>
              </w:rPr>
            </w:pPr>
          </w:p>
          <w:p w14:paraId="0F80D2A3" w14:textId="59FE64B2" w:rsidR="00AE4DA2" w:rsidRPr="00C92DE9" w:rsidRDefault="00AE4DA2" w:rsidP="00AE4DA2">
            <w:pPr>
              <w:spacing w:line="240" w:lineRule="auto"/>
              <w:ind w:firstLine="0"/>
              <w:rPr>
                <w:rFonts w:cs="Times New Roman"/>
                <w:sz w:val="20"/>
                <w:lang w:val="ru-RU"/>
              </w:rPr>
            </w:pPr>
          </w:p>
        </w:tc>
        <w:tc>
          <w:tcPr>
            <w:tcW w:w="7364" w:type="dxa"/>
            <w:tcBorders>
              <w:top w:val="single" w:sz="4" w:space="0" w:color="auto"/>
            </w:tcBorders>
            <w:tcMar>
              <w:top w:w="50" w:type="dxa"/>
              <w:left w:w="60" w:type="dxa"/>
              <w:bottom w:w="50" w:type="dxa"/>
              <w:right w:w="60" w:type="dxa"/>
            </w:tcMar>
            <w:vAlign w:val="center"/>
          </w:tcPr>
          <w:p w14:paraId="72B13FC1"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розроблення комплексної моделі транспортної мобільності громади та аналіз пасажиропотоків</w:t>
            </w:r>
          </w:p>
          <w:p w14:paraId="14E7BCBD"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оптимізація внутрішніх, приміських і міжмуніципальних маршрутів</w:t>
            </w:r>
          </w:p>
          <w:p w14:paraId="19404840"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визначення організаційно-правової та фінансової моделі оператора громадського транспорту</w:t>
            </w:r>
          </w:p>
          <w:p w14:paraId="52206B75"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придбання безбар’єрних автобусів, пристосованих для перевезення осіб з інвалідністю та інших маломобільних груп населення</w:t>
            </w:r>
          </w:p>
          <w:p w14:paraId="40C747C9"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запровадження диспетчеризації, GPS-моніторингу, онлайн-розкладу та безготівкової оплати проїзду</w:t>
            </w:r>
          </w:p>
          <w:p w14:paraId="3819D385"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розвиток доступної зупинкової та інформаційної інфраструктури</w:t>
            </w:r>
          </w:p>
          <w:p w14:paraId="5C1D5F00" w14:textId="19DF72D0" w:rsidR="00AE4DA2" w:rsidRPr="00C92DE9" w:rsidRDefault="00AE4DA2" w:rsidP="00AE4DA2">
            <w:pPr>
              <w:spacing w:line="240" w:lineRule="auto"/>
              <w:ind w:firstLine="0"/>
              <w:rPr>
                <w:rFonts w:cs="Times New Roman"/>
                <w:sz w:val="20"/>
                <w:lang w:val="ru-RU"/>
              </w:rPr>
            </w:pPr>
            <w:r w:rsidRPr="00AE4DA2">
              <w:rPr>
                <w:rFonts w:cs="Times New Roman"/>
                <w:sz w:val="20"/>
                <w:lang w:val="ru-RU"/>
              </w:rPr>
              <w:t>• укладення міжмуніципальних угод для організації спільних маршрутів і транспортного сполучення із суміжними громадами</w:t>
            </w:r>
            <w:r>
              <w:rPr>
                <w:rFonts w:cs="Times New Roman"/>
                <w:sz w:val="20"/>
                <w:lang w:val="ru-RU"/>
              </w:rPr>
              <w:t>.</w:t>
            </w:r>
          </w:p>
        </w:tc>
      </w:tr>
    </w:tbl>
    <w:p w14:paraId="75DCF348"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386E1482" w14:textId="02198FD0" w:rsidR="00124170" w:rsidRPr="00C50616" w:rsidRDefault="00304485" w:rsidP="007174F3">
      <w:pPr>
        <w:spacing w:line="240" w:lineRule="auto"/>
        <w:jc w:val="both"/>
        <w:rPr>
          <w:lang w:val="ru-RU"/>
        </w:rPr>
      </w:pPr>
      <w:r w:rsidRPr="00C92DE9">
        <w:rPr>
          <w:rFonts w:cs="Times New Roman"/>
          <w:lang w:val="ru-RU"/>
        </w:rPr>
        <w:t>– розширення охоплення за показником «площа вулично-дорожньої мережі, на якій проведено поточний ремонт»</w:t>
      </w:r>
      <w:r w:rsidR="00C50616" w:rsidRPr="00C50616">
        <w:rPr>
          <w:rFonts w:cs="Times New Roman"/>
          <w:lang w:val="ru-RU"/>
        </w:rPr>
        <w:t>;</w:t>
      </w:r>
    </w:p>
    <w:p w14:paraId="721582BC" w14:textId="431FADA7" w:rsidR="00124170" w:rsidRPr="007A4D3B" w:rsidRDefault="00304485" w:rsidP="007174F3">
      <w:pPr>
        <w:spacing w:line="240" w:lineRule="auto"/>
        <w:jc w:val="both"/>
        <w:rPr>
          <w:rFonts w:cs="Times New Roman"/>
          <w:lang w:val="ru-RU"/>
        </w:rPr>
      </w:pPr>
      <w:r w:rsidRPr="00C92DE9">
        <w:rPr>
          <w:rFonts w:cs="Times New Roman"/>
          <w:lang w:val="ru-RU"/>
        </w:rPr>
        <w:t>– збільшення або стабільне нарощення значення за показником «кількість громадських територій та об’єктів благоустрою, які облаштовано або утримано»</w:t>
      </w:r>
      <w:r w:rsidR="007A4D3B" w:rsidRPr="007A4D3B">
        <w:rPr>
          <w:rFonts w:cs="Times New Roman"/>
          <w:lang w:val="ru-RU"/>
        </w:rPr>
        <w:t>;</w:t>
      </w:r>
    </w:p>
    <w:p w14:paraId="3155BD54" w14:textId="66DDB12A" w:rsidR="007A4D3B" w:rsidRPr="007A4D3B" w:rsidRDefault="007A4D3B" w:rsidP="007174F3">
      <w:pPr>
        <w:spacing w:line="240" w:lineRule="auto"/>
        <w:jc w:val="both"/>
        <w:rPr>
          <w:lang w:val="ru-RU"/>
        </w:rPr>
      </w:pPr>
      <w:r w:rsidRPr="00C92DE9">
        <w:rPr>
          <w:rFonts w:cs="Times New Roman"/>
          <w:lang w:val="ru-RU"/>
        </w:rPr>
        <w:t>–</w:t>
      </w:r>
      <w:r w:rsidRPr="007A4D3B">
        <w:rPr>
          <w:rFonts w:cs="Times New Roman"/>
          <w:lang w:val="ru-RU"/>
        </w:rPr>
        <w:t xml:space="preserve"> </w:t>
      </w:r>
      <w:r w:rsidR="001878B1" w:rsidRPr="001878B1">
        <w:rPr>
          <w:lang w:val="ru-RU"/>
        </w:rPr>
        <w:t>збільшення частки населених пунктів Рогатинської міської територіальної громади, охоплених приміськими автобусними маршрутами загального користування, що не виходять за межі території громади.</w:t>
      </w:r>
    </w:p>
    <w:p w14:paraId="3E455963" w14:textId="77777777" w:rsidR="00124170" w:rsidRPr="00C92DE9" w:rsidRDefault="00124170" w:rsidP="007174F3">
      <w:pPr>
        <w:spacing w:line="240" w:lineRule="auto"/>
        <w:jc w:val="both"/>
        <w:rPr>
          <w:lang w:val="ru-RU"/>
        </w:rPr>
      </w:pPr>
    </w:p>
    <w:p w14:paraId="0E5C2483" w14:textId="656DA781" w:rsidR="00124170" w:rsidRPr="00D11E32" w:rsidRDefault="001019CC" w:rsidP="00AE259C">
      <w:pPr>
        <w:spacing w:line="240" w:lineRule="auto"/>
        <w:jc w:val="both"/>
        <w:rPr>
          <w:rFonts w:cs="Times New Roman"/>
          <w:color w:val="000000" w:themeColor="text1"/>
          <w:lang w:val="ru-RU"/>
        </w:rPr>
      </w:pPr>
      <w:r>
        <w:rPr>
          <w:rFonts w:cs="Times New Roman"/>
          <w:lang w:val="ru-RU"/>
        </w:rPr>
        <w:t>Оперативна</w:t>
      </w:r>
      <w:r w:rsidR="00304485" w:rsidRPr="00C92DE9">
        <w:rPr>
          <w:rFonts w:cs="Times New Roman"/>
          <w:lang w:val="ru-RU"/>
        </w:rPr>
        <w:t xml:space="preserve"> ціль А.1.2. «Реконструкція та модернізація системи водопостачання, каналізаційно-водопровідних мереж»</w:t>
      </w:r>
      <w:r w:rsidR="00C50616">
        <w:rPr>
          <w:rFonts w:cs="Times New Roman"/>
          <w:lang w:val="ru-RU"/>
        </w:rPr>
        <w:t xml:space="preserve"> </w:t>
      </w:r>
      <w:r w:rsidR="00304485" w:rsidRPr="00EF1B50">
        <w:rPr>
          <w:rFonts w:cs="Times New Roman"/>
          <w:color w:val="000000" w:themeColor="text1"/>
          <w:lang w:val="ru-RU"/>
        </w:rPr>
        <w:t>зосереджена на скороченні втрат, підвищенні якості послуг і технічній надійності системи. Профіль громади прямо фіксує потребу у відновленні мереж, оновленні насосного обладнання, розвитку обліку та модернізації водовідведення, що особливо важливо для м. Рогатина і населених пунктів із неповним покриттям посл</w:t>
      </w:r>
      <w:r w:rsidR="00EF1B50" w:rsidRPr="00EF1B50">
        <w:rPr>
          <w:rFonts w:cs="Times New Roman"/>
          <w:color w:val="000000" w:themeColor="text1"/>
          <w:lang w:val="ru-RU"/>
        </w:rPr>
        <w:t>угами. У 2025 році системою</w:t>
      </w:r>
      <w:r w:rsidR="00304485" w:rsidRPr="00EF1B50">
        <w:rPr>
          <w:rFonts w:cs="Times New Roman"/>
          <w:color w:val="000000" w:themeColor="text1"/>
          <w:lang w:val="ru-RU"/>
        </w:rPr>
        <w:t xml:space="preserve"> во</w:t>
      </w:r>
      <w:r w:rsidR="00EF1B50" w:rsidRPr="00EF1B50">
        <w:rPr>
          <w:rFonts w:cs="Times New Roman"/>
          <w:color w:val="000000" w:themeColor="text1"/>
          <w:lang w:val="ru-RU"/>
        </w:rPr>
        <w:t>допостачання і водовідведення охоплено</w:t>
      </w:r>
      <w:r w:rsidR="00304485" w:rsidRPr="00EF1B50">
        <w:rPr>
          <w:rFonts w:cs="Times New Roman"/>
          <w:color w:val="000000" w:themeColor="text1"/>
          <w:lang w:val="ru-RU"/>
        </w:rPr>
        <w:t xml:space="preserve"> 3 </w:t>
      </w:r>
      <w:r w:rsidR="00304485" w:rsidRPr="00EF1B50">
        <w:rPr>
          <w:rFonts w:cs="Times New Roman"/>
          <w:color w:val="000000" w:themeColor="text1"/>
          <w:lang w:val="ru-RU"/>
        </w:rPr>
        <w:lastRenderedPageBreak/>
        <w:t xml:space="preserve">028 </w:t>
      </w:r>
      <w:r w:rsidR="00304485" w:rsidRPr="00D11E32">
        <w:rPr>
          <w:rFonts w:cs="Times New Roman"/>
          <w:color w:val="000000" w:themeColor="text1"/>
          <w:lang w:val="ru-RU"/>
        </w:rPr>
        <w:t>абонентів</w:t>
      </w:r>
      <w:r w:rsidR="00EF1B50" w:rsidRPr="00D11E32">
        <w:rPr>
          <w:rFonts w:cs="Times New Roman"/>
          <w:color w:val="000000" w:themeColor="text1"/>
          <w:lang w:val="ru-RU"/>
        </w:rPr>
        <w:t>, піднято 175 355,8 м³ води і пропущено</w:t>
      </w:r>
      <w:r w:rsidR="00304485" w:rsidRPr="00D11E32">
        <w:rPr>
          <w:rFonts w:cs="Times New Roman"/>
          <w:color w:val="000000" w:themeColor="text1"/>
          <w:lang w:val="ru-RU"/>
        </w:rPr>
        <w:t xml:space="preserve"> 114 449 м³ стоків, тому модернізація мереж має чітко вимірювану базу.</w:t>
      </w:r>
    </w:p>
    <w:p w14:paraId="3ABFEB29" w14:textId="393AB6E7" w:rsidR="00FE32A9" w:rsidRPr="00D11E32" w:rsidRDefault="00FE32A9" w:rsidP="00AE259C">
      <w:pPr>
        <w:spacing w:line="240" w:lineRule="auto"/>
        <w:jc w:val="both"/>
        <w:rPr>
          <w:color w:val="000000" w:themeColor="text1"/>
          <w:lang w:val="uk-UA"/>
        </w:rPr>
      </w:pPr>
      <w:r w:rsidRPr="00D11E32">
        <w:rPr>
          <w:rFonts w:cs="Times New Roman"/>
          <w:color w:val="000000" w:themeColor="text1"/>
          <w:lang w:val="ru-RU" w:eastAsia="uk-UA"/>
        </w:rPr>
        <w:t xml:space="preserve">Реалізація завдань оперативної цілі здійснюватиметься з дотриманням вимог Закону України </w:t>
      </w:r>
      <w:r w:rsidRPr="00D11E32">
        <w:rPr>
          <w:rFonts w:cs="Times New Roman"/>
          <w:color w:val="000000" w:themeColor="text1"/>
          <w:lang w:val="uk-UA" w:eastAsia="uk-UA"/>
        </w:rPr>
        <w:t>«</w:t>
      </w:r>
      <w:r w:rsidRPr="00D11E32">
        <w:rPr>
          <w:rFonts w:cs="Times New Roman"/>
          <w:color w:val="000000" w:themeColor="text1"/>
          <w:lang w:val="ru-RU" w:eastAsia="uk-UA"/>
        </w:rPr>
        <w:t>Про водовідведення та очищення стічних вод</w:t>
      </w:r>
      <w:r w:rsidRPr="00D11E32">
        <w:rPr>
          <w:rFonts w:cs="Times New Roman"/>
          <w:color w:val="000000" w:themeColor="text1"/>
          <w:lang w:val="uk-UA" w:eastAsia="uk-UA"/>
        </w:rPr>
        <w:t>»</w:t>
      </w:r>
      <w:r w:rsidRPr="00D11E32">
        <w:rPr>
          <w:rFonts w:cs="Times New Roman"/>
          <w:color w:val="000000" w:themeColor="text1"/>
          <w:lang w:val="ru-RU" w:eastAsia="uk-UA"/>
        </w:rPr>
        <w:t>, ДБН Б.2.2-12:2019, ДБН В.2.5-75:2013 та державних санітарних правил. У населених пунктах, популяційний еквівалент яких становить 2 тисячі і більше, розвиток централізованого водовідведення забезпечуватиметься відповідно до статті 15 зазначеного Закону, крім передбачених законом винятків</w:t>
      </w:r>
      <w:r w:rsidRPr="00D11E32">
        <w:rPr>
          <w:rFonts w:cs="Times New Roman"/>
          <w:color w:val="000000" w:themeColor="text1"/>
          <w:lang w:val="uk-UA" w:eastAsia="uk-UA"/>
        </w:rPr>
        <w:t>.</w:t>
      </w:r>
    </w:p>
    <w:p w14:paraId="7FF1689D"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6B47439F"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27FA1CE1"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4132AFCA" w14:textId="77777777" w:rsidR="00124170" w:rsidRPr="00C92DE9" w:rsidRDefault="00304485" w:rsidP="007174F3">
      <w:pPr>
        <w:spacing w:line="240" w:lineRule="auto"/>
        <w:jc w:val="both"/>
        <w:rPr>
          <w:lang w:val="ru-RU"/>
        </w:rPr>
      </w:pPr>
      <w:r w:rsidRPr="00D11E32">
        <w:rPr>
          <w:rFonts w:cs="Times New Roman"/>
          <w:color w:val="000000" w:themeColor="text1"/>
          <w:lang w:val="ru-RU"/>
        </w:rPr>
        <w:t xml:space="preserve">– нерівна доступність і якість </w:t>
      </w:r>
      <w:r w:rsidRPr="00C92DE9">
        <w:rPr>
          <w:rFonts w:cs="Times New Roman"/>
          <w:lang w:val="ru-RU"/>
        </w:rPr>
        <w:t>послуг між адміністративним центром і селами.</w:t>
      </w:r>
    </w:p>
    <w:p w14:paraId="3A5E2A11" w14:textId="7D8C5BF5" w:rsidR="00977D61" w:rsidRDefault="00977D61" w:rsidP="00AE4DA2">
      <w:pPr>
        <w:spacing w:line="240" w:lineRule="auto"/>
        <w:ind w:firstLine="0"/>
        <w:jc w:val="both"/>
        <w:rPr>
          <w:rFonts w:cs="Times New Roman"/>
          <w:lang w:val="ru-RU"/>
        </w:rPr>
      </w:pPr>
    </w:p>
    <w:p w14:paraId="508EC03C" w14:textId="2C7DB10E"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2.2.</w:t>
      </w:r>
      <w:r w:rsidRPr="007174F3">
        <w:rPr>
          <w:rFonts w:cs="Times New Roman"/>
          <w:b/>
          <w:i/>
          <w:lang w:val="ru-RU"/>
        </w:rPr>
        <w:t xml:space="preserve"> Потенційні сфери реалізації оперативної цілі А.1.2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DECD4A1" w14:textId="77777777">
        <w:trPr>
          <w:jc w:val="center"/>
        </w:trPr>
        <w:tc>
          <w:tcPr>
            <w:tcW w:w="3402" w:type="dxa"/>
            <w:shd w:val="clear" w:color="auto" w:fill="D9E2F3"/>
            <w:tcMar>
              <w:top w:w="50" w:type="dxa"/>
              <w:left w:w="60" w:type="dxa"/>
              <w:bottom w:w="50" w:type="dxa"/>
              <w:right w:w="60" w:type="dxa"/>
            </w:tcMar>
            <w:vAlign w:val="center"/>
          </w:tcPr>
          <w:p w14:paraId="0F718E33"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1268EA2F"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1557C0" w14:paraId="1097B3B5" w14:textId="77777777">
        <w:trPr>
          <w:jc w:val="center"/>
        </w:trPr>
        <w:tc>
          <w:tcPr>
            <w:tcW w:w="3402" w:type="dxa"/>
            <w:tcMar>
              <w:top w:w="50" w:type="dxa"/>
              <w:left w:w="60" w:type="dxa"/>
              <w:bottom w:w="50" w:type="dxa"/>
              <w:right w:w="60" w:type="dxa"/>
            </w:tcMar>
            <w:vAlign w:val="center"/>
          </w:tcPr>
          <w:p w14:paraId="61A6103C" w14:textId="77777777" w:rsidR="00124170" w:rsidRPr="00C92DE9" w:rsidRDefault="00304485" w:rsidP="007174F3">
            <w:pPr>
              <w:spacing w:line="240" w:lineRule="auto"/>
              <w:ind w:firstLine="0"/>
              <w:rPr>
                <w:lang w:val="ru-RU"/>
              </w:rPr>
            </w:pPr>
            <w:r w:rsidRPr="00C92DE9">
              <w:rPr>
                <w:rFonts w:cs="Times New Roman"/>
                <w:sz w:val="20"/>
                <w:lang w:val="ru-RU"/>
              </w:rPr>
              <w:t>А.1.2.1. запровадження технологічного обліку води та стоків на всіх ділянках її видобування, очистки, транспортування та постачання споживачам</w:t>
            </w:r>
          </w:p>
        </w:tc>
        <w:tc>
          <w:tcPr>
            <w:tcW w:w="5953" w:type="dxa"/>
            <w:tcMar>
              <w:top w:w="50" w:type="dxa"/>
              <w:left w:w="60" w:type="dxa"/>
              <w:bottom w:w="50" w:type="dxa"/>
              <w:right w:w="60" w:type="dxa"/>
            </w:tcMar>
            <w:vAlign w:val="center"/>
          </w:tcPr>
          <w:p w14:paraId="3AC9AF47"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«запровадження технологічного обліку води та стоків на всіх ділянках її видобування, очистки, транспортування та постачання споживачам»</w:t>
            </w:r>
          </w:p>
          <w:p w14:paraId="66561CB2" w14:textId="77777777" w:rsidR="00124170" w:rsidRPr="00C92DE9" w:rsidRDefault="00304485" w:rsidP="007174F3">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1557C0" w14:paraId="0DB0835E" w14:textId="77777777">
        <w:trPr>
          <w:jc w:val="center"/>
        </w:trPr>
        <w:tc>
          <w:tcPr>
            <w:tcW w:w="3402" w:type="dxa"/>
            <w:tcMar>
              <w:top w:w="50" w:type="dxa"/>
              <w:left w:w="60" w:type="dxa"/>
              <w:bottom w:w="50" w:type="dxa"/>
              <w:right w:w="60" w:type="dxa"/>
            </w:tcMar>
            <w:vAlign w:val="center"/>
          </w:tcPr>
          <w:p w14:paraId="26D5CE78" w14:textId="77777777" w:rsidR="00124170" w:rsidRPr="00C92DE9" w:rsidRDefault="00304485" w:rsidP="007174F3">
            <w:pPr>
              <w:spacing w:line="240" w:lineRule="auto"/>
              <w:ind w:firstLine="0"/>
              <w:rPr>
                <w:lang w:val="ru-RU"/>
              </w:rPr>
            </w:pPr>
            <w:r w:rsidRPr="00C92DE9">
              <w:rPr>
                <w:rFonts w:cs="Times New Roman"/>
                <w:sz w:val="20"/>
                <w:lang w:val="ru-RU"/>
              </w:rPr>
              <w:t>А.1.2.2. завершення заходів оптимізованої схеми роботи системи подачі та розподілення води</w:t>
            </w:r>
          </w:p>
        </w:tc>
        <w:tc>
          <w:tcPr>
            <w:tcW w:w="5953" w:type="dxa"/>
            <w:tcMar>
              <w:top w:w="50" w:type="dxa"/>
              <w:left w:w="60" w:type="dxa"/>
              <w:bottom w:w="50" w:type="dxa"/>
              <w:right w:w="60" w:type="dxa"/>
            </w:tcMar>
            <w:vAlign w:val="center"/>
          </w:tcPr>
          <w:p w14:paraId="735E8F6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«завершення заходів оптимізованої схеми роботи системи подачі та розподілення води»</w:t>
            </w:r>
          </w:p>
        </w:tc>
      </w:tr>
      <w:tr w:rsidR="00304485" w:rsidRPr="001557C0" w14:paraId="0FB63C52" w14:textId="77777777">
        <w:trPr>
          <w:jc w:val="center"/>
        </w:trPr>
        <w:tc>
          <w:tcPr>
            <w:tcW w:w="3402" w:type="dxa"/>
            <w:tcMar>
              <w:top w:w="50" w:type="dxa"/>
              <w:left w:w="60" w:type="dxa"/>
              <w:bottom w:w="50" w:type="dxa"/>
              <w:right w:w="60" w:type="dxa"/>
            </w:tcMar>
            <w:vAlign w:val="center"/>
          </w:tcPr>
          <w:p w14:paraId="47AC66EB" w14:textId="77777777" w:rsidR="00124170" w:rsidRPr="00C92DE9" w:rsidRDefault="00304485" w:rsidP="007174F3">
            <w:pPr>
              <w:spacing w:line="240" w:lineRule="auto"/>
              <w:ind w:firstLine="0"/>
              <w:rPr>
                <w:lang w:val="ru-RU"/>
              </w:rPr>
            </w:pPr>
            <w:r w:rsidRPr="00C92DE9">
              <w:rPr>
                <w:rFonts w:cs="Times New Roman"/>
                <w:sz w:val="20"/>
                <w:lang w:val="ru-RU"/>
              </w:rPr>
              <w:t>А.1.2.3. реконструкція існуючих водопровідно-каналізаційних мереж</w:t>
            </w:r>
          </w:p>
        </w:tc>
        <w:tc>
          <w:tcPr>
            <w:tcW w:w="5953" w:type="dxa"/>
            <w:tcMar>
              <w:top w:w="50" w:type="dxa"/>
              <w:left w:w="60" w:type="dxa"/>
              <w:bottom w:w="50" w:type="dxa"/>
              <w:right w:w="60" w:type="dxa"/>
            </w:tcMar>
            <w:vAlign w:val="center"/>
          </w:tcPr>
          <w:p w14:paraId="3BF520EF"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існуючих водопровідно-каналізаційних мереж»</w:t>
            </w:r>
          </w:p>
          <w:p w14:paraId="45FD495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20F26FC2"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09A79AD0" w14:textId="77777777">
        <w:trPr>
          <w:jc w:val="center"/>
        </w:trPr>
        <w:tc>
          <w:tcPr>
            <w:tcW w:w="3402" w:type="dxa"/>
            <w:tcMar>
              <w:top w:w="50" w:type="dxa"/>
              <w:left w:w="60" w:type="dxa"/>
              <w:bottom w:w="50" w:type="dxa"/>
              <w:right w:w="60" w:type="dxa"/>
            </w:tcMar>
            <w:vAlign w:val="center"/>
          </w:tcPr>
          <w:p w14:paraId="5D34DD45" w14:textId="77777777" w:rsidR="00124170" w:rsidRPr="00C92DE9" w:rsidRDefault="00304485" w:rsidP="007174F3">
            <w:pPr>
              <w:spacing w:line="240" w:lineRule="auto"/>
              <w:ind w:firstLine="0"/>
              <w:rPr>
                <w:lang w:val="ru-RU"/>
              </w:rPr>
            </w:pPr>
            <w:r w:rsidRPr="00C92DE9">
              <w:rPr>
                <w:rFonts w:cs="Times New Roman"/>
                <w:sz w:val="20"/>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c>
          <w:tcPr>
            <w:tcW w:w="5953" w:type="dxa"/>
            <w:tcMar>
              <w:top w:w="50" w:type="dxa"/>
              <w:left w:w="60" w:type="dxa"/>
              <w:bottom w:w="50" w:type="dxa"/>
              <w:right w:w="60" w:type="dxa"/>
            </w:tcMar>
            <w:vAlign w:val="center"/>
          </w:tcPr>
          <w:p w14:paraId="501984D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p w14:paraId="7E0A381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6915F011"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3A3A1B73" w14:textId="77777777">
        <w:trPr>
          <w:jc w:val="center"/>
        </w:trPr>
        <w:tc>
          <w:tcPr>
            <w:tcW w:w="3402" w:type="dxa"/>
            <w:tcMar>
              <w:top w:w="50" w:type="dxa"/>
              <w:left w:w="60" w:type="dxa"/>
              <w:bottom w:w="50" w:type="dxa"/>
              <w:right w:w="60" w:type="dxa"/>
            </w:tcMar>
            <w:vAlign w:val="center"/>
          </w:tcPr>
          <w:p w14:paraId="7DEAE0D8" w14:textId="77777777" w:rsidR="00124170" w:rsidRPr="00C92DE9" w:rsidRDefault="00304485" w:rsidP="007174F3">
            <w:pPr>
              <w:spacing w:line="240" w:lineRule="auto"/>
              <w:ind w:firstLine="0"/>
              <w:rPr>
                <w:lang w:val="ru-RU"/>
              </w:rPr>
            </w:pPr>
            <w:r w:rsidRPr="00C92DE9">
              <w:rPr>
                <w:rFonts w:cs="Times New Roman"/>
                <w:sz w:val="20"/>
                <w:lang w:val="ru-RU"/>
              </w:rPr>
              <w:t>А.1.2.5. реконструкція каналізаційних очисних споруд із заміною фізично та морально зношеного обладнання</w:t>
            </w:r>
          </w:p>
        </w:tc>
        <w:tc>
          <w:tcPr>
            <w:tcW w:w="5953" w:type="dxa"/>
            <w:tcMar>
              <w:top w:w="50" w:type="dxa"/>
              <w:left w:w="60" w:type="dxa"/>
              <w:bottom w:w="50" w:type="dxa"/>
              <w:right w:w="60" w:type="dxa"/>
            </w:tcMar>
            <w:vAlign w:val="center"/>
          </w:tcPr>
          <w:p w14:paraId="36C0C305"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каналізаційних очисних споруд із заміною фізично та морально зношеного обладнання»</w:t>
            </w:r>
          </w:p>
          <w:p w14:paraId="1C0656BC"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3138D336" w14:textId="77777777">
        <w:trPr>
          <w:jc w:val="center"/>
        </w:trPr>
        <w:tc>
          <w:tcPr>
            <w:tcW w:w="3402" w:type="dxa"/>
            <w:tcMar>
              <w:top w:w="50" w:type="dxa"/>
              <w:left w:w="60" w:type="dxa"/>
              <w:bottom w:w="50" w:type="dxa"/>
              <w:right w:w="60" w:type="dxa"/>
            </w:tcMar>
            <w:vAlign w:val="center"/>
          </w:tcPr>
          <w:p w14:paraId="623BEA9C"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А.1.2.6. будівництво мереж водовідведення для неканалізованих мікрорайонів громади</w:t>
            </w:r>
          </w:p>
        </w:tc>
        <w:tc>
          <w:tcPr>
            <w:tcW w:w="5953" w:type="dxa"/>
            <w:tcMar>
              <w:top w:w="50" w:type="dxa"/>
              <w:left w:w="60" w:type="dxa"/>
              <w:bottom w:w="50" w:type="dxa"/>
              <w:right w:w="60" w:type="dxa"/>
            </w:tcMar>
            <w:vAlign w:val="center"/>
          </w:tcPr>
          <w:p w14:paraId="2FA448BA"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«будівництво мереж водовідведення для неканалізованих мікрорайонів громади»</w:t>
            </w:r>
          </w:p>
          <w:p w14:paraId="4C86CA2E"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2A3664CA" w14:textId="77777777" w:rsidR="00124170" w:rsidRPr="00D11E32" w:rsidRDefault="00304485" w:rsidP="007174F3">
            <w:pPr>
              <w:spacing w:line="240" w:lineRule="auto"/>
              <w:ind w:firstLine="0"/>
              <w:rPr>
                <w:rFonts w:cs="Times New Roman"/>
                <w:color w:val="000000" w:themeColor="text1"/>
                <w:sz w:val="20"/>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p w14:paraId="3522AC11" w14:textId="1A2279FD" w:rsidR="00394E3B" w:rsidRPr="00D11E32" w:rsidRDefault="00394E3B" w:rsidP="007174F3">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00FE32A9" w:rsidRPr="00D11E32">
              <w:rPr>
                <w:rFonts w:cs="Times New Roman"/>
                <w:color w:val="000000" w:themeColor="text1"/>
                <w:sz w:val="20"/>
                <w:szCs w:val="20"/>
                <w:lang w:val="ru-RU" w:eastAsia="uk-UA"/>
              </w:rPr>
              <w:t>встановлення та дотримання поясів особливого режиму санітарної охорони джерел і об’єктів централізованого питного водопостачання</w:t>
            </w:r>
          </w:p>
          <w:p w14:paraId="6A0732E8" w14:textId="3EAB97B7" w:rsidR="00FE32A9" w:rsidRPr="00D11E32" w:rsidRDefault="00394E3B" w:rsidP="007174F3">
            <w:pPr>
              <w:spacing w:line="240" w:lineRule="auto"/>
              <w:ind w:firstLine="0"/>
              <w:rPr>
                <w:color w:val="000000" w:themeColor="text1"/>
                <w:lang w:val="ru-RU"/>
              </w:rPr>
            </w:pPr>
            <w:r w:rsidRPr="00D11E32">
              <w:rPr>
                <w:rFonts w:cs="Times New Roman"/>
                <w:color w:val="000000" w:themeColor="text1"/>
                <w:sz w:val="20"/>
                <w:lang w:val="ru-RU"/>
              </w:rPr>
              <w:t xml:space="preserve">• </w:t>
            </w:r>
            <w:r w:rsidR="00FE32A9" w:rsidRPr="00D11E32">
              <w:rPr>
                <w:rFonts w:cs="Times New Roman"/>
                <w:color w:val="000000" w:themeColor="text1"/>
                <w:sz w:val="20"/>
                <w:szCs w:val="20"/>
                <w:lang w:val="ru-RU" w:eastAsia="uk-UA"/>
              </w:rPr>
              <w:t>урахування режиму водоохоронних зон і прибережних захисних смуг під час проєктування та виконання робіт</w:t>
            </w:r>
          </w:p>
        </w:tc>
      </w:tr>
      <w:tr w:rsidR="00304485" w:rsidRPr="001557C0" w14:paraId="4F5B15BF" w14:textId="77777777">
        <w:trPr>
          <w:jc w:val="center"/>
        </w:trPr>
        <w:tc>
          <w:tcPr>
            <w:tcW w:w="3402" w:type="dxa"/>
            <w:tcMar>
              <w:top w:w="50" w:type="dxa"/>
              <w:left w:w="60" w:type="dxa"/>
              <w:bottom w:w="50" w:type="dxa"/>
              <w:right w:w="60" w:type="dxa"/>
            </w:tcMar>
            <w:vAlign w:val="center"/>
          </w:tcPr>
          <w:p w14:paraId="6C0B8BCA"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lastRenderedPageBreak/>
              <w:t>А.1.2.7. будівництво альтернативного водозабору для громади</w:t>
            </w:r>
          </w:p>
        </w:tc>
        <w:tc>
          <w:tcPr>
            <w:tcW w:w="5953" w:type="dxa"/>
            <w:tcMar>
              <w:top w:w="50" w:type="dxa"/>
              <w:left w:w="60" w:type="dxa"/>
              <w:bottom w:w="50" w:type="dxa"/>
              <w:right w:w="60" w:type="dxa"/>
            </w:tcMar>
            <w:vAlign w:val="center"/>
          </w:tcPr>
          <w:p w14:paraId="11FEC809"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«будівництво альтернативного водозабору для громади»</w:t>
            </w:r>
          </w:p>
          <w:p w14:paraId="764CBA49"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4B6F7CA7" w14:textId="77777777" w:rsidR="00124170" w:rsidRPr="00D11E32" w:rsidRDefault="00304485" w:rsidP="007174F3">
            <w:pPr>
              <w:spacing w:line="240" w:lineRule="auto"/>
              <w:ind w:firstLine="0"/>
              <w:rPr>
                <w:rFonts w:cs="Times New Roman"/>
                <w:color w:val="000000" w:themeColor="text1"/>
                <w:sz w:val="20"/>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p w14:paraId="0F0DFD4B" w14:textId="77777777" w:rsidR="00394E3B" w:rsidRPr="00D11E32" w:rsidRDefault="00394E3B" w:rsidP="00394E3B">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встановлення та дотримання поясів особливого режиму санітарної охорони джерел і об’єктів централізованого питного водопостачання</w:t>
            </w:r>
          </w:p>
          <w:p w14:paraId="78938B7C" w14:textId="26BAEBEE" w:rsidR="00394E3B" w:rsidRPr="00D11E32" w:rsidRDefault="00394E3B" w:rsidP="00394E3B">
            <w:pPr>
              <w:spacing w:line="240" w:lineRule="auto"/>
              <w:ind w:firstLine="0"/>
              <w:rPr>
                <w:color w:val="000000" w:themeColor="text1"/>
                <w:lang w:val="ru-RU"/>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урахування режиму водоохоронних зон і прибережних захисних смуг під час проєктування та виконання робіт</w:t>
            </w:r>
          </w:p>
        </w:tc>
      </w:tr>
      <w:tr w:rsidR="00304485" w:rsidRPr="001557C0" w14:paraId="3EB87A46" w14:textId="77777777">
        <w:trPr>
          <w:jc w:val="center"/>
        </w:trPr>
        <w:tc>
          <w:tcPr>
            <w:tcW w:w="3402" w:type="dxa"/>
            <w:tcMar>
              <w:top w:w="50" w:type="dxa"/>
              <w:left w:w="60" w:type="dxa"/>
              <w:bottom w:w="50" w:type="dxa"/>
              <w:right w:w="60" w:type="dxa"/>
            </w:tcMar>
            <w:vAlign w:val="center"/>
          </w:tcPr>
          <w:p w14:paraId="745E2A68"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А.1.2.8.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tc>
        <w:tc>
          <w:tcPr>
            <w:tcW w:w="5953" w:type="dxa"/>
            <w:tcMar>
              <w:top w:w="50" w:type="dxa"/>
              <w:left w:w="60" w:type="dxa"/>
              <w:bottom w:w="50" w:type="dxa"/>
              <w:right w:w="60" w:type="dxa"/>
            </w:tcMar>
            <w:vAlign w:val="center"/>
          </w:tcPr>
          <w:p w14:paraId="5B8DD8CE"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p w14:paraId="6BC34EF2"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впровадження цифрових модулів, реєстрів, картографування або систем моніторингу</w:t>
            </w:r>
          </w:p>
        </w:tc>
      </w:tr>
      <w:tr w:rsidR="00304485" w:rsidRPr="001557C0" w14:paraId="19C55BCB" w14:textId="77777777">
        <w:trPr>
          <w:jc w:val="center"/>
        </w:trPr>
        <w:tc>
          <w:tcPr>
            <w:tcW w:w="3402" w:type="dxa"/>
            <w:tcMar>
              <w:top w:w="50" w:type="dxa"/>
              <w:left w:w="60" w:type="dxa"/>
              <w:bottom w:w="50" w:type="dxa"/>
              <w:right w:w="60" w:type="dxa"/>
            </w:tcMar>
            <w:vAlign w:val="center"/>
          </w:tcPr>
          <w:p w14:paraId="463799AF" w14:textId="77777777" w:rsidR="00124170" w:rsidRPr="00C92DE9" w:rsidRDefault="00304485" w:rsidP="007174F3">
            <w:pPr>
              <w:spacing w:line="240" w:lineRule="auto"/>
              <w:ind w:firstLine="0"/>
              <w:rPr>
                <w:lang w:val="ru-RU"/>
              </w:rPr>
            </w:pPr>
            <w:r w:rsidRPr="00C92DE9">
              <w:rPr>
                <w:rFonts w:cs="Times New Roman"/>
                <w:sz w:val="20"/>
                <w:lang w:val="ru-RU"/>
              </w:rPr>
              <w:t>А.1.2.9. впровадження природоорієнтованих рішень для управління дощовими водами, зокрема влаштування дощових садків.</w:t>
            </w:r>
          </w:p>
        </w:tc>
        <w:tc>
          <w:tcPr>
            <w:tcW w:w="5953" w:type="dxa"/>
            <w:tcMar>
              <w:top w:w="50" w:type="dxa"/>
              <w:left w:w="60" w:type="dxa"/>
              <w:bottom w:w="50" w:type="dxa"/>
              <w:right w:w="60" w:type="dxa"/>
            </w:tcMar>
            <w:vAlign w:val="center"/>
          </w:tcPr>
          <w:p w14:paraId="5E0FA8A3"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«впровадження природоорієнтованих рішень для управління дощовими водами, зокрема влаштування дощових садків»</w:t>
            </w:r>
          </w:p>
        </w:tc>
      </w:tr>
    </w:tbl>
    <w:p w14:paraId="435F47C6"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39514648" w14:textId="3B277E59"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протяжності або охоплення за показником «протяжність відремонтованих водопровідних і каналізаційних мереж»</w:t>
      </w:r>
      <w:r w:rsidR="00C50616" w:rsidRPr="00D11E32">
        <w:rPr>
          <w:rFonts w:cs="Times New Roman"/>
          <w:color w:val="000000" w:themeColor="text1"/>
          <w:lang w:val="ru-RU"/>
        </w:rPr>
        <w:t>;</w:t>
      </w:r>
    </w:p>
    <w:p w14:paraId="7E01F957" w14:textId="63A8B48B"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систем для оптимізації водопостачання, введених або відновлених»</w:t>
      </w:r>
      <w:r w:rsidR="00C50616" w:rsidRPr="00D11E32">
        <w:rPr>
          <w:rFonts w:cs="Times New Roman"/>
          <w:color w:val="000000" w:themeColor="text1"/>
          <w:lang w:val="ru-RU"/>
        </w:rPr>
        <w:t>.</w:t>
      </w:r>
    </w:p>
    <w:p w14:paraId="2CC77FDC" w14:textId="77777777" w:rsidR="00124170" w:rsidRPr="00D11E32" w:rsidRDefault="00124170" w:rsidP="007174F3">
      <w:pPr>
        <w:spacing w:line="240" w:lineRule="auto"/>
        <w:jc w:val="both"/>
        <w:rPr>
          <w:color w:val="000000" w:themeColor="text1"/>
          <w:lang w:val="ru-RU"/>
        </w:rPr>
      </w:pPr>
    </w:p>
    <w:p w14:paraId="76639ABD" w14:textId="15B0A117" w:rsidR="00124170" w:rsidRPr="00D11E32" w:rsidRDefault="001019CC" w:rsidP="00AE259C">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А.1.3. «</w:t>
      </w:r>
      <w:r w:rsidR="00394E3B" w:rsidRPr="00D11E32">
        <w:rPr>
          <w:rFonts w:cs="Times New Roman"/>
          <w:color w:val="000000" w:themeColor="text1"/>
          <w:lang w:val="ru-RU"/>
        </w:rPr>
        <w:t>Формування ефективної системи управління побутовими відходами</w:t>
      </w:r>
      <w:r w:rsidR="00304485" w:rsidRPr="00D11E32">
        <w:rPr>
          <w:rFonts w:cs="Times New Roman"/>
          <w:color w:val="000000" w:themeColor="text1"/>
          <w:lang w:val="ru-RU"/>
        </w:rPr>
        <w:t>»</w:t>
      </w:r>
      <w:r w:rsidR="00C50616" w:rsidRPr="00D11E32">
        <w:rPr>
          <w:rFonts w:cs="Times New Roman"/>
          <w:color w:val="000000" w:themeColor="text1"/>
          <w:lang w:val="ru-RU"/>
        </w:rPr>
        <w:t xml:space="preserve"> </w:t>
      </w:r>
      <w:r w:rsidR="00304485" w:rsidRPr="00D11E32">
        <w:rPr>
          <w:rFonts w:cs="Times New Roman"/>
          <w:color w:val="000000" w:themeColor="text1"/>
          <w:lang w:val="ru-RU"/>
        </w:rPr>
        <w:t xml:space="preserve">передбачає не лише вивезення відходів, а й розширення охоплення послугою, розвиток роздільного збирання, контейнерної інфраструктури та належне утримання полігону. Це безпосередньо пов’язано і з санітарним станом території, і з екологічною безпекою громади. У 2025 році послугою </w:t>
      </w:r>
      <w:r w:rsidR="00FD1BD3" w:rsidRPr="00D11E32">
        <w:rPr>
          <w:rFonts w:cs="Times New Roman"/>
          <w:color w:val="000000" w:themeColor="text1"/>
          <w:lang w:val="ru-RU"/>
        </w:rPr>
        <w:t>управління</w:t>
      </w:r>
      <w:r w:rsidR="00304485" w:rsidRPr="00D11E32">
        <w:rPr>
          <w:rFonts w:cs="Times New Roman"/>
          <w:color w:val="000000" w:themeColor="text1"/>
          <w:lang w:val="ru-RU"/>
        </w:rPr>
        <w:t xml:space="preserve"> </w:t>
      </w:r>
      <w:r w:rsidR="00FD1BD3" w:rsidRPr="00D11E32">
        <w:rPr>
          <w:rFonts w:cs="Times New Roman"/>
          <w:color w:val="000000" w:themeColor="text1"/>
          <w:lang w:val="ru-RU"/>
        </w:rPr>
        <w:t>побутовими відходами</w:t>
      </w:r>
      <w:r w:rsidR="00304485" w:rsidRPr="00D11E32">
        <w:rPr>
          <w:rFonts w:cs="Times New Roman"/>
          <w:color w:val="000000" w:themeColor="text1"/>
          <w:lang w:val="ru-RU"/>
        </w:rPr>
        <w:t xml:space="preserve"> було охоплено 9 945 абонентів, а у сфері працювало 29 працівників, що показує вже сформовану, але ще недостатньо модернізовану систему.</w:t>
      </w:r>
    </w:p>
    <w:p w14:paraId="66343A5F"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7CB03622"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F19BE93"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13BDA597" w14:textId="729B7D68" w:rsidR="00551D53" w:rsidRPr="00D11E32" w:rsidRDefault="00304485" w:rsidP="00D47E6C">
      <w:pPr>
        <w:spacing w:line="240" w:lineRule="auto"/>
        <w:jc w:val="both"/>
        <w:rPr>
          <w:rFonts w:cs="Times New Roman"/>
          <w:color w:val="000000" w:themeColor="text1"/>
          <w:lang w:val="ru-RU"/>
        </w:rPr>
      </w:pPr>
      <w:r w:rsidRPr="00D11E32">
        <w:rPr>
          <w:rFonts w:cs="Times New Roman"/>
          <w:color w:val="000000" w:themeColor="text1"/>
          <w:lang w:val="ru-RU"/>
        </w:rPr>
        <w:t>– нерівна доступність і якість послуг між адміністративним центром і селами.</w:t>
      </w:r>
    </w:p>
    <w:p w14:paraId="06ABDE8D" w14:textId="77777777" w:rsidR="00D47E6C" w:rsidRPr="00D11E32" w:rsidRDefault="00D47E6C" w:rsidP="00D47E6C">
      <w:pPr>
        <w:spacing w:line="240" w:lineRule="auto"/>
        <w:jc w:val="both"/>
        <w:rPr>
          <w:color w:val="000000" w:themeColor="text1"/>
          <w:lang w:val="ru-RU"/>
        </w:rPr>
      </w:pPr>
    </w:p>
    <w:p w14:paraId="3E31BA69" w14:textId="14675696" w:rsidR="00124170" w:rsidRPr="00D11E32" w:rsidRDefault="00304485" w:rsidP="007174F3">
      <w:pPr>
        <w:spacing w:line="240" w:lineRule="auto"/>
        <w:jc w:val="center"/>
        <w:rPr>
          <w:b/>
          <w:i/>
          <w:color w:val="000000" w:themeColor="text1"/>
          <w:lang w:val="ru-RU"/>
        </w:rPr>
      </w:pPr>
      <w:r w:rsidRPr="00D11E32">
        <w:rPr>
          <w:rFonts w:cs="Times New Roman"/>
          <w:b/>
          <w:i/>
          <w:color w:val="000000" w:themeColor="text1"/>
          <w:lang w:val="ru-RU"/>
        </w:rPr>
        <w:t>Таблиця 5.</w:t>
      </w:r>
      <w:r w:rsidR="00061D47" w:rsidRPr="00D11E32">
        <w:rPr>
          <w:rFonts w:cs="Times New Roman"/>
          <w:b/>
          <w:i/>
          <w:color w:val="000000" w:themeColor="text1"/>
          <w:lang w:val="ru-RU"/>
        </w:rPr>
        <w:t>2</w:t>
      </w:r>
      <w:r w:rsidRPr="00D11E32">
        <w:rPr>
          <w:rFonts w:cs="Times New Roman"/>
          <w:b/>
          <w:i/>
          <w:color w:val="000000" w:themeColor="text1"/>
          <w:lang w:val="ru-RU"/>
        </w:rPr>
        <w:t>.</w:t>
      </w:r>
      <w:r w:rsidR="00061D47" w:rsidRPr="00D11E32">
        <w:rPr>
          <w:rFonts w:cs="Times New Roman"/>
          <w:b/>
          <w:i/>
          <w:color w:val="000000" w:themeColor="text1"/>
          <w:lang w:val="ru-RU"/>
        </w:rPr>
        <w:t>3.</w:t>
      </w:r>
      <w:r w:rsidRPr="00D11E32">
        <w:rPr>
          <w:rFonts w:cs="Times New Roman"/>
          <w:b/>
          <w:i/>
          <w:color w:val="000000" w:themeColor="text1"/>
          <w:lang w:val="ru-RU"/>
        </w:rPr>
        <w:t xml:space="preserve"> Потенційні сфери реалізації оперативної цілі А.1.3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2CBDE432" w14:textId="77777777">
        <w:trPr>
          <w:jc w:val="center"/>
        </w:trPr>
        <w:tc>
          <w:tcPr>
            <w:tcW w:w="3402" w:type="dxa"/>
            <w:shd w:val="clear" w:color="auto" w:fill="D9E2F3"/>
            <w:tcMar>
              <w:top w:w="50" w:type="dxa"/>
              <w:left w:w="60" w:type="dxa"/>
              <w:bottom w:w="50" w:type="dxa"/>
              <w:right w:w="60" w:type="dxa"/>
            </w:tcMar>
            <w:vAlign w:val="center"/>
          </w:tcPr>
          <w:p w14:paraId="14C915DB"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53" w:type="dxa"/>
            <w:shd w:val="clear" w:color="auto" w:fill="D9E2F3"/>
            <w:tcMar>
              <w:top w:w="50" w:type="dxa"/>
              <w:left w:w="60" w:type="dxa"/>
              <w:bottom w:w="50" w:type="dxa"/>
              <w:right w:w="60" w:type="dxa"/>
            </w:tcMar>
            <w:vAlign w:val="center"/>
          </w:tcPr>
          <w:p w14:paraId="01581F85"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304485" w:rsidRPr="001557C0" w14:paraId="0F490618" w14:textId="77777777">
        <w:trPr>
          <w:jc w:val="center"/>
        </w:trPr>
        <w:tc>
          <w:tcPr>
            <w:tcW w:w="3402" w:type="dxa"/>
            <w:tcMar>
              <w:top w:w="50" w:type="dxa"/>
              <w:left w:w="60" w:type="dxa"/>
              <w:bottom w:w="50" w:type="dxa"/>
              <w:right w:w="60" w:type="dxa"/>
            </w:tcMar>
            <w:vAlign w:val="center"/>
          </w:tcPr>
          <w:p w14:paraId="0BE81275" w14:textId="71B49644"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А.1.3.1. запровадження системи роздільного </w:t>
            </w:r>
            <w:r w:rsidR="007C4A63" w:rsidRPr="00D11E32">
              <w:rPr>
                <w:rFonts w:cs="Times New Roman"/>
                <w:color w:val="000000" w:themeColor="text1"/>
                <w:sz w:val="20"/>
                <w:lang w:val="ru-RU"/>
              </w:rPr>
              <w:t>збирання</w:t>
            </w:r>
            <w:r w:rsidRPr="00D11E32">
              <w:rPr>
                <w:rFonts w:cs="Times New Roman"/>
                <w:color w:val="000000" w:themeColor="text1"/>
                <w:sz w:val="20"/>
                <w:lang w:val="ru-RU"/>
              </w:rPr>
              <w:t xml:space="preserve"> побутових відходів</w:t>
            </w:r>
          </w:p>
        </w:tc>
        <w:tc>
          <w:tcPr>
            <w:tcW w:w="5953" w:type="dxa"/>
            <w:tcMar>
              <w:top w:w="50" w:type="dxa"/>
              <w:left w:w="60" w:type="dxa"/>
              <w:bottom w:w="50" w:type="dxa"/>
              <w:right w:w="60" w:type="dxa"/>
            </w:tcMar>
            <w:vAlign w:val="center"/>
          </w:tcPr>
          <w:p w14:paraId="6118CBA3" w14:textId="39C43AED"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«запровадження системи роздільного </w:t>
            </w:r>
            <w:r w:rsidR="001561E2" w:rsidRPr="00D11E32">
              <w:rPr>
                <w:rFonts w:cs="Times New Roman"/>
                <w:color w:val="000000" w:themeColor="text1"/>
                <w:sz w:val="20"/>
                <w:lang w:val="ru-RU"/>
              </w:rPr>
              <w:t xml:space="preserve">збирання </w:t>
            </w:r>
            <w:r w:rsidRPr="00D11E32">
              <w:rPr>
                <w:rFonts w:cs="Times New Roman"/>
                <w:color w:val="000000" w:themeColor="text1"/>
                <w:sz w:val="20"/>
                <w:lang w:val="ru-RU"/>
              </w:rPr>
              <w:t>побутових відходів»</w:t>
            </w:r>
          </w:p>
        </w:tc>
      </w:tr>
      <w:tr w:rsidR="00304485" w:rsidRPr="001557C0" w14:paraId="56CF0595" w14:textId="77777777">
        <w:trPr>
          <w:jc w:val="center"/>
        </w:trPr>
        <w:tc>
          <w:tcPr>
            <w:tcW w:w="3402" w:type="dxa"/>
            <w:tcMar>
              <w:top w:w="50" w:type="dxa"/>
              <w:left w:w="60" w:type="dxa"/>
              <w:bottom w:w="50" w:type="dxa"/>
              <w:right w:w="60" w:type="dxa"/>
            </w:tcMar>
            <w:vAlign w:val="center"/>
          </w:tcPr>
          <w:p w14:paraId="7F7B88A7" w14:textId="09724012"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А.1.3.2. </w:t>
            </w:r>
            <w:r w:rsidRPr="00D11E32">
              <w:rPr>
                <w:rFonts w:cs="Times New Roman"/>
                <w:color w:val="000000" w:themeColor="text1"/>
                <w:sz w:val="20"/>
                <w:szCs w:val="20"/>
                <w:lang w:val="ru-RU"/>
              </w:rPr>
              <w:t xml:space="preserve">забезпечення </w:t>
            </w:r>
            <w:r w:rsidR="007C4A63" w:rsidRPr="00D11E32">
              <w:rPr>
                <w:rFonts w:cs="Times New Roman"/>
                <w:color w:val="000000" w:themeColor="text1"/>
                <w:sz w:val="20"/>
                <w:szCs w:val="20"/>
                <w:lang w:val="ru-RU" w:eastAsia="uk-UA"/>
              </w:rPr>
              <w:t>громади контейнерами та контейнерними майданчиками для роздільного збирання побутових відходів</w:t>
            </w:r>
          </w:p>
        </w:tc>
        <w:tc>
          <w:tcPr>
            <w:tcW w:w="5953" w:type="dxa"/>
            <w:tcMar>
              <w:top w:w="50" w:type="dxa"/>
              <w:left w:w="60" w:type="dxa"/>
              <w:bottom w:w="50" w:type="dxa"/>
              <w:right w:w="60" w:type="dxa"/>
            </w:tcMar>
            <w:vAlign w:val="center"/>
          </w:tcPr>
          <w:p w14:paraId="413668E0" w14:textId="0D784022"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«забезпечення громади достатньою кількістю сміттєвих контейнерів для збору та сортування</w:t>
            </w:r>
            <w:r w:rsidR="001561E2" w:rsidRPr="00D11E32">
              <w:rPr>
                <w:rFonts w:cs="Times New Roman"/>
                <w:color w:val="000000" w:themeColor="text1"/>
                <w:sz w:val="20"/>
                <w:lang w:val="ru-RU"/>
              </w:rPr>
              <w:t xml:space="preserve"> побутових відходів</w:t>
            </w:r>
          </w:p>
          <w:p w14:paraId="5F623D1A"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tc>
      </w:tr>
      <w:tr w:rsidR="00304485" w:rsidRPr="001557C0" w14:paraId="176A4C4F" w14:textId="77777777">
        <w:trPr>
          <w:jc w:val="center"/>
        </w:trPr>
        <w:tc>
          <w:tcPr>
            <w:tcW w:w="3402" w:type="dxa"/>
            <w:tcMar>
              <w:top w:w="50" w:type="dxa"/>
              <w:left w:w="60" w:type="dxa"/>
              <w:bottom w:w="50" w:type="dxa"/>
              <w:right w:w="60" w:type="dxa"/>
            </w:tcMar>
            <w:vAlign w:val="center"/>
          </w:tcPr>
          <w:p w14:paraId="5F15F7A0" w14:textId="142949D1"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А.1.3.3. належне утримання та рекультивація полігону </w:t>
            </w:r>
            <w:r w:rsidR="007C4A63" w:rsidRPr="00D11E32">
              <w:rPr>
                <w:rFonts w:cs="Times New Roman"/>
                <w:color w:val="000000" w:themeColor="text1"/>
                <w:sz w:val="20"/>
                <w:lang w:val="ru-RU"/>
              </w:rPr>
              <w:t>побутових відходів</w:t>
            </w:r>
          </w:p>
        </w:tc>
        <w:tc>
          <w:tcPr>
            <w:tcW w:w="5953" w:type="dxa"/>
            <w:tcMar>
              <w:top w:w="50" w:type="dxa"/>
              <w:left w:w="60" w:type="dxa"/>
              <w:bottom w:w="50" w:type="dxa"/>
              <w:right w:w="60" w:type="dxa"/>
            </w:tcMar>
            <w:vAlign w:val="center"/>
          </w:tcPr>
          <w:p w14:paraId="68C98E70" w14:textId="4438B17D"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«належне утримання та рекультивація полігону </w:t>
            </w:r>
            <w:r w:rsidR="001561E2" w:rsidRPr="00D11E32">
              <w:rPr>
                <w:rFonts w:cs="Times New Roman"/>
                <w:color w:val="000000" w:themeColor="text1"/>
                <w:sz w:val="20"/>
                <w:lang w:val="ru-RU"/>
              </w:rPr>
              <w:t>побутових відходів</w:t>
            </w:r>
          </w:p>
        </w:tc>
      </w:tr>
      <w:tr w:rsidR="00304485" w:rsidRPr="001557C0" w14:paraId="4D08DF54" w14:textId="77777777">
        <w:trPr>
          <w:jc w:val="center"/>
        </w:trPr>
        <w:tc>
          <w:tcPr>
            <w:tcW w:w="3402" w:type="dxa"/>
            <w:tcMar>
              <w:top w:w="50" w:type="dxa"/>
              <w:left w:w="60" w:type="dxa"/>
              <w:bottom w:w="50" w:type="dxa"/>
              <w:right w:w="60" w:type="dxa"/>
            </w:tcMar>
            <w:vAlign w:val="center"/>
          </w:tcPr>
          <w:p w14:paraId="63FE4292" w14:textId="0EF92C62" w:rsidR="00124170" w:rsidRPr="00D11E32" w:rsidRDefault="00304485">
            <w:pPr>
              <w:spacing w:line="240" w:lineRule="auto"/>
              <w:rPr>
                <w:color w:val="000000" w:themeColor="text1"/>
                <w:lang w:val="ru-RU"/>
              </w:rPr>
            </w:pPr>
            <w:r w:rsidRPr="00D11E32">
              <w:rPr>
                <w:rFonts w:cs="Times New Roman"/>
                <w:color w:val="000000" w:themeColor="text1"/>
                <w:sz w:val="20"/>
                <w:lang w:val="ru-RU"/>
              </w:rPr>
              <w:lastRenderedPageBreak/>
              <w:t xml:space="preserve">А.1.3.4. </w:t>
            </w:r>
            <w:r w:rsidR="007C4A63" w:rsidRPr="00D11E32">
              <w:rPr>
                <w:rFonts w:cs="Times New Roman"/>
                <w:color w:val="000000" w:themeColor="text1"/>
                <w:sz w:val="20"/>
                <w:szCs w:val="20"/>
                <w:lang w:val="ru-RU"/>
              </w:rPr>
              <w:t>р</w:t>
            </w:r>
            <w:r w:rsidR="007C4A63" w:rsidRPr="00D11E32">
              <w:rPr>
                <w:rFonts w:cs="Times New Roman"/>
                <w:color w:val="000000" w:themeColor="text1"/>
                <w:sz w:val="20"/>
                <w:szCs w:val="20"/>
                <w:lang w:val="ru-RU" w:eastAsia="uk-UA"/>
              </w:rPr>
              <w:t>озроблення та затвердження місцевого плану управління відходами</w:t>
            </w:r>
          </w:p>
        </w:tc>
        <w:tc>
          <w:tcPr>
            <w:tcW w:w="5953" w:type="dxa"/>
            <w:tcMar>
              <w:top w:w="50" w:type="dxa"/>
              <w:left w:w="60" w:type="dxa"/>
              <w:bottom w:w="50" w:type="dxa"/>
              <w:right w:w="60" w:type="dxa"/>
            </w:tcMar>
            <w:vAlign w:val="center"/>
          </w:tcPr>
          <w:p w14:paraId="2C4CCD02" w14:textId="6E190D4A"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«Оновлення плану управління побутовими відходами»</w:t>
            </w:r>
          </w:p>
          <w:p w14:paraId="093E1747" w14:textId="77777777" w:rsidR="00124170" w:rsidRPr="00D11E32" w:rsidRDefault="00304485">
            <w:pPr>
              <w:spacing w:line="240" w:lineRule="auto"/>
              <w:rPr>
                <w:rFonts w:cs="Times New Roman"/>
                <w:color w:val="000000" w:themeColor="text1"/>
                <w:sz w:val="20"/>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4EA4EAEB" w14:textId="1A1CA0EC" w:rsidR="007C4A63" w:rsidRPr="00D11E32" w:rsidRDefault="007C4A63">
            <w:pPr>
              <w:spacing w:line="240" w:lineRule="auto"/>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визначення адміністратора послуги з управління побутовими відходами</w:t>
            </w:r>
          </w:p>
          <w:p w14:paraId="41290C12" w14:textId="2145EF4F" w:rsidR="007C4A63" w:rsidRPr="00D11E32" w:rsidRDefault="007C4A63">
            <w:pPr>
              <w:spacing w:line="240" w:lineRule="auto"/>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організація управління відходами будівництва та знесення</w:t>
            </w:r>
          </w:p>
          <w:p w14:paraId="196183C5" w14:textId="2AE94C9B" w:rsidR="007C4A63" w:rsidRPr="00D11E32" w:rsidRDefault="007C4A63">
            <w:pPr>
              <w:spacing w:line="240" w:lineRule="auto"/>
              <w:rPr>
                <w:color w:val="000000" w:themeColor="text1"/>
                <w:lang w:val="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 xml:space="preserve">реалізація інших повноважень громади відповідно до Закону України </w:t>
            </w:r>
            <w:r w:rsidRPr="00D11E32">
              <w:rPr>
                <w:rFonts w:cs="Times New Roman"/>
                <w:color w:val="000000" w:themeColor="text1"/>
                <w:sz w:val="20"/>
                <w:szCs w:val="20"/>
                <w:lang w:val="uk-UA" w:eastAsia="uk-UA"/>
              </w:rPr>
              <w:t>«</w:t>
            </w:r>
            <w:r w:rsidRPr="00D11E32">
              <w:rPr>
                <w:rFonts w:cs="Times New Roman"/>
                <w:color w:val="000000" w:themeColor="text1"/>
                <w:sz w:val="20"/>
                <w:szCs w:val="20"/>
                <w:lang w:val="ru-RU" w:eastAsia="uk-UA"/>
              </w:rPr>
              <w:t>Про управління відходами</w:t>
            </w:r>
            <w:r w:rsidRPr="00D11E32">
              <w:rPr>
                <w:rFonts w:cs="Times New Roman"/>
                <w:color w:val="000000" w:themeColor="text1"/>
                <w:sz w:val="20"/>
                <w:szCs w:val="20"/>
                <w:lang w:val="uk-UA" w:eastAsia="uk-UA"/>
              </w:rPr>
              <w:t>»</w:t>
            </w:r>
          </w:p>
        </w:tc>
      </w:tr>
    </w:tbl>
    <w:p w14:paraId="686C6D49" w14:textId="67D1DA79"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22A96635" w14:textId="1E877250"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контейнерів для збору і сортування </w:t>
      </w:r>
      <w:r w:rsidR="001561E2" w:rsidRPr="00D11E32">
        <w:rPr>
          <w:rFonts w:cs="Times New Roman"/>
          <w:color w:val="000000" w:themeColor="text1"/>
          <w:szCs w:val="24"/>
          <w:lang w:val="ru-RU"/>
        </w:rPr>
        <w:t>побутових відходів</w:t>
      </w:r>
      <w:r w:rsidRPr="00D11E32">
        <w:rPr>
          <w:rFonts w:cs="Times New Roman"/>
          <w:color w:val="000000" w:themeColor="text1"/>
          <w:lang w:val="ru-RU"/>
        </w:rPr>
        <w:t>, придбаних та встановлених»</w:t>
      </w:r>
      <w:r w:rsidR="00C50616" w:rsidRPr="00D11E32">
        <w:rPr>
          <w:rFonts w:cs="Times New Roman"/>
          <w:color w:val="000000" w:themeColor="text1"/>
          <w:lang w:val="ru-RU"/>
        </w:rPr>
        <w:t>;</w:t>
      </w:r>
    </w:p>
    <w:p w14:paraId="674633F4" w14:textId="6454B9FE"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контейнерних майданчиків / точок роздільного збирання </w:t>
      </w:r>
      <w:r w:rsidR="001561E2" w:rsidRPr="00D11E32">
        <w:rPr>
          <w:rFonts w:cs="Times New Roman"/>
          <w:color w:val="000000" w:themeColor="text1"/>
          <w:szCs w:val="24"/>
          <w:lang w:val="ru-RU"/>
        </w:rPr>
        <w:t>побутових відходів</w:t>
      </w:r>
      <w:r w:rsidRPr="00D11E32">
        <w:rPr>
          <w:rFonts w:cs="Times New Roman"/>
          <w:color w:val="000000" w:themeColor="text1"/>
          <w:lang w:val="ru-RU"/>
        </w:rPr>
        <w:t>, облаштованих у громаді»</w:t>
      </w:r>
      <w:r w:rsidR="00C50616" w:rsidRPr="00D11E32">
        <w:rPr>
          <w:rFonts w:cs="Times New Roman"/>
          <w:color w:val="000000" w:themeColor="text1"/>
          <w:lang w:val="ru-RU"/>
        </w:rPr>
        <w:t>.</w:t>
      </w:r>
    </w:p>
    <w:p w14:paraId="32B9876A" w14:textId="77777777" w:rsidR="007174F3" w:rsidRPr="00D11E32" w:rsidRDefault="007174F3" w:rsidP="007174F3">
      <w:pPr>
        <w:spacing w:line="240" w:lineRule="auto"/>
        <w:jc w:val="both"/>
        <w:rPr>
          <w:rFonts w:cs="Times New Roman"/>
          <w:color w:val="000000" w:themeColor="text1"/>
          <w:lang w:val="ru-RU"/>
        </w:rPr>
      </w:pPr>
    </w:p>
    <w:p w14:paraId="48F868D4" w14:textId="7D3DF337" w:rsidR="00124170" w:rsidRPr="00D11E32" w:rsidRDefault="00551D53" w:rsidP="007174F3">
      <w:pPr>
        <w:spacing w:line="240" w:lineRule="auto"/>
        <w:jc w:val="both"/>
        <w:rPr>
          <w:color w:val="000000" w:themeColor="text1"/>
          <w:lang w:val="ru-RU"/>
        </w:rPr>
      </w:pPr>
      <w:r w:rsidRPr="00D11E32">
        <w:rPr>
          <w:rFonts w:cs="Times New Roman"/>
          <w:color w:val="000000" w:themeColor="text1"/>
          <w:lang w:val="ru-RU"/>
        </w:rPr>
        <w:t xml:space="preserve">Стратегічна ціль А.2 «Енергоефективна самодостатність» має на меті зменшення енергетичної вразливості громади та підвищення стійкості її критичної інфраструктури. </w:t>
      </w:r>
      <w:r w:rsidR="00304485" w:rsidRPr="00D11E32">
        <w:rPr>
          <w:rFonts w:cs="Times New Roman"/>
          <w:color w:val="000000" w:themeColor="text1"/>
          <w:lang w:val="ru-RU"/>
        </w:rPr>
        <w:t>За профілем громади бюджетна сфера вже має дані енергомоніторингу, але рівень енергоефективності будівель, вуличного освітлення і резервного живле</w:t>
      </w:r>
      <w:r w:rsidR="00D47E6C" w:rsidRPr="00D11E32">
        <w:rPr>
          <w:rFonts w:cs="Times New Roman"/>
          <w:color w:val="000000" w:themeColor="text1"/>
          <w:lang w:val="ru-RU"/>
        </w:rPr>
        <w:t>ння ще далекий від достатнього.</w:t>
      </w:r>
    </w:p>
    <w:p w14:paraId="7CDA6F9E"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Стратегічна ціль А.2 досягається через реалізацію таких оперативних цілей:</w:t>
      </w:r>
    </w:p>
    <w:p w14:paraId="62F90219"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А.2.1. «Запровадження системи енергоменеджменту та механізму фінансування заходів з енергоефективності та енергозбереження»;</w:t>
      </w:r>
    </w:p>
    <w:p w14:paraId="05D2631C"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А.2.2. «Забезпечення комплексної термомодернізації»;</w:t>
      </w:r>
    </w:p>
    <w:p w14:paraId="7330DD78"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А.2.3. «Забезпечення енергоефективного вуличного освітлення»;</w:t>
      </w:r>
    </w:p>
    <w:p w14:paraId="34AD3C8E" w14:textId="23377717" w:rsidR="00124170" w:rsidRPr="00D11E32" w:rsidRDefault="00551D53" w:rsidP="007174F3">
      <w:pPr>
        <w:spacing w:line="240" w:lineRule="auto"/>
        <w:jc w:val="both"/>
        <w:rPr>
          <w:color w:val="000000" w:themeColor="text1"/>
          <w:lang w:val="ru-RU"/>
        </w:rPr>
      </w:pPr>
      <w:r w:rsidRPr="00D11E32">
        <w:rPr>
          <w:rFonts w:cs="Times New Roman"/>
          <w:color w:val="000000" w:themeColor="text1"/>
          <w:lang w:val="ru-RU"/>
        </w:rPr>
        <w:t>–</w:t>
      </w:r>
      <w:r w:rsidR="00C50616" w:rsidRPr="00D11E32">
        <w:rPr>
          <w:rFonts w:cs="Times New Roman"/>
          <w:color w:val="000000" w:themeColor="text1"/>
          <w:lang w:val="ru-RU"/>
        </w:rPr>
        <w:t>А.2.4.</w:t>
      </w:r>
      <w:r w:rsidR="00304485" w:rsidRPr="00D11E32">
        <w:rPr>
          <w:rFonts w:cs="Times New Roman"/>
          <w:color w:val="000000" w:themeColor="text1"/>
          <w:lang w:val="ru-RU"/>
        </w:rPr>
        <w:t>«Розвиток відновлюваної енергетики, енергоефективності, енергонезалежності та стійкості критичної інфраструктури громади».</w:t>
      </w:r>
    </w:p>
    <w:p w14:paraId="0B9F8CF2" w14:textId="0C472270" w:rsidR="00124170" w:rsidRPr="00D11E32" w:rsidRDefault="001019CC" w:rsidP="00AE259C">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А.2.1. «Запровадження системи енергоменеджменту та механізму фінансування заходів з енергоефективності та енергозбереження»</w:t>
      </w:r>
      <w:r w:rsidR="00C50616" w:rsidRPr="00D11E32">
        <w:rPr>
          <w:rFonts w:cs="Times New Roman"/>
          <w:color w:val="000000" w:themeColor="text1"/>
          <w:lang w:val="ru-RU"/>
        </w:rPr>
        <w:t xml:space="preserve"> </w:t>
      </w:r>
      <w:r w:rsidR="00304485" w:rsidRPr="00D11E32">
        <w:rPr>
          <w:rFonts w:cs="Times New Roman"/>
          <w:color w:val="000000" w:themeColor="text1"/>
          <w:lang w:val="ru-RU"/>
        </w:rPr>
        <w:t>полягає у переході від розрізнених рішень до постійного енергомоніторингу, енергетичних профілів об’єктів і фінансово обґрунтованого відбору заходів. Без цього громада не зможе нормально пріоритизувати вкладення і контролювати результат. У 2025 році бюджетна сфера громади спожила 826 314,27 кВт·год електроенергії, 230 113,72 м³ природного газу та 2 728,49 Гкал теплової енергії, тому енергоменеджмент має прямий фінансовий ефект.</w:t>
      </w:r>
    </w:p>
    <w:p w14:paraId="02EEE72D"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222752DC"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59A28D87"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7F4A5150" w14:textId="3527F854" w:rsidR="00551D53" w:rsidRDefault="00304485" w:rsidP="00D47E6C">
      <w:pPr>
        <w:spacing w:line="240" w:lineRule="auto"/>
        <w:jc w:val="both"/>
        <w:rPr>
          <w:rFonts w:cs="Times New Roman"/>
          <w:lang w:val="ru-RU"/>
        </w:rPr>
      </w:pPr>
      <w:r w:rsidRPr="00D11E32">
        <w:rPr>
          <w:rFonts w:cs="Times New Roman"/>
          <w:color w:val="000000" w:themeColor="text1"/>
          <w:lang w:val="ru-RU"/>
        </w:rPr>
        <w:t xml:space="preserve">– нерівна доступність і якість послуг між </w:t>
      </w:r>
      <w:r w:rsidRPr="00C92DE9">
        <w:rPr>
          <w:rFonts w:cs="Times New Roman"/>
          <w:lang w:val="ru-RU"/>
        </w:rPr>
        <w:t>адміністративним центром і селами.</w:t>
      </w:r>
    </w:p>
    <w:p w14:paraId="3E4BFACE" w14:textId="5228326D" w:rsidR="002B52B6" w:rsidRDefault="002B52B6" w:rsidP="00D47E6C">
      <w:pPr>
        <w:spacing w:line="240" w:lineRule="auto"/>
        <w:ind w:firstLine="0"/>
        <w:jc w:val="both"/>
        <w:rPr>
          <w:rFonts w:cs="Times New Roman"/>
          <w:lang w:val="ru-RU"/>
        </w:rPr>
      </w:pPr>
    </w:p>
    <w:p w14:paraId="742CB10C" w14:textId="236A6AF8" w:rsidR="00124170" w:rsidRPr="00F07786" w:rsidRDefault="00304485" w:rsidP="007174F3">
      <w:pPr>
        <w:spacing w:line="240" w:lineRule="auto"/>
        <w:jc w:val="both"/>
        <w:rPr>
          <w:b/>
          <w:bCs/>
          <w:i/>
          <w:iCs/>
          <w:lang w:val="ru-RU"/>
        </w:rPr>
      </w:pPr>
      <w:r w:rsidRPr="00F07786">
        <w:rPr>
          <w:rFonts w:cs="Times New Roman"/>
          <w:b/>
          <w:bCs/>
          <w:i/>
          <w:iCs/>
          <w:lang w:val="ru-RU"/>
        </w:rPr>
        <w:t>Таблиця 5.</w:t>
      </w:r>
      <w:r w:rsidR="00061D47">
        <w:rPr>
          <w:rFonts w:cs="Times New Roman"/>
          <w:b/>
          <w:bCs/>
          <w:i/>
          <w:iCs/>
          <w:lang w:val="ru-RU"/>
        </w:rPr>
        <w:t>2.4</w:t>
      </w:r>
      <w:r w:rsidRPr="00F07786">
        <w:rPr>
          <w:rFonts w:cs="Times New Roman"/>
          <w:b/>
          <w:bCs/>
          <w:i/>
          <w:iCs/>
          <w:lang w:val="ru-RU"/>
        </w:rPr>
        <w:t>. Потенційні сфери реалізації оперативної цілі А.2.1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BD2DA89" w14:textId="77777777">
        <w:trPr>
          <w:jc w:val="center"/>
        </w:trPr>
        <w:tc>
          <w:tcPr>
            <w:tcW w:w="3402" w:type="dxa"/>
            <w:shd w:val="clear" w:color="auto" w:fill="D9E2F3"/>
            <w:tcMar>
              <w:top w:w="50" w:type="dxa"/>
              <w:left w:w="60" w:type="dxa"/>
              <w:bottom w:w="50" w:type="dxa"/>
              <w:right w:w="60" w:type="dxa"/>
            </w:tcMar>
            <w:vAlign w:val="center"/>
          </w:tcPr>
          <w:p w14:paraId="71911450"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5C5441C"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1557C0" w14:paraId="3D4D3B70" w14:textId="77777777">
        <w:trPr>
          <w:jc w:val="center"/>
        </w:trPr>
        <w:tc>
          <w:tcPr>
            <w:tcW w:w="3402" w:type="dxa"/>
            <w:tcMar>
              <w:top w:w="50" w:type="dxa"/>
              <w:left w:w="60" w:type="dxa"/>
              <w:bottom w:w="50" w:type="dxa"/>
              <w:right w:w="60" w:type="dxa"/>
            </w:tcMar>
            <w:vAlign w:val="center"/>
          </w:tcPr>
          <w:p w14:paraId="431696FB" w14:textId="77777777" w:rsidR="00124170" w:rsidRPr="00C92DE9" w:rsidRDefault="00304485" w:rsidP="007174F3">
            <w:pPr>
              <w:spacing w:line="240" w:lineRule="auto"/>
              <w:ind w:firstLine="0"/>
              <w:rPr>
                <w:lang w:val="ru-RU"/>
              </w:rPr>
            </w:pPr>
            <w:r w:rsidRPr="00C92DE9">
              <w:rPr>
                <w:rFonts w:cs="Times New Roman"/>
                <w:sz w:val="20"/>
                <w:lang w:val="ru-RU"/>
              </w:rPr>
              <w:t>А.2.1.1. розробка та впровадження  плану дій сталого енергетичного розвитку громади</w:t>
            </w:r>
          </w:p>
        </w:tc>
        <w:tc>
          <w:tcPr>
            <w:tcW w:w="5953" w:type="dxa"/>
            <w:tcMar>
              <w:top w:w="50" w:type="dxa"/>
              <w:left w:w="60" w:type="dxa"/>
              <w:bottom w:w="50" w:type="dxa"/>
              <w:right w:w="60" w:type="dxa"/>
            </w:tcMar>
            <w:vAlign w:val="center"/>
          </w:tcPr>
          <w:p w14:paraId="54AAF386"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«розробка та впровадження  плану дій сталого енергетичного розвитку громади»</w:t>
            </w:r>
          </w:p>
        </w:tc>
      </w:tr>
      <w:tr w:rsidR="00304485" w:rsidRPr="001557C0" w14:paraId="37AAEF38" w14:textId="77777777">
        <w:trPr>
          <w:jc w:val="center"/>
        </w:trPr>
        <w:tc>
          <w:tcPr>
            <w:tcW w:w="3402" w:type="dxa"/>
            <w:tcMar>
              <w:top w:w="50" w:type="dxa"/>
              <w:left w:w="60" w:type="dxa"/>
              <w:bottom w:w="50" w:type="dxa"/>
              <w:right w:w="60" w:type="dxa"/>
            </w:tcMar>
            <w:vAlign w:val="center"/>
          </w:tcPr>
          <w:p w14:paraId="56EE16C5" w14:textId="77777777" w:rsidR="00124170" w:rsidRPr="00C92DE9" w:rsidRDefault="00304485" w:rsidP="007174F3">
            <w:pPr>
              <w:spacing w:line="240" w:lineRule="auto"/>
              <w:ind w:firstLine="0"/>
              <w:rPr>
                <w:lang w:val="ru-RU"/>
              </w:rPr>
            </w:pPr>
            <w:r w:rsidRPr="00C92DE9">
              <w:rPr>
                <w:rFonts w:cs="Times New Roman"/>
                <w:sz w:val="20"/>
                <w:lang w:val="ru-RU"/>
              </w:rPr>
              <w:t>А.2.1.2. проведення комплексного енергоаудиту закладів комунальної сфери громади</w:t>
            </w:r>
          </w:p>
        </w:tc>
        <w:tc>
          <w:tcPr>
            <w:tcW w:w="5953" w:type="dxa"/>
            <w:tcMar>
              <w:top w:w="50" w:type="dxa"/>
              <w:left w:w="60" w:type="dxa"/>
              <w:bottom w:w="50" w:type="dxa"/>
              <w:right w:w="60" w:type="dxa"/>
            </w:tcMar>
            <w:vAlign w:val="center"/>
          </w:tcPr>
          <w:p w14:paraId="06EC70AA"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«проведення комплексного енергоаудиту закладів комунальної сфери громади»</w:t>
            </w:r>
          </w:p>
        </w:tc>
      </w:tr>
      <w:tr w:rsidR="00304485" w:rsidRPr="001557C0" w14:paraId="5BA98F19" w14:textId="77777777">
        <w:trPr>
          <w:jc w:val="center"/>
        </w:trPr>
        <w:tc>
          <w:tcPr>
            <w:tcW w:w="3402" w:type="dxa"/>
            <w:tcMar>
              <w:top w:w="50" w:type="dxa"/>
              <w:left w:w="60" w:type="dxa"/>
              <w:bottom w:w="50" w:type="dxa"/>
              <w:right w:w="60" w:type="dxa"/>
            </w:tcMar>
            <w:vAlign w:val="center"/>
          </w:tcPr>
          <w:p w14:paraId="33A7F96E" w14:textId="77777777" w:rsidR="00124170" w:rsidRDefault="00304485" w:rsidP="007174F3">
            <w:pPr>
              <w:spacing w:line="240" w:lineRule="auto"/>
              <w:ind w:firstLine="0"/>
            </w:pPr>
            <w:r w:rsidRPr="00C92DE9">
              <w:rPr>
                <w:rFonts w:cs="Times New Roman"/>
                <w:sz w:val="20"/>
                <w:lang w:val="ru-RU"/>
              </w:rPr>
              <w:lastRenderedPageBreak/>
              <w:t xml:space="preserve">А.2.1.3. встановлення відповідних приладів обліку споживання енергоресурсів в закладах комунальної сфери, та проведення їх моніторингу за допомогою </w:t>
            </w:r>
            <w:r>
              <w:rPr>
                <w:rFonts w:cs="Times New Roman"/>
                <w:sz w:val="20"/>
              </w:rPr>
              <w:t>АІС «Енергосевіс»</w:t>
            </w:r>
          </w:p>
        </w:tc>
        <w:tc>
          <w:tcPr>
            <w:tcW w:w="5953" w:type="dxa"/>
            <w:tcMar>
              <w:top w:w="50" w:type="dxa"/>
              <w:left w:w="60" w:type="dxa"/>
              <w:bottom w:w="50" w:type="dxa"/>
              <w:right w:w="60" w:type="dxa"/>
            </w:tcMar>
            <w:vAlign w:val="center"/>
          </w:tcPr>
          <w:p w14:paraId="4E18D2BE"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відповідних приладів обліку споживання енергоресурсів в закладах комунальної сфери, та проведення їх моніторингу за допомогою АІС «Енергосевіс»»</w:t>
            </w:r>
          </w:p>
          <w:p w14:paraId="29599E70" w14:textId="77777777" w:rsidR="00124170" w:rsidRPr="00C92DE9" w:rsidRDefault="00304485" w:rsidP="007174F3">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p w14:paraId="6E1FF93D"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3F244D7A" w14:textId="77777777">
        <w:trPr>
          <w:jc w:val="center"/>
        </w:trPr>
        <w:tc>
          <w:tcPr>
            <w:tcW w:w="3402" w:type="dxa"/>
            <w:tcMar>
              <w:top w:w="50" w:type="dxa"/>
              <w:left w:w="60" w:type="dxa"/>
              <w:bottom w:w="50" w:type="dxa"/>
              <w:right w:w="60" w:type="dxa"/>
            </w:tcMar>
            <w:vAlign w:val="center"/>
          </w:tcPr>
          <w:p w14:paraId="12E38854" w14:textId="77777777" w:rsidR="00124170" w:rsidRPr="00C92DE9" w:rsidRDefault="00304485" w:rsidP="007174F3">
            <w:pPr>
              <w:spacing w:line="240" w:lineRule="auto"/>
              <w:ind w:firstLine="0"/>
              <w:rPr>
                <w:lang w:val="ru-RU"/>
              </w:rPr>
            </w:pPr>
            <w:r w:rsidRPr="00C92DE9">
              <w:rPr>
                <w:rFonts w:cs="Times New Roman"/>
                <w:sz w:val="20"/>
                <w:lang w:val="ru-RU"/>
              </w:rPr>
              <w:t>А.2.1.4. заміна діючого електрообладнання та електроосвітлення в комунальних закладах громади на енергоефективне.</w:t>
            </w:r>
          </w:p>
        </w:tc>
        <w:tc>
          <w:tcPr>
            <w:tcW w:w="5953" w:type="dxa"/>
            <w:tcMar>
              <w:top w:w="50" w:type="dxa"/>
              <w:left w:w="60" w:type="dxa"/>
              <w:bottom w:w="50" w:type="dxa"/>
              <w:right w:w="60" w:type="dxa"/>
            </w:tcMar>
            <w:vAlign w:val="center"/>
          </w:tcPr>
          <w:p w14:paraId="3DF1B49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«заміна діючого електрообладнання та електроосвітлення в комунальних закладах громади на енергоефективне»</w:t>
            </w:r>
          </w:p>
          <w:p w14:paraId="7CAACA6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6EBD1CA8" w14:textId="6B37CA96"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680142FA" w14:textId="691492A8" w:rsidR="00124170" w:rsidRPr="00C50616"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модулів, які забезпечують моніторинг споживання енергоносіїв»</w:t>
      </w:r>
      <w:r w:rsidR="00C50616" w:rsidRPr="00C50616">
        <w:rPr>
          <w:rFonts w:cs="Times New Roman"/>
          <w:lang w:val="ru-RU"/>
        </w:rPr>
        <w:t>;</w:t>
      </w:r>
    </w:p>
    <w:p w14:paraId="13736B08" w14:textId="5F386F25" w:rsidR="00124170" w:rsidRPr="00C50616"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з енергозбереження, реалізованих у громаді»</w:t>
      </w:r>
      <w:r w:rsidR="00C50616" w:rsidRPr="00C50616">
        <w:rPr>
          <w:rFonts w:cs="Times New Roman"/>
          <w:lang w:val="ru-RU"/>
        </w:rPr>
        <w:t>.</w:t>
      </w:r>
    </w:p>
    <w:p w14:paraId="4DDDCF32" w14:textId="77777777" w:rsidR="00124170" w:rsidRPr="00C92DE9" w:rsidRDefault="00124170" w:rsidP="007174F3">
      <w:pPr>
        <w:spacing w:line="240" w:lineRule="auto"/>
        <w:jc w:val="both"/>
        <w:rPr>
          <w:lang w:val="ru-RU"/>
        </w:rPr>
      </w:pPr>
    </w:p>
    <w:p w14:paraId="4FD4107F" w14:textId="5D47025B" w:rsidR="00124170" w:rsidRPr="00C92DE9" w:rsidRDefault="001019CC" w:rsidP="00AE259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А.2.2. «Забезпечення комплексної термомодернізації»</w:t>
      </w:r>
      <w:r w:rsidR="00F07786">
        <w:rPr>
          <w:rFonts w:cs="Times New Roman"/>
          <w:lang w:val="ru-RU"/>
        </w:rPr>
        <w:t>:</w:t>
      </w:r>
      <w:r w:rsidR="00AE259C">
        <w:rPr>
          <w:lang w:val="ru-RU"/>
        </w:rPr>
        <w:t xml:space="preserve"> </w:t>
      </w:r>
      <w:r w:rsidR="00304485" w:rsidRPr="00C92DE9">
        <w:rPr>
          <w:rFonts w:cs="Times New Roman"/>
          <w:lang w:val="ru-RU"/>
        </w:rPr>
        <w:t>орієнтована на скорочення споживання енергії у закладах комунальної сфери і підвищення комфорту користувачів. Це стосується не окремих дрібних заходів, а цілісного оновлення огороджувальних конструкцій та інженерних систем. У 2025 році бюджетна сфера громади спожила 826 314,27 кВт·год електроенергії, 230 113,72 м³ природного газу та 2 728,49 Гкал теплової енергії, тому термомодернізація має безпосередній вплив на витрати.</w:t>
      </w:r>
    </w:p>
    <w:p w14:paraId="1589B114"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5E5B170B"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678FE579"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663430D" w14:textId="77777777" w:rsidR="00124170" w:rsidRPr="00C92DE9" w:rsidRDefault="00304485" w:rsidP="007174F3">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3B66FC38" w14:textId="77777777" w:rsidR="007174F3" w:rsidRDefault="007174F3" w:rsidP="007174F3">
      <w:pPr>
        <w:spacing w:line="240" w:lineRule="auto"/>
        <w:jc w:val="center"/>
        <w:rPr>
          <w:rFonts w:cs="Times New Roman"/>
          <w:b/>
          <w:i/>
          <w:lang w:val="ru-RU"/>
        </w:rPr>
      </w:pPr>
    </w:p>
    <w:p w14:paraId="7910195E" w14:textId="31F38025"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2.5</w:t>
      </w:r>
      <w:r w:rsidRPr="007174F3">
        <w:rPr>
          <w:rFonts w:cs="Times New Roman"/>
          <w:b/>
          <w:i/>
          <w:lang w:val="ru-RU"/>
        </w:rPr>
        <w:t>. Потенційні сфери реалізації оперативної цілі А.2.2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6939"/>
      </w:tblGrid>
      <w:tr w:rsidR="00304485" w14:paraId="1E7191A8" w14:textId="77777777" w:rsidTr="007174F3">
        <w:trPr>
          <w:jc w:val="center"/>
        </w:trPr>
        <w:tc>
          <w:tcPr>
            <w:tcW w:w="2405" w:type="dxa"/>
            <w:shd w:val="clear" w:color="auto" w:fill="D9E2F3"/>
            <w:tcMar>
              <w:top w:w="50" w:type="dxa"/>
              <w:left w:w="60" w:type="dxa"/>
              <w:bottom w:w="50" w:type="dxa"/>
              <w:right w:w="60" w:type="dxa"/>
            </w:tcMar>
            <w:vAlign w:val="center"/>
          </w:tcPr>
          <w:p w14:paraId="79AA2E92" w14:textId="77777777" w:rsidR="00124170" w:rsidRDefault="00304485">
            <w:pPr>
              <w:spacing w:line="240" w:lineRule="auto"/>
              <w:jc w:val="center"/>
            </w:pPr>
            <w:r>
              <w:rPr>
                <w:rFonts w:cs="Times New Roman"/>
                <w:b/>
                <w:sz w:val="20"/>
              </w:rPr>
              <w:t>Завдання</w:t>
            </w:r>
          </w:p>
        </w:tc>
        <w:tc>
          <w:tcPr>
            <w:tcW w:w="6939" w:type="dxa"/>
            <w:shd w:val="clear" w:color="auto" w:fill="D9E2F3"/>
            <w:tcMar>
              <w:top w:w="50" w:type="dxa"/>
              <w:left w:w="60" w:type="dxa"/>
              <w:bottom w:w="50" w:type="dxa"/>
              <w:right w:w="60" w:type="dxa"/>
            </w:tcMar>
            <w:vAlign w:val="center"/>
          </w:tcPr>
          <w:p w14:paraId="10C987F6"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497850B3" w14:textId="77777777" w:rsidTr="007174F3">
        <w:trPr>
          <w:jc w:val="center"/>
        </w:trPr>
        <w:tc>
          <w:tcPr>
            <w:tcW w:w="2405" w:type="dxa"/>
            <w:tcMar>
              <w:top w:w="50" w:type="dxa"/>
              <w:left w:w="60" w:type="dxa"/>
              <w:bottom w:w="50" w:type="dxa"/>
              <w:right w:w="60" w:type="dxa"/>
            </w:tcMar>
            <w:vAlign w:val="center"/>
          </w:tcPr>
          <w:p w14:paraId="05ED90BC" w14:textId="77777777" w:rsidR="00124170" w:rsidRPr="00C92DE9" w:rsidRDefault="00304485" w:rsidP="007174F3">
            <w:pPr>
              <w:spacing w:line="240" w:lineRule="auto"/>
              <w:ind w:firstLine="0"/>
              <w:rPr>
                <w:lang w:val="ru-RU"/>
              </w:rPr>
            </w:pPr>
            <w:r w:rsidRPr="00C92DE9">
              <w:rPr>
                <w:rFonts w:cs="Times New Roman"/>
                <w:sz w:val="20"/>
                <w:lang w:val="ru-RU"/>
              </w:rPr>
              <w:t>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tc>
        <w:tc>
          <w:tcPr>
            <w:tcW w:w="6939" w:type="dxa"/>
            <w:tcMar>
              <w:top w:w="50" w:type="dxa"/>
              <w:left w:w="60" w:type="dxa"/>
              <w:bottom w:w="50" w:type="dxa"/>
              <w:right w:w="60" w:type="dxa"/>
            </w:tcMar>
            <w:vAlign w:val="center"/>
          </w:tcPr>
          <w:p w14:paraId="05D62057"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p w14:paraId="02A36B3F"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25607DB"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40053BE1" w14:textId="77777777" w:rsidTr="007174F3">
        <w:trPr>
          <w:jc w:val="center"/>
        </w:trPr>
        <w:tc>
          <w:tcPr>
            <w:tcW w:w="2405" w:type="dxa"/>
            <w:tcMar>
              <w:top w:w="50" w:type="dxa"/>
              <w:left w:w="60" w:type="dxa"/>
              <w:bottom w:w="50" w:type="dxa"/>
              <w:right w:w="60" w:type="dxa"/>
            </w:tcMar>
            <w:vAlign w:val="center"/>
          </w:tcPr>
          <w:p w14:paraId="27BCC257" w14:textId="77777777" w:rsidR="00124170" w:rsidRPr="00C92DE9" w:rsidRDefault="00304485" w:rsidP="007174F3">
            <w:pPr>
              <w:spacing w:line="240" w:lineRule="auto"/>
              <w:ind w:firstLine="0"/>
              <w:rPr>
                <w:lang w:val="ru-RU"/>
              </w:rPr>
            </w:pPr>
            <w:r w:rsidRPr="00C92DE9">
              <w:rPr>
                <w:rFonts w:cs="Times New Roman"/>
                <w:sz w:val="20"/>
                <w:lang w:val="ru-RU"/>
              </w:rPr>
              <w:t>А.2.2.2. проведення широкої просвітницької кампанії щодо зменшення споживання енергоресурсів.</w:t>
            </w:r>
          </w:p>
        </w:tc>
        <w:tc>
          <w:tcPr>
            <w:tcW w:w="6939" w:type="dxa"/>
            <w:tcMar>
              <w:top w:w="50" w:type="dxa"/>
              <w:left w:w="60" w:type="dxa"/>
              <w:bottom w:w="50" w:type="dxa"/>
              <w:right w:w="60" w:type="dxa"/>
            </w:tcMar>
            <w:vAlign w:val="center"/>
          </w:tcPr>
          <w:p w14:paraId="0F7838E2"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«проведення широкої просвітницької кампанії щодо зменшення споживання енергоресурсів»</w:t>
            </w:r>
          </w:p>
          <w:p w14:paraId="122AEF33"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14273ABE"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23D6EAB3" w14:textId="77777777" w:rsidR="00124170" w:rsidRPr="00C92DE9" w:rsidRDefault="00304485" w:rsidP="000D4FFF">
      <w:pPr>
        <w:spacing w:line="240" w:lineRule="auto"/>
        <w:jc w:val="both"/>
        <w:rPr>
          <w:lang w:val="ru-RU"/>
        </w:rPr>
      </w:pPr>
      <w:r w:rsidRPr="00C92DE9">
        <w:rPr>
          <w:rFonts w:cs="Times New Roman"/>
          <w:i/>
          <w:lang w:val="ru-RU"/>
        </w:rPr>
        <w:t>Очікувані результати:</w:t>
      </w:r>
    </w:p>
    <w:p w14:paraId="06F6A534" w14:textId="75B147AE" w:rsidR="00124170" w:rsidRPr="005905C3" w:rsidRDefault="00304485" w:rsidP="000D4FF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будівель комунальної сфери, у яких реалізовано заходи з енергозбереження та термомодернізації»</w:t>
      </w:r>
      <w:r w:rsidR="005905C3" w:rsidRPr="005905C3">
        <w:rPr>
          <w:rFonts w:cs="Times New Roman"/>
          <w:lang w:val="ru-RU"/>
        </w:rPr>
        <w:t>;</w:t>
      </w:r>
    </w:p>
    <w:p w14:paraId="3F2C7D01" w14:textId="020F796D" w:rsidR="00124170" w:rsidRPr="005905C3" w:rsidRDefault="00304485" w:rsidP="000D4FFF">
      <w:pPr>
        <w:spacing w:line="240" w:lineRule="auto"/>
        <w:jc w:val="both"/>
        <w:rPr>
          <w:lang w:val="ru-RU"/>
        </w:rPr>
      </w:pPr>
      <w:r w:rsidRPr="00C92DE9">
        <w:rPr>
          <w:rFonts w:cs="Times New Roman"/>
          <w:lang w:val="ru-RU"/>
        </w:rPr>
        <w:t>– розширення охоплення за показником «площа будівель комунальної сфери, охоплених такими заходами»</w:t>
      </w:r>
      <w:r w:rsidR="005905C3" w:rsidRPr="005905C3">
        <w:rPr>
          <w:rFonts w:cs="Times New Roman"/>
          <w:lang w:val="ru-RU"/>
        </w:rPr>
        <w:t>.</w:t>
      </w:r>
    </w:p>
    <w:p w14:paraId="28C46349" w14:textId="77777777" w:rsidR="00124170" w:rsidRPr="00C92DE9" w:rsidRDefault="00124170">
      <w:pPr>
        <w:spacing w:line="240" w:lineRule="auto"/>
        <w:jc w:val="both"/>
        <w:rPr>
          <w:lang w:val="ru-RU"/>
        </w:rPr>
      </w:pPr>
    </w:p>
    <w:p w14:paraId="53C7DD57" w14:textId="0CC3C0F3" w:rsidR="00124170" w:rsidRPr="00C92DE9" w:rsidRDefault="001019CC" w:rsidP="00D47E6C">
      <w:pPr>
        <w:spacing w:line="240" w:lineRule="auto"/>
        <w:jc w:val="both"/>
        <w:rPr>
          <w:lang w:val="ru-RU"/>
        </w:rPr>
      </w:pPr>
      <w:r>
        <w:rPr>
          <w:rFonts w:cs="Times New Roman"/>
          <w:lang w:val="ru-RU"/>
        </w:rPr>
        <w:lastRenderedPageBreak/>
        <w:t>Оперативна</w:t>
      </w:r>
      <w:r w:rsidR="00304485" w:rsidRPr="00C92DE9">
        <w:rPr>
          <w:rFonts w:cs="Times New Roman"/>
          <w:lang w:val="ru-RU"/>
        </w:rPr>
        <w:t xml:space="preserve"> ціль А.2.3. «Забезпечення енергоефективного вуличного освітлення»</w:t>
      </w:r>
      <w:r w:rsidR="005905C3">
        <w:rPr>
          <w:rFonts w:cs="Times New Roman"/>
          <w:lang w:val="ru-RU"/>
        </w:rPr>
        <w:t xml:space="preserve"> </w:t>
      </w:r>
      <w:r w:rsidR="00304485" w:rsidRPr="00C92DE9">
        <w:rPr>
          <w:rFonts w:cs="Times New Roman"/>
          <w:lang w:val="ru-RU"/>
        </w:rPr>
        <w:t xml:space="preserve">спрямована на розширення якісного освітлення та зниження експлуатаційних витрат через </w:t>
      </w:r>
      <w:r w:rsidR="00304485">
        <w:rPr>
          <w:rFonts w:cs="Times New Roman"/>
        </w:rPr>
        <w:t>LED</w:t>
      </w:r>
      <w:r w:rsidR="00304485" w:rsidRPr="00C92DE9">
        <w:rPr>
          <w:rFonts w:cs="Times New Roman"/>
          <w:lang w:val="ru-RU"/>
        </w:rPr>
        <w:t>-рішення, модернізацію мереж і використання ВДЕ там, де це доцільно. Для великої громади це одночасно питання безпеки і бюджетної економії. Громада має велику територію площею 652,6 км² і 72 населені пункти, тому модернізація вуличного освітлення прямо впливає і на безпеку, і на експлуатаційні витрати.</w:t>
      </w:r>
    </w:p>
    <w:p w14:paraId="35832999" w14:textId="77777777" w:rsidR="00124170" w:rsidRPr="00C92DE9" w:rsidRDefault="00304485" w:rsidP="00D47E6C">
      <w:pPr>
        <w:spacing w:line="240" w:lineRule="auto"/>
        <w:jc w:val="both"/>
        <w:rPr>
          <w:lang w:val="ru-RU"/>
        </w:rPr>
      </w:pPr>
      <w:r w:rsidRPr="00C92DE9">
        <w:rPr>
          <w:rFonts w:cs="Times New Roman"/>
          <w:i/>
          <w:lang w:val="ru-RU"/>
        </w:rPr>
        <w:t>Наявні проблеми і виклики:</w:t>
      </w:r>
    </w:p>
    <w:p w14:paraId="03DFA801" w14:textId="77777777" w:rsidR="00124170" w:rsidRPr="00C92DE9" w:rsidRDefault="00304485" w:rsidP="00D47E6C">
      <w:pPr>
        <w:spacing w:line="240" w:lineRule="auto"/>
        <w:jc w:val="both"/>
        <w:rPr>
          <w:lang w:val="ru-RU"/>
        </w:rPr>
      </w:pPr>
      <w:r w:rsidRPr="00C92DE9">
        <w:rPr>
          <w:rFonts w:cs="Times New Roman"/>
          <w:lang w:val="ru-RU"/>
        </w:rPr>
        <w:t>– зношеність частини мереж, техніки або об’єктів;</w:t>
      </w:r>
    </w:p>
    <w:p w14:paraId="363CE48A" w14:textId="77777777" w:rsidR="00124170" w:rsidRPr="00C92DE9" w:rsidRDefault="00304485" w:rsidP="00D47E6C">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5918421F" w14:textId="77777777" w:rsidR="00124170" w:rsidRPr="00C92DE9" w:rsidRDefault="00304485" w:rsidP="00D47E6C">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63B4F393" w14:textId="477A8D8A" w:rsidR="00977D61" w:rsidRDefault="00977D61" w:rsidP="00BA77D5">
      <w:pPr>
        <w:spacing w:line="240" w:lineRule="auto"/>
        <w:ind w:firstLine="0"/>
        <w:rPr>
          <w:rFonts w:cs="Times New Roman"/>
          <w:b/>
          <w:i/>
          <w:lang w:val="ru-RU"/>
        </w:rPr>
      </w:pPr>
    </w:p>
    <w:p w14:paraId="12AD7DC0" w14:textId="39C95CD8"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w:t>
      </w:r>
      <w:r w:rsidRPr="007174F3">
        <w:rPr>
          <w:rFonts w:cs="Times New Roman"/>
          <w:b/>
          <w:i/>
          <w:lang w:val="ru-RU"/>
        </w:rPr>
        <w:t>.</w:t>
      </w:r>
      <w:r w:rsidR="00061D47">
        <w:rPr>
          <w:rFonts w:cs="Times New Roman"/>
          <w:b/>
          <w:i/>
          <w:lang w:val="ru-RU"/>
        </w:rPr>
        <w:t>6.</w:t>
      </w:r>
      <w:r w:rsidRPr="007174F3">
        <w:rPr>
          <w:rFonts w:cs="Times New Roman"/>
          <w:b/>
          <w:i/>
          <w:lang w:val="ru-RU"/>
        </w:rPr>
        <w:t xml:space="preserve"> Потенційні сфери реалізації оперативної цілі А.2.3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F1655AF" w14:textId="77777777">
        <w:trPr>
          <w:jc w:val="center"/>
        </w:trPr>
        <w:tc>
          <w:tcPr>
            <w:tcW w:w="3402" w:type="dxa"/>
            <w:shd w:val="clear" w:color="auto" w:fill="D9E2F3"/>
            <w:tcMar>
              <w:top w:w="50" w:type="dxa"/>
              <w:left w:w="60" w:type="dxa"/>
              <w:bottom w:w="50" w:type="dxa"/>
              <w:right w:w="60" w:type="dxa"/>
            </w:tcMar>
            <w:vAlign w:val="center"/>
          </w:tcPr>
          <w:p w14:paraId="24BDE41A"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3E47983"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1557C0" w14:paraId="4F5603D8" w14:textId="77777777">
        <w:trPr>
          <w:jc w:val="center"/>
        </w:trPr>
        <w:tc>
          <w:tcPr>
            <w:tcW w:w="3402" w:type="dxa"/>
            <w:tcMar>
              <w:top w:w="50" w:type="dxa"/>
              <w:left w:w="60" w:type="dxa"/>
              <w:bottom w:w="50" w:type="dxa"/>
              <w:right w:w="60" w:type="dxa"/>
            </w:tcMar>
            <w:vAlign w:val="center"/>
          </w:tcPr>
          <w:p w14:paraId="66E1CBCD" w14:textId="77777777" w:rsidR="00124170" w:rsidRPr="00C92DE9" w:rsidRDefault="00304485" w:rsidP="007174F3">
            <w:pPr>
              <w:spacing w:line="240" w:lineRule="auto"/>
              <w:ind w:firstLine="0"/>
              <w:rPr>
                <w:lang w:val="ru-RU"/>
              </w:rPr>
            </w:pPr>
            <w:r w:rsidRPr="00C92DE9">
              <w:rPr>
                <w:rFonts w:cs="Times New Roman"/>
                <w:sz w:val="20"/>
                <w:lang w:val="ru-RU"/>
              </w:rPr>
              <w:t>А.2.3.1. розширення мережі вуличного освітлення із використанням відновлювальних джерел енергії</w:t>
            </w:r>
          </w:p>
        </w:tc>
        <w:tc>
          <w:tcPr>
            <w:tcW w:w="5953" w:type="dxa"/>
            <w:tcMar>
              <w:top w:w="50" w:type="dxa"/>
              <w:left w:w="60" w:type="dxa"/>
              <w:bottom w:w="50" w:type="dxa"/>
              <w:right w:w="60" w:type="dxa"/>
            </w:tcMar>
            <w:vAlign w:val="center"/>
          </w:tcPr>
          <w:p w14:paraId="7F545E45"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«розширення мережі вуличного освітлення із використанням відновлювальних джерел енергії»</w:t>
            </w:r>
          </w:p>
          <w:p w14:paraId="62B1855C"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4AF0A792" w14:textId="77777777">
        <w:trPr>
          <w:jc w:val="center"/>
        </w:trPr>
        <w:tc>
          <w:tcPr>
            <w:tcW w:w="3402" w:type="dxa"/>
            <w:tcMar>
              <w:top w:w="50" w:type="dxa"/>
              <w:left w:w="60" w:type="dxa"/>
              <w:bottom w:w="50" w:type="dxa"/>
              <w:right w:w="60" w:type="dxa"/>
            </w:tcMar>
            <w:vAlign w:val="center"/>
          </w:tcPr>
          <w:p w14:paraId="31DE651D" w14:textId="77777777" w:rsidR="00124170" w:rsidRPr="00C92DE9" w:rsidRDefault="00304485" w:rsidP="007174F3">
            <w:pPr>
              <w:spacing w:line="240" w:lineRule="auto"/>
              <w:ind w:firstLine="0"/>
              <w:rPr>
                <w:lang w:val="ru-RU"/>
              </w:rPr>
            </w:pPr>
            <w:r w:rsidRPr="00C92DE9">
              <w:rPr>
                <w:rFonts w:cs="Times New Roman"/>
                <w:sz w:val="20"/>
                <w:lang w:val="ru-RU"/>
              </w:rPr>
              <w:t>А.2.3.2.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tc>
        <w:tc>
          <w:tcPr>
            <w:tcW w:w="5953" w:type="dxa"/>
            <w:tcMar>
              <w:top w:w="50" w:type="dxa"/>
              <w:left w:w="60" w:type="dxa"/>
              <w:bottom w:w="50" w:type="dxa"/>
              <w:right w:w="60" w:type="dxa"/>
            </w:tcMar>
            <w:vAlign w:val="center"/>
          </w:tcPr>
          <w:p w14:paraId="3BD9D5B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p w14:paraId="2EE98316"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4F56AB26"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44406498" w14:textId="77777777">
        <w:trPr>
          <w:jc w:val="center"/>
        </w:trPr>
        <w:tc>
          <w:tcPr>
            <w:tcW w:w="3402" w:type="dxa"/>
            <w:tcMar>
              <w:top w:w="50" w:type="dxa"/>
              <w:left w:w="60" w:type="dxa"/>
              <w:bottom w:w="50" w:type="dxa"/>
              <w:right w:w="60" w:type="dxa"/>
            </w:tcMar>
            <w:vAlign w:val="center"/>
          </w:tcPr>
          <w:p w14:paraId="0D5972EB" w14:textId="77777777" w:rsidR="00124170" w:rsidRPr="00C92DE9" w:rsidRDefault="00304485" w:rsidP="007174F3">
            <w:pPr>
              <w:spacing w:line="240" w:lineRule="auto"/>
              <w:ind w:firstLine="0"/>
              <w:rPr>
                <w:lang w:val="ru-RU"/>
              </w:rPr>
            </w:pPr>
            <w:r w:rsidRPr="00C92DE9">
              <w:rPr>
                <w:rFonts w:cs="Times New Roman"/>
                <w:sz w:val="20"/>
                <w:lang w:val="ru-RU"/>
              </w:rPr>
              <w:t>А.2.3.3. реконструкція електромереж місць загального відпочинку (парки, сквери) під енергоефективні.</w:t>
            </w:r>
          </w:p>
        </w:tc>
        <w:tc>
          <w:tcPr>
            <w:tcW w:w="5953" w:type="dxa"/>
            <w:tcMar>
              <w:top w:w="50" w:type="dxa"/>
              <w:left w:w="60" w:type="dxa"/>
              <w:bottom w:w="50" w:type="dxa"/>
              <w:right w:w="60" w:type="dxa"/>
            </w:tcMar>
            <w:vAlign w:val="center"/>
          </w:tcPr>
          <w:p w14:paraId="3B9A63E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електромереж місць загального відпочинку (парки, сквери) під енергоефективні»</w:t>
            </w:r>
          </w:p>
          <w:p w14:paraId="2CF7A08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32D58447"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755FFC06"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7E546617" w14:textId="1C8BFB50" w:rsidR="00124170" w:rsidRPr="005905C3"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світлоточок, які обслуговуються або модернізуються в межах програми»</w:t>
      </w:r>
      <w:r w:rsidR="005905C3" w:rsidRPr="005905C3">
        <w:rPr>
          <w:rFonts w:cs="Times New Roman"/>
          <w:lang w:val="ru-RU"/>
        </w:rPr>
        <w:t>;</w:t>
      </w:r>
    </w:p>
    <w:p w14:paraId="06DD8090" w14:textId="0DE473F9" w:rsidR="00124170" w:rsidRPr="005905C3" w:rsidRDefault="00304485" w:rsidP="007174F3">
      <w:pPr>
        <w:spacing w:line="240" w:lineRule="auto"/>
        <w:jc w:val="both"/>
        <w:rPr>
          <w:lang w:val="ru-RU"/>
        </w:rPr>
      </w:pPr>
      <w:r w:rsidRPr="00C92DE9">
        <w:rPr>
          <w:rFonts w:cs="Times New Roman"/>
          <w:lang w:val="ru-RU"/>
        </w:rPr>
        <w:t>– збільшення протяжності або охоплення за показником «протяжність мереж вуличного освітлення, модернізованих або збудованих за рік»</w:t>
      </w:r>
      <w:r w:rsidR="005905C3" w:rsidRPr="005905C3">
        <w:rPr>
          <w:rFonts w:cs="Times New Roman"/>
          <w:lang w:val="ru-RU"/>
        </w:rPr>
        <w:t>.</w:t>
      </w:r>
    </w:p>
    <w:p w14:paraId="7A99BFB1" w14:textId="77777777" w:rsidR="00124170" w:rsidRPr="00C92DE9" w:rsidRDefault="00124170" w:rsidP="007174F3">
      <w:pPr>
        <w:spacing w:line="240" w:lineRule="auto"/>
        <w:jc w:val="both"/>
        <w:rPr>
          <w:lang w:val="ru-RU"/>
        </w:rPr>
      </w:pPr>
    </w:p>
    <w:p w14:paraId="1D13E070" w14:textId="11DABA1D" w:rsidR="00124170" w:rsidRPr="00C92DE9" w:rsidRDefault="001019CC" w:rsidP="00AE259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А.2.4. «Розвиток відновлюваної енергетики, енергоефективності, енергонезалежності та стійкості критичної інфраструктури громади»</w:t>
      </w:r>
      <w:r w:rsidR="00AE259C">
        <w:rPr>
          <w:lang w:val="ru-RU"/>
        </w:rPr>
        <w:t xml:space="preserve"> </w:t>
      </w:r>
      <w:r w:rsidR="00304485" w:rsidRPr="00C92DE9">
        <w:rPr>
          <w:rFonts w:cs="Times New Roman"/>
          <w:lang w:val="ru-RU"/>
        </w:rPr>
        <w:t>пов’язана з впровадженням сонячних електростанцій, гібридних рішень, резервного живлення та накопичення енергії на об’єктах критичної, медичної, освітньої та соціальної інфраструктури. У воєнних і післявоєнних умовах це вже не додаткова опція, а базова вимога стійкості. У стратегічному моніторингу для громади вже закладено орієнтир 170 діючих генеруючих установок і 4 800 кВт сукупної потужності, що задає реальний коридор для розвитку локальної генерації.</w:t>
      </w:r>
    </w:p>
    <w:p w14:paraId="1E95DC77"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76378869"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4B79136A"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EEA994E" w14:textId="2B058A03" w:rsidR="00124170" w:rsidRDefault="00304485" w:rsidP="007174F3">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0E8C6591" w14:textId="4528BA7B" w:rsidR="00D47E6C" w:rsidRDefault="00D47E6C" w:rsidP="007174F3">
      <w:pPr>
        <w:spacing w:line="240" w:lineRule="auto"/>
        <w:jc w:val="both"/>
        <w:rPr>
          <w:rFonts w:cs="Times New Roman"/>
          <w:lang w:val="ru-RU"/>
        </w:rPr>
      </w:pPr>
    </w:p>
    <w:p w14:paraId="5F812316" w14:textId="77777777" w:rsidR="00BA77D5" w:rsidRDefault="00BA77D5" w:rsidP="007174F3">
      <w:pPr>
        <w:spacing w:line="240" w:lineRule="auto"/>
        <w:jc w:val="center"/>
        <w:rPr>
          <w:rFonts w:cs="Times New Roman"/>
          <w:b/>
          <w:i/>
          <w:lang w:val="ru-RU"/>
        </w:rPr>
      </w:pPr>
    </w:p>
    <w:p w14:paraId="7CA81AB3" w14:textId="77777777" w:rsidR="00BA77D5" w:rsidRDefault="00BA77D5" w:rsidP="007174F3">
      <w:pPr>
        <w:spacing w:line="240" w:lineRule="auto"/>
        <w:jc w:val="center"/>
        <w:rPr>
          <w:rFonts w:cs="Times New Roman"/>
          <w:b/>
          <w:i/>
          <w:lang w:val="ru-RU"/>
        </w:rPr>
      </w:pPr>
    </w:p>
    <w:p w14:paraId="09083056" w14:textId="1562717A" w:rsidR="00124170" w:rsidRPr="007174F3" w:rsidRDefault="00304485" w:rsidP="007174F3">
      <w:pPr>
        <w:spacing w:line="240" w:lineRule="auto"/>
        <w:jc w:val="center"/>
        <w:rPr>
          <w:b/>
          <w:i/>
          <w:lang w:val="ru-RU"/>
        </w:rPr>
      </w:pPr>
      <w:r w:rsidRPr="007174F3">
        <w:rPr>
          <w:rFonts w:cs="Times New Roman"/>
          <w:b/>
          <w:i/>
          <w:lang w:val="ru-RU"/>
        </w:rPr>
        <w:lastRenderedPageBreak/>
        <w:t>Таблиця 5.</w:t>
      </w:r>
      <w:r w:rsidR="00061D47">
        <w:rPr>
          <w:rFonts w:cs="Times New Roman"/>
          <w:b/>
          <w:i/>
          <w:lang w:val="ru-RU"/>
        </w:rPr>
        <w:t>2.7.</w:t>
      </w:r>
      <w:r w:rsidRPr="007174F3">
        <w:rPr>
          <w:rFonts w:cs="Times New Roman"/>
          <w:b/>
          <w:i/>
          <w:lang w:val="ru-RU"/>
        </w:rPr>
        <w:t xml:space="preserve"> Потенційні сфери реалізації оперативної цілі А.2.4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D0BBDEA" w14:textId="77777777">
        <w:trPr>
          <w:jc w:val="center"/>
        </w:trPr>
        <w:tc>
          <w:tcPr>
            <w:tcW w:w="3402" w:type="dxa"/>
            <w:shd w:val="clear" w:color="auto" w:fill="D9E2F3"/>
            <w:tcMar>
              <w:top w:w="50" w:type="dxa"/>
              <w:left w:w="60" w:type="dxa"/>
              <w:bottom w:w="50" w:type="dxa"/>
              <w:right w:w="60" w:type="dxa"/>
            </w:tcMar>
            <w:vAlign w:val="center"/>
          </w:tcPr>
          <w:p w14:paraId="1A331568"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4C8F92B"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14:paraId="09BF4E7E" w14:textId="77777777">
        <w:trPr>
          <w:jc w:val="center"/>
        </w:trPr>
        <w:tc>
          <w:tcPr>
            <w:tcW w:w="3402" w:type="dxa"/>
            <w:tcMar>
              <w:top w:w="50" w:type="dxa"/>
              <w:left w:w="60" w:type="dxa"/>
              <w:bottom w:w="50" w:type="dxa"/>
              <w:right w:w="60" w:type="dxa"/>
            </w:tcMar>
            <w:vAlign w:val="center"/>
          </w:tcPr>
          <w:p w14:paraId="668184EF" w14:textId="77777777" w:rsidR="00124170" w:rsidRDefault="00304485" w:rsidP="007174F3">
            <w:pPr>
              <w:spacing w:line="240" w:lineRule="auto"/>
              <w:ind w:firstLine="0"/>
            </w:pPr>
            <w:r>
              <w:rPr>
                <w:rFonts w:cs="Times New Roman"/>
                <w:sz w:val="20"/>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5953" w:type="dxa"/>
            <w:tcMar>
              <w:top w:w="50" w:type="dxa"/>
              <w:left w:w="60" w:type="dxa"/>
              <w:bottom w:w="50" w:type="dxa"/>
              <w:right w:w="60" w:type="dxa"/>
            </w:tcMar>
            <w:vAlign w:val="center"/>
          </w:tcPr>
          <w:p w14:paraId="11D5B73E" w14:textId="77777777" w:rsidR="00124170" w:rsidRDefault="00304485" w:rsidP="007174F3">
            <w:pPr>
              <w:spacing w:line="240" w:lineRule="auto"/>
              <w:ind w:firstLine="0"/>
            </w:pPr>
            <w:r>
              <w:rPr>
                <w:rFonts w:cs="Times New Roman"/>
                <w:sz w:val="20"/>
              </w:rPr>
              <w:t>• реалізація заходів за напрямом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p w14:paraId="4EE38703" w14:textId="77777777" w:rsidR="00124170" w:rsidRDefault="00304485" w:rsidP="007174F3">
            <w:pPr>
              <w:spacing w:line="240" w:lineRule="auto"/>
              <w:ind w:firstLine="0"/>
            </w:pPr>
            <w:r>
              <w:rPr>
                <w:rFonts w:cs="Times New Roman"/>
                <w:sz w:val="20"/>
              </w:rPr>
              <w:t>• закупівля обладнання, розвиток мережі об’єктів та забезпечення їх експлуатації</w:t>
            </w:r>
          </w:p>
        </w:tc>
      </w:tr>
      <w:tr w:rsidR="00304485" w:rsidRPr="001557C0" w14:paraId="77823620" w14:textId="77777777">
        <w:trPr>
          <w:jc w:val="center"/>
        </w:trPr>
        <w:tc>
          <w:tcPr>
            <w:tcW w:w="3402" w:type="dxa"/>
            <w:tcMar>
              <w:top w:w="50" w:type="dxa"/>
              <w:left w:w="60" w:type="dxa"/>
              <w:bottom w:w="50" w:type="dxa"/>
              <w:right w:w="60" w:type="dxa"/>
            </w:tcMar>
            <w:vAlign w:val="center"/>
          </w:tcPr>
          <w:p w14:paraId="0B32E76E" w14:textId="77777777" w:rsidR="00124170" w:rsidRDefault="00304485" w:rsidP="007174F3">
            <w:pPr>
              <w:spacing w:line="240" w:lineRule="auto"/>
              <w:ind w:firstLine="0"/>
            </w:pPr>
            <w:r>
              <w:rPr>
                <w:rFonts w:cs="Times New Roman"/>
                <w:sz w:val="20"/>
              </w:rPr>
              <w:t>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c>
          <w:tcPr>
            <w:tcW w:w="5953" w:type="dxa"/>
            <w:tcMar>
              <w:top w:w="50" w:type="dxa"/>
              <w:left w:w="60" w:type="dxa"/>
              <w:bottom w:w="50" w:type="dxa"/>
              <w:right w:w="60" w:type="dxa"/>
            </w:tcMar>
            <w:vAlign w:val="center"/>
          </w:tcPr>
          <w:p w14:paraId="3AE52E85" w14:textId="77777777" w:rsidR="00124170" w:rsidRDefault="00304485" w:rsidP="007174F3">
            <w:pPr>
              <w:spacing w:line="240" w:lineRule="auto"/>
              <w:ind w:firstLine="0"/>
            </w:pPr>
            <w:r>
              <w:rPr>
                <w:rFonts w:cs="Times New Roman"/>
                <w:sz w:val="20"/>
              </w:rPr>
              <w:t>• реалізація заходів за напрямом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p w14:paraId="053669B4"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1381D983"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59636B06" w14:textId="7BD374D5"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560DB9B1" w14:textId="458761B3" w:rsidR="00124170" w:rsidRPr="005905C3"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критичної, медичної, освітньої та соціальної інфраструктури, на яких впроваджено резервне або гібридне живлення»</w:t>
      </w:r>
      <w:r w:rsidR="005905C3" w:rsidRPr="005905C3">
        <w:rPr>
          <w:rFonts w:cs="Times New Roman"/>
          <w:lang w:val="ru-RU"/>
        </w:rPr>
        <w:t>;</w:t>
      </w:r>
    </w:p>
    <w:p w14:paraId="6799A672" w14:textId="22192278" w:rsidR="00124170" w:rsidRPr="005905C3" w:rsidRDefault="00304485" w:rsidP="007174F3">
      <w:pPr>
        <w:spacing w:line="240" w:lineRule="auto"/>
        <w:jc w:val="both"/>
        <w:rPr>
          <w:lang w:val="ru-RU"/>
        </w:rPr>
      </w:pPr>
      <w:r w:rsidRPr="00C92DE9">
        <w:rPr>
          <w:rFonts w:cs="Times New Roman"/>
          <w:lang w:val="ru-RU"/>
        </w:rPr>
        <w:t>– зростання сукупного результату за показником «сукупна встановлена потужність локальної генерації на комунальних об’єктах»</w:t>
      </w:r>
      <w:r w:rsidR="005905C3" w:rsidRPr="005905C3">
        <w:rPr>
          <w:rFonts w:cs="Times New Roman"/>
          <w:lang w:val="ru-RU"/>
        </w:rPr>
        <w:t>.</w:t>
      </w:r>
    </w:p>
    <w:p w14:paraId="0C9359E1" w14:textId="77777777" w:rsidR="00124170" w:rsidRPr="00C92DE9" w:rsidRDefault="00124170" w:rsidP="007174F3">
      <w:pPr>
        <w:spacing w:line="240" w:lineRule="auto"/>
        <w:jc w:val="both"/>
        <w:rPr>
          <w:lang w:val="ru-RU"/>
        </w:rPr>
      </w:pPr>
    </w:p>
    <w:p w14:paraId="6F39A424" w14:textId="20F49F22" w:rsidR="00124170" w:rsidRPr="00C92DE9" w:rsidRDefault="00AE259C" w:rsidP="007174F3">
      <w:pPr>
        <w:spacing w:line="240" w:lineRule="auto"/>
        <w:jc w:val="both"/>
        <w:rPr>
          <w:lang w:val="ru-RU"/>
        </w:rPr>
      </w:pPr>
      <w:r w:rsidRPr="00AE259C">
        <w:rPr>
          <w:rFonts w:cs="Times New Roman"/>
          <w:lang w:val="ru-RU"/>
        </w:rPr>
        <w:t>Стратегічна ціль А.3 «Підвищення рівня безпеки в громаді» має комплексний характер і охоплює екологічну, громадську, пожежну, техногенну та оборонну складові безпеки.</w:t>
      </w:r>
      <w:r>
        <w:rPr>
          <w:rFonts w:cs="Times New Roman"/>
          <w:lang w:val="ru-RU"/>
        </w:rPr>
        <w:t xml:space="preserve"> </w:t>
      </w:r>
      <w:r w:rsidR="00304485" w:rsidRPr="00C92DE9">
        <w:rPr>
          <w:rFonts w:cs="Times New Roman"/>
          <w:lang w:val="ru-RU"/>
        </w:rPr>
        <w:t xml:space="preserve"> Профіль громади фіксує екологічні ризики, проблему просторової доступності послуг безпеки і потребу в посиленні лока</w:t>
      </w:r>
      <w:r w:rsidR="00221738">
        <w:rPr>
          <w:rFonts w:cs="Times New Roman"/>
          <w:lang w:val="ru-RU"/>
        </w:rPr>
        <w:t>льної інфраструктури реагування</w:t>
      </w:r>
      <w:r w:rsidR="00304485" w:rsidRPr="00C92DE9">
        <w:rPr>
          <w:rFonts w:cs="Times New Roman"/>
          <w:lang w:val="ru-RU"/>
        </w:rPr>
        <w:t>.</w:t>
      </w:r>
    </w:p>
    <w:p w14:paraId="115AE354" w14:textId="77777777" w:rsidR="00124170" w:rsidRPr="00C92DE9" w:rsidRDefault="00304485" w:rsidP="007174F3">
      <w:pPr>
        <w:spacing w:line="240" w:lineRule="auto"/>
        <w:jc w:val="both"/>
        <w:rPr>
          <w:lang w:val="ru-RU"/>
        </w:rPr>
      </w:pPr>
      <w:r w:rsidRPr="00C92DE9">
        <w:rPr>
          <w:rFonts w:cs="Times New Roman"/>
          <w:lang w:val="ru-RU"/>
        </w:rPr>
        <w:t>Стратегічна ціль А.3 досягається через реалізацію таких оперативних цілей:</w:t>
      </w:r>
    </w:p>
    <w:p w14:paraId="66CFD6DE" w14:textId="77777777" w:rsidR="00124170" w:rsidRPr="00C92DE9" w:rsidRDefault="00304485" w:rsidP="007174F3">
      <w:pPr>
        <w:spacing w:line="240" w:lineRule="auto"/>
        <w:jc w:val="both"/>
        <w:rPr>
          <w:lang w:val="ru-RU"/>
        </w:rPr>
      </w:pPr>
      <w:r w:rsidRPr="00C92DE9">
        <w:rPr>
          <w:rFonts w:cs="Times New Roman"/>
          <w:lang w:val="ru-RU"/>
        </w:rPr>
        <w:t>– А.3.1. «Підтримання в належному екологічному стані навколишнього середовища»;</w:t>
      </w:r>
    </w:p>
    <w:p w14:paraId="4E72FC2E" w14:textId="77777777" w:rsidR="00124170" w:rsidRPr="00C92DE9" w:rsidRDefault="00304485" w:rsidP="007174F3">
      <w:pPr>
        <w:spacing w:line="240" w:lineRule="auto"/>
        <w:jc w:val="both"/>
        <w:rPr>
          <w:lang w:val="ru-RU"/>
        </w:rPr>
      </w:pPr>
      <w:r w:rsidRPr="00C92DE9">
        <w:rPr>
          <w:rFonts w:cs="Times New Roman"/>
          <w:lang w:val="ru-RU"/>
        </w:rPr>
        <w:t>– А.3.2. «Забезпечення високого рівня безпеки й правопорядку»;</w:t>
      </w:r>
    </w:p>
    <w:p w14:paraId="2C416261" w14:textId="77777777" w:rsidR="00124170" w:rsidRPr="00C92DE9" w:rsidRDefault="00304485" w:rsidP="007174F3">
      <w:pPr>
        <w:spacing w:line="240" w:lineRule="auto"/>
        <w:jc w:val="both"/>
        <w:rPr>
          <w:lang w:val="ru-RU"/>
        </w:rPr>
      </w:pPr>
      <w:r w:rsidRPr="00C92DE9">
        <w:rPr>
          <w:rFonts w:cs="Times New Roman"/>
          <w:lang w:val="ru-RU"/>
        </w:rPr>
        <w:t>– А.3.3. «Забезпечення пожежної та техногенної безпеки в громаді»;</w:t>
      </w:r>
    </w:p>
    <w:p w14:paraId="6367EBC4" w14:textId="77777777" w:rsidR="00124170" w:rsidRPr="00C92DE9" w:rsidRDefault="00304485" w:rsidP="007174F3">
      <w:pPr>
        <w:spacing w:line="240" w:lineRule="auto"/>
        <w:jc w:val="both"/>
        <w:rPr>
          <w:lang w:val="ru-RU"/>
        </w:rPr>
      </w:pPr>
      <w:r w:rsidRPr="00C92DE9">
        <w:rPr>
          <w:rFonts w:cs="Times New Roman"/>
          <w:lang w:val="ru-RU"/>
        </w:rPr>
        <w:t>– А.3.4. «Сприяння обороноздатності громади та підтримка сил безпеки і оборони України».</w:t>
      </w:r>
    </w:p>
    <w:p w14:paraId="5CB478D5" w14:textId="4ED91249" w:rsidR="00124170" w:rsidRPr="00D11E32" w:rsidRDefault="001019CC" w:rsidP="00AE259C">
      <w:pPr>
        <w:spacing w:line="240" w:lineRule="auto"/>
        <w:jc w:val="both"/>
        <w:rPr>
          <w:rFonts w:cs="Times New Roman"/>
          <w:color w:val="000000" w:themeColor="text1"/>
          <w:lang w:val="ru-RU"/>
        </w:rPr>
      </w:pPr>
      <w:r>
        <w:rPr>
          <w:rFonts w:cs="Times New Roman"/>
          <w:lang w:val="ru-RU"/>
        </w:rPr>
        <w:t>Оперативна</w:t>
      </w:r>
      <w:r w:rsidR="00304485" w:rsidRPr="00C92DE9">
        <w:rPr>
          <w:rFonts w:cs="Times New Roman"/>
          <w:lang w:val="ru-RU"/>
        </w:rPr>
        <w:t xml:space="preserve"> ціль А.3.1. «Підтримання в належному екологічному стані навколишнього середовища»</w:t>
      </w:r>
      <w:r w:rsidR="005905C3">
        <w:rPr>
          <w:rFonts w:cs="Times New Roman"/>
          <w:lang w:val="ru-RU"/>
        </w:rPr>
        <w:t xml:space="preserve"> </w:t>
      </w:r>
      <w:r w:rsidR="00304485" w:rsidRPr="00C92DE9">
        <w:rPr>
          <w:rFonts w:cs="Times New Roman"/>
          <w:lang w:val="ru-RU"/>
        </w:rPr>
        <w:t xml:space="preserve">орієнтована на зменшення екологічних ризиків, підтримання </w:t>
      </w:r>
      <w:r w:rsidR="00304485" w:rsidRPr="00D11E32">
        <w:rPr>
          <w:rFonts w:cs="Times New Roman"/>
          <w:color w:val="000000" w:themeColor="text1"/>
          <w:lang w:val="ru-RU"/>
        </w:rPr>
        <w:t>санітарного стану, утримання зелених зон, водойм і природних ділянок. Для громади з аграрною спеціалізацією це напряму пов’язано і зі здоров’ям людей, і з довгостроковою продуктивністю території. У громаді ідентифіковано 67 водних об’єктів, 153,8 га природно-заповідного фонду та 20,9% лісів і інших лісовкритих площ, тому екологічний напрям має чітку просторову основу.</w:t>
      </w:r>
    </w:p>
    <w:p w14:paraId="789F607E" w14:textId="6EDA9E40" w:rsidR="000F2AC4" w:rsidRPr="00D11E32" w:rsidRDefault="000F2AC4" w:rsidP="00AE259C">
      <w:pPr>
        <w:spacing w:line="240" w:lineRule="auto"/>
        <w:jc w:val="both"/>
        <w:rPr>
          <w:color w:val="000000" w:themeColor="text1"/>
          <w:lang w:val="uk-UA"/>
        </w:rPr>
      </w:pPr>
      <w:r w:rsidRPr="00D11E32">
        <w:rPr>
          <w:rFonts w:cs="Times New Roman"/>
          <w:color w:val="000000" w:themeColor="text1"/>
          <w:lang w:val="ru-RU" w:eastAsia="uk-UA"/>
        </w:rPr>
        <w:t xml:space="preserve">Під час реалізації заходів на територіях та поблизу об’єктів природно-заповідного фонду і території Смарагдової мережі </w:t>
      </w:r>
      <w:r w:rsidRPr="00D11E32">
        <w:rPr>
          <w:rFonts w:cs="Times New Roman"/>
          <w:color w:val="000000" w:themeColor="text1"/>
          <w:lang w:eastAsia="uk-UA"/>
        </w:rPr>
        <w:t>Velyki</w:t>
      </w:r>
      <w:r w:rsidRPr="00D11E32">
        <w:rPr>
          <w:rFonts w:cs="Times New Roman"/>
          <w:color w:val="000000" w:themeColor="text1"/>
          <w:lang w:val="ru-RU" w:eastAsia="uk-UA"/>
        </w:rPr>
        <w:t xml:space="preserve"> </w:t>
      </w:r>
      <w:r w:rsidRPr="00D11E32">
        <w:rPr>
          <w:rFonts w:cs="Times New Roman"/>
          <w:color w:val="000000" w:themeColor="text1"/>
          <w:lang w:eastAsia="uk-UA"/>
        </w:rPr>
        <w:t>Holdy</w:t>
      </w:r>
      <w:r w:rsidRPr="00D11E32">
        <w:rPr>
          <w:rFonts w:cs="Times New Roman"/>
          <w:color w:val="000000" w:themeColor="text1"/>
          <w:lang w:val="ru-RU" w:eastAsia="uk-UA"/>
        </w:rPr>
        <w:t xml:space="preserve"> (</w:t>
      </w:r>
      <w:r w:rsidRPr="00D11E32">
        <w:rPr>
          <w:rFonts w:cs="Times New Roman"/>
          <w:color w:val="000000" w:themeColor="text1"/>
          <w:lang w:eastAsia="uk-UA"/>
        </w:rPr>
        <w:t>UA</w:t>
      </w:r>
      <w:r w:rsidRPr="00D11E32">
        <w:rPr>
          <w:rFonts w:cs="Times New Roman"/>
          <w:color w:val="000000" w:themeColor="text1"/>
          <w:lang w:val="ru-RU" w:eastAsia="uk-UA"/>
        </w:rPr>
        <w:t xml:space="preserve">0000266) забезпечується дотримання встановлених режимів охорони, охоронних зон та обмежень господарської </w:t>
      </w:r>
      <w:r w:rsidRPr="00D11E32">
        <w:rPr>
          <w:rFonts w:cs="Times New Roman"/>
          <w:color w:val="000000" w:themeColor="text1"/>
          <w:lang w:val="ru-RU" w:eastAsia="uk-UA"/>
        </w:rPr>
        <w:lastRenderedPageBreak/>
        <w:t>діяльності, збереження природних оселищ, видів флори і фауни, у тому числі видів Червоної книги України, угруповань Зеленої книги України, видів Резолюції 6 та оселищ Резолюції 4 Бернської конвенції</w:t>
      </w:r>
      <w:r w:rsidRPr="00D11E32">
        <w:rPr>
          <w:rFonts w:cs="Times New Roman"/>
          <w:color w:val="000000" w:themeColor="text1"/>
          <w:lang w:val="uk-UA" w:eastAsia="uk-UA"/>
        </w:rPr>
        <w:t>.</w:t>
      </w:r>
    </w:p>
    <w:p w14:paraId="128C6E28"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306AA1CA"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5CD9123"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21E8D57E" w14:textId="426C8003" w:rsidR="00977D61" w:rsidRPr="00D11E32" w:rsidRDefault="00304485" w:rsidP="00BA77D5">
      <w:pPr>
        <w:spacing w:line="240" w:lineRule="auto"/>
        <w:jc w:val="both"/>
        <w:rPr>
          <w:color w:val="000000" w:themeColor="text1"/>
          <w:lang w:val="ru-RU"/>
        </w:rPr>
      </w:pPr>
      <w:r w:rsidRPr="00D11E32">
        <w:rPr>
          <w:rFonts w:cs="Times New Roman"/>
          <w:color w:val="000000" w:themeColor="text1"/>
          <w:lang w:val="ru-RU"/>
        </w:rPr>
        <w:t>– нерівна доступність і якість послуг між адміністративним центром і селами.</w:t>
      </w:r>
    </w:p>
    <w:p w14:paraId="5777BF11" w14:textId="77777777" w:rsidR="00BA77D5" w:rsidRPr="00D11E32" w:rsidRDefault="00BA77D5" w:rsidP="00BA77D5">
      <w:pPr>
        <w:spacing w:line="240" w:lineRule="auto"/>
        <w:jc w:val="both"/>
        <w:rPr>
          <w:color w:val="000000" w:themeColor="text1"/>
          <w:lang w:val="ru-RU"/>
        </w:rPr>
      </w:pPr>
    </w:p>
    <w:p w14:paraId="1B6C12D0" w14:textId="6A591872" w:rsidR="00124170" w:rsidRPr="00D11E32" w:rsidRDefault="00304485" w:rsidP="007174F3">
      <w:pPr>
        <w:spacing w:line="240" w:lineRule="auto"/>
        <w:jc w:val="center"/>
        <w:rPr>
          <w:b/>
          <w:i/>
          <w:color w:val="000000" w:themeColor="text1"/>
          <w:lang w:val="ru-RU"/>
        </w:rPr>
      </w:pPr>
      <w:r w:rsidRPr="00D11E32">
        <w:rPr>
          <w:rFonts w:cs="Times New Roman"/>
          <w:b/>
          <w:i/>
          <w:color w:val="000000" w:themeColor="text1"/>
          <w:lang w:val="ru-RU"/>
        </w:rPr>
        <w:t>Таблиця 5.</w:t>
      </w:r>
      <w:r w:rsidR="00061D47" w:rsidRPr="00D11E32">
        <w:rPr>
          <w:rFonts w:cs="Times New Roman"/>
          <w:b/>
          <w:i/>
          <w:color w:val="000000" w:themeColor="text1"/>
          <w:lang w:val="ru-RU"/>
        </w:rPr>
        <w:t>2</w:t>
      </w:r>
      <w:r w:rsidRPr="00D11E32">
        <w:rPr>
          <w:rFonts w:cs="Times New Roman"/>
          <w:b/>
          <w:i/>
          <w:color w:val="000000" w:themeColor="text1"/>
          <w:lang w:val="ru-RU"/>
        </w:rPr>
        <w:t>.</w:t>
      </w:r>
      <w:r w:rsidR="00061D47" w:rsidRPr="00D11E32">
        <w:rPr>
          <w:rFonts w:cs="Times New Roman"/>
          <w:b/>
          <w:i/>
          <w:color w:val="000000" w:themeColor="text1"/>
          <w:lang w:val="ru-RU"/>
        </w:rPr>
        <w:t>8.</w:t>
      </w:r>
      <w:r w:rsidRPr="00D11E32">
        <w:rPr>
          <w:rFonts w:cs="Times New Roman"/>
          <w:b/>
          <w:i/>
          <w:color w:val="000000" w:themeColor="text1"/>
          <w:lang w:val="ru-RU"/>
        </w:rPr>
        <w:t xml:space="preserve"> Потенційні сфери реалізації оперативної цілі А.3.1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080EC3A0" w14:textId="77777777">
        <w:trPr>
          <w:jc w:val="center"/>
        </w:trPr>
        <w:tc>
          <w:tcPr>
            <w:tcW w:w="3402" w:type="dxa"/>
            <w:shd w:val="clear" w:color="auto" w:fill="D9E2F3"/>
            <w:tcMar>
              <w:top w:w="50" w:type="dxa"/>
              <w:left w:w="60" w:type="dxa"/>
              <w:bottom w:w="50" w:type="dxa"/>
              <w:right w:w="60" w:type="dxa"/>
            </w:tcMar>
            <w:vAlign w:val="center"/>
          </w:tcPr>
          <w:p w14:paraId="1C1A72B5"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53" w:type="dxa"/>
            <w:shd w:val="clear" w:color="auto" w:fill="D9E2F3"/>
            <w:tcMar>
              <w:top w:w="50" w:type="dxa"/>
              <w:left w:w="60" w:type="dxa"/>
              <w:bottom w:w="50" w:type="dxa"/>
              <w:right w:w="60" w:type="dxa"/>
            </w:tcMar>
            <w:vAlign w:val="center"/>
          </w:tcPr>
          <w:p w14:paraId="3DAF459F"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304485" w:rsidRPr="001557C0" w14:paraId="31464232" w14:textId="77777777">
        <w:trPr>
          <w:jc w:val="center"/>
        </w:trPr>
        <w:tc>
          <w:tcPr>
            <w:tcW w:w="3402" w:type="dxa"/>
            <w:tcMar>
              <w:top w:w="50" w:type="dxa"/>
              <w:left w:w="60" w:type="dxa"/>
              <w:bottom w:w="50" w:type="dxa"/>
              <w:right w:w="60" w:type="dxa"/>
            </w:tcMar>
            <w:vAlign w:val="center"/>
          </w:tcPr>
          <w:p w14:paraId="397382F4" w14:textId="77777777" w:rsidR="00124170" w:rsidRPr="00D11E32" w:rsidRDefault="00304485">
            <w:pPr>
              <w:spacing w:line="240" w:lineRule="auto"/>
              <w:rPr>
                <w:color w:val="000000" w:themeColor="text1"/>
              </w:rPr>
            </w:pPr>
            <w:r w:rsidRPr="00D11E32">
              <w:rPr>
                <w:rFonts w:cs="Times New Roman"/>
                <w:color w:val="000000" w:themeColor="text1"/>
                <w:sz w:val="20"/>
              </w:rPr>
              <w:t>А.3.1.1. мінімізація та запобігання викидів шкідливих речовин в атмосферу</w:t>
            </w:r>
          </w:p>
        </w:tc>
        <w:tc>
          <w:tcPr>
            <w:tcW w:w="5953" w:type="dxa"/>
            <w:tcMar>
              <w:top w:w="50" w:type="dxa"/>
              <w:left w:w="60" w:type="dxa"/>
              <w:bottom w:w="50" w:type="dxa"/>
              <w:right w:w="60" w:type="dxa"/>
            </w:tcMar>
            <w:vAlign w:val="center"/>
          </w:tcPr>
          <w:p w14:paraId="1F739C77"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«мінімізація та запобігання викидів шкідливих речовин в атмосферу»</w:t>
            </w:r>
          </w:p>
        </w:tc>
      </w:tr>
      <w:tr w:rsidR="00304485" w:rsidRPr="001557C0" w14:paraId="64910FB5" w14:textId="77777777">
        <w:trPr>
          <w:jc w:val="center"/>
        </w:trPr>
        <w:tc>
          <w:tcPr>
            <w:tcW w:w="3402" w:type="dxa"/>
            <w:tcMar>
              <w:top w:w="50" w:type="dxa"/>
              <w:left w:w="60" w:type="dxa"/>
              <w:bottom w:w="50" w:type="dxa"/>
              <w:right w:w="60" w:type="dxa"/>
            </w:tcMar>
            <w:vAlign w:val="center"/>
          </w:tcPr>
          <w:p w14:paraId="6F663E25"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А.3.1.2. поліпшення санітарно-гігієнічного стану в громаді</w:t>
            </w:r>
          </w:p>
        </w:tc>
        <w:tc>
          <w:tcPr>
            <w:tcW w:w="5953" w:type="dxa"/>
            <w:tcMar>
              <w:top w:w="50" w:type="dxa"/>
              <w:left w:w="60" w:type="dxa"/>
              <w:bottom w:w="50" w:type="dxa"/>
              <w:right w:w="60" w:type="dxa"/>
            </w:tcMar>
            <w:vAlign w:val="center"/>
          </w:tcPr>
          <w:p w14:paraId="406B044F"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«поліпшення санітарно-гігієнічного стану в громаді»</w:t>
            </w:r>
          </w:p>
        </w:tc>
      </w:tr>
      <w:tr w:rsidR="00304485" w:rsidRPr="001557C0" w14:paraId="326DA9ED" w14:textId="77777777">
        <w:trPr>
          <w:jc w:val="center"/>
        </w:trPr>
        <w:tc>
          <w:tcPr>
            <w:tcW w:w="3402" w:type="dxa"/>
            <w:tcMar>
              <w:top w:w="50" w:type="dxa"/>
              <w:left w:w="60" w:type="dxa"/>
              <w:bottom w:w="50" w:type="dxa"/>
              <w:right w:w="60" w:type="dxa"/>
            </w:tcMar>
            <w:vAlign w:val="center"/>
          </w:tcPr>
          <w:p w14:paraId="2C1477C2"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А.3.1.3. утримання в належному стані зелених зон та насаджень, озеленення громади</w:t>
            </w:r>
          </w:p>
        </w:tc>
        <w:tc>
          <w:tcPr>
            <w:tcW w:w="5953" w:type="dxa"/>
            <w:tcMar>
              <w:top w:w="50" w:type="dxa"/>
              <w:left w:w="60" w:type="dxa"/>
              <w:bottom w:w="50" w:type="dxa"/>
              <w:right w:w="60" w:type="dxa"/>
            </w:tcMar>
            <w:vAlign w:val="center"/>
          </w:tcPr>
          <w:p w14:paraId="1C31DDAF" w14:textId="77777777" w:rsidR="00124170" w:rsidRPr="00D11E32" w:rsidRDefault="00304485">
            <w:pPr>
              <w:spacing w:line="240" w:lineRule="auto"/>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«утримання в належному стані зелених зон та насаджень, озеленення громади»</w:t>
            </w:r>
          </w:p>
          <w:p w14:paraId="2843219F" w14:textId="458E9E4B" w:rsidR="000F2AC4" w:rsidRPr="00D11E32" w:rsidRDefault="000F2AC4">
            <w:pPr>
              <w:spacing w:line="240" w:lineRule="auto"/>
              <w:rPr>
                <w:color w:val="000000" w:themeColor="text1"/>
                <w:sz w:val="20"/>
                <w:szCs w:val="20"/>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 xml:space="preserve">моніторинг стану природних оселищ, видів флори і фауни, ландшафтів, об’єктів ПЗФ та території Смарагдової мережі </w:t>
            </w:r>
            <w:r w:rsidRPr="00D11E32">
              <w:rPr>
                <w:rFonts w:cs="Times New Roman"/>
                <w:color w:val="000000" w:themeColor="text1"/>
                <w:sz w:val="20"/>
                <w:szCs w:val="20"/>
                <w:lang w:eastAsia="uk-UA"/>
              </w:rPr>
              <w:t>Velyki</w:t>
            </w:r>
            <w:r w:rsidRPr="00D11E32">
              <w:rPr>
                <w:rFonts w:cs="Times New Roman"/>
                <w:color w:val="000000" w:themeColor="text1"/>
                <w:sz w:val="20"/>
                <w:szCs w:val="20"/>
                <w:lang w:val="ru-RU" w:eastAsia="uk-UA"/>
              </w:rPr>
              <w:t xml:space="preserve"> </w:t>
            </w:r>
            <w:r w:rsidRPr="00D11E32">
              <w:rPr>
                <w:rFonts w:cs="Times New Roman"/>
                <w:color w:val="000000" w:themeColor="text1"/>
                <w:sz w:val="20"/>
                <w:szCs w:val="20"/>
                <w:lang w:eastAsia="uk-UA"/>
              </w:rPr>
              <w:t>Holdy</w:t>
            </w:r>
          </w:p>
        </w:tc>
      </w:tr>
      <w:tr w:rsidR="00304485" w:rsidRPr="001557C0" w14:paraId="36D90EC9" w14:textId="77777777">
        <w:trPr>
          <w:jc w:val="center"/>
        </w:trPr>
        <w:tc>
          <w:tcPr>
            <w:tcW w:w="3402" w:type="dxa"/>
            <w:tcMar>
              <w:top w:w="50" w:type="dxa"/>
              <w:left w:w="60" w:type="dxa"/>
              <w:bottom w:w="50" w:type="dxa"/>
              <w:right w:w="60" w:type="dxa"/>
            </w:tcMar>
            <w:vAlign w:val="center"/>
          </w:tcPr>
          <w:p w14:paraId="341CC8C8" w14:textId="41A93E41"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А.3.1.4. проведення роботи з видалення ава</w:t>
            </w:r>
            <w:r w:rsidR="0001421C">
              <w:rPr>
                <w:rFonts w:cs="Times New Roman"/>
                <w:color w:val="000000" w:themeColor="text1"/>
                <w:sz w:val="20"/>
                <w:lang w:val="ru-RU"/>
              </w:rPr>
              <w:t>рійних, сухостійних зелених нас</w:t>
            </w:r>
            <w:r w:rsidRPr="00D11E32">
              <w:rPr>
                <w:rFonts w:cs="Times New Roman"/>
                <w:color w:val="000000" w:themeColor="text1"/>
                <w:sz w:val="20"/>
                <w:lang w:val="ru-RU"/>
              </w:rPr>
              <w:t>аджень та таких, що досягли вікової межі та заміна їх молодими деревами</w:t>
            </w:r>
          </w:p>
        </w:tc>
        <w:tc>
          <w:tcPr>
            <w:tcW w:w="5953" w:type="dxa"/>
            <w:tcMar>
              <w:top w:w="50" w:type="dxa"/>
              <w:left w:w="60" w:type="dxa"/>
              <w:bottom w:w="50" w:type="dxa"/>
              <w:right w:w="60" w:type="dxa"/>
            </w:tcMar>
            <w:vAlign w:val="center"/>
          </w:tcPr>
          <w:p w14:paraId="4F4F78C5" w14:textId="5E16DD95"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«проведення роботи з видалення аварійних, </w:t>
            </w:r>
            <w:r w:rsidR="00E1738D" w:rsidRPr="00D11E32">
              <w:rPr>
                <w:rFonts w:cs="Times New Roman"/>
                <w:color w:val="000000" w:themeColor="text1"/>
                <w:sz w:val="20"/>
                <w:lang w:val="ru-RU"/>
              </w:rPr>
              <w:t>сухостійних зелених нас</w:t>
            </w:r>
            <w:r w:rsidRPr="00D11E32">
              <w:rPr>
                <w:rFonts w:cs="Times New Roman"/>
                <w:color w:val="000000" w:themeColor="text1"/>
                <w:sz w:val="20"/>
                <w:lang w:val="ru-RU"/>
              </w:rPr>
              <w:t>аджень та таких, що досягли вікової межі та заміна їх молодими деревами»</w:t>
            </w:r>
          </w:p>
        </w:tc>
      </w:tr>
      <w:tr w:rsidR="00304485" w:rsidRPr="001557C0" w14:paraId="396D0FE5" w14:textId="77777777">
        <w:trPr>
          <w:jc w:val="center"/>
        </w:trPr>
        <w:tc>
          <w:tcPr>
            <w:tcW w:w="3402" w:type="dxa"/>
            <w:tcMar>
              <w:top w:w="50" w:type="dxa"/>
              <w:left w:w="60" w:type="dxa"/>
              <w:bottom w:w="50" w:type="dxa"/>
              <w:right w:w="60" w:type="dxa"/>
            </w:tcMar>
            <w:vAlign w:val="center"/>
          </w:tcPr>
          <w:p w14:paraId="4018FA1B"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А.3.1.5. очистка водойм та джерел води.</w:t>
            </w:r>
          </w:p>
        </w:tc>
        <w:tc>
          <w:tcPr>
            <w:tcW w:w="5953" w:type="dxa"/>
            <w:tcMar>
              <w:top w:w="50" w:type="dxa"/>
              <w:left w:w="60" w:type="dxa"/>
              <w:bottom w:w="50" w:type="dxa"/>
              <w:right w:w="60" w:type="dxa"/>
            </w:tcMar>
            <w:vAlign w:val="center"/>
          </w:tcPr>
          <w:p w14:paraId="193FA36B"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«очистка водойм та джерел води»</w:t>
            </w:r>
          </w:p>
        </w:tc>
      </w:tr>
    </w:tbl>
    <w:p w14:paraId="28079DBC"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473AEB18" w14:textId="03412193"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природоохоронних заходів / проєктів, реалізованих у громаді»</w:t>
      </w:r>
      <w:r w:rsidR="006E40FE" w:rsidRPr="00D11E32">
        <w:rPr>
          <w:rFonts w:cs="Times New Roman"/>
          <w:color w:val="000000" w:themeColor="text1"/>
          <w:lang w:val="ru-RU"/>
        </w:rPr>
        <w:t>;</w:t>
      </w:r>
    </w:p>
    <w:p w14:paraId="3A59E198" w14:textId="003A2198"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об’єктів природно-заповідного фонду та проблемних природних ділянок, щодо яких здійснено заходи»</w:t>
      </w:r>
      <w:r w:rsidR="006E40FE" w:rsidRPr="00D11E32">
        <w:rPr>
          <w:rFonts w:cs="Times New Roman"/>
          <w:color w:val="000000" w:themeColor="text1"/>
          <w:lang w:val="ru-RU"/>
        </w:rPr>
        <w:t>.</w:t>
      </w:r>
    </w:p>
    <w:p w14:paraId="253050F3" w14:textId="77777777" w:rsidR="00124170" w:rsidRPr="00D11E32" w:rsidRDefault="00124170" w:rsidP="007174F3">
      <w:pPr>
        <w:spacing w:line="240" w:lineRule="auto"/>
        <w:jc w:val="both"/>
        <w:rPr>
          <w:color w:val="000000" w:themeColor="text1"/>
          <w:lang w:val="ru-RU"/>
        </w:rPr>
      </w:pPr>
    </w:p>
    <w:p w14:paraId="544E16C9" w14:textId="181F9984" w:rsidR="00124170" w:rsidRPr="00D11E32" w:rsidRDefault="001019CC" w:rsidP="006E40FE">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А.3.2. «Забезпечення високого рівня безпеки й правопорядку»</w:t>
      </w:r>
      <w:r w:rsidR="006E40FE" w:rsidRPr="00D11E32">
        <w:rPr>
          <w:rFonts w:cs="Times New Roman"/>
          <w:color w:val="000000" w:themeColor="text1"/>
          <w:lang w:val="ru-RU"/>
        </w:rPr>
        <w:t xml:space="preserve"> </w:t>
      </w:r>
      <w:r w:rsidR="00304485" w:rsidRPr="00D11E32">
        <w:rPr>
          <w:rFonts w:cs="Times New Roman"/>
          <w:color w:val="000000" w:themeColor="text1"/>
          <w:lang w:val="ru-RU"/>
        </w:rPr>
        <w:t xml:space="preserve">стосується розвитку ситуаційного моніторингу, систем відеоспостереження, дорожньої безпеки та присутності поліцейських сервісів у населених пунктах. Йдеться про видимість порядку і швидкість реагування, а не лише про формальну наявність обладнання. </w:t>
      </w:r>
    </w:p>
    <w:p w14:paraId="52CCF668"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1C15E85F"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F805044"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48940CAE" w14:textId="77777777" w:rsidR="00124170" w:rsidRPr="00C92DE9" w:rsidRDefault="00304485" w:rsidP="007174F3">
      <w:pPr>
        <w:spacing w:line="240" w:lineRule="auto"/>
        <w:jc w:val="both"/>
        <w:rPr>
          <w:lang w:val="ru-RU"/>
        </w:rPr>
      </w:pPr>
      <w:r w:rsidRPr="00D11E32">
        <w:rPr>
          <w:rFonts w:cs="Times New Roman"/>
          <w:color w:val="000000" w:themeColor="text1"/>
          <w:lang w:val="ru-RU"/>
        </w:rPr>
        <w:t xml:space="preserve">– нерівна доступність і якість послуг між </w:t>
      </w:r>
      <w:r w:rsidRPr="00C92DE9">
        <w:rPr>
          <w:rFonts w:cs="Times New Roman"/>
          <w:lang w:val="ru-RU"/>
        </w:rPr>
        <w:t>адміністративним центром і селами.</w:t>
      </w:r>
    </w:p>
    <w:p w14:paraId="6D606D51" w14:textId="77777777" w:rsidR="00A75A98" w:rsidRDefault="00A75A98" w:rsidP="007174F3">
      <w:pPr>
        <w:spacing w:line="240" w:lineRule="auto"/>
        <w:jc w:val="both"/>
        <w:rPr>
          <w:rFonts w:cs="Times New Roman"/>
          <w:lang w:val="ru-RU"/>
        </w:rPr>
      </w:pPr>
    </w:p>
    <w:p w14:paraId="72B75017" w14:textId="468AFADE" w:rsidR="00124170" w:rsidRPr="00A75A98" w:rsidRDefault="00304485" w:rsidP="007174F3">
      <w:pPr>
        <w:spacing w:line="240" w:lineRule="auto"/>
        <w:jc w:val="both"/>
        <w:rPr>
          <w:b/>
          <w:bCs/>
          <w:i/>
          <w:iCs/>
          <w:lang w:val="ru-RU"/>
        </w:rPr>
      </w:pPr>
      <w:r w:rsidRPr="00A75A98">
        <w:rPr>
          <w:rFonts w:cs="Times New Roman"/>
          <w:b/>
          <w:bCs/>
          <w:i/>
          <w:iCs/>
          <w:lang w:val="ru-RU"/>
        </w:rPr>
        <w:t>Таблиця 5.</w:t>
      </w:r>
      <w:r w:rsidR="00061D47">
        <w:rPr>
          <w:rFonts w:cs="Times New Roman"/>
          <w:b/>
          <w:bCs/>
          <w:i/>
          <w:iCs/>
          <w:lang w:val="ru-RU"/>
        </w:rPr>
        <w:t>2.9</w:t>
      </w:r>
      <w:r w:rsidRPr="00A75A98">
        <w:rPr>
          <w:rFonts w:cs="Times New Roman"/>
          <w:b/>
          <w:bCs/>
          <w:i/>
          <w:iCs/>
          <w:lang w:val="ru-RU"/>
        </w:rPr>
        <w:t>. Потенційні сфери реалізації оперативної цілі А.3.2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C9043FD" w14:textId="77777777">
        <w:trPr>
          <w:jc w:val="center"/>
        </w:trPr>
        <w:tc>
          <w:tcPr>
            <w:tcW w:w="3402" w:type="dxa"/>
            <w:shd w:val="clear" w:color="auto" w:fill="D9E2F3"/>
            <w:tcMar>
              <w:top w:w="50" w:type="dxa"/>
              <w:left w:w="60" w:type="dxa"/>
              <w:bottom w:w="50" w:type="dxa"/>
              <w:right w:w="60" w:type="dxa"/>
            </w:tcMar>
            <w:vAlign w:val="center"/>
          </w:tcPr>
          <w:p w14:paraId="7D887D3C"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83962CD"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1557C0" w14:paraId="729B28DE" w14:textId="77777777">
        <w:trPr>
          <w:jc w:val="center"/>
        </w:trPr>
        <w:tc>
          <w:tcPr>
            <w:tcW w:w="3402" w:type="dxa"/>
            <w:tcMar>
              <w:top w:w="50" w:type="dxa"/>
              <w:left w:w="60" w:type="dxa"/>
              <w:bottom w:w="50" w:type="dxa"/>
              <w:right w:w="60" w:type="dxa"/>
            </w:tcMar>
            <w:vAlign w:val="center"/>
          </w:tcPr>
          <w:p w14:paraId="558D21F1" w14:textId="77777777" w:rsidR="00124170" w:rsidRPr="00C92DE9" w:rsidRDefault="00304485" w:rsidP="007174F3">
            <w:pPr>
              <w:spacing w:line="240" w:lineRule="auto"/>
              <w:ind w:firstLine="0"/>
              <w:rPr>
                <w:lang w:val="ru-RU"/>
              </w:rPr>
            </w:pPr>
            <w:r w:rsidRPr="00C92DE9">
              <w:rPr>
                <w:rFonts w:cs="Times New Roman"/>
                <w:sz w:val="20"/>
                <w:lang w:val="ru-RU"/>
              </w:rPr>
              <w:t>А.3.2.1. облаштування роботи «Ситуаційного центру» із забезпеченням багатофункціонального моніторингу ситуації у громаді</w:t>
            </w:r>
          </w:p>
        </w:tc>
        <w:tc>
          <w:tcPr>
            <w:tcW w:w="5953" w:type="dxa"/>
            <w:tcMar>
              <w:top w:w="50" w:type="dxa"/>
              <w:left w:w="60" w:type="dxa"/>
              <w:bottom w:w="50" w:type="dxa"/>
              <w:right w:w="60" w:type="dxa"/>
            </w:tcMar>
            <w:vAlign w:val="center"/>
          </w:tcPr>
          <w:p w14:paraId="225BFD02"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«облаштування роботи «Ситуаційного центру» із забезпеченням багатофункціонального моніторингу ситуації у громаді»</w:t>
            </w:r>
          </w:p>
          <w:p w14:paraId="3E06032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07B2D4D2" w14:textId="77777777" w:rsidR="00124170" w:rsidRPr="00C92DE9" w:rsidRDefault="00304485" w:rsidP="007174F3">
            <w:pPr>
              <w:spacing w:line="240" w:lineRule="auto"/>
              <w:ind w:firstLine="0"/>
              <w:rPr>
                <w:lang w:val="ru-RU"/>
              </w:rPr>
            </w:pPr>
            <w:r w:rsidRPr="00C92DE9">
              <w:rPr>
                <w:rFonts w:cs="Times New Roman"/>
                <w:sz w:val="20"/>
                <w:lang w:val="ru-RU"/>
              </w:rPr>
              <w:lastRenderedPageBreak/>
              <w:t>• впровадження цифрових модулів, реєстрів, картографування або систем моніторингу</w:t>
            </w:r>
          </w:p>
        </w:tc>
      </w:tr>
      <w:tr w:rsidR="00304485" w:rsidRPr="001557C0" w14:paraId="2FAB3784" w14:textId="77777777">
        <w:trPr>
          <w:jc w:val="center"/>
        </w:trPr>
        <w:tc>
          <w:tcPr>
            <w:tcW w:w="3402" w:type="dxa"/>
            <w:tcMar>
              <w:top w:w="50" w:type="dxa"/>
              <w:left w:w="60" w:type="dxa"/>
              <w:bottom w:w="50" w:type="dxa"/>
              <w:right w:w="60" w:type="dxa"/>
            </w:tcMar>
            <w:vAlign w:val="center"/>
          </w:tcPr>
          <w:p w14:paraId="457BCFC6" w14:textId="77777777" w:rsidR="00124170" w:rsidRPr="00C92DE9" w:rsidRDefault="00304485" w:rsidP="007174F3">
            <w:pPr>
              <w:spacing w:line="240" w:lineRule="auto"/>
              <w:ind w:firstLine="0"/>
              <w:rPr>
                <w:lang w:val="ru-RU"/>
              </w:rPr>
            </w:pPr>
            <w:r w:rsidRPr="00C92DE9">
              <w:rPr>
                <w:rFonts w:cs="Times New Roman"/>
                <w:sz w:val="20"/>
                <w:lang w:val="ru-RU"/>
              </w:rPr>
              <w:lastRenderedPageBreak/>
              <w:t>А.3.2.2. встановлення дорожніх знаків та нанесення розмітки</w:t>
            </w:r>
          </w:p>
        </w:tc>
        <w:tc>
          <w:tcPr>
            <w:tcW w:w="5953" w:type="dxa"/>
            <w:tcMar>
              <w:top w:w="50" w:type="dxa"/>
              <w:left w:w="60" w:type="dxa"/>
              <w:bottom w:w="50" w:type="dxa"/>
              <w:right w:w="60" w:type="dxa"/>
            </w:tcMar>
            <w:vAlign w:val="center"/>
          </w:tcPr>
          <w:p w14:paraId="39DEB3F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дорожніх знаків та нанесення розмітки»</w:t>
            </w:r>
          </w:p>
        </w:tc>
      </w:tr>
      <w:tr w:rsidR="00304485" w:rsidRPr="001557C0" w14:paraId="0192F560" w14:textId="77777777">
        <w:trPr>
          <w:jc w:val="center"/>
        </w:trPr>
        <w:tc>
          <w:tcPr>
            <w:tcW w:w="3402" w:type="dxa"/>
            <w:tcMar>
              <w:top w:w="50" w:type="dxa"/>
              <w:left w:w="60" w:type="dxa"/>
              <w:bottom w:w="50" w:type="dxa"/>
              <w:right w:w="60" w:type="dxa"/>
            </w:tcMar>
            <w:vAlign w:val="center"/>
          </w:tcPr>
          <w:p w14:paraId="567D978C" w14:textId="77777777" w:rsidR="00124170" w:rsidRPr="00C92DE9" w:rsidRDefault="00304485" w:rsidP="007174F3">
            <w:pPr>
              <w:spacing w:line="240" w:lineRule="auto"/>
              <w:ind w:firstLine="0"/>
              <w:rPr>
                <w:lang w:val="ru-RU"/>
              </w:rPr>
            </w:pPr>
            <w:r w:rsidRPr="00C92DE9">
              <w:rPr>
                <w:rFonts w:cs="Times New Roman"/>
                <w:sz w:val="20"/>
                <w:lang w:val="ru-RU"/>
              </w:rPr>
              <w:t>А.3.2.3. встановлення освітлення для камер відеоспостереження задля ефективної роботи в нічний час</w:t>
            </w:r>
          </w:p>
        </w:tc>
        <w:tc>
          <w:tcPr>
            <w:tcW w:w="5953" w:type="dxa"/>
            <w:tcMar>
              <w:top w:w="50" w:type="dxa"/>
              <w:left w:w="60" w:type="dxa"/>
              <w:bottom w:w="50" w:type="dxa"/>
              <w:right w:w="60" w:type="dxa"/>
            </w:tcMar>
            <w:vAlign w:val="center"/>
          </w:tcPr>
          <w:p w14:paraId="2B2BB27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освітлення для камер відеоспостереження задля ефективної роботи в нічний час»</w:t>
            </w:r>
          </w:p>
          <w:p w14:paraId="466A92E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13E06548" w14:textId="77777777">
        <w:trPr>
          <w:jc w:val="center"/>
        </w:trPr>
        <w:tc>
          <w:tcPr>
            <w:tcW w:w="3402" w:type="dxa"/>
            <w:tcMar>
              <w:top w:w="50" w:type="dxa"/>
              <w:left w:w="60" w:type="dxa"/>
              <w:bottom w:w="50" w:type="dxa"/>
              <w:right w:w="60" w:type="dxa"/>
            </w:tcMar>
            <w:vAlign w:val="center"/>
          </w:tcPr>
          <w:p w14:paraId="7DDC1998" w14:textId="77777777" w:rsidR="00124170" w:rsidRPr="00C92DE9" w:rsidRDefault="00304485" w:rsidP="007174F3">
            <w:pPr>
              <w:spacing w:line="240" w:lineRule="auto"/>
              <w:ind w:firstLine="0"/>
              <w:rPr>
                <w:lang w:val="ru-RU"/>
              </w:rPr>
            </w:pPr>
            <w:r w:rsidRPr="00C92DE9">
              <w:rPr>
                <w:rFonts w:cs="Times New Roman"/>
                <w:sz w:val="20"/>
                <w:lang w:val="ru-RU"/>
              </w:rPr>
              <w:t>А.3.2.4. створення поліцейських станцій у населених пунктах громади.</w:t>
            </w:r>
          </w:p>
        </w:tc>
        <w:tc>
          <w:tcPr>
            <w:tcW w:w="5953" w:type="dxa"/>
            <w:tcMar>
              <w:top w:w="50" w:type="dxa"/>
              <w:left w:w="60" w:type="dxa"/>
              <w:bottom w:w="50" w:type="dxa"/>
              <w:right w:w="60" w:type="dxa"/>
            </w:tcMar>
            <w:vAlign w:val="center"/>
          </w:tcPr>
          <w:p w14:paraId="7FCEE57C"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«створення поліцейських станцій у населених пунктах громади»</w:t>
            </w:r>
          </w:p>
          <w:p w14:paraId="3F46C8CC"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1992129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29A2BA3"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0F88D3B3" w14:textId="713DD92A"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забезпечення громадського порядку та безпеки»</w:t>
      </w:r>
      <w:r w:rsidR="006E40FE" w:rsidRPr="006E40FE">
        <w:rPr>
          <w:rFonts w:cs="Times New Roman"/>
          <w:lang w:val="ru-RU"/>
        </w:rPr>
        <w:t>;</w:t>
      </w:r>
    </w:p>
    <w:p w14:paraId="0F2E3872" w14:textId="1EE9C544"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 точок відеоспостереження, що функціонують або обслуговуються в громаді»</w:t>
      </w:r>
      <w:r w:rsidR="006E40FE" w:rsidRPr="006E40FE">
        <w:rPr>
          <w:rFonts w:cs="Times New Roman"/>
          <w:lang w:val="ru-RU"/>
        </w:rPr>
        <w:t>.</w:t>
      </w:r>
    </w:p>
    <w:p w14:paraId="7B382CA6" w14:textId="77777777" w:rsidR="00124170" w:rsidRPr="00C92DE9" w:rsidRDefault="00124170" w:rsidP="00996B54">
      <w:pPr>
        <w:spacing w:line="240" w:lineRule="auto"/>
        <w:jc w:val="both"/>
        <w:rPr>
          <w:lang w:val="ru-RU"/>
        </w:rPr>
      </w:pPr>
    </w:p>
    <w:p w14:paraId="2479A4CD" w14:textId="33C21FB4" w:rsidR="00124170" w:rsidRPr="00C92DE9" w:rsidRDefault="001019CC" w:rsidP="006E40F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А.3.3. «Забезпечення пожежної та техногенної безпеки в громаді»</w:t>
      </w:r>
      <w:r w:rsidR="006E40FE">
        <w:rPr>
          <w:rFonts w:cs="Times New Roman"/>
          <w:lang w:val="ru-RU"/>
        </w:rPr>
        <w:t xml:space="preserve"> </w:t>
      </w:r>
      <w:r w:rsidR="00304485" w:rsidRPr="00C92DE9">
        <w:rPr>
          <w:rFonts w:cs="Times New Roman"/>
          <w:lang w:val="ru-RU"/>
        </w:rPr>
        <w:t>передбачає посилення пожежно-рятувальних спроможностей, оновлення протипожежного обладнання і розвиток локальної системи реагування. Для розосередженої громади критично важливо скорочувати час доїзду і закривати прогалини покриття. Громада охоплює 72 населені пункти і 18 старостинських округів, тому пожежне та техногенне реагування потребує мережевих рішень, а не лише підтримки центральних підрозділів.</w:t>
      </w:r>
    </w:p>
    <w:p w14:paraId="69B40FC2"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3BCD63A9"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51753099"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7D62E22" w14:textId="77777777" w:rsidR="00124170" w:rsidRPr="00C92DE9" w:rsidRDefault="00304485" w:rsidP="00996B54">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05BDE26A" w14:textId="77777777" w:rsidR="00A75A98" w:rsidRDefault="00A75A98" w:rsidP="00996B54">
      <w:pPr>
        <w:spacing w:line="240" w:lineRule="auto"/>
        <w:jc w:val="both"/>
        <w:rPr>
          <w:rFonts w:cs="Times New Roman"/>
          <w:lang w:val="ru-RU"/>
        </w:rPr>
      </w:pPr>
    </w:p>
    <w:p w14:paraId="0EB48BF2" w14:textId="0F22D471" w:rsidR="00124170" w:rsidRPr="00A75A98" w:rsidRDefault="00304485" w:rsidP="00996B54">
      <w:pPr>
        <w:spacing w:line="240" w:lineRule="auto"/>
        <w:jc w:val="both"/>
        <w:rPr>
          <w:b/>
          <w:bCs/>
          <w:i/>
          <w:iCs/>
          <w:lang w:val="ru-RU"/>
        </w:rPr>
      </w:pPr>
      <w:r w:rsidRPr="00A75A98">
        <w:rPr>
          <w:rFonts w:cs="Times New Roman"/>
          <w:b/>
          <w:bCs/>
          <w:i/>
          <w:iCs/>
          <w:lang w:val="ru-RU"/>
        </w:rPr>
        <w:t>Таблиця 5.</w:t>
      </w:r>
      <w:r w:rsidR="00061D47">
        <w:rPr>
          <w:rFonts w:cs="Times New Roman"/>
          <w:b/>
          <w:bCs/>
          <w:i/>
          <w:iCs/>
          <w:lang w:val="ru-RU"/>
        </w:rPr>
        <w:t>2.</w:t>
      </w:r>
      <w:r w:rsidRPr="00A75A98">
        <w:rPr>
          <w:rFonts w:cs="Times New Roman"/>
          <w:b/>
          <w:bCs/>
          <w:i/>
          <w:iCs/>
          <w:lang w:val="ru-RU"/>
        </w:rPr>
        <w:t>1</w:t>
      </w:r>
      <w:r w:rsidR="00061D47">
        <w:rPr>
          <w:rFonts w:cs="Times New Roman"/>
          <w:b/>
          <w:bCs/>
          <w:i/>
          <w:iCs/>
          <w:lang w:val="ru-RU"/>
        </w:rPr>
        <w:t>0</w:t>
      </w:r>
      <w:r w:rsidRPr="00A75A98">
        <w:rPr>
          <w:rFonts w:cs="Times New Roman"/>
          <w:b/>
          <w:bCs/>
          <w:i/>
          <w:iCs/>
          <w:lang w:val="ru-RU"/>
        </w:rPr>
        <w:t>. Потенційні сфери реалізації оперативної цілі А.3.3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41BB01D" w14:textId="77777777">
        <w:trPr>
          <w:jc w:val="center"/>
        </w:trPr>
        <w:tc>
          <w:tcPr>
            <w:tcW w:w="3402" w:type="dxa"/>
            <w:shd w:val="clear" w:color="auto" w:fill="D9E2F3"/>
            <w:tcMar>
              <w:top w:w="50" w:type="dxa"/>
              <w:left w:w="60" w:type="dxa"/>
              <w:bottom w:w="50" w:type="dxa"/>
              <w:right w:w="60" w:type="dxa"/>
            </w:tcMar>
            <w:vAlign w:val="center"/>
          </w:tcPr>
          <w:p w14:paraId="3F69823B"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DB5D791"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rsidRPr="001557C0" w14:paraId="10054ACE" w14:textId="77777777">
        <w:trPr>
          <w:jc w:val="center"/>
        </w:trPr>
        <w:tc>
          <w:tcPr>
            <w:tcW w:w="3402" w:type="dxa"/>
            <w:tcMar>
              <w:top w:w="50" w:type="dxa"/>
              <w:left w:w="60" w:type="dxa"/>
              <w:bottom w:w="50" w:type="dxa"/>
              <w:right w:w="60" w:type="dxa"/>
            </w:tcMar>
            <w:vAlign w:val="center"/>
          </w:tcPr>
          <w:p w14:paraId="45402B97" w14:textId="77777777" w:rsidR="00124170" w:rsidRPr="00C92DE9" w:rsidRDefault="00304485" w:rsidP="00996B54">
            <w:pPr>
              <w:spacing w:line="240" w:lineRule="auto"/>
              <w:ind w:firstLine="0"/>
              <w:rPr>
                <w:lang w:val="ru-RU"/>
              </w:rPr>
            </w:pPr>
            <w:r w:rsidRPr="00C92DE9">
              <w:rPr>
                <w:rFonts w:cs="Times New Roman"/>
                <w:sz w:val="20"/>
                <w:lang w:val="ru-RU"/>
              </w:rPr>
              <w:t>А.3.3.1. підвищення бойової (оперативної) готовності і дій за призначенням пожежно - рятувальних підрозділів</w:t>
            </w:r>
          </w:p>
        </w:tc>
        <w:tc>
          <w:tcPr>
            <w:tcW w:w="5953" w:type="dxa"/>
            <w:tcMar>
              <w:top w:w="50" w:type="dxa"/>
              <w:left w:w="60" w:type="dxa"/>
              <w:bottom w:w="50" w:type="dxa"/>
              <w:right w:w="60" w:type="dxa"/>
            </w:tcMar>
            <w:vAlign w:val="center"/>
          </w:tcPr>
          <w:p w14:paraId="49D51EA4"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«підвищення бойової (оперативної) готовності і дій за призначенням пожежно - рятувальних підрозділів»</w:t>
            </w:r>
          </w:p>
        </w:tc>
      </w:tr>
      <w:tr w:rsidR="00304485" w:rsidRPr="001557C0" w14:paraId="09DCB69F" w14:textId="77777777">
        <w:trPr>
          <w:jc w:val="center"/>
        </w:trPr>
        <w:tc>
          <w:tcPr>
            <w:tcW w:w="3402" w:type="dxa"/>
            <w:tcMar>
              <w:top w:w="50" w:type="dxa"/>
              <w:left w:w="60" w:type="dxa"/>
              <w:bottom w:w="50" w:type="dxa"/>
              <w:right w:w="60" w:type="dxa"/>
            </w:tcMar>
            <w:vAlign w:val="center"/>
          </w:tcPr>
          <w:p w14:paraId="3613706B" w14:textId="77777777" w:rsidR="00124170" w:rsidRPr="00C92DE9" w:rsidRDefault="00304485" w:rsidP="00996B54">
            <w:pPr>
              <w:spacing w:line="240" w:lineRule="auto"/>
              <w:ind w:firstLine="0"/>
              <w:rPr>
                <w:lang w:val="ru-RU"/>
              </w:rPr>
            </w:pPr>
            <w:r w:rsidRPr="00C92DE9">
              <w:rPr>
                <w:rFonts w:cs="Times New Roman"/>
                <w:sz w:val="20"/>
                <w:lang w:val="ru-RU"/>
              </w:rPr>
              <w:t>А.3.3.2. створення системи протипожежної охорони та реагування на надзвичайні ситуації Рогатинської міської територіальної громади.</w:t>
            </w:r>
          </w:p>
        </w:tc>
        <w:tc>
          <w:tcPr>
            <w:tcW w:w="5953" w:type="dxa"/>
            <w:tcMar>
              <w:top w:w="50" w:type="dxa"/>
              <w:left w:w="60" w:type="dxa"/>
              <w:bottom w:w="50" w:type="dxa"/>
              <w:right w:w="60" w:type="dxa"/>
            </w:tcMar>
            <w:vAlign w:val="center"/>
          </w:tcPr>
          <w:p w14:paraId="22CC7976"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«створення системи протипожежної охорони та реагування на надзвичайні ситуації Рогатинської міської територіальної громади»</w:t>
            </w:r>
          </w:p>
          <w:p w14:paraId="195C6D60" w14:textId="77777777" w:rsidR="00124170" w:rsidRPr="00C92DE9" w:rsidRDefault="00304485" w:rsidP="00996B54">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7356B4D2"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6063CBEE" w14:textId="29E96D41"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запобігання та ліквідації надзвичайних ситуацій, стихійних лих»</w:t>
      </w:r>
      <w:r w:rsidR="006E40FE" w:rsidRPr="006E40FE">
        <w:rPr>
          <w:rFonts w:cs="Times New Roman"/>
          <w:lang w:val="ru-RU"/>
        </w:rPr>
        <w:t>;</w:t>
      </w:r>
    </w:p>
    <w:p w14:paraId="6F935C2C" w14:textId="20D4C83B"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матеріально-технічних ресурсів, придбаних для реагування на надзвичайні ситуації»</w:t>
      </w:r>
      <w:r w:rsidR="006E40FE" w:rsidRPr="006E40FE">
        <w:rPr>
          <w:rFonts w:cs="Times New Roman"/>
          <w:lang w:val="ru-RU"/>
        </w:rPr>
        <w:t>.</w:t>
      </w:r>
    </w:p>
    <w:p w14:paraId="034407B6" w14:textId="77777777" w:rsidR="00124170" w:rsidRPr="00C92DE9" w:rsidRDefault="00124170" w:rsidP="00996B54">
      <w:pPr>
        <w:spacing w:line="240" w:lineRule="auto"/>
        <w:jc w:val="both"/>
        <w:rPr>
          <w:lang w:val="ru-RU"/>
        </w:rPr>
      </w:pPr>
    </w:p>
    <w:p w14:paraId="6C16772A" w14:textId="757D7A80" w:rsidR="00124170" w:rsidRPr="00C92DE9" w:rsidRDefault="001019CC" w:rsidP="00D47E6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А.3.4. «Сприяння обороноздатності громади та підтримка сил безпеки і оборони України»</w:t>
      </w:r>
      <w:r w:rsidR="006E40FE">
        <w:rPr>
          <w:rFonts w:cs="Times New Roman"/>
          <w:lang w:val="ru-RU"/>
        </w:rPr>
        <w:t xml:space="preserve"> </w:t>
      </w:r>
      <w:r w:rsidR="00304485" w:rsidRPr="00C92DE9">
        <w:rPr>
          <w:rFonts w:cs="Times New Roman"/>
          <w:lang w:val="ru-RU"/>
        </w:rPr>
        <w:t xml:space="preserve">спрямована на системну організаційну, матеріально-технічну і </w:t>
      </w:r>
      <w:r w:rsidR="00304485" w:rsidRPr="00C92DE9">
        <w:rPr>
          <w:rFonts w:cs="Times New Roman"/>
          <w:lang w:val="ru-RU"/>
        </w:rPr>
        <w:lastRenderedPageBreak/>
        <w:t>гуманітарну підтримку сил безпеки та оборони, а також на розвиток цивільної готовності населення. Це відображає реальні умови, в яких громада живе і планує свій розвиток. Громада охоплює 72 населені пункти і 18 старостинських округів, тому оборонна підтримка і цивільна готовність потребують не точкових, а системних рішень.</w:t>
      </w:r>
    </w:p>
    <w:p w14:paraId="34E674DA"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081DACEF"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75800937"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BEE6C41" w14:textId="77777777" w:rsidR="00124170" w:rsidRPr="00C92DE9" w:rsidRDefault="00304485" w:rsidP="00996B54">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6D10B51C" w14:textId="77777777" w:rsidR="00996B54" w:rsidRDefault="00996B54" w:rsidP="00996B54">
      <w:pPr>
        <w:spacing w:line="240" w:lineRule="auto"/>
        <w:jc w:val="center"/>
        <w:rPr>
          <w:rFonts w:cs="Times New Roman"/>
          <w:b/>
          <w:i/>
          <w:lang w:val="ru-RU"/>
        </w:rPr>
      </w:pPr>
    </w:p>
    <w:p w14:paraId="14BBDB66" w14:textId="0E8B5E5B"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1</w:t>
      </w:r>
      <w:r w:rsidRPr="00996B54">
        <w:rPr>
          <w:rFonts w:cs="Times New Roman"/>
          <w:b/>
          <w:i/>
          <w:lang w:val="ru-RU"/>
        </w:rPr>
        <w:t>. Потенційні сфери реалізації оперативної цілі А.3.4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140325D" w14:textId="77777777">
        <w:trPr>
          <w:jc w:val="center"/>
        </w:trPr>
        <w:tc>
          <w:tcPr>
            <w:tcW w:w="3402" w:type="dxa"/>
            <w:shd w:val="clear" w:color="auto" w:fill="D9E2F3"/>
            <w:tcMar>
              <w:top w:w="50" w:type="dxa"/>
              <w:left w:w="60" w:type="dxa"/>
              <w:bottom w:w="50" w:type="dxa"/>
              <w:right w:w="60" w:type="dxa"/>
            </w:tcMar>
            <w:vAlign w:val="center"/>
          </w:tcPr>
          <w:p w14:paraId="05DC8D1C"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91E0F5C"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14:paraId="6C6152BA" w14:textId="77777777">
        <w:trPr>
          <w:jc w:val="center"/>
        </w:trPr>
        <w:tc>
          <w:tcPr>
            <w:tcW w:w="3402" w:type="dxa"/>
            <w:tcMar>
              <w:top w:w="50" w:type="dxa"/>
              <w:left w:w="60" w:type="dxa"/>
              <w:bottom w:w="50" w:type="dxa"/>
              <w:right w:w="60" w:type="dxa"/>
            </w:tcMar>
            <w:vAlign w:val="center"/>
          </w:tcPr>
          <w:p w14:paraId="66D8C9AA" w14:textId="77777777" w:rsidR="00124170" w:rsidRDefault="00304485" w:rsidP="00996B54">
            <w:pPr>
              <w:spacing w:line="240" w:lineRule="auto"/>
              <w:ind w:firstLine="0"/>
            </w:pPr>
            <w:r>
              <w:rPr>
                <w:rFonts w:cs="Times New Roman"/>
                <w:sz w:val="20"/>
              </w:rPr>
              <w:t>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c>
          <w:tcPr>
            <w:tcW w:w="5953" w:type="dxa"/>
            <w:tcMar>
              <w:top w:w="50" w:type="dxa"/>
              <w:left w:w="60" w:type="dxa"/>
              <w:bottom w:w="50" w:type="dxa"/>
              <w:right w:w="60" w:type="dxa"/>
            </w:tcMar>
            <w:vAlign w:val="center"/>
          </w:tcPr>
          <w:p w14:paraId="25BD5B39" w14:textId="77777777" w:rsidR="00124170" w:rsidRDefault="00304485" w:rsidP="00996B54">
            <w:pPr>
              <w:spacing w:line="240" w:lineRule="auto"/>
              <w:ind w:firstLine="0"/>
            </w:pPr>
            <w:r>
              <w:rPr>
                <w:rFonts w:cs="Times New Roman"/>
                <w:sz w:val="20"/>
              </w:rPr>
              <w:t>• реалізація заходів за напрямом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r>
      <w:tr w:rsidR="00304485" w14:paraId="3E2CA499" w14:textId="77777777">
        <w:trPr>
          <w:jc w:val="center"/>
        </w:trPr>
        <w:tc>
          <w:tcPr>
            <w:tcW w:w="3402" w:type="dxa"/>
            <w:tcMar>
              <w:top w:w="50" w:type="dxa"/>
              <w:left w:w="60" w:type="dxa"/>
              <w:bottom w:w="50" w:type="dxa"/>
              <w:right w:w="60" w:type="dxa"/>
            </w:tcMar>
            <w:vAlign w:val="center"/>
          </w:tcPr>
          <w:p w14:paraId="6CAF8C2C" w14:textId="77777777" w:rsidR="00124170" w:rsidRDefault="00304485" w:rsidP="00996B54">
            <w:pPr>
              <w:spacing w:line="240" w:lineRule="auto"/>
              <w:ind w:firstLine="0"/>
            </w:pPr>
            <w:r>
              <w:rPr>
                <w:rFonts w:cs="Times New Roman"/>
                <w:sz w:val="20"/>
              </w:rPr>
              <w:t>А.3.4.2.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tc>
        <w:tc>
          <w:tcPr>
            <w:tcW w:w="5953" w:type="dxa"/>
            <w:tcMar>
              <w:top w:w="50" w:type="dxa"/>
              <w:left w:w="60" w:type="dxa"/>
              <w:bottom w:w="50" w:type="dxa"/>
              <w:right w:w="60" w:type="dxa"/>
            </w:tcMar>
            <w:vAlign w:val="center"/>
          </w:tcPr>
          <w:p w14:paraId="25A175B0" w14:textId="77777777" w:rsidR="00124170" w:rsidRDefault="00304485" w:rsidP="00996B54">
            <w:pPr>
              <w:spacing w:line="240" w:lineRule="auto"/>
              <w:ind w:firstLine="0"/>
            </w:pPr>
            <w:r>
              <w:rPr>
                <w:rFonts w:cs="Times New Roman"/>
                <w:sz w:val="20"/>
              </w:rPr>
              <w:t>• реалізація заходів за напрямом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tc>
      </w:tr>
      <w:tr w:rsidR="00304485" w:rsidRPr="001557C0" w14:paraId="74C09D77" w14:textId="77777777">
        <w:trPr>
          <w:jc w:val="center"/>
        </w:trPr>
        <w:tc>
          <w:tcPr>
            <w:tcW w:w="3402" w:type="dxa"/>
            <w:tcMar>
              <w:top w:w="50" w:type="dxa"/>
              <w:left w:w="60" w:type="dxa"/>
              <w:bottom w:w="50" w:type="dxa"/>
              <w:right w:w="60" w:type="dxa"/>
            </w:tcMar>
            <w:vAlign w:val="center"/>
          </w:tcPr>
          <w:p w14:paraId="51B35C3F" w14:textId="77777777" w:rsidR="00124170" w:rsidRPr="00C92DE9" w:rsidRDefault="00304485" w:rsidP="00996B54">
            <w:pPr>
              <w:spacing w:line="240" w:lineRule="auto"/>
              <w:ind w:firstLine="0"/>
              <w:rPr>
                <w:lang w:val="ru-RU"/>
              </w:rPr>
            </w:pPr>
            <w:r w:rsidRPr="00C92DE9">
              <w:rPr>
                <w:rFonts w:cs="Times New Roman"/>
                <w:sz w:val="20"/>
                <w:lang w:val="ru-RU"/>
              </w:rPr>
              <w:t>А.3.4.3. розвиток системи цивільної готовності населення, інформування та підтримки заходів національного спротиву в громаді.</w:t>
            </w:r>
          </w:p>
        </w:tc>
        <w:tc>
          <w:tcPr>
            <w:tcW w:w="5953" w:type="dxa"/>
            <w:tcMar>
              <w:top w:w="50" w:type="dxa"/>
              <w:left w:w="60" w:type="dxa"/>
              <w:bottom w:w="50" w:type="dxa"/>
              <w:right w:w="60" w:type="dxa"/>
            </w:tcMar>
            <w:vAlign w:val="center"/>
          </w:tcPr>
          <w:p w14:paraId="68E6AE7B"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«розвиток системи цивільної готовності населення, інформування та підтримки заходів національного спротиву в громаді»</w:t>
            </w:r>
          </w:p>
        </w:tc>
      </w:tr>
    </w:tbl>
    <w:p w14:paraId="1C65D6F1"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09F3A702" w14:textId="07A87C2C"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матеріально-технічних засобів, переданих підрозділам сил безпеки і оборони»</w:t>
      </w:r>
      <w:r w:rsidR="006E40FE" w:rsidRPr="006E40FE">
        <w:rPr>
          <w:rFonts w:cs="Times New Roman"/>
          <w:lang w:val="ru-RU"/>
        </w:rPr>
        <w:t>;</w:t>
      </w:r>
    </w:p>
    <w:p w14:paraId="635AA7D4" w14:textId="0E217DF5"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підтримки підрозділів сил безпеки і оборони та захисту громади»</w:t>
      </w:r>
      <w:r w:rsidR="006E40FE" w:rsidRPr="006E40FE">
        <w:rPr>
          <w:rFonts w:cs="Times New Roman"/>
          <w:lang w:val="ru-RU"/>
        </w:rPr>
        <w:t>.</w:t>
      </w:r>
    </w:p>
    <w:p w14:paraId="27E56162" w14:textId="77777777" w:rsidR="00124170" w:rsidRPr="00C92DE9" w:rsidRDefault="00124170" w:rsidP="00996B54">
      <w:pPr>
        <w:spacing w:line="240" w:lineRule="auto"/>
        <w:jc w:val="both"/>
        <w:rPr>
          <w:lang w:val="ru-RU"/>
        </w:rPr>
      </w:pPr>
    </w:p>
    <w:p w14:paraId="14251A7F" w14:textId="477D6CAC" w:rsidR="00124170" w:rsidRPr="00C92DE9" w:rsidRDefault="000B5C07" w:rsidP="00996B54">
      <w:pPr>
        <w:spacing w:line="240" w:lineRule="auto"/>
        <w:jc w:val="both"/>
        <w:rPr>
          <w:lang w:val="ru-RU"/>
        </w:rPr>
      </w:pPr>
      <w:r w:rsidRPr="000B5C07">
        <w:rPr>
          <w:rFonts w:cs="Times New Roman"/>
          <w:lang w:val="ru-RU"/>
        </w:rPr>
        <w:t>Стратегічна ціль А.4 «Створення сприятливих умов для просторового розвитку громади» має на меті формування актуальної містобудівної та землевпорядної бази, без якої неможливий системний розвиток території.</w:t>
      </w:r>
      <w:r>
        <w:rPr>
          <w:rFonts w:cs="Times New Roman"/>
          <w:lang w:val="ru-RU"/>
        </w:rPr>
        <w:t xml:space="preserve"> </w:t>
      </w:r>
      <w:r w:rsidR="00304485" w:rsidRPr="00C92DE9">
        <w:rPr>
          <w:rFonts w:cs="Times New Roman"/>
          <w:lang w:val="ru-RU"/>
        </w:rPr>
        <w:t>За профілем громади на її території велика кількість населених пунктів, історичних об’єктів, земельних ресурсів і зон різного функціонального використання, а отже просторові рішення мають бути с</w:t>
      </w:r>
      <w:r w:rsidR="003B3B7A">
        <w:rPr>
          <w:rFonts w:cs="Times New Roman"/>
          <w:lang w:val="ru-RU"/>
        </w:rPr>
        <w:t>истемними, а не фрагментарними.</w:t>
      </w:r>
    </w:p>
    <w:p w14:paraId="6E76248B" w14:textId="77777777" w:rsidR="00124170" w:rsidRPr="00C92DE9" w:rsidRDefault="00304485" w:rsidP="00996B54">
      <w:pPr>
        <w:spacing w:line="240" w:lineRule="auto"/>
        <w:jc w:val="both"/>
        <w:rPr>
          <w:lang w:val="ru-RU"/>
        </w:rPr>
      </w:pPr>
      <w:r w:rsidRPr="00C92DE9">
        <w:rPr>
          <w:rFonts w:cs="Times New Roman"/>
          <w:lang w:val="ru-RU"/>
        </w:rPr>
        <w:t>Стратегічна ціль А.4 досягається через реалізацію таких оперативних цілей:</w:t>
      </w:r>
    </w:p>
    <w:p w14:paraId="4564E15B" w14:textId="77777777" w:rsidR="00124170" w:rsidRPr="00C92DE9" w:rsidRDefault="00304485" w:rsidP="00996B54">
      <w:pPr>
        <w:spacing w:line="240" w:lineRule="auto"/>
        <w:jc w:val="both"/>
        <w:rPr>
          <w:lang w:val="ru-RU"/>
        </w:rPr>
      </w:pPr>
      <w:r w:rsidRPr="00C92DE9">
        <w:rPr>
          <w:rFonts w:cs="Times New Roman"/>
          <w:lang w:val="ru-RU"/>
        </w:rPr>
        <w:t>– А.4.1. «Покращення інструментів просторового планування»;</w:t>
      </w:r>
    </w:p>
    <w:p w14:paraId="4A263973" w14:textId="77777777" w:rsidR="00124170" w:rsidRPr="00C92DE9" w:rsidRDefault="00304485" w:rsidP="00996B54">
      <w:pPr>
        <w:spacing w:line="240" w:lineRule="auto"/>
        <w:jc w:val="both"/>
        <w:rPr>
          <w:lang w:val="ru-RU"/>
        </w:rPr>
      </w:pPr>
      <w:r w:rsidRPr="00C92DE9">
        <w:rPr>
          <w:rFonts w:cs="Times New Roman"/>
          <w:lang w:val="ru-RU"/>
        </w:rPr>
        <w:t>– А.4.2. «Створення та належне утримання рекреаційних зон, громадських просторів та архітектурних пам’яток»;</w:t>
      </w:r>
    </w:p>
    <w:p w14:paraId="3776BF01" w14:textId="77777777" w:rsidR="00124170" w:rsidRPr="00C92DE9" w:rsidRDefault="00304485" w:rsidP="00996B54">
      <w:pPr>
        <w:spacing w:line="240" w:lineRule="auto"/>
        <w:jc w:val="both"/>
        <w:rPr>
          <w:lang w:val="ru-RU"/>
        </w:rPr>
      </w:pPr>
      <w:r w:rsidRPr="00C92DE9">
        <w:rPr>
          <w:rFonts w:cs="Times New Roman"/>
          <w:lang w:val="ru-RU"/>
        </w:rPr>
        <w:t>– А.4.3. «Створення відповідних умов для розміщення зовнішньої реклами».</w:t>
      </w:r>
    </w:p>
    <w:p w14:paraId="12F02BE1" w14:textId="25D8C46A" w:rsidR="00124170" w:rsidRPr="00C92DE9" w:rsidRDefault="001019CC" w:rsidP="000B5C07">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А.4.1. «Покращення інструментів просторового планування»</w:t>
      </w:r>
      <w:r w:rsidR="006E40FE">
        <w:rPr>
          <w:rFonts w:cs="Times New Roman"/>
          <w:lang w:val="ru-RU"/>
        </w:rPr>
        <w:t xml:space="preserve"> </w:t>
      </w:r>
      <w:r w:rsidR="00304485" w:rsidRPr="00C92DE9">
        <w:rPr>
          <w:rFonts w:cs="Times New Roman"/>
          <w:lang w:val="ru-RU"/>
        </w:rPr>
        <w:t xml:space="preserve">стосується формування сучасної планувальної, землевпорядної та кадастрової основи розвитку громади. Без інвентаризації, генеральних планів, комплексного плану і впорядкованої документації громада не зможе ані нормально управляти землею, ані якісно працювати з інвесторами. Рогатинська громада охоплює 72 населені пункти, 18 </w:t>
      </w:r>
      <w:r w:rsidR="00304485" w:rsidRPr="00C92DE9">
        <w:rPr>
          <w:rFonts w:cs="Times New Roman"/>
          <w:lang w:val="ru-RU"/>
        </w:rPr>
        <w:lastRenderedPageBreak/>
        <w:t>старостинських округів і площу 652,6 км², тому просторове планування не може бути формальністю.</w:t>
      </w:r>
    </w:p>
    <w:p w14:paraId="22D01142"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2332E57F"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729B0EC7"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192D9BC" w14:textId="12FFD235" w:rsidR="00124170" w:rsidRDefault="00304485" w:rsidP="00996B54">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1FCD2339" w14:textId="6E985AF7" w:rsidR="00977D61" w:rsidRDefault="00977D61" w:rsidP="00BA77D5">
      <w:pPr>
        <w:spacing w:line="240" w:lineRule="auto"/>
        <w:rPr>
          <w:rFonts w:cs="Times New Roman"/>
          <w:b/>
          <w:i/>
          <w:lang w:val="ru-RU"/>
        </w:rPr>
      </w:pPr>
    </w:p>
    <w:p w14:paraId="39B7DB70" w14:textId="748EB31A"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2</w:t>
      </w:r>
      <w:r w:rsidRPr="00996B54">
        <w:rPr>
          <w:rFonts w:cs="Times New Roman"/>
          <w:b/>
          <w:i/>
          <w:lang w:val="ru-RU"/>
        </w:rPr>
        <w:t>. Потенційні сфери реалізації оперативної цілі А.4.1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9021C18" w14:textId="77777777">
        <w:trPr>
          <w:jc w:val="center"/>
        </w:trPr>
        <w:tc>
          <w:tcPr>
            <w:tcW w:w="3402" w:type="dxa"/>
            <w:shd w:val="clear" w:color="auto" w:fill="D9E2F3"/>
            <w:tcMar>
              <w:top w:w="50" w:type="dxa"/>
              <w:left w:w="60" w:type="dxa"/>
              <w:bottom w:w="50" w:type="dxa"/>
              <w:right w:w="60" w:type="dxa"/>
            </w:tcMar>
            <w:vAlign w:val="center"/>
          </w:tcPr>
          <w:p w14:paraId="5D6A1EDE"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B2F19EB"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rsidRPr="001557C0" w14:paraId="2B63A7F9" w14:textId="77777777">
        <w:trPr>
          <w:jc w:val="center"/>
        </w:trPr>
        <w:tc>
          <w:tcPr>
            <w:tcW w:w="3402" w:type="dxa"/>
            <w:tcMar>
              <w:top w:w="50" w:type="dxa"/>
              <w:left w:w="60" w:type="dxa"/>
              <w:bottom w:w="50" w:type="dxa"/>
              <w:right w:w="60" w:type="dxa"/>
            </w:tcMar>
            <w:vAlign w:val="center"/>
          </w:tcPr>
          <w:p w14:paraId="10FCA8C0" w14:textId="77777777" w:rsidR="00124170" w:rsidRPr="00C92DE9" w:rsidRDefault="00304485" w:rsidP="00996B54">
            <w:pPr>
              <w:spacing w:line="240" w:lineRule="auto"/>
              <w:ind w:firstLine="0"/>
              <w:rPr>
                <w:lang w:val="ru-RU"/>
              </w:rPr>
            </w:pPr>
            <w:r w:rsidRPr="00C92DE9">
              <w:rPr>
                <w:rFonts w:cs="Times New Roman"/>
                <w:sz w:val="20"/>
                <w:lang w:val="ru-RU"/>
              </w:rPr>
              <w:t>А.4.1.1. розробка комплексного плану просторового розвитку території громади з використанням сучасних методів геопросторового планування</w:t>
            </w:r>
          </w:p>
        </w:tc>
        <w:tc>
          <w:tcPr>
            <w:tcW w:w="5953" w:type="dxa"/>
            <w:tcMar>
              <w:top w:w="50" w:type="dxa"/>
              <w:left w:w="60" w:type="dxa"/>
              <w:bottom w:w="50" w:type="dxa"/>
              <w:right w:w="60" w:type="dxa"/>
            </w:tcMar>
            <w:vAlign w:val="center"/>
          </w:tcPr>
          <w:p w14:paraId="47E29408"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«розробка комплексного плану просторового розвитку території громади з використанням сучасних методів геопросторового планування»</w:t>
            </w:r>
          </w:p>
          <w:p w14:paraId="5A55DF48" w14:textId="77777777" w:rsidR="00124170" w:rsidRPr="00C92DE9" w:rsidRDefault="00304485" w:rsidP="00996B54">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1557C0" w14:paraId="4CA3C937" w14:textId="77777777">
        <w:trPr>
          <w:jc w:val="center"/>
        </w:trPr>
        <w:tc>
          <w:tcPr>
            <w:tcW w:w="3402" w:type="dxa"/>
            <w:tcMar>
              <w:top w:w="50" w:type="dxa"/>
              <w:left w:w="60" w:type="dxa"/>
              <w:bottom w:w="50" w:type="dxa"/>
              <w:right w:w="60" w:type="dxa"/>
            </w:tcMar>
            <w:vAlign w:val="center"/>
          </w:tcPr>
          <w:p w14:paraId="292FB4A1"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А.4.1.2. розробка нових генеральних планів населених пунктів громади, просторової, планувальної та землевпорядної документації</w:t>
            </w:r>
          </w:p>
        </w:tc>
        <w:tc>
          <w:tcPr>
            <w:tcW w:w="5953" w:type="dxa"/>
            <w:tcMar>
              <w:top w:w="50" w:type="dxa"/>
              <w:left w:w="60" w:type="dxa"/>
              <w:bottom w:w="50" w:type="dxa"/>
              <w:right w:w="60" w:type="dxa"/>
            </w:tcMar>
            <w:vAlign w:val="center"/>
          </w:tcPr>
          <w:p w14:paraId="0A10EDF4" w14:textId="77777777" w:rsidR="00124170" w:rsidRPr="00D11E32" w:rsidRDefault="00304485" w:rsidP="00996B54">
            <w:pPr>
              <w:spacing w:line="240" w:lineRule="auto"/>
              <w:ind w:firstLine="0"/>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«розробка нових генеральних планів населених пунктів громади, просторової, планувальної та землевпорядної документації»</w:t>
            </w:r>
          </w:p>
          <w:p w14:paraId="7346F648" w14:textId="365FAB17" w:rsidR="007F5D02" w:rsidRPr="00D11E32" w:rsidRDefault="007F5D02" w:rsidP="00996B54">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розроблення документації щодо встановлення розмірів і меж водоохоронних зон та прибережних захисних смуг</w:t>
            </w:r>
          </w:p>
          <w:p w14:paraId="147EDE76" w14:textId="3FE3EE85" w:rsidR="007F5D02" w:rsidRPr="00D11E32" w:rsidRDefault="007F5D02" w:rsidP="00996B54">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встановлення в натурі меж територій та об’єктів ПЗФ і, за потреби, їх охоронних зон</w:t>
            </w:r>
          </w:p>
          <w:p w14:paraId="26314EAB" w14:textId="581AA1E6" w:rsidR="007F5D02" w:rsidRPr="00D11E32" w:rsidRDefault="007F5D02" w:rsidP="00996B54">
            <w:pPr>
              <w:spacing w:line="240" w:lineRule="auto"/>
              <w:ind w:firstLine="0"/>
              <w:rPr>
                <w:color w:val="000000" w:themeColor="text1"/>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виявлення та відображення у містобудівній і землевпорядній документації територій, зарезервованих для наступного заповідання</w:t>
            </w:r>
          </w:p>
        </w:tc>
      </w:tr>
      <w:tr w:rsidR="00304485" w:rsidRPr="001557C0" w14:paraId="16C64929" w14:textId="77777777">
        <w:trPr>
          <w:jc w:val="center"/>
        </w:trPr>
        <w:tc>
          <w:tcPr>
            <w:tcW w:w="3402" w:type="dxa"/>
            <w:tcMar>
              <w:top w:w="50" w:type="dxa"/>
              <w:left w:w="60" w:type="dxa"/>
              <w:bottom w:w="50" w:type="dxa"/>
              <w:right w:w="60" w:type="dxa"/>
            </w:tcMar>
            <w:vAlign w:val="center"/>
          </w:tcPr>
          <w:p w14:paraId="426B2DAE"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А.4.1.3. завершення інвентаризації наявних земельних ділянок та об’єктів нерухомого майна</w:t>
            </w:r>
          </w:p>
        </w:tc>
        <w:tc>
          <w:tcPr>
            <w:tcW w:w="5953" w:type="dxa"/>
            <w:tcMar>
              <w:top w:w="50" w:type="dxa"/>
              <w:left w:w="60" w:type="dxa"/>
              <w:bottom w:w="50" w:type="dxa"/>
              <w:right w:w="60" w:type="dxa"/>
            </w:tcMar>
            <w:vAlign w:val="center"/>
          </w:tcPr>
          <w:p w14:paraId="4BAC79CE" w14:textId="77777777" w:rsidR="00124170" w:rsidRPr="00D11E32" w:rsidRDefault="00304485" w:rsidP="00996B54">
            <w:pPr>
              <w:spacing w:line="240" w:lineRule="auto"/>
              <w:ind w:firstLine="0"/>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«завершення інвентаризації наявних земельних ділянок та об’єктів нерухомого майна»</w:t>
            </w:r>
          </w:p>
          <w:p w14:paraId="32C9C38E" w14:textId="77777777" w:rsidR="007F5D02" w:rsidRPr="00D11E32" w:rsidRDefault="007F5D02" w:rsidP="007F5D02">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розроблення документації щодо встановлення розмірів і меж водоохоронних зон та прибережних захисних смуг</w:t>
            </w:r>
          </w:p>
          <w:p w14:paraId="015FF1C3" w14:textId="77777777" w:rsidR="007F5D02" w:rsidRPr="00D11E32" w:rsidRDefault="007F5D02" w:rsidP="007F5D02">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встановлення в натурі меж територій та об’єктів ПЗФ і, за потреби, їх охоронних зон</w:t>
            </w:r>
          </w:p>
          <w:p w14:paraId="24C438DD" w14:textId="58CA6AC7" w:rsidR="007F5D02" w:rsidRPr="00D11E32" w:rsidRDefault="007F5D02" w:rsidP="007F5D02">
            <w:pPr>
              <w:spacing w:line="240" w:lineRule="auto"/>
              <w:ind w:firstLine="0"/>
              <w:rPr>
                <w:color w:val="000000" w:themeColor="text1"/>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виявлення та відображення у містобудівній і землевпорядній документації територій, зарезервованих для наступного заповідання</w:t>
            </w:r>
          </w:p>
        </w:tc>
      </w:tr>
      <w:tr w:rsidR="00304485" w:rsidRPr="001557C0" w14:paraId="0E4CA95F" w14:textId="77777777">
        <w:trPr>
          <w:jc w:val="center"/>
        </w:trPr>
        <w:tc>
          <w:tcPr>
            <w:tcW w:w="3402" w:type="dxa"/>
            <w:tcMar>
              <w:top w:w="50" w:type="dxa"/>
              <w:left w:w="60" w:type="dxa"/>
              <w:bottom w:w="50" w:type="dxa"/>
              <w:right w:w="60" w:type="dxa"/>
            </w:tcMar>
            <w:vAlign w:val="center"/>
          </w:tcPr>
          <w:p w14:paraId="4FF15953"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А.4.1.4. розроблення та затвердження комплексних схем розташування тимчасових споруд.</w:t>
            </w:r>
          </w:p>
        </w:tc>
        <w:tc>
          <w:tcPr>
            <w:tcW w:w="5953" w:type="dxa"/>
            <w:tcMar>
              <w:top w:w="50" w:type="dxa"/>
              <w:left w:w="60" w:type="dxa"/>
              <w:bottom w:w="50" w:type="dxa"/>
              <w:right w:w="60" w:type="dxa"/>
            </w:tcMar>
            <w:vAlign w:val="center"/>
          </w:tcPr>
          <w:p w14:paraId="78FC9E2A"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«розроблення та затвердження комплексних схем розташування тимчасових споруд»</w:t>
            </w:r>
          </w:p>
        </w:tc>
      </w:tr>
    </w:tbl>
    <w:p w14:paraId="2E0A5B95"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5E683433" w14:textId="78DE84E4"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з розроблення технічної документації із землеустрою, реалізованих протягом року»</w:t>
      </w:r>
      <w:r w:rsidR="006E40FE" w:rsidRPr="006E40FE">
        <w:rPr>
          <w:rFonts w:cs="Times New Roman"/>
          <w:lang w:val="ru-RU"/>
        </w:rPr>
        <w:t>;</w:t>
      </w:r>
    </w:p>
    <w:p w14:paraId="5EA776E5" w14:textId="2391FC93"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земельних ділянок / територій, щодо яких підготовлено або оновлено містобудівну чи землевпорядну документацію»</w:t>
      </w:r>
      <w:r w:rsidR="006E40FE" w:rsidRPr="006E40FE">
        <w:rPr>
          <w:rFonts w:cs="Times New Roman"/>
          <w:lang w:val="ru-RU"/>
        </w:rPr>
        <w:t>.</w:t>
      </w:r>
    </w:p>
    <w:p w14:paraId="59891E62" w14:textId="77777777" w:rsidR="00124170" w:rsidRPr="00C92DE9" w:rsidRDefault="00124170" w:rsidP="00996B54">
      <w:pPr>
        <w:spacing w:line="240" w:lineRule="auto"/>
        <w:jc w:val="both"/>
        <w:rPr>
          <w:lang w:val="ru-RU"/>
        </w:rPr>
      </w:pPr>
    </w:p>
    <w:p w14:paraId="77736EFE" w14:textId="31F4138D" w:rsidR="00124170" w:rsidRPr="00BA77C3" w:rsidRDefault="001019CC" w:rsidP="003333B7">
      <w:pPr>
        <w:spacing w:line="240" w:lineRule="auto"/>
        <w:jc w:val="both"/>
        <w:rPr>
          <w:color w:val="000000" w:themeColor="text1"/>
          <w:lang w:val="ru-RU"/>
        </w:rPr>
      </w:pPr>
      <w:r>
        <w:rPr>
          <w:rFonts w:cs="Times New Roman"/>
          <w:lang w:val="ru-RU"/>
        </w:rPr>
        <w:t>Оперативна</w:t>
      </w:r>
      <w:r w:rsidR="00304485" w:rsidRPr="00C92DE9">
        <w:rPr>
          <w:rFonts w:cs="Times New Roman"/>
          <w:lang w:val="ru-RU"/>
        </w:rPr>
        <w:t xml:space="preserve"> ціль А.4.2. «Створення та належне утримання рекреаційних зон, </w:t>
      </w:r>
      <w:r w:rsidR="00304485" w:rsidRPr="00BA77C3">
        <w:rPr>
          <w:rFonts w:cs="Times New Roman"/>
          <w:color w:val="000000" w:themeColor="text1"/>
          <w:lang w:val="ru-RU"/>
        </w:rPr>
        <w:t>громадських просторів та архітектурних пам’яток»</w:t>
      </w:r>
      <w:r w:rsidR="006E40FE">
        <w:rPr>
          <w:rFonts w:cs="Times New Roman"/>
          <w:color w:val="000000" w:themeColor="text1"/>
          <w:lang w:val="ru-RU"/>
        </w:rPr>
        <w:t xml:space="preserve"> </w:t>
      </w:r>
      <w:r w:rsidR="00304485" w:rsidRPr="00BA77C3">
        <w:rPr>
          <w:rFonts w:cs="Times New Roman"/>
          <w:color w:val="000000" w:themeColor="text1"/>
          <w:lang w:val="ru-RU"/>
        </w:rPr>
        <w:t xml:space="preserve">орієнтована на підвищення якості публічного простору і збереження історичного середовища. Для Рогатина, де спадщина є частиною ідентичності та туристичного потенціалу, це має безпосереднє стратегічне значення. Історична база громади включає 1 об’єкт світової спадщини ЮНЕСКО </w:t>
      </w:r>
      <w:r w:rsidR="00BA77C3" w:rsidRPr="00BA77C3">
        <w:rPr>
          <w:rFonts w:cs="Times New Roman"/>
          <w:color w:val="000000" w:themeColor="text1"/>
          <w:lang w:val="ru-RU"/>
        </w:rPr>
        <w:t>та об’єкти</w:t>
      </w:r>
      <w:r w:rsidR="00304485" w:rsidRPr="00BA77C3">
        <w:rPr>
          <w:rFonts w:cs="Times New Roman"/>
          <w:color w:val="000000" w:themeColor="text1"/>
          <w:lang w:val="ru-RU"/>
        </w:rPr>
        <w:t xml:space="preserve"> культурної спадщини, тому рекреаційні простори й пам’ятки є ресурсом розвитку, а не лише видатками.</w:t>
      </w:r>
    </w:p>
    <w:p w14:paraId="2275F2B2" w14:textId="77777777" w:rsidR="00124170" w:rsidRPr="00C92DE9" w:rsidRDefault="00304485" w:rsidP="00996B54">
      <w:pPr>
        <w:spacing w:line="240" w:lineRule="auto"/>
        <w:jc w:val="both"/>
        <w:rPr>
          <w:lang w:val="ru-RU"/>
        </w:rPr>
      </w:pPr>
      <w:r w:rsidRPr="00BA77C3">
        <w:rPr>
          <w:rFonts w:cs="Times New Roman"/>
          <w:i/>
          <w:color w:val="000000" w:themeColor="text1"/>
          <w:lang w:val="ru-RU"/>
        </w:rPr>
        <w:t>Наявні проблеми і виклики</w:t>
      </w:r>
      <w:r w:rsidRPr="00C92DE9">
        <w:rPr>
          <w:rFonts w:cs="Times New Roman"/>
          <w:i/>
          <w:lang w:val="ru-RU"/>
        </w:rPr>
        <w:t>:</w:t>
      </w:r>
    </w:p>
    <w:p w14:paraId="21EC6A36"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05B36167" w14:textId="77777777" w:rsidR="00124170" w:rsidRPr="00C92DE9" w:rsidRDefault="00304485" w:rsidP="00996B54">
      <w:pPr>
        <w:spacing w:line="240" w:lineRule="auto"/>
        <w:jc w:val="both"/>
        <w:rPr>
          <w:lang w:val="ru-RU"/>
        </w:rPr>
      </w:pPr>
      <w:r w:rsidRPr="00C92DE9">
        <w:rPr>
          <w:rFonts w:cs="Times New Roman"/>
          <w:lang w:val="ru-RU"/>
        </w:rPr>
        <w:lastRenderedPageBreak/>
        <w:t>– висока вартість утримання послуг у просторово великій громаді;</w:t>
      </w:r>
    </w:p>
    <w:p w14:paraId="05BBA6C7" w14:textId="28F48E2A" w:rsidR="00996B54" w:rsidRDefault="00304485" w:rsidP="003333B7">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221F88FD" w14:textId="0BB3B048" w:rsidR="00365D6C" w:rsidRPr="003333B7" w:rsidRDefault="00365D6C" w:rsidP="00BA77D5">
      <w:pPr>
        <w:spacing w:line="240" w:lineRule="auto"/>
        <w:ind w:firstLine="0"/>
        <w:jc w:val="both"/>
        <w:rPr>
          <w:lang w:val="ru-RU"/>
        </w:rPr>
      </w:pPr>
    </w:p>
    <w:p w14:paraId="68F8E516" w14:textId="06E5900C"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3</w:t>
      </w:r>
      <w:r w:rsidRPr="00996B54">
        <w:rPr>
          <w:rFonts w:cs="Times New Roman"/>
          <w:b/>
          <w:i/>
          <w:lang w:val="ru-RU"/>
        </w:rPr>
        <w:t>. Потенційні сфери реалізації оперативної цілі А.4.2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7388C7DE" w14:textId="77777777">
        <w:trPr>
          <w:jc w:val="center"/>
        </w:trPr>
        <w:tc>
          <w:tcPr>
            <w:tcW w:w="3402" w:type="dxa"/>
            <w:shd w:val="clear" w:color="auto" w:fill="D9E2F3"/>
            <w:tcMar>
              <w:top w:w="50" w:type="dxa"/>
              <w:left w:w="60" w:type="dxa"/>
              <w:bottom w:w="50" w:type="dxa"/>
              <w:right w:w="60" w:type="dxa"/>
            </w:tcMar>
            <w:vAlign w:val="center"/>
          </w:tcPr>
          <w:p w14:paraId="2F796405"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5EFEE44A"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C26AE3B" w14:textId="77777777">
        <w:trPr>
          <w:jc w:val="center"/>
        </w:trPr>
        <w:tc>
          <w:tcPr>
            <w:tcW w:w="3402" w:type="dxa"/>
            <w:tcMar>
              <w:top w:w="50" w:type="dxa"/>
              <w:left w:w="60" w:type="dxa"/>
              <w:bottom w:w="50" w:type="dxa"/>
              <w:right w:w="60" w:type="dxa"/>
            </w:tcMar>
            <w:vAlign w:val="center"/>
          </w:tcPr>
          <w:p w14:paraId="61687972" w14:textId="77777777" w:rsidR="00124170" w:rsidRPr="00C92DE9" w:rsidRDefault="00304485">
            <w:pPr>
              <w:spacing w:line="240" w:lineRule="auto"/>
              <w:rPr>
                <w:lang w:val="ru-RU"/>
              </w:rPr>
            </w:pPr>
            <w:r w:rsidRPr="00C92DE9">
              <w:rPr>
                <w:rFonts w:cs="Times New Roman"/>
                <w:sz w:val="20"/>
                <w:lang w:val="ru-RU"/>
              </w:rPr>
              <w:t>А.4.2.1. реконструкція та облаштування парків, скверів, відпочинкових зон тощо</w:t>
            </w:r>
          </w:p>
        </w:tc>
        <w:tc>
          <w:tcPr>
            <w:tcW w:w="5953" w:type="dxa"/>
            <w:tcMar>
              <w:top w:w="50" w:type="dxa"/>
              <w:left w:w="60" w:type="dxa"/>
              <w:bottom w:w="50" w:type="dxa"/>
              <w:right w:w="60" w:type="dxa"/>
            </w:tcMar>
            <w:vAlign w:val="center"/>
          </w:tcPr>
          <w:p w14:paraId="0007F68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«реконструкція та облаштування парків, скверів, відпочинкових зон тощо»</w:t>
            </w:r>
          </w:p>
          <w:p w14:paraId="4C89C3B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1FDA4D30" w14:textId="77777777">
        <w:trPr>
          <w:jc w:val="center"/>
        </w:trPr>
        <w:tc>
          <w:tcPr>
            <w:tcW w:w="3402" w:type="dxa"/>
            <w:tcMar>
              <w:top w:w="50" w:type="dxa"/>
              <w:left w:w="60" w:type="dxa"/>
              <w:bottom w:w="50" w:type="dxa"/>
              <w:right w:w="60" w:type="dxa"/>
            </w:tcMar>
            <w:vAlign w:val="center"/>
          </w:tcPr>
          <w:p w14:paraId="52F6F7FB" w14:textId="77777777" w:rsidR="00124170" w:rsidRPr="00C92DE9" w:rsidRDefault="00304485">
            <w:pPr>
              <w:spacing w:line="240" w:lineRule="auto"/>
              <w:rPr>
                <w:lang w:val="ru-RU"/>
              </w:rPr>
            </w:pPr>
            <w:r w:rsidRPr="00C92DE9">
              <w:rPr>
                <w:rFonts w:cs="Times New Roman"/>
                <w:sz w:val="20"/>
                <w:lang w:val="ru-RU"/>
              </w:rPr>
              <w:t>А.4.2.2. реконструкція та реставрація історичних об’єктів, будівель та пам’яток архітектури.</w:t>
            </w:r>
          </w:p>
        </w:tc>
        <w:tc>
          <w:tcPr>
            <w:tcW w:w="5953" w:type="dxa"/>
            <w:tcMar>
              <w:top w:w="50" w:type="dxa"/>
              <w:left w:w="60" w:type="dxa"/>
              <w:bottom w:w="50" w:type="dxa"/>
              <w:right w:w="60" w:type="dxa"/>
            </w:tcMar>
            <w:vAlign w:val="center"/>
          </w:tcPr>
          <w:p w14:paraId="67943D4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«реконструкція та реставрація історичних об’єктів, будівель та пам’яток архітектури»</w:t>
            </w:r>
          </w:p>
          <w:p w14:paraId="3CFF0E7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14CFE423"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066FC0F3" w14:textId="75E8C361" w:rsidR="00124170" w:rsidRPr="006E40FE"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оновлених громадських просторів, парків, скверів та рекреаційних зон»</w:t>
      </w:r>
      <w:r w:rsidR="006E40FE" w:rsidRPr="006E40FE">
        <w:rPr>
          <w:rFonts w:cs="Times New Roman"/>
          <w:lang w:val="ru-RU"/>
        </w:rPr>
        <w:t>;</w:t>
      </w:r>
    </w:p>
    <w:p w14:paraId="0849E087" w14:textId="2B0894DB" w:rsidR="00124170" w:rsidRPr="006E40FE"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архітектурної та культурної спадщини, щодо яких виконано ремонтні, реставраційні або консерваційні роботи»</w:t>
      </w:r>
      <w:r w:rsidR="006E40FE" w:rsidRPr="006E40FE">
        <w:rPr>
          <w:rFonts w:cs="Times New Roman"/>
          <w:lang w:val="ru-RU"/>
        </w:rPr>
        <w:t>.</w:t>
      </w:r>
    </w:p>
    <w:p w14:paraId="15376201" w14:textId="77777777" w:rsidR="00124170" w:rsidRPr="00C92DE9" w:rsidRDefault="00124170" w:rsidP="00DF7301">
      <w:pPr>
        <w:spacing w:line="240" w:lineRule="auto"/>
        <w:jc w:val="both"/>
        <w:rPr>
          <w:lang w:val="ru-RU"/>
        </w:rPr>
      </w:pPr>
    </w:p>
    <w:p w14:paraId="00F7EFE0" w14:textId="1892BA27" w:rsidR="00124170" w:rsidRPr="00C92DE9" w:rsidRDefault="001019CC" w:rsidP="003333B7">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А.4.3. «Створення відповідних умов для розміщення зовнішньої реклами»</w:t>
      </w:r>
      <w:r w:rsidR="003333B7">
        <w:rPr>
          <w:lang w:val="ru-RU"/>
        </w:rPr>
        <w:t xml:space="preserve"> </w:t>
      </w:r>
      <w:r w:rsidR="00304485" w:rsidRPr="00C92DE9">
        <w:rPr>
          <w:rFonts w:cs="Times New Roman"/>
          <w:lang w:val="ru-RU"/>
        </w:rPr>
        <w:t xml:space="preserve">передбачає запровадження зрозумілих правил, візуального порядку та контролю за рекламними конструкціями. Це потрібне не лише для естетики, а й для безпеки, архітектурної якості та керованості публічного простору. У громаді функціонує значна мережа </w:t>
      </w:r>
      <w:r w:rsidR="00A75A98">
        <w:rPr>
          <w:rFonts w:cs="Times New Roman"/>
          <w:lang w:val="ru-RU"/>
        </w:rPr>
        <w:t xml:space="preserve">закладів </w:t>
      </w:r>
      <w:r w:rsidR="00304485" w:rsidRPr="00C92DE9">
        <w:rPr>
          <w:rFonts w:cs="Times New Roman"/>
          <w:lang w:val="ru-RU"/>
        </w:rPr>
        <w:t>торгівлі та сервісів: лише в м. Рогатин зафіксовано 174 торговельні об’єкти, тому питання зовнішньої реклами й візуального порядку є практичним, а не другорядним.</w:t>
      </w:r>
    </w:p>
    <w:p w14:paraId="42BA20EB"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798DA837"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4A7B5146"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7E9B7AD"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62B4692" w14:textId="77777777" w:rsidR="00DF7301" w:rsidRDefault="00DF7301" w:rsidP="00DF7301">
      <w:pPr>
        <w:spacing w:line="240" w:lineRule="auto"/>
        <w:jc w:val="center"/>
        <w:rPr>
          <w:rFonts w:cs="Times New Roman"/>
          <w:b/>
          <w:i/>
          <w:lang w:val="ru-RU"/>
        </w:rPr>
      </w:pPr>
    </w:p>
    <w:p w14:paraId="5C387277" w14:textId="28DB5C13"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1</w:t>
      </w:r>
      <w:r w:rsidR="00061D47">
        <w:rPr>
          <w:rFonts w:cs="Times New Roman"/>
          <w:b/>
          <w:i/>
          <w:lang w:val="ru-RU"/>
        </w:rPr>
        <w:t>4</w:t>
      </w:r>
      <w:r w:rsidRPr="00DF7301">
        <w:rPr>
          <w:rFonts w:cs="Times New Roman"/>
          <w:b/>
          <w:i/>
          <w:lang w:val="ru-RU"/>
        </w:rPr>
        <w:t>. Потенційні сфери реалізації оперативної цілі А.4.3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A44CBF8" w14:textId="77777777">
        <w:trPr>
          <w:jc w:val="center"/>
        </w:trPr>
        <w:tc>
          <w:tcPr>
            <w:tcW w:w="3402" w:type="dxa"/>
            <w:shd w:val="clear" w:color="auto" w:fill="D9E2F3"/>
            <w:tcMar>
              <w:top w:w="50" w:type="dxa"/>
              <w:left w:w="60" w:type="dxa"/>
              <w:bottom w:w="50" w:type="dxa"/>
              <w:right w:w="60" w:type="dxa"/>
            </w:tcMar>
            <w:vAlign w:val="center"/>
          </w:tcPr>
          <w:p w14:paraId="7C8C1A9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5E416A0"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84A3D47" w14:textId="77777777">
        <w:trPr>
          <w:jc w:val="center"/>
        </w:trPr>
        <w:tc>
          <w:tcPr>
            <w:tcW w:w="3402" w:type="dxa"/>
            <w:tcMar>
              <w:top w:w="50" w:type="dxa"/>
              <w:left w:w="60" w:type="dxa"/>
              <w:bottom w:w="50" w:type="dxa"/>
              <w:right w:w="60" w:type="dxa"/>
            </w:tcMar>
            <w:vAlign w:val="center"/>
          </w:tcPr>
          <w:p w14:paraId="7C51CCBF" w14:textId="77777777" w:rsidR="00124170" w:rsidRPr="00C92DE9" w:rsidRDefault="00304485">
            <w:pPr>
              <w:spacing w:line="240" w:lineRule="auto"/>
              <w:rPr>
                <w:lang w:val="ru-RU"/>
              </w:rPr>
            </w:pPr>
            <w:r w:rsidRPr="00C92DE9">
              <w:rPr>
                <w:rFonts w:cs="Times New Roman"/>
                <w:sz w:val="20"/>
                <w:lang w:val="ru-RU"/>
              </w:rPr>
              <w:t>А.4.3.1. розроблення нормативно-правових актів, які направлені на регулювання діяльності у сфері реклами</w:t>
            </w:r>
          </w:p>
        </w:tc>
        <w:tc>
          <w:tcPr>
            <w:tcW w:w="5953" w:type="dxa"/>
            <w:tcMar>
              <w:top w:w="50" w:type="dxa"/>
              <w:left w:w="60" w:type="dxa"/>
              <w:bottom w:w="50" w:type="dxa"/>
              <w:right w:w="60" w:type="dxa"/>
            </w:tcMar>
            <w:vAlign w:val="center"/>
          </w:tcPr>
          <w:p w14:paraId="6928AB8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нормативно-правових актів, які направлені на регулювання діяльності у сфері реклами»</w:t>
            </w:r>
          </w:p>
        </w:tc>
      </w:tr>
      <w:tr w:rsidR="00304485" w:rsidRPr="001557C0" w14:paraId="7A9B6D2F" w14:textId="77777777">
        <w:trPr>
          <w:jc w:val="center"/>
        </w:trPr>
        <w:tc>
          <w:tcPr>
            <w:tcW w:w="3402" w:type="dxa"/>
            <w:tcMar>
              <w:top w:w="50" w:type="dxa"/>
              <w:left w:w="60" w:type="dxa"/>
              <w:bottom w:w="50" w:type="dxa"/>
              <w:right w:w="60" w:type="dxa"/>
            </w:tcMar>
            <w:vAlign w:val="center"/>
          </w:tcPr>
          <w:p w14:paraId="331DACB4" w14:textId="77777777" w:rsidR="00124170" w:rsidRPr="00C92DE9" w:rsidRDefault="00304485">
            <w:pPr>
              <w:spacing w:line="240" w:lineRule="auto"/>
              <w:rPr>
                <w:lang w:val="ru-RU"/>
              </w:rPr>
            </w:pPr>
            <w:r w:rsidRPr="00C92DE9">
              <w:rPr>
                <w:rFonts w:cs="Times New Roman"/>
                <w:sz w:val="20"/>
                <w:lang w:val="ru-RU"/>
              </w:rPr>
              <w:t>А.4.3.2. проведення моніторингу кількості місць розташування рекламних засобів</w:t>
            </w:r>
          </w:p>
        </w:tc>
        <w:tc>
          <w:tcPr>
            <w:tcW w:w="5953" w:type="dxa"/>
            <w:tcMar>
              <w:top w:w="50" w:type="dxa"/>
              <w:left w:w="60" w:type="dxa"/>
              <w:bottom w:w="50" w:type="dxa"/>
              <w:right w:w="60" w:type="dxa"/>
            </w:tcMar>
            <w:vAlign w:val="center"/>
          </w:tcPr>
          <w:p w14:paraId="14773C0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моніторингу кількості місць розташування рекламних засобів»</w:t>
            </w:r>
          </w:p>
          <w:p w14:paraId="3D477D37"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1557C0" w14:paraId="5CD6BA93" w14:textId="77777777">
        <w:trPr>
          <w:jc w:val="center"/>
        </w:trPr>
        <w:tc>
          <w:tcPr>
            <w:tcW w:w="3402" w:type="dxa"/>
            <w:tcMar>
              <w:top w:w="50" w:type="dxa"/>
              <w:left w:w="60" w:type="dxa"/>
              <w:bottom w:w="50" w:type="dxa"/>
              <w:right w:w="60" w:type="dxa"/>
            </w:tcMar>
            <w:vAlign w:val="center"/>
          </w:tcPr>
          <w:p w14:paraId="37B8ABD8" w14:textId="77777777" w:rsidR="00124170" w:rsidRPr="00C92DE9" w:rsidRDefault="00304485">
            <w:pPr>
              <w:spacing w:line="240" w:lineRule="auto"/>
              <w:rPr>
                <w:lang w:val="ru-RU"/>
              </w:rPr>
            </w:pPr>
            <w:r w:rsidRPr="00C92DE9">
              <w:rPr>
                <w:rFonts w:cs="Times New Roman"/>
                <w:sz w:val="20"/>
                <w:lang w:val="ru-RU"/>
              </w:rPr>
              <w:t>А.4.3.3. розроблення інтерактивної карти місць розташування рекламних засобів</w:t>
            </w:r>
          </w:p>
        </w:tc>
        <w:tc>
          <w:tcPr>
            <w:tcW w:w="5953" w:type="dxa"/>
            <w:tcMar>
              <w:top w:w="50" w:type="dxa"/>
              <w:left w:w="60" w:type="dxa"/>
              <w:bottom w:w="50" w:type="dxa"/>
              <w:right w:w="60" w:type="dxa"/>
            </w:tcMar>
            <w:vAlign w:val="center"/>
          </w:tcPr>
          <w:p w14:paraId="42A55C6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інтерактивної карти місць розташування рекламних засобів»</w:t>
            </w:r>
          </w:p>
        </w:tc>
      </w:tr>
      <w:tr w:rsidR="00304485" w:rsidRPr="001557C0" w14:paraId="4B8A9449" w14:textId="77777777">
        <w:trPr>
          <w:jc w:val="center"/>
        </w:trPr>
        <w:tc>
          <w:tcPr>
            <w:tcW w:w="3402" w:type="dxa"/>
            <w:tcMar>
              <w:top w:w="50" w:type="dxa"/>
              <w:left w:w="60" w:type="dxa"/>
              <w:bottom w:w="50" w:type="dxa"/>
              <w:right w:w="60" w:type="dxa"/>
            </w:tcMar>
            <w:vAlign w:val="center"/>
          </w:tcPr>
          <w:p w14:paraId="34C08D78" w14:textId="77777777" w:rsidR="00124170" w:rsidRPr="00C92DE9" w:rsidRDefault="00304485">
            <w:pPr>
              <w:spacing w:line="240" w:lineRule="auto"/>
              <w:rPr>
                <w:lang w:val="ru-RU"/>
              </w:rPr>
            </w:pPr>
            <w:r w:rsidRPr="00C92DE9">
              <w:rPr>
                <w:rFonts w:cs="Times New Roman"/>
                <w:sz w:val="20"/>
                <w:lang w:val="ru-RU"/>
              </w:rPr>
              <w:t>А.4.3.4. забезпечення належного вигляду рекламних конструкцій, доведення їх до архітектурних вимог.</w:t>
            </w:r>
          </w:p>
        </w:tc>
        <w:tc>
          <w:tcPr>
            <w:tcW w:w="5953" w:type="dxa"/>
            <w:tcMar>
              <w:top w:w="50" w:type="dxa"/>
              <w:left w:w="60" w:type="dxa"/>
              <w:bottom w:w="50" w:type="dxa"/>
              <w:right w:w="60" w:type="dxa"/>
            </w:tcMar>
            <w:vAlign w:val="center"/>
          </w:tcPr>
          <w:p w14:paraId="59FFF5E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належного вигляду рекламних конструкцій, доведення їх до архітектурних вимог»</w:t>
            </w:r>
          </w:p>
        </w:tc>
      </w:tr>
    </w:tbl>
    <w:p w14:paraId="58AD4527" w14:textId="77777777" w:rsidR="00D11E32" w:rsidRDefault="00D11E32" w:rsidP="00DF7301">
      <w:pPr>
        <w:spacing w:line="240" w:lineRule="auto"/>
        <w:jc w:val="both"/>
        <w:rPr>
          <w:rFonts w:cs="Times New Roman"/>
          <w:i/>
          <w:lang w:val="ru-RU"/>
        </w:rPr>
      </w:pPr>
    </w:p>
    <w:p w14:paraId="37B795B5" w14:textId="77777777" w:rsidR="00D11E32" w:rsidRDefault="00D11E32" w:rsidP="00DF7301">
      <w:pPr>
        <w:spacing w:line="240" w:lineRule="auto"/>
        <w:jc w:val="both"/>
        <w:rPr>
          <w:rFonts w:cs="Times New Roman"/>
          <w:i/>
          <w:lang w:val="ru-RU"/>
        </w:rPr>
      </w:pPr>
    </w:p>
    <w:p w14:paraId="1E6792C8" w14:textId="1FC3DB0F" w:rsidR="00124170" w:rsidRPr="00C92DE9" w:rsidRDefault="00304485" w:rsidP="00DF7301">
      <w:pPr>
        <w:spacing w:line="240" w:lineRule="auto"/>
        <w:jc w:val="both"/>
        <w:rPr>
          <w:lang w:val="ru-RU"/>
        </w:rPr>
      </w:pPr>
      <w:r w:rsidRPr="00C92DE9">
        <w:rPr>
          <w:rFonts w:cs="Times New Roman"/>
          <w:i/>
          <w:lang w:val="ru-RU"/>
        </w:rPr>
        <w:lastRenderedPageBreak/>
        <w:t>Очікувані результати:</w:t>
      </w:r>
    </w:p>
    <w:p w14:paraId="0676C978" w14:textId="5A631738"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легалізованих та впорядкованих місць розміщення зовнішньої реклами»</w:t>
      </w:r>
      <w:r w:rsidR="00DE3E22" w:rsidRPr="00DE3E22">
        <w:rPr>
          <w:rFonts w:cs="Times New Roman"/>
          <w:lang w:val="ru-RU"/>
        </w:rPr>
        <w:t>;</w:t>
      </w:r>
    </w:p>
    <w:p w14:paraId="161BA6A9" w14:textId="211FF398"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рекламних конструкцій, що відповідають затвердженим вимогам благоустрою та архітектури»</w:t>
      </w:r>
      <w:r w:rsidR="00DE3E22" w:rsidRPr="00DE3E22">
        <w:rPr>
          <w:rFonts w:cs="Times New Roman"/>
          <w:lang w:val="ru-RU"/>
        </w:rPr>
        <w:t>.</w:t>
      </w:r>
    </w:p>
    <w:p w14:paraId="3DD55F5C" w14:textId="77777777" w:rsidR="00124170" w:rsidRPr="00C92DE9" w:rsidRDefault="00124170" w:rsidP="00DF7301">
      <w:pPr>
        <w:spacing w:line="240" w:lineRule="auto"/>
        <w:jc w:val="both"/>
        <w:rPr>
          <w:lang w:val="ru-RU"/>
        </w:rPr>
      </w:pPr>
    </w:p>
    <w:p w14:paraId="5DDFBBA8" w14:textId="6221E3B9" w:rsidR="00124170" w:rsidRPr="00C92DE9" w:rsidRDefault="00833566" w:rsidP="00DF7301">
      <w:pPr>
        <w:spacing w:line="240" w:lineRule="auto"/>
        <w:jc w:val="both"/>
        <w:rPr>
          <w:lang w:val="ru-RU"/>
        </w:rPr>
      </w:pPr>
      <w:r w:rsidRPr="00833566">
        <w:rPr>
          <w:rFonts w:cs="Times New Roman"/>
          <w:lang w:val="ru-RU"/>
        </w:rPr>
        <w:t>Стратегічна ціль А.5 «Запровадження сучасної системи управління громадою» зумовлена потребою підвищення ефективності управління в умовах поєднання адміністративного центру, 18 старостинських округів і значної кількості віддалених сіл.</w:t>
      </w:r>
      <w:r>
        <w:rPr>
          <w:rFonts w:cs="Times New Roman"/>
          <w:lang w:val="ru-RU"/>
        </w:rPr>
        <w:t xml:space="preserve"> </w:t>
      </w:r>
      <w:r w:rsidR="00304485" w:rsidRPr="00C92DE9">
        <w:rPr>
          <w:rFonts w:cs="Times New Roman"/>
          <w:lang w:val="ru-RU"/>
        </w:rPr>
        <w:t>Профіль громади показує, що ефективність управління тут прямо залежить від цифровізації, доступності послуг, кадрової спроможності та</w:t>
      </w:r>
      <w:r w:rsidR="003333B7">
        <w:rPr>
          <w:rFonts w:cs="Times New Roman"/>
          <w:lang w:val="ru-RU"/>
        </w:rPr>
        <w:t xml:space="preserve"> якості взаємодії з мешканцями.</w:t>
      </w:r>
    </w:p>
    <w:p w14:paraId="6B2EF857" w14:textId="77777777" w:rsidR="00124170" w:rsidRPr="00C92DE9" w:rsidRDefault="00304485" w:rsidP="00DF7301">
      <w:pPr>
        <w:spacing w:line="240" w:lineRule="auto"/>
        <w:jc w:val="both"/>
        <w:rPr>
          <w:lang w:val="ru-RU"/>
        </w:rPr>
      </w:pPr>
      <w:r w:rsidRPr="00C92DE9">
        <w:rPr>
          <w:rFonts w:cs="Times New Roman"/>
          <w:lang w:val="ru-RU"/>
        </w:rPr>
        <w:t>Стратегічна ціль А.5 досягається через реалізацію таких оперативних цілей:</w:t>
      </w:r>
    </w:p>
    <w:p w14:paraId="03FA196B" w14:textId="77777777" w:rsidR="00124170" w:rsidRPr="00C92DE9" w:rsidRDefault="00304485" w:rsidP="00DF7301">
      <w:pPr>
        <w:spacing w:line="240" w:lineRule="auto"/>
        <w:jc w:val="both"/>
        <w:rPr>
          <w:lang w:val="ru-RU"/>
        </w:rPr>
      </w:pPr>
      <w:r w:rsidRPr="00C92DE9">
        <w:rPr>
          <w:rFonts w:cs="Times New Roman"/>
          <w:lang w:val="ru-RU"/>
        </w:rPr>
        <w:t>– А.5.1. «Реалізація концепції розвитку е-урядування та впровадження смарт-технологій»;</w:t>
      </w:r>
    </w:p>
    <w:p w14:paraId="2CADE26F" w14:textId="77777777" w:rsidR="00124170" w:rsidRPr="00C92DE9" w:rsidRDefault="00304485" w:rsidP="00DF7301">
      <w:pPr>
        <w:spacing w:line="240" w:lineRule="auto"/>
        <w:jc w:val="both"/>
        <w:rPr>
          <w:lang w:val="ru-RU"/>
        </w:rPr>
      </w:pPr>
      <w:r w:rsidRPr="00C92DE9">
        <w:rPr>
          <w:rFonts w:cs="Times New Roman"/>
          <w:lang w:val="ru-RU"/>
        </w:rPr>
        <w:t>– А.5.2. «Розширення, удосконалення сервісів, послуг ЦНАП та покращення його матеріально-технічної бази»;</w:t>
      </w:r>
    </w:p>
    <w:p w14:paraId="25D47785" w14:textId="77777777" w:rsidR="00124170" w:rsidRPr="00C92DE9" w:rsidRDefault="00304485" w:rsidP="00DF7301">
      <w:pPr>
        <w:spacing w:line="240" w:lineRule="auto"/>
        <w:jc w:val="both"/>
        <w:rPr>
          <w:lang w:val="ru-RU"/>
        </w:rPr>
      </w:pPr>
      <w:r w:rsidRPr="00C92DE9">
        <w:rPr>
          <w:rFonts w:cs="Times New Roman"/>
          <w:lang w:val="ru-RU"/>
        </w:rPr>
        <w:t>– А.5.3. «Забезпечення належного рівня кваліфікації та надання послуг працівниками»;</w:t>
      </w:r>
    </w:p>
    <w:p w14:paraId="62F9EFD2" w14:textId="77777777" w:rsidR="00124170" w:rsidRPr="00C92DE9" w:rsidRDefault="00304485" w:rsidP="00DF7301">
      <w:pPr>
        <w:spacing w:line="240" w:lineRule="auto"/>
        <w:jc w:val="both"/>
        <w:rPr>
          <w:lang w:val="ru-RU"/>
        </w:rPr>
      </w:pPr>
      <w:r w:rsidRPr="00C92DE9">
        <w:rPr>
          <w:rFonts w:cs="Times New Roman"/>
          <w:lang w:val="ru-RU"/>
        </w:rPr>
        <w:t>– А.5.4. «Підвищення ролі громадськості та активної молоді у житті громади».</w:t>
      </w:r>
    </w:p>
    <w:p w14:paraId="2056D77E" w14:textId="171E0833" w:rsidR="00124170" w:rsidRPr="00C92DE9" w:rsidRDefault="001019CC" w:rsidP="00833566">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А.5.1. «Реалізація концепції розвитку е-урядування та впровадження смарт-технологій»</w:t>
      </w:r>
      <w:r w:rsidR="00A75A98">
        <w:rPr>
          <w:rFonts w:cs="Times New Roman"/>
          <w:lang w:val="ru-RU"/>
        </w:rPr>
        <w:t>:</w:t>
      </w:r>
      <w:r w:rsidR="00833566">
        <w:rPr>
          <w:lang w:val="ru-RU"/>
        </w:rPr>
        <w:t xml:space="preserve"> </w:t>
      </w:r>
      <w:r w:rsidR="00304485" w:rsidRPr="00C92DE9">
        <w:rPr>
          <w:rFonts w:cs="Times New Roman"/>
          <w:lang w:val="ru-RU"/>
        </w:rPr>
        <w:t>спрямована на розширення електронних сервісів і зменшення залежності мешканців від фізичної присутності в адміністративному центрі. Для великої громади цифрові інструменти мають стати стандартом, а не винятком. У 2025 році ЦНАП громади забезпечував можливість надання 310 адміністративних послуг, що створює базу для подальшої цифровізації й електронних сервісів.</w:t>
      </w:r>
    </w:p>
    <w:p w14:paraId="3E95B711"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09CED28"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6F42D32C"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1AC2F4D"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6D91A09" w14:textId="77777777" w:rsidR="00DF7301" w:rsidRDefault="00DF7301" w:rsidP="00DF7301">
      <w:pPr>
        <w:spacing w:line="240" w:lineRule="auto"/>
        <w:jc w:val="center"/>
        <w:rPr>
          <w:rFonts w:cs="Times New Roman"/>
          <w:b/>
          <w:i/>
          <w:lang w:val="ru-RU"/>
        </w:rPr>
      </w:pPr>
    </w:p>
    <w:p w14:paraId="759F8199" w14:textId="1D723FF3"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1</w:t>
      </w:r>
      <w:r w:rsidR="00061D47">
        <w:rPr>
          <w:rFonts w:cs="Times New Roman"/>
          <w:b/>
          <w:i/>
          <w:lang w:val="ru-RU"/>
        </w:rPr>
        <w:t>5</w:t>
      </w:r>
      <w:r w:rsidRPr="00DF7301">
        <w:rPr>
          <w:rFonts w:cs="Times New Roman"/>
          <w:b/>
          <w:i/>
          <w:lang w:val="ru-RU"/>
        </w:rPr>
        <w:t>. Потенційні сфери реалізації оперативної цілі А.5.1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2DC374A0" w14:textId="77777777">
        <w:trPr>
          <w:jc w:val="center"/>
        </w:trPr>
        <w:tc>
          <w:tcPr>
            <w:tcW w:w="3402" w:type="dxa"/>
            <w:shd w:val="clear" w:color="auto" w:fill="D9E2F3"/>
            <w:tcMar>
              <w:top w:w="50" w:type="dxa"/>
              <w:left w:w="60" w:type="dxa"/>
              <w:bottom w:w="50" w:type="dxa"/>
              <w:right w:w="60" w:type="dxa"/>
            </w:tcMar>
            <w:vAlign w:val="center"/>
          </w:tcPr>
          <w:p w14:paraId="033BC8B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78ED66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F2BF38F" w14:textId="77777777">
        <w:trPr>
          <w:jc w:val="center"/>
        </w:trPr>
        <w:tc>
          <w:tcPr>
            <w:tcW w:w="3402" w:type="dxa"/>
            <w:tcMar>
              <w:top w:w="50" w:type="dxa"/>
              <w:left w:w="60" w:type="dxa"/>
              <w:bottom w:w="50" w:type="dxa"/>
              <w:right w:w="60" w:type="dxa"/>
            </w:tcMar>
            <w:vAlign w:val="center"/>
          </w:tcPr>
          <w:p w14:paraId="3E5DF4BE" w14:textId="77777777" w:rsidR="00124170" w:rsidRPr="00C92DE9" w:rsidRDefault="00304485">
            <w:pPr>
              <w:spacing w:line="240" w:lineRule="auto"/>
              <w:rPr>
                <w:lang w:val="ru-RU"/>
              </w:rPr>
            </w:pPr>
            <w:r w:rsidRPr="00C92DE9">
              <w:rPr>
                <w:rFonts w:cs="Times New Roman"/>
                <w:sz w:val="20"/>
                <w:lang w:val="ru-RU"/>
              </w:rPr>
              <w:t>А.5.1.1. створення електронних сервісів у громаді.</w:t>
            </w:r>
          </w:p>
        </w:tc>
        <w:tc>
          <w:tcPr>
            <w:tcW w:w="5953" w:type="dxa"/>
            <w:tcMar>
              <w:top w:w="50" w:type="dxa"/>
              <w:left w:w="60" w:type="dxa"/>
              <w:bottom w:w="50" w:type="dxa"/>
              <w:right w:w="60" w:type="dxa"/>
            </w:tcMar>
            <w:vAlign w:val="center"/>
          </w:tcPr>
          <w:p w14:paraId="3582F5F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електронних сервісів у громаді»</w:t>
            </w:r>
          </w:p>
          <w:p w14:paraId="7C22CF81"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E7F92B4"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bl>
    <w:p w14:paraId="342B8B91"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0596129F" w14:textId="500B87C6"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електронних сервісів, запроваджених у громаді»</w:t>
      </w:r>
      <w:r w:rsidR="00DE3E22" w:rsidRPr="00DE3E22">
        <w:rPr>
          <w:rFonts w:cs="Times New Roman"/>
          <w:lang w:val="ru-RU"/>
        </w:rPr>
        <w:t>;</w:t>
      </w:r>
    </w:p>
    <w:p w14:paraId="6955022D" w14:textId="332FB0D7"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звернень, поданих в електронній формі до виконавчих органів ради»</w:t>
      </w:r>
      <w:r w:rsidR="00DE3E22" w:rsidRPr="00DE3E22">
        <w:rPr>
          <w:rFonts w:cs="Times New Roman"/>
          <w:lang w:val="ru-RU"/>
        </w:rPr>
        <w:t>.</w:t>
      </w:r>
    </w:p>
    <w:p w14:paraId="7D415CD3" w14:textId="77777777" w:rsidR="00124170" w:rsidRPr="00C92DE9" w:rsidRDefault="00124170" w:rsidP="00DF7301">
      <w:pPr>
        <w:spacing w:line="240" w:lineRule="auto"/>
        <w:jc w:val="both"/>
        <w:rPr>
          <w:lang w:val="ru-RU"/>
        </w:rPr>
      </w:pPr>
    </w:p>
    <w:p w14:paraId="54AA4109" w14:textId="44DFCB4A" w:rsidR="00124170" w:rsidRPr="00C92DE9" w:rsidRDefault="001019CC" w:rsidP="00AB6528">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А.5.2. «Розширення, удосконалення сервісів, послуг ЦНАП та покращення його матеріально-технічної бази»</w:t>
      </w:r>
      <w:r w:rsidR="00AB6528">
        <w:rPr>
          <w:lang w:val="ru-RU"/>
        </w:rPr>
        <w:t xml:space="preserve"> </w:t>
      </w:r>
      <w:r w:rsidR="00304485" w:rsidRPr="00C92DE9">
        <w:rPr>
          <w:rFonts w:cs="Times New Roman"/>
          <w:lang w:val="ru-RU"/>
        </w:rPr>
        <w:t xml:space="preserve">пов’язана з підвищенням доступності, якості й зручності адміністративних послуг у місті та старостинських округах. Особливе значення тут має розвиток віддалених робочих місць і сервісів для людей, які не можуть регулярно їздити до центру громади. У 2025 році через ЦНАП було надано 36 458 адміністративних </w:t>
      </w:r>
      <w:r w:rsidR="00304485" w:rsidRPr="00C92DE9">
        <w:rPr>
          <w:rFonts w:cs="Times New Roman"/>
          <w:lang w:val="ru-RU"/>
        </w:rPr>
        <w:lastRenderedPageBreak/>
        <w:t>послуг, а в його системі працювала 41 особа, з них 36 адміністраторів, тому питання якості сервісу є вже питанням управлінської продуктивності.</w:t>
      </w:r>
    </w:p>
    <w:p w14:paraId="228DD355"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35F12E49"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00896829"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326DA4DE"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0F74069D" w14:textId="77777777" w:rsidR="00DF7301" w:rsidRDefault="00DF7301" w:rsidP="00DF7301">
      <w:pPr>
        <w:spacing w:line="240" w:lineRule="auto"/>
        <w:jc w:val="center"/>
        <w:rPr>
          <w:rFonts w:cs="Times New Roman"/>
          <w:b/>
          <w:i/>
          <w:lang w:val="ru-RU"/>
        </w:rPr>
      </w:pPr>
    </w:p>
    <w:p w14:paraId="335AA66D" w14:textId="36ECD495"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2.16</w:t>
      </w:r>
      <w:r w:rsidRPr="00DF7301">
        <w:rPr>
          <w:rFonts w:cs="Times New Roman"/>
          <w:b/>
          <w:i/>
          <w:lang w:val="ru-RU"/>
        </w:rPr>
        <w:t>. Потенційні сфери реалізації оперативної цілі А.5.2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7A56D94" w14:textId="77777777">
        <w:trPr>
          <w:jc w:val="center"/>
        </w:trPr>
        <w:tc>
          <w:tcPr>
            <w:tcW w:w="3402" w:type="dxa"/>
            <w:shd w:val="clear" w:color="auto" w:fill="D9E2F3"/>
            <w:tcMar>
              <w:top w:w="50" w:type="dxa"/>
              <w:left w:w="60" w:type="dxa"/>
              <w:bottom w:w="50" w:type="dxa"/>
              <w:right w:w="60" w:type="dxa"/>
            </w:tcMar>
            <w:vAlign w:val="center"/>
          </w:tcPr>
          <w:p w14:paraId="37AF776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1849DC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65BA7010" w14:textId="77777777">
        <w:trPr>
          <w:jc w:val="center"/>
        </w:trPr>
        <w:tc>
          <w:tcPr>
            <w:tcW w:w="3402" w:type="dxa"/>
            <w:tcMar>
              <w:top w:w="50" w:type="dxa"/>
              <w:left w:w="60" w:type="dxa"/>
              <w:bottom w:w="50" w:type="dxa"/>
              <w:right w:w="60" w:type="dxa"/>
            </w:tcMar>
            <w:vAlign w:val="center"/>
          </w:tcPr>
          <w:p w14:paraId="60698687" w14:textId="77777777" w:rsidR="00124170" w:rsidRPr="00C92DE9" w:rsidRDefault="00304485">
            <w:pPr>
              <w:spacing w:line="240" w:lineRule="auto"/>
              <w:rPr>
                <w:lang w:val="ru-RU"/>
              </w:rPr>
            </w:pPr>
            <w:r w:rsidRPr="00C92DE9">
              <w:rPr>
                <w:rFonts w:cs="Times New Roman"/>
                <w:sz w:val="20"/>
                <w:lang w:val="ru-RU"/>
              </w:rPr>
              <w:t>А.5.2.1. оновлення програмного забезпечення ЦНАП</w:t>
            </w:r>
          </w:p>
        </w:tc>
        <w:tc>
          <w:tcPr>
            <w:tcW w:w="5953" w:type="dxa"/>
            <w:tcMar>
              <w:top w:w="50" w:type="dxa"/>
              <w:left w:w="60" w:type="dxa"/>
              <w:bottom w:w="50" w:type="dxa"/>
              <w:right w:w="60" w:type="dxa"/>
            </w:tcMar>
            <w:vAlign w:val="center"/>
          </w:tcPr>
          <w:p w14:paraId="4B5AD8F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«оновлення програмного забезпечення ЦНАП»</w:t>
            </w:r>
          </w:p>
          <w:p w14:paraId="7743239F"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725B1DE1" w14:textId="77777777">
        <w:trPr>
          <w:jc w:val="center"/>
        </w:trPr>
        <w:tc>
          <w:tcPr>
            <w:tcW w:w="3402" w:type="dxa"/>
            <w:tcMar>
              <w:top w:w="50" w:type="dxa"/>
              <w:left w:w="60" w:type="dxa"/>
              <w:bottom w:w="50" w:type="dxa"/>
              <w:right w:w="60" w:type="dxa"/>
            </w:tcMar>
            <w:vAlign w:val="center"/>
          </w:tcPr>
          <w:p w14:paraId="3C6A05D5" w14:textId="77777777" w:rsidR="00124170" w:rsidRPr="00C92DE9" w:rsidRDefault="00304485">
            <w:pPr>
              <w:spacing w:line="240" w:lineRule="auto"/>
              <w:rPr>
                <w:lang w:val="ru-RU"/>
              </w:rPr>
            </w:pPr>
            <w:r w:rsidRPr="00C92DE9">
              <w:rPr>
                <w:rFonts w:cs="Times New Roman"/>
                <w:sz w:val="20"/>
                <w:lang w:val="ru-RU"/>
              </w:rPr>
              <w:t>А.5.2.2. забезпечення онлайн-консультацій щодо надання послуг</w:t>
            </w:r>
          </w:p>
        </w:tc>
        <w:tc>
          <w:tcPr>
            <w:tcW w:w="5953" w:type="dxa"/>
            <w:tcMar>
              <w:top w:w="50" w:type="dxa"/>
              <w:left w:w="60" w:type="dxa"/>
              <w:bottom w:w="50" w:type="dxa"/>
              <w:right w:w="60" w:type="dxa"/>
            </w:tcMar>
            <w:vAlign w:val="center"/>
          </w:tcPr>
          <w:p w14:paraId="4A6E850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онлайн-консультацій щодо надання послуг»</w:t>
            </w:r>
          </w:p>
          <w:p w14:paraId="0CF371A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0AA72D26" w14:textId="77777777">
        <w:trPr>
          <w:jc w:val="center"/>
        </w:trPr>
        <w:tc>
          <w:tcPr>
            <w:tcW w:w="3402" w:type="dxa"/>
            <w:tcMar>
              <w:top w:w="50" w:type="dxa"/>
              <w:left w:w="60" w:type="dxa"/>
              <w:bottom w:w="50" w:type="dxa"/>
              <w:right w:w="60" w:type="dxa"/>
            </w:tcMar>
            <w:vAlign w:val="center"/>
          </w:tcPr>
          <w:p w14:paraId="2C962C43" w14:textId="77777777" w:rsidR="00124170" w:rsidRPr="00C92DE9" w:rsidRDefault="00304485">
            <w:pPr>
              <w:spacing w:line="240" w:lineRule="auto"/>
              <w:rPr>
                <w:lang w:val="ru-RU"/>
              </w:rPr>
            </w:pPr>
            <w:r w:rsidRPr="00C92DE9">
              <w:rPr>
                <w:rFonts w:cs="Times New Roman"/>
                <w:sz w:val="20"/>
                <w:lang w:val="ru-RU"/>
              </w:rPr>
              <w:t>А.5.2.3. розширення переліку надання адміністративних послуг</w:t>
            </w:r>
          </w:p>
        </w:tc>
        <w:tc>
          <w:tcPr>
            <w:tcW w:w="5953" w:type="dxa"/>
            <w:tcMar>
              <w:top w:w="50" w:type="dxa"/>
              <w:left w:w="60" w:type="dxa"/>
              <w:bottom w:w="50" w:type="dxa"/>
              <w:right w:w="60" w:type="dxa"/>
            </w:tcMar>
            <w:vAlign w:val="center"/>
          </w:tcPr>
          <w:p w14:paraId="182CD2F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переліку надання адміністративних послуг»</w:t>
            </w:r>
          </w:p>
        </w:tc>
      </w:tr>
      <w:tr w:rsidR="00304485" w:rsidRPr="001557C0" w14:paraId="7A7F480E" w14:textId="77777777">
        <w:trPr>
          <w:jc w:val="center"/>
        </w:trPr>
        <w:tc>
          <w:tcPr>
            <w:tcW w:w="3402" w:type="dxa"/>
            <w:tcMar>
              <w:top w:w="50" w:type="dxa"/>
              <w:left w:w="60" w:type="dxa"/>
              <w:bottom w:w="50" w:type="dxa"/>
              <w:right w:w="60" w:type="dxa"/>
            </w:tcMar>
            <w:vAlign w:val="center"/>
          </w:tcPr>
          <w:p w14:paraId="4A7BBA3C" w14:textId="77777777" w:rsidR="00124170" w:rsidRPr="00C92DE9" w:rsidRDefault="00304485">
            <w:pPr>
              <w:spacing w:line="240" w:lineRule="auto"/>
              <w:rPr>
                <w:lang w:val="ru-RU"/>
              </w:rPr>
            </w:pPr>
            <w:r w:rsidRPr="00C92DE9">
              <w:rPr>
                <w:rFonts w:cs="Times New Roman"/>
                <w:sz w:val="20"/>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5953" w:type="dxa"/>
            <w:tcMar>
              <w:top w:w="50" w:type="dxa"/>
              <w:left w:w="60" w:type="dxa"/>
              <w:bottom w:w="50" w:type="dxa"/>
              <w:right w:w="60" w:type="dxa"/>
            </w:tcMar>
            <w:vAlign w:val="center"/>
          </w:tcPr>
          <w:p w14:paraId="07A468D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«модернізація ЦНАП з комфортними умовами для обслуговування суб’єктів звернень та належними умовами для роботи працівників»</w:t>
            </w:r>
          </w:p>
          <w:p w14:paraId="4955C54F"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418D74E2" w14:textId="77777777">
        <w:trPr>
          <w:jc w:val="center"/>
        </w:trPr>
        <w:tc>
          <w:tcPr>
            <w:tcW w:w="3402" w:type="dxa"/>
            <w:tcMar>
              <w:top w:w="50" w:type="dxa"/>
              <w:left w:w="60" w:type="dxa"/>
              <w:bottom w:w="50" w:type="dxa"/>
              <w:right w:w="60" w:type="dxa"/>
            </w:tcMar>
            <w:vAlign w:val="center"/>
          </w:tcPr>
          <w:p w14:paraId="7FFC318D" w14:textId="77777777" w:rsidR="00124170" w:rsidRPr="00C92DE9" w:rsidRDefault="00304485">
            <w:pPr>
              <w:spacing w:line="240" w:lineRule="auto"/>
              <w:rPr>
                <w:lang w:val="ru-RU"/>
              </w:rPr>
            </w:pPr>
            <w:r w:rsidRPr="00C92DE9">
              <w:rPr>
                <w:rFonts w:cs="Times New Roman"/>
                <w:sz w:val="20"/>
                <w:lang w:val="ru-RU"/>
              </w:rPr>
              <w:t>А.5.2.5. Розвиток віддалених робочих місць адміністраторів ЦНАП у старостинських округах громади</w:t>
            </w:r>
          </w:p>
        </w:tc>
        <w:tc>
          <w:tcPr>
            <w:tcW w:w="5953" w:type="dxa"/>
            <w:tcMar>
              <w:top w:w="50" w:type="dxa"/>
              <w:left w:w="60" w:type="dxa"/>
              <w:bottom w:w="50" w:type="dxa"/>
              <w:right w:w="60" w:type="dxa"/>
            </w:tcMar>
            <w:vAlign w:val="center"/>
          </w:tcPr>
          <w:p w14:paraId="0905E0C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віддалених робочих місць адміністраторів ЦНАП у старостинських округах громади»</w:t>
            </w:r>
          </w:p>
        </w:tc>
      </w:tr>
    </w:tbl>
    <w:p w14:paraId="6AC9D139"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5B6C70B7" w14:textId="323AD179"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адміністративних послуг, доступних через ЦНАП та віддалені робочі місця»</w:t>
      </w:r>
      <w:r w:rsidR="00DE3E22" w:rsidRPr="00DE3E22">
        <w:rPr>
          <w:rFonts w:cs="Times New Roman"/>
          <w:lang w:val="ru-RU"/>
        </w:rPr>
        <w:t>;</w:t>
      </w:r>
    </w:p>
    <w:p w14:paraId="6A2D03CE" w14:textId="7BC54CAE"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старостинських округів, охоплених віддаленими робочими місцями адміністраторів ЦНАП»</w:t>
      </w:r>
      <w:r w:rsidR="00DE3E22" w:rsidRPr="00DE3E22">
        <w:rPr>
          <w:rFonts w:cs="Times New Roman"/>
          <w:lang w:val="ru-RU"/>
        </w:rPr>
        <w:t>.</w:t>
      </w:r>
    </w:p>
    <w:p w14:paraId="5BF7E22E" w14:textId="77777777" w:rsidR="00124170" w:rsidRPr="00C92DE9" w:rsidRDefault="00124170" w:rsidP="00DF7301">
      <w:pPr>
        <w:spacing w:line="240" w:lineRule="auto"/>
        <w:jc w:val="both"/>
        <w:rPr>
          <w:lang w:val="ru-RU"/>
        </w:rPr>
      </w:pPr>
    </w:p>
    <w:p w14:paraId="38BC7FB3" w14:textId="4107A9C7" w:rsidR="00124170" w:rsidRPr="00C92DE9" w:rsidRDefault="001019CC" w:rsidP="00AB6528">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А.5.3. «Забезпечення належного рівня кваліфікації </w:t>
      </w:r>
      <w:r w:rsidR="00AB6528">
        <w:rPr>
          <w:rFonts w:cs="Times New Roman"/>
          <w:lang w:val="ru-RU"/>
        </w:rPr>
        <w:t xml:space="preserve">та надання послуг працівниками» </w:t>
      </w:r>
      <w:r w:rsidR="00304485" w:rsidRPr="00C92DE9">
        <w:rPr>
          <w:rFonts w:cs="Times New Roman"/>
          <w:lang w:val="ru-RU"/>
        </w:rPr>
        <w:t>стосується підвищення професійної спроможності посадових осіб, внутрішнього аудиту та удосконалення управлінських процесів. Без цього цифровізація і модернізація сервісів залишаться формальністю. У 2025 році у системі ЦНАП працювала 41 особа, з них 36 адміністраторів, тому підвищення кваліфікації персоналу напряму впливає на якість щоденних послуг.</w:t>
      </w:r>
    </w:p>
    <w:p w14:paraId="327BD410"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53834214"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6D8AD20E"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01A9464C"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5350443" w14:textId="0489FAB7" w:rsidR="00DF7301" w:rsidRDefault="00DF7301" w:rsidP="00AB6528">
      <w:pPr>
        <w:spacing w:line="240" w:lineRule="auto"/>
        <w:ind w:firstLine="0"/>
        <w:rPr>
          <w:rFonts w:cs="Times New Roman"/>
          <w:b/>
          <w:i/>
          <w:lang w:val="ru-RU"/>
        </w:rPr>
      </w:pPr>
    </w:p>
    <w:p w14:paraId="55FA719A" w14:textId="41754BB5"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w:t>
      </w:r>
      <w:r w:rsidR="00061D47">
        <w:rPr>
          <w:rFonts w:cs="Times New Roman"/>
          <w:b/>
          <w:i/>
          <w:lang w:val="ru-RU"/>
        </w:rPr>
        <w:t>17.</w:t>
      </w:r>
      <w:r w:rsidRPr="00DF7301">
        <w:rPr>
          <w:rFonts w:cs="Times New Roman"/>
          <w:b/>
          <w:i/>
          <w:lang w:val="ru-RU"/>
        </w:rPr>
        <w:t xml:space="preserve"> Потенційні сфери реалізації оперативної цілі А.5.3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D635C87" w14:textId="77777777">
        <w:trPr>
          <w:jc w:val="center"/>
        </w:trPr>
        <w:tc>
          <w:tcPr>
            <w:tcW w:w="3402" w:type="dxa"/>
            <w:shd w:val="clear" w:color="auto" w:fill="D9E2F3"/>
            <w:tcMar>
              <w:top w:w="50" w:type="dxa"/>
              <w:left w:w="60" w:type="dxa"/>
              <w:bottom w:w="50" w:type="dxa"/>
              <w:right w:w="60" w:type="dxa"/>
            </w:tcMar>
            <w:vAlign w:val="center"/>
          </w:tcPr>
          <w:p w14:paraId="03E5104B"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5AEC90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0C13F0A" w14:textId="77777777">
        <w:trPr>
          <w:jc w:val="center"/>
        </w:trPr>
        <w:tc>
          <w:tcPr>
            <w:tcW w:w="3402" w:type="dxa"/>
            <w:tcMar>
              <w:top w:w="50" w:type="dxa"/>
              <w:left w:w="60" w:type="dxa"/>
              <w:bottom w:w="50" w:type="dxa"/>
              <w:right w:w="60" w:type="dxa"/>
            </w:tcMar>
            <w:vAlign w:val="center"/>
          </w:tcPr>
          <w:p w14:paraId="07E15CFF" w14:textId="77777777" w:rsidR="00124170" w:rsidRPr="00C92DE9" w:rsidRDefault="00304485">
            <w:pPr>
              <w:spacing w:line="240" w:lineRule="auto"/>
              <w:rPr>
                <w:lang w:val="ru-RU"/>
              </w:rPr>
            </w:pPr>
            <w:r w:rsidRPr="00C92DE9">
              <w:rPr>
                <w:rFonts w:cs="Times New Roman"/>
                <w:sz w:val="20"/>
                <w:lang w:val="ru-RU"/>
              </w:rPr>
              <w:t>А.5.3.1. проведення навчань задля підвищення кваліфікації посадових осіб виконавчих органів ради</w:t>
            </w:r>
          </w:p>
        </w:tc>
        <w:tc>
          <w:tcPr>
            <w:tcW w:w="5953" w:type="dxa"/>
            <w:tcMar>
              <w:top w:w="50" w:type="dxa"/>
              <w:left w:w="60" w:type="dxa"/>
              <w:bottom w:w="50" w:type="dxa"/>
              <w:right w:w="60" w:type="dxa"/>
            </w:tcMar>
            <w:vAlign w:val="center"/>
          </w:tcPr>
          <w:p w14:paraId="6BB94DB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навчань задля підвищення кваліфікації посадових осіб виконавчих органів ради»</w:t>
            </w:r>
          </w:p>
          <w:p w14:paraId="3EE776B1" w14:textId="77777777" w:rsidR="00124170" w:rsidRPr="00C92DE9" w:rsidRDefault="00304485">
            <w:pPr>
              <w:spacing w:line="240" w:lineRule="auto"/>
              <w:rPr>
                <w:lang w:val="ru-RU"/>
              </w:rPr>
            </w:pPr>
            <w:r w:rsidRPr="00C92DE9">
              <w:rPr>
                <w:rFonts w:cs="Times New Roman"/>
                <w:sz w:val="20"/>
                <w:lang w:val="ru-RU"/>
              </w:rPr>
              <w:lastRenderedPageBreak/>
              <w:t>• інформаційно-консультаційні, навчальні та організаційні заходи для цільових груп</w:t>
            </w:r>
          </w:p>
        </w:tc>
      </w:tr>
      <w:tr w:rsidR="00304485" w:rsidRPr="001557C0" w14:paraId="54229E84" w14:textId="77777777">
        <w:trPr>
          <w:jc w:val="center"/>
        </w:trPr>
        <w:tc>
          <w:tcPr>
            <w:tcW w:w="3402" w:type="dxa"/>
            <w:tcMar>
              <w:top w:w="50" w:type="dxa"/>
              <w:left w:w="60" w:type="dxa"/>
              <w:bottom w:w="50" w:type="dxa"/>
              <w:right w:w="60" w:type="dxa"/>
            </w:tcMar>
            <w:vAlign w:val="center"/>
          </w:tcPr>
          <w:p w14:paraId="209C3B33" w14:textId="77777777" w:rsidR="00124170" w:rsidRPr="00C92DE9" w:rsidRDefault="00304485">
            <w:pPr>
              <w:spacing w:line="240" w:lineRule="auto"/>
              <w:rPr>
                <w:lang w:val="ru-RU"/>
              </w:rPr>
            </w:pPr>
            <w:r w:rsidRPr="00C92DE9">
              <w:rPr>
                <w:rFonts w:cs="Times New Roman"/>
                <w:sz w:val="20"/>
                <w:lang w:val="ru-RU"/>
              </w:rPr>
              <w:lastRenderedPageBreak/>
              <w:t>А.5.3.2. проведення внутрішніх аудитів у виконавчих органах ради, концентрація функцій по їх ефективності, здешевлення управління.</w:t>
            </w:r>
          </w:p>
        </w:tc>
        <w:tc>
          <w:tcPr>
            <w:tcW w:w="5953" w:type="dxa"/>
            <w:tcMar>
              <w:top w:w="50" w:type="dxa"/>
              <w:left w:w="60" w:type="dxa"/>
              <w:bottom w:w="50" w:type="dxa"/>
              <w:right w:w="60" w:type="dxa"/>
            </w:tcMar>
            <w:vAlign w:val="center"/>
          </w:tcPr>
          <w:p w14:paraId="2497E1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внутрішніх аудитів у виконавчих органах ради, концентрація функцій по їх ефективності, здешевлення управління»</w:t>
            </w:r>
          </w:p>
          <w:p w14:paraId="71BF54B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4F280F49"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EDF3B7C" w14:textId="7595BDDE"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працівників виконавчих органів, які підвищили кваліфікацію протягом року»</w:t>
      </w:r>
      <w:r w:rsidR="00DE3E22" w:rsidRPr="00DE3E22">
        <w:rPr>
          <w:rFonts w:cs="Times New Roman"/>
          <w:lang w:val="ru-RU"/>
        </w:rPr>
        <w:t>;</w:t>
      </w:r>
    </w:p>
    <w:p w14:paraId="64F9E753" w14:textId="62BB63E4"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проведених внутрішніх аудитів та оцінювань процесів»</w:t>
      </w:r>
      <w:r w:rsidR="00DE3E22" w:rsidRPr="00DE3E22">
        <w:rPr>
          <w:rFonts w:cs="Times New Roman"/>
          <w:lang w:val="ru-RU"/>
        </w:rPr>
        <w:t>.</w:t>
      </w:r>
    </w:p>
    <w:p w14:paraId="622C4ED7" w14:textId="77777777" w:rsidR="00124170" w:rsidRPr="00C92DE9" w:rsidRDefault="00124170" w:rsidP="00DF7301">
      <w:pPr>
        <w:spacing w:line="240" w:lineRule="auto"/>
        <w:jc w:val="both"/>
        <w:rPr>
          <w:lang w:val="ru-RU"/>
        </w:rPr>
      </w:pPr>
    </w:p>
    <w:p w14:paraId="2A106295" w14:textId="1C255F90" w:rsidR="00124170" w:rsidRPr="00C92DE9" w:rsidRDefault="001019CC" w:rsidP="004A2ECA">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А.5.4. «Підвищення ролі громадськості та активної молоді у житті громади»</w:t>
      </w:r>
      <w:r w:rsidR="004A2ECA">
        <w:rPr>
          <w:lang w:val="ru-RU"/>
        </w:rPr>
        <w:t xml:space="preserve"> </w:t>
      </w:r>
      <w:r w:rsidR="00304485" w:rsidRPr="00C92DE9">
        <w:rPr>
          <w:rFonts w:cs="Times New Roman"/>
          <w:lang w:val="ru-RU"/>
        </w:rPr>
        <w:t>орієнтована на залучення молоді, громадських ініціатив, стажувань і механізмів участі до реального управління розвитком громади. Це важливо і для довіри до влади, і для формування наступності місцевого лідерства. Молодіжне і громадське середовищ</w:t>
      </w:r>
      <w:r w:rsidR="004A2ECA">
        <w:rPr>
          <w:rFonts w:cs="Times New Roman"/>
          <w:lang w:val="ru-RU"/>
        </w:rPr>
        <w:t xml:space="preserve">е громади вже має реальну базу, </w:t>
      </w:r>
      <w:r w:rsidR="00304485" w:rsidRPr="00C92DE9">
        <w:rPr>
          <w:rFonts w:cs="Times New Roman"/>
          <w:lang w:val="ru-RU"/>
        </w:rPr>
        <w:t>а сама громада включає 72 населені пункти, де участь потрібно організовувати системно.</w:t>
      </w:r>
    </w:p>
    <w:p w14:paraId="238897F0" w14:textId="77777777" w:rsidR="004A2ECA" w:rsidRDefault="004A2ECA" w:rsidP="00DF7301">
      <w:pPr>
        <w:spacing w:line="240" w:lineRule="auto"/>
        <w:jc w:val="both"/>
        <w:rPr>
          <w:rFonts w:cs="Times New Roman"/>
          <w:i/>
          <w:lang w:val="ru-RU"/>
        </w:rPr>
      </w:pPr>
    </w:p>
    <w:p w14:paraId="51A2CA84" w14:textId="3BA0D142"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6D40025E"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4BA7B6E0"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C1F8A69"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33CC9ECD" w14:textId="77777777" w:rsidR="00DF7301" w:rsidRDefault="00DF7301" w:rsidP="00DF7301">
      <w:pPr>
        <w:spacing w:line="240" w:lineRule="auto"/>
        <w:jc w:val="center"/>
        <w:rPr>
          <w:rFonts w:cs="Times New Roman"/>
          <w:b/>
          <w:i/>
          <w:lang w:val="ru-RU"/>
        </w:rPr>
      </w:pPr>
    </w:p>
    <w:p w14:paraId="610DD295" w14:textId="267B1A57"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2.18</w:t>
      </w:r>
      <w:r w:rsidRPr="00DF7301">
        <w:rPr>
          <w:rFonts w:cs="Times New Roman"/>
          <w:b/>
          <w:i/>
          <w:lang w:val="ru-RU"/>
        </w:rPr>
        <w:t>. Потенційні сфери реалізації оперативної цілі А.5.4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742BF49" w14:textId="77777777">
        <w:trPr>
          <w:jc w:val="center"/>
        </w:trPr>
        <w:tc>
          <w:tcPr>
            <w:tcW w:w="3402" w:type="dxa"/>
            <w:shd w:val="clear" w:color="auto" w:fill="D9E2F3"/>
            <w:tcMar>
              <w:top w:w="50" w:type="dxa"/>
              <w:left w:w="60" w:type="dxa"/>
              <w:bottom w:w="50" w:type="dxa"/>
              <w:right w:w="60" w:type="dxa"/>
            </w:tcMar>
            <w:vAlign w:val="center"/>
          </w:tcPr>
          <w:p w14:paraId="6A548275"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71DA4A9"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72BD5516" w14:textId="77777777">
        <w:trPr>
          <w:jc w:val="center"/>
        </w:trPr>
        <w:tc>
          <w:tcPr>
            <w:tcW w:w="3402" w:type="dxa"/>
            <w:tcMar>
              <w:top w:w="50" w:type="dxa"/>
              <w:left w:w="60" w:type="dxa"/>
              <w:bottom w:w="50" w:type="dxa"/>
              <w:right w:w="60" w:type="dxa"/>
            </w:tcMar>
            <w:vAlign w:val="center"/>
          </w:tcPr>
          <w:p w14:paraId="36B12FD5" w14:textId="77777777" w:rsidR="00124170" w:rsidRPr="00C92DE9" w:rsidRDefault="00304485">
            <w:pPr>
              <w:spacing w:line="240" w:lineRule="auto"/>
              <w:rPr>
                <w:lang w:val="ru-RU"/>
              </w:rPr>
            </w:pPr>
            <w:r w:rsidRPr="00C92DE9">
              <w:rPr>
                <w:rFonts w:cs="Times New Roman"/>
                <w:sz w:val="20"/>
                <w:lang w:val="ru-RU"/>
              </w:rPr>
              <w:t>А.5.4.1. проходження практики й стажування студентів ВНЗ у виконавчих органах ради</w:t>
            </w:r>
          </w:p>
        </w:tc>
        <w:tc>
          <w:tcPr>
            <w:tcW w:w="5953" w:type="dxa"/>
            <w:tcMar>
              <w:top w:w="50" w:type="dxa"/>
              <w:left w:w="60" w:type="dxa"/>
              <w:bottom w:w="50" w:type="dxa"/>
              <w:right w:w="60" w:type="dxa"/>
            </w:tcMar>
            <w:vAlign w:val="center"/>
          </w:tcPr>
          <w:p w14:paraId="4684CFD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«проходження практики й стажування студентів ВНЗ у виконавчих органах ради»</w:t>
            </w:r>
          </w:p>
          <w:p w14:paraId="7025BC7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24BD4517" w14:textId="77777777">
        <w:trPr>
          <w:jc w:val="center"/>
        </w:trPr>
        <w:tc>
          <w:tcPr>
            <w:tcW w:w="3402" w:type="dxa"/>
            <w:tcMar>
              <w:top w:w="50" w:type="dxa"/>
              <w:left w:w="60" w:type="dxa"/>
              <w:bottom w:w="50" w:type="dxa"/>
              <w:right w:w="60" w:type="dxa"/>
            </w:tcMar>
            <w:vAlign w:val="center"/>
          </w:tcPr>
          <w:p w14:paraId="64761E0F" w14:textId="77777777" w:rsidR="00124170" w:rsidRPr="00C92DE9" w:rsidRDefault="00304485">
            <w:pPr>
              <w:spacing w:line="240" w:lineRule="auto"/>
              <w:rPr>
                <w:lang w:val="ru-RU"/>
              </w:rPr>
            </w:pPr>
            <w:r w:rsidRPr="00C92DE9">
              <w:rPr>
                <w:rFonts w:cs="Times New Roman"/>
                <w:sz w:val="20"/>
                <w:lang w:val="ru-RU"/>
              </w:rPr>
              <w:t>А.5.4.2. активна діяльність Дитячого парламенту та співпраця з молоддю і громадськими організаціями, забезпечення ефективної роботи молодіжної ради</w:t>
            </w:r>
          </w:p>
        </w:tc>
        <w:tc>
          <w:tcPr>
            <w:tcW w:w="5953" w:type="dxa"/>
            <w:tcMar>
              <w:top w:w="50" w:type="dxa"/>
              <w:left w:w="60" w:type="dxa"/>
              <w:bottom w:w="50" w:type="dxa"/>
              <w:right w:w="60" w:type="dxa"/>
            </w:tcMar>
            <w:vAlign w:val="center"/>
          </w:tcPr>
          <w:p w14:paraId="226C030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«активна діяльність Дитячого парламенту та співпраця з молоддю і громадськими організаціями, забезпечення ефективної роботи молодіжної ради»</w:t>
            </w:r>
          </w:p>
        </w:tc>
      </w:tr>
      <w:tr w:rsidR="00304485" w:rsidRPr="001557C0" w14:paraId="77E0908F" w14:textId="77777777">
        <w:trPr>
          <w:jc w:val="center"/>
        </w:trPr>
        <w:tc>
          <w:tcPr>
            <w:tcW w:w="3402" w:type="dxa"/>
            <w:tcMar>
              <w:top w:w="50" w:type="dxa"/>
              <w:left w:w="60" w:type="dxa"/>
              <w:bottom w:w="50" w:type="dxa"/>
              <w:right w:w="60" w:type="dxa"/>
            </w:tcMar>
            <w:vAlign w:val="center"/>
          </w:tcPr>
          <w:p w14:paraId="0C104E83" w14:textId="77777777" w:rsidR="00124170" w:rsidRPr="00C92DE9" w:rsidRDefault="00304485">
            <w:pPr>
              <w:spacing w:line="240" w:lineRule="auto"/>
              <w:rPr>
                <w:lang w:val="ru-RU"/>
              </w:rPr>
            </w:pPr>
            <w:r w:rsidRPr="00C92DE9">
              <w:rPr>
                <w:rFonts w:cs="Times New Roman"/>
                <w:sz w:val="20"/>
                <w:lang w:val="ru-RU"/>
              </w:rPr>
              <w:t>А.5.4.3. проведення конкурсів в рамках програм (проєктів, заходів) активної молоді</w:t>
            </w:r>
          </w:p>
        </w:tc>
        <w:tc>
          <w:tcPr>
            <w:tcW w:w="5953" w:type="dxa"/>
            <w:tcMar>
              <w:top w:w="50" w:type="dxa"/>
              <w:left w:w="60" w:type="dxa"/>
              <w:bottom w:w="50" w:type="dxa"/>
              <w:right w:w="60" w:type="dxa"/>
            </w:tcMar>
            <w:vAlign w:val="center"/>
          </w:tcPr>
          <w:p w14:paraId="68A0B22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конкурсів в рамках програм (проєктів, заходів) активної молоді»</w:t>
            </w:r>
          </w:p>
        </w:tc>
      </w:tr>
      <w:tr w:rsidR="00304485" w:rsidRPr="001557C0" w14:paraId="28A3BAB5" w14:textId="77777777">
        <w:trPr>
          <w:jc w:val="center"/>
        </w:trPr>
        <w:tc>
          <w:tcPr>
            <w:tcW w:w="3402" w:type="dxa"/>
            <w:tcMar>
              <w:top w:w="50" w:type="dxa"/>
              <w:left w:w="60" w:type="dxa"/>
              <w:bottom w:w="50" w:type="dxa"/>
              <w:right w:w="60" w:type="dxa"/>
            </w:tcMar>
            <w:vAlign w:val="center"/>
          </w:tcPr>
          <w:p w14:paraId="7D16B5D5" w14:textId="77777777" w:rsidR="00124170" w:rsidRPr="00C92DE9" w:rsidRDefault="00304485">
            <w:pPr>
              <w:spacing w:line="240" w:lineRule="auto"/>
              <w:rPr>
                <w:lang w:val="ru-RU"/>
              </w:rPr>
            </w:pPr>
            <w:r w:rsidRPr="00C92DE9">
              <w:rPr>
                <w:rFonts w:cs="Times New Roman"/>
                <w:sz w:val="20"/>
                <w:lang w:val="ru-RU"/>
              </w:rPr>
              <w:t>А.5.4.4. відзначення та заохочення громадських організацій та активної молоді.</w:t>
            </w:r>
          </w:p>
        </w:tc>
        <w:tc>
          <w:tcPr>
            <w:tcW w:w="5953" w:type="dxa"/>
            <w:tcMar>
              <w:top w:w="50" w:type="dxa"/>
              <w:left w:w="60" w:type="dxa"/>
              <w:bottom w:w="50" w:type="dxa"/>
              <w:right w:w="60" w:type="dxa"/>
            </w:tcMar>
            <w:vAlign w:val="center"/>
          </w:tcPr>
          <w:p w14:paraId="6B4A9E3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«відзначення та заохочення громадських організацій та активної молоді»</w:t>
            </w:r>
          </w:p>
        </w:tc>
      </w:tr>
    </w:tbl>
    <w:p w14:paraId="2C3E83CD"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75532556" w14:textId="1AD9198F"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молодіжних, громадських та учнівських ініціатив, підтриманих громадою»</w:t>
      </w:r>
      <w:r w:rsidR="00DE3E22" w:rsidRPr="00DE3E22">
        <w:rPr>
          <w:rFonts w:cs="Times New Roman"/>
          <w:lang w:val="ru-RU"/>
        </w:rPr>
        <w:t>;</w:t>
      </w:r>
    </w:p>
    <w:p w14:paraId="11CC5A97" w14:textId="69FAD94B"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осіб, залучених до програм стажування, практики та конкурсів активної молоді»</w:t>
      </w:r>
      <w:r w:rsidR="00DE3E22" w:rsidRPr="00DE3E22">
        <w:rPr>
          <w:rFonts w:cs="Times New Roman"/>
          <w:lang w:val="ru-RU"/>
        </w:rPr>
        <w:t>.</w:t>
      </w:r>
    </w:p>
    <w:p w14:paraId="67BC208E" w14:textId="77777777" w:rsidR="00124170" w:rsidRPr="00C92DE9" w:rsidRDefault="00124170" w:rsidP="00DF7301">
      <w:pPr>
        <w:spacing w:line="240" w:lineRule="auto"/>
        <w:jc w:val="both"/>
        <w:rPr>
          <w:lang w:val="ru-RU"/>
        </w:rPr>
      </w:pPr>
    </w:p>
    <w:p w14:paraId="3FD20C58" w14:textId="0304973F" w:rsidR="00124170" w:rsidRPr="00C92DE9" w:rsidRDefault="00100759" w:rsidP="00DF7301">
      <w:pPr>
        <w:spacing w:line="240" w:lineRule="auto"/>
        <w:jc w:val="both"/>
        <w:rPr>
          <w:lang w:val="ru-RU"/>
        </w:rPr>
      </w:pPr>
      <w:r w:rsidRPr="00100759">
        <w:rPr>
          <w:rFonts w:cs="Times New Roman"/>
          <w:lang w:val="ru-RU"/>
        </w:rPr>
        <w:t xml:space="preserve">Стратегічна ціль А.6 «Розвиток людського капіталу» відповідає на головний довгостроковий виклик громади </w:t>
      </w:r>
      <w:r w:rsidR="00DE3E22" w:rsidRPr="00DE3E22">
        <w:rPr>
          <w:rFonts w:cs="Times New Roman"/>
          <w:lang w:val="ru-RU"/>
        </w:rPr>
        <w:t>-</w:t>
      </w:r>
      <w:r w:rsidRPr="00100759">
        <w:rPr>
          <w:rFonts w:cs="Times New Roman"/>
          <w:lang w:val="ru-RU"/>
        </w:rPr>
        <w:t xml:space="preserve"> демографічне скорочення і старіння населення.</w:t>
      </w:r>
      <w:r>
        <w:rPr>
          <w:rFonts w:cs="Times New Roman"/>
          <w:lang w:val="ru-RU"/>
        </w:rPr>
        <w:t xml:space="preserve"> </w:t>
      </w:r>
      <w:r w:rsidR="00304485" w:rsidRPr="00C92DE9">
        <w:rPr>
          <w:rFonts w:cs="Times New Roman"/>
          <w:lang w:val="ru-RU"/>
        </w:rPr>
        <w:t xml:space="preserve">Профіль </w:t>
      </w:r>
      <w:r w:rsidR="00304485" w:rsidRPr="00C92DE9">
        <w:rPr>
          <w:rFonts w:cs="Times New Roman"/>
          <w:lang w:val="ru-RU"/>
        </w:rPr>
        <w:lastRenderedPageBreak/>
        <w:t>громади показує зменшення чисельності мешканців, природне скорочення, демографічне навантаження на працездатне населення і потребу в активнішій роботі з м</w:t>
      </w:r>
      <w:r w:rsidR="007115DE">
        <w:rPr>
          <w:rFonts w:cs="Times New Roman"/>
          <w:lang w:val="ru-RU"/>
        </w:rPr>
        <w:t>олоддю та громадянською участю.</w:t>
      </w:r>
    </w:p>
    <w:p w14:paraId="78306A3A" w14:textId="77777777" w:rsidR="00124170" w:rsidRPr="00C92DE9" w:rsidRDefault="00304485" w:rsidP="00DF7301">
      <w:pPr>
        <w:spacing w:line="240" w:lineRule="auto"/>
        <w:jc w:val="both"/>
        <w:rPr>
          <w:lang w:val="ru-RU"/>
        </w:rPr>
      </w:pPr>
      <w:r w:rsidRPr="00C92DE9">
        <w:rPr>
          <w:rFonts w:cs="Times New Roman"/>
          <w:lang w:val="ru-RU"/>
        </w:rPr>
        <w:t>Стратегічна ціль А.6 досягається через реалізацію таких оперативних цілей:</w:t>
      </w:r>
    </w:p>
    <w:p w14:paraId="7468203D" w14:textId="6D949566" w:rsidR="00124170" w:rsidRPr="00C92DE9" w:rsidRDefault="00304485" w:rsidP="00DF7301">
      <w:pPr>
        <w:spacing w:line="240" w:lineRule="auto"/>
        <w:jc w:val="both"/>
        <w:rPr>
          <w:lang w:val="ru-RU"/>
        </w:rPr>
      </w:pPr>
      <w:r w:rsidRPr="00C92DE9">
        <w:rPr>
          <w:rFonts w:cs="Times New Roman"/>
          <w:lang w:val="ru-RU"/>
        </w:rPr>
        <w:t>– А.6.1. «Покращ</w:t>
      </w:r>
      <w:r w:rsidR="00823347">
        <w:rPr>
          <w:rFonts w:cs="Times New Roman"/>
          <w:lang w:val="ru-RU"/>
        </w:rPr>
        <w:t>е</w:t>
      </w:r>
      <w:r w:rsidRPr="00C92DE9">
        <w:rPr>
          <w:rFonts w:cs="Times New Roman"/>
          <w:lang w:val="ru-RU"/>
        </w:rPr>
        <w:t>ння демографічної ситуації та продовження тривалості активного періоду життя людини»;</w:t>
      </w:r>
    </w:p>
    <w:p w14:paraId="59A9B706" w14:textId="77777777" w:rsidR="00124170" w:rsidRPr="00C92DE9" w:rsidRDefault="00304485" w:rsidP="00DF7301">
      <w:pPr>
        <w:spacing w:line="240" w:lineRule="auto"/>
        <w:jc w:val="both"/>
        <w:rPr>
          <w:lang w:val="ru-RU"/>
        </w:rPr>
      </w:pPr>
      <w:r w:rsidRPr="00C92DE9">
        <w:rPr>
          <w:rFonts w:cs="Times New Roman"/>
          <w:lang w:val="ru-RU"/>
        </w:rPr>
        <w:t>– А.6.2. «Розвиток спільноти та формування громадянського суспільства в громаді»;</w:t>
      </w:r>
    </w:p>
    <w:p w14:paraId="5EDF4C8D" w14:textId="77777777" w:rsidR="00124170" w:rsidRPr="00C92DE9" w:rsidRDefault="00304485" w:rsidP="00DF7301">
      <w:pPr>
        <w:spacing w:line="240" w:lineRule="auto"/>
        <w:jc w:val="both"/>
        <w:rPr>
          <w:lang w:val="ru-RU"/>
        </w:rPr>
      </w:pPr>
      <w:r w:rsidRPr="00C92DE9">
        <w:rPr>
          <w:rFonts w:cs="Times New Roman"/>
          <w:lang w:val="ru-RU"/>
        </w:rPr>
        <w:t>– А.6.3. «Громада дружня до дітей та молоді».</w:t>
      </w:r>
    </w:p>
    <w:p w14:paraId="0FC45F38" w14:textId="0CF46247" w:rsidR="00124170" w:rsidRPr="00C92DE9" w:rsidRDefault="001019CC" w:rsidP="00893A3B">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А.6.1. «Покращ</w:t>
      </w:r>
      <w:r w:rsidR="00823347">
        <w:rPr>
          <w:rFonts w:cs="Times New Roman"/>
          <w:lang w:val="ru-RU"/>
        </w:rPr>
        <w:t>е</w:t>
      </w:r>
      <w:r w:rsidR="00304485" w:rsidRPr="00C92DE9">
        <w:rPr>
          <w:rFonts w:cs="Times New Roman"/>
          <w:lang w:val="ru-RU"/>
        </w:rPr>
        <w:t>ння демографічної ситуації та продовження тривалості активного періоду життя людини»</w:t>
      </w:r>
      <w:r w:rsidR="00893A3B">
        <w:rPr>
          <w:lang w:val="ru-RU"/>
        </w:rPr>
        <w:t xml:space="preserve"> </w:t>
      </w:r>
      <w:r w:rsidR="00304485" w:rsidRPr="00C92DE9">
        <w:rPr>
          <w:rFonts w:cs="Times New Roman"/>
          <w:lang w:val="ru-RU"/>
        </w:rPr>
        <w:t>спрямована на підтримку здорового способу життя, профілактику, оздоровчу інфраструктуру і створення умов для активного довголіття. Для громади це означає роботу не лише з показниками народжуваності чи смертності, а з якістю щоденного життя людей. У 2025 році в громаді проживало 30 339 осіб, народилося 121 дитина, померло 507 осіб, а природне скорочення становило -386 осіб, тому демографічний ризик є вже фактом, а не прогнозом.</w:t>
      </w:r>
    </w:p>
    <w:p w14:paraId="7B859A24"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4F775D20"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313C6CD1"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6275FBF"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55C7200C" w14:textId="77777777" w:rsidR="00DF7301" w:rsidRDefault="00DF7301" w:rsidP="00DF7301">
      <w:pPr>
        <w:spacing w:line="240" w:lineRule="auto"/>
        <w:jc w:val="center"/>
        <w:rPr>
          <w:rFonts w:cs="Times New Roman"/>
          <w:b/>
          <w:i/>
          <w:lang w:val="ru-RU"/>
        </w:rPr>
      </w:pPr>
    </w:p>
    <w:p w14:paraId="5F9109B6" w14:textId="427E7A32"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19.</w:t>
      </w:r>
      <w:r w:rsidRPr="00DF7301">
        <w:rPr>
          <w:rFonts w:cs="Times New Roman"/>
          <w:b/>
          <w:i/>
          <w:lang w:val="ru-RU"/>
        </w:rPr>
        <w:t xml:space="preserve"> Потенційні сфери реалізації оперативної цілі А.6.1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4CC471F" w14:textId="77777777" w:rsidTr="003D4BF0">
        <w:trPr>
          <w:jc w:val="center"/>
        </w:trPr>
        <w:tc>
          <w:tcPr>
            <w:tcW w:w="3399" w:type="dxa"/>
            <w:shd w:val="clear" w:color="auto" w:fill="D9E2F3"/>
            <w:tcMar>
              <w:top w:w="50" w:type="dxa"/>
              <w:left w:w="60" w:type="dxa"/>
              <w:bottom w:w="50" w:type="dxa"/>
              <w:right w:w="60" w:type="dxa"/>
            </w:tcMar>
            <w:vAlign w:val="center"/>
          </w:tcPr>
          <w:p w14:paraId="5A2E778A" w14:textId="77777777" w:rsidR="00124170" w:rsidRDefault="00304485" w:rsidP="00100759">
            <w:pPr>
              <w:spacing w:line="240" w:lineRule="auto"/>
              <w:ind w:firstLine="0"/>
              <w:jc w:val="center"/>
            </w:pPr>
            <w:r>
              <w:rPr>
                <w:rFonts w:cs="Times New Roman"/>
                <w:b/>
                <w:sz w:val="20"/>
              </w:rPr>
              <w:t>Завдання</w:t>
            </w:r>
          </w:p>
        </w:tc>
        <w:tc>
          <w:tcPr>
            <w:tcW w:w="5945" w:type="dxa"/>
            <w:shd w:val="clear" w:color="auto" w:fill="D9E2F3"/>
            <w:tcMar>
              <w:top w:w="50" w:type="dxa"/>
              <w:left w:w="60" w:type="dxa"/>
              <w:bottom w:w="50" w:type="dxa"/>
              <w:right w:w="60" w:type="dxa"/>
            </w:tcMar>
            <w:vAlign w:val="center"/>
          </w:tcPr>
          <w:p w14:paraId="43ACBC9A" w14:textId="77777777" w:rsidR="00124170" w:rsidRDefault="00304485" w:rsidP="00100759">
            <w:pPr>
              <w:spacing w:line="240" w:lineRule="auto"/>
              <w:ind w:firstLine="0"/>
              <w:jc w:val="center"/>
            </w:pPr>
            <w:r>
              <w:rPr>
                <w:rFonts w:cs="Times New Roman"/>
                <w:b/>
                <w:sz w:val="20"/>
              </w:rPr>
              <w:t>Потенційні можливі сфери реалізації проєктів</w:t>
            </w:r>
          </w:p>
        </w:tc>
      </w:tr>
      <w:tr w:rsidR="00304485" w:rsidRPr="001557C0" w14:paraId="17C51A7B" w14:textId="77777777" w:rsidTr="003D4BF0">
        <w:trPr>
          <w:jc w:val="center"/>
        </w:trPr>
        <w:tc>
          <w:tcPr>
            <w:tcW w:w="3399" w:type="dxa"/>
            <w:tcMar>
              <w:top w:w="50" w:type="dxa"/>
              <w:left w:w="60" w:type="dxa"/>
              <w:bottom w:w="50" w:type="dxa"/>
              <w:right w:w="60" w:type="dxa"/>
            </w:tcMar>
            <w:vAlign w:val="center"/>
          </w:tcPr>
          <w:p w14:paraId="3BD14EAC" w14:textId="483BEA5E" w:rsidR="00124170" w:rsidRPr="00100759" w:rsidRDefault="003D4BF0" w:rsidP="00100759">
            <w:pPr>
              <w:spacing w:line="240" w:lineRule="auto"/>
              <w:ind w:firstLine="0"/>
              <w:jc w:val="center"/>
              <w:rPr>
                <w:color w:val="000000" w:themeColor="text1"/>
                <w:lang w:val="ru-RU"/>
              </w:rPr>
            </w:pPr>
            <w:r w:rsidRPr="00100759">
              <w:rPr>
                <w:rFonts w:cs="Times New Roman"/>
                <w:color w:val="000000" w:themeColor="text1"/>
                <w:sz w:val="20"/>
                <w:lang w:val="ru-RU"/>
              </w:rPr>
              <w:t>А.6.1.1. підвищення доступності та ефективності медичного обслуговування шляхом перебудови роботи Ц ПМСД та якості медичної допомоги на вторинному рівні</w:t>
            </w:r>
          </w:p>
        </w:tc>
        <w:tc>
          <w:tcPr>
            <w:tcW w:w="5945" w:type="dxa"/>
            <w:tcMar>
              <w:top w:w="50" w:type="dxa"/>
              <w:left w:w="60" w:type="dxa"/>
              <w:bottom w:w="50" w:type="dxa"/>
              <w:right w:w="60" w:type="dxa"/>
            </w:tcMar>
            <w:vAlign w:val="center"/>
          </w:tcPr>
          <w:p w14:paraId="6D76EDB9" w14:textId="77777777" w:rsidR="00100759" w:rsidRPr="00100759" w:rsidRDefault="00100759" w:rsidP="00100759">
            <w:pPr>
              <w:spacing w:line="240" w:lineRule="auto"/>
              <w:ind w:firstLine="0"/>
              <w:jc w:val="center"/>
              <w:rPr>
                <w:color w:val="000000" w:themeColor="text1"/>
                <w:sz w:val="20"/>
                <w:szCs w:val="20"/>
                <w:lang w:val="ru-RU"/>
              </w:rPr>
            </w:pPr>
            <w:r w:rsidRPr="00100759">
              <w:rPr>
                <w:color w:val="000000" w:themeColor="text1"/>
                <w:sz w:val="20"/>
                <w:szCs w:val="20"/>
                <w:lang w:val="ru-RU"/>
              </w:rPr>
              <w:t>• покращення доступності первинної медичної допомоги в громаді</w:t>
            </w:r>
          </w:p>
          <w:p w14:paraId="630A289E" w14:textId="068AB8B6" w:rsidR="00124170" w:rsidRPr="00100759" w:rsidRDefault="00100759" w:rsidP="00100759">
            <w:pPr>
              <w:spacing w:line="240" w:lineRule="auto"/>
              <w:ind w:firstLine="0"/>
              <w:jc w:val="center"/>
              <w:rPr>
                <w:color w:val="000000" w:themeColor="text1"/>
                <w:lang w:val="ru-RU"/>
              </w:rPr>
            </w:pPr>
            <w:r w:rsidRPr="00100759">
              <w:rPr>
                <w:color w:val="000000" w:themeColor="text1"/>
                <w:sz w:val="20"/>
                <w:szCs w:val="20"/>
                <w:lang w:val="ru-RU"/>
              </w:rPr>
              <w:t>• підвищення якості медичного обслуговування на вторинному рівні</w:t>
            </w:r>
          </w:p>
        </w:tc>
      </w:tr>
      <w:tr w:rsidR="003D4BF0" w:rsidRPr="001557C0" w14:paraId="35AC58EE" w14:textId="77777777" w:rsidTr="003D4BF0">
        <w:trPr>
          <w:jc w:val="center"/>
        </w:trPr>
        <w:tc>
          <w:tcPr>
            <w:tcW w:w="3399" w:type="dxa"/>
            <w:tcMar>
              <w:top w:w="50" w:type="dxa"/>
              <w:left w:w="60" w:type="dxa"/>
              <w:bottom w:w="50" w:type="dxa"/>
              <w:right w:w="60" w:type="dxa"/>
            </w:tcMar>
            <w:vAlign w:val="center"/>
          </w:tcPr>
          <w:p w14:paraId="1715F9EA" w14:textId="71295EC9" w:rsidR="003D4BF0" w:rsidRPr="00C92DE9" w:rsidRDefault="003D4BF0" w:rsidP="00100759">
            <w:pPr>
              <w:spacing w:line="240" w:lineRule="auto"/>
              <w:ind w:firstLine="0"/>
              <w:jc w:val="center"/>
              <w:rPr>
                <w:rFonts w:cs="Times New Roman"/>
                <w:sz w:val="20"/>
                <w:lang w:val="ru-RU"/>
              </w:rPr>
            </w:pPr>
            <w:r w:rsidRPr="00C92DE9">
              <w:rPr>
                <w:rFonts w:cs="Times New Roman"/>
                <w:sz w:val="20"/>
                <w:lang w:val="ru-RU"/>
              </w:rPr>
              <w:t>А.6.1.2. розвиток оздоровчої інфраструктури та підтримка фізичної активності громадян</w:t>
            </w:r>
          </w:p>
        </w:tc>
        <w:tc>
          <w:tcPr>
            <w:tcW w:w="5945" w:type="dxa"/>
            <w:tcMar>
              <w:top w:w="50" w:type="dxa"/>
              <w:left w:w="60" w:type="dxa"/>
              <w:bottom w:w="50" w:type="dxa"/>
              <w:right w:w="60" w:type="dxa"/>
            </w:tcMar>
            <w:vAlign w:val="center"/>
          </w:tcPr>
          <w:p w14:paraId="5B262E98" w14:textId="77777777" w:rsidR="003D4BF0" w:rsidRPr="00C92DE9" w:rsidRDefault="003D4BF0" w:rsidP="00100759">
            <w:pPr>
              <w:spacing w:line="240" w:lineRule="auto"/>
              <w:ind w:firstLine="0"/>
              <w:jc w:val="center"/>
              <w:rPr>
                <w:lang w:val="ru-RU"/>
              </w:rPr>
            </w:pPr>
            <w:r w:rsidRPr="00C92DE9">
              <w:rPr>
                <w:rFonts w:cs="Times New Roman"/>
                <w:sz w:val="20"/>
                <w:lang w:val="ru-RU"/>
              </w:rPr>
              <w:t>• реалізація заходів за напрямом «розвиток оздоровчої інфраструктури та підтримка фізичної активності громадян»</w:t>
            </w:r>
          </w:p>
          <w:p w14:paraId="41214DA4" w14:textId="62D65482" w:rsidR="003D4BF0" w:rsidRPr="00C92DE9" w:rsidRDefault="003D4BF0" w:rsidP="00100759">
            <w:pPr>
              <w:spacing w:line="240" w:lineRule="auto"/>
              <w:ind w:firstLine="0"/>
              <w:jc w:val="center"/>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1AEC2E49" w14:textId="77777777" w:rsidTr="003D4BF0">
        <w:trPr>
          <w:jc w:val="center"/>
        </w:trPr>
        <w:tc>
          <w:tcPr>
            <w:tcW w:w="3399" w:type="dxa"/>
            <w:tcMar>
              <w:top w:w="50" w:type="dxa"/>
              <w:left w:w="60" w:type="dxa"/>
              <w:bottom w:w="50" w:type="dxa"/>
              <w:right w:w="60" w:type="dxa"/>
            </w:tcMar>
            <w:vAlign w:val="center"/>
          </w:tcPr>
          <w:p w14:paraId="7F95956E" w14:textId="77777777" w:rsidR="00124170" w:rsidRPr="00C92DE9" w:rsidRDefault="00304485" w:rsidP="00100759">
            <w:pPr>
              <w:spacing w:line="240" w:lineRule="auto"/>
              <w:ind w:firstLine="0"/>
              <w:jc w:val="center"/>
              <w:rPr>
                <w:lang w:val="ru-RU"/>
              </w:rPr>
            </w:pPr>
            <w:r w:rsidRPr="00C92DE9">
              <w:rPr>
                <w:rFonts w:cs="Times New Roman"/>
                <w:sz w:val="20"/>
                <w:lang w:val="ru-RU"/>
              </w:rPr>
              <w:t>А.6.1.3. формування у населення культури здорового способу життя.</w:t>
            </w:r>
          </w:p>
        </w:tc>
        <w:tc>
          <w:tcPr>
            <w:tcW w:w="5945" w:type="dxa"/>
            <w:tcMar>
              <w:top w:w="50" w:type="dxa"/>
              <w:left w:w="60" w:type="dxa"/>
              <w:bottom w:w="50" w:type="dxa"/>
              <w:right w:w="60" w:type="dxa"/>
            </w:tcMar>
            <w:vAlign w:val="center"/>
          </w:tcPr>
          <w:p w14:paraId="2892985F" w14:textId="77777777" w:rsidR="00124170" w:rsidRPr="00C92DE9" w:rsidRDefault="00304485" w:rsidP="00100759">
            <w:pPr>
              <w:spacing w:line="240" w:lineRule="auto"/>
              <w:ind w:firstLine="0"/>
              <w:jc w:val="center"/>
              <w:rPr>
                <w:lang w:val="ru-RU"/>
              </w:rPr>
            </w:pPr>
            <w:r w:rsidRPr="00C92DE9">
              <w:rPr>
                <w:rFonts w:cs="Times New Roman"/>
                <w:sz w:val="20"/>
                <w:lang w:val="ru-RU"/>
              </w:rPr>
              <w:t>• реалізація заходів за напрямом «формування у населення культури здорового способу життя»</w:t>
            </w:r>
          </w:p>
        </w:tc>
      </w:tr>
    </w:tbl>
    <w:p w14:paraId="71B85BB7"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8A37A55" w14:textId="59F4BD2F"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жителів, охоплених профілактичними, оздоровчими та просвітницькими заходами»</w:t>
      </w:r>
      <w:r w:rsidR="00DE3E22" w:rsidRPr="00DE3E22">
        <w:rPr>
          <w:rFonts w:cs="Times New Roman"/>
          <w:lang w:val="ru-RU"/>
        </w:rPr>
        <w:t>;</w:t>
      </w:r>
    </w:p>
    <w:p w14:paraId="4298FCA6" w14:textId="62170557"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спрямованих на підтримку здорового способу життя та активного довголіття»</w:t>
      </w:r>
      <w:r w:rsidR="00DE3E22" w:rsidRPr="00DE3E22">
        <w:rPr>
          <w:rFonts w:cs="Times New Roman"/>
          <w:lang w:val="ru-RU"/>
        </w:rPr>
        <w:t>.</w:t>
      </w:r>
    </w:p>
    <w:p w14:paraId="02214A1E" w14:textId="77777777" w:rsidR="00124170" w:rsidRPr="00C92DE9" w:rsidRDefault="00124170" w:rsidP="00DF7301">
      <w:pPr>
        <w:spacing w:line="240" w:lineRule="auto"/>
        <w:jc w:val="both"/>
        <w:rPr>
          <w:lang w:val="ru-RU"/>
        </w:rPr>
      </w:pPr>
    </w:p>
    <w:p w14:paraId="75ECDD21" w14:textId="73E72565" w:rsidR="00124170" w:rsidRPr="00C92DE9" w:rsidRDefault="001019CC" w:rsidP="00114904">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А.6.2. «Розвиток спільноти та формування громадянського суспільства в громаді»</w:t>
      </w:r>
      <w:r w:rsidR="00E330BB">
        <w:rPr>
          <w:rFonts w:cs="Times New Roman"/>
          <w:lang w:val="ru-RU"/>
        </w:rPr>
        <w:t>:</w:t>
      </w:r>
      <w:r w:rsidR="00114904">
        <w:rPr>
          <w:lang w:val="ru-RU"/>
        </w:rPr>
        <w:t xml:space="preserve"> </w:t>
      </w:r>
      <w:r w:rsidR="00304485" w:rsidRPr="00C92DE9">
        <w:rPr>
          <w:rFonts w:cs="Times New Roman"/>
          <w:lang w:val="ru-RU"/>
        </w:rPr>
        <w:t>стосується підтримки самоорганізації, громадських ініціатив і включення різних груп мешканців у життя громади. Без живої локальної спільноти навіть сильні управлінські рішення не дають довгострокового ефекту. Громада налічує 30 339 мешканців і 18 старостинських округів, що потребує сталої підтримки самоорганізації, локальних ініціатив і горизонтальної взаємодії.</w:t>
      </w:r>
      <w:r w:rsidR="00BB081D">
        <w:rPr>
          <w:rFonts w:cs="Times New Roman"/>
          <w:lang w:val="ru-RU"/>
        </w:rPr>
        <w:t xml:space="preserve"> </w:t>
      </w:r>
      <w:r w:rsidR="00BB081D" w:rsidRPr="00BB081D">
        <w:rPr>
          <w:rFonts w:cs="Times New Roman"/>
          <w:lang w:val="ru-RU"/>
        </w:rPr>
        <w:t>Окремим напрямом цієї оперативної цілі є забезпечення рівних прав і можливостей жінок і чоловіків та впровадження гендерного підходу в діяльність органів місцевого самоврядування і програм громади</w:t>
      </w:r>
    </w:p>
    <w:p w14:paraId="1AEC3413"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729684C1"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136FE7BD"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719E872" w14:textId="77777777" w:rsidR="00124170" w:rsidRPr="00C92DE9" w:rsidRDefault="00304485" w:rsidP="00DF7301">
      <w:pPr>
        <w:spacing w:line="240" w:lineRule="auto"/>
        <w:jc w:val="both"/>
        <w:rPr>
          <w:lang w:val="ru-RU"/>
        </w:rPr>
      </w:pPr>
      <w:r w:rsidRPr="00C92DE9">
        <w:rPr>
          <w:rFonts w:cs="Times New Roman"/>
          <w:lang w:val="ru-RU"/>
        </w:rPr>
        <w:lastRenderedPageBreak/>
        <w:t>– нерівна доступність і якість послуг між адміністративним центром і селами.</w:t>
      </w:r>
    </w:p>
    <w:p w14:paraId="2E047D07" w14:textId="77777777" w:rsidR="00DF7301" w:rsidRDefault="00DF7301" w:rsidP="00DF7301">
      <w:pPr>
        <w:spacing w:line="240" w:lineRule="auto"/>
        <w:jc w:val="center"/>
        <w:rPr>
          <w:rFonts w:cs="Times New Roman"/>
          <w:b/>
          <w:i/>
          <w:lang w:val="ru-RU"/>
        </w:rPr>
      </w:pPr>
    </w:p>
    <w:p w14:paraId="47F72C63" w14:textId="66FA5747"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20.</w:t>
      </w:r>
      <w:r w:rsidRPr="00DF7301">
        <w:rPr>
          <w:rFonts w:cs="Times New Roman"/>
          <w:b/>
          <w:i/>
          <w:lang w:val="ru-RU"/>
        </w:rPr>
        <w:t xml:space="preserve"> Потенційні сфери реалізації оперативної цілі А.6.2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985AA79" w14:textId="77777777">
        <w:trPr>
          <w:jc w:val="center"/>
        </w:trPr>
        <w:tc>
          <w:tcPr>
            <w:tcW w:w="3402" w:type="dxa"/>
            <w:shd w:val="clear" w:color="auto" w:fill="D9E2F3"/>
            <w:tcMar>
              <w:top w:w="50" w:type="dxa"/>
              <w:left w:w="60" w:type="dxa"/>
              <w:bottom w:w="50" w:type="dxa"/>
              <w:right w:w="60" w:type="dxa"/>
            </w:tcMar>
            <w:vAlign w:val="center"/>
          </w:tcPr>
          <w:p w14:paraId="706EBD09"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356F1C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10E3D2E4" w14:textId="77777777">
        <w:trPr>
          <w:jc w:val="center"/>
        </w:trPr>
        <w:tc>
          <w:tcPr>
            <w:tcW w:w="3402" w:type="dxa"/>
            <w:tcMar>
              <w:top w:w="50" w:type="dxa"/>
              <w:left w:w="60" w:type="dxa"/>
              <w:bottom w:w="50" w:type="dxa"/>
              <w:right w:w="60" w:type="dxa"/>
            </w:tcMar>
            <w:vAlign w:val="center"/>
          </w:tcPr>
          <w:p w14:paraId="37E99543" w14:textId="77777777" w:rsidR="00124170" w:rsidRPr="00C92DE9" w:rsidRDefault="00304485" w:rsidP="00582BA6">
            <w:pPr>
              <w:spacing w:line="240" w:lineRule="auto"/>
              <w:ind w:firstLine="0"/>
              <w:rPr>
                <w:lang w:val="ru-RU"/>
              </w:rPr>
            </w:pPr>
            <w:r w:rsidRPr="00C92DE9">
              <w:rPr>
                <w:rFonts w:cs="Times New Roman"/>
                <w:sz w:val="20"/>
                <w:lang w:val="ru-RU"/>
              </w:rPr>
              <w:t>А.6.2.1. повсюдне формування органів самоорганізації населення, наділення їх фінансовими та матеріальними ресурсами</w:t>
            </w:r>
          </w:p>
        </w:tc>
        <w:tc>
          <w:tcPr>
            <w:tcW w:w="5953" w:type="dxa"/>
            <w:tcMar>
              <w:top w:w="50" w:type="dxa"/>
              <w:left w:w="60" w:type="dxa"/>
              <w:bottom w:w="50" w:type="dxa"/>
              <w:right w:w="60" w:type="dxa"/>
            </w:tcMar>
            <w:vAlign w:val="center"/>
          </w:tcPr>
          <w:p w14:paraId="170FF2C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«повсюдне формування органів самоорганізації населення, наділення їх фінансовими та матеріальними ресурсами»</w:t>
            </w:r>
          </w:p>
          <w:p w14:paraId="59E06732"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1BFE3D9C" w14:textId="77777777">
        <w:trPr>
          <w:jc w:val="center"/>
        </w:trPr>
        <w:tc>
          <w:tcPr>
            <w:tcW w:w="3402" w:type="dxa"/>
            <w:tcMar>
              <w:top w:w="50" w:type="dxa"/>
              <w:left w:w="60" w:type="dxa"/>
              <w:bottom w:w="50" w:type="dxa"/>
              <w:right w:w="60" w:type="dxa"/>
            </w:tcMar>
            <w:vAlign w:val="center"/>
          </w:tcPr>
          <w:p w14:paraId="0F1E339F" w14:textId="77777777" w:rsidR="00124170" w:rsidRPr="00C92DE9" w:rsidRDefault="00304485" w:rsidP="00582BA6">
            <w:pPr>
              <w:spacing w:line="240" w:lineRule="auto"/>
              <w:ind w:firstLine="0"/>
              <w:rPr>
                <w:lang w:val="ru-RU"/>
              </w:rPr>
            </w:pPr>
            <w:r w:rsidRPr="00C92DE9">
              <w:rPr>
                <w:rFonts w:cs="Times New Roman"/>
                <w:sz w:val="20"/>
                <w:lang w:val="ru-RU"/>
              </w:rPr>
              <w:t>А.6.2.2. активізація молоді та формування основних напрямів молодіжної політики</w:t>
            </w:r>
          </w:p>
        </w:tc>
        <w:tc>
          <w:tcPr>
            <w:tcW w:w="5953" w:type="dxa"/>
            <w:tcMar>
              <w:top w:w="50" w:type="dxa"/>
              <w:left w:w="60" w:type="dxa"/>
              <w:bottom w:w="50" w:type="dxa"/>
              <w:right w:w="60" w:type="dxa"/>
            </w:tcMar>
            <w:vAlign w:val="center"/>
          </w:tcPr>
          <w:p w14:paraId="14AF167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«активізація молоді та формування основних напрямів молодіжної політики»</w:t>
            </w:r>
          </w:p>
        </w:tc>
      </w:tr>
      <w:tr w:rsidR="00304485" w:rsidRPr="001557C0" w14:paraId="69360416" w14:textId="77777777">
        <w:trPr>
          <w:jc w:val="center"/>
        </w:trPr>
        <w:tc>
          <w:tcPr>
            <w:tcW w:w="3402" w:type="dxa"/>
            <w:tcMar>
              <w:top w:w="50" w:type="dxa"/>
              <w:left w:w="60" w:type="dxa"/>
              <w:bottom w:w="50" w:type="dxa"/>
              <w:right w:w="60" w:type="dxa"/>
            </w:tcMar>
            <w:vAlign w:val="center"/>
          </w:tcPr>
          <w:p w14:paraId="038E43BF" w14:textId="77777777" w:rsidR="00124170" w:rsidRPr="00C92DE9" w:rsidRDefault="00304485" w:rsidP="00582BA6">
            <w:pPr>
              <w:spacing w:line="240" w:lineRule="auto"/>
              <w:ind w:firstLine="0"/>
              <w:rPr>
                <w:lang w:val="ru-RU"/>
              </w:rPr>
            </w:pPr>
            <w:r w:rsidRPr="00C92DE9">
              <w:rPr>
                <w:rFonts w:cs="Times New Roman"/>
                <w:sz w:val="20"/>
                <w:lang w:val="ru-RU"/>
              </w:rPr>
              <w:t>А.6.2.3. активізація і включення різних груп мешканців в життя громади</w:t>
            </w:r>
          </w:p>
        </w:tc>
        <w:tc>
          <w:tcPr>
            <w:tcW w:w="5953" w:type="dxa"/>
            <w:tcMar>
              <w:top w:w="50" w:type="dxa"/>
              <w:left w:w="60" w:type="dxa"/>
              <w:bottom w:w="50" w:type="dxa"/>
              <w:right w:w="60" w:type="dxa"/>
            </w:tcMar>
            <w:vAlign w:val="center"/>
          </w:tcPr>
          <w:p w14:paraId="03C9A11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«активізація і включення різних груп мешканців в життя громади»</w:t>
            </w:r>
          </w:p>
        </w:tc>
      </w:tr>
      <w:tr w:rsidR="00304485" w:rsidRPr="001557C0" w14:paraId="7245EE8C" w14:textId="77777777" w:rsidTr="00582BA6">
        <w:trPr>
          <w:trHeight w:val="1230"/>
          <w:jc w:val="center"/>
        </w:trPr>
        <w:tc>
          <w:tcPr>
            <w:tcW w:w="3402" w:type="dxa"/>
            <w:tcBorders>
              <w:bottom w:val="single" w:sz="4" w:space="0" w:color="auto"/>
            </w:tcBorders>
            <w:tcMar>
              <w:top w:w="50" w:type="dxa"/>
              <w:left w:w="60" w:type="dxa"/>
              <w:bottom w:w="50" w:type="dxa"/>
              <w:right w:w="60" w:type="dxa"/>
            </w:tcMar>
            <w:vAlign w:val="center"/>
          </w:tcPr>
          <w:p w14:paraId="630DB520" w14:textId="77777777" w:rsidR="00124170" w:rsidRDefault="00304485" w:rsidP="00582BA6">
            <w:pPr>
              <w:spacing w:line="240" w:lineRule="auto"/>
              <w:ind w:firstLine="0"/>
              <w:rPr>
                <w:rFonts w:cs="Times New Roman"/>
                <w:sz w:val="20"/>
                <w:lang w:val="ru-RU"/>
              </w:rPr>
            </w:pPr>
            <w:r w:rsidRPr="00C92DE9">
              <w:rPr>
                <w:rFonts w:cs="Times New Roman"/>
                <w:sz w:val="20"/>
                <w:lang w:val="ru-RU"/>
              </w:rPr>
              <w:t>А.6.2.4. співпраця з громадськими організаціями в тому числі їх фінансова підтримка як запорука розвитку громадянського суспільства в громаді.</w:t>
            </w:r>
          </w:p>
          <w:p w14:paraId="5847AF2F" w14:textId="7F0875B7" w:rsidR="00BB081D" w:rsidRPr="00C92DE9" w:rsidRDefault="00BB081D" w:rsidP="00582BA6">
            <w:pPr>
              <w:spacing w:line="240" w:lineRule="auto"/>
              <w:ind w:firstLine="0"/>
              <w:rPr>
                <w:lang w:val="ru-RU"/>
              </w:rPr>
            </w:pPr>
          </w:p>
        </w:tc>
        <w:tc>
          <w:tcPr>
            <w:tcW w:w="5953" w:type="dxa"/>
            <w:tcBorders>
              <w:bottom w:val="single" w:sz="4" w:space="0" w:color="auto"/>
            </w:tcBorders>
            <w:tcMar>
              <w:top w:w="50" w:type="dxa"/>
              <w:left w:w="60" w:type="dxa"/>
              <w:bottom w:w="50" w:type="dxa"/>
              <w:right w:w="60" w:type="dxa"/>
            </w:tcMar>
            <w:vAlign w:val="center"/>
          </w:tcPr>
          <w:p w14:paraId="51188D3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«співпраця з громадськими організаціями в тому числі їх фінансова підтримка як запорука розвитку громадянського суспільства в громаді»</w:t>
            </w:r>
          </w:p>
          <w:p w14:paraId="35ED78F4" w14:textId="0606BCBC" w:rsidR="00BB081D" w:rsidRPr="00582BA6" w:rsidRDefault="00304485" w:rsidP="00582BA6">
            <w:pPr>
              <w:spacing w:line="240" w:lineRule="auto"/>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582BA6" w:rsidRPr="001557C0" w14:paraId="5D4138A0" w14:textId="77777777" w:rsidTr="00582BA6">
        <w:trPr>
          <w:trHeight w:val="709"/>
          <w:jc w:val="center"/>
        </w:trPr>
        <w:tc>
          <w:tcPr>
            <w:tcW w:w="3402" w:type="dxa"/>
            <w:tcBorders>
              <w:top w:val="single" w:sz="4" w:space="0" w:color="auto"/>
            </w:tcBorders>
            <w:tcMar>
              <w:top w:w="50" w:type="dxa"/>
              <w:left w:w="60" w:type="dxa"/>
              <w:bottom w:w="50" w:type="dxa"/>
              <w:right w:w="60" w:type="dxa"/>
            </w:tcMar>
            <w:vAlign w:val="center"/>
          </w:tcPr>
          <w:p w14:paraId="14238392" w14:textId="37914B32" w:rsidR="00582BA6" w:rsidRPr="00C92DE9" w:rsidRDefault="00582BA6" w:rsidP="00582BA6">
            <w:pPr>
              <w:spacing w:line="240" w:lineRule="auto"/>
              <w:ind w:firstLine="0"/>
              <w:rPr>
                <w:rFonts w:cs="Times New Roman"/>
                <w:sz w:val="20"/>
                <w:lang w:val="ru-RU"/>
              </w:rPr>
            </w:pPr>
            <w:r w:rsidRPr="00582BA6">
              <w:rPr>
                <w:rFonts w:cs="Times New Roman"/>
                <w:sz w:val="20"/>
                <w:lang w:val="ru-RU"/>
              </w:rPr>
              <w:t>А.6.2.5. забезпечення рівних прав і можливостей жінок і чоловіків та впровадження гендерного підходу в діяльність органів місцевого самоврядування, комунальних установ і програм громади.</w:t>
            </w:r>
          </w:p>
        </w:tc>
        <w:tc>
          <w:tcPr>
            <w:tcW w:w="5953" w:type="dxa"/>
            <w:tcBorders>
              <w:top w:val="single" w:sz="4" w:space="0" w:color="auto"/>
            </w:tcBorders>
            <w:tcMar>
              <w:top w:w="50" w:type="dxa"/>
              <w:left w:w="60" w:type="dxa"/>
              <w:bottom w:w="50" w:type="dxa"/>
              <w:right w:w="60" w:type="dxa"/>
            </w:tcMar>
            <w:vAlign w:val="center"/>
          </w:tcPr>
          <w:p w14:paraId="5C7A6C88" w14:textId="77777777" w:rsidR="00582BA6" w:rsidRPr="00582BA6" w:rsidRDefault="00582BA6" w:rsidP="00582BA6">
            <w:pPr>
              <w:spacing w:line="240" w:lineRule="auto"/>
              <w:ind w:firstLine="0"/>
              <w:rPr>
                <w:rFonts w:cs="Times New Roman"/>
                <w:sz w:val="20"/>
                <w:lang w:val="ru-RU"/>
              </w:rPr>
            </w:pPr>
            <w:r w:rsidRPr="00582BA6">
              <w:rPr>
                <w:rFonts w:cs="Times New Roman"/>
                <w:sz w:val="20"/>
                <w:lang w:val="ru-RU"/>
              </w:rPr>
              <w:t>• реалізація заходів за напрямом «забезпечення рівних прав і можливостей жінок і чоловіків»</w:t>
            </w:r>
          </w:p>
          <w:p w14:paraId="21D466D4" w14:textId="5FA284CE" w:rsidR="00582BA6" w:rsidRDefault="00582BA6" w:rsidP="00582BA6">
            <w:pPr>
              <w:spacing w:line="240" w:lineRule="auto"/>
              <w:ind w:firstLine="0"/>
              <w:rPr>
                <w:rFonts w:cs="Times New Roman"/>
                <w:sz w:val="20"/>
                <w:lang w:val="ru-RU"/>
              </w:rPr>
            </w:pPr>
            <w:r w:rsidRPr="00582BA6">
              <w:rPr>
                <w:rFonts w:cs="Times New Roman"/>
                <w:sz w:val="20"/>
                <w:lang w:val="ru-RU"/>
              </w:rPr>
              <w:t>• проведення інформаційних, навчальних і організаційних заходів із впровадження гендерного підходу в діяльність громади</w:t>
            </w:r>
          </w:p>
          <w:p w14:paraId="317B2B84" w14:textId="77777777" w:rsidR="00582BA6" w:rsidRPr="00C92DE9" w:rsidRDefault="00582BA6" w:rsidP="00582BA6">
            <w:pPr>
              <w:spacing w:line="240" w:lineRule="auto"/>
              <w:rPr>
                <w:rFonts w:cs="Times New Roman"/>
                <w:sz w:val="20"/>
                <w:lang w:val="ru-RU"/>
              </w:rPr>
            </w:pPr>
          </w:p>
        </w:tc>
      </w:tr>
    </w:tbl>
    <w:p w14:paraId="7FDD5CC1"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6A3C4788" w14:textId="6BAFBB7E"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діючих органів самоорганізації населення та громадських ініціативних груп»</w:t>
      </w:r>
      <w:r w:rsidR="00DE3E22" w:rsidRPr="00DE3E22">
        <w:rPr>
          <w:rFonts w:cs="Times New Roman"/>
          <w:lang w:val="ru-RU"/>
        </w:rPr>
        <w:t>;</w:t>
      </w:r>
    </w:p>
    <w:p w14:paraId="25910A25" w14:textId="195E3B0F" w:rsidR="00124170" w:rsidRPr="00582BA6" w:rsidRDefault="00304485" w:rsidP="00DF7301">
      <w:pPr>
        <w:spacing w:line="240" w:lineRule="auto"/>
        <w:jc w:val="both"/>
        <w:rPr>
          <w:rFonts w:cs="Times New Roman"/>
          <w:lang w:val="ru-RU"/>
        </w:rPr>
      </w:pPr>
      <w:r w:rsidRPr="00C92DE9">
        <w:rPr>
          <w:rFonts w:cs="Times New Roman"/>
          <w:lang w:val="ru-RU"/>
        </w:rPr>
        <w:t>– збільшення або стабільне нарощення значення за показником «кількість мешканців, залучених до консультацій, громадських обговорень та ініціатив»</w:t>
      </w:r>
      <w:r w:rsidR="00582BA6" w:rsidRPr="00582BA6">
        <w:rPr>
          <w:rFonts w:cs="Times New Roman"/>
          <w:lang w:val="ru-RU"/>
        </w:rPr>
        <w:t>;</w:t>
      </w:r>
    </w:p>
    <w:p w14:paraId="4F0C715C" w14:textId="1D93943D" w:rsidR="00582BA6" w:rsidRPr="00582BA6" w:rsidRDefault="00582BA6" w:rsidP="00DF7301">
      <w:pPr>
        <w:spacing w:line="240" w:lineRule="auto"/>
        <w:jc w:val="both"/>
        <w:rPr>
          <w:lang w:val="ru-RU"/>
        </w:rPr>
      </w:pPr>
      <w:r w:rsidRPr="00582BA6">
        <w:rPr>
          <w:lang w:val="ru-RU"/>
        </w:rPr>
        <w:t>– посилення врахування принципу рівних прав і можливостей жінок і чоловіків у діяльності органів місцевого самоврядування та місцевих програмах.</w:t>
      </w:r>
    </w:p>
    <w:p w14:paraId="483EE9D5" w14:textId="77777777" w:rsidR="00124170" w:rsidRPr="00C92DE9" w:rsidRDefault="00124170" w:rsidP="00DF7301">
      <w:pPr>
        <w:spacing w:line="240" w:lineRule="auto"/>
        <w:jc w:val="both"/>
        <w:rPr>
          <w:lang w:val="ru-RU"/>
        </w:rPr>
      </w:pPr>
    </w:p>
    <w:p w14:paraId="2450DD60" w14:textId="05ED7E46" w:rsidR="00124170" w:rsidRPr="00C92DE9" w:rsidRDefault="001019CC" w:rsidP="00114904">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А.6.3. «Громада дружня до дітей та молоді».</w:t>
      </w:r>
      <w:r w:rsidR="00114904">
        <w:rPr>
          <w:lang w:val="ru-RU"/>
        </w:rPr>
        <w:t xml:space="preserve"> </w:t>
      </w:r>
      <w:r w:rsidR="00304485" w:rsidRPr="00C92DE9">
        <w:rPr>
          <w:rFonts w:cs="Times New Roman"/>
          <w:lang w:val="ru-RU"/>
        </w:rPr>
        <w:t>орієнтована на створення умов для самореалізації, профорієнтації, міжнародного молодіжного співробітництва і підвищення привабливості громади для молодих людей. Це критично важливо для стримування відтоку молоді та формування майбутнього кадрового ресурсу. Станом на 2025 рік у громаді проживало 4 496 дітей, що становить 14,8% населення, а мережа позашкільної освіти охоплювала 2 заклади, тому молодіжна політика має мати не декларативний, а сервісний характер.</w:t>
      </w:r>
    </w:p>
    <w:p w14:paraId="4D498052"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7CC9877"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1F01DC6F"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25724194"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2398F473" w14:textId="238691FF" w:rsidR="00DF7301" w:rsidRDefault="00DF7301" w:rsidP="00DF7301">
      <w:pPr>
        <w:spacing w:line="240" w:lineRule="auto"/>
        <w:jc w:val="center"/>
        <w:rPr>
          <w:rFonts w:cs="Times New Roman"/>
          <w:b/>
          <w:i/>
          <w:lang w:val="ru-RU"/>
        </w:rPr>
      </w:pPr>
    </w:p>
    <w:p w14:paraId="7C9BBBF9" w14:textId="590EC804" w:rsidR="00BA77D5" w:rsidRDefault="00BA77D5" w:rsidP="00DF7301">
      <w:pPr>
        <w:spacing w:line="240" w:lineRule="auto"/>
        <w:jc w:val="center"/>
        <w:rPr>
          <w:rFonts w:cs="Times New Roman"/>
          <w:b/>
          <w:i/>
          <w:lang w:val="ru-RU"/>
        </w:rPr>
      </w:pPr>
    </w:p>
    <w:p w14:paraId="271C2423" w14:textId="07518310" w:rsidR="00BA77D5" w:rsidRDefault="00BA77D5" w:rsidP="00DF7301">
      <w:pPr>
        <w:spacing w:line="240" w:lineRule="auto"/>
        <w:jc w:val="center"/>
        <w:rPr>
          <w:rFonts w:cs="Times New Roman"/>
          <w:b/>
          <w:i/>
          <w:lang w:val="ru-RU"/>
        </w:rPr>
      </w:pPr>
    </w:p>
    <w:p w14:paraId="5D1DB562" w14:textId="5B5131BA" w:rsidR="00BA77D5" w:rsidRDefault="00BA77D5" w:rsidP="00DF7301">
      <w:pPr>
        <w:spacing w:line="240" w:lineRule="auto"/>
        <w:jc w:val="center"/>
        <w:rPr>
          <w:rFonts w:cs="Times New Roman"/>
          <w:b/>
          <w:i/>
          <w:lang w:val="ru-RU"/>
        </w:rPr>
      </w:pPr>
    </w:p>
    <w:p w14:paraId="54ED9013" w14:textId="764CBE3F" w:rsidR="00BA77D5" w:rsidRDefault="00BA77D5" w:rsidP="00DF7301">
      <w:pPr>
        <w:spacing w:line="240" w:lineRule="auto"/>
        <w:jc w:val="center"/>
        <w:rPr>
          <w:rFonts w:cs="Times New Roman"/>
          <w:b/>
          <w:i/>
          <w:lang w:val="ru-RU"/>
        </w:rPr>
      </w:pPr>
    </w:p>
    <w:p w14:paraId="792B7031" w14:textId="77777777" w:rsidR="00BA77D5" w:rsidRDefault="00BA77D5" w:rsidP="00DF7301">
      <w:pPr>
        <w:spacing w:line="240" w:lineRule="auto"/>
        <w:jc w:val="center"/>
        <w:rPr>
          <w:rFonts w:cs="Times New Roman"/>
          <w:b/>
          <w:i/>
          <w:lang w:val="ru-RU"/>
        </w:rPr>
      </w:pPr>
    </w:p>
    <w:p w14:paraId="2B4A8789" w14:textId="28813021"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21.</w:t>
      </w:r>
      <w:r w:rsidRPr="00DF7301">
        <w:rPr>
          <w:rFonts w:cs="Times New Roman"/>
          <w:b/>
          <w:i/>
          <w:lang w:val="ru-RU"/>
        </w:rPr>
        <w:t xml:space="preserve"> Потенційні сфери реалізації оперативної цілі А.6.3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F52FBF4" w14:textId="77777777">
        <w:trPr>
          <w:jc w:val="center"/>
        </w:trPr>
        <w:tc>
          <w:tcPr>
            <w:tcW w:w="3402" w:type="dxa"/>
            <w:shd w:val="clear" w:color="auto" w:fill="D9E2F3"/>
            <w:tcMar>
              <w:top w:w="50" w:type="dxa"/>
              <w:left w:w="60" w:type="dxa"/>
              <w:bottom w:w="50" w:type="dxa"/>
              <w:right w:w="60" w:type="dxa"/>
            </w:tcMar>
            <w:vAlign w:val="center"/>
          </w:tcPr>
          <w:p w14:paraId="653E522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2E2BBFF"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3ADFD6D9" w14:textId="77777777">
        <w:trPr>
          <w:jc w:val="center"/>
        </w:trPr>
        <w:tc>
          <w:tcPr>
            <w:tcW w:w="3402" w:type="dxa"/>
            <w:tcMar>
              <w:top w:w="50" w:type="dxa"/>
              <w:left w:w="60" w:type="dxa"/>
              <w:bottom w:w="50" w:type="dxa"/>
              <w:right w:w="60" w:type="dxa"/>
            </w:tcMar>
            <w:vAlign w:val="center"/>
          </w:tcPr>
          <w:p w14:paraId="5D98A312" w14:textId="77777777" w:rsidR="00124170" w:rsidRPr="00C92DE9" w:rsidRDefault="00304485">
            <w:pPr>
              <w:spacing w:line="240" w:lineRule="auto"/>
              <w:rPr>
                <w:lang w:val="ru-RU"/>
              </w:rPr>
            </w:pPr>
            <w:r w:rsidRPr="00C92DE9">
              <w:rPr>
                <w:rFonts w:cs="Times New Roman"/>
                <w:sz w:val="20"/>
                <w:lang w:val="ru-RU"/>
              </w:rPr>
              <w:t>А.6.3.1. створення умов для самореалізації дітей та молоді</w:t>
            </w:r>
          </w:p>
        </w:tc>
        <w:tc>
          <w:tcPr>
            <w:tcW w:w="5953" w:type="dxa"/>
            <w:tcMar>
              <w:top w:w="50" w:type="dxa"/>
              <w:left w:w="60" w:type="dxa"/>
              <w:bottom w:w="50" w:type="dxa"/>
              <w:right w:w="60" w:type="dxa"/>
            </w:tcMar>
            <w:vAlign w:val="center"/>
          </w:tcPr>
          <w:p w14:paraId="43B4C4E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умов для самореалізації дітей та молоді»</w:t>
            </w:r>
          </w:p>
          <w:p w14:paraId="08F1AF5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123CEFCF" w14:textId="77777777">
        <w:trPr>
          <w:jc w:val="center"/>
        </w:trPr>
        <w:tc>
          <w:tcPr>
            <w:tcW w:w="3402" w:type="dxa"/>
            <w:tcMar>
              <w:top w:w="50" w:type="dxa"/>
              <w:left w:w="60" w:type="dxa"/>
              <w:bottom w:w="50" w:type="dxa"/>
              <w:right w:w="60" w:type="dxa"/>
            </w:tcMar>
            <w:vAlign w:val="center"/>
          </w:tcPr>
          <w:p w14:paraId="3842188D" w14:textId="77777777" w:rsidR="00124170" w:rsidRPr="00C92DE9" w:rsidRDefault="00304485">
            <w:pPr>
              <w:spacing w:line="240" w:lineRule="auto"/>
              <w:rPr>
                <w:lang w:val="ru-RU"/>
              </w:rPr>
            </w:pPr>
            <w:r w:rsidRPr="00C92DE9">
              <w:rPr>
                <w:rFonts w:cs="Times New Roman"/>
                <w:sz w:val="20"/>
                <w:lang w:val="ru-RU"/>
              </w:rPr>
              <w:t>А.6.3.2. налагодження співпраці закладів освіти громади із вищими навчальними закладами</w:t>
            </w:r>
          </w:p>
        </w:tc>
        <w:tc>
          <w:tcPr>
            <w:tcW w:w="5953" w:type="dxa"/>
            <w:tcMar>
              <w:top w:w="50" w:type="dxa"/>
              <w:left w:w="60" w:type="dxa"/>
              <w:bottom w:w="50" w:type="dxa"/>
              <w:right w:w="60" w:type="dxa"/>
            </w:tcMar>
            <w:vAlign w:val="center"/>
          </w:tcPr>
          <w:p w14:paraId="5AB4AB4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«налагодження співпраці закладів освіти громади із вищими навчальними закладами»</w:t>
            </w:r>
          </w:p>
          <w:p w14:paraId="601B4BE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657A4C8C" w14:textId="77777777">
        <w:trPr>
          <w:jc w:val="center"/>
        </w:trPr>
        <w:tc>
          <w:tcPr>
            <w:tcW w:w="3402" w:type="dxa"/>
            <w:tcMar>
              <w:top w:w="50" w:type="dxa"/>
              <w:left w:w="60" w:type="dxa"/>
              <w:bottom w:w="50" w:type="dxa"/>
              <w:right w:w="60" w:type="dxa"/>
            </w:tcMar>
            <w:vAlign w:val="center"/>
          </w:tcPr>
          <w:p w14:paraId="46C8A5D3" w14:textId="77777777" w:rsidR="00124170" w:rsidRPr="00C92DE9" w:rsidRDefault="00304485">
            <w:pPr>
              <w:spacing w:line="240" w:lineRule="auto"/>
              <w:rPr>
                <w:lang w:val="ru-RU"/>
              </w:rPr>
            </w:pPr>
            <w:r w:rsidRPr="00C92DE9">
              <w:rPr>
                <w:rFonts w:cs="Times New Roman"/>
                <w:sz w:val="20"/>
                <w:lang w:val="ru-RU"/>
              </w:rPr>
              <w:t>А.6.3.3. проведення профорієнтаційної роботи серед дітей та молоді громади</w:t>
            </w:r>
          </w:p>
        </w:tc>
        <w:tc>
          <w:tcPr>
            <w:tcW w:w="5953" w:type="dxa"/>
            <w:tcMar>
              <w:top w:w="50" w:type="dxa"/>
              <w:left w:w="60" w:type="dxa"/>
              <w:bottom w:w="50" w:type="dxa"/>
              <w:right w:w="60" w:type="dxa"/>
            </w:tcMar>
            <w:vAlign w:val="center"/>
          </w:tcPr>
          <w:p w14:paraId="1A8E706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профорієнтаційної роботи серед дітей та молоді громади»</w:t>
            </w:r>
          </w:p>
        </w:tc>
      </w:tr>
      <w:tr w:rsidR="00304485" w:rsidRPr="001557C0" w14:paraId="3B978683" w14:textId="77777777">
        <w:trPr>
          <w:jc w:val="center"/>
        </w:trPr>
        <w:tc>
          <w:tcPr>
            <w:tcW w:w="3402" w:type="dxa"/>
            <w:tcMar>
              <w:top w:w="50" w:type="dxa"/>
              <w:left w:w="60" w:type="dxa"/>
              <w:bottom w:w="50" w:type="dxa"/>
              <w:right w:w="60" w:type="dxa"/>
            </w:tcMar>
            <w:vAlign w:val="center"/>
          </w:tcPr>
          <w:p w14:paraId="1FD774BF" w14:textId="77777777" w:rsidR="00124170" w:rsidRPr="00C92DE9" w:rsidRDefault="00304485">
            <w:pPr>
              <w:spacing w:line="240" w:lineRule="auto"/>
              <w:rPr>
                <w:lang w:val="ru-RU"/>
              </w:rPr>
            </w:pPr>
            <w:r w:rsidRPr="00C92DE9">
              <w:rPr>
                <w:rFonts w:cs="Times New Roman"/>
                <w:sz w:val="20"/>
                <w:lang w:val="ru-RU"/>
              </w:rPr>
              <w:t>А.6.3.4. отримання статусу «Громада дружня до дітей та молоді» – Міжнародний дитячий фонд ООН ЮНІСЕФ</w:t>
            </w:r>
          </w:p>
        </w:tc>
        <w:tc>
          <w:tcPr>
            <w:tcW w:w="5953" w:type="dxa"/>
            <w:tcMar>
              <w:top w:w="50" w:type="dxa"/>
              <w:left w:w="60" w:type="dxa"/>
              <w:bottom w:w="50" w:type="dxa"/>
              <w:right w:w="60" w:type="dxa"/>
            </w:tcMar>
            <w:vAlign w:val="center"/>
          </w:tcPr>
          <w:p w14:paraId="27A68DB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«отримання статусу «Громада дружня до дітей та молоді» – Міжнародний дитячий фонд ООН ЮНІСЕФ»</w:t>
            </w:r>
          </w:p>
        </w:tc>
      </w:tr>
      <w:tr w:rsidR="00304485" w:rsidRPr="001557C0" w14:paraId="60CEDBAA" w14:textId="77777777">
        <w:trPr>
          <w:jc w:val="center"/>
        </w:trPr>
        <w:tc>
          <w:tcPr>
            <w:tcW w:w="3402" w:type="dxa"/>
            <w:tcMar>
              <w:top w:w="50" w:type="dxa"/>
              <w:left w:w="60" w:type="dxa"/>
              <w:bottom w:w="50" w:type="dxa"/>
              <w:right w:w="60" w:type="dxa"/>
            </w:tcMar>
            <w:vAlign w:val="center"/>
          </w:tcPr>
          <w:p w14:paraId="3F10320C" w14:textId="77777777" w:rsidR="00124170" w:rsidRPr="00C92DE9" w:rsidRDefault="00304485">
            <w:pPr>
              <w:spacing w:line="240" w:lineRule="auto"/>
              <w:rPr>
                <w:lang w:val="ru-RU"/>
              </w:rPr>
            </w:pPr>
            <w:r w:rsidRPr="00C92DE9">
              <w:rPr>
                <w:rFonts w:cs="Times New Roman"/>
                <w:sz w:val="20"/>
                <w:lang w:val="ru-RU"/>
              </w:rPr>
              <w:t>А.6.3.5. розширення міжнародного молодіжного співробітництва.</w:t>
            </w:r>
          </w:p>
        </w:tc>
        <w:tc>
          <w:tcPr>
            <w:tcW w:w="5953" w:type="dxa"/>
            <w:tcMar>
              <w:top w:w="50" w:type="dxa"/>
              <w:left w:w="60" w:type="dxa"/>
              <w:bottom w:w="50" w:type="dxa"/>
              <w:right w:w="60" w:type="dxa"/>
            </w:tcMar>
            <w:vAlign w:val="center"/>
          </w:tcPr>
          <w:p w14:paraId="6B5CC3C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міжнародного молодіжного співробітництва»</w:t>
            </w:r>
          </w:p>
        </w:tc>
      </w:tr>
    </w:tbl>
    <w:p w14:paraId="7ACE0210"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C3222F0" w14:textId="41B9FBA1"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молодіжних програм, обмінів, профорієнтаційних та міжнародних заходів»</w:t>
      </w:r>
      <w:r w:rsidR="00DE3E22" w:rsidRPr="00DE3E22">
        <w:rPr>
          <w:rFonts w:cs="Times New Roman"/>
          <w:lang w:val="ru-RU"/>
        </w:rPr>
        <w:t>;</w:t>
      </w:r>
    </w:p>
    <w:p w14:paraId="3A73263B" w14:textId="04D3AAC8"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дітей і молоді, охоплених молодіжними та профорієнтаційними ініціативами громади»</w:t>
      </w:r>
      <w:r w:rsidR="00DE3E22" w:rsidRPr="00DE3E22">
        <w:rPr>
          <w:rFonts w:cs="Times New Roman"/>
          <w:lang w:val="ru-RU"/>
        </w:rPr>
        <w:t>.</w:t>
      </w:r>
    </w:p>
    <w:p w14:paraId="6E8E857D" w14:textId="77777777" w:rsidR="00124170" w:rsidRPr="00C92DE9" w:rsidRDefault="00124170">
      <w:pPr>
        <w:spacing w:line="240" w:lineRule="auto"/>
        <w:jc w:val="both"/>
        <w:rPr>
          <w:lang w:val="ru-RU"/>
        </w:rPr>
      </w:pPr>
    </w:p>
    <w:p w14:paraId="6CA4075D" w14:textId="77777777" w:rsidR="00124170" w:rsidRPr="00C92DE9" w:rsidRDefault="00304485">
      <w:pPr>
        <w:spacing w:line="240" w:lineRule="auto"/>
        <w:jc w:val="both"/>
        <w:rPr>
          <w:lang w:val="ru-RU"/>
        </w:rPr>
      </w:pPr>
      <w:r w:rsidRPr="00C92DE9">
        <w:rPr>
          <w:rFonts w:cs="Times New Roman"/>
          <w:lang w:val="ru-RU"/>
        </w:rPr>
        <w:br w:type="page"/>
      </w:r>
    </w:p>
    <w:p w14:paraId="6BBB7DD5" w14:textId="77777777"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lastRenderedPageBreak/>
        <w:t>5.3. Стратегічний напрям Б. Конкурентоспроможна економіка як запорука розвитку громади</w:t>
      </w:r>
    </w:p>
    <w:p w14:paraId="12D748BF" w14:textId="77777777" w:rsidR="00124170" w:rsidRPr="00C92DE9" w:rsidRDefault="00304485" w:rsidP="00DF7301">
      <w:pPr>
        <w:spacing w:line="240" w:lineRule="auto"/>
        <w:jc w:val="both"/>
        <w:rPr>
          <w:lang w:val="ru-RU"/>
        </w:rPr>
      </w:pPr>
      <w:r w:rsidRPr="00C92DE9">
        <w:rPr>
          <w:rFonts w:cs="Times New Roman"/>
          <w:lang w:val="ru-RU"/>
        </w:rPr>
        <w:t>Стратегічний напрям Б орієнтований на економічне посилення громади через розвиток агропромислового комплексу, туризму, малого і середнього бізнесу, залучення інвестицій та активізацію міжнародної співпраці. Для Рогатинської громади це критично, оскільки без сильного економічного блоку соціальні та інфраструктурні цілі залишаться декларацією.</w:t>
      </w:r>
    </w:p>
    <w:p w14:paraId="0F107C03" w14:textId="51775151" w:rsidR="00124170" w:rsidRPr="00C92DE9" w:rsidRDefault="00C57C42" w:rsidP="00DF7301">
      <w:pPr>
        <w:spacing w:line="240" w:lineRule="auto"/>
        <w:jc w:val="both"/>
        <w:rPr>
          <w:lang w:val="ru-RU"/>
        </w:rPr>
      </w:pPr>
      <w:r w:rsidRPr="00C57C42">
        <w:rPr>
          <w:rFonts w:cs="Times New Roman"/>
          <w:lang w:val="ru-RU"/>
        </w:rPr>
        <w:t>Стратегічна ціль Б.1 «Стимулювання розвитку пріоритетних сфер економіки» спрямована на посилення тих секторів, які формують економічну основу громади, зокрема аграрного виробництва, переробки, торгівлі, логістики та сервісного бізнесу.</w:t>
      </w:r>
      <w:r>
        <w:rPr>
          <w:rFonts w:cs="Times New Roman"/>
          <w:lang w:val="ru-RU"/>
        </w:rPr>
        <w:t xml:space="preserve"> </w:t>
      </w:r>
      <w:r w:rsidR="00304485" w:rsidRPr="00C92DE9">
        <w:rPr>
          <w:rFonts w:cs="Times New Roman"/>
          <w:lang w:val="ru-RU"/>
        </w:rPr>
        <w:t>Профіль громади підтверджує виразну аграрну спеціалізацію, наявність підприємств переробки та потенціал розвитку туризму на основі історико-культурної сп</w:t>
      </w:r>
      <w:r w:rsidR="008D593D">
        <w:rPr>
          <w:rFonts w:cs="Times New Roman"/>
          <w:lang w:val="ru-RU"/>
        </w:rPr>
        <w:t>адщини.</w:t>
      </w:r>
    </w:p>
    <w:p w14:paraId="0672345E" w14:textId="77777777" w:rsidR="00124170" w:rsidRPr="00C92DE9" w:rsidRDefault="00304485" w:rsidP="00DF7301">
      <w:pPr>
        <w:spacing w:line="240" w:lineRule="auto"/>
        <w:jc w:val="both"/>
        <w:rPr>
          <w:lang w:val="ru-RU"/>
        </w:rPr>
      </w:pPr>
      <w:r w:rsidRPr="00C92DE9">
        <w:rPr>
          <w:rFonts w:cs="Times New Roman"/>
          <w:lang w:val="ru-RU"/>
        </w:rPr>
        <w:t>Стратегічна ціль Б.1 досягається через реалізацію таких оперативних цілей:</w:t>
      </w:r>
    </w:p>
    <w:p w14:paraId="664FB33E" w14:textId="77777777" w:rsidR="00124170" w:rsidRPr="00C92DE9" w:rsidRDefault="00304485" w:rsidP="00DF7301">
      <w:pPr>
        <w:spacing w:line="240" w:lineRule="auto"/>
        <w:jc w:val="both"/>
        <w:rPr>
          <w:lang w:val="ru-RU"/>
        </w:rPr>
      </w:pPr>
      <w:r w:rsidRPr="00C92DE9">
        <w:rPr>
          <w:rFonts w:cs="Times New Roman"/>
          <w:lang w:val="ru-RU"/>
        </w:rPr>
        <w:t>– Б.1.1. «Розвиток агропромислового комплексу»;</w:t>
      </w:r>
    </w:p>
    <w:p w14:paraId="1A9C3B1A" w14:textId="77777777" w:rsidR="00124170" w:rsidRPr="00C92DE9" w:rsidRDefault="00304485" w:rsidP="00DF7301">
      <w:pPr>
        <w:spacing w:line="240" w:lineRule="auto"/>
        <w:jc w:val="both"/>
        <w:rPr>
          <w:lang w:val="ru-RU"/>
        </w:rPr>
      </w:pPr>
      <w:r w:rsidRPr="00C92DE9">
        <w:rPr>
          <w:rFonts w:cs="Times New Roman"/>
          <w:lang w:val="ru-RU"/>
        </w:rPr>
        <w:t>– Б.1.2. «Розвиток туристичної сфери»;</w:t>
      </w:r>
    </w:p>
    <w:p w14:paraId="7694054C" w14:textId="77777777" w:rsidR="00124170" w:rsidRPr="00C92DE9" w:rsidRDefault="00304485" w:rsidP="00DF7301">
      <w:pPr>
        <w:spacing w:line="240" w:lineRule="auto"/>
        <w:jc w:val="both"/>
        <w:rPr>
          <w:lang w:val="ru-RU"/>
        </w:rPr>
      </w:pPr>
      <w:r w:rsidRPr="00C92DE9">
        <w:rPr>
          <w:rFonts w:cs="Times New Roman"/>
          <w:lang w:val="ru-RU"/>
        </w:rPr>
        <w:t>– Б.1.3. «Розвиток малого та середнього бізнесу».</w:t>
      </w:r>
    </w:p>
    <w:p w14:paraId="2B5B8713" w14:textId="6408EAA4" w:rsidR="00124170" w:rsidRPr="00C57C42" w:rsidRDefault="001019CC" w:rsidP="00C57C42">
      <w:pPr>
        <w:spacing w:line="240" w:lineRule="auto"/>
        <w:jc w:val="both"/>
        <w:rPr>
          <w:lang w:val="uk-UA"/>
        </w:rPr>
      </w:pPr>
      <w:r>
        <w:rPr>
          <w:rFonts w:cs="Times New Roman"/>
          <w:lang w:val="ru-RU"/>
        </w:rPr>
        <w:t>Оперативна</w:t>
      </w:r>
      <w:r w:rsidR="00304485" w:rsidRPr="00C92DE9">
        <w:rPr>
          <w:rFonts w:cs="Times New Roman"/>
          <w:lang w:val="ru-RU"/>
        </w:rPr>
        <w:t xml:space="preserve"> ціль Б.1.1. «Розвиток агропромислового комплексу»</w:t>
      </w:r>
      <w:r w:rsidR="008D593D">
        <w:rPr>
          <w:rFonts w:cs="Times New Roman"/>
          <w:lang w:val="uk-UA"/>
        </w:rPr>
        <w:t xml:space="preserve"> </w:t>
      </w:r>
      <w:r w:rsidR="00304485" w:rsidRPr="00B433C9">
        <w:rPr>
          <w:rFonts w:cs="Times New Roman"/>
          <w:lang w:val="uk-UA"/>
        </w:rPr>
        <w:t xml:space="preserve">передбачає перехід від переважно сировинної моделі до глибшої переробки, підвищення продуктивності та розвитку інфраструктури зберігання і збуту. </w:t>
      </w:r>
      <w:r w:rsidR="00304485" w:rsidRPr="00C92DE9">
        <w:rPr>
          <w:rFonts w:cs="Times New Roman"/>
          <w:lang w:val="ru-RU"/>
        </w:rPr>
        <w:t xml:space="preserve">Для громади, де земля є ключовим ресурсом, саме цей блок може дати найбільший економічний ефект. У 2025 році урожайність зернових становила 77,1 ц/га, а валовий збір зернових і зернобобових </w:t>
      </w:r>
      <w:r w:rsidR="008D593D" w:rsidRPr="008D593D">
        <w:rPr>
          <w:rFonts w:cs="Times New Roman"/>
          <w:lang w:val="ru-RU"/>
        </w:rPr>
        <w:t>-</w:t>
      </w:r>
      <w:r w:rsidR="00304485" w:rsidRPr="00C92DE9">
        <w:rPr>
          <w:rFonts w:cs="Times New Roman"/>
          <w:lang w:val="ru-RU"/>
        </w:rPr>
        <w:t xml:space="preserve"> 671,82 тис. ц, що підтверджує сильну аграрну базу громади.</w:t>
      </w:r>
    </w:p>
    <w:p w14:paraId="7159ABFB"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827B259" w14:textId="77777777" w:rsidR="00124170" w:rsidRPr="00C92DE9" w:rsidRDefault="00304485" w:rsidP="00DF7301">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45F1C50B" w14:textId="77777777" w:rsidR="00124170" w:rsidRPr="00C92DE9" w:rsidRDefault="00304485" w:rsidP="00DF7301">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67210020" w14:textId="77777777" w:rsidR="00124170" w:rsidRPr="00C92DE9" w:rsidRDefault="00304485" w:rsidP="00DF7301">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088A153F" w14:textId="77777777" w:rsidR="00DF7301" w:rsidRDefault="00DF7301" w:rsidP="00DF7301">
      <w:pPr>
        <w:spacing w:line="240" w:lineRule="auto"/>
        <w:jc w:val="center"/>
        <w:rPr>
          <w:rFonts w:cs="Times New Roman"/>
          <w:b/>
          <w:i/>
          <w:lang w:val="ru-RU"/>
        </w:rPr>
      </w:pPr>
    </w:p>
    <w:p w14:paraId="780EB040" w14:textId="216F144D" w:rsidR="00124170" w:rsidRPr="00DF7301" w:rsidRDefault="00304485" w:rsidP="00DF7301">
      <w:pPr>
        <w:spacing w:line="240" w:lineRule="auto"/>
        <w:jc w:val="center"/>
        <w:rPr>
          <w:b/>
          <w:i/>
          <w:lang w:val="ru-RU"/>
        </w:rPr>
      </w:pPr>
      <w:r w:rsidRPr="00DF7301">
        <w:rPr>
          <w:rFonts w:cs="Times New Roman"/>
          <w:b/>
          <w:i/>
          <w:lang w:val="ru-RU"/>
        </w:rPr>
        <w:t>Таблиця 5.3.</w:t>
      </w:r>
      <w:r w:rsidR="00A441B2">
        <w:rPr>
          <w:rFonts w:cs="Times New Roman"/>
          <w:b/>
          <w:i/>
          <w:lang w:val="ru-RU"/>
        </w:rPr>
        <w:t>1.</w:t>
      </w:r>
      <w:r w:rsidRPr="00DF7301">
        <w:rPr>
          <w:rFonts w:cs="Times New Roman"/>
          <w:b/>
          <w:i/>
          <w:lang w:val="ru-RU"/>
        </w:rPr>
        <w:t xml:space="preserve"> Потенційні сфери реалізації оперативної цілі Б.1.1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FC34BDD" w14:textId="77777777">
        <w:trPr>
          <w:jc w:val="center"/>
        </w:trPr>
        <w:tc>
          <w:tcPr>
            <w:tcW w:w="3402" w:type="dxa"/>
            <w:shd w:val="clear" w:color="auto" w:fill="D9E2F3"/>
            <w:tcMar>
              <w:top w:w="50" w:type="dxa"/>
              <w:left w:w="60" w:type="dxa"/>
              <w:bottom w:w="50" w:type="dxa"/>
              <w:right w:w="60" w:type="dxa"/>
            </w:tcMar>
            <w:vAlign w:val="center"/>
          </w:tcPr>
          <w:p w14:paraId="668C8547"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7E1E2B7"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3A97ADCC" w14:textId="77777777">
        <w:trPr>
          <w:jc w:val="center"/>
        </w:trPr>
        <w:tc>
          <w:tcPr>
            <w:tcW w:w="3402" w:type="dxa"/>
            <w:tcMar>
              <w:top w:w="50" w:type="dxa"/>
              <w:left w:w="60" w:type="dxa"/>
              <w:bottom w:w="50" w:type="dxa"/>
              <w:right w:w="60" w:type="dxa"/>
            </w:tcMar>
            <w:vAlign w:val="center"/>
          </w:tcPr>
          <w:p w14:paraId="32423EC5" w14:textId="77777777" w:rsidR="00124170" w:rsidRPr="00C92DE9" w:rsidRDefault="00304485">
            <w:pPr>
              <w:spacing w:line="240" w:lineRule="auto"/>
              <w:rPr>
                <w:lang w:val="ru-RU"/>
              </w:rPr>
            </w:pPr>
            <w:r w:rsidRPr="00C92DE9">
              <w:rPr>
                <w:rFonts w:cs="Times New Roman"/>
                <w:sz w:val="20"/>
                <w:lang w:val="ru-RU"/>
              </w:rPr>
              <w:t>Б.1.1.1. сприяння розвитку переробних технологій та виробництв</w:t>
            </w:r>
          </w:p>
        </w:tc>
        <w:tc>
          <w:tcPr>
            <w:tcW w:w="5953" w:type="dxa"/>
            <w:tcMar>
              <w:top w:w="50" w:type="dxa"/>
              <w:left w:w="60" w:type="dxa"/>
              <w:bottom w:w="50" w:type="dxa"/>
              <w:right w:w="60" w:type="dxa"/>
            </w:tcMar>
            <w:vAlign w:val="center"/>
          </w:tcPr>
          <w:p w14:paraId="326ECB2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переробних технологій та виробництв»</w:t>
            </w:r>
          </w:p>
          <w:p w14:paraId="5F7585B7"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7BB53957" w14:textId="77777777">
        <w:trPr>
          <w:jc w:val="center"/>
        </w:trPr>
        <w:tc>
          <w:tcPr>
            <w:tcW w:w="3402" w:type="dxa"/>
            <w:tcMar>
              <w:top w:w="50" w:type="dxa"/>
              <w:left w:w="60" w:type="dxa"/>
              <w:bottom w:w="50" w:type="dxa"/>
              <w:right w:w="60" w:type="dxa"/>
            </w:tcMar>
            <w:vAlign w:val="center"/>
          </w:tcPr>
          <w:p w14:paraId="67F34FA9" w14:textId="77777777" w:rsidR="00124170" w:rsidRPr="00C92DE9" w:rsidRDefault="00304485">
            <w:pPr>
              <w:spacing w:line="240" w:lineRule="auto"/>
              <w:rPr>
                <w:lang w:val="ru-RU"/>
              </w:rPr>
            </w:pPr>
            <w:r w:rsidRPr="00C92DE9">
              <w:rPr>
                <w:rFonts w:cs="Times New Roman"/>
                <w:sz w:val="20"/>
                <w:lang w:val="ru-RU"/>
              </w:rPr>
              <w:t>Б.1.1.2. сприяння впровадженню в рослинництві технологій, що зберігають природну родючість грунтів</w:t>
            </w:r>
          </w:p>
        </w:tc>
        <w:tc>
          <w:tcPr>
            <w:tcW w:w="5953" w:type="dxa"/>
            <w:tcMar>
              <w:top w:w="50" w:type="dxa"/>
              <w:left w:w="60" w:type="dxa"/>
              <w:bottom w:w="50" w:type="dxa"/>
              <w:right w:w="60" w:type="dxa"/>
            </w:tcMar>
            <w:vAlign w:val="center"/>
          </w:tcPr>
          <w:p w14:paraId="7C43FD7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впровадженню в рослинництві технологій, що зберігають природну родючість грунтів»</w:t>
            </w:r>
          </w:p>
          <w:p w14:paraId="575F3D08"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21FD1DFF" w14:textId="77777777">
        <w:trPr>
          <w:jc w:val="center"/>
        </w:trPr>
        <w:tc>
          <w:tcPr>
            <w:tcW w:w="3402" w:type="dxa"/>
            <w:tcMar>
              <w:top w:w="50" w:type="dxa"/>
              <w:left w:w="60" w:type="dxa"/>
              <w:bottom w:w="50" w:type="dxa"/>
              <w:right w:w="60" w:type="dxa"/>
            </w:tcMar>
            <w:vAlign w:val="center"/>
          </w:tcPr>
          <w:p w14:paraId="7265ABD9" w14:textId="77777777" w:rsidR="00124170" w:rsidRPr="00C92DE9" w:rsidRDefault="00304485">
            <w:pPr>
              <w:spacing w:line="240" w:lineRule="auto"/>
              <w:rPr>
                <w:lang w:val="ru-RU"/>
              </w:rPr>
            </w:pPr>
            <w:r w:rsidRPr="00C92DE9">
              <w:rPr>
                <w:rFonts w:cs="Times New Roman"/>
                <w:sz w:val="20"/>
                <w:lang w:val="ru-RU"/>
              </w:rPr>
              <w:t>Б.1.1.3. сприяння розвитку м’ясо-молочного товарного виробництва</w:t>
            </w:r>
          </w:p>
        </w:tc>
        <w:tc>
          <w:tcPr>
            <w:tcW w:w="5953" w:type="dxa"/>
            <w:tcMar>
              <w:top w:w="50" w:type="dxa"/>
              <w:left w:w="60" w:type="dxa"/>
              <w:bottom w:w="50" w:type="dxa"/>
              <w:right w:w="60" w:type="dxa"/>
            </w:tcMar>
            <w:vAlign w:val="center"/>
          </w:tcPr>
          <w:p w14:paraId="417E9DB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м’ясо-молочного товарного виробництва»</w:t>
            </w:r>
          </w:p>
          <w:p w14:paraId="317649E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0C415091" w14:textId="77777777">
        <w:trPr>
          <w:jc w:val="center"/>
        </w:trPr>
        <w:tc>
          <w:tcPr>
            <w:tcW w:w="3402" w:type="dxa"/>
            <w:tcMar>
              <w:top w:w="50" w:type="dxa"/>
              <w:left w:w="60" w:type="dxa"/>
              <w:bottom w:w="50" w:type="dxa"/>
              <w:right w:w="60" w:type="dxa"/>
            </w:tcMar>
            <w:vAlign w:val="center"/>
          </w:tcPr>
          <w:p w14:paraId="067490A3" w14:textId="77777777" w:rsidR="00124170" w:rsidRPr="00C92DE9" w:rsidRDefault="00304485">
            <w:pPr>
              <w:spacing w:line="240" w:lineRule="auto"/>
              <w:rPr>
                <w:lang w:val="ru-RU"/>
              </w:rPr>
            </w:pPr>
            <w:r w:rsidRPr="00C92DE9">
              <w:rPr>
                <w:rFonts w:cs="Times New Roman"/>
                <w:sz w:val="20"/>
                <w:lang w:val="ru-RU"/>
              </w:rPr>
              <w:t>Б.1.1.4. розвиток та технологічне переоснащення підприємств сільськогосподарського виробництва</w:t>
            </w:r>
          </w:p>
        </w:tc>
        <w:tc>
          <w:tcPr>
            <w:tcW w:w="5953" w:type="dxa"/>
            <w:tcMar>
              <w:top w:w="50" w:type="dxa"/>
              <w:left w:w="60" w:type="dxa"/>
              <w:bottom w:w="50" w:type="dxa"/>
              <w:right w:w="60" w:type="dxa"/>
            </w:tcMar>
            <w:vAlign w:val="center"/>
          </w:tcPr>
          <w:p w14:paraId="40DD7E4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та технологічне переоснащення підприємств сільськогосподарського виробництва»</w:t>
            </w:r>
          </w:p>
        </w:tc>
      </w:tr>
      <w:tr w:rsidR="00304485" w:rsidRPr="001557C0" w14:paraId="42BA92EF" w14:textId="77777777">
        <w:trPr>
          <w:jc w:val="center"/>
        </w:trPr>
        <w:tc>
          <w:tcPr>
            <w:tcW w:w="3402" w:type="dxa"/>
            <w:tcMar>
              <w:top w:w="50" w:type="dxa"/>
              <w:left w:w="60" w:type="dxa"/>
              <w:bottom w:w="50" w:type="dxa"/>
              <w:right w:w="60" w:type="dxa"/>
            </w:tcMar>
            <w:vAlign w:val="center"/>
          </w:tcPr>
          <w:p w14:paraId="40BC930F" w14:textId="77777777" w:rsidR="00124170" w:rsidRPr="00C92DE9" w:rsidRDefault="00304485">
            <w:pPr>
              <w:spacing w:line="240" w:lineRule="auto"/>
              <w:rPr>
                <w:lang w:val="ru-RU"/>
              </w:rPr>
            </w:pPr>
            <w:r w:rsidRPr="00C92DE9">
              <w:rPr>
                <w:rFonts w:cs="Times New Roman"/>
                <w:sz w:val="20"/>
                <w:lang w:val="ru-RU"/>
              </w:rPr>
              <w:t xml:space="preserve">Б.1.1.5. сприяння розвитку інфраструктури для зберігання, </w:t>
            </w:r>
            <w:r w:rsidRPr="00C92DE9">
              <w:rPr>
                <w:rFonts w:cs="Times New Roman"/>
                <w:sz w:val="20"/>
                <w:lang w:val="ru-RU"/>
              </w:rPr>
              <w:lastRenderedPageBreak/>
              <w:t>сортування та переробки сільгосппродукції</w:t>
            </w:r>
          </w:p>
        </w:tc>
        <w:tc>
          <w:tcPr>
            <w:tcW w:w="5953" w:type="dxa"/>
            <w:tcMar>
              <w:top w:w="50" w:type="dxa"/>
              <w:left w:w="60" w:type="dxa"/>
              <w:bottom w:w="50" w:type="dxa"/>
              <w:right w:w="60" w:type="dxa"/>
            </w:tcMar>
            <w:vAlign w:val="center"/>
          </w:tcPr>
          <w:p w14:paraId="1D626BC3" w14:textId="77777777" w:rsidR="00124170" w:rsidRPr="00C92DE9" w:rsidRDefault="00304485">
            <w:pPr>
              <w:spacing w:line="240" w:lineRule="auto"/>
              <w:rPr>
                <w:lang w:val="ru-RU"/>
              </w:rPr>
            </w:pPr>
            <w:r w:rsidRPr="00C92DE9">
              <w:rPr>
                <w:rFonts w:cs="Times New Roman"/>
                <w:sz w:val="20"/>
                <w:lang w:val="ru-RU"/>
              </w:rPr>
              <w:lastRenderedPageBreak/>
              <w:t>• реалізація заходів за напрямом «сприяння розвитку інфраструктури для зберігання, сортування та переробки сільгосппродукції»</w:t>
            </w:r>
          </w:p>
          <w:p w14:paraId="63CCCBFD" w14:textId="77777777" w:rsidR="00124170" w:rsidRPr="00C92DE9" w:rsidRDefault="00304485">
            <w:pPr>
              <w:spacing w:line="240" w:lineRule="auto"/>
              <w:rPr>
                <w:lang w:val="ru-RU"/>
              </w:rPr>
            </w:pPr>
            <w:r w:rsidRPr="00C92DE9">
              <w:rPr>
                <w:rFonts w:cs="Times New Roman"/>
                <w:sz w:val="20"/>
                <w:lang w:val="ru-RU"/>
              </w:rPr>
              <w:lastRenderedPageBreak/>
              <w:t>• інформаційно-консультаційні, навчальні та організаційні заходи для цільових груп</w:t>
            </w:r>
          </w:p>
        </w:tc>
      </w:tr>
      <w:tr w:rsidR="00304485" w:rsidRPr="001557C0" w14:paraId="74EA0526" w14:textId="77777777">
        <w:trPr>
          <w:jc w:val="center"/>
        </w:trPr>
        <w:tc>
          <w:tcPr>
            <w:tcW w:w="3402" w:type="dxa"/>
            <w:tcMar>
              <w:top w:w="50" w:type="dxa"/>
              <w:left w:w="60" w:type="dxa"/>
              <w:bottom w:w="50" w:type="dxa"/>
              <w:right w:w="60" w:type="dxa"/>
            </w:tcMar>
            <w:vAlign w:val="center"/>
          </w:tcPr>
          <w:p w14:paraId="0AA3B57E" w14:textId="77777777" w:rsidR="00124170" w:rsidRPr="00C92DE9" w:rsidRDefault="00304485">
            <w:pPr>
              <w:spacing w:line="240" w:lineRule="auto"/>
              <w:rPr>
                <w:lang w:val="ru-RU"/>
              </w:rPr>
            </w:pPr>
            <w:r w:rsidRPr="00C92DE9">
              <w:rPr>
                <w:rFonts w:cs="Times New Roman"/>
                <w:sz w:val="20"/>
                <w:lang w:val="ru-RU"/>
              </w:rPr>
              <w:lastRenderedPageBreak/>
              <w:t>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tc>
        <w:tc>
          <w:tcPr>
            <w:tcW w:w="5953" w:type="dxa"/>
            <w:tcMar>
              <w:top w:w="50" w:type="dxa"/>
              <w:left w:w="60" w:type="dxa"/>
              <w:bottom w:w="50" w:type="dxa"/>
              <w:right w:w="60" w:type="dxa"/>
            </w:tcMar>
            <w:vAlign w:val="center"/>
          </w:tcPr>
          <w:p w14:paraId="45764E0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p w14:paraId="669B7525"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6357B749" w14:textId="77777777">
        <w:trPr>
          <w:jc w:val="center"/>
        </w:trPr>
        <w:tc>
          <w:tcPr>
            <w:tcW w:w="3402" w:type="dxa"/>
            <w:tcMar>
              <w:top w:w="50" w:type="dxa"/>
              <w:left w:w="60" w:type="dxa"/>
              <w:bottom w:w="50" w:type="dxa"/>
              <w:right w:w="60" w:type="dxa"/>
            </w:tcMar>
            <w:vAlign w:val="center"/>
          </w:tcPr>
          <w:p w14:paraId="50D4748C" w14:textId="77777777" w:rsidR="00124170" w:rsidRPr="00C92DE9" w:rsidRDefault="00304485">
            <w:pPr>
              <w:spacing w:line="240" w:lineRule="auto"/>
              <w:rPr>
                <w:lang w:val="ru-RU"/>
              </w:rPr>
            </w:pPr>
            <w:r w:rsidRPr="00C92DE9">
              <w:rPr>
                <w:rFonts w:cs="Times New Roman"/>
                <w:sz w:val="20"/>
                <w:lang w:val="ru-RU"/>
              </w:rPr>
              <w:t>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tc>
        <w:tc>
          <w:tcPr>
            <w:tcW w:w="5953" w:type="dxa"/>
            <w:tcMar>
              <w:top w:w="50" w:type="dxa"/>
              <w:left w:w="60" w:type="dxa"/>
              <w:bottom w:w="50" w:type="dxa"/>
              <w:right w:w="60" w:type="dxa"/>
            </w:tcMar>
            <w:vAlign w:val="center"/>
          </w:tcPr>
          <w:p w14:paraId="0187EE8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p w14:paraId="56D5CE49"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3AC09BBE" w14:textId="77777777">
        <w:trPr>
          <w:jc w:val="center"/>
        </w:trPr>
        <w:tc>
          <w:tcPr>
            <w:tcW w:w="3402" w:type="dxa"/>
            <w:tcMar>
              <w:top w:w="50" w:type="dxa"/>
              <w:left w:w="60" w:type="dxa"/>
              <w:bottom w:w="50" w:type="dxa"/>
              <w:right w:w="60" w:type="dxa"/>
            </w:tcMar>
            <w:vAlign w:val="center"/>
          </w:tcPr>
          <w:p w14:paraId="371F5EFC" w14:textId="77777777" w:rsidR="00124170" w:rsidRPr="00C92DE9" w:rsidRDefault="00304485">
            <w:pPr>
              <w:spacing w:line="240" w:lineRule="auto"/>
              <w:rPr>
                <w:lang w:val="ru-RU"/>
              </w:rPr>
            </w:pPr>
            <w:r w:rsidRPr="00C92DE9">
              <w:rPr>
                <w:rFonts w:cs="Times New Roman"/>
                <w:sz w:val="20"/>
                <w:lang w:val="ru-RU"/>
              </w:rPr>
              <w:t>Б.1.1.8.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tc>
        <w:tc>
          <w:tcPr>
            <w:tcW w:w="5953" w:type="dxa"/>
            <w:tcMar>
              <w:top w:w="50" w:type="dxa"/>
              <w:left w:w="60" w:type="dxa"/>
              <w:bottom w:w="50" w:type="dxa"/>
              <w:right w:w="60" w:type="dxa"/>
            </w:tcMar>
            <w:vAlign w:val="center"/>
          </w:tcPr>
          <w:p w14:paraId="498BBFD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p w14:paraId="114C64B8"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36D945A8" w14:textId="77777777">
        <w:trPr>
          <w:jc w:val="center"/>
        </w:trPr>
        <w:tc>
          <w:tcPr>
            <w:tcW w:w="3402" w:type="dxa"/>
            <w:tcMar>
              <w:top w:w="50" w:type="dxa"/>
              <w:left w:w="60" w:type="dxa"/>
              <w:bottom w:w="50" w:type="dxa"/>
              <w:right w:w="60" w:type="dxa"/>
            </w:tcMar>
            <w:vAlign w:val="center"/>
          </w:tcPr>
          <w:p w14:paraId="0A23AB02" w14:textId="77777777" w:rsidR="00124170" w:rsidRPr="00C92DE9" w:rsidRDefault="00304485">
            <w:pPr>
              <w:spacing w:line="240" w:lineRule="auto"/>
              <w:rPr>
                <w:lang w:val="ru-RU"/>
              </w:rPr>
            </w:pPr>
            <w:r w:rsidRPr="00C92DE9">
              <w:rPr>
                <w:rFonts w:cs="Times New Roman"/>
                <w:sz w:val="20"/>
                <w:lang w:val="ru-RU"/>
              </w:rPr>
              <w:t>Б.1.1.9. створення системи інформаційної підтримки суб’єктів агропромислового розвитку.</w:t>
            </w:r>
          </w:p>
        </w:tc>
        <w:tc>
          <w:tcPr>
            <w:tcW w:w="5953" w:type="dxa"/>
            <w:tcMar>
              <w:top w:w="50" w:type="dxa"/>
              <w:left w:w="60" w:type="dxa"/>
              <w:bottom w:w="50" w:type="dxa"/>
              <w:right w:w="60" w:type="dxa"/>
            </w:tcMar>
            <w:vAlign w:val="center"/>
          </w:tcPr>
          <w:p w14:paraId="15641D2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системи інформаційної підтримки суб’єктів агропромислового розвитку»</w:t>
            </w:r>
          </w:p>
          <w:p w14:paraId="3CC0430E"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48520224"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0D28FD31" w14:textId="32A66041"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суб’єктів агровиробництва та переробки, що отримали організаційну, консультаційну або проєктну підтримку»</w:t>
      </w:r>
      <w:r w:rsidR="008D593D" w:rsidRPr="008D593D">
        <w:rPr>
          <w:rFonts w:cs="Times New Roman"/>
          <w:lang w:val="ru-RU"/>
        </w:rPr>
        <w:t>;</w:t>
      </w:r>
    </w:p>
    <w:p w14:paraId="7885F9AB" w14:textId="41719BC9"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ініціатив / заходів щодо розвитку переробки, зберігання та збуту сільгосппродукції, реалізованих за участі громади»</w:t>
      </w:r>
      <w:r w:rsidR="008D593D" w:rsidRPr="008D593D">
        <w:rPr>
          <w:rFonts w:cs="Times New Roman"/>
          <w:lang w:val="ru-RU"/>
        </w:rPr>
        <w:t>.</w:t>
      </w:r>
    </w:p>
    <w:p w14:paraId="46C81027" w14:textId="77777777" w:rsidR="00124170" w:rsidRPr="00C92DE9" w:rsidRDefault="00124170" w:rsidP="00686E30">
      <w:pPr>
        <w:spacing w:line="240" w:lineRule="auto"/>
        <w:jc w:val="both"/>
        <w:rPr>
          <w:lang w:val="ru-RU"/>
        </w:rPr>
      </w:pPr>
    </w:p>
    <w:p w14:paraId="04208BE7" w14:textId="3D1AF3BC" w:rsidR="00124170" w:rsidRPr="00C92DE9" w:rsidRDefault="001019CC" w:rsidP="00686E30">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Б.1.2. «Розвиток туристичної сфери»</w:t>
      </w:r>
      <w:r w:rsidR="00993268">
        <w:rPr>
          <w:rFonts w:cs="Times New Roman"/>
          <w:lang w:val="ru-RU"/>
        </w:rPr>
        <w:t>:</w:t>
      </w:r>
    </w:p>
    <w:p w14:paraId="6FA3C753" w14:textId="77777777" w:rsidR="00124170" w:rsidRPr="00C92DE9" w:rsidRDefault="00304485" w:rsidP="00686E30">
      <w:pPr>
        <w:spacing w:line="240" w:lineRule="auto"/>
        <w:jc w:val="both"/>
        <w:rPr>
          <w:lang w:val="ru-RU"/>
        </w:rPr>
      </w:pPr>
      <w:r w:rsidRPr="00C92DE9">
        <w:rPr>
          <w:rFonts w:cs="Times New Roman"/>
          <w:lang w:val="ru-RU"/>
        </w:rPr>
        <w:t>спрямована на перетворення історичної, сакральної та природної спадщини на повноцінний туристичний продукт. Це означає не лише промоцію, а й розвиток маршрутів, навігації, сервісів, подій і пакетованих пропозицій для відвідувача. У громаді функціонує 9 закладів розміщення на 183 місця, 1 комунальний музей і ще 6 музеїв на території громади, а у 2025 році проведено 149 екскурсій і зафіксовано 2 288 відвідувань музею.</w:t>
      </w:r>
    </w:p>
    <w:p w14:paraId="7922B402"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4360B07B"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6F5F2CFB"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314D9245"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4AC38EC1" w14:textId="61C57689" w:rsidR="00686E30" w:rsidRDefault="00686E30" w:rsidP="00C57C42">
      <w:pPr>
        <w:spacing w:line="240" w:lineRule="auto"/>
        <w:ind w:firstLine="0"/>
        <w:jc w:val="both"/>
        <w:rPr>
          <w:rFonts w:cs="Times New Roman"/>
          <w:lang w:val="ru-RU"/>
        </w:rPr>
      </w:pPr>
    </w:p>
    <w:p w14:paraId="07F128ED" w14:textId="424DF60D"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w:t>
      </w:r>
      <w:r w:rsidRPr="00686E30">
        <w:rPr>
          <w:rFonts w:cs="Times New Roman"/>
          <w:b/>
          <w:i/>
          <w:lang w:val="ru-RU"/>
        </w:rPr>
        <w:t>.</w:t>
      </w:r>
      <w:r w:rsidR="00A441B2">
        <w:rPr>
          <w:rFonts w:cs="Times New Roman"/>
          <w:b/>
          <w:i/>
          <w:lang w:val="ru-RU"/>
        </w:rPr>
        <w:t>2.</w:t>
      </w:r>
      <w:r w:rsidRPr="00686E30">
        <w:rPr>
          <w:rFonts w:cs="Times New Roman"/>
          <w:b/>
          <w:i/>
          <w:lang w:val="ru-RU"/>
        </w:rPr>
        <w:t xml:space="preserve"> Потенційні сфери реалізації оперативної цілі Б.1.2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9957178" w14:textId="77777777">
        <w:trPr>
          <w:jc w:val="center"/>
        </w:trPr>
        <w:tc>
          <w:tcPr>
            <w:tcW w:w="3402" w:type="dxa"/>
            <w:shd w:val="clear" w:color="auto" w:fill="D9E2F3"/>
            <w:tcMar>
              <w:top w:w="50" w:type="dxa"/>
              <w:left w:w="60" w:type="dxa"/>
              <w:bottom w:w="50" w:type="dxa"/>
              <w:right w:w="60" w:type="dxa"/>
            </w:tcMar>
            <w:vAlign w:val="center"/>
          </w:tcPr>
          <w:p w14:paraId="49BBC6FE"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3CDCF4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095223D6" w14:textId="77777777">
        <w:trPr>
          <w:jc w:val="center"/>
        </w:trPr>
        <w:tc>
          <w:tcPr>
            <w:tcW w:w="3402" w:type="dxa"/>
            <w:tcMar>
              <w:top w:w="50" w:type="dxa"/>
              <w:left w:w="60" w:type="dxa"/>
              <w:bottom w:w="50" w:type="dxa"/>
              <w:right w:w="60" w:type="dxa"/>
            </w:tcMar>
            <w:vAlign w:val="center"/>
          </w:tcPr>
          <w:p w14:paraId="052ED58D" w14:textId="4BD8145F" w:rsidR="00124170" w:rsidRPr="00C92DE9" w:rsidRDefault="00304485">
            <w:pPr>
              <w:spacing w:line="240" w:lineRule="auto"/>
              <w:rPr>
                <w:lang w:val="ru-RU"/>
              </w:rPr>
            </w:pPr>
            <w:r w:rsidRPr="00C92DE9">
              <w:rPr>
                <w:rFonts w:cs="Times New Roman"/>
                <w:sz w:val="20"/>
                <w:lang w:val="ru-RU"/>
              </w:rPr>
              <w:t>Б.1.2.1. формуван</w:t>
            </w:r>
            <w:r w:rsidR="005F1BDD">
              <w:rPr>
                <w:rFonts w:cs="Times New Roman"/>
                <w:sz w:val="20"/>
                <w:lang w:val="ru-RU"/>
              </w:rPr>
              <w:t xml:space="preserve">ня іміджу Рогатинської громади </w:t>
            </w:r>
            <w:r w:rsidRPr="00C92DE9">
              <w:rPr>
                <w:rFonts w:cs="Times New Roman"/>
                <w:sz w:val="20"/>
                <w:lang w:val="ru-RU"/>
              </w:rPr>
              <w:t>як відкритої та привабливої для туристів</w:t>
            </w:r>
          </w:p>
        </w:tc>
        <w:tc>
          <w:tcPr>
            <w:tcW w:w="5953" w:type="dxa"/>
            <w:tcMar>
              <w:top w:w="50" w:type="dxa"/>
              <w:left w:w="60" w:type="dxa"/>
              <w:bottom w:w="50" w:type="dxa"/>
              <w:right w:w="60" w:type="dxa"/>
            </w:tcMar>
            <w:vAlign w:val="center"/>
          </w:tcPr>
          <w:p w14:paraId="70C3243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«формування іміджу Рогатинської громади, як відкритої та привабливої для туристів»</w:t>
            </w:r>
          </w:p>
        </w:tc>
      </w:tr>
      <w:tr w:rsidR="00304485" w:rsidRPr="001557C0" w14:paraId="2E678AB9" w14:textId="77777777">
        <w:trPr>
          <w:jc w:val="center"/>
        </w:trPr>
        <w:tc>
          <w:tcPr>
            <w:tcW w:w="3402" w:type="dxa"/>
            <w:tcMar>
              <w:top w:w="50" w:type="dxa"/>
              <w:left w:w="60" w:type="dxa"/>
              <w:bottom w:w="50" w:type="dxa"/>
              <w:right w:w="60" w:type="dxa"/>
            </w:tcMar>
            <w:vAlign w:val="center"/>
          </w:tcPr>
          <w:p w14:paraId="2F357CF8" w14:textId="77777777" w:rsidR="00124170" w:rsidRPr="00C92DE9" w:rsidRDefault="00304485">
            <w:pPr>
              <w:spacing w:line="240" w:lineRule="auto"/>
              <w:rPr>
                <w:lang w:val="ru-RU"/>
              </w:rPr>
            </w:pPr>
            <w:r w:rsidRPr="00C92DE9">
              <w:rPr>
                <w:rFonts w:cs="Times New Roman"/>
                <w:sz w:val="20"/>
                <w:lang w:val="ru-RU"/>
              </w:rPr>
              <w:lastRenderedPageBreak/>
              <w:t>Б.1.2.2. сприяння розвитку туристичної інфраструктури та навігації</w:t>
            </w:r>
          </w:p>
        </w:tc>
        <w:tc>
          <w:tcPr>
            <w:tcW w:w="5953" w:type="dxa"/>
            <w:tcMar>
              <w:top w:w="50" w:type="dxa"/>
              <w:left w:w="60" w:type="dxa"/>
              <w:bottom w:w="50" w:type="dxa"/>
              <w:right w:w="60" w:type="dxa"/>
            </w:tcMar>
            <w:vAlign w:val="center"/>
          </w:tcPr>
          <w:p w14:paraId="320800B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туристичної інфраструктури та навігації»</w:t>
            </w:r>
          </w:p>
          <w:p w14:paraId="78108FB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116DFF0B" w14:textId="77777777">
        <w:trPr>
          <w:jc w:val="center"/>
        </w:trPr>
        <w:tc>
          <w:tcPr>
            <w:tcW w:w="3402" w:type="dxa"/>
            <w:tcMar>
              <w:top w:w="50" w:type="dxa"/>
              <w:left w:w="60" w:type="dxa"/>
              <w:bottom w:w="50" w:type="dxa"/>
              <w:right w:w="60" w:type="dxa"/>
            </w:tcMar>
            <w:vAlign w:val="center"/>
          </w:tcPr>
          <w:p w14:paraId="5541AA41" w14:textId="77777777" w:rsidR="00124170" w:rsidRPr="00C92DE9" w:rsidRDefault="00304485">
            <w:pPr>
              <w:spacing w:line="240" w:lineRule="auto"/>
              <w:rPr>
                <w:lang w:val="ru-RU"/>
              </w:rPr>
            </w:pPr>
            <w:r w:rsidRPr="00C92DE9">
              <w:rPr>
                <w:rFonts w:cs="Times New Roman"/>
                <w:sz w:val="20"/>
                <w:lang w:val="ru-RU"/>
              </w:rPr>
              <w:t>Б.1.2.3. розроблення програми розвитку туризму на території громади.</w:t>
            </w:r>
          </w:p>
        </w:tc>
        <w:tc>
          <w:tcPr>
            <w:tcW w:w="5953" w:type="dxa"/>
            <w:tcMar>
              <w:top w:w="50" w:type="dxa"/>
              <w:left w:w="60" w:type="dxa"/>
              <w:bottom w:w="50" w:type="dxa"/>
              <w:right w:w="60" w:type="dxa"/>
            </w:tcMar>
            <w:vAlign w:val="center"/>
          </w:tcPr>
          <w:p w14:paraId="532D71A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програми розвитку туризму на території громади»</w:t>
            </w:r>
          </w:p>
        </w:tc>
      </w:tr>
    </w:tbl>
    <w:p w14:paraId="43DE07A3"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37D7CC5C" w14:textId="7F56A037"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туристичних продуктів, маршрутів, локацій або навігаційних елементів, створених або оновлених за рік»</w:t>
      </w:r>
      <w:r w:rsidR="008D593D" w:rsidRPr="008D593D">
        <w:rPr>
          <w:rFonts w:cs="Times New Roman"/>
          <w:lang w:val="ru-RU"/>
        </w:rPr>
        <w:t>;</w:t>
      </w:r>
    </w:p>
    <w:p w14:paraId="6CC7BE96" w14:textId="003E9C31"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промоційних туристичних заходів і кампаній»</w:t>
      </w:r>
      <w:r w:rsidR="008D593D" w:rsidRPr="008D593D">
        <w:rPr>
          <w:rFonts w:cs="Times New Roman"/>
          <w:lang w:val="ru-RU"/>
        </w:rPr>
        <w:t>.</w:t>
      </w:r>
    </w:p>
    <w:p w14:paraId="45E7602D" w14:textId="77777777" w:rsidR="00124170" w:rsidRPr="00C92DE9" w:rsidRDefault="00124170" w:rsidP="00686E30">
      <w:pPr>
        <w:spacing w:line="240" w:lineRule="auto"/>
        <w:jc w:val="both"/>
        <w:rPr>
          <w:lang w:val="ru-RU"/>
        </w:rPr>
      </w:pPr>
    </w:p>
    <w:p w14:paraId="2E0D5DF5" w14:textId="3B33B77C" w:rsidR="00124170" w:rsidRPr="00C92DE9" w:rsidRDefault="001019CC" w:rsidP="00C57C42">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Б.1.3. «Розвиток малого та середнього бізнесу»</w:t>
      </w:r>
      <w:r w:rsidR="00993268">
        <w:rPr>
          <w:rFonts w:cs="Times New Roman"/>
          <w:lang w:val="ru-RU"/>
        </w:rPr>
        <w:t>:</w:t>
      </w:r>
      <w:r w:rsidR="00C57C42">
        <w:rPr>
          <w:lang w:val="ru-RU"/>
        </w:rPr>
        <w:t xml:space="preserve"> </w:t>
      </w:r>
      <w:r w:rsidR="00304485" w:rsidRPr="00C92DE9">
        <w:rPr>
          <w:rFonts w:cs="Times New Roman"/>
          <w:lang w:val="ru-RU"/>
        </w:rPr>
        <w:t>орієнтована на розширення підприємницької бази громади через консультаційну, інформаційну та проєктну підтримку. Для Рогатина це важливо як для створення зайнятості, так і для розширення місцевої податкової бази. У 2025 році зареєстровано 77 нових суб’єктів господарювання, з них 53 ФОП, а кількість промислових підприємств основного кола становила 16, тому база для розвитку МСП є, але вона ще не надто широка.</w:t>
      </w:r>
    </w:p>
    <w:p w14:paraId="51DA40F7"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3CFB3014"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0B703BC5"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6BB1B980"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02ADD217" w14:textId="77777777" w:rsidR="00686E30" w:rsidRDefault="00686E30" w:rsidP="00686E30">
      <w:pPr>
        <w:spacing w:line="240" w:lineRule="auto"/>
        <w:jc w:val="center"/>
        <w:rPr>
          <w:rFonts w:cs="Times New Roman"/>
          <w:b/>
          <w:i/>
          <w:lang w:val="ru-RU"/>
        </w:rPr>
      </w:pPr>
    </w:p>
    <w:p w14:paraId="1C26418A" w14:textId="37A49AFA"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w:t>
      </w:r>
      <w:r w:rsidRPr="00686E30">
        <w:rPr>
          <w:rFonts w:cs="Times New Roman"/>
          <w:b/>
          <w:i/>
          <w:lang w:val="ru-RU"/>
        </w:rPr>
        <w:t>.</w:t>
      </w:r>
      <w:r w:rsidR="00A441B2">
        <w:rPr>
          <w:rFonts w:cs="Times New Roman"/>
          <w:b/>
          <w:i/>
          <w:lang w:val="ru-RU"/>
        </w:rPr>
        <w:t>3</w:t>
      </w:r>
      <w:r w:rsidRPr="00686E30">
        <w:rPr>
          <w:rFonts w:cs="Times New Roman"/>
          <w:b/>
          <w:i/>
          <w:lang w:val="ru-RU"/>
        </w:rPr>
        <w:t xml:space="preserve"> Потенційні сфери реалізації оперативної цілі Б.1.3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C855B8D" w14:textId="77777777">
        <w:trPr>
          <w:jc w:val="center"/>
        </w:trPr>
        <w:tc>
          <w:tcPr>
            <w:tcW w:w="3402" w:type="dxa"/>
            <w:shd w:val="clear" w:color="auto" w:fill="D9E2F3"/>
            <w:tcMar>
              <w:top w:w="50" w:type="dxa"/>
              <w:left w:w="60" w:type="dxa"/>
              <w:bottom w:w="50" w:type="dxa"/>
              <w:right w:w="60" w:type="dxa"/>
            </w:tcMar>
            <w:vAlign w:val="center"/>
          </w:tcPr>
          <w:p w14:paraId="02ACFD1D"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176FAEE"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6B8D9061" w14:textId="77777777">
        <w:trPr>
          <w:jc w:val="center"/>
        </w:trPr>
        <w:tc>
          <w:tcPr>
            <w:tcW w:w="3402" w:type="dxa"/>
            <w:tcMar>
              <w:top w:w="50" w:type="dxa"/>
              <w:left w:w="60" w:type="dxa"/>
              <w:bottom w:w="50" w:type="dxa"/>
              <w:right w:w="60" w:type="dxa"/>
            </w:tcMar>
            <w:vAlign w:val="center"/>
          </w:tcPr>
          <w:p w14:paraId="7315E798" w14:textId="77777777" w:rsidR="00124170" w:rsidRPr="00C92DE9" w:rsidRDefault="00304485">
            <w:pPr>
              <w:spacing w:line="240" w:lineRule="auto"/>
              <w:rPr>
                <w:lang w:val="ru-RU"/>
              </w:rPr>
            </w:pPr>
            <w:r w:rsidRPr="00C92DE9">
              <w:rPr>
                <w:rFonts w:cs="Times New Roman"/>
                <w:sz w:val="20"/>
                <w:lang w:val="ru-RU"/>
              </w:rPr>
              <w:t>Б.1.3.1. сприяння розвитку інфраструктури підтримки малого та середнього підприємництва</w:t>
            </w:r>
          </w:p>
        </w:tc>
        <w:tc>
          <w:tcPr>
            <w:tcW w:w="5953" w:type="dxa"/>
            <w:tcMar>
              <w:top w:w="50" w:type="dxa"/>
              <w:left w:w="60" w:type="dxa"/>
              <w:bottom w:w="50" w:type="dxa"/>
              <w:right w:w="60" w:type="dxa"/>
            </w:tcMar>
            <w:vAlign w:val="center"/>
          </w:tcPr>
          <w:p w14:paraId="2A6294F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інфраструктури підтримки малого та середнього підприємництва»</w:t>
            </w:r>
          </w:p>
          <w:p w14:paraId="22F9FDE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4EC227CB" w14:textId="77777777">
        <w:trPr>
          <w:jc w:val="center"/>
        </w:trPr>
        <w:tc>
          <w:tcPr>
            <w:tcW w:w="3402" w:type="dxa"/>
            <w:tcMar>
              <w:top w:w="50" w:type="dxa"/>
              <w:left w:w="60" w:type="dxa"/>
              <w:bottom w:w="50" w:type="dxa"/>
              <w:right w:w="60" w:type="dxa"/>
            </w:tcMar>
            <w:vAlign w:val="center"/>
          </w:tcPr>
          <w:p w14:paraId="30E8CBCE" w14:textId="77777777" w:rsidR="00124170" w:rsidRPr="00C92DE9" w:rsidRDefault="00304485">
            <w:pPr>
              <w:spacing w:line="240" w:lineRule="auto"/>
              <w:rPr>
                <w:lang w:val="ru-RU"/>
              </w:rPr>
            </w:pPr>
            <w:r w:rsidRPr="00C92DE9">
              <w:rPr>
                <w:rFonts w:cs="Times New Roman"/>
                <w:sz w:val="20"/>
                <w:lang w:val="ru-RU"/>
              </w:rPr>
              <w:t>Б.1.3.2. залучення підприємницького сектору до цільових та міжнародних програм та проєктів</w:t>
            </w:r>
          </w:p>
        </w:tc>
        <w:tc>
          <w:tcPr>
            <w:tcW w:w="5953" w:type="dxa"/>
            <w:tcMar>
              <w:top w:w="50" w:type="dxa"/>
              <w:left w:w="60" w:type="dxa"/>
              <w:bottom w:w="50" w:type="dxa"/>
              <w:right w:w="60" w:type="dxa"/>
            </w:tcMar>
            <w:vAlign w:val="center"/>
          </w:tcPr>
          <w:p w14:paraId="6DDF6D5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підприємницького сектору до цільових та міжнародних програм та проєктів»</w:t>
            </w:r>
          </w:p>
          <w:p w14:paraId="2F724B5E"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6E96BB13" w14:textId="77777777">
        <w:trPr>
          <w:jc w:val="center"/>
        </w:trPr>
        <w:tc>
          <w:tcPr>
            <w:tcW w:w="3402" w:type="dxa"/>
            <w:tcMar>
              <w:top w:w="50" w:type="dxa"/>
              <w:left w:w="60" w:type="dxa"/>
              <w:bottom w:w="50" w:type="dxa"/>
              <w:right w:w="60" w:type="dxa"/>
            </w:tcMar>
            <w:vAlign w:val="center"/>
          </w:tcPr>
          <w:p w14:paraId="097D7E00" w14:textId="77777777" w:rsidR="00124170" w:rsidRPr="00C92DE9" w:rsidRDefault="00304485">
            <w:pPr>
              <w:spacing w:line="240" w:lineRule="auto"/>
              <w:rPr>
                <w:lang w:val="ru-RU"/>
              </w:rPr>
            </w:pPr>
            <w:r w:rsidRPr="00C92DE9">
              <w:rPr>
                <w:rFonts w:cs="Times New Roman"/>
                <w:sz w:val="20"/>
                <w:lang w:val="ru-RU"/>
              </w:rPr>
              <w:t>Б.1.3.3. інформаційне забезпечення малого та середнього підприємництва.</w:t>
            </w:r>
          </w:p>
        </w:tc>
        <w:tc>
          <w:tcPr>
            <w:tcW w:w="5953" w:type="dxa"/>
            <w:tcMar>
              <w:top w:w="50" w:type="dxa"/>
              <w:left w:w="60" w:type="dxa"/>
              <w:bottom w:w="50" w:type="dxa"/>
              <w:right w:w="60" w:type="dxa"/>
            </w:tcMar>
            <w:vAlign w:val="center"/>
          </w:tcPr>
          <w:p w14:paraId="2E57850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«інформаційне забезпечення малого та середнього підприємництва»</w:t>
            </w:r>
          </w:p>
        </w:tc>
      </w:tr>
    </w:tbl>
    <w:p w14:paraId="2793B2D4"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68402A48" w14:textId="3A952477"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суб’єктів МСП, що скористалися інформаційною, консультаційною або грантовою підтримкою»</w:t>
      </w:r>
      <w:r w:rsidR="008D593D" w:rsidRPr="008D593D">
        <w:rPr>
          <w:rFonts w:cs="Times New Roman"/>
          <w:lang w:val="ru-RU"/>
        </w:rPr>
        <w:t>;</w:t>
      </w:r>
    </w:p>
    <w:p w14:paraId="00A30000" w14:textId="2B2F6355"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підприємницьких навчань, зустрічей та консультацій, проведених у громаді»</w:t>
      </w:r>
      <w:r w:rsidR="008D593D" w:rsidRPr="008D593D">
        <w:rPr>
          <w:rFonts w:cs="Times New Roman"/>
          <w:lang w:val="ru-RU"/>
        </w:rPr>
        <w:t>.</w:t>
      </w:r>
    </w:p>
    <w:p w14:paraId="0843AC70" w14:textId="77777777" w:rsidR="00124170" w:rsidRPr="00C92DE9" w:rsidRDefault="00124170" w:rsidP="00686E30">
      <w:pPr>
        <w:spacing w:line="240" w:lineRule="auto"/>
        <w:jc w:val="both"/>
        <w:rPr>
          <w:lang w:val="ru-RU"/>
        </w:rPr>
      </w:pPr>
    </w:p>
    <w:p w14:paraId="1AA8B372" w14:textId="7315E898" w:rsidR="00124170" w:rsidRPr="00C92DE9" w:rsidRDefault="003F4DBA" w:rsidP="00686E30">
      <w:pPr>
        <w:spacing w:line="240" w:lineRule="auto"/>
        <w:jc w:val="both"/>
        <w:rPr>
          <w:lang w:val="ru-RU"/>
        </w:rPr>
      </w:pPr>
      <w:r w:rsidRPr="003F4DBA">
        <w:rPr>
          <w:rFonts w:cs="Times New Roman"/>
          <w:lang w:val="ru-RU"/>
        </w:rPr>
        <w:t>Стратегічна ціль Б.2 «Розвиток інвестиційної, міжнародної діяльності та промоція громади» спрямована на залучення інвестицій, розвиток міжнародного партнерства та системне просування громади.</w:t>
      </w:r>
      <w:r>
        <w:rPr>
          <w:rFonts w:cs="Times New Roman"/>
          <w:lang w:val="ru-RU"/>
        </w:rPr>
        <w:t xml:space="preserve"> </w:t>
      </w:r>
      <w:r w:rsidR="00304485" w:rsidRPr="00C92DE9">
        <w:rPr>
          <w:rFonts w:cs="Times New Roman"/>
          <w:lang w:val="ru-RU"/>
        </w:rPr>
        <w:t xml:space="preserve">Профіль показує, що громада вже формує інвестиційний </w:t>
      </w:r>
      <w:r w:rsidR="00304485" w:rsidRPr="00C92DE9">
        <w:rPr>
          <w:rFonts w:cs="Times New Roman"/>
          <w:lang w:val="ru-RU"/>
        </w:rPr>
        <w:lastRenderedPageBreak/>
        <w:t>портфель, має потенційні земельні ділянки для економічного використання та веде роботу з міжнародними партнерами, але ця діял</w:t>
      </w:r>
      <w:r w:rsidR="00AB0A1F">
        <w:rPr>
          <w:rFonts w:cs="Times New Roman"/>
          <w:lang w:val="ru-RU"/>
        </w:rPr>
        <w:t>ьність потребує систематизації.</w:t>
      </w:r>
    </w:p>
    <w:p w14:paraId="54F8D612" w14:textId="77777777" w:rsidR="00124170" w:rsidRPr="00C92DE9" w:rsidRDefault="00304485" w:rsidP="00686E30">
      <w:pPr>
        <w:spacing w:line="240" w:lineRule="auto"/>
        <w:jc w:val="both"/>
        <w:rPr>
          <w:lang w:val="ru-RU"/>
        </w:rPr>
      </w:pPr>
      <w:r w:rsidRPr="00C92DE9">
        <w:rPr>
          <w:rFonts w:cs="Times New Roman"/>
          <w:lang w:val="ru-RU"/>
        </w:rPr>
        <w:t>Стратегічна ціль Б.2 досягається через реалізацію таких оперативних цілей:</w:t>
      </w:r>
    </w:p>
    <w:p w14:paraId="693954D4" w14:textId="77777777" w:rsidR="00124170" w:rsidRPr="00C92DE9" w:rsidRDefault="00304485" w:rsidP="00686E30">
      <w:pPr>
        <w:spacing w:line="240" w:lineRule="auto"/>
        <w:jc w:val="both"/>
        <w:rPr>
          <w:lang w:val="ru-RU"/>
        </w:rPr>
      </w:pPr>
      <w:r w:rsidRPr="00C92DE9">
        <w:rPr>
          <w:rFonts w:cs="Times New Roman"/>
          <w:lang w:val="ru-RU"/>
        </w:rPr>
        <w:t>– Б.2.1. «Підвищення інвестиційної привабливості громади та промоція громади»;</w:t>
      </w:r>
    </w:p>
    <w:p w14:paraId="57783AE8" w14:textId="77777777" w:rsidR="00124170" w:rsidRPr="00C92DE9" w:rsidRDefault="00304485" w:rsidP="00686E30">
      <w:pPr>
        <w:spacing w:line="240" w:lineRule="auto"/>
        <w:jc w:val="both"/>
        <w:rPr>
          <w:lang w:val="ru-RU"/>
        </w:rPr>
      </w:pPr>
      <w:r w:rsidRPr="00C92DE9">
        <w:rPr>
          <w:rFonts w:cs="Times New Roman"/>
          <w:lang w:val="ru-RU"/>
        </w:rPr>
        <w:t>– Б.2.2. «Розвиток міжнародної співпраці».</w:t>
      </w:r>
    </w:p>
    <w:p w14:paraId="6ACE2F2C" w14:textId="4AFB70B2" w:rsidR="00EE00A2" w:rsidRDefault="00EE00A2" w:rsidP="00686E30">
      <w:pPr>
        <w:spacing w:line="240" w:lineRule="auto"/>
        <w:jc w:val="both"/>
        <w:rPr>
          <w:rFonts w:cs="Times New Roman"/>
          <w:lang w:val="ru-RU"/>
        </w:rPr>
      </w:pPr>
      <w:r w:rsidRPr="00EE00A2">
        <w:rPr>
          <w:rFonts w:cs="Times New Roman"/>
          <w:lang w:val="ru-RU"/>
        </w:rPr>
        <w:t xml:space="preserve">Оперативна ціль Б.2.1. «Підвищення інвестиційної привабливості громади та промоція громади» передбачає підготовку конкретних інвестиційних пропозицій, промоційних матеріалів та налагодження роботи з потенційними інвесторами. Це важливо, оскільки капітальні видатки громади становлять 418,31 грн на одного мешканця </w:t>
      </w:r>
      <w:r>
        <w:rPr>
          <w:rFonts w:cs="Times New Roman"/>
          <w:lang w:val="ru-RU"/>
        </w:rPr>
        <w:t>-</w:t>
      </w:r>
      <w:r w:rsidRPr="00EE00A2">
        <w:rPr>
          <w:rFonts w:cs="Times New Roman"/>
          <w:lang w:val="ru-RU"/>
        </w:rPr>
        <w:t xml:space="preserve"> </w:t>
      </w:r>
      <w:r w:rsidR="005F1BDD" w:rsidRPr="005F1BDD">
        <w:rPr>
          <w:rFonts w:cs="Times New Roman"/>
          <w:lang w:val="ru-RU"/>
        </w:rPr>
        <w:t>це найнижчий показник серед порівнюваних громад</w:t>
      </w:r>
      <w:r w:rsidRPr="00EE00A2">
        <w:rPr>
          <w:rFonts w:cs="Times New Roman"/>
          <w:lang w:val="ru-RU"/>
        </w:rPr>
        <w:t>. Водночас громада охоплює 72 населені пункти та має площу 652,6 км², тому розвиток її інфраструктури потребує значних коштів. У зв’язку з цим необхідно активніше залучати інвестиції, гранти та інші зовнішні ресурси.</w:t>
      </w:r>
    </w:p>
    <w:p w14:paraId="07F292F8" w14:textId="66C691A4"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7FFCEDEF"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2540F2B8"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47AC514A"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177AD80D" w14:textId="77777777" w:rsidR="00686E30" w:rsidRDefault="00686E30" w:rsidP="00686E30">
      <w:pPr>
        <w:spacing w:line="240" w:lineRule="auto"/>
        <w:jc w:val="center"/>
        <w:rPr>
          <w:rFonts w:cs="Times New Roman"/>
          <w:b/>
          <w:i/>
          <w:lang w:val="ru-RU"/>
        </w:rPr>
      </w:pPr>
    </w:p>
    <w:p w14:paraId="38B7528F" w14:textId="30ADA081"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3.4</w:t>
      </w:r>
      <w:r w:rsidRPr="00686E30">
        <w:rPr>
          <w:rFonts w:cs="Times New Roman"/>
          <w:b/>
          <w:i/>
          <w:lang w:val="ru-RU"/>
        </w:rPr>
        <w:t>. Потенційні сфери реалізації оперативної цілі Б.2.1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30AEA01" w14:textId="77777777">
        <w:trPr>
          <w:jc w:val="center"/>
        </w:trPr>
        <w:tc>
          <w:tcPr>
            <w:tcW w:w="3402" w:type="dxa"/>
            <w:shd w:val="clear" w:color="auto" w:fill="D9E2F3"/>
            <w:tcMar>
              <w:top w:w="50" w:type="dxa"/>
              <w:left w:w="60" w:type="dxa"/>
              <w:bottom w:w="50" w:type="dxa"/>
              <w:right w:w="60" w:type="dxa"/>
            </w:tcMar>
            <w:vAlign w:val="center"/>
          </w:tcPr>
          <w:p w14:paraId="6BE70725" w14:textId="77777777" w:rsidR="00124170" w:rsidRDefault="00304485" w:rsidP="00686E30">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190A166C" w14:textId="77777777" w:rsidR="00124170" w:rsidRDefault="00304485" w:rsidP="00686E30">
            <w:pPr>
              <w:spacing w:line="240" w:lineRule="auto"/>
            </w:pPr>
            <w:r>
              <w:rPr>
                <w:rFonts w:cs="Times New Roman"/>
                <w:b/>
                <w:sz w:val="20"/>
              </w:rPr>
              <w:t>Потенційні можливі сфери реалізації проєктів</w:t>
            </w:r>
          </w:p>
        </w:tc>
      </w:tr>
      <w:tr w:rsidR="00304485" w:rsidRPr="001557C0" w14:paraId="64474F0A" w14:textId="77777777">
        <w:trPr>
          <w:jc w:val="center"/>
        </w:trPr>
        <w:tc>
          <w:tcPr>
            <w:tcW w:w="3402" w:type="dxa"/>
            <w:tcMar>
              <w:top w:w="50" w:type="dxa"/>
              <w:left w:w="60" w:type="dxa"/>
              <w:bottom w:w="50" w:type="dxa"/>
              <w:right w:w="60" w:type="dxa"/>
            </w:tcMar>
            <w:vAlign w:val="center"/>
          </w:tcPr>
          <w:p w14:paraId="44BFE7C1" w14:textId="77777777" w:rsidR="00124170" w:rsidRDefault="00304485">
            <w:pPr>
              <w:spacing w:line="240" w:lineRule="auto"/>
            </w:pPr>
            <w:r>
              <w:rPr>
                <w:rFonts w:cs="Times New Roman"/>
                <w:sz w:val="20"/>
              </w:rPr>
              <w:t>Б.2.1.1. розробка інвестиційного паспорту та промоційних відеороликів Рогатинської міської територіальної громади</w:t>
            </w:r>
          </w:p>
        </w:tc>
        <w:tc>
          <w:tcPr>
            <w:tcW w:w="5953" w:type="dxa"/>
            <w:tcMar>
              <w:top w:w="50" w:type="dxa"/>
              <w:left w:w="60" w:type="dxa"/>
              <w:bottom w:w="50" w:type="dxa"/>
              <w:right w:w="60" w:type="dxa"/>
            </w:tcMar>
            <w:vAlign w:val="center"/>
          </w:tcPr>
          <w:p w14:paraId="112AA438" w14:textId="77777777" w:rsidR="00124170" w:rsidRDefault="00304485">
            <w:pPr>
              <w:spacing w:line="240" w:lineRule="auto"/>
            </w:pPr>
            <w:r>
              <w:rPr>
                <w:rFonts w:cs="Times New Roman"/>
                <w:sz w:val="20"/>
              </w:rPr>
              <w:t>• реалізація заходів за напрямом «розробка інвестиційного паспорту та промоційних відеороликів Рогатинської міської територіальної громади»</w:t>
            </w:r>
          </w:p>
          <w:p w14:paraId="2BEAA84D"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2BC0F5D1" w14:textId="77777777">
        <w:trPr>
          <w:jc w:val="center"/>
        </w:trPr>
        <w:tc>
          <w:tcPr>
            <w:tcW w:w="3402" w:type="dxa"/>
            <w:tcMar>
              <w:top w:w="50" w:type="dxa"/>
              <w:left w:w="60" w:type="dxa"/>
              <w:bottom w:w="50" w:type="dxa"/>
              <w:right w:w="60" w:type="dxa"/>
            </w:tcMar>
            <w:vAlign w:val="center"/>
          </w:tcPr>
          <w:p w14:paraId="1EB00DE6" w14:textId="77777777" w:rsidR="00124170" w:rsidRPr="00C92DE9" w:rsidRDefault="00304485">
            <w:pPr>
              <w:spacing w:line="240" w:lineRule="auto"/>
              <w:rPr>
                <w:lang w:val="ru-RU"/>
              </w:rPr>
            </w:pPr>
            <w:r w:rsidRPr="00C92DE9">
              <w:rPr>
                <w:rFonts w:cs="Times New Roman"/>
                <w:sz w:val="20"/>
                <w:lang w:val="ru-RU"/>
              </w:rPr>
              <w:t>Б.2.1.2. пошук інвесторів для реалізації відповідних інвестиційних проєктів</w:t>
            </w:r>
          </w:p>
        </w:tc>
        <w:tc>
          <w:tcPr>
            <w:tcW w:w="5953" w:type="dxa"/>
            <w:tcMar>
              <w:top w:w="50" w:type="dxa"/>
              <w:left w:w="60" w:type="dxa"/>
              <w:bottom w:w="50" w:type="dxa"/>
              <w:right w:w="60" w:type="dxa"/>
            </w:tcMar>
            <w:vAlign w:val="center"/>
          </w:tcPr>
          <w:p w14:paraId="6311ED2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«пошук інвесторів для реалізації відповідних інвестиційних проєктів»</w:t>
            </w:r>
          </w:p>
          <w:p w14:paraId="41C488CD"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113EC2AF" w14:textId="77777777">
        <w:trPr>
          <w:jc w:val="center"/>
        </w:trPr>
        <w:tc>
          <w:tcPr>
            <w:tcW w:w="3402" w:type="dxa"/>
            <w:tcMar>
              <w:top w:w="50" w:type="dxa"/>
              <w:left w:w="60" w:type="dxa"/>
              <w:bottom w:w="50" w:type="dxa"/>
              <w:right w:w="60" w:type="dxa"/>
            </w:tcMar>
            <w:vAlign w:val="center"/>
          </w:tcPr>
          <w:p w14:paraId="24A3287F" w14:textId="77777777" w:rsidR="00124170" w:rsidRPr="00C92DE9" w:rsidRDefault="00304485">
            <w:pPr>
              <w:spacing w:line="240" w:lineRule="auto"/>
              <w:rPr>
                <w:lang w:val="ru-RU"/>
              </w:rPr>
            </w:pPr>
            <w:r w:rsidRPr="00C92DE9">
              <w:rPr>
                <w:rFonts w:cs="Times New Roman"/>
                <w:sz w:val="20"/>
                <w:lang w:val="ru-RU"/>
              </w:rPr>
              <w:t>Б.2.1.3. залучення інвестицій в громаду через проєкти та конкурси Асоціацій та інших організацій</w:t>
            </w:r>
          </w:p>
        </w:tc>
        <w:tc>
          <w:tcPr>
            <w:tcW w:w="5953" w:type="dxa"/>
            <w:tcMar>
              <w:top w:w="50" w:type="dxa"/>
              <w:left w:w="60" w:type="dxa"/>
              <w:bottom w:w="50" w:type="dxa"/>
              <w:right w:w="60" w:type="dxa"/>
            </w:tcMar>
            <w:vAlign w:val="center"/>
          </w:tcPr>
          <w:p w14:paraId="2255544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інвестицій в громаду через проєкти та конкурси Асоціацій та інших організацій»</w:t>
            </w:r>
          </w:p>
          <w:p w14:paraId="3E8DD2F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61E45FDE"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05E42138" w14:textId="77777777">
        <w:trPr>
          <w:jc w:val="center"/>
        </w:trPr>
        <w:tc>
          <w:tcPr>
            <w:tcW w:w="3402" w:type="dxa"/>
            <w:tcMar>
              <w:top w:w="50" w:type="dxa"/>
              <w:left w:w="60" w:type="dxa"/>
              <w:bottom w:w="50" w:type="dxa"/>
              <w:right w:w="60" w:type="dxa"/>
            </w:tcMar>
            <w:vAlign w:val="center"/>
          </w:tcPr>
          <w:p w14:paraId="2FBF70CB" w14:textId="77777777" w:rsidR="00124170" w:rsidRPr="00C92DE9" w:rsidRDefault="00304485">
            <w:pPr>
              <w:spacing w:line="240" w:lineRule="auto"/>
              <w:rPr>
                <w:lang w:val="ru-RU"/>
              </w:rPr>
            </w:pPr>
            <w:r w:rsidRPr="00C92DE9">
              <w:rPr>
                <w:rFonts w:cs="Times New Roman"/>
                <w:sz w:val="20"/>
                <w:lang w:val="ru-RU"/>
              </w:rPr>
              <w:t>Б.2.1.4. презентація потенціалу та можливостей інвестиційного сектору громади на відповідних заходах.</w:t>
            </w:r>
          </w:p>
        </w:tc>
        <w:tc>
          <w:tcPr>
            <w:tcW w:w="5953" w:type="dxa"/>
            <w:tcMar>
              <w:top w:w="50" w:type="dxa"/>
              <w:left w:w="60" w:type="dxa"/>
              <w:bottom w:w="50" w:type="dxa"/>
              <w:right w:w="60" w:type="dxa"/>
            </w:tcMar>
            <w:vAlign w:val="center"/>
          </w:tcPr>
          <w:p w14:paraId="5E56DE9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«презентація потенціалу та можливостей інвестиційного сектору громади на відповідних заходах»</w:t>
            </w:r>
          </w:p>
          <w:p w14:paraId="45A5D4DE"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1BDB0948" w14:textId="6B68E6DA"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3CFFE1E1" w14:textId="326FE8FA" w:rsidR="00124170" w:rsidRPr="0078352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інвестиційних пропозицій, презентаційних матеріалів та промоційних заходів громади»</w:t>
      </w:r>
      <w:r w:rsidR="0078352D" w:rsidRPr="0078352D">
        <w:rPr>
          <w:rFonts w:cs="Times New Roman"/>
          <w:lang w:val="ru-RU"/>
        </w:rPr>
        <w:t>;</w:t>
      </w:r>
    </w:p>
    <w:p w14:paraId="3F893C98" w14:textId="4607900E" w:rsidR="00124170" w:rsidRPr="0078352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потенційних інвесторів / партнерів, з якими проведено офіційні переговори або презентації»</w:t>
      </w:r>
      <w:r w:rsidR="0078352D" w:rsidRPr="0078352D">
        <w:rPr>
          <w:rFonts w:cs="Times New Roman"/>
          <w:lang w:val="ru-RU"/>
        </w:rPr>
        <w:t>.</w:t>
      </w:r>
    </w:p>
    <w:p w14:paraId="0EE6747B" w14:textId="77777777" w:rsidR="00124170" w:rsidRPr="00C92DE9" w:rsidRDefault="00124170" w:rsidP="00686E30">
      <w:pPr>
        <w:spacing w:line="240" w:lineRule="auto"/>
        <w:jc w:val="both"/>
        <w:rPr>
          <w:lang w:val="ru-RU"/>
        </w:rPr>
      </w:pPr>
    </w:p>
    <w:p w14:paraId="75B033D3" w14:textId="7A29959A" w:rsidR="00124170" w:rsidRPr="00C92DE9" w:rsidRDefault="001019CC" w:rsidP="003F4DBA">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Б.2.2. «Розвиток міжнародної співпраці»</w:t>
      </w:r>
      <w:r w:rsidR="00D6077A">
        <w:rPr>
          <w:rFonts w:cs="Times New Roman"/>
          <w:lang w:val="ru-RU"/>
        </w:rPr>
        <w:t>:</w:t>
      </w:r>
      <w:r w:rsidR="003F4DBA">
        <w:rPr>
          <w:lang w:val="ru-RU"/>
        </w:rPr>
        <w:t xml:space="preserve"> </w:t>
      </w:r>
      <w:r w:rsidR="00304485" w:rsidRPr="00C92DE9">
        <w:rPr>
          <w:rFonts w:cs="Times New Roman"/>
          <w:lang w:val="ru-RU"/>
        </w:rPr>
        <w:t xml:space="preserve">орієнтована на нарощення партнерств, подання заявок, входження у міжнародні мережі та використання зовнішніх програм для реалізації проєктів. Для громади це джерело не лише ресурсів, а й нових </w:t>
      </w:r>
      <w:r w:rsidR="00304485" w:rsidRPr="00C92DE9">
        <w:rPr>
          <w:rFonts w:cs="Times New Roman"/>
          <w:lang w:val="ru-RU"/>
        </w:rPr>
        <w:lastRenderedPageBreak/>
        <w:t>управлінських практик та репутаційного капіталу. Площа громади становить 652,6 км², а мережа з 72 населених пунктів підсилює потребу в міжмуніципальних та міжнародних партнерствах, які можуть дати додатковий ресурс для послуг та інфраструктури.</w:t>
      </w:r>
    </w:p>
    <w:p w14:paraId="03C118F9"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21E7AA8D"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4F86AF80"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7D0797E4"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5F653A1F" w14:textId="77777777" w:rsidR="00686E30" w:rsidRDefault="00686E30" w:rsidP="00686E30">
      <w:pPr>
        <w:spacing w:line="240" w:lineRule="auto"/>
        <w:jc w:val="center"/>
        <w:rPr>
          <w:rFonts w:cs="Times New Roman"/>
          <w:b/>
          <w:i/>
          <w:lang w:val="ru-RU"/>
        </w:rPr>
      </w:pPr>
    </w:p>
    <w:p w14:paraId="275AF03A" w14:textId="45B4C4B7"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3.5</w:t>
      </w:r>
      <w:r w:rsidRPr="00686E30">
        <w:rPr>
          <w:rFonts w:cs="Times New Roman"/>
          <w:b/>
          <w:i/>
          <w:lang w:val="ru-RU"/>
        </w:rPr>
        <w:t>. Потенційні сфери реалізації оперативної цілі Б.2.2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0836EC0" w14:textId="77777777">
        <w:trPr>
          <w:jc w:val="center"/>
        </w:trPr>
        <w:tc>
          <w:tcPr>
            <w:tcW w:w="3402" w:type="dxa"/>
            <w:shd w:val="clear" w:color="auto" w:fill="D9E2F3"/>
            <w:tcMar>
              <w:top w:w="50" w:type="dxa"/>
              <w:left w:w="60" w:type="dxa"/>
              <w:bottom w:w="50" w:type="dxa"/>
              <w:right w:w="60" w:type="dxa"/>
            </w:tcMar>
            <w:vAlign w:val="center"/>
          </w:tcPr>
          <w:p w14:paraId="66BEB836"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DADD2F9" w14:textId="77777777" w:rsidR="00124170" w:rsidRDefault="00304485">
            <w:pPr>
              <w:spacing w:line="240" w:lineRule="auto"/>
            </w:pPr>
            <w:r>
              <w:rPr>
                <w:rFonts w:cs="Times New Roman"/>
                <w:b/>
                <w:sz w:val="20"/>
              </w:rPr>
              <w:t>Потенційні можливі сфери реалізації проєктів</w:t>
            </w:r>
          </w:p>
        </w:tc>
      </w:tr>
      <w:tr w:rsidR="00304485" w14:paraId="122EB215" w14:textId="77777777">
        <w:trPr>
          <w:jc w:val="center"/>
        </w:trPr>
        <w:tc>
          <w:tcPr>
            <w:tcW w:w="3402" w:type="dxa"/>
            <w:tcMar>
              <w:top w:w="50" w:type="dxa"/>
              <w:left w:w="60" w:type="dxa"/>
              <w:bottom w:w="50" w:type="dxa"/>
              <w:right w:w="60" w:type="dxa"/>
            </w:tcMar>
            <w:vAlign w:val="center"/>
          </w:tcPr>
          <w:p w14:paraId="5D3CA2DA" w14:textId="77777777" w:rsidR="00124170" w:rsidRDefault="00304485">
            <w:pPr>
              <w:spacing w:line="240" w:lineRule="auto"/>
            </w:pPr>
            <w:r>
              <w:rPr>
                <w:rFonts w:cs="Times New Roman"/>
                <w:sz w:val="20"/>
              </w:rPr>
              <w:t>Б.2.2.1.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tc>
        <w:tc>
          <w:tcPr>
            <w:tcW w:w="5953" w:type="dxa"/>
            <w:tcMar>
              <w:top w:w="50" w:type="dxa"/>
              <w:left w:w="60" w:type="dxa"/>
              <w:bottom w:w="50" w:type="dxa"/>
              <w:right w:w="60" w:type="dxa"/>
            </w:tcMar>
            <w:vAlign w:val="center"/>
          </w:tcPr>
          <w:p w14:paraId="7A405CA2" w14:textId="77777777" w:rsidR="00124170" w:rsidRDefault="00304485">
            <w:pPr>
              <w:spacing w:line="240" w:lineRule="auto"/>
            </w:pPr>
            <w:r>
              <w:rPr>
                <w:rFonts w:cs="Times New Roman"/>
                <w:sz w:val="20"/>
              </w:rPr>
              <w:t>• реалізація заходів за напрямом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tc>
      </w:tr>
      <w:tr w:rsidR="00304485" w:rsidRPr="001557C0" w14:paraId="2BACCFBD" w14:textId="77777777">
        <w:trPr>
          <w:jc w:val="center"/>
        </w:trPr>
        <w:tc>
          <w:tcPr>
            <w:tcW w:w="3402" w:type="dxa"/>
            <w:tcMar>
              <w:top w:w="50" w:type="dxa"/>
              <w:left w:w="60" w:type="dxa"/>
              <w:bottom w:w="50" w:type="dxa"/>
              <w:right w:w="60" w:type="dxa"/>
            </w:tcMar>
            <w:vAlign w:val="center"/>
          </w:tcPr>
          <w:p w14:paraId="24729397" w14:textId="77777777" w:rsidR="00124170" w:rsidRPr="00C92DE9" w:rsidRDefault="00304485">
            <w:pPr>
              <w:spacing w:line="240" w:lineRule="auto"/>
              <w:rPr>
                <w:lang w:val="ru-RU"/>
              </w:rPr>
            </w:pPr>
            <w:r w:rsidRPr="00C92DE9">
              <w:rPr>
                <w:rFonts w:cs="Times New Roman"/>
                <w:sz w:val="20"/>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5953" w:type="dxa"/>
            <w:tcMar>
              <w:top w:w="50" w:type="dxa"/>
              <w:left w:w="60" w:type="dxa"/>
              <w:bottom w:w="50" w:type="dxa"/>
              <w:right w:w="60" w:type="dxa"/>
            </w:tcMar>
            <w:vAlign w:val="center"/>
          </w:tcPr>
          <w:p w14:paraId="5A94D80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«співробітництво з міжнародними фінансовими та грантовими організаціями, подання заявок на участь у відповідних конкурсах»</w:t>
            </w:r>
          </w:p>
          <w:p w14:paraId="1B306C06"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1FAA49EC"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62E2A86A" w14:textId="287DBF93" w:rsidR="00124170" w:rsidRPr="00C227B1" w:rsidRDefault="00304485" w:rsidP="00686E30">
      <w:pPr>
        <w:spacing w:line="240" w:lineRule="auto"/>
        <w:jc w:val="both"/>
        <w:rPr>
          <w:lang w:val="uk-UA"/>
        </w:rPr>
      </w:pPr>
      <w:r w:rsidRPr="00C92DE9">
        <w:rPr>
          <w:rFonts w:cs="Times New Roman"/>
          <w:lang w:val="ru-RU"/>
        </w:rPr>
        <w:t>– збільшення або стабільне нарощення значення за показником «кількість поданих заявок на міжнародні, грантові та партнерські програми»</w:t>
      </w:r>
      <w:r w:rsidR="00C227B1" w:rsidRPr="00C227B1">
        <w:rPr>
          <w:rFonts w:cs="Times New Roman"/>
          <w:lang w:val="ru-RU"/>
        </w:rPr>
        <w:t>;</w:t>
      </w:r>
    </w:p>
    <w:p w14:paraId="2C63E7DD" w14:textId="402E1C35" w:rsidR="00124170" w:rsidRPr="00C92DE9"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реалізованих або активних міжнародних партнерств / угод співпраці»</w:t>
      </w:r>
      <w:r w:rsidR="00C227B1">
        <w:rPr>
          <w:rFonts w:cs="Times New Roman"/>
          <w:lang w:val="ru-RU"/>
        </w:rPr>
        <w:t>.</w:t>
      </w:r>
    </w:p>
    <w:p w14:paraId="0FC2DEB5" w14:textId="77777777" w:rsidR="00124170" w:rsidRPr="00C92DE9" w:rsidRDefault="00124170" w:rsidP="00686E30">
      <w:pPr>
        <w:spacing w:line="240" w:lineRule="auto"/>
        <w:jc w:val="both"/>
        <w:rPr>
          <w:lang w:val="ru-RU"/>
        </w:rPr>
      </w:pPr>
    </w:p>
    <w:p w14:paraId="41E67BED" w14:textId="77777777" w:rsidR="00124170" w:rsidRPr="00C92DE9" w:rsidRDefault="00304485" w:rsidP="00686E30">
      <w:pPr>
        <w:spacing w:line="240" w:lineRule="auto"/>
        <w:jc w:val="both"/>
        <w:rPr>
          <w:lang w:val="ru-RU"/>
        </w:rPr>
      </w:pPr>
      <w:r w:rsidRPr="00C92DE9">
        <w:rPr>
          <w:rFonts w:cs="Times New Roman"/>
          <w:lang w:val="ru-RU"/>
        </w:rPr>
        <w:br w:type="page"/>
      </w:r>
    </w:p>
    <w:p w14:paraId="422D1973" w14:textId="25F4AB89"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lastRenderedPageBreak/>
        <w:t xml:space="preserve">5.4. Стратегічний напрям В. Соціально орієнтована громада із </w:t>
      </w:r>
      <w:r w:rsidR="00D6077A">
        <w:rPr>
          <w:rFonts w:ascii="Times New Roman" w:eastAsia="Times New Roman" w:hAnsi="Times New Roman" w:cs="Times New Roman"/>
          <w:sz w:val="24"/>
          <w:lang w:val="ru-RU"/>
        </w:rPr>
        <w:t>високим рівнем освітнього,</w:t>
      </w:r>
      <w:r w:rsidRPr="00C92DE9">
        <w:rPr>
          <w:rFonts w:ascii="Times New Roman" w:eastAsia="Times New Roman" w:hAnsi="Times New Roman" w:cs="Times New Roman"/>
          <w:sz w:val="24"/>
          <w:lang w:val="ru-RU"/>
        </w:rPr>
        <w:t xml:space="preserve"> культурн</w:t>
      </w:r>
      <w:r w:rsidR="00D6077A">
        <w:rPr>
          <w:rFonts w:ascii="Times New Roman" w:eastAsia="Times New Roman" w:hAnsi="Times New Roman" w:cs="Times New Roman"/>
          <w:sz w:val="24"/>
          <w:lang w:val="ru-RU"/>
        </w:rPr>
        <w:t xml:space="preserve">ого </w:t>
      </w:r>
      <w:r w:rsidRPr="00C92DE9">
        <w:rPr>
          <w:rFonts w:ascii="Times New Roman" w:eastAsia="Times New Roman" w:hAnsi="Times New Roman" w:cs="Times New Roman"/>
          <w:sz w:val="24"/>
          <w:lang w:val="ru-RU"/>
        </w:rPr>
        <w:t>та спортивн</w:t>
      </w:r>
      <w:r w:rsidR="00D6077A">
        <w:rPr>
          <w:rFonts w:ascii="Times New Roman" w:eastAsia="Times New Roman" w:hAnsi="Times New Roman" w:cs="Times New Roman"/>
          <w:sz w:val="24"/>
          <w:lang w:val="ru-RU"/>
        </w:rPr>
        <w:t>ого</w:t>
      </w:r>
      <w:r w:rsidRPr="00C92DE9">
        <w:rPr>
          <w:rFonts w:ascii="Times New Roman" w:eastAsia="Times New Roman" w:hAnsi="Times New Roman" w:cs="Times New Roman"/>
          <w:sz w:val="24"/>
          <w:lang w:val="ru-RU"/>
        </w:rPr>
        <w:t xml:space="preserve"> </w:t>
      </w:r>
      <w:r w:rsidR="00D6077A">
        <w:rPr>
          <w:rFonts w:ascii="Times New Roman" w:eastAsia="Times New Roman" w:hAnsi="Times New Roman" w:cs="Times New Roman"/>
          <w:sz w:val="24"/>
          <w:lang w:val="ru-RU"/>
        </w:rPr>
        <w:t>розвитку</w:t>
      </w:r>
    </w:p>
    <w:p w14:paraId="57362F43" w14:textId="77777777" w:rsidR="00124170" w:rsidRPr="00C92DE9" w:rsidRDefault="00304485" w:rsidP="00686E30">
      <w:pPr>
        <w:spacing w:line="240" w:lineRule="auto"/>
        <w:jc w:val="both"/>
        <w:rPr>
          <w:lang w:val="ru-RU"/>
        </w:rPr>
      </w:pPr>
      <w:r w:rsidRPr="00C92DE9">
        <w:rPr>
          <w:rFonts w:cs="Times New Roman"/>
          <w:lang w:val="ru-RU"/>
        </w:rPr>
        <w:t>Стратегічний напрям В спрямований на формування соціально орієнтованої громади з доступною медициною, якісним соціальним захистом, сучасною освітою, живим культурним середовищем та розвитком фізичної культури і спорту. Саме цей блок визначає, чи буде громада утримувати людей і створювати умови для якісного життя, а не лише реагувати на наслідки скорочення населення.</w:t>
      </w:r>
    </w:p>
    <w:p w14:paraId="63C24E26" w14:textId="63341967" w:rsidR="00124170" w:rsidRPr="00C92DE9" w:rsidRDefault="002B486F" w:rsidP="00686E30">
      <w:pPr>
        <w:spacing w:line="240" w:lineRule="auto"/>
        <w:jc w:val="both"/>
        <w:rPr>
          <w:lang w:val="ru-RU"/>
        </w:rPr>
      </w:pPr>
      <w:r w:rsidRPr="002B486F">
        <w:rPr>
          <w:rFonts w:cs="Times New Roman"/>
          <w:lang w:val="ru-RU"/>
        </w:rPr>
        <w:t>Стратегічна ціль В.1 «Доступна медицина» орієнтована на збереження доступності медичної допомоги в громаді з великою сільською периферією та старіючим населенням.</w:t>
      </w:r>
      <w:r>
        <w:rPr>
          <w:rFonts w:cs="Times New Roman"/>
          <w:lang w:val="ru-RU"/>
        </w:rPr>
        <w:t xml:space="preserve"> </w:t>
      </w:r>
      <w:r w:rsidR="00304485" w:rsidRPr="00C92DE9">
        <w:rPr>
          <w:rFonts w:cs="Times New Roman"/>
          <w:lang w:val="ru-RU"/>
        </w:rPr>
        <w:t xml:space="preserve"> За профілем громади система охорони здоров’я має дворівневу модель, але питання кадрового забезпечення, модернізації обладнання і доступності послуг для віддале</w:t>
      </w:r>
      <w:r>
        <w:rPr>
          <w:rFonts w:cs="Times New Roman"/>
          <w:lang w:val="ru-RU"/>
        </w:rPr>
        <w:t>них сіл залишаються критичними.</w:t>
      </w:r>
    </w:p>
    <w:p w14:paraId="303CED42" w14:textId="77777777" w:rsidR="00124170" w:rsidRPr="00C92DE9" w:rsidRDefault="00304485" w:rsidP="00686E30">
      <w:pPr>
        <w:spacing w:line="240" w:lineRule="auto"/>
        <w:jc w:val="both"/>
        <w:rPr>
          <w:lang w:val="ru-RU"/>
        </w:rPr>
      </w:pPr>
      <w:r w:rsidRPr="00C92DE9">
        <w:rPr>
          <w:rFonts w:cs="Times New Roman"/>
          <w:lang w:val="ru-RU"/>
        </w:rPr>
        <w:t>Стратегічна ціль В.1 досягається через реалізацію таких оперативних цілей:</w:t>
      </w:r>
    </w:p>
    <w:p w14:paraId="2C66D492" w14:textId="77777777" w:rsidR="00124170" w:rsidRPr="00C92DE9" w:rsidRDefault="00304485" w:rsidP="00686E30">
      <w:pPr>
        <w:spacing w:line="240" w:lineRule="auto"/>
        <w:jc w:val="both"/>
        <w:rPr>
          <w:lang w:val="ru-RU"/>
        </w:rPr>
      </w:pPr>
      <w:r w:rsidRPr="00C92DE9">
        <w:rPr>
          <w:rFonts w:cs="Times New Roman"/>
          <w:lang w:val="ru-RU"/>
        </w:rPr>
        <w:t>– В.1.1. «Підвищення якості надання медичної допомоги жителям громади»;</w:t>
      </w:r>
    </w:p>
    <w:p w14:paraId="7FF5A579" w14:textId="77777777" w:rsidR="00124170" w:rsidRPr="00C92DE9" w:rsidRDefault="00304485" w:rsidP="00686E30">
      <w:pPr>
        <w:spacing w:line="240" w:lineRule="auto"/>
        <w:jc w:val="both"/>
        <w:rPr>
          <w:lang w:val="ru-RU"/>
        </w:rPr>
      </w:pPr>
      <w:r w:rsidRPr="00C92DE9">
        <w:rPr>
          <w:rFonts w:cs="Times New Roman"/>
          <w:lang w:val="ru-RU"/>
        </w:rPr>
        <w:t>– В.1.2. «Модернізація медичних закладів».</w:t>
      </w:r>
    </w:p>
    <w:p w14:paraId="03544FAE" w14:textId="1A00ADA9" w:rsidR="00124170" w:rsidRPr="00C92DE9" w:rsidRDefault="001019CC" w:rsidP="0078352D">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В.1.1. «Підвищення якості надання медичної допомоги жителям громади»</w:t>
      </w:r>
      <w:r w:rsidR="00D6077A">
        <w:rPr>
          <w:rFonts w:cs="Times New Roman"/>
          <w:lang w:val="ru-RU"/>
        </w:rPr>
        <w:t>:</w:t>
      </w:r>
      <w:r w:rsidR="0078352D" w:rsidRPr="0078352D">
        <w:rPr>
          <w:lang w:val="ru-RU"/>
        </w:rPr>
        <w:t xml:space="preserve"> </w:t>
      </w:r>
      <w:r w:rsidR="00304485" w:rsidRPr="00C92DE9">
        <w:rPr>
          <w:rFonts w:cs="Times New Roman"/>
          <w:lang w:val="ru-RU"/>
        </w:rPr>
        <w:t xml:space="preserve">стосується змісту медичної послуги: її якості, повноти, орієнтації на пацієнта, сімейну медицину і належне забезпечення пільгових категорій. Для громади важливо не лише утримати мережу, а й підвищити довіру населення до місцевої медицини. У 2025 році первинна ланка мала 27 623 підписані декларації і надала 70 032 послуги, а вторинна </w:t>
      </w:r>
      <w:r w:rsidR="0078352D" w:rsidRPr="0078352D">
        <w:rPr>
          <w:rFonts w:cs="Times New Roman"/>
          <w:lang w:val="ru-RU"/>
        </w:rPr>
        <w:t>-</w:t>
      </w:r>
      <w:r w:rsidR="00304485" w:rsidRPr="00C92DE9">
        <w:rPr>
          <w:rFonts w:cs="Times New Roman"/>
          <w:lang w:val="ru-RU"/>
        </w:rPr>
        <w:t xml:space="preserve"> пролікувала 8 366 пацієнтів, що задає високий масштаб навантаження на систему охорони здоров’я.</w:t>
      </w:r>
    </w:p>
    <w:p w14:paraId="54816920"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03AAE332" w14:textId="77777777" w:rsidR="00124170" w:rsidRPr="00C92DE9" w:rsidRDefault="00304485" w:rsidP="00686E30">
      <w:pPr>
        <w:spacing w:line="240" w:lineRule="auto"/>
        <w:jc w:val="both"/>
        <w:rPr>
          <w:lang w:val="ru-RU"/>
        </w:rPr>
      </w:pPr>
      <w:r w:rsidRPr="00C92DE9">
        <w:rPr>
          <w:rFonts w:cs="Times New Roman"/>
          <w:lang w:val="ru-RU"/>
        </w:rPr>
        <w:t>– зростання попиту на соціальні та гуманітарні послуги;</w:t>
      </w:r>
    </w:p>
    <w:p w14:paraId="4DDAB53A" w14:textId="77777777" w:rsidR="00124170" w:rsidRPr="00C92DE9" w:rsidRDefault="00304485" w:rsidP="00686E30">
      <w:pPr>
        <w:spacing w:line="240" w:lineRule="auto"/>
        <w:jc w:val="both"/>
        <w:rPr>
          <w:lang w:val="ru-RU"/>
        </w:rPr>
      </w:pPr>
      <w:r w:rsidRPr="00C92DE9">
        <w:rPr>
          <w:rFonts w:cs="Times New Roman"/>
          <w:lang w:val="ru-RU"/>
        </w:rPr>
        <w:t>– нерівна доступність послуг у сільській периферії;</w:t>
      </w:r>
    </w:p>
    <w:p w14:paraId="5A675786" w14:textId="1BF902ED" w:rsidR="00124170" w:rsidRDefault="00304485" w:rsidP="00686E30">
      <w:pPr>
        <w:spacing w:line="240" w:lineRule="auto"/>
        <w:jc w:val="both"/>
        <w:rPr>
          <w:rFonts w:cs="Times New Roman"/>
          <w:lang w:val="ru-RU"/>
        </w:rPr>
      </w:pPr>
      <w:r w:rsidRPr="00C92DE9">
        <w:rPr>
          <w:rFonts w:cs="Times New Roman"/>
          <w:lang w:val="ru-RU"/>
        </w:rPr>
        <w:t>– обмеженість ресурсів на модернізацію об’єктів і довгострокові програми розвитку.</w:t>
      </w:r>
    </w:p>
    <w:p w14:paraId="3AF1F5B2" w14:textId="77777777" w:rsidR="00C227B1" w:rsidRPr="00C92DE9" w:rsidRDefault="00C227B1" w:rsidP="00686E30">
      <w:pPr>
        <w:spacing w:line="240" w:lineRule="auto"/>
        <w:jc w:val="both"/>
        <w:rPr>
          <w:lang w:val="ru-RU"/>
        </w:rPr>
      </w:pPr>
    </w:p>
    <w:p w14:paraId="49958745" w14:textId="61E365D1" w:rsidR="00124170" w:rsidRPr="00686E30" w:rsidRDefault="00304485" w:rsidP="00686E30">
      <w:pPr>
        <w:spacing w:line="240" w:lineRule="auto"/>
        <w:jc w:val="center"/>
        <w:rPr>
          <w:b/>
          <w:i/>
          <w:lang w:val="ru-RU"/>
        </w:rPr>
      </w:pPr>
      <w:r w:rsidRPr="00686E30">
        <w:rPr>
          <w:rFonts w:cs="Times New Roman"/>
          <w:b/>
          <w:i/>
          <w:lang w:val="ru-RU"/>
        </w:rPr>
        <w:t>Таблиця 5.</w:t>
      </w:r>
      <w:r w:rsidR="008F6348">
        <w:rPr>
          <w:rFonts w:cs="Times New Roman"/>
          <w:b/>
          <w:i/>
          <w:lang w:val="ru-RU"/>
        </w:rPr>
        <w:t>4.1.</w:t>
      </w:r>
      <w:r w:rsidRPr="00686E30">
        <w:rPr>
          <w:rFonts w:cs="Times New Roman"/>
          <w:b/>
          <w:i/>
          <w:lang w:val="ru-RU"/>
        </w:rPr>
        <w:t xml:space="preserve"> Потенційні сфери реалізації оперативної цілі В.1.1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B366D1D" w14:textId="77777777">
        <w:trPr>
          <w:jc w:val="center"/>
        </w:trPr>
        <w:tc>
          <w:tcPr>
            <w:tcW w:w="3402" w:type="dxa"/>
            <w:shd w:val="clear" w:color="auto" w:fill="D9E2F3"/>
            <w:tcMar>
              <w:top w:w="50" w:type="dxa"/>
              <w:left w:w="60" w:type="dxa"/>
              <w:bottom w:w="50" w:type="dxa"/>
              <w:right w:w="60" w:type="dxa"/>
            </w:tcMar>
            <w:vAlign w:val="center"/>
          </w:tcPr>
          <w:p w14:paraId="087348DF"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9BF4E9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CD4019A" w14:textId="77777777">
        <w:trPr>
          <w:jc w:val="center"/>
        </w:trPr>
        <w:tc>
          <w:tcPr>
            <w:tcW w:w="3402" w:type="dxa"/>
            <w:tcMar>
              <w:top w:w="50" w:type="dxa"/>
              <w:left w:w="60" w:type="dxa"/>
              <w:bottom w:w="50" w:type="dxa"/>
              <w:right w:w="60" w:type="dxa"/>
            </w:tcMar>
            <w:vAlign w:val="center"/>
          </w:tcPr>
          <w:p w14:paraId="0204DA37" w14:textId="77777777" w:rsidR="00124170" w:rsidRPr="00C92DE9" w:rsidRDefault="00304485">
            <w:pPr>
              <w:spacing w:line="240" w:lineRule="auto"/>
              <w:rPr>
                <w:lang w:val="ru-RU"/>
              </w:rPr>
            </w:pPr>
            <w:r w:rsidRPr="00C92DE9">
              <w:rPr>
                <w:rFonts w:cs="Times New Roman"/>
                <w:sz w:val="20"/>
                <w:lang w:val="ru-RU"/>
              </w:rPr>
              <w:t>В.1.1.1. покращення забезпечення медичних закладів лікарськими засобами та виробами медичного призначення</w:t>
            </w:r>
          </w:p>
        </w:tc>
        <w:tc>
          <w:tcPr>
            <w:tcW w:w="5953" w:type="dxa"/>
            <w:tcMar>
              <w:top w:w="50" w:type="dxa"/>
              <w:left w:w="60" w:type="dxa"/>
              <w:bottom w:w="50" w:type="dxa"/>
              <w:right w:w="60" w:type="dxa"/>
            </w:tcMar>
            <w:vAlign w:val="center"/>
          </w:tcPr>
          <w:p w14:paraId="0F3419F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«покращення забезпечення медичних закладів лікарськими засобами та виробами медичного призначення»</w:t>
            </w:r>
          </w:p>
        </w:tc>
      </w:tr>
      <w:tr w:rsidR="00304485" w:rsidRPr="001557C0" w14:paraId="12F9B188" w14:textId="77777777">
        <w:trPr>
          <w:jc w:val="center"/>
        </w:trPr>
        <w:tc>
          <w:tcPr>
            <w:tcW w:w="3402" w:type="dxa"/>
            <w:tcMar>
              <w:top w:w="50" w:type="dxa"/>
              <w:left w:w="60" w:type="dxa"/>
              <w:bottom w:w="50" w:type="dxa"/>
              <w:right w:w="60" w:type="dxa"/>
            </w:tcMar>
            <w:vAlign w:val="center"/>
          </w:tcPr>
          <w:p w14:paraId="4C4E53A0" w14:textId="77777777" w:rsidR="00124170" w:rsidRPr="00C92DE9" w:rsidRDefault="00304485">
            <w:pPr>
              <w:spacing w:line="240" w:lineRule="auto"/>
              <w:rPr>
                <w:lang w:val="ru-RU"/>
              </w:rPr>
            </w:pPr>
            <w:r w:rsidRPr="00C92DE9">
              <w:rPr>
                <w:rFonts w:cs="Times New Roman"/>
                <w:sz w:val="20"/>
                <w:lang w:val="ru-RU"/>
              </w:rPr>
              <w:t>В.1.1.2. оптимізація та створення нових структурних підрозділів у медичних закладах громади</w:t>
            </w:r>
          </w:p>
        </w:tc>
        <w:tc>
          <w:tcPr>
            <w:tcW w:w="5953" w:type="dxa"/>
            <w:tcMar>
              <w:top w:w="50" w:type="dxa"/>
              <w:left w:w="60" w:type="dxa"/>
              <w:bottom w:w="50" w:type="dxa"/>
              <w:right w:w="60" w:type="dxa"/>
            </w:tcMar>
            <w:vAlign w:val="center"/>
          </w:tcPr>
          <w:p w14:paraId="73EB036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«оптимізація та створення нових структурних підрозділів у медичних закладах громади»</w:t>
            </w:r>
          </w:p>
          <w:p w14:paraId="19EF78C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0185884F" w14:textId="77777777">
        <w:trPr>
          <w:jc w:val="center"/>
        </w:trPr>
        <w:tc>
          <w:tcPr>
            <w:tcW w:w="3402" w:type="dxa"/>
            <w:tcMar>
              <w:top w:w="50" w:type="dxa"/>
              <w:left w:w="60" w:type="dxa"/>
              <w:bottom w:w="50" w:type="dxa"/>
              <w:right w:w="60" w:type="dxa"/>
            </w:tcMar>
            <w:vAlign w:val="center"/>
          </w:tcPr>
          <w:p w14:paraId="101C6136" w14:textId="77777777" w:rsidR="00124170" w:rsidRPr="00C92DE9" w:rsidRDefault="00304485">
            <w:pPr>
              <w:spacing w:line="240" w:lineRule="auto"/>
              <w:rPr>
                <w:lang w:val="ru-RU"/>
              </w:rPr>
            </w:pPr>
            <w:r w:rsidRPr="00C92DE9">
              <w:rPr>
                <w:rFonts w:cs="Times New Roman"/>
                <w:sz w:val="20"/>
                <w:lang w:val="ru-RU"/>
              </w:rPr>
              <w:t>В.1.1.3. запровадження системного контролю та оцінки якості надання медичних послуг</w:t>
            </w:r>
          </w:p>
        </w:tc>
        <w:tc>
          <w:tcPr>
            <w:tcW w:w="5953" w:type="dxa"/>
            <w:tcMar>
              <w:top w:w="50" w:type="dxa"/>
              <w:left w:w="60" w:type="dxa"/>
              <w:bottom w:w="50" w:type="dxa"/>
              <w:right w:w="60" w:type="dxa"/>
            </w:tcMar>
            <w:vAlign w:val="center"/>
          </w:tcPr>
          <w:p w14:paraId="2BCA0DF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«запровадження системного контролю та оцінки якості надання медичних послуг»</w:t>
            </w:r>
          </w:p>
        </w:tc>
      </w:tr>
      <w:tr w:rsidR="00304485" w:rsidRPr="001557C0" w14:paraId="7D883C9C" w14:textId="77777777">
        <w:trPr>
          <w:jc w:val="center"/>
        </w:trPr>
        <w:tc>
          <w:tcPr>
            <w:tcW w:w="3402" w:type="dxa"/>
            <w:tcMar>
              <w:top w:w="50" w:type="dxa"/>
              <w:left w:w="60" w:type="dxa"/>
              <w:bottom w:w="50" w:type="dxa"/>
              <w:right w:w="60" w:type="dxa"/>
            </w:tcMar>
            <w:vAlign w:val="center"/>
          </w:tcPr>
          <w:p w14:paraId="7ACAE330" w14:textId="77777777" w:rsidR="00124170" w:rsidRPr="00C92DE9" w:rsidRDefault="00304485">
            <w:pPr>
              <w:spacing w:line="240" w:lineRule="auto"/>
              <w:rPr>
                <w:lang w:val="ru-RU"/>
              </w:rPr>
            </w:pPr>
            <w:r w:rsidRPr="00C92DE9">
              <w:rPr>
                <w:rFonts w:cs="Times New Roman"/>
                <w:sz w:val="20"/>
                <w:lang w:val="ru-RU"/>
              </w:rPr>
              <w:t>В.1.1.4. забезпечення виконання соціальних гарантій пільговим категоріям громадян</w:t>
            </w:r>
          </w:p>
        </w:tc>
        <w:tc>
          <w:tcPr>
            <w:tcW w:w="5953" w:type="dxa"/>
            <w:tcMar>
              <w:top w:w="50" w:type="dxa"/>
              <w:left w:w="60" w:type="dxa"/>
              <w:bottom w:w="50" w:type="dxa"/>
              <w:right w:w="60" w:type="dxa"/>
            </w:tcMar>
            <w:vAlign w:val="center"/>
          </w:tcPr>
          <w:p w14:paraId="547A93E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виконання соціальних гарантій пільговим категоріям громадян»</w:t>
            </w:r>
          </w:p>
        </w:tc>
      </w:tr>
      <w:tr w:rsidR="00304485" w:rsidRPr="001557C0" w14:paraId="6CE56239" w14:textId="77777777">
        <w:trPr>
          <w:jc w:val="center"/>
        </w:trPr>
        <w:tc>
          <w:tcPr>
            <w:tcW w:w="3402" w:type="dxa"/>
            <w:tcMar>
              <w:top w:w="50" w:type="dxa"/>
              <w:left w:w="60" w:type="dxa"/>
              <w:bottom w:w="50" w:type="dxa"/>
              <w:right w:w="60" w:type="dxa"/>
            </w:tcMar>
            <w:vAlign w:val="center"/>
          </w:tcPr>
          <w:p w14:paraId="6E8A2202" w14:textId="77777777" w:rsidR="00124170" w:rsidRPr="00C92DE9" w:rsidRDefault="00304485">
            <w:pPr>
              <w:spacing w:line="240" w:lineRule="auto"/>
              <w:rPr>
                <w:lang w:val="ru-RU"/>
              </w:rPr>
            </w:pPr>
            <w:r w:rsidRPr="00C92DE9">
              <w:rPr>
                <w:rFonts w:cs="Times New Roman"/>
                <w:sz w:val="20"/>
                <w:lang w:val="ru-RU"/>
              </w:rPr>
              <w:t>В.1.1.5. популяризація сімейної медицини та розвиток стосунків із населенням.</w:t>
            </w:r>
          </w:p>
        </w:tc>
        <w:tc>
          <w:tcPr>
            <w:tcW w:w="5953" w:type="dxa"/>
            <w:tcMar>
              <w:top w:w="50" w:type="dxa"/>
              <w:left w:w="60" w:type="dxa"/>
              <w:bottom w:w="50" w:type="dxa"/>
              <w:right w:w="60" w:type="dxa"/>
            </w:tcMar>
            <w:vAlign w:val="center"/>
          </w:tcPr>
          <w:p w14:paraId="444791F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«популяризація сімейної медицини та розвиток стосунків із населенням»</w:t>
            </w:r>
          </w:p>
          <w:p w14:paraId="08B6EE6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36F61F5E" w14:textId="198CB998"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1B1E19F7" w14:textId="338FD970" w:rsidR="00124170" w:rsidRPr="00C227B1"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пацієнтів, охоплених окремими заходами медичної допомоги та підтримки»</w:t>
      </w:r>
      <w:r w:rsidR="00C227B1" w:rsidRPr="00C227B1">
        <w:rPr>
          <w:rFonts w:cs="Times New Roman"/>
          <w:lang w:val="ru-RU"/>
        </w:rPr>
        <w:t>;</w:t>
      </w:r>
    </w:p>
    <w:p w14:paraId="6CD6D0C6" w14:textId="19515433" w:rsidR="00124170" w:rsidRPr="00C227B1" w:rsidRDefault="00304485" w:rsidP="00686E30">
      <w:pPr>
        <w:spacing w:line="240" w:lineRule="auto"/>
        <w:jc w:val="both"/>
        <w:rPr>
          <w:lang w:val="ru-RU"/>
        </w:rPr>
      </w:pPr>
      <w:r w:rsidRPr="00C92DE9">
        <w:rPr>
          <w:rFonts w:cs="Times New Roman"/>
          <w:lang w:val="ru-RU"/>
        </w:rPr>
        <w:lastRenderedPageBreak/>
        <w:t>– збільшення або стабільне нарощення значення за показником «кількість звернень / випадків, щодо яких забезпечено діагностичні, лікувальні або супровідні послуги»</w:t>
      </w:r>
      <w:r w:rsidR="00C227B1" w:rsidRPr="00C227B1">
        <w:rPr>
          <w:rFonts w:cs="Times New Roman"/>
          <w:lang w:val="ru-RU"/>
        </w:rPr>
        <w:t>.</w:t>
      </w:r>
    </w:p>
    <w:p w14:paraId="0814370A" w14:textId="77777777" w:rsidR="00124170" w:rsidRPr="00C92DE9" w:rsidRDefault="00124170" w:rsidP="00686E30">
      <w:pPr>
        <w:spacing w:line="240" w:lineRule="auto"/>
        <w:jc w:val="both"/>
        <w:rPr>
          <w:lang w:val="ru-RU"/>
        </w:rPr>
      </w:pPr>
    </w:p>
    <w:p w14:paraId="5AC99CE0" w14:textId="1DACB6F3" w:rsidR="00124170" w:rsidRPr="00C92DE9" w:rsidRDefault="001019CC" w:rsidP="002B486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В.1.2. «</w:t>
      </w:r>
      <w:r w:rsidR="002B486F">
        <w:rPr>
          <w:rFonts w:cs="Times New Roman"/>
          <w:lang w:val="ru-RU"/>
        </w:rPr>
        <w:t xml:space="preserve">Модернізація медичних закладів» </w:t>
      </w:r>
      <w:r w:rsidR="00304485" w:rsidRPr="00C92DE9">
        <w:rPr>
          <w:rFonts w:cs="Times New Roman"/>
          <w:lang w:val="ru-RU"/>
        </w:rPr>
        <w:t>передбачає оновлення обладнання, ремонтні роботи і зміцнення матеріально-технічної бази. Без цього складно забезпечити сучасну діагностику, безпечні умови і стабільність роботи медичних установ. У 2025 році КНМП «Рогатинська ЦРЛ» функціонувала зі 160 стаціонарними ліжками, а в лікарні працювало 294 працівники, тому модернізація матеріальної бази є критичною.</w:t>
      </w:r>
    </w:p>
    <w:p w14:paraId="0394145F"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62DE2F91" w14:textId="77777777" w:rsidR="00124170" w:rsidRPr="00C92DE9" w:rsidRDefault="00304485" w:rsidP="00686E30">
      <w:pPr>
        <w:spacing w:line="240" w:lineRule="auto"/>
        <w:jc w:val="both"/>
        <w:rPr>
          <w:lang w:val="ru-RU"/>
        </w:rPr>
      </w:pPr>
      <w:r w:rsidRPr="00C92DE9">
        <w:rPr>
          <w:rFonts w:cs="Times New Roman"/>
          <w:lang w:val="ru-RU"/>
        </w:rPr>
        <w:t>– зростання попиту на соціальні та гуманітарні послуги;</w:t>
      </w:r>
    </w:p>
    <w:p w14:paraId="00D3AA37" w14:textId="77777777" w:rsidR="00124170" w:rsidRPr="00C92DE9" w:rsidRDefault="00304485" w:rsidP="00686E30">
      <w:pPr>
        <w:spacing w:line="240" w:lineRule="auto"/>
        <w:jc w:val="both"/>
        <w:rPr>
          <w:lang w:val="ru-RU"/>
        </w:rPr>
      </w:pPr>
      <w:r w:rsidRPr="00C92DE9">
        <w:rPr>
          <w:rFonts w:cs="Times New Roman"/>
          <w:lang w:val="ru-RU"/>
        </w:rPr>
        <w:t>– нерівна доступність послуг у сільській периферії;</w:t>
      </w:r>
    </w:p>
    <w:p w14:paraId="5335BFF8" w14:textId="77777777" w:rsidR="00124170" w:rsidRPr="00C92DE9" w:rsidRDefault="00304485" w:rsidP="00686E30">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1001C35D" w14:textId="77777777" w:rsidR="00686E30" w:rsidRDefault="00686E30" w:rsidP="00686E30">
      <w:pPr>
        <w:spacing w:line="240" w:lineRule="auto"/>
        <w:jc w:val="center"/>
        <w:rPr>
          <w:rFonts w:cs="Times New Roman"/>
          <w:b/>
          <w:i/>
          <w:lang w:val="ru-RU"/>
        </w:rPr>
      </w:pPr>
    </w:p>
    <w:p w14:paraId="50126B94" w14:textId="58C0383B" w:rsidR="00124170" w:rsidRPr="00686E30" w:rsidRDefault="00304485" w:rsidP="00686E30">
      <w:pPr>
        <w:spacing w:line="240" w:lineRule="auto"/>
        <w:jc w:val="center"/>
        <w:rPr>
          <w:b/>
          <w:i/>
          <w:lang w:val="ru-RU"/>
        </w:rPr>
      </w:pPr>
      <w:r w:rsidRPr="00686E30">
        <w:rPr>
          <w:rFonts w:cs="Times New Roman"/>
          <w:b/>
          <w:i/>
          <w:lang w:val="ru-RU"/>
        </w:rPr>
        <w:t>Таблиця 5.</w:t>
      </w:r>
      <w:r w:rsidR="008F6348">
        <w:rPr>
          <w:rFonts w:cs="Times New Roman"/>
          <w:b/>
          <w:i/>
          <w:lang w:val="ru-RU"/>
        </w:rPr>
        <w:t>4.2</w:t>
      </w:r>
      <w:r w:rsidRPr="00686E30">
        <w:rPr>
          <w:rFonts w:cs="Times New Roman"/>
          <w:b/>
          <w:i/>
          <w:lang w:val="ru-RU"/>
        </w:rPr>
        <w:t>. Потенційні сфери реалізації оперативної цілі В.1.2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681AC1D" w14:textId="77777777">
        <w:trPr>
          <w:jc w:val="center"/>
        </w:trPr>
        <w:tc>
          <w:tcPr>
            <w:tcW w:w="3402" w:type="dxa"/>
            <w:shd w:val="clear" w:color="auto" w:fill="D9E2F3"/>
            <w:tcMar>
              <w:top w:w="50" w:type="dxa"/>
              <w:left w:w="60" w:type="dxa"/>
              <w:bottom w:w="50" w:type="dxa"/>
              <w:right w:w="60" w:type="dxa"/>
            </w:tcMar>
            <w:vAlign w:val="center"/>
          </w:tcPr>
          <w:p w14:paraId="6DB5F3F0"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85C42F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18356915" w14:textId="77777777">
        <w:trPr>
          <w:jc w:val="center"/>
        </w:trPr>
        <w:tc>
          <w:tcPr>
            <w:tcW w:w="3402" w:type="dxa"/>
            <w:tcMar>
              <w:top w:w="50" w:type="dxa"/>
              <w:left w:w="60" w:type="dxa"/>
              <w:bottom w:w="50" w:type="dxa"/>
              <w:right w:w="60" w:type="dxa"/>
            </w:tcMar>
            <w:vAlign w:val="center"/>
          </w:tcPr>
          <w:p w14:paraId="37B498CC" w14:textId="77777777" w:rsidR="00124170" w:rsidRPr="00C92DE9" w:rsidRDefault="00304485">
            <w:pPr>
              <w:spacing w:line="240" w:lineRule="auto"/>
              <w:rPr>
                <w:lang w:val="ru-RU"/>
              </w:rPr>
            </w:pPr>
            <w:r w:rsidRPr="00C92DE9">
              <w:rPr>
                <w:rFonts w:cs="Times New Roman"/>
                <w:sz w:val="20"/>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c>
          <w:tcPr>
            <w:tcW w:w="5953" w:type="dxa"/>
            <w:tcMar>
              <w:top w:w="50" w:type="dxa"/>
              <w:left w:w="60" w:type="dxa"/>
              <w:bottom w:w="50" w:type="dxa"/>
              <w:right w:w="60" w:type="dxa"/>
            </w:tcMar>
            <w:vAlign w:val="center"/>
          </w:tcPr>
          <w:p w14:paraId="26568FC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медичних закладів необхідним обладнанням для проведення ефективної діагностики та моніторингу стану здоров’я пацієнтів»</w:t>
            </w:r>
          </w:p>
          <w:p w14:paraId="61D735BC"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1557C0" w14:paraId="4BEF916D" w14:textId="77777777">
        <w:trPr>
          <w:jc w:val="center"/>
        </w:trPr>
        <w:tc>
          <w:tcPr>
            <w:tcW w:w="3402" w:type="dxa"/>
            <w:tcMar>
              <w:top w:w="50" w:type="dxa"/>
              <w:left w:w="60" w:type="dxa"/>
              <w:bottom w:w="50" w:type="dxa"/>
              <w:right w:w="60" w:type="dxa"/>
            </w:tcMar>
            <w:vAlign w:val="center"/>
          </w:tcPr>
          <w:p w14:paraId="540D00CD" w14:textId="77777777" w:rsidR="00124170" w:rsidRPr="00C92DE9" w:rsidRDefault="00304485">
            <w:pPr>
              <w:spacing w:line="240" w:lineRule="auto"/>
              <w:rPr>
                <w:lang w:val="ru-RU"/>
              </w:rPr>
            </w:pPr>
            <w:r w:rsidRPr="00C92DE9">
              <w:rPr>
                <w:rFonts w:cs="Times New Roman"/>
                <w:sz w:val="20"/>
                <w:lang w:val="ru-RU"/>
              </w:rPr>
              <w:t>В.1.2.2. проведення ремонтних робіт у медичних закладах громади.</w:t>
            </w:r>
          </w:p>
        </w:tc>
        <w:tc>
          <w:tcPr>
            <w:tcW w:w="5953" w:type="dxa"/>
            <w:tcMar>
              <w:top w:w="50" w:type="dxa"/>
              <w:left w:w="60" w:type="dxa"/>
              <w:bottom w:w="50" w:type="dxa"/>
              <w:right w:w="60" w:type="dxa"/>
            </w:tcMar>
            <w:vAlign w:val="center"/>
          </w:tcPr>
          <w:p w14:paraId="11E49E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ремонтних робіт у медичних закладах громади»</w:t>
            </w:r>
          </w:p>
          <w:p w14:paraId="0AADE32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40AAE906"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77BA70A1" w14:textId="5A09A009" w:rsidR="00124170" w:rsidRPr="0078352D"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медичного обладнання, придбаних або оновлених у закладах охорони здоров’я»</w:t>
      </w:r>
      <w:r w:rsidR="0078352D" w:rsidRPr="0078352D">
        <w:rPr>
          <w:rFonts w:cs="Times New Roman"/>
          <w:lang w:val="ru-RU"/>
        </w:rPr>
        <w:t>;</w:t>
      </w:r>
    </w:p>
    <w:p w14:paraId="467FCE71" w14:textId="01060A72" w:rsidR="00124170" w:rsidRPr="0078352D"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медичних приміщень / відділень, у яких проведено ремонт або модернізацію»</w:t>
      </w:r>
      <w:r w:rsidR="0078352D" w:rsidRPr="0078352D">
        <w:rPr>
          <w:rFonts w:cs="Times New Roman"/>
          <w:lang w:val="ru-RU"/>
        </w:rPr>
        <w:t>.</w:t>
      </w:r>
    </w:p>
    <w:p w14:paraId="301FABEE" w14:textId="77777777" w:rsidR="00124170" w:rsidRPr="00C92DE9" w:rsidRDefault="00124170" w:rsidP="00DF3C0F">
      <w:pPr>
        <w:spacing w:line="240" w:lineRule="auto"/>
        <w:jc w:val="both"/>
        <w:rPr>
          <w:lang w:val="ru-RU"/>
        </w:rPr>
      </w:pPr>
    </w:p>
    <w:p w14:paraId="6AEE9ADD" w14:textId="1BCCF9AE" w:rsidR="00124170" w:rsidRPr="00C92DE9" w:rsidRDefault="00C227B1" w:rsidP="00DF3C0F">
      <w:pPr>
        <w:spacing w:line="240" w:lineRule="auto"/>
        <w:jc w:val="both"/>
        <w:rPr>
          <w:lang w:val="ru-RU"/>
        </w:rPr>
      </w:pPr>
      <w:r w:rsidRPr="00C227B1">
        <w:rPr>
          <w:rFonts w:cs="Times New Roman"/>
          <w:lang w:val="ru-RU"/>
        </w:rPr>
        <w:t>Стратегічна ціль В.2 «Надійний і ефективний соціальний захист» відображає перехід громади від вузького підходу до соціальної допомоги до більш комплексної системи підтримки різних вразливих груп населення</w:t>
      </w:r>
      <w:r>
        <w:rPr>
          <w:rFonts w:cs="Times New Roman"/>
          <w:lang w:val="ru-RU"/>
        </w:rPr>
        <w:t xml:space="preserve">. </w:t>
      </w:r>
      <w:r w:rsidR="00304485" w:rsidRPr="00C92DE9">
        <w:rPr>
          <w:rFonts w:cs="Times New Roman"/>
          <w:lang w:val="ru-RU"/>
        </w:rPr>
        <w:t>Профіль громади показує розширення спектра соціальних сервісів, розвиток інклюзивних підходів, запуск ветеранського простору і зростання потреб різних вразливих груп населення.</w:t>
      </w:r>
    </w:p>
    <w:p w14:paraId="5EB7F955" w14:textId="77777777" w:rsidR="00124170" w:rsidRPr="00C92DE9" w:rsidRDefault="00304485" w:rsidP="00DF3C0F">
      <w:pPr>
        <w:spacing w:line="240" w:lineRule="auto"/>
        <w:jc w:val="both"/>
        <w:rPr>
          <w:lang w:val="ru-RU"/>
        </w:rPr>
      </w:pPr>
      <w:r w:rsidRPr="00C92DE9">
        <w:rPr>
          <w:rFonts w:cs="Times New Roman"/>
          <w:lang w:val="ru-RU"/>
        </w:rPr>
        <w:t>Стратегічна ціль В.2 досягається через реалізацію таких оперативних цілей:</w:t>
      </w:r>
    </w:p>
    <w:p w14:paraId="52E52531" w14:textId="77777777" w:rsidR="00124170" w:rsidRPr="00C92DE9" w:rsidRDefault="00304485" w:rsidP="00DF3C0F">
      <w:pPr>
        <w:spacing w:line="240" w:lineRule="auto"/>
        <w:jc w:val="both"/>
        <w:rPr>
          <w:lang w:val="ru-RU"/>
        </w:rPr>
      </w:pPr>
      <w:r w:rsidRPr="00C92DE9">
        <w:rPr>
          <w:rFonts w:cs="Times New Roman"/>
          <w:lang w:val="ru-RU"/>
        </w:rPr>
        <w:t>– В.2.1. «Підтримка соціально вразливих і незахищених верств населення»;</w:t>
      </w:r>
    </w:p>
    <w:p w14:paraId="3BD0B78C" w14:textId="77777777" w:rsidR="00124170" w:rsidRPr="00C92DE9" w:rsidRDefault="00304485" w:rsidP="00DF3C0F">
      <w:pPr>
        <w:spacing w:line="240" w:lineRule="auto"/>
        <w:jc w:val="both"/>
        <w:rPr>
          <w:lang w:val="ru-RU"/>
        </w:rPr>
      </w:pPr>
      <w:r w:rsidRPr="00C92DE9">
        <w:rPr>
          <w:rFonts w:cs="Times New Roman"/>
          <w:lang w:val="ru-RU"/>
        </w:rPr>
        <w:t>– В.2.2. «Забезпечення спроможності територіальної громади у наданні якісних соціальних послуг та посилення кадрового потенціалу суб’єктів, які їх надають»;</w:t>
      </w:r>
    </w:p>
    <w:p w14:paraId="511E3B2B" w14:textId="77777777" w:rsidR="00124170" w:rsidRPr="00C92DE9" w:rsidRDefault="00304485" w:rsidP="00DF3C0F">
      <w:pPr>
        <w:spacing w:line="240" w:lineRule="auto"/>
        <w:jc w:val="both"/>
        <w:rPr>
          <w:lang w:val="ru-RU"/>
        </w:rPr>
      </w:pPr>
      <w:r w:rsidRPr="00C92DE9">
        <w:rPr>
          <w:rFonts w:cs="Times New Roman"/>
          <w:lang w:val="ru-RU"/>
        </w:rPr>
        <w:t>– В.2.3. «Розвиток якісного інклюзивного середовища»;</w:t>
      </w:r>
    </w:p>
    <w:p w14:paraId="0FD0BB23" w14:textId="77777777" w:rsidR="00124170" w:rsidRPr="00C92DE9" w:rsidRDefault="00304485" w:rsidP="00DF3C0F">
      <w:pPr>
        <w:spacing w:line="240" w:lineRule="auto"/>
        <w:jc w:val="both"/>
        <w:rPr>
          <w:lang w:val="ru-RU"/>
        </w:rPr>
      </w:pPr>
      <w:r w:rsidRPr="00C92DE9">
        <w:rPr>
          <w:rFonts w:cs="Times New Roman"/>
          <w:lang w:val="ru-RU"/>
        </w:rPr>
        <w:t>– В.2.4. «Створення безбар’єрного простору»;</w:t>
      </w:r>
    </w:p>
    <w:p w14:paraId="55A7F160" w14:textId="77777777" w:rsidR="00124170" w:rsidRPr="00C92DE9" w:rsidRDefault="00304485" w:rsidP="00DF3C0F">
      <w:pPr>
        <w:spacing w:line="240" w:lineRule="auto"/>
        <w:jc w:val="both"/>
        <w:rPr>
          <w:lang w:val="ru-RU"/>
        </w:rPr>
      </w:pPr>
      <w:r w:rsidRPr="00C92DE9">
        <w:rPr>
          <w:rFonts w:cs="Times New Roman"/>
          <w:lang w:val="ru-RU"/>
        </w:rPr>
        <w:t>– В.2.5. «Розвиток ветеранських просторів та системи підтримки ветеранів війни, військовослужбовців та членів їх сімей».</w:t>
      </w:r>
    </w:p>
    <w:p w14:paraId="0BDDE1BC" w14:textId="602582D3"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В.2.1. «Підтримка соціально вразливих і незахищених верств населення»</w:t>
      </w:r>
      <w:r w:rsidR="00D6077A">
        <w:rPr>
          <w:rFonts w:cs="Times New Roman"/>
          <w:lang w:val="ru-RU"/>
        </w:rPr>
        <w:t>:</w:t>
      </w:r>
      <w:r w:rsidR="00C227B1">
        <w:rPr>
          <w:lang w:val="ru-RU"/>
        </w:rPr>
        <w:t xml:space="preserve"> </w:t>
      </w:r>
      <w:r w:rsidR="00304485" w:rsidRPr="00C92DE9">
        <w:rPr>
          <w:rFonts w:cs="Times New Roman"/>
          <w:lang w:val="ru-RU"/>
        </w:rPr>
        <w:t>орієнтована на допомогу людям, які потребують догляду, підтримки, працевлаштування або прямого супроводу. Умовою ефективності тут є не разова виплата, а маршрут підтримки людини. У 2025 році видатки на підтримку через програму соціального захисту сягнули 5 585,0 тис. грн, а кількість пенсіонерів у громаді становила 8 809 осіб, що показує стабільно високий попит на соціальні послуги.</w:t>
      </w:r>
    </w:p>
    <w:p w14:paraId="5A29955A"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08539669" w14:textId="77777777" w:rsidR="00124170" w:rsidRPr="00C92DE9" w:rsidRDefault="00304485" w:rsidP="00DF3C0F">
      <w:pPr>
        <w:spacing w:line="240" w:lineRule="auto"/>
        <w:jc w:val="both"/>
        <w:rPr>
          <w:lang w:val="ru-RU"/>
        </w:rPr>
      </w:pPr>
      <w:r w:rsidRPr="00C92DE9">
        <w:rPr>
          <w:rFonts w:cs="Times New Roman"/>
          <w:lang w:val="ru-RU"/>
        </w:rPr>
        <w:lastRenderedPageBreak/>
        <w:t>– зростання попиту на соціальні та гуманітарні послуги;</w:t>
      </w:r>
    </w:p>
    <w:p w14:paraId="09BDDF2A"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5426F764"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2137F286" w14:textId="77777777" w:rsidR="00DF3C0F" w:rsidRDefault="00DF3C0F" w:rsidP="00DF3C0F">
      <w:pPr>
        <w:spacing w:line="240" w:lineRule="auto"/>
        <w:jc w:val="center"/>
        <w:rPr>
          <w:rFonts w:cs="Times New Roman"/>
          <w:b/>
          <w:i/>
          <w:lang w:val="ru-RU"/>
        </w:rPr>
      </w:pPr>
    </w:p>
    <w:p w14:paraId="75EDACD0" w14:textId="014E44FE"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4.3</w:t>
      </w:r>
      <w:r w:rsidRPr="00DF3C0F">
        <w:rPr>
          <w:rFonts w:cs="Times New Roman"/>
          <w:b/>
          <w:i/>
          <w:lang w:val="ru-RU"/>
        </w:rPr>
        <w:t>. Потенційні сфери реалізації оперативної цілі В.2.1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28AE2422" w14:textId="77777777">
        <w:trPr>
          <w:jc w:val="center"/>
        </w:trPr>
        <w:tc>
          <w:tcPr>
            <w:tcW w:w="3402" w:type="dxa"/>
            <w:shd w:val="clear" w:color="auto" w:fill="D9E2F3"/>
            <w:tcMar>
              <w:top w:w="50" w:type="dxa"/>
              <w:left w:w="60" w:type="dxa"/>
              <w:bottom w:w="50" w:type="dxa"/>
              <w:right w:w="60" w:type="dxa"/>
            </w:tcMar>
            <w:vAlign w:val="center"/>
          </w:tcPr>
          <w:p w14:paraId="3A0BA093"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B1BE85D"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3166C997" w14:textId="77777777">
        <w:trPr>
          <w:jc w:val="center"/>
        </w:trPr>
        <w:tc>
          <w:tcPr>
            <w:tcW w:w="3402" w:type="dxa"/>
            <w:tcMar>
              <w:top w:w="50" w:type="dxa"/>
              <w:left w:w="60" w:type="dxa"/>
              <w:bottom w:w="50" w:type="dxa"/>
              <w:right w:w="60" w:type="dxa"/>
            </w:tcMar>
            <w:vAlign w:val="center"/>
          </w:tcPr>
          <w:p w14:paraId="3BACF901" w14:textId="77777777" w:rsidR="00124170" w:rsidRPr="00C92DE9" w:rsidRDefault="00304485">
            <w:pPr>
              <w:spacing w:line="240" w:lineRule="auto"/>
              <w:rPr>
                <w:lang w:val="ru-RU"/>
              </w:rPr>
            </w:pPr>
            <w:r w:rsidRPr="00C92DE9">
              <w:rPr>
                <w:rFonts w:cs="Times New Roman"/>
                <w:sz w:val="20"/>
                <w:lang w:val="ru-RU"/>
              </w:rPr>
              <w:t>В.2.1.1. професійна та трудова реабілітація соціально вразливих верств населення</w:t>
            </w:r>
          </w:p>
        </w:tc>
        <w:tc>
          <w:tcPr>
            <w:tcW w:w="5953" w:type="dxa"/>
            <w:tcMar>
              <w:top w:w="50" w:type="dxa"/>
              <w:left w:w="60" w:type="dxa"/>
              <w:bottom w:w="50" w:type="dxa"/>
              <w:right w:w="60" w:type="dxa"/>
            </w:tcMar>
            <w:vAlign w:val="center"/>
          </w:tcPr>
          <w:p w14:paraId="75D96E3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«професійна та трудова реабілітація соціально вразливих верств населення»</w:t>
            </w:r>
          </w:p>
        </w:tc>
      </w:tr>
      <w:tr w:rsidR="00304485" w:rsidRPr="001557C0" w14:paraId="7B5D16B9" w14:textId="77777777">
        <w:trPr>
          <w:jc w:val="center"/>
        </w:trPr>
        <w:tc>
          <w:tcPr>
            <w:tcW w:w="3402" w:type="dxa"/>
            <w:tcMar>
              <w:top w:w="50" w:type="dxa"/>
              <w:left w:w="60" w:type="dxa"/>
              <w:bottom w:w="50" w:type="dxa"/>
              <w:right w:w="60" w:type="dxa"/>
            </w:tcMar>
            <w:vAlign w:val="center"/>
          </w:tcPr>
          <w:p w14:paraId="4F507EF2" w14:textId="77777777" w:rsidR="00124170" w:rsidRPr="00C92DE9" w:rsidRDefault="00304485">
            <w:pPr>
              <w:spacing w:line="240" w:lineRule="auto"/>
              <w:rPr>
                <w:lang w:val="ru-RU"/>
              </w:rPr>
            </w:pPr>
            <w:r w:rsidRPr="00C92DE9">
              <w:rPr>
                <w:rFonts w:cs="Times New Roman"/>
                <w:sz w:val="20"/>
                <w:lang w:val="ru-RU"/>
              </w:rPr>
              <w:t>В.2.1.2. забезпечення одиноких громадян похилого віку постійним або тимчасовим доглядом в умовах відділення стаціонарного догляду</w:t>
            </w:r>
          </w:p>
        </w:tc>
        <w:tc>
          <w:tcPr>
            <w:tcW w:w="5953" w:type="dxa"/>
            <w:tcMar>
              <w:top w:w="50" w:type="dxa"/>
              <w:left w:w="60" w:type="dxa"/>
              <w:bottom w:w="50" w:type="dxa"/>
              <w:right w:w="60" w:type="dxa"/>
            </w:tcMar>
            <w:vAlign w:val="center"/>
          </w:tcPr>
          <w:p w14:paraId="5E22E2A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одиноких громадян похилого віку постійним або тимчасовим доглядом в умовах відділення стаціонарного догляду»</w:t>
            </w:r>
          </w:p>
        </w:tc>
      </w:tr>
      <w:tr w:rsidR="00304485" w:rsidRPr="001557C0" w14:paraId="0FA772DF" w14:textId="77777777">
        <w:trPr>
          <w:jc w:val="center"/>
        </w:trPr>
        <w:tc>
          <w:tcPr>
            <w:tcW w:w="3402" w:type="dxa"/>
            <w:tcMar>
              <w:top w:w="50" w:type="dxa"/>
              <w:left w:w="60" w:type="dxa"/>
              <w:bottom w:w="50" w:type="dxa"/>
              <w:right w:w="60" w:type="dxa"/>
            </w:tcMar>
            <w:vAlign w:val="center"/>
          </w:tcPr>
          <w:p w14:paraId="3D3DA80D" w14:textId="77777777" w:rsidR="00124170" w:rsidRPr="00C92DE9" w:rsidRDefault="00304485">
            <w:pPr>
              <w:spacing w:line="240" w:lineRule="auto"/>
              <w:rPr>
                <w:lang w:val="ru-RU"/>
              </w:rPr>
            </w:pPr>
            <w:r w:rsidRPr="00C92DE9">
              <w:rPr>
                <w:rFonts w:cs="Times New Roman"/>
                <w:sz w:val="20"/>
                <w:lang w:val="ru-RU"/>
              </w:rPr>
              <w:t>В.2.1.3. сприяння у працевлаштуванні соціально вразливих верств населення</w:t>
            </w:r>
          </w:p>
        </w:tc>
        <w:tc>
          <w:tcPr>
            <w:tcW w:w="5953" w:type="dxa"/>
            <w:tcMar>
              <w:top w:w="50" w:type="dxa"/>
              <w:left w:w="60" w:type="dxa"/>
              <w:bottom w:w="50" w:type="dxa"/>
              <w:right w:w="60" w:type="dxa"/>
            </w:tcMar>
            <w:vAlign w:val="center"/>
          </w:tcPr>
          <w:p w14:paraId="0164C37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у працевлаштуванні соціально вразливих верств населення»</w:t>
            </w:r>
          </w:p>
          <w:p w14:paraId="11AC0779"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61D365DD" w14:textId="77777777">
        <w:trPr>
          <w:jc w:val="center"/>
        </w:trPr>
        <w:tc>
          <w:tcPr>
            <w:tcW w:w="3402" w:type="dxa"/>
            <w:tcMar>
              <w:top w:w="50" w:type="dxa"/>
              <w:left w:w="60" w:type="dxa"/>
              <w:bottom w:w="50" w:type="dxa"/>
              <w:right w:w="60" w:type="dxa"/>
            </w:tcMar>
            <w:vAlign w:val="center"/>
          </w:tcPr>
          <w:p w14:paraId="25EE7FAF" w14:textId="77777777" w:rsidR="00124170" w:rsidRPr="00C92DE9" w:rsidRDefault="00304485">
            <w:pPr>
              <w:spacing w:line="240" w:lineRule="auto"/>
              <w:rPr>
                <w:lang w:val="ru-RU"/>
              </w:rPr>
            </w:pPr>
            <w:r w:rsidRPr="00C92DE9">
              <w:rPr>
                <w:rFonts w:cs="Times New Roman"/>
                <w:sz w:val="20"/>
                <w:lang w:val="ru-RU"/>
              </w:rPr>
              <w:t>В.2.1.4. надання фінансової допомоги учасникам бойових дій проти російської агресії</w:t>
            </w:r>
          </w:p>
        </w:tc>
        <w:tc>
          <w:tcPr>
            <w:tcW w:w="5953" w:type="dxa"/>
            <w:tcMar>
              <w:top w:w="50" w:type="dxa"/>
              <w:left w:w="60" w:type="dxa"/>
              <w:bottom w:w="50" w:type="dxa"/>
              <w:right w:w="60" w:type="dxa"/>
            </w:tcMar>
            <w:vAlign w:val="center"/>
          </w:tcPr>
          <w:p w14:paraId="49A5344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фінансової допомоги учасникам бойових дій проти російської агресії»</w:t>
            </w:r>
          </w:p>
        </w:tc>
      </w:tr>
      <w:tr w:rsidR="00304485" w:rsidRPr="001557C0" w14:paraId="374F3247" w14:textId="77777777">
        <w:trPr>
          <w:jc w:val="center"/>
        </w:trPr>
        <w:tc>
          <w:tcPr>
            <w:tcW w:w="3402" w:type="dxa"/>
            <w:tcMar>
              <w:top w:w="50" w:type="dxa"/>
              <w:left w:w="60" w:type="dxa"/>
              <w:bottom w:w="50" w:type="dxa"/>
              <w:right w:w="60" w:type="dxa"/>
            </w:tcMar>
            <w:vAlign w:val="center"/>
          </w:tcPr>
          <w:p w14:paraId="05F7BE2F" w14:textId="77777777" w:rsidR="00124170" w:rsidRPr="00C92DE9" w:rsidRDefault="00304485">
            <w:pPr>
              <w:spacing w:line="240" w:lineRule="auto"/>
              <w:rPr>
                <w:lang w:val="ru-RU"/>
              </w:rPr>
            </w:pPr>
            <w:r w:rsidRPr="00C92DE9">
              <w:rPr>
                <w:rFonts w:cs="Times New Roman"/>
                <w:sz w:val="20"/>
                <w:lang w:val="ru-RU"/>
              </w:rPr>
              <w:t>В.2.1.5. впровадження нових видів соціальних послуг</w:t>
            </w:r>
          </w:p>
        </w:tc>
        <w:tc>
          <w:tcPr>
            <w:tcW w:w="5953" w:type="dxa"/>
            <w:tcMar>
              <w:top w:w="50" w:type="dxa"/>
              <w:left w:w="60" w:type="dxa"/>
              <w:bottom w:w="50" w:type="dxa"/>
              <w:right w:w="60" w:type="dxa"/>
            </w:tcMar>
            <w:vAlign w:val="center"/>
          </w:tcPr>
          <w:p w14:paraId="0C47BDF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«впровадження нових видів соціальних послуг»</w:t>
            </w:r>
          </w:p>
        </w:tc>
      </w:tr>
      <w:tr w:rsidR="00304485" w:rsidRPr="001557C0" w14:paraId="4FD67857" w14:textId="77777777">
        <w:trPr>
          <w:jc w:val="center"/>
        </w:trPr>
        <w:tc>
          <w:tcPr>
            <w:tcW w:w="3402" w:type="dxa"/>
            <w:tcMar>
              <w:top w:w="50" w:type="dxa"/>
              <w:left w:w="60" w:type="dxa"/>
              <w:bottom w:w="50" w:type="dxa"/>
              <w:right w:w="60" w:type="dxa"/>
            </w:tcMar>
            <w:vAlign w:val="center"/>
          </w:tcPr>
          <w:p w14:paraId="74489233" w14:textId="77777777" w:rsidR="00124170" w:rsidRPr="00C92DE9" w:rsidRDefault="00304485">
            <w:pPr>
              <w:spacing w:line="240" w:lineRule="auto"/>
              <w:rPr>
                <w:lang w:val="ru-RU"/>
              </w:rPr>
            </w:pPr>
            <w:r w:rsidRPr="00C92DE9">
              <w:rPr>
                <w:rFonts w:cs="Times New Roman"/>
                <w:sz w:val="20"/>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c>
          <w:tcPr>
            <w:tcW w:w="5953" w:type="dxa"/>
            <w:tcMar>
              <w:top w:w="50" w:type="dxa"/>
              <w:left w:w="60" w:type="dxa"/>
              <w:bottom w:w="50" w:type="dxa"/>
              <w:right w:w="60" w:type="dxa"/>
            </w:tcMar>
            <w:vAlign w:val="center"/>
          </w:tcPr>
          <w:p w14:paraId="1F1DA88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«реалізація проєктів різносторонньої допомоги соціально вразливим верствам населення, в тому числі внутрішньо переміщеним особам»</w:t>
            </w:r>
          </w:p>
        </w:tc>
      </w:tr>
      <w:tr w:rsidR="00304485" w:rsidRPr="001557C0" w14:paraId="3D1D3AC3" w14:textId="77777777">
        <w:trPr>
          <w:jc w:val="center"/>
        </w:trPr>
        <w:tc>
          <w:tcPr>
            <w:tcW w:w="3402" w:type="dxa"/>
            <w:tcMar>
              <w:top w:w="50" w:type="dxa"/>
              <w:left w:w="60" w:type="dxa"/>
              <w:bottom w:w="50" w:type="dxa"/>
              <w:right w:w="60" w:type="dxa"/>
            </w:tcMar>
            <w:vAlign w:val="center"/>
          </w:tcPr>
          <w:p w14:paraId="71D377C5" w14:textId="77777777" w:rsidR="00124170" w:rsidRPr="00C92DE9" w:rsidRDefault="00304485">
            <w:pPr>
              <w:spacing w:line="240" w:lineRule="auto"/>
              <w:rPr>
                <w:lang w:val="ru-RU"/>
              </w:rPr>
            </w:pPr>
            <w:r w:rsidRPr="00C92DE9">
              <w:rPr>
                <w:rFonts w:cs="Times New Roman"/>
                <w:sz w:val="20"/>
                <w:lang w:val="ru-RU"/>
              </w:rPr>
              <w:t>В.2.1.7. розширення мережі стаціонарних закладів по догляду за одинокими перестарілими жителями громади та наданню паліативної допомоги.</w:t>
            </w:r>
          </w:p>
        </w:tc>
        <w:tc>
          <w:tcPr>
            <w:tcW w:w="5953" w:type="dxa"/>
            <w:tcMar>
              <w:top w:w="50" w:type="dxa"/>
              <w:left w:w="60" w:type="dxa"/>
              <w:bottom w:w="50" w:type="dxa"/>
              <w:right w:w="60" w:type="dxa"/>
            </w:tcMar>
            <w:vAlign w:val="center"/>
          </w:tcPr>
          <w:p w14:paraId="58A6BC6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мережі стаціонарних закладів по догляду за одинокими перестарілими жителями громади та наданню паліативної допомоги»</w:t>
            </w:r>
          </w:p>
          <w:p w14:paraId="0F975ED1"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855D934" w14:textId="77777777" w:rsidR="00DF3C0F" w:rsidRDefault="00DF3C0F">
      <w:pPr>
        <w:spacing w:line="240" w:lineRule="auto"/>
        <w:jc w:val="both"/>
        <w:rPr>
          <w:rFonts w:cs="Times New Roman"/>
          <w:i/>
          <w:lang w:val="ru-RU"/>
        </w:rPr>
      </w:pPr>
    </w:p>
    <w:p w14:paraId="25642594" w14:textId="423C8F64"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0E027756" w14:textId="4A0DE1EA"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людей, що отримали грошову допомогу»</w:t>
      </w:r>
      <w:r w:rsidR="00C227B1" w:rsidRPr="00C227B1">
        <w:rPr>
          <w:rFonts w:cs="Times New Roman"/>
          <w:lang w:val="ru-RU"/>
        </w:rPr>
        <w:t>;</w:t>
      </w:r>
    </w:p>
    <w:p w14:paraId="0FA8C62F" w14:textId="5B2304C7"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громадян похилого віку, охоплених харчуванням та іншими базовими соціальними послугами»</w:t>
      </w:r>
      <w:r w:rsidR="00C227B1" w:rsidRPr="00C227B1">
        <w:rPr>
          <w:rFonts w:cs="Times New Roman"/>
          <w:lang w:val="ru-RU"/>
        </w:rPr>
        <w:t>;</w:t>
      </w:r>
    </w:p>
    <w:p w14:paraId="58C7A56E" w14:textId="39ED8EF1"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сімей / осіб, які отримали адресну чи кризову соціальну підтримку»</w:t>
      </w:r>
      <w:r w:rsidR="00C227B1" w:rsidRPr="00C227B1">
        <w:rPr>
          <w:rFonts w:cs="Times New Roman"/>
          <w:lang w:val="ru-RU"/>
        </w:rPr>
        <w:t>.</w:t>
      </w:r>
    </w:p>
    <w:p w14:paraId="7E225B2D" w14:textId="77777777" w:rsidR="00124170" w:rsidRPr="00C92DE9" w:rsidRDefault="00124170" w:rsidP="00DF3C0F">
      <w:pPr>
        <w:spacing w:line="240" w:lineRule="auto"/>
        <w:jc w:val="both"/>
        <w:rPr>
          <w:lang w:val="ru-RU"/>
        </w:rPr>
      </w:pPr>
    </w:p>
    <w:p w14:paraId="2BC6FF3E" w14:textId="44A34DFC"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В.2.2. «Забезпечення спроможності територіальної громади у наданні якісних соціальних послуг та посилення кадрового потенціалу суб’єктів, які їх надають»</w:t>
      </w:r>
      <w:r w:rsidR="00D6077A">
        <w:rPr>
          <w:rFonts w:cs="Times New Roman"/>
          <w:lang w:val="ru-RU"/>
        </w:rPr>
        <w:t>:</w:t>
      </w:r>
      <w:r w:rsidR="00C227B1" w:rsidRPr="00C227B1">
        <w:rPr>
          <w:lang w:val="ru-RU"/>
        </w:rPr>
        <w:t xml:space="preserve"> </w:t>
      </w:r>
      <w:r w:rsidR="00304485" w:rsidRPr="00C92DE9">
        <w:rPr>
          <w:rFonts w:cs="Times New Roman"/>
          <w:lang w:val="ru-RU"/>
        </w:rPr>
        <w:t>стосується зміцнення матеріальної бази та професійності працівників соціальної сфери. Без спроможних виконавців соціальна політика швидко перетворюється на формальність. Сфера соціального захисту громади працює в умовах зростання попиту: витрати на соціальні маршрути у 2025 році становили 826,9 тис. грн, а мережа сервісів має покривати 72 населені пункти.</w:t>
      </w:r>
    </w:p>
    <w:p w14:paraId="0C3ABC80"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45E3F36"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EABC3BF" w14:textId="77777777" w:rsidR="00124170" w:rsidRPr="00C92DE9" w:rsidRDefault="00304485" w:rsidP="00DF3C0F">
      <w:pPr>
        <w:spacing w:line="240" w:lineRule="auto"/>
        <w:jc w:val="both"/>
        <w:rPr>
          <w:lang w:val="ru-RU"/>
        </w:rPr>
      </w:pPr>
      <w:r w:rsidRPr="00C92DE9">
        <w:rPr>
          <w:rFonts w:cs="Times New Roman"/>
          <w:lang w:val="ru-RU"/>
        </w:rPr>
        <w:lastRenderedPageBreak/>
        <w:t>– нерівна доступність послуг у сільській периферії;</w:t>
      </w:r>
    </w:p>
    <w:p w14:paraId="4E815B04"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154CF58" w14:textId="77777777" w:rsidR="00DF3C0F" w:rsidRDefault="00DF3C0F" w:rsidP="00DF3C0F">
      <w:pPr>
        <w:spacing w:line="240" w:lineRule="auto"/>
        <w:jc w:val="center"/>
        <w:rPr>
          <w:rFonts w:cs="Times New Roman"/>
          <w:b/>
          <w:i/>
          <w:lang w:val="ru-RU"/>
        </w:rPr>
      </w:pPr>
    </w:p>
    <w:p w14:paraId="538D8031" w14:textId="1E86981E"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4.4</w:t>
      </w:r>
      <w:r w:rsidRPr="00DF3C0F">
        <w:rPr>
          <w:rFonts w:cs="Times New Roman"/>
          <w:b/>
          <w:i/>
          <w:lang w:val="ru-RU"/>
        </w:rPr>
        <w:t>. Потенційні сфери реалізації оперативної цілі В.2.2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1339977" w14:textId="77777777">
        <w:trPr>
          <w:jc w:val="center"/>
        </w:trPr>
        <w:tc>
          <w:tcPr>
            <w:tcW w:w="3402" w:type="dxa"/>
            <w:shd w:val="clear" w:color="auto" w:fill="D9E2F3"/>
            <w:tcMar>
              <w:top w:w="50" w:type="dxa"/>
              <w:left w:w="60" w:type="dxa"/>
              <w:bottom w:w="50" w:type="dxa"/>
              <w:right w:w="60" w:type="dxa"/>
            </w:tcMar>
            <w:vAlign w:val="center"/>
          </w:tcPr>
          <w:p w14:paraId="767BCC89"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662A3D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507FFD72" w14:textId="77777777">
        <w:trPr>
          <w:jc w:val="center"/>
        </w:trPr>
        <w:tc>
          <w:tcPr>
            <w:tcW w:w="3402" w:type="dxa"/>
            <w:tcMar>
              <w:top w:w="50" w:type="dxa"/>
              <w:left w:w="60" w:type="dxa"/>
              <w:bottom w:w="50" w:type="dxa"/>
              <w:right w:w="60" w:type="dxa"/>
            </w:tcMar>
            <w:vAlign w:val="center"/>
          </w:tcPr>
          <w:p w14:paraId="03932C79" w14:textId="77777777" w:rsidR="00124170" w:rsidRPr="00C92DE9" w:rsidRDefault="00304485">
            <w:pPr>
              <w:spacing w:line="240" w:lineRule="auto"/>
              <w:rPr>
                <w:lang w:val="ru-RU"/>
              </w:rPr>
            </w:pPr>
            <w:r w:rsidRPr="00C92DE9">
              <w:rPr>
                <w:rFonts w:cs="Times New Roman"/>
                <w:sz w:val="20"/>
                <w:lang w:val="ru-RU"/>
              </w:rPr>
              <w:t>В.2.2.1. підвищення матеріально – технічного забезпечення сфери надання соціальних послуг</w:t>
            </w:r>
          </w:p>
        </w:tc>
        <w:tc>
          <w:tcPr>
            <w:tcW w:w="5953" w:type="dxa"/>
            <w:tcMar>
              <w:top w:w="50" w:type="dxa"/>
              <w:left w:w="60" w:type="dxa"/>
              <w:bottom w:w="50" w:type="dxa"/>
              <w:right w:w="60" w:type="dxa"/>
            </w:tcMar>
            <w:vAlign w:val="center"/>
          </w:tcPr>
          <w:p w14:paraId="401DC0F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«підвищення матеріально – технічного забезпечення сфери надання соціальних послуг»</w:t>
            </w:r>
          </w:p>
        </w:tc>
      </w:tr>
      <w:tr w:rsidR="00304485" w:rsidRPr="001557C0" w14:paraId="6F54DD59" w14:textId="77777777">
        <w:trPr>
          <w:jc w:val="center"/>
        </w:trPr>
        <w:tc>
          <w:tcPr>
            <w:tcW w:w="3402" w:type="dxa"/>
            <w:tcMar>
              <w:top w:w="50" w:type="dxa"/>
              <w:left w:w="60" w:type="dxa"/>
              <w:bottom w:w="50" w:type="dxa"/>
              <w:right w:w="60" w:type="dxa"/>
            </w:tcMar>
            <w:vAlign w:val="center"/>
          </w:tcPr>
          <w:p w14:paraId="592AF014" w14:textId="77777777" w:rsidR="00124170" w:rsidRPr="00C92DE9" w:rsidRDefault="00304485">
            <w:pPr>
              <w:spacing w:line="240" w:lineRule="auto"/>
              <w:rPr>
                <w:lang w:val="ru-RU"/>
              </w:rPr>
            </w:pPr>
            <w:r w:rsidRPr="00C92DE9">
              <w:rPr>
                <w:rFonts w:cs="Times New Roman"/>
                <w:sz w:val="20"/>
                <w:lang w:val="ru-RU"/>
              </w:rPr>
              <w:t>В.2.2.2. розвиток і вдосконалення системи навчання та підвищення кваліфікації працівників.</w:t>
            </w:r>
          </w:p>
        </w:tc>
        <w:tc>
          <w:tcPr>
            <w:tcW w:w="5953" w:type="dxa"/>
            <w:tcMar>
              <w:top w:w="50" w:type="dxa"/>
              <w:left w:w="60" w:type="dxa"/>
              <w:bottom w:w="50" w:type="dxa"/>
              <w:right w:w="60" w:type="dxa"/>
            </w:tcMar>
            <w:vAlign w:val="center"/>
          </w:tcPr>
          <w:p w14:paraId="5F491E2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і вдосконалення системи навчання та підвищення кваліфікації працівників»</w:t>
            </w:r>
          </w:p>
          <w:p w14:paraId="1316DE25"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25BC8A1B"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D0B0181" w14:textId="691A8A94"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штатних одиниць, задіяних у наданні соціальних послуг»</w:t>
      </w:r>
      <w:r w:rsidR="00C227B1" w:rsidRPr="00C227B1">
        <w:rPr>
          <w:rFonts w:cs="Times New Roman"/>
          <w:lang w:val="ru-RU"/>
        </w:rPr>
        <w:t>;</w:t>
      </w:r>
    </w:p>
    <w:p w14:paraId="3A458795" w14:textId="052838F3" w:rsidR="00124170" w:rsidRPr="00C227B1" w:rsidRDefault="00304485" w:rsidP="00DF3C0F">
      <w:pPr>
        <w:spacing w:line="240" w:lineRule="auto"/>
        <w:jc w:val="both"/>
        <w:rPr>
          <w:lang w:val="ru-RU"/>
        </w:rPr>
      </w:pPr>
      <w:r w:rsidRPr="00C92DE9">
        <w:rPr>
          <w:rFonts w:cs="Times New Roman"/>
          <w:lang w:val="ru-RU"/>
        </w:rPr>
        <w:t>– досягнення вимірюваного прогресу за показником «</w:t>
      </w:r>
      <w:r w:rsidR="00D6077A">
        <w:rPr>
          <w:rFonts w:cs="Times New Roman"/>
          <w:lang w:val="ru-RU"/>
        </w:rPr>
        <w:t>ч</w:t>
      </w:r>
      <w:r w:rsidRPr="00C92DE9">
        <w:rPr>
          <w:rFonts w:cs="Times New Roman"/>
          <w:lang w:val="ru-RU"/>
        </w:rPr>
        <w:t>исельність осіб, забезпечених соціальним обслуговуванням фахівцями із супроводу»</w:t>
      </w:r>
      <w:r w:rsidR="00C227B1" w:rsidRPr="00C227B1">
        <w:rPr>
          <w:rFonts w:cs="Times New Roman"/>
          <w:lang w:val="ru-RU"/>
        </w:rPr>
        <w:t>.</w:t>
      </w:r>
    </w:p>
    <w:p w14:paraId="186F312E" w14:textId="77777777" w:rsidR="00124170" w:rsidRPr="00C92DE9" w:rsidRDefault="00124170" w:rsidP="00DF3C0F">
      <w:pPr>
        <w:spacing w:line="240" w:lineRule="auto"/>
        <w:jc w:val="both"/>
        <w:rPr>
          <w:lang w:val="ru-RU"/>
        </w:rPr>
      </w:pPr>
    </w:p>
    <w:p w14:paraId="2EA45AF7" w14:textId="645C2279"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В.2.3. «Розвиток якісного інклюзивного середовища»</w:t>
      </w:r>
      <w:r w:rsidR="00C227B1">
        <w:rPr>
          <w:rFonts w:cs="Times New Roman"/>
          <w:lang w:val="ru-RU"/>
        </w:rPr>
        <w:t xml:space="preserve"> </w:t>
      </w:r>
      <w:r w:rsidR="00304485" w:rsidRPr="00C92DE9">
        <w:rPr>
          <w:rFonts w:cs="Times New Roman"/>
          <w:lang w:val="ru-RU"/>
        </w:rPr>
        <w:t>передбачає не лише відкриття інклюзивних класів, а й створення умов, фахової підтримки та кадрового забезпечення для дітей з особливими освітніми потребами. Це питання рівного доступу, а не просто виконання нормативу. Освітня мережа громади у 2025 році охоплювала 21 заклад загальної середньої освіти, а інклюзивний напрям уже спирається на роботу ІРЦ та спеціалістів супроводу.</w:t>
      </w:r>
    </w:p>
    <w:p w14:paraId="7242836E"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CB8FAA9"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5F750E38"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8AF58AE"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37850D56" w14:textId="77777777" w:rsidR="00DF3C0F" w:rsidRDefault="00DF3C0F" w:rsidP="00DF3C0F">
      <w:pPr>
        <w:spacing w:line="240" w:lineRule="auto"/>
        <w:jc w:val="center"/>
        <w:rPr>
          <w:rFonts w:cs="Times New Roman"/>
          <w:b/>
          <w:i/>
          <w:lang w:val="ru-RU"/>
        </w:rPr>
      </w:pPr>
    </w:p>
    <w:p w14:paraId="69E9D8FC" w14:textId="037F4DED"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4.5</w:t>
      </w:r>
      <w:r w:rsidRPr="00DF3C0F">
        <w:rPr>
          <w:rFonts w:cs="Times New Roman"/>
          <w:b/>
          <w:i/>
          <w:lang w:val="ru-RU"/>
        </w:rPr>
        <w:t>. Потенційні сфери реалізації оперативної цілі В.2.3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5521"/>
      </w:tblGrid>
      <w:tr w:rsidR="00304485" w14:paraId="75696C35" w14:textId="77777777" w:rsidTr="003A1AFC">
        <w:trPr>
          <w:jc w:val="center"/>
        </w:trPr>
        <w:tc>
          <w:tcPr>
            <w:tcW w:w="3823" w:type="dxa"/>
            <w:shd w:val="clear" w:color="auto" w:fill="D9E2F3"/>
            <w:tcMar>
              <w:top w:w="50" w:type="dxa"/>
              <w:left w:w="60" w:type="dxa"/>
              <w:bottom w:w="50" w:type="dxa"/>
              <w:right w:w="60" w:type="dxa"/>
            </w:tcMar>
            <w:vAlign w:val="center"/>
          </w:tcPr>
          <w:p w14:paraId="4B362A37" w14:textId="77777777" w:rsidR="00124170" w:rsidRDefault="00304485" w:rsidP="003A1AFC">
            <w:pPr>
              <w:spacing w:line="240" w:lineRule="auto"/>
              <w:ind w:firstLine="0"/>
              <w:jc w:val="center"/>
            </w:pPr>
            <w:r>
              <w:rPr>
                <w:rFonts w:cs="Times New Roman"/>
                <w:b/>
                <w:sz w:val="20"/>
              </w:rPr>
              <w:t>Завдання</w:t>
            </w:r>
          </w:p>
        </w:tc>
        <w:tc>
          <w:tcPr>
            <w:tcW w:w="5521" w:type="dxa"/>
            <w:shd w:val="clear" w:color="auto" w:fill="D9E2F3"/>
            <w:tcMar>
              <w:top w:w="50" w:type="dxa"/>
              <w:left w:w="60" w:type="dxa"/>
              <w:bottom w:w="50" w:type="dxa"/>
              <w:right w:w="60" w:type="dxa"/>
            </w:tcMar>
            <w:vAlign w:val="center"/>
          </w:tcPr>
          <w:p w14:paraId="77FE64AE" w14:textId="77777777" w:rsidR="00124170" w:rsidRDefault="00304485" w:rsidP="003A1AFC">
            <w:pPr>
              <w:spacing w:line="240" w:lineRule="auto"/>
              <w:ind w:firstLine="0"/>
            </w:pPr>
            <w:r>
              <w:rPr>
                <w:rFonts w:cs="Times New Roman"/>
                <w:b/>
                <w:sz w:val="20"/>
              </w:rPr>
              <w:t>Потенційні можливі сфери реалізації проєктів</w:t>
            </w:r>
          </w:p>
        </w:tc>
      </w:tr>
      <w:tr w:rsidR="00304485" w:rsidRPr="001557C0" w14:paraId="1005F3F3" w14:textId="77777777" w:rsidTr="003A1AFC">
        <w:trPr>
          <w:jc w:val="center"/>
        </w:trPr>
        <w:tc>
          <w:tcPr>
            <w:tcW w:w="3823" w:type="dxa"/>
            <w:tcMar>
              <w:top w:w="50" w:type="dxa"/>
              <w:left w:w="60" w:type="dxa"/>
              <w:bottom w:w="50" w:type="dxa"/>
              <w:right w:w="60" w:type="dxa"/>
            </w:tcMar>
            <w:vAlign w:val="center"/>
          </w:tcPr>
          <w:p w14:paraId="686916FA" w14:textId="77777777" w:rsidR="00124170" w:rsidRPr="00C92DE9" w:rsidRDefault="00304485" w:rsidP="003A1AFC">
            <w:pPr>
              <w:spacing w:line="240" w:lineRule="auto"/>
              <w:ind w:firstLine="0"/>
              <w:rPr>
                <w:lang w:val="ru-RU"/>
              </w:rPr>
            </w:pPr>
            <w:r w:rsidRPr="00C92DE9">
              <w:rPr>
                <w:rFonts w:cs="Times New Roman"/>
                <w:sz w:val="20"/>
                <w:lang w:val="ru-RU"/>
              </w:rPr>
              <w:t>В.2.3.1. розширення мережі інклюзивних та спеціальних класів (груп) в закладах освіти</w:t>
            </w:r>
          </w:p>
        </w:tc>
        <w:tc>
          <w:tcPr>
            <w:tcW w:w="5521" w:type="dxa"/>
            <w:tcMar>
              <w:top w:w="50" w:type="dxa"/>
              <w:left w:w="60" w:type="dxa"/>
              <w:bottom w:w="50" w:type="dxa"/>
              <w:right w:w="60" w:type="dxa"/>
            </w:tcMar>
            <w:vAlign w:val="center"/>
          </w:tcPr>
          <w:p w14:paraId="22A35A0D"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«розширення мережі інклюзивних та спеціальних класів (груп) в закладах освіти»</w:t>
            </w:r>
          </w:p>
          <w:p w14:paraId="6FC26768" w14:textId="77777777" w:rsidR="00124170" w:rsidRPr="00C92DE9" w:rsidRDefault="00304485" w:rsidP="003A1AFC">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140B4BF4" w14:textId="77777777" w:rsidTr="003A1AFC">
        <w:trPr>
          <w:jc w:val="center"/>
        </w:trPr>
        <w:tc>
          <w:tcPr>
            <w:tcW w:w="3823" w:type="dxa"/>
            <w:tcMar>
              <w:top w:w="50" w:type="dxa"/>
              <w:left w:w="60" w:type="dxa"/>
              <w:bottom w:w="50" w:type="dxa"/>
              <w:right w:w="60" w:type="dxa"/>
            </w:tcMar>
            <w:vAlign w:val="center"/>
          </w:tcPr>
          <w:p w14:paraId="4F6C6BCC" w14:textId="77777777" w:rsidR="00124170" w:rsidRPr="00C92DE9" w:rsidRDefault="00304485" w:rsidP="003A1AFC">
            <w:pPr>
              <w:spacing w:line="240" w:lineRule="auto"/>
              <w:ind w:firstLine="0"/>
              <w:rPr>
                <w:lang w:val="ru-RU"/>
              </w:rPr>
            </w:pPr>
            <w:r w:rsidRPr="00C92DE9">
              <w:rPr>
                <w:rFonts w:cs="Times New Roman"/>
                <w:sz w:val="20"/>
                <w:lang w:val="ru-RU"/>
              </w:rPr>
              <w:t>В.2.3.2. створення матеріально-технічних умов необхідних для функціонування інклюзивно – ресурсного центру</w:t>
            </w:r>
          </w:p>
        </w:tc>
        <w:tc>
          <w:tcPr>
            <w:tcW w:w="5521" w:type="dxa"/>
            <w:tcMar>
              <w:top w:w="50" w:type="dxa"/>
              <w:left w:w="60" w:type="dxa"/>
              <w:bottom w:w="50" w:type="dxa"/>
              <w:right w:w="60" w:type="dxa"/>
            </w:tcMar>
            <w:vAlign w:val="center"/>
          </w:tcPr>
          <w:p w14:paraId="0D7045A2"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«створення матеріально-технічних умов необхідних для функціонування інклюзивно – ресурсного центру»</w:t>
            </w:r>
          </w:p>
          <w:p w14:paraId="272C0722" w14:textId="77777777" w:rsidR="00124170" w:rsidRPr="00C92DE9" w:rsidRDefault="00304485" w:rsidP="003A1AFC">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F1A6E6E" w14:textId="77777777" w:rsidR="00124170" w:rsidRPr="00C92DE9" w:rsidRDefault="00304485" w:rsidP="003A1AFC">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1557C0" w14:paraId="2A2D7F03" w14:textId="77777777" w:rsidTr="003A1AFC">
        <w:trPr>
          <w:jc w:val="center"/>
        </w:trPr>
        <w:tc>
          <w:tcPr>
            <w:tcW w:w="3823" w:type="dxa"/>
            <w:tcMar>
              <w:top w:w="50" w:type="dxa"/>
              <w:left w:w="60" w:type="dxa"/>
              <w:bottom w:w="50" w:type="dxa"/>
              <w:right w:w="60" w:type="dxa"/>
            </w:tcMar>
            <w:vAlign w:val="center"/>
          </w:tcPr>
          <w:p w14:paraId="106D88E4" w14:textId="77777777" w:rsidR="00124170" w:rsidRPr="00C92DE9" w:rsidRDefault="00304485" w:rsidP="003A1AFC">
            <w:pPr>
              <w:spacing w:line="240" w:lineRule="auto"/>
              <w:ind w:firstLine="0"/>
              <w:rPr>
                <w:lang w:val="ru-RU"/>
              </w:rPr>
            </w:pPr>
            <w:r w:rsidRPr="00C92DE9">
              <w:rPr>
                <w:rFonts w:cs="Times New Roman"/>
                <w:sz w:val="20"/>
                <w:lang w:val="ru-RU"/>
              </w:rPr>
              <w:t>В.2.3.3.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c>
          <w:tcPr>
            <w:tcW w:w="5521" w:type="dxa"/>
            <w:tcMar>
              <w:top w:w="50" w:type="dxa"/>
              <w:left w:w="60" w:type="dxa"/>
              <w:bottom w:w="50" w:type="dxa"/>
              <w:right w:w="60" w:type="dxa"/>
            </w:tcMar>
            <w:vAlign w:val="center"/>
          </w:tcPr>
          <w:p w14:paraId="55293D9C"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r>
    </w:tbl>
    <w:p w14:paraId="2E6E5ACD"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A9E339A"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дітей з особливими освітніми потребами, охоплених інклюзивним навчанням»</w:t>
      </w:r>
    </w:p>
    <w:p w14:paraId="022E7F94" w14:textId="77777777" w:rsidR="00124170" w:rsidRPr="00C92DE9" w:rsidRDefault="00304485" w:rsidP="00DF3C0F">
      <w:pPr>
        <w:spacing w:line="240" w:lineRule="auto"/>
        <w:jc w:val="both"/>
        <w:rPr>
          <w:lang w:val="ru-RU"/>
        </w:rPr>
      </w:pPr>
      <w:r w:rsidRPr="00C92DE9">
        <w:rPr>
          <w:rFonts w:cs="Times New Roman"/>
          <w:lang w:val="ru-RU"/>
        </w:rPr>
        <w:lastRenderedPageBreak/>
        <w:t>– збільшення або стабільне нарощення значення за показником «кількість закладів освіти, забезпечених умовами для інклюзивного навчання»</w:t>
      </w:r>
    </w:p>
    <w:p w14:paraId="4CE10211" w14:textId="77777777" w:rsidR="00124170" w:rsidRPr="00C92DE9" w:rsidRDefault="00124170" w:rsidP="00DF3C0F">
      <w:pPr>
        <w:spacing w:line="240" w:lineRule="auto"/>
        <w:jc w:val="both"/>
        <w:rPr>
          <w:lang w:val="ru-RU"/>
        </w:rPr>
      </w:pPr>
    </w:p>
    <w:p w14:paraId="34EABFBA" w14:textId="438BA651" w:rsidR="00124170" w:rsidRPr="00C92DE9" w:rsidRDefault="001019CC" w:rsidP="003A1AF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В.2.4. «Створення безбар’єрного простору»</w:t>
      </w:r>
      <w:r w:rsidR="003A1AFC">
        <w:rPr>
          <w:rFonts w:cs="Times New Roman"/>
          <w:lang w:val="ru-RU"/>
        </w:rPr>
        <w:t xml:space="preserve"> </w:t>
      </w:r>
      <w:r w:rsidR="00304485" w:rsidRPr="00C92DE9">
        <w:rPr>
          <w:rFonts w:cs="Times New Roman"/>
          <w:lang w:val="ru-RU"/>
        </w:rPr>
        <w:t>спрямована на поетапне формування доступних маршрутів і об’єктів у соціальній, медичній, освітній та адміністративній інфраструктурі. Для громади це має перейти з точкових рішень у системне планування. За обстеженням 2025 року серед 31 закладу освіти 100% були бар’єрними, а серед 40 споруд цивільного захисту лише 16,3% були безбар’єрними, що прямо показує масштаб проблеми.</w:t>
      </w:r>
    </w:p>
    <w:p w14:paraId="2CCA234E"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61B92DEB"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18236E42"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249A44F"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288EE9E3" w14:textId="77777777" w:rsidR="00DF3C0F" w:rsidRDefault="00DF3C0F" w:rsidP="00DF3C0F">
      <w:pPr>
        <w:spacing w:line="240" w:lineRule="auto"/>
        <w:jc w:val="center"/>
        <w:rPr>
          <w:rFonts w:cs="Times New Roman"/>
          <w:b/>
          <w:i/>
          <w:lang w:val="ru-RU"/>
        </w:rPr>
      </w:pPr>
    </w:p>
    <w:p w14:paraId="7E31255D" w14:textId="59E2A0D4"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4.6</w:t>
      </w:r>
      <w:r w:rsidRPr="00DF3C0F">
        <w:rPr>
          <w:rFonts w:cs="Times New Roman"/>
          <w:b/>
          <w:i/>
          <w:lang w:val="ru-RU"/>
        </w:rPr>
        <w:t>. Потенційні сфери реалізації оперативної цілі В.2.4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470CDAF" w14:textId="77777777">
        <w:trPr>
          <w:jc w:val="center"/>
        </w:trPr>
        <w:tc>
          <w:tcPr>
            <w:tcW w:w="3402" w:type="dxa"/>
            <w:shd w:val="clear" w:color="auto" w:fill="D9E2F3"/>
            <w:tcMar>
              <w:top w:w="50" w:type="dxa"/>
              <w:left w:w="60" w:type="dxa"/>
              <w:bottom w:w="50" w:type="dxa"/>
              <w:right w:w="60" w:type="dxa"/>
            </w:tcMar>
            <w:vAlign w:val="center"/>
          </w:tcPr>
          <w:p w14:paraId="3E73699B"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CA72CD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021B1BFE" w14:textId="77777777">
        <w:trPr>
          <w:jc w:val="center"/>
        </w:trPr>
        <w:tc>
          <w:tcPr>
            <w:tcW w:w="3402" w:type="dxa"/>
            <w:tcMar>
              <w:top w:w="50" w:type="dxa"/>
              <w:left w:w="60" w:type="dxa"/>
              <w:bottom w:w="50" w:type="dxa"/>
              <w:right w:w="60" w:type="dxa"/>
            </w:tcMar>
            <w:vAlign w:val="center"/>
          </w:tcPr>
          <w:p w14:paraId="568FA3CA" w14:textId="77777777" w:rsidR="00124170" w:rsidRPr="00C92DE9" w:rsidRDefault="00304485">
            <w:pPr>
              <w:spacing w:line="240" w:lineRule="auto"/>
              <w:rPr>
                <w:lang w:val="ru-RU"/>
              </w:rPr>
            </w:pPr>
            <w:r w:rsidRPr="00C92DE9">
              <w:rPr>
                <w:rFonts w:cs="Times New Roman"/>
                <w:sz w:val="20"/>
                <w:lang w:val="ru-RU"/>
              </w:rPr>
              <w:t>В.2.4.1. забезпечення безперешкодним доступом людей з особливими потребами до об’єктів соціальної інфраструктури</w:t>
            </w:r>
          </w:p>
        </w:tc>
        <w:tc>
          <w:tcPr>
            <w:tcW w:w="5953" w:type="dxa"/>
            <w:tcMar>
              <w:top w:w="50" w:type="dxa"/>
              <w:left w:w="60" w:type="dxa"/>
              <w:bottom w:w="50" w:type="dxa"/>
              <w:right w:w="60" w:type="dxa"/>
            </w:tcMar>
            <w:vAlign w:val="center"/>
          </w:tcPr>
          <w:p w14:paraId="5F8B67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безперешкодним доступом людей з особливими потребами до об’єктів соціальної інфраструктури»</w:t>
            </w:r>
          </w:p>
        </w:tc>
      </w:tr>
      <w:tr w:rsidR="00304485" w:rsidRPr="001557C0" w14:paraId="31BC8716" w14:textId="77777777">
        <w:trPr>
          <w:jc w:val="center"/>
        </w:trPr>
        <w:tc>
          <w:tcPr>
            <w:tcW w:w="3402" w:type="dxa"/>
            <w:tcMar>
              <w:top w:w="50" w:type="dxa"/>
              <w:left w:w="60" w:type="dxa"/>
              <w:bottom w:w="50" w:type="dxa"/>
              <w:right w:w="60" w:type="dxa"/>
            </w:tcMar>
            <w:vAlign w:val="center"/>
          </w:tcPr>
          <w:p w14:paraId="650D88EE" w14:textId="77777777" w:rsidR="00124170" w:rsidRPr="00C92DE9" w:rsidRDefault="00304485">
            <w:pPr>
              <w:spacing w:line="240" w:lineRule="auto"/>
              <w:rPr>
                <w:lang w:val="ru-RU"/>
              </w:rPr>
            </w:pPr>
            <w:r w:rsidRPr="00C92DE9">
              <w:rPr>
                <w:rFonts w:cs="Times New Roman"/>
                <w:sz w:val="20"/>
                <w:lang w:val="ru-RU"/>
              </w:rPr>
              <w:t>В.2.4.2.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tc>
        <w:tc>
          <w:tcPr>
            <w:tcW w:w="5953" w:type="dxa"/>
            <w:tcMar>
              <w:top w:w="50" w:type="dxa"/>
              <w:left w:w="60" w:type="dxa"/>
              <w:bottom w:w="50" w:type="dxa"/>
              <w:right w:w="60" w:type="dxa"/>
            </w:tcMar>
            <w:vAlign w:val="center"/>
          </w:tcPr>
          <w:p w14:paraId="534B125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p w14:paraId="020C6CF4"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897248C"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961D943"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соціальної, медичної, освітньої та адміністративної інфраструктури, адаптованих для маломобільних груп»</w:t>
      </w:r>
    </w:p>
    <w:p w14:paraId="49D8C757"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облаштованих безбар’єрних маршрутів або елементів доступності»</w:t>
      </w:r>
    </w:p>
    <w:p w14:paraId="1C6432F1" w14:textId="77777777" w:rsidR="00124170" w:rsidRPr="00C92DE9" w:rsidRDefault="00124170" w:rsidP="00DF3C0F">
      <w:pPr>
        <w:spacing w:line="240" w:lineRule="auto"/>
        <w:jc w:val="both"/>
        <w:rPr>
          <w:lang w:val="ru-RU"/>
        </w:rPr>
      </w:pPr>
    </w:p>
    <w:p w14:paraId="5055FFD2" w14:textId="25849A86" w:rsidR="00124170" w:rsidRPr="00C92DE9" w:rsidRDefault="001019CC" w:rsidP="003A1AF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В.2.5. «Розвиток ветеранських просторів та системи підтримки ветеранів війни, військовослужбовців та членів їх сімей»</w:t>
      </w:r>
      <w:r w:rsidR="003A1AFC" w:rsidRPr="003A1AFC">
        <w:rPr>
          <w:lang w:val="ru-RU"/>
        </w:rPr>
        <w:t xml:space="preserve"> </w:t>
      </w:r>
      <w:r w:rsidR="00304485" w:rsidRPr="00C92DE9">
        <w:rPr>
          <w:rFonts w:cs="Times New Roman"/>
          <w:lang w:val="ru-RU"/>
        </w:rPr>
        <w:t>орієнтована на розгортання цілісної ветеранської політики: від соціального супроводу і психологічної підтримки до працевлаштування, реабілітації та реінтеграції у життя громади. Це один із найбільш чутливих і водночас найбільш практичних напрямів соціальної політики найближчих років. У 2025 році в громаді створено ветеранський простір «Серце ветерана», а видатки на підтримку через програму соціального захисту сягнули 5 585,0 тис. грн, що дозволяє переходити від разових виплат до системи послуг.</w:t>
      </w:r>
    </w:p>
    <w:p w14:paraId="36F0CA66" w14:textId="77777777" w:rsidR="00DF3C0F" w:rsidRDefault="00DF3C0F" w:rsidP="00DF3C0F">
      <w:pPr>
        <w:spacing w:line="240" w:lineRule="auto"/>
        <w:jc w:val="both"/>
        <w:rPr>
          <w:rFonts w:cs="Times New Roman"/>
          <w:i/>
          <w:lang w:val="ru-RU"/>
        </w:rPr>
      </w:pPr>
    </w:p>
    <w:p w14:paraId="0E43FFFF" w14:textId="44096191"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61C091E8"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33AA5AEE"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96F3AA6"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5EB21647" w14:textId="4986FAD1" w:rsidR="003A1AFC" w:rsidRDefault="003A1AFC" w:rsidP="00DF3C0F">
      <w:pPr>
        <w:spacing w:line="240" w:lineRule="auto"/>
        <w:jc w:val="center"/>
        <w:rPr>
          <w:rFonts w:cs="Times New Roman"/>
          <w:b/>
          <w:i/>
          <w:lang w:val="ru-RU"/>
        </w:rPr>
      </w:pPr>
    </w:p>
    <w:p w14:paraId="5A510C13" w14:textId="17D85F8C" w:rsidR="002B52B6" w:rsidRDefault="002B52B6" w:rsidP="00DF3C0F">
      <w:pPr>
        <w:spacing w:line="240" w:lineRule="auto"/>
        <w:jc w:val="center"/>
        <w:rPr>
          <w:rFonts w:cs="Times New Roman"/>
          <w:b/>
          <w:i/>
          <w:lang w:val="ru-RU"/>
        </w:rPr>
      </w:pPr>
    </w:p>
    <w:p w14:paraId="62D64E68" w14:textId="7133AF81" w:rsidR="002B52B6" w:rsidRDefault="002B52B6" w:rsidP="00DF3C0F">
      <w:pPr>
        <w:spacing w:line="240" w:lineRule="auto"/>
        <w:jc w:val="center"/>
        <w:rPr>
          <w:rFonts w:cs="Times New Roman"/>
          <w:b/>
          <w:i/>
          <w:lang w:val="ru-RU"/>
        </w:rPr>
      </w:pPr>
    </w:p>
    <w:p w14:paraId="66E0DCF9" w14:textId="77777777" w:rsidR="002B52B6" w:rsidRDefault="002B52B6" w:rsidP="00DF3C0F">
      <w:pPr>
        <w:spacing w:line="240" w:lineRule="auto"/>
        <w:jc w:val="center"/>
        <w:rPr>
          <w:rFonts w:cs="Times New Roman"/>
          <w:b/>
          <w:i/>
          <w:lang w:val="ru-RU"/>
        </w:rPr>
      </w:pPr>
    </w:p>
    <w:p w14:paraId="2B29B225" w14:textId="2953549D" w:rsidR="00124170" w:rsidRPr="00DF3C0F" w:rsidRDefault="00304485" w:rsidP="00DF3C0F">
      <w:pPr>
        <w:spacing w:line="240" w:lineRule="auto"/>
        <w:jc w:val="center"/>
        <w:rPr>
          <w:b/>
          <w:i/>
          <w:lang w:val="ru-RU"/>
        </w:rPr>
      </w:pPr>
      <w:r w:rsidRPr="00DF3C0F">
        <w:rPr>
          <w:rFonts w:cs="Times New Roman"/>
          <w:b/>
          <w:i/>
          <w:lang w:val="ru-RU"/>
        </w:rPr>
        <w:lastRenderedPageBreak/>
        <w:t>Таблиця 5.4</w:t>
      </w:r>
      <w:r w:rsidR="008F6348">
        <w:rPr>
          <w:rFonts w:cs="Times New Roman"/>
          <w:b/>
          <w:i/>
          <w:lang w:val="ru-RU"/>
        </w:rPr>
        <w:t>.7</w:t>
      </w:r>
      <w:r w:rsidRPr="00DF3C0F">
        <w:rPr>
          <w:rFonts w:cs="Times New Roman"/>
          <w:b/>
          <w:i/>
          <w:lang w:val="ru-RU"/>
        </w:rPr>
        <w:t>. Потенційні сфери реалізації оперативної цілі В.2.5</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B896A1D" w14:textId="77777777">
        <w:trPr>
          <w:jc w:val="center"/>
        </w:trPr>
        <w:tc>
          <w:tcPr>
            <w:tcW w:w="3402" w:type="dxa"/>
            <w:shd w:val="clear" w:color="auto" w:fill="D9E2F3"/>
            <w:tcMar>
              <w:top w:w="50" w:type="dxa"/>
              <w:left w:w="60" w:type="dxa"/>
              <w:bottom w:w="50" w:type="dxa"/>
              <w:right w:w="60" w:type="dxa"/>
            </w:tcMar>
            <w:vAlign w:val="center"/>
          </w:tcPr>
          <w:p w14:paraId="79A405FC"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4869EDE"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18DFA1DD" w14:textId="77777777">
        <w:trPr>
          <w:jc w:val="center"/>
        </w:trPr>
        <w:tc>
          <w:tcPr>
            <w:tcW w:w="3402" w:type="dxa"/>
            <w:tcMar>
              <w:top w:w="50" w:type="dxa"/>
              <w:left w:w="60" w:type="dxa"/>
              <w:bottom w:w="50" w:type="dxa"/>
              <w:right w:w="60" w:type="dxa"/>
            </w:tcMar>
            <w:vAlign w:val="center"/>
          </w:tcPr>
          <w:p w14:paraId="41B8AE9B" w14:textId="77777777" w:rsidR="00124170" w:rsidRPr="00C92DE9" w:rsidRDefault="00304485">
            <w:pPr>
              <w:spacing w:line="240" w:lineRule="auto"/>
              <w:rPr>
                <w:lang w:val="ru-RU"/>
              </w:rPr>
            </w:pPr>
            <w:r w:rsidRPr="00C92DE9">
              <w:rPr>
                <w:rFonts w:cs="Times New Roman"/>
                <w:sz w:val="20"/>
                <w:lang w:val="ru-RU"/>
              </w:rPr>
              <w:t>В.2.5.1.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tc>
        <w:tc>
          <w:tcPr>
            <w:tcW w:w="5953" w:type="dxa"/>
            <w:tcMar>
              <w:top w:w="50" w:type="dxa"/>
              <w:left w:w="60" w:type="dxa"/>
              <w:bottom w:w="50" w:type="dxa"/>
              <w:right w:w="60" w:type="dxa"/>
            </w:tcMar>
            <w:vAlign w:val="center"/>
          </w:tcPr>
          <w:p w14:paraId="650F428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p w14:paraId="157732AC"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3A099634" w14:textId="77777777">
        <w:trPr>
          <w:jc w:val="center"/>
        </w:trPr>
        <w:tc>
          <w:tcPr>
            <w:tcW w:w="3402" w:type="dxa"/>
            <w:tcMar>
              <w:top w:w="50" w:type="dxa"/>
              <w:left w:w="60" w:type="dxa"/>
              <w:bottom w:w="50" w:type="dxa"/>
              <w:right w:w="60" w:type="dxa"/>
            </w:tcMar>
            <w:vAlign w:val="center"/>
          </w:tcPr>
          <w:p w14:paraId="565169A9" w14:textId="77777777" w:rsidR="00124170" w:rsidRPr="00C92DE9" w:rsidRDefault="00304485">
            <w:pPr>
              <w:spacing w:line="240" w:lineRule="auto"/>
              <w:rPr>
                <w:lang w:val="ru-RU"/>
              </w:rPr>
            </w:pPr>
            <w:r w:rsidRPr="00C92DE9">
              <w:rPr>
                <w:rFonts w:cs="Times New Roman"/>
                <w:sz w:val="20"/>
                <w:lang w:val="ru-RU"/>
              </w:rPr>
              <w:t>В.2.5.2.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перенавчанню, працевлаштуванню, розвитку підприємницьких ініціатив та реінтеграції в життя громади.</w:t>
            </w:r>
          </w:p>
        </w:tc>
        <w:tc>
          <w:tcPr>
            <w:tcW w:w="5953" w:type="dxa"/>
            <w:tcMar>
              <w:top w:w="50" w:type="dxa"/>
              <w:left w:w="60" w:type="dxa"/>
              <w:bottom w:w="50" w:type="dxa"/>
              <w:right w:w="60" w:type="dxa"/>
            </w:tcMar>
            <w:vAlign w:val="center"/>
          </w:tcPr>
          <w:p w14:paraId="0C4F521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перенавчанню, працевлаштуванню, розвитку підприємницьких ініціатив та реінтеграції в життя громади»</w:t>
            </w:r>
          </w:p>
          <w:p w14:paraId="5A0CD9BA"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1CD4165E"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0F6AE6F3" w14:textId="09DBB2C9" w:rsidR="00124170" w:rsidRPr="003A1AFC"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штатних одиниць / фахівців, що забезпечують супровід ветеранів війни та демобілізованих осіб»</w:t>
      </w:r>
      <w:r w:rsidR="003A1AFC" w:rsidRPr="003A1AFC">
        <w:rPr>
          <w:rFonts w:cs="Times New Roman"/>
          <w:lang w:val="ru-RU"/>
        </w:rPr>
        <w:t>;</w:t>
      </w:r>
    </w:p>
    <w:p w14:paraId="132AA0BE" w14:textId="10025643" w:rsidR="00124170" w:rsidRPr="00271CF1" w:rsidRDefault="00304485" w:rsidP="00DF3C0F">
      <w:pPr>
        <w:spacing w:line="240" w:lineRule="auto"/>
        <w:jc w:val="both"/>
        <w:rPr>
          <w:lang w:val="uk-UA"/>
        </w:rPr>
      </w:pPr>
      <w:r w:rsidRPr="00C92DE9">
        <w:rPr>
          <w:rFonts w:cs="Times New Roman"/>
          <w:lang w:val="ru-RU"/>
        </w:rPr>
        <w:t>– досягнення вимірюваного прогресу за показником «</w:t>
      </w:r>
      <w:r w:rsidR="00D6077A">
        <w:rPr>
          <w:rFonts w:cs="Times New Roman"/>
          <w:lang w:val="ru-RU"/>
        </w:rPr>
        <w:t>ч</w:t>
      </w:r>
      <w:r w:rsidRPr="00C92DE9">
        <w:rPr>
          <w:rFonts w:cs="Times New Roman"/>
          <w:lang w:val="ru-RU"/>
        </w:rPr>
        <w:t>исельність ветеранів війни, демобілізованих осіб та членів їх сімей, охоплених супроводом і послугами»</w:t>
      </w:r>
      <w:r w:rsidR="003A1AFC" w:rsidRPr="003A1AFC">
        <w:rPr>
          <w:rFonts w:cs="Times New Roman"/>
          <w:lang w:val="ru-RU"/>
        </w:rPr>
        <w:t>.</w:t>
      </w:r>
    </w:p>
    <w:p w14:paraId="65654FCB" w14:textId="77777777" w:rsidR="00124170" w:rsidRPr="00C92DE9" w:rsidRDefault="00124170" w:rsidP="00DF3C0F">
      <w:pPr>
        <w:spacing w:line="240" w:lineRule="auto"/>
        <w:jc w:val="both"/>
        <w:rPr>
          <w:lang w:val="ru-RU"/>
        </w:rPr>
      </w:pPr>
    </w:p>
    <w:p w14:paraId="43725090" w14:textId="48715955" w:rsidR="00124170" w:rsidRPr="00C92DE9" w:rsidRDefault="00271CF1" w:rsidP="00DF3C0F">
      <w:pPr>
        <w:spacing w:line="240" w:lineRule="auto"/>
        <w:jc w:val="both"/>
        <w:rPr>
          <w:lang w:val="ru-RU"/>
        </w:rPr>
      </w:pPr>
      <w:r w:rsidRPr="00271CF1">
        <w:rPr>
          <w:rFonts w:cs="Times New Roman"/>
          <w:lang w:val="ru-RU"/>
        </w:rPr>
        <w:t>Стратегічна ціль В.3 «Формування освітнього середовища в громаді» відображає потребу в подальшому упорядкуванні, модернізації та адаптації освітньої мережі до демографічних змін і просторової структури громади.</w:t>
      </w:r>
      <w:r>
        <w:rPr>
          <w:rFonts w:cs="Times New Roman"/>
          <w:lang w:val="ru-RU"/>
        </w:rPr>
        <w:t xml:space="preserve"> </w:t>
      </w:r>
      <w:r w:rsidR="00304485" w:rsidRPr="00C92DE9">
        <w:rPr>
          <w:rFonts w:cs="Times New Roman"/>
          <w:lang w:val="ru-RU"/>
        </w:rPr>
        <w:t>Профіль громади фіксує різні типи закладів, значні обсяги підвозу, потребу в модернізації освітнього простору та пристосуванні мережі до демографічних змін.</w:t>
      </w:r>
    </w:p>
    <w:p w14:paraId="1389831A" w14:textId="77777777" w:rsidR="00124170" w:rsidRPr="00C92DE9" w:rsidRDefault="00304485" w:rsidP="00DF3C0F">
      <w:pPr>
        <w:spacing w:line="240" w:lineRule="auto"/>
        <w:jc w:val="both"/>
        <w:rPr>
          <w:lang w:val="ru-RU"/>
        </w:rPr>
      </w:pPr>
      <w:r w:rsidRPr="00C92DE9">
        <w:rPr>
          <w:rFonts w:cs="Times New Roman"/>
          <w:lang w:val="ru-RU"/>
        </w:rPr>
        <w:t>Стратегічна ціль В.3 досягається через реалізацію таких оперативних цілей:</w:t>
      </w:r>
    </w:p>
    <w:p w14:paraId="1D77274F" w14:textId="77777777" w:rsidR="00124170" w:rsidRPr="00C92DE9" w:rsidRDefault="00304485" w:rsidP="00DF3C0F">
      <w:pPr>
        <w:spacing w:line="240" w:lineRule="auto"/>
        <w:jc w:val="both"/>
        <w:rPr>
          <w:lang w:val="ru-RU"/>
        </w:rPr>
      </w:pPr>
      <w:r w:rsidRPr="00C92DE9">
        <w:rPr>
          <w:rFonts w:cs="Times New Roman"/>
          <w:lang w:val="ru-RU"/>
        </w:rPr>
        <w:t>– В.3.1. «Підвищення якості освіти»;</w:t>
      </w:r>
    </w:p>
    <w:p w14:paraId="7F2BB146" w14:textId="77777777" w:rsidR="00124170" w:rsidRPr="00C92DE9" w:rsidRDefault="00304485" w:rsidP="00DF3C0F">
      <w:pPr>
        <w:spacing w:line="240" w:lineRule="auto"/>
        <w:jc w:val="both"/>
        <w:rPr>
          <w:lang w:val="ru-RU"/>
        </w:rPr>
      </w:pPr>
      <w:r w:rsidRPr="00C92DE9">
        <w:rPr>
          <w:rFonts w:cs="Times New Roman"/>
          <w:lang w:val="ru-RU"/>
        </w:rPr>
        <w:t>– В.3.2. «Підвищення ефективності надання освітніх послуг»;</w:t>
      </w:r>
    </w:p>
    <w:p w14:paraId="4A3CD7BF" w14:textId="3DCCF640" w:rsidR="00124170" w:rsidRPr="00C92DE9" w:rsidRDefault="0078352D" w:rsidP="00DF3C0F">
      <w:pPr>
        <w:spacing w:line="240" w:lineRule="auto"/>
        <w:jc w:val="both"/>
        <w:rPr>
          <w:lang w:val="ru-RU"/>
        </w:rPr>
      </w:pPr>
      <w:r>
        <w:rPr>
          <w:rFonts w:cs="Times New Roman"/>
          <w:lang w:val="ru-RU"/>
        </w:rPr>
        <w:t>–</w:t>
      </w:r>
      <w:r w:rsidR="00304485" w:rsidRPr="00C92DE9">
        <w:rPr>
          <w:rFonts w:cs="Times New Roman"/>
          <w:lang w:val="ru-RU"/>
        </w:rPr>
        <w:t>В.3.3. «Підвищення доступності до високоякісних освітніх послуг, що відповідають вимогам ринку праці»;</w:t>
      </w:r>
    </w:p>
    <w:p w14:paraId="1B2D840B" w14:textId="77777777" w:rsidR="00124170" w:rsidRPr="00C92DE9" w:rsidRDefault="00304485" w:rsidP="00DF3C0F">
      <w:pPr>
        <w:spacing w:line="240" w:lineRule="auto"/>
        <w:jc w:val="both"/>
        <w:rPr>
          <w:lang w:val="ru-RU"/>
        </w:rPr>
      </w:pPr>
      <w:r w:rsidRPr="00C92DE9">
        <w:rPr>
          <w:rFonts w:cs="Times New Roman"/>
          <w:lang w:val="ru-RU"/>
        </w:rPr>
        <w:t>– В.3.4. «Забезпечення якісної, сучасної, безпечної та доступної загальної середньої освіти відповідно до реформи «Нова українська школа»».</w:t>
      </w:r>
    </w:p>
    <w:p w14:paraId="00E96809" w14:textId="162C6EAE" w:rsidR="00124170" w:rsidRPr="00C92DE9" w:rsidRDefault="001019CC" w:rsidP="00271CF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В.3.1. «Підвищення якості освіти»</w:t>
      </w:r>
      <w:r w:rsidR="00271CF1">
        <w:rPr>
          <w:rFonts w:cs="Times New Roman"/>
          <w:lang w:val="ru-RU"/>
        </w:rPr>
        <w:t xml:space="preserve"> </w:t>
      </w:r>
      <w:r w:rsidR="00304485" w:rsidRPr="00C92DE9">
        <w:rPr>
          <w:rFonts w:cs="Times New Roman"/>
          <w:lang w:val="ru-RU"/>
        </w:rPr>
        <w:t>спрямована на зміцнення освітнього результату через забезпечення учнів ресурсами і посилення мотивації всіх учасників освітнього процесу. Йдеться про зміст навчання і про середовище, яке робить якісну освіту реальною, а не декларативною. У 2025 році в громаді діяли 21 заклад загальної середньої освіти, у яких навчалося 2 652 учні, а середній вік учителів становив 47,9 року, що вимагає одночасно підтримки якості і кадрового оновлення.</w:t>
      </w:r>
    </w:p>
    <w:p w14:paraId="1548C4F0"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23B7F059"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28C5E69"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E0EBCB2" w14:textId="77777777" w:rsidR="00124170" w:rsidRPr="00C92DE9" w:rsidRDefault="00304485" w:rsidP="00DF3C0F">
      <w:pPr>
        <w:spacing w:line="240" w:lineRule="auto"/>
        <w:jc w:val="both"/>
        <w:rPr>
          <w:lang w:val="ru-RU"/>
        </w:rPr>
      </w:pPr>
      <w:r w:rsidRPr="00C92DE9">
        <w:rPr>
          <w:rFonts w:cs="Times New Roman"/>
          <w:lang w:val="ru-RU"/>
        </w:rPr>
        <w:lastRenderedPageBreak/>
        <w:t>– обмеженість ресурсів на модернізацію об’єктів і довгострокові програми розвитку.</w:t>
      </w:r>
    </w:p>
    <w:p w14:paraId="528EB4CC" w14:textId="77777777" w:rsidR="00DF3C0F" w:rsidRDefault="00DF3C0F" w:rsidP="00DF3C0F">
      <w:pPr>
        <w:spacing w:line="240" w:lineRule="auto"/>
        <w:jc w:val="center"/>
        <w:rPr>
          <w:rFonts w:cs="Times New Roman"/>
          <w:b/>
          <w:i/>
          <w:lang w:val="ru-RU"/>
        </w:rPr>
      </w:pPr>
    </w:p>
    <w:p w14:paraId="5669D307" w14:textId="08CFBF38"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4.8</w:t>
      </w:r>
      <w:r w:rsidRPr="00DF3C0F">
        <w:rPr>
          <w:rFonts w:cs="Times New Roman"/>
          <w:b/>
          <w:i/>
          <w:lang w:val="ru-RU"/>
        </w:rPr>
        <w:t>. Потенційні сфери реалізації оперативної цілі В.3.1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61C518A" w14:textId="77777777">
        <w:trPr>
          <w:jc w:val="center"/>
        </w:trPr>
        <w:tc>
          <w:tcPr>
            <w:tcW w:w="3402" w:type="dxa"/>
            <w:shd w:val="clear" w:color="auto" w:fill="D9E2F3"/>
            <w:tcMar>
              <w:top w:w="50" w:type="dxa"/>
              <w:left w:w="60" w:type="dxa"/>
              <w:bottom w:w="50" w:type="dxa"/>
              <w:right w:w="60" w:type="dxa"/>
            </w:tcMar>
            <w:vAlign w:val="center"/>
          </w:tcPr>
          <w:p w14:paraId="34D18FA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67FF66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1DC7A7ED" w14:textId="77777777">
        <w:trPr>
          <w:jc w:val="center"/>
        </w:trPr>
        <w:tc>
          <w:tcPr>
            <w:tcW w:w="3402" w:type="dxa"/>
            <w:tcMar>
              <w:top w:w="50" w:type="dxa"/>
              <w:left w:w="60" w:type="dxa"/>
              <w:bottom w:w="50" w:type="dxa"/>
              <w:right w:w="60" w:type="dxa"/>
            </w:tcMar>
            <w:vAlign w:val="center"/>
          </w:tcPr>
          <w:p w14:paraId="1770F49A" w14:textId="77777777" w:rsidR="00124170" w:rsidRPr="00C92DE9" w:rsidRDefault="00304485">
            <w:pPr>
              <w:spacing w:line="240" w:lineRule="auto"/>
              <w:rPr>
                <w:lang w:val="ru-RU"/>
              </w:rPr>
            </w:pPr>
            <w:r w:rsidRPr="00C92DE9">
              <w:rPr>
                <w:rFonts w:cs="Times New Roman"/>
                <w:sz w:val="20"/>
                <w:lang w:val="ru-RU"/>
              </w:rPr>
              <w:t>В.3.1.1. забезпечення здобувачів освіти необхідними підручниками та технологіями</w:t>
            </w:r>
          </w:p>
        </w:tc>
        <w:tc>
          <w:tcPr>
            <w:tcW w:w="5953" w:type="dxa"/>
            <w:tcMar>
              <w:top w:w="50" w:type="dxa"/>
              <w:left w:w="60" w:type="dxa"/>
              <w:bottom w:w="50" w:type="dxa"/>
              <w:right w:w="60" w:type="dxa"/>
            </w:tcMar>
            <w:vAlign w:val="center"/>
          </w:tcPr>
          <w:p w14:paraId="636466C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здобувачів освіти необхідними підручниками та технологіями»</w:t>
            </w:r>
          </w:p>
        </w:tc>
      </w:tr>
      <w:tr w:rsidR="00304485" w:rsidRPr="001557C0" w14:paraId="06DA83CB" w14:textId="77777777">
        <w:trPr>
          <w:jc w:val="center"/>
        </w:trPr>
        <w:tc>
          <w:tcPr>
            <w:tcW w:w="3402" w:type="dxa"/>
            <w:tcMar>
              <w:top w:w="50" w:type="dxa"/>
              <w:left w:w="60" w:type="dxa"/>
              <w:bottom w:w="50" w:type="dxa"/>
              <w:right w:w="60" w:type="dxa"/>
            </w:tcMar>
            <w:vAlign w:val="center"/>
          </w:tcPr>
          <w:p w14:paraId="0F81FB74" w14:textId="77777777" w:rsidR="00124170" w:rsidRPr="00C92DE9" w:rsidRDefault="00304485">
            <w:pPr>
              <w:spacing w:line="240" w:lineRule="auto"/>
              <w:rPr>
                <w:lang w:val="ru-RU"/>
              </w:rPr>
            </w:pPr>
            <w:r w:rsidRPr="00C92DE9">
              <w:rPr>
                <w:rFonts w:cs="Times New Roman"/>
                <w:sz w:val="20"/>
                <w:lang w:val="ru-RU"/>
              </w:rPr>
              <w:t>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c>
          <w:tcPr>
            <w:tcW w:w="5953" w:type="dxa"/>
            <w:tcMar>
              <w:top w:w="50" w:type="dxa"/>
              <w:left w:w="60" w:type="dxa"/>
              <w:bottom w:w="50" w:type="dxa"/>
              <w:right w:w="60" w:type="dxa"/>
            </w:tcMar>
            <w:vAlign w:val="center"/>
          </w:tcPr>
          <w:p w14:paraId="0898482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p w14:paraId="55144CFE"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07FEBC38"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2877008" w14:textId="254D4A77" w:rsidR="00124170" w:rsidRPr="00271CF1" w:rsidRDefault="00304485" w:rsidP="00DF3C0F">
      <w:pPr>
        <w:spacing w:line="240" w:lineRule="auto"/>
        <w:jc w:val="both"/>
        <w:rPr>
          <w:lang w:val="ru-RU"/>
        </w:rPr>
      </w:pPr>
      <w:r w:rsidRPr="00C92DE9">
        <w:rPr>
          <w:rFonts w:cs="Times New Roman"/>
          <w:lang w:val="ru-RU"/>
        </w:rPr>
        <w:t>– зростання частки за показником «частка закладів освіти, забезпечених необхідними підручниками та базовими засобами навчання»</w:t>
      </w:r>
      <w:r w:rsidR="00271CF1" w:rsidRPr="00271CF1">
        <w:rPr>
          <w:rFonts w:cs="Times New Roman"/>
          <w:lang w:val="ru-RU"/>
        </w:rPr>
        <w:t>;</w:t>
      </w:r>
    </w:p>
    <w:p w14:paraId="30E1CBE2" w14:textId="367E921E"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педагогічних працівників і учнів, охоплених програмами мотивації та розвитку»</w:t>
      </w:r>
      <w:r w:rsidR="00271CF1">
        <w:rPr>
          <w:rFonts w:cs="Times New Roman"/>
          <w:lang w:val="ru-RU"/>
        </w:rPr>
        <w:t>.</w:t>
      </w:r>
    </w:p>
    <w:p w14:paraId="615762EF" w14:textId="77777777" w:rsidR="00124170" w:rsidRPr="00C92DE9" w:rsidRDefault="00124170" w:rsidP="00DF3C0F">
      <w:pPr>
        <w:spacing w:line="240" w:lineRule="auto"/>
        <w:jc w:val="both"/>
        <w:rPr>
          <w:lang w:val="ru-RU"/>
        </w:rPr>
      </w:pPr>
    </w:p>
    <w:p w14:paraId="45AF6C4A" w14:textId="00664CE0" w:rsidR="00124170" w:rsidRPr="00C92DE9" w:rsidRDefault="001019CC" w:rsidP="00271CF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В.3.2. «Підвищення ефективності надання освітніх послуг»</w:t>
      </w:r>
      <w:r w:rsidR="00271CF1">
        <w:rPr>
          <w:rFonts w:cs="Times New Roman"/>
          <w:lang w:val="ru-RU"/>
        </w:rPr>
        <w:t xml:space="preserve"> </w:t>
      </w:r>
      <w:r w:rsidR="00304485" w:rsidRPr="00C92DE9">
        <w:rPr>
          <w:rFonts w:cs="Times New Roman"/>
          <w:lang w:val="ru-RU"/>
        </w:rPr>
        <w:t>пов’язана з мережею закладів, підвозом, ремонтами, автономією та управлінською спроможністю освітньої системи. У великій громаді саме ефективність організації часто визначає якість не менше, ніж окремі навчальні програми. Освітня мережа громади у 2025 році включала 21 ЗЗСО і 2 філії, а середня наповнюваність закладу становила 121,5 учня, що підтверджує потребу в ефективному управлінні мережею та підвозом.</w:t>
      </w:r>
    </w:p>
    <w:p w14:paraId="75DA3051"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E7C80AC"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19611A08"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D306CB0"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F30286B" w14:textId="77777777" w:rsidR="00DF3C0F" w:rsidRDefault="00DF3C0F" w:rsidP="00DF3C0F">
      <w:pPr>
        <w:spacing w:line="240" w:lineRule="auto"/>
        <w:jc w:val="center"/>
        <w:rPr>
          <w:rFonts w:cs="Times New Roman"/>
          <w:b/>
          <w:i/>
          <w:lang w:val="ru-RU"/>
        </w:rPr>
      </w:pPr>
    </w:p>
    <w:p w14:paraId="05C6763B" w14:textId="25A293C5"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4.9</w:t>
      </w:r>
      <w:r w:rsidRPr="00DF3C0F">
        <w:rPr>
          <w:rFonts w:cs="Times New Roman"/>
          <w:b/>
          <w:i/>
          <w:lang w:val="ru-RU"/>
        </w:rPr>
        <w:t>. Потенційні сфери реалізації оперативної цілі В.3.2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79DFE1B3" w14:textId="77777777">
        <w:trPr>
          <w:jc w:val="center"/>
        </w:trPr>
        <w:tc>
          <w:tcPr>
            <w:tcW w:w="3402" w:type="dxa"/>
            <w:shd w:val="clear" w:color="auto" w:fill="D9E2F3"/>
            <w:tcMar>
              <w:top w:w="50" w:type="dxa"/>
              <w:left w:w="60" w:type="dxa"/>
              <w:bottom w:w="50" w:type="dxa"/>
              <w:right w:w="60" w:type="dxa"/>
            </w:tcMar>
            <w:vAlign w:val="center"/>
          </w:tcPr>
          <w:p w14:paraId="29B2643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BBA6C77"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23E37192" w14:textId="77777777">
        <w:trPr>
          <w:jc w:val="center"/>
        </w:trPr>
        <w:tc>
          <w:tcPr>
            <w:tcW w:w="3402" w:type="dxa"/>
            <w:tcMar>
              <w:top w:w="50" w:type="dxa"/>
              <w:left w:w="60" w:type="dxa"/>
              <w:bottom w:w="50" w:type="dxa"/>
              <w:right w:w="60" w:type="dxa"/>
            </w:tcMar>
            <w:vAlign w:val="center"/>
          </w:tcPr>
          <w:p w14:paraId="1CE29361" w14:textId="77777777" w:rsidR="00124170" w:rsidRDefault="00304485">
            <w:pPr>
              <w:spacing w:line="240" w:lineRule="auto"/>
            </w:pPr>
            <w:r>
              <w:rPr>
                <w:rFonts w:cs="Times New Roman"/>
                <w:sz w:val="20"/>
              </w:rPr>
              <w:t>В.3.2.1. створення шкільної мережі, що відповідає демографічній ситуації</w:t>
            </w:r>
          </w:p>
        </w:tc>
        <w:tc>
          <w:tcPr>
            <w:tcW w:w="5953" w:type="dxa"/>
            <w:tcMar>
              <w:top w:w="50" w:type="dxa"/>
              <w:left w:w="60" w:type="dxa"/>
              <w:bottom w:w="50" w:type="dxa"/>
              <w:right w:w="60" w:type="dxa"/>
            </w:tcMar>
            <w:vAlign w:val="center"/>
          </w:tcPr>
          <w:p w14:paraId="3B3CB3C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шкільної мережі, що відповідає демографічній ситуації»</w:t>
            </w:r>
          </w:p>
          <w:p w14:paraId="22C8997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04B4B72A"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1557C0" w14:paraId="5609A209" w14:textId="77777777">
        <w:trPr>
          <w:jc w:val="center"/>
        </w:trPr>
        <w:tc>
          <w:tcPr>
            <w:tcW w:w="3402" w:type="dxa"/>
            <w:tcMar>
              <w:top w:w="50" w:type="dxa"/>
              <w:left w:w="60" w:type="dxa"/>
              <w:bottom w:w="50" w:type="dxa"/>
              <w:right w:w="60" w:type="dxa"/>
            </w:tcMar>
            <w:vAlign w:val="center"/>
          </w:tcPr>
          <w:p w14:paraId="6788A110" w14:textId="77777777" w:rsidR="00124170" w:rsidRPr="00C92DE9" w:rsidRDefault="00304485">
            <w:pPr>
              <w:spacing w:line="240" w:lineRule="auto"/>
              <w:rPr>
                <w:lang w:val="ru-RU"/>
              </w:rPr>
            </w:pPr>
            <w:r w:rsidRPr="00C92DE9">
              <w:rPr>
                <w:rFonts w:cs="Times New Roman"/>
                <w:sz w:val="20"/>
                <w:lang w:val="ru-RU"/>
              </w:rPr>
              <w:t>В.3.2.2. створення системи підвозу учнів та педагогічних працівників</w:t>
            </w:r>
          </w:p>
        </w:tc>
        <w:tc>
          <w:tcPr>
            <w:tcW w:w="5953" w:type="dxa"/>
            <w:tcMar>
              <w:top w:w="50" w:type="dxa"/>
              <w:left w:w="60" w:type="dxa"/>
              <w:bottom w:w="50" w:type="dxa"/>
              <w:right w:w="60" w:type="dxa"/>
            </w:tcMar>
            <w:vAlign w:val="center"/>
          </w:tcPr>
          <w:p w14:paraId="7F97D766" w14:textId="77777777" w:rsidR="00124170" w:rsidRPr="00271CF1" w:rsidRDefault="00304485">
            <w:pPr>
              <w:spacing w:line="240" w:lineRule="auto"/>
              <w:rPr>
                <w:color w:val="000000" w:themeColor="text1"/>
                <w:lang w:val="ru-RU"/>
              </w:rPr>
            </w:pPr>
            <w:r w:rsidRPr="00C92DE9">
              <w:rPr>
                <w:rFonts w:cs="Times New Roman"/>
                <w:sz w:val="20"/>
                <w:lang w:val="ru-RU"/>
              </w:rPr>
              <w:t xml:space="preserve">• </w:t>
            </w:r>
            <w:r w:rsidRPr="00271CF1">
              <w:rPr>
                <w:rFonts w:cs="Times New Roman"/>
                <w:color w:val="000000" w:themeColor="text1"/>
                <w:sz w:val="20"/>
                <w:lang w:val="ru-RU"/>
              </w:rPr>
              <w:t>реалізація заходів за напрямом «створення системи підвозу учнів та педагогічних працівників»</w:t>
            </w:r>
          </w:p>
          <w:p w14:paraId="7F2F562B" w14:textId="7DE83167" w:rsidR="00124170" w:rsidRPr="00C92DE9" w:rsidRDefault="00124170">
            <w:pPr>
              <w:spacing w:line="240" w:lineRule="auto"/>
              <w:rPr>
                <w:lang w:val="ru-RU"/>
              </w:rPr>
            </w:pPr>
          </w:p>
        </w:tc>
      </w:tr>
      <w:tr w:rsidR="00304485" w:rsidRPr="001557C0" w14:paraId="2F8C4345" w14:textId="77777777">
        <w:trPr>
          <w:jc w:val="center"/>
        </w:trPr>
        <w:tc>
          <w:tcPr>
            <w:tcW w:w="3402" w:type="dxa"/>
            <w:tcMar>
              <w:top w:w="50" w:type="dxa"/>
              <w:left w:w="60" w:type="dxa"/>
              <w:bottom w:w="50" w:type="dxa"/>
              <w:right w:w="60" w:type="dxa"/>
            </w:tcMar>
            <w:vAlign w:val="center"/>
          </w:tcPr>
          <w:p w14:paraId="4A9A1B32" w14:textId="77777777" w:rsidR="00124170" w:rsidRPr="00C92DE9" w:rsidRDefault="00304485">
            <w:pPr>
              <w:spacing w:line="240" w:lineRule="auto"/>
              <w:rPr>
                <w:lang w:val="ru-RU"/>
              </w:rPr>
            </w:pPr>
            <w:r w:rsidRPr="00C92DE9">
              <w:rPr>
                <w:rFonts w:cs="Times New Roman"/>
                <w:sz w:val="20"/>
                <w:lang w:val="ru-RU"/>
              </w:rPr>
              <w:t>В.3.2.3. проведення ремонтних робіт у закладах освіти</w:t>
            </w:r>
          </w:p>
        </w:tc>
        <w:tc>
          <w:tcPr>
            <w:tcW w:w="5953" w:type="dxa"/>
            <w:tcMar>
              <w:top w:w="50" w:type="dxa"/>
              <w:left w:w="60" w:type="dxa"/>
              <w:bottom w:w="50" w:type="dxa"/>
              <w:right w:w="60" w:type="dxa"/>
            </w:tcMar>
            <w:vAlign w:val="center"/>
          </w:tcPr>
          <w:p w14:paraId="1512248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ремонтних робіт у закладах освіти»</w:t>
            </w:r>
          </w:p>
          <w:p w14:paraId="7410474D"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224E2D05" w14:textId="77777777">
        <w:trPr>
          <w:jc w:val="center"/>
        </w:trPr>
        <w:tc>
          <w:tcPr>
            <w:tcW w:w="3402" w:type="dxa"/>
            <w:tcMar>
              <w:top w:w="50" w:type="dxa"/>
              <w:left w:w="60" w:type="dxa"/>
              <w:bottom w:w="50" w:type="dxa"/>
              <w:right w:w="60" w:type="dxa"/>
            </w:tcMar>
            <w:vAlign w:val="center"/>
          </w:tcPr>
          <w:p w14:paraId="32FD6FEE" w14:textId="77777777" w:rsidR="00124170" w:rsidRPr="00C92DE9" w:rsidRDefault="00304485">
            <w:pPr>
              <w:spacing w:line="240" w:lineRule="auto"/>
              <w:rPr>
                <w:lang w:val="ru-RU"/>
              </w:rPr>
            </w:pPr>
            <w:r w:rsidRPr="00C92DE9">
              <w:rPr>
                <w:rFonts w:cs="Times New Roman"/>
                <w:sz w:val="20"/>
                <w:lang w:val="ru-RU"/>
              </w:rPr>
              <w:t>В.3.2.4. надання автономії закладам освіти</w:t>
            </w:r>
          </w:p>
        </w:tc>
        <w:tc>
          <w:tcPr>
            <w:tcW w:w="5953" w:type="dxa"/>
            <w:tcMar>
              <w:top w:w="50" w:type="dxa"/>
              <w:left w:w="60" w:type="dxa"/>
              <w:bottom w:w="50" w:type="dxa"/>
              <w:right w:w="60" w:type="dxa"/>
            </w:tcMar>
            <w:vAlign w:val="center"/>
          </w:tcPr>
          <w:p w14:paraId="3FBBCA5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автономії закладам освіти»</w:t>
            </w:r>
          </w:p>
        </w:tc>
      </w:tr>
      <w:tr w:rsidR="00304485" w:rsidRPr="001557C0" w14:paraId="0E14C40C" w14:textId="77777777">
        <w:trPr>
          <w:jc w:val="center"/>
        </w:trPr>
        <w:tc>
          <w:tcPr>
            <w:tcW w:w="3402" w:type="dxa"/>
            <w:tcMar>
              <w:top w:w="50" w:type="dxa"/>
              <w:left w:w="60" w:type="dxa"/>
              <w:bottom w:w="50" w:type="dxa"/>
              <w:right w:w="60" w:type="dxa"/>
            </w:tcMar>
            <w:vAlign w:val="center"/>
          </w:tcPr>
          <w:p w14:paraId="2C21E23F" w14:textId="77777777" w:rsidR="00124170" w:rsidRPr="00C92DE9" w:rsidRDefault="00304485">
            <w:pPr>
              <w:spacing w:line="240" w:lineRule="auto"/>
              <w:rPr>
                <w:lang w:val="ru-RU"/>
              </w:rPr>
            </w:pPr>
            <w:r w:rsidRPr="00C92DE9">
              <w:rPr>
                <w:rFonts w:cs="Times New Roman"/>
                <w:sz w:val="20"/>
                <w:lang w:val="ru-RU"/>
              </w:rPr>
              <w:t>В.3.2.5. модернізація навчального обладнання закладів освіти.</w:t>
            </w:r>
          </w:p>
        </w:tc>
        <w:tc>
          <w:tcPr>
            <w:tcW w:w="5953" w:type="dxa"/>
            <w:tcMar>
              <w:top w:w="50" w:type="dxa"/>
              <w:left w:w="60" w:type="dxa"/>
              <w:bottom w:w="50" w:type="dxa"/>
              <w:right w:w="60" w:type="dxa"/>
            </w:tcMar>
            <w:vAlign w:val="center"/>
          </w:tcPr>
          <w:p w14:paraId="2AF1650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«модернізація навчального обладнання закладів освіти»</w:t>
            </w:r>
          </w:p>
          <w:p w14:paraId="09BD84BA" w14:textId="77777777" w:rsidR="00124170" w:rsidRPr="00C92DE9" w:rsidRDefault="00304485">
            <w:pPr>
              <w:spacing w:line="240" w:lineRule="auto"/>
              <w:rPr>
                <w:lang w:val="ru-RU"/>
              </w:rPr>
            </w:pPr>
            <w:r w:rsidRPr="00C92DE9">
              <w:rPr>
                <w:rFonts w:cs="Times New Roman"/>
                <w:sz w:val="20"/>
                <w:lang w:val="ru-RU"/>
              </w:rPr>
              <w:lastRenderedPageBreak/>
              <w:t>• підготовка ПКД, проведення закупівель і поетапне виконання інфраструктурних робіт</w:t>
            </w:r>
          </w:p>
          <w:p w14:paraId="46999C7A"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4DB1BE06" w14:textId="77777777" w:rsidR="00124170" w:rsidRPr="00C92DE9" w:rsidRDefault="00304485" w:rsidP="00DF3C0F">
      <w:pPr>
        <w:spacing w:line="240" w:lineRule="auto"/>
        <w:jc w:val="both"/>
        <w:rPr>
          <w:lang w:val="ru-RU"/>
        </w:rPr>
      </w:pPr>
      <w:r w:rsidRPr="00C92DE9">
        <w:rPr>
          <w:rFonts w:cs="Times New Roman"/>
          <w:i/>
          <w:lang w:val="ru-RU"/>
        </w:rPr>
        <w:lastRenderedPageBreak/>
        <w:t>Очікувані результати:</w:t>
      </w:r>
    </w:p>
    <w:p w14:paraId="36D3D8D4" w14:textId="79772542"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закладів освіти, у яких проведено ремонти або оновлення обладнання»</w:t>
      </w:r>
      <w:r w:rsidR="006A4C3F" w:rsidRPr="006A4C3F">
        <w:rPr>
          <w:rFonts w:cs="Times New Roman"/>
          <w:lang w:val="ru-RU"/>
        </w:rPr>
        <w:t>;</w:t>
      </w:r>
    </w:p>
    <w:p w14:paraId="7831FF06" w14:textId="34FF77A7"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учнів і педагогів, охоплених організованим підвозом»</w:t>
      </w:r>
      <w:r w:rsidR="006A4C3F" w:rsidRPr="006A4C3F">
        <w:rPr>
          <w:rFonts w:cs="Times New Roman"/>
          <w:lang w:val="ru-RU"/>
        </w:rPr>
        <w:t>;</w:t>
      </w:r>
    </w:p>
    <w:p w14:paraId="31118A5B" w14:textId="578BC672" w:rsidR="00124170" w:rsidRPr="006A4C3F" w:rsidRDefault="00304485" w:rsidP="00DF3C0F">
      <w:pPr>
        <w:spacing w:line="240" w:lineRule="auto"/>
        <w:jc w:val="both"/>
        <w:rPr>
          <w:lang w:val="ru-RU"/>
        </w:rPr>
      </w:pPr>
      <w:r w:rsidRPr="00C92DE9">
        <w:rPr>
          <w:rFonts w:cs="Times New Roman"/>
          <w:lang w:val="ru-RU"/>
        </w:rPr>
        <w:t>– досягнення вимірюваного прогресу за показником «</w:t>
      </w:r>
      <w:r w:rsidR="00544764">
        <w:rPr>
          <w:rFonts w:cs="Times New Roman"/>
          <w:lang w:val="ru-RU"/>
        </w:rPr>
        <w:t>с</w:t>
      </w:r>
      <w:r w:rsidRPr="00C92DE9">
        <w:rPr>
          <w:rFonts w:cs="Times New Roman"/>
          <w:lang w:val="ru-RU"/>
        </w:rPr>
        <w:t>ередня наповнюваність класів у закладах загальної середньої освіти»</w:t>
      </w:r>
      <w:r w:rsidR="006A4C3F" w:rsidRPr="006A4C3F">
        <w:rPr>
          <w:rFonts w:cs="Times New Roman"/>
          <w:lang w:val="ru-RU"/>
        </w:rPr>
        <w:t>.</w:t>
      </w:r>
    </w:p>
    <w:p w14:paraId="08F5A499" w14:textId="77777777" w:rsidR="00124170" w:rsidRPr="00C92DE9" w:rsidRDefault="00124170" w:rsidP="00DF3C0F">
      <w:pPr>
        <w:spacing w:line="240" w:lineRule="auto"/>
        <w:jc w:val="both"/>
        <w:rPr>
          <w:lang w:val="ru-RU"/>
        </w:rPr>
      </w:pPr>
    </w:p>
    <w:p w14:paraId="7D7F8D26" w14:textId="6193731C" w:rsidR="00124170" w:rsidRPr="00C92DE9" w:rsidRDefault="001019CC" w:rsidP="006A4C3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В.3.3. «Підвищення доступності до високоякісних освітніх послуг, що відповідають вимогам ринку праці»</w:t>
      </w:r>
      <w:r w:rsidR="006A4C3F">
        <w:rPr>
          <w:rFonts w:cs="Times New Roman"/>
          <w:lang w:val="ru-RU"/>
        </w:rPr>
        <w:t xml:space="preserve"> </w:t>
      </w:r>
      <w:r w:rsidR="00304485" w:rsidRPr="00C92DE9">
        <w:rPr>
          <w:rFonts w:cs="Times New Roman"/>
          <w:lang w:val="ru-RU"/>
        </w:rPr>
        <w:t>орієнтована на позашкільну освіту і практикоорієнтоване навчання, що формує у дітей і молоді актуальні компетентності. Для громади це шлях до кращої підготовки молоді до зайнятості, підприємництва і подальшого навчання. У громаді функціонують 2 заклади позашкільної освіти, а 4 496 дітей становлять 14,8% населення, тому зв’язок освіти з ринком праці та самореалізацією молоді має розширюватися.</w:t>
      </w:r>
    </w:p>
    <w:p w14:paraId="2156D581"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1B498284"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E20D4D2"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7C917871"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102A1635" w14:textId="77777777" w:rsidR="00DF3C0F" w:rsidRDefault="00DF3C0F" w:rsidP="00DF3C0F">
      <w:pPr>
        <w:spacing w:line="240" w:lineRule="auto"/>
        <w:jc w:val="center"/>
        <w:rPr>
          <w:rFonts w:cs="Times New Roman"/>
          <w:b/>
          <w:i/>
          <w:lang w:val="ru-RU"/>
        </w:rPr>
      </w:pPr>
    </w:p>
    <w:p w14:paraId="73C68680" w14:textId="58B5A48B"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4.10</w:t>
      </w:r>
      <w:r w:rsidRPr="00DF3C0F">
        <w:rPr>
          <w:rFonts w:cs="Times New Roman"/>
          <w:b/>
          <w:i/>
          <w:lang w:val="ru-RU"/>
        </w:rPr>
        <w:t>. Потенційні сфери реалізації оперативної цілі В.3.3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699CF9B" w14:textId="77777777">
        <w:trPr>
          <w:jc w:val="center"/>
        </w:trPr>
        <w:tc>
          <w:tcPr>
            <w:tcW w:w="3402" w:type="dxa"/>
            <w:shd w:val="clear" w:color="auto" w:fill="D9E2F3"/>
            <w:tcMar>
              <w:top w:w="50" w:type="dxa"/>
              <w:left w:w="60" w:type="dxa"/>
              <w:bottom w:w="50" w:type="dxa"/>
              <w:right w:w="60" w:type="dxa"/>
            </w:tcMar>
            <w:vAlign w:val="center"/>
          </w:tcPr>
          <w:p w14:paraId="2222DBA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E5178F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7B5496A4" w14:textId="77777777">
        <w:trPr>
          <w:jc w:val="center"/>
        </w:trPr>
        <w:tc>
          <w:tcPr>
            <w:tcW w:w="3402" w:type="dxa"/>
            <w:tcMar>
              <w:top w:w="50" w:type="dxa"/>
              <w:left w:w="60" w:type="dxa"/>
              <w:bottom w:w="50" w:type="dxa"/>
              <w:right w:w="60" w:type="dxa"/>
            </w:tcMar>
            <w:vAlign w:val="center"/>
          </w:tcPr>
          <w:p w14:paraId="55BE322B" w14:textId="77777777" w:rsidR="00124170" w:rsidRPr="00C92DE9" w:rsidRDefault="00304485">
            <w:pPr>
              <w:spacing w:line="240" w:lineRule="auto"/>
              <w:rPr>
                <w:lang w:val="ru-RU"/>
              </w:rPr>
            </w:pPr>
            <w:r w:rsidRPr="00C92DE9">
              <w:rPr>
                <w:rFonts w:cs="Times New Roman"/>
                <w:sz w:val="20"/>
                <w:lang w:val="ru-RU"/>
              </w:rPr>
              <w:t>В.3.3.1. популяризація та розвиток позашкільної освіти</w:t>
            </w:r>
          </w:p>
        </w:tc>
        <w:tc>
          <w:tcPr>
            <w:tcW w:w="5953" w:type="dxa"/>
            <w:tcMar>
              <w:top w:w="50" w:type="dxa"/>
              <w:left w:w="60" w:type="dxa"/>
              <w:bottom w:w="50" w:type="dxa"/>
              <w:right w:w="60" w:type="dxa"/>
            </w:tcMar>
            <w:vAlign w:val="center"/>
          </w:tcPr>
          <w:p w14:paraId="7C9772A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«популяризація та розвиток позашкільної освіти»</w:t>
            </w:r>
          </w:p>
          <w:p w14:paraId="5917A653"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4E04E8BA" w14:textId="77777777">
        <w:trPr>
          <w:jc w:val="center"/>
        </w:trPr>
        <w:tc>
          <w:tcPr>
            <w:tcW w:w="3402" w:type="dxa"/>
            <w:tcMar>
              <w:top w:w="50" w:type="dxa"/>
              <w:left w:w="60" w:type="dxa"/>
              <w:bottom w:w="50" w:type="dxa"/>
              <w:right w:w="60" w:type="dxa"/>
            </w:tcMar>
            <w:vAlign w:val="center"/>
          </w:tcPr>
          <w:p w14:paraId="7723FF45" w14:textId="77777777" w:rsidR="00124170" w:rsidRPr="00C92DE9" w:rsidRDefault="00304485">
            <w:pPr>
              <w:spacing w:line="240" w:lineRule="auto"/>
              <w:rPr>
                <w:lang w:val="ru-RU"/>
              </w:rPr>
            </w:pPr>
            <w:r w:rsidRPr="00C92DE9">
              <w:rPr>
                <w:rFonts w:cs="Times New Roman"/>
                <w:sz w:val="20"/>
                <w:lang w:val="ru-RU"/>
              </w:rPr>
              <w:t>В.3.3.2.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tc>
        <w:tc>
          <w:tcPr>
            <w:tcW w:w="5953" w:type="dxa"/>
            <w:tcMar>
              <w:top w:w="50" w:type="dxa"/>
              <w:left w:w="60" w:type="dxa"/>
              <w:bottom w:w="50" w:type="dxa"/>
              <w:right w:w="60" w:type="dxa"/>
            </w:tcMar>
            <w:vAlign w:val="center"/>
          </w:tcPr>
          <w:p w14:paraId="3B04F74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p w14:paraId="488EFFFC"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p w14:paraId="30FF524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2D610D79"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7F4EB5FE" w14:textId="3A362CD4"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програм практикоорієнтованого, технічного, цифрового та підприємницького навчання»</w:t>
      </w:r>
      <w:r w:rsidR="006A4C3F" w:rsidRPr="006A4C3F">
        <w:rPr>
          <w:rFonts w:cs="Times New Roman"/>
          <w:lang w:val="ru-RU"/>
        </w:rPr>
        <w:t>;</w:t>
      </w:r>
    </w:p>
    <w:p w14:paraId="09A8C5B7" w14:textId="6D92B22E"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учнів, охоплених позашкільною та практикоорієнтованою освітою»</w:t>
      </w:r>
      <w:r w:rsidR="006A4C3F" w:rsidRPr="006A4C3F">
        <w:rPr>
          <w:rFonts w:cs="Times New Roman"/>
          <w:lang w:val="ru-RU"/>
        </w:rPr>
        <w:t>.</w:t>
      </w:r>
    </w:p>
    <w:p w14:paraId="2AB5BB73" w14:textId="77777777" w:rsidR="00124170" w:rsidRPr="00C92DE9" w:rsidRDefault="00124170" w:rsidP="00DF3C0F">
      <w:pPr>
        <w:spacing w:line="240" w:lineRule="auto"/>
        <w:jc w:val="both"/>
        <w:rPr>
          <w:lang w:val="ru-RU"/>
        </w:rPr>
      </w:pPr>
    </w:p>
    <w:p w14:paraId="206E46EF" w14:textId="06599165" w:rsidR="00124170" w:rsidRPr="00D11E32" w:rsidRDefault="001019CC" w:rsidP="006A4C3F">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В.3.4. «Забезпечення якісної, сучасної, безпечної та доступної загальної середньої освіти відповідно до реформи «Нова українська школа»»</w:t>
      </w:r>
      <w:r w:rsidR="006A4C3F" w:rsidRPr="00D11E32">
        <w:rPr>
          <w:rFonts w:cs="Times New Roman"/>
          <w:color w:val="000000" w:themeColor="text1"/>
          <w:lang w:val="ru-RU"/>
        </w:rPr>
        <w:t xml:space="preserve"> </w:t>
      </w:r>
      <w:r w:rsidR="00113CBD" w:rsidRPr="00D11E32">
        <w:rPr>
          <w:color w:val="000000" w:themeColor="text1"/>
          <w:lang w:val="ru-RU"/>
        </w:rPr>
        <w:t>спрямована на оновлення обладнання, навчальних просторів, цифрової інфраструктури, розвиток сучасної інфраструктури їдалень (харчоблоків), облаштування укриттів та створення безпечних і доступних умов у закладах загальної середньої освіти.</w:t>
      </w:r>
      <w:r w:rsidR="00304485" w:rsidRPr="00D11E32">
        <w:rPr>
          <w:rFonts w:cs="Times New Roman"/>
          <w:color w:val="000000" w:themeColor="text1"/>
          <w:lang w:val="ru-RU"/>
        </w:rPr>
        <w:t xml:space="preserve"> Частка шкіл громади зі </w:t>
      </w:r>
      <w:r w:rsidR="00304485" w:rsidRPr="00D11E32">
        <w:rPr>
          <w:rFonts w:cs="Times New Roman"/>
          <w:color w:val="000000" w:themeColor="text1"/>
          <w:lang w:val="ru-RU"/>
        </w:rPr>
        <w:lastRenderedPageBreak/>
        <w:t xml:space="preserve">спортивним залом становить 69,6%, з кухнею або їдальнею </w:t>
      </w:r>
      <w:r w:rsidR="006A4C3F" w:rsidRPr="00D11E32">
        <w:rPr>
          <w:rFonts w:cs="Times New Roman"/>
          <w:color w:val="000000" w:themeColor="text1"/>
          <w:lang w:val="ru-RU"/>
        </w:rPr>
        <w:t>-</w:t>
      </w:r>
      <w:r w:rsidR="00304485" w:rsidRPr="00D11E32">
        <w:rPr>
          <w:rFonts w:cs="Times New Roman"/>
          <w:color w:val="000000" w:themeColor="text1"/>
          <w:lang w:val="ru-RU"/>
        </w:rPr>
        <w:t xml:space="preserve"> 73,9%, а шкільних будівель на одного учня припадає 13,6 м², що дозволяє конкретизувати завдання НУШ і безпеки.</w:t>
      </w:r>
    </w:p>
    <w:p w14:paraId="41A3F4C6" w14:textId="77777777" w:rsidR="00124170" w:rsidRPr="00D11E32" w:rsidRDefault="00304485" w:rsidP="00DF3C0F">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49F22160"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зростання попиту на соціальні та гуманітарні послуги;</w:t>
      </w:r>
    </w:p>
    <w:p w14:paraId="68F74AB8"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нерівна доступність послуг у сільській периферії;</w:t>
      </w:r>
    </w:p>
    <w:p w14:paraId="71FA75CB"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обмеженість ресурсів на модернізацію об’єктів і довгострокові програми розвитку.</w:t>
      </w:r>
    </w:p>
    <w:p w14:paraId="1BD6F4FA" w14:textId="77777777" w:rsidR="006A4C3F" w:rsidRPr="00D11E32" w:rsidRDefault="006A4C3F" w:rsidP="00DF3C0F">
      <w:pPr>
        <w:spacing w:line="240" w:lineRule="auto"/>
        <w:jc w:val="center"/>
        <w:rPr>
          <w:rFonts w:cs="Times New Roman"/>
          <w:b/>
          <w:i/>
          <w:color w:val="000000" w:themeColor="text1"/>
          <w:lang w:val="ru-RU"/>
        </w:rPr>
      </w:pPr>
    </w:p>
    <w:p w14:paraId="3085DDBD" w14:textId="57C13A8B" w:rsidR="00124170" w:rsidRPr="00D11E32" w:rsidRDefault="00304485" w:rsidP="00DF3C0F">
      <w:pPr>
        <w:spacing w:line="240" w:lineRule="auto"/>
        <w:jc w:val="center"/>
        <w:rPr>
          <w:b/>
          <w:i/>
          <w:color w:val="000000" w:themeColor="text1"/>
          <w:lang w:val="ru-RU"/>
        </w:rPr>
      </w:pPr>
      <w:r w:rsidRPr="00D11E32">
        <w:rPr>
          <w:rFonts w:cs="Times New Roman"/>
          <w:b/>
          <w:i/>
          <w:color w:val="000000" w:themeColor="text1"/>
          <w:lang w:val="ru-RU"/>
        </w:rPr>
        <w:t>Таблиця 5.</w:t>
      </w:r>
      <w:r w:rsidR="008F6348" w:rsidRPr="00D11E32">
        <w:rPr>
          <w:rFonts w:cs="Times New Roman"/>
          <w:b/>
          <w:i/>
          <w:color w:val="000000" w:themeColor="text1"/>
          <w:lang w:val="ru-RU"/>
        </w:rPr>
        <w:t>4.11</w:t>
      </w:r>
      <w:r w:rsidRPr="00D11E32">
        <w:rPr>
          <w:rFonts w:cs="Times New Roman"/>
          <w:b/>
          <w:i/>
          <w:color w:val="000000" w:themeColor="text1"/>
          <w:lang w:val="ru-RU"/>
        </w:rPr>
        <w:t>. Потенційні сфери реалізації оперативної цілі В.3.4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7CAE1B2E" w14:textId="77777777" w:rsidTr="00A408A7">
        <w:trPr>
          <w:jc w:val="center"/>
        </w:trPr>
        <w:tc>
          <w:tcPr>
            <w:tcW w:w="3399" w:type="dxa"/>
            <w:shd w:val="clear" w:color="auto" w:fill="D9E2F3"/>
            <w:tcMar>
              <w:top w:w="50" w:type="dxa"/>
              <w:left w:w="60" w:type="dxa"/>
              <w:bottom w:w="50" w:type="dxa"/>
              <w:right w:w="60" w:type="dxa"/>
            </w:tcMar>
            <w:vAlign w:val="center"/>
          </w:tcPr>
          <w:p w14:paraId="1A987234"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45" w:type="dxa"/>
            <w:shd w:val="clear" w:color="auto" w:fill="D9E2F3"/>
            <w:tcMar>
              <w:top w:w="50" w:type="dxa"/>
              <w:left w:w="60" w:type="dxa"/>
              <w:bottom w:w="50" w:type="dxa"/>
              <w:right w:w="60" w:type="dxa"/>
            </w:tcMar>
            <w:vAlign w:val="center"/>
          </w:tcPr>
          <w:p w14:paraId="656206DC"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A408A7" w:rsidRPr="001557C0" w14:paraId="6E085807" w14:textId="77777777" w:rsidTr="00A408A7">
        <w:trPr>
          <w:jc w:val="center"/>
        </w:trPr>
        <w:tc>
          <w:tcPr>
            <w:tcW w:w="3399" w:type="dxa"/>
            <w:tcMar>
              <w:top w:w="50" w:type="dxa"/>
              <w:left w:w="60" w:type="dxa"/>
              <w:bottom w:w="50" w:type="dxa"/>
              <w:right w:w="60" w:type="dxa"/>
            </w:tcMar>
          </w:tcPr>
          <w:p w14:paraId="3E55BE2E" w14:textId="3B0623DD" w:rsidR="00A408A7" w:rsidRPr="00D11E32" w:rsidRDefault="00A408A7" w:rsidP="00A408A7">
            <w:pPr>
              <w:spacing w:line="240" w:lineRule="auto"/>
              <w:rPr>
                <w:color w:val="000000" w:themeColor="text1"/>
                <w:sz w:val="20"/>
                <w:szCs w:val="20"/>
                <w:lang w:val="ru-RU"/>
              </w:rPr>
            </w:pPr>
            <w:r w:rsidRPr="00D11E32">
              <w:rPr>
                <w:color w:val="000000" w:themeColor="text1"/>
                <w:sz w:val="20"/>
                <w:szCs w:val="20"/>
                <w:lang w:val="ru-RU"/>
              </w:rPr>
              <w:t xml:space="preserve">В.3.4.1. забезпечення закладів загальної середньої освіти засобами навчання, сучасним обладнанням, оновленими навчальними кабінетами, </w:t>
            </w:r>
            <w:r w:rsidRPr="00D11E32">
              <w:rPr>
                <w:color w:val="000000" w:themeColor="text1"/>
                <w:sz w:val="20"/>
                <w:szCs w:val="20"/>
              </w:rPr>
              <w:t>STEM</w:t>
            </w:r>
            <w:r w:rsidRPr="00D11E32">
              <w:rPr>
                <w:color w:val="000000" w:themeColor="text1"/>
                <w:sz w:val="20"/>
                <w:szCs w:val="20"/>
                <w:lang w:val="ru-RU"/>
              </w:rPr>
              <w:t>-лабораторіями, сучасними навчальними просторами та цифровими засобами навчання в межах впровадження реформи «Нова українська школа»</w:t>
            </w:r>
          </w:p>
        </w:tc>
        <w:tc>
          <w:tcPr>
            <w:tcW w:w="5945" w:type="dxa"/>
            <w:tcMar>
              <w:top w:w="50" w:type="dxa"/>
              <w:left w:w="60" w:type="dxa"/>
              <w:bottom w:w="50" w:type="dxa"/>
              <w:right w:w="60" w:type="dxa"/>
            </w:tcMar>
          </w:tcPr>
          <w:p w14:paraId="081D7B1A" w14:textId="6BA4578C" w:rsidR="00A408A7" w:rsidRPr="00D11E32" w:rsidRDefault="00A408A7" w:rsidP="00A408A7">
            <w:pPr>
              <w:spacing w:line="240" w:lineRule="auto"/>
              <w:ind w:left="80" w:firstLine="0"/>
              <w:rPr>
                <w:color w:val="000000" w:themeColor="text1"/>
                <w:sz w:val="20"/>
                <w:szCs w:val="20"/>
                <w:lang w:val="ru-RU"/>
              </w:rPr>
            </w:pPr>
            <w:r w:rsidRPr="00D11E32">
              <w:rPr>
                <w:color w:val="000000" w:themeColor="text1"/>
                <w:sz w:val="20"/>
                <w:szCs w:val="20"/>
                <w:lang w:val="ru-RU"/>
              </w:rPr>
              <w:t>• придбання засобів навчання та сучасного обладнання</w:t>
            </w:r>
            <w:r w:rsidRPr="00D11E32">
              <w:rPr>
                <w:color w:val="000000" w:themeColor="text1"/>
                <w:sz w:val="20"/>
                <w:szCs w:val="20"/>
                <w:lang w:val="ru-RU"/>
              </w:rPr>
              <w:br/>
              <w:t>• оновлення навчальних кабінетів і навчальних просторів</w:t>
            </w:r>
            <w:r w:rsidRPr="00D11E32">
              <w:rPr>
                <w:color w:val="000000" w:themeColor="text1"/>
                <w:sz w:val="20"/>
                <w:szCs w:val="20"/>
                <w:lang w:val="ru-RU"/>
              </w:rPr>
              <w:br/>
              <w:t xml:space="preserve">• створення або модернізація </w:t>
            </w:r>
            <w:r w:rsidRPr="00D11E32">
              <w:rPr>
                <w:color w:val="000000" w:themeColor="text1"/>
                <w:sz w:val="20"/>
                <w:szCs w:val="20"/>
              </w:rPr>
              <w:t>STEM</w:t>
            </w:r>
            <w:r w:rsidRPr="00D11E32">
              <w:rPr>
                <w:color w:val="000000" w:themeColor="text1"/>
                <w:sz w:val="20"/>
                <w:szCs w:val="20"/>
                <w:lang w:val="ru-RU"/>
              </w:rPr>
              <w:t>-лабораторій</w:t>
            </w:r>
            <w:r w:rsidRPr="00D11E32">
              <w:rPr>
                <w:color w:val="000000" w:themeColor="text1"/>
                <w:sz w:val="20"/>
                <w:szCs w:val="20"/>
                <w:lang w:val="ru-RU"/>
              </w:rPr>
              <w:br/>
              <w:t>• придбання цифрових засобів навчання, мультимедійного та комп’ютерного обладнання</w:t>
            </w:r>
            <w:r w:rsidRPr="00D11E32">
              <w:rPr>
                <w:color w:val="000000" w:themeColor="text1"/>
                <w:sz w:val="20"/>
                <w:szCs w:val="20"/>
                <w:lang w:val="ru-RU"/>
              </w:rPr>
              <w:br/>
              <w:t>• співфінансування заходів у межах реформи «Нова українська школа»</w:t>
            </w:r>
          </w:p>
        </w:tc>
      </w:tr>
      <w:tr w:rsidR="00A408A7" w:rsidRPr="001557C0" w14:paraId="6F6E5B93" w14:textId="77777777" w:rsidTr="00A408A7">
        <w:trPr>
          <w:jc w:val="center"/>
        </w:trPr>
        <w:tc>
          <w:tcPr>
            <w:tcW w:w="3399" w:type="dxa"/>
            <w:tcMar>
              <w:top w:w="50" w:type="dxa"/>
              <w:left w:w="60" w:type="dxa"/>
              <w:bottom w:w="50" w:type="dxa"/>
              <w:right w:w="60" w:type="dxa"/>
            </w:tcMar>
          </w:tcPr>
          <w:p w14:paraId="5125FE9A" w14:textId="759AAB86" w:rsidR="00A408A7" w:rsidRPr="00D11E32" w:rsidRDefault="00A408A7" w:rsidP="00A408A7">
            <w:pPr>
              <w:spacing w:line="240" w:lineRule="auto"/>
              <w:rPr>
                <w:color w:val="000000" w:themeColor="text1"/>
                <w:sz w:val="20"/>
                <w:szCs w:val="20"/>
                <w:lang w:val="ru-RU"/>
              </w:rPr>
            </w:pPr>
            <w:r w:rsidRPr="00D11E32">
              <w:rPr>
                <w:color w:val="000000" w:themeColor="text1"/>
                <w:sz w:val="20"/>
                <w:szCs w:val="20"/>
                <w:lang w:val="ru-RU"/>
              </w:rPr>
              <w:t>В.3.4.2. облаштування безпечних і доступних умов у закладах загальної середньої освіти, зокрема захисних споруд цивільного захисту (укриттів), систем протипожежного захисту та безбар’єрного доступу</w:t>
            </w:r>
          </w:p>
        </w:tc>
        <w:tc>
          <w:tcPr>
            <w:tcW w:w="5945" w:type="dxa"/>
            <w:tcMar>
              <w:top w:w="50" w:type="dxa"/>
              <w:left w:w="60" w:type="dxa"/>
              <w:bottom w:w="50" w:type="dxa"/>
              <w:right w:w="60" w:type="dxa"/>
            </w:tcMar>
          </w:tcPr>
          <w:p w14:paraId="5CE24498" w14:textId="30BF6EB0" w:rsidR="00A408A7" w:rsidRPr="00D11E32" w:rsidRDefault="00A408A7" w:rsidP="00A408A7">
            <w:pPr>
              <w:pStyle w:val="aff2"/>
              <w:spacing w:line="240" w:lineRule="auto"/>
              <w:ind w:left="80" w:firstLine="0"/>
              <w:rPr>
                <w:color w:val="000000" w:themeColor="text1"/>
                <w:sz w:val="20"/>
                <w:szCs w:val="20"/>
                <w:lang w:val="ru-RU"/>
              </w:rPr>
            </w:pPr>
            <w:r w:rsidRPr="00D11E32">
              <w:rPr>
                <w:color w:val="000000" w:themeColor="text1"/>
                <w:sz w:val="20"/>
                <w:szCs w:val="20"/>
                <w:lang w:val="ru-RU"/>
              </w:rPr>
              <w:t>• облаштування, ремонт або модернізація захисних споруд цивільного захисту (укриттів)</w:t>
            </w:r>
            <w:r w:rsidRPr="00D11E32">
              <w:rPr>
                <w:color w:val="000000" w:themeColor="text1"/>
                <w:sz w:val="20"/>
                <w:szCs w:val="20"/>
                <w:lang w:val="ru-RU"/>
              </w:rPr>
              <w:br/>
              <w:t>• встановлення та модернізація систем протипожежного захисту</w:t>
            </w:r>
            <w:r w:rsidRPr="00D11E32">
              <w:rPr>
                <w:color w:val="000000" w:themeColor="text1"/>
                <w:sz w:val="20"/>
                <w:szCs w:val="20"/>
                <w:lang w:val="ru-RU"/>
              </w:rPr>
              <w:br/>
              <w:t>• облаштування безбар’єрного доступу в закладах загальної середньої освіти</w:t>
            </w:r>
            <w:r w:rsidRPr="00D11E32">
              <w:rPr>
                <w:color w:val="000000" w:themeColor="text1"/>
                <w:sz w:val="20"/>
                <w:szCs w:val="20"/>
                <w:lang w:val="ru-RU"/>
              </w:rPr>
              <w:br/>
              <w:t>• створення безпечного, доступного та інклюзивного освітнього середовища</w:t>
            </w:r>
          </w:p>
        </w:tc>
      </w:tr>
      <w:tr w:rsidR="00113CBD" w:rsidRPr="001557C0" w14:paraId="2DE744DE" w14:textId="77777777" w:rsidTr="00FF7BDB">
        <w:trPr>
          <w:jc w:val="center"/>
        </w:trPr>
        <w:tc>
          <w:tcPr>
            <w:tcW w:w="3399" w:type="dxa"/>
            <w:tcMar>
              <w:top w:w="50" w:type="dxa"/>
              <w:left w:w="60" w:type="dxa"/>
              <w:bottom w:w="50" w:type="dxa"/>
              <w:right w:w="60" w:type="dxa"/>
            </w:tcMar>
            <w:vAlign w:val="center"/>
          </w:tcPr>
          <w:p w14:paraId="33602EFD" w14:textId="38986323" w:rsidR="00113CBD" w:rsidRPr="00D11E32" w:rsidRDefault="00113CBD" w:rsidP="00113CBD">
            <w:pPr>
              <w:spacing w:line="240" w:lineRule="auto"/>
              <w:rPr>
                <w:color w:val="000000" w:themeColor="text1"/>
                <w:sz w:val="20"/>
                <w:szCs w:val="20"/>
                <w:lang w:val="ru-RU"/>
              </w:rPr>
            </w:pPr>
            <w:r w:rsidRPr="00D11E32">
              <w:rPr>
                <w:color w:val="000000" w:themeColor="text1"/>
                <w:sz w:val="20"/>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5945" w:type="dxa"/>
            <w:tcMar>
              <w:top w:w="50" w:type="dxa"/>
              <w:left w:w="60" w:type="dxa"/>
              <w:bottom w:w="50" w:type="dxa"/>
              <w:right w:w="60" w:type="dxa"/>
            </w:tcMar>
            <w:vAlign w:val="center"/>
          </w:tcPr>
          <w:p w14:paraId="0BF76B97" w14:textId="0FFD3812" w:rsidR="00113CBD" w:rsidRPr="00D11E32" w:rsidRDefault="00113CBD" w:rsidP="00113CBD">
            <w:pPr>
              <w:pStyle w:val="aff2"/>
              <w:spacing w:line="240" w:lineRule="auto"/>
              <w:ind w:left="80" w:firstLine="0"/>
              <w:rPr>
                <w:color w:val="000000" w:themeColor="text1"/>
                <w:sz w:val="20"/>
                <w:szCs w:val="20"/>
                <w:lang w:val="ru-RU"/>
              </w:rPr>
            </w:pPr>
            <w:r w:rsidRPr="00D11E32">
              <w:rPr>
                <w:color w:val="000000" w:themeColor="text1"/>
                <w:sz w:val="20"/>
                <w:lang w:val="ru-RU"/>
              </w:rPr>
              <w:t>• реалізація заходів із розвитку сучасної інфраструктури їдалень (харчоблоків)</w:t>
            </w:r>
            <w:r w:rsidRPr="00D11E32">
              <w:rPr>
                <w:color w:val="000000" w:themeColor="text1"/>
                <w:sz w:val="20"/>
                <w:lang w:val="ru-RU"/>
              </w:rPr>
              <w:br/>
              <w:t>• підготовка проєктно-кошторисної документації, проведення експертизи, закупівель та виконання робіт із реконструкції, капітального ремонту і модернізації їдалень (харчоблоків)</w:t>
            </w:r>
            <w:r w:rsidRPr="00D11E32">
              <w:rPr>
                <w:color w:val="000000" w:themeColor="text1"/>
                <w:sz w:val="20"/>
                <w:lang w:val="ru-RU"/>
              </w:rPr>
              <w:br/>
              <w:t>• придбання та встановлення сучасного технологічного обладнання</w:t>
            </w:r>
            <w:r w:rsidRPr="00D11E32">
              <w:rPr>
                <w:color w:val="000000" w:themeColor="text1"/>
                <w:sz w:val="20"/>
                <w:lang w:val="ru-RU"/>
              </w:rPr>
              <w:br/>
              <w:t>• оновлення інженерних мереж, вентиляції, зон приготування та приймання їжі</w:t>
            </w:r>
          </w:p>
        </w:tc>
      </w:tr>
    </w:tbl>
    <w:p w14:paraId="77BC06DE" w14:textId="77777777" w:rsidR="00124170" w:rsidRPr="00D11E32" w:rsidRDefault="00304485" w:rsidP="00DF3C0F">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03606538" w14:textId="344E7ABB"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навчальних кабінетів, </w:t>
      </w:r>
      <w:r w:rsidRPr="00D11E32">
        <w:rPr>
          <w:rFonts w:cs="Times New Roman"/>
          <w:color w:val="000000" w:themeColor="text1"/>
        </w:rPr>
        <w:t>STEM</w:t>
      </w:r>
      <w:r w:rsidRPr="00D11E32">
        <w:rPr>
          <w:rFonts w:cs="Times New Roman"/>
          <w:color w:val="000000" w:themeColor="text1"/>
          <w:lang w:val="ru-RU"/>
        </w:rPr>
        <w:t>-просторів та освітніх осередків, модернізованих відповідно до вимог НУШ»</w:t>
      </w:r>
      <w:r w:rsidR="00474F30" w:rsidRPr="00D11E32">
        <w:rPr>
          <w:rFonts w:cs="Times New Roman"/>
          <w:color w:val="000000" w:themeColor="text1"/>
          <w:lang w:val="ru-RU"/>
        </w:rPr>
        <w:t>;</w:t>
      </w:r>
    </w:p>
    <w:p w14:paraId="2BD39BD7" w14:textId="77777777" w:rsidR="00113CBD" w:rsidRPr="00D11E32" w:rsidRDefault="00304485" w:rsidP="00113CBD">
      <w:pPr>
        <w:spacing w:line="240" w:lineRule="auto"/>
        <w:jc w:val="both"/>
        <w:rPr>
          <w:rFonts w:cs="Times New Roman"/>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закладів загальної середньої освіти з облаштованими безпечними та доступними умовами»</w:t>
      </w:r>
      <w:r w:rsidR="00113CBD" w:rsidRPr="00D11E32">
        <w:rPr>
          <w:rFonts w:cs="Times New Roman"/>
          <w:color w:val="000000" w:themeColor="text1"/>
          <w:lang w:val="ru-RU"/>
        </w:rPr>
        <w:t>;</w:t>
      </w:r>
    </w:p>
    <w:p w14:paraId="1D41A2C6" w14:textId="3559CE69" w:rsidR="00113CBD" w:rsidRPr="00D11E32" w:rsidRDefault="00113CBD" w:rsidP="00113CBD">
      <w:pPr>
        <w:spacing w:line="240" w:lineRule="auto"/>
        <w:jc w:val="both"/>
        <w:rPr>
          <w:rFonts w:cs="Times New Roman"/>
          <w:color w:val="000000" w:themeColor="text1"/>
          <w:szCs w:val="24"/>
          <w:lang w:val="ru-RU"/>
        </w:rPr>
      </w:pPr>
      <w:r w:rsidRPr="00D11E32">
        <w:rPr>
          <w:rFonts w:cs="Times New Roman"/>
          <w:color w:val="000000" w:themeColor="text1"/>
          <w:szCs w:val="24"/>
          <w:lang w:val="ru-RU"/>
        </w:rPr>
        <w:t xml:space="preserve">– </w:t>
      </w:r>
      <w:r w:rsidRPr="00D11E32">
        <w:rPr>
          <w:color w:val="000000" w:themeColor="text1"/>
          <w:szCs w:val="24"/>
          <w:lang w:val="ru-RU"/>
        </w:rPr>
        <w:t>збільшення значення за показником «кількість їдалень (харчоблоків) закладів освіти, у яких проведено реконструкцію, капітальний ремонт або модернізацію».</w:t>
      </w:r>
    </w:p>
    <w:p w14:paraId="3DF343CF" w14:textId="77777777" w:rsidR="00124170" w:rsidRPr="00D11E32" w:rsidRDefault="00124170" w:rsidP="00DF3C0F">
      <w:pPr>
        <w:spacing w:line="240" w:lineRule="auto"/>
        <w:jc w:val="both"/>
        <w:rPr>
          <w:color w:val="000000" w:themeColor="text1"/>
          <w:lang w:val="ru-RU"/>
        </w:rPr>
      </w:pPr>
    </w:p>
    <w:p w14:paraId="357AFBB9" w14:textId="0FFAFA42" w:rsidR="00124170" w:rsidRPr="00AE60B8" w:rsidRDefault="00FC7663" w:rsidP="00DF3C0F">
      <w:pPr>
        <w:spacing w:line="240" w:lineRule="auto"/>
        <w:jc w:val="both"/>
        <w:rPr>
          <w:lang w:val="uk-UA"/>
        </w:rPr>
      </w:pPr>
      <w:r w:rsidRPr="00D11E32">
        <w:rPr>
          <w:rFonts w:cs="Times New Roman"/>
          <w:color w:val="000000" w:themeColor="text1"/>
          <w:lang w:val="ru-RU"/>
        </w:rPr>
        <w:t xml:space="preserve">Стратегічна ціль В.4 «Формування культурного середовища в громаді» спрямована на збереження, розвиток і використання </w:t>
      </w:r>
      <w:r w:rsidRPr="00FC7663">
        <w:rPr>
          <w:rFonts w:cs="Times New Roman"/>
          <w:lang w:val="ru-RU"/>
        </w:rPr>
        <w:t>культурної та історичної спадщини громади як ресурсу якості життя і територіальної промоції.</w:t>
      </w:r>
      <w:r>
        <w:rPr>
          <w:rFonts w:cs="Times New Roman"/>
          <w:lang w:val="ru-RU"/>
        </w:rPr>
        <w:t xml:space="preserve"> </w:t>
      </w:r>
      <w:r w:rsidR="00304485" w:rsidRPr="00C92DE9">
        <w:rPr>
          <w:rFonts w:cs="Times New Roman"/>
          <w:lang w:val="ru-RU"/>
        </w:rPr>
        <w:t xml:space="preserve">Для Рогатина це не абстракція: громада має об’єкт світової спадщини ЮНЕСКО, постать Роксолани, мережу музеїв, бібліотек, клубних закладів і подієвий потенціал, який може працювати і на якість </w:t>
      </w:r>
      <w:r w:rsidR="00AE60B8">
        <w:rPr>
          <w:rFonts w:cs="Times New Roman"/>
          <w:lang w:val="ru-RU"/>
        </w:rPr>
        <w:t>життя, і на промоцію території.</w:t>
      </w:r>
    </w:p>
    <w:p w14:paraId="4A17A739" w14:textId="77777777" w:rsidR="00124170" w:rsidRPr="00C92DE9" w:rsidRDefault="00304485" w:rsidP="00DF3C0F">
      <w:pPr>
        <w:spacing w:line="240" w:lineRule="auto"/>
        <w:jc w:val="both"/>
        <w:rPr>
          <w:lang w:val="ru-RU"/>
        </w:rPr>
      </w:pPr>
      <w:r w:rsidRPr="00C92DE9">
        <w:rPr>
          <w:rFonts w:cs="Times New Roman"/>
          <w:lang w:val="ru-RU"/>
        </w:rPr>
        <w:t>Стратегічна ціль В.4 досягається через реалізацію таких оперативних цілей:</w:t>
      </w:r>
    </w:p>
    <w:p w14:paraId="08770655" w14:textId="77777777" w:rsidR="00124170" w:rsidRPr="00C92DE9" w:rsidRDefault="00304485" w:rsidP="00DF3C0F">
      <w:pPr>
        <w:spacing w:line="240" w:lineRule="auto"/>
        <w:jc w:val="both"/>
        <w:rPr>
          <w:lang w:val="ru-RU"/>
        </w:rPr>
      </w:pPr>
      <w:r w:rsidRPr="00C92DE9">
        <w:rPr>
          <w:rFonts w:cs="Times New Roman"/>
          <w:lang w:val="ru-RU"/>
        </w:rPr>
        <w:t>– В.4.1. «Відродження та пропагування культурної спадщини»;</w:t>
      </w:r>
    </w:p>
    <w:p w14:paraId="593AAF70" w14:textId="77777777" w:rsidR="00124170" w:rsidRPr="00C92DE9" w:rsidRDefault="00304485" w:rsidP="00DF3C0F">
      <w:pPr>
        <w:spacing w:line="240" w:lineRule="auto"/>
        <w:jc w:val="both"/>
        <w:rPr>
          <w:lang w:val="ru-RU"/>
        </w:rPr>
      </w:pPr>
      <w:r w:rsidRPr="00C92DE9">
        <w:rPr>
          <w:rFonts w:cs="Times New Roman"/>
          <w:lang w:val="ru-RU"/>
        </w:rPr>
        <w:lastRenderedPageBreak/>
        <w:t>– В.4.2. «Створення умов для функціонування мережі закладів культури, надання якісних культурних послуг для всіх верств населення».</w:t>
      </w:r>
    </w:p>
    <w:p w14:paraId="4F5F6065" w14:textId="203269DA" w:rsidR="00124170" w:rsidRPr="00FC7663" w:rsidRDefault="001019CC" w:rsidP="00FC7663">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В.4.1. «Відродження та пропагування культурної спадщини»</w:t>
      </w:r>
      <w:r w:rsidR="00FC7663">
        <w:rPr>
          <w:rFonts w:cs="Times New Roman"/>
          <w:lang w:val="ru-RU"/>
        </w:rPr>
        <w:t xml:space="preserve"> </w:t>
      </w:r>
      <w:r w:rsidR="00304485" w:rsidRPr="00C92DE9">
        <w:rPr>
          <w:rFonts w:cs="Times New Roman"/>
          <w:lang w:val="ru-RU"/>
        </w:rPr>
        <w:t xml:space="preserve">стосується збереження історичної пам’яті, патріотичного виховання, підтримки локальних </w:t>
      </w:r>
      <w:r w:rsidR="00304485" w:rsidRPr="00FC7663">
        <w:rPr>
          <w:rFonts w:cs="Times New Roman"/>
          <w:color w:val="000000" w:themeColor="text1"/>
          <w:lang w:val="ru-RU"/>
        </w:rPr>
        <w:t xml:space="preserve">ініціатив і роботи зі спадщиною як живим ресурсом розвитку. Для громади важливо, щоб спадщина була не лише символом, а й активом культурної політики. Культурний профіль громади включає 1 об’єкт світової спадщини ЮНЕСКО, 1 комунальний музей, ще 6 музеїв на території громади та </w:t>
      </w:r>
      <w:r w:rsidR="00FC7663" w:rsidRPr="00FC7663">
        <w:rPr>
          <w:rFonts w:cs="Times New Roman"/>
          <w:color w:val="000000" w:themeColor="text1"/>
          <w:lang w:val="ru-RU"/>
        </w:rPr>
        <w:t>об’єкти</w:t>
      </w:r>
      <w:r w:rsidR="00304485" w:rsidRPr="00FC7663">
        <w:rPr>
          <w:rFonts w:cs="Times New Roman"/>
          <w:color w:val="000000" w:themeColor="text1"/>
          <w:lang w:val="ru-RU"/>
        </w:rPr>
        <w:t xml:space="preserve"> спадщини.</w:t>
      </w:r>
    </w:p>
    <w:p w14:paraId="1901D99C"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706041E"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3CD8F9EB"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6AF8927F"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4E9412D" w14:textId="77777777" w:rsidR="00DF3C0F" w:rsidRDefault="00DF3C0F" w:rsidP="00DF3C0F">
      <w:pPr>
        <w:spacing w:line="240" w:lineRule="auto"/>
        <w:jc w:val="center"/>
        <w:rPr>
          <w:rFonts w:cs="Times New Roman"/>
          <w:b/>
          <w:i/>
          <w:lang w:val="ru-RU"/>
        </w:rPr>
      </w:pPr>
    </w:p>
    <w:p w14:paraId="5D190214" w14:textId="063A6CAF"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4.12</w:t>
      </w:r>
      <w:r w:rsidRPr="00DF3C0F">
        <w:rPr>
          <w:rFonts w:cs="Times New Roman"/>
          <w:b/>
          <w:i/>
          <w:lang w:val="ru-RU"/>
        </w:rPr>
        <w:t>. Потенційні сфери реалізації оперативної цілі В.4.1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0906716" w14:textId="77777777">
        <w:trPr>
          <w:jc w:val="center"/>
        </w:trPr>
        <w:tc>
          <w:tcPr>
            <w:tcW w:w="3402" w:type="dxa"/>
            <w:shd w:val="clear" w:color="auto" w:fill="D9E2F3"/>
            <w:tcMar>
              <w:top w:w="50" w:type="dxa"/>
              <w:left w:w="60" w:type="dxa"/>
              <w:bottom w:w="50" w:type="dxa"/>
              <w:right w:w="60" w:type="dxa"/>
            </w:tcMar>
            <w:vAlign w:val="center"/>
          </w:tcPr>
          <w:p w14:paraId="2371A17E"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594D2BA6"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39953281" w14:textId="77777777">
        <w:trPr>
          <w:jc w:val="center"/>
        </w:trPr>
        <w:tc>
          <w:tcPr>
            <w:tcW w:w="3402" w:type="dxa"/>
            <w:tcMar>
              <w:top w:w="50" w:type="dxa"/>
              <w:left w:w="60" w:type="dxa"/>
              <w:bottom w:w="50" w:type="dxa"/>
              <w:right w:w="60" w:type="dxa"/>
            </w:tcMar>
            <w:vAlign w:val="center"/>
          </w:tcPr>
          <w:p w14:paraId="3ECF5A0F" w14:textId="77777777" w:rsidR="00124170" w:rsidRPr="00C92DE9" w:rsidRDefault="00304485">
            <w:pPr>
              <w:spacing w:line="240" w:lineRule="auto"/>
              <w:rPr>
                <w:lang w:val="ru-RU"/>
              </w:rPr>
            </w:pPr>
            <w:r w:rsidRPr="00C92DE9">
              <w:rPr>
                <w:rFonts w:cs="Times New Roman"/>
                <w:sz w:val="20"/>
                <w:lang w:val="ru-RU"/>
              </w:rPr>
              <w:t>В.4.1.1. організація національно-патріотичного виховання дітей та молоді</w:t>
            </w:r>
          </w:p>
        </w:tc>
        <w:tc>
          <w:tcPr>
            <w:tcW w:w="5953" w:type="dxa"/>
            <w:tcMar>
              <w:top w:w="50" w:type="dxa"/>
              <w:left w:w="60" w:type="dxa"/>
              <w:bottom w:w="50" w:type="dxa"/>
              <w:right w:w="60" w:type="dxa"/>
            </w:tcMar>
            <w:vAlign w:val="center"/>
          </w:tcPr>
          <w:p w14:paraId="33BECB9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«організація національно-патріотичного виховання дітей та молоді»</w:t>
            </w:r>
          </w:p>
        </w:tc>
      </w:tr>
      <w:tr w:rsidR="00304485" w:rsidRPr="001557C0" w14:paraId="704E4398" w14:textId="77777777">
        <w:trPr>
          <w:jc w:val="center"/>
        </w:trPr>
        <w:tc>
          <w:tcPr>
            <w:tcW w:w="3402" w:type="dxa"/>
            <w:tcMar>
              <w:top w:w="50" w:type="dxa"/>
              <w:left w:w="60" w:type="dxa"/>
              <w:bottom w:w="50" w:type="dxa"/>
              <w:right w:w="60" w:type="dxa"/>
            </w:tcMar>
            <w:vAlign w:val="center"/>
          </w:tcPr>
          <w:p w14:paraId="2BBF3FC1" w14:textId="77777777" w:rsidR="00124170" w:rsidRPr="00C92DE9" w:rsidRDefault="00304485">
            <w:pPr>
              <w:spacing w:line="240" w:lineRule="auto"/>
              <w:rPr>
                <w:lang w:val="ru-RU"/>
              </w:rPr>
            </w:pPr>
            <w:r w:rsidRPr="00C92DE9">
              <w:rPr>
                <w:rFonts w:cs="Times New Roman"/>
                <w:sz w:val="20"/>
                <w:lang w:val="ru-RU"/>
              </w:rPr>
              <w:t>В.4.1.2. сприяння діяльності Рогатинського Пласту</w:t>
            </w:r>
          </w:p>
        </w:tc>
        <w:tc>
          <w:tcPr>
            <w:tcW w:w="5953" w:type="dxa"/>
            <w:tcMar>
              <w:top w:w="50" w:type="dxa"/>
              <w:left w:w="60" w:type="dxa"/>
              <w:bottom w:w="50" w:type="dxa"/>
              <w:right w:w="60" w:type="dxa"/>
            </w:tcMar>
            <w:vAlign w:val="center"/>
          </w:tcPr>
          <w:p w14:paraId="62FD8E2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діяльності Рогатинського Пласту»</w:t>
            </w:r>
          </w:p>
          <w:p w14:paraId="3442589D"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5520BE21" w14:textId="77777777">
        <w:trPr>
          <w:jc w:val="center"/>
        </w:trPr>
        <w:tc>
          <w:tcPr>
            <w:tcW w:w="3402" w:type="dxa"/>
            <w:tcMar>
              <w:top w:w="50" w:type="dxa"/>
              <w:left w:w="60" w:type="dxa"/>
              <w:bottom w:w="50" w:type="dxa"/>
              <w:right w:w="60" w:type="dxa"/>
            </w:tcMar>
            <w:vAlign w:val="center"/>
          </w:tcPr>
          <w:p w14:paraId="0583FFC7" w14:textId="77777777" w:rsidR="00124170" w:rsidRPr="00C92DE9" w:rsidRDefault="00304485">
            <w:pPr>
              <w:spacing w:line="240" w:lineRule="auto"/>
              <w:rPr>
                <w:lang w:val="ru-RU"/>
              </w:rPr>
            </w:pPr>
            <w:r w:rsidRPr="00C92DE9">
              <w:rPr>
                <w:rFonts w:cs="Times New Roman"/>
                <w:sz w:val="20"/>
                <w:lang w:val="ru-RU"/>
              </w:rPr>
              <w:t>В.4.1.3. проведення культурно-масових заходів з нагоди відзначення та вшанування пам’ятних дат</w:t>
            </w:r>
          </w:p>
        </w:tc>
        <w:tc>
          <w:tcPr>
            <w:tcW w:w="5953" w:type="dxa"/>
            <w:tcMar>
              <w:top w:w="50" w:type="dxa"/>
              <w:left w:w="60" w:type="dxa"/>
              <w:bottom w:w="50" w:type="dxa"/>
              <w:right w:w="60" w:type="dxa"/>
            </w:tcMar>
            <w:vAlign w:val="center"/>
          </w:tcPr>
          <w:p w14:paraId="33F83BF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культурно-масових заходів з нагоди відзначення та вшанування пам’ятних дат»</w:t>
            </w:r>
          </w:p>
        </w:tc>
      </w:tr>
      <w:tr w:rsidR="00304485" w:rsidRPr="001557C0" w14:paraId="7A4C38FD" w14:textId="77777777">
        <w:trPr>
          <w:jc w:val="center"/>
        </w:trPr>
        <w:tc>
          <w:tcPr>
            <w:tcW w:w="3402" w:type="dxa"/>
            <w:tcMar>
              <w:top w:w="50" w:type="dxa"/>
              <w:left w:w="60" w:type="dxa"/>
              <w:bottom w:w="50" w:type="dxa"/>
              <w:right w:w="60" w:type="dxa"/>
            </w:tcMar>
            <w:vAlign w:val="center"/>
          </w:tcPr>
          <w:p w14:paraId="642AE48F" w14:textId="77777777" w:rsidR="00124170" w:rsidRPr="00C92DE9" w:rsidRDefault="00304485">
            <w:pPr>
              <w:spacing w:line="240" w:lineRule="auto"/>
              <w:rPr>
                <w:lang w:val="ru-RU"/>
              </w:rPr>
            </w:pPr>
            <w:r w:rsidRPr="00C92DE9">
              <w:rPr>
                <w:rFonts w:cs="Times New Roman"/>
                <w:sz w:val="20"/>
                <w:lang w:val="ru-RU"/>
              </w:rPr>
              <w:t>В.4.1.4. збереження об’єктів культурної спадщини.</w:t>
            </w:r>
          </w:p>
        </w:tc>
        <w:tc>
          <w:tcPr>
            <w:tcW w:w="5953" w:type="dxa"/>
            <w:tcMar>
              <w:top w:w="50" w:type="dxa"/>
              <w:left w:w="60" w:type="dxa"/>
              <w:bottom w:w="50" w:type="dxa"/>
              <w:right w:w="60" w:type="dxa"/>
            </w:tcMar>
            <w:vAlign w:val="center"/>
          </w:tcPr>
          <w:p w14:paraId="5C8F235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«збереження об’єктів культурної спадщини»</w:t>
            </w:r>
          </w:p>
        </w:tc>
      </w:tr>
    </w:tbl>
    <w:p w14:paraId="5933476E"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1F483B2D" w14:textId="18B81C6A" w:rsidR="00124170" w:rsidRPr="0095017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вшанування історичної пам’яті, національно-патріотичного виховання та збереження спадщини»</w:t>
      </w:r>
      <w:r w:rsidR="0095017E" w:rsidRPr="0095017E">
        <w:rPr>
          <w:rFonts w:cs="Times New Roman"/>
          <w:lang w:val="ru-RU"/>
        </w:rPr>
        <w:t>;</w:t>
      </w:r>
    </w:p>
    <w:p w14:paraId="3112FC9F" w14:textId="5A69FA4B" w:rsidR="00124170" w:rsidRPr="0095017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культурної спадщини, щодо яких проведено ремонтні, охоронні або промоційні заходи»</w:t>
      </w:r>
      <w:r w:rsidR="0095017E" w:rsidRPr="0095017E">
        <w:rPr>
          <w:rFonts w:cs="Times New Roman"/>
          <w:lang w:val="ru-RU"/>
        </w:rPr>
        <w:t>.</w:t>
      </w:r>
    </w:p>
    <w:p w14:paraId="40724058" w14:textId="77777777" w:rsidR="00124170" w:rsidRPr="00C92DE9" w:rsidRDefault="00124170" w:rsidP="00DF3C0F">
      <w:pPr>
        <w:spacing w:line="240" w:lineRule="auto"/>
        <w:jc w:val="both"/>
        <w:rPr>
          <w:lang w:val="ru-RU"/>
        </w:rPr>
      </w:pPr>
    </w:p>
    <w:p w14:paraId="04B1B2F4" w14:textId="0D9AE48E" w:rsidR="00124170" w:rsidRPr="00C92DE9" w:rsidRDefault="001019CC" w:rsidP="0095017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В.4.2. «Створення умов для функціонування мережі закладів культури, надання якісних культурних послуг для всіх верств населення»</w:t>
      </w:r>
      <w:r w:rsidR="0095017E">
        <w:rPr>
          <w:rFonts w:cs="Times New Roman"/>
          <w:lang w:val="ru-RU"/>
        </w:rPr>
        <w:t xml:space="preserve"> </w:t>
      </w:r>
      <w:r w:rsidR="00304485" w:rsidRPr="00C92DE9">
        <w:rPr>
          <w:rFonts w:cs="Times New Roman"/>
          <w:lang w:val="ru-RU"/>
        </w:rPr>
        <w:t>передбачає зміцнення матеріально-технічної бази закладів культури, розвиток подій і розширення доступу до культурних послуг у міських та сільських населених пунктах. Це блок про повсякденне культурне життя громади, а не лише про великі події. У 2025 році мережа культури охоплювала 38 клубних закладів, 30 бібліотек, 221 гурток аматорської творчості та понад 800 заходів, що дає велику, але ресурсно навантажену мережу.</w:t>
      </w:r>
    </w:p>
    <w:p w14:paraId="302ADDEF"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790E280"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0C4E500C"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4A4A8FC" w14:textId="1B618443" w:rsidR="00DF3C0F" w:rsidRDefault="00304485" w:rsidP="0095017E">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071BC500" w14:textId="2D850B61" w:rsidR="0095017E" w:rsidRDefault="0095017E" w:rsidP="0095017E">
      <w:pPr>
        <w:spacing w:line="240" w:lineRule="auto"/>
        <w:jc w:val="both"/>
        <w:rPr>
          <w:lang w:val="ru-RU"/>
        </w:rPr>
      </w:pPr>
    </w:p>
    <w:p w14:paraId="64124E98" w14:textId="2D5E0C90" w:rsidR="004F7A57" w:rsidRDefault="004F7A57" w:rsidP="0095017E">
      <w:pPr>
        <w:spacing w:line="240" w:lineRule="auto"/>
        <w:jc w:val="both"/>
        <w:rPr>
          <w:lang w:val="ru-RU"/>
        </w:rPr>
      </w:pPr>
    </w:p>
    <w:p w14:paraId="0C14C702" w14:textId="14235146" w:rsidR="004F7A57" w:rsidRDefault="004F7A57" w:rsidP="0095017E">
      <w:pPr>
        <w:spacing w:line="240" w:lineRule="auto"/>
        <w:jc w:val="both"/>
        <w:rPr>
          <w:lang w:val="ru-RU"/>
        </w:rPr>
      </w:pPr>
    </w:p>
    <w:p w14:paraId="29F1B117" w14:textId="77777777" w:rsidR="004F7A57" w:rsidRPr="0095017E" w:rsidRDefault="004F7A57" w:rsidP="0095017E">
      <w:pPr>
        <w:spacing w:line="240" w:lineRule="auto"/>
        <w:jc w:val="both"/>
        <w:rPr>
          <w:lang w:val="ru-RU"/>
        </w:rPr>
      </w:pPr>
    </w:p>
    <w:p w14:paraId="443BEF5C" w14:textId="14B0BC36" w:rsidR="00124170" w:rsidRPr="00DF3C0F" w:rsidRDefault="00304485" w:rsidP="00DF3C0F">
      <w:pPr>
        <w:spacing w:line="240" w:lineRule="auto"/>
        <w:jc w:val="center"/>
        <w:rPr>
          <w:b/>
          <w:i/>
          <w:lang w:val="ru-RU"/>
        </w:rPr>
      </w:pPr>
      <w:r w:rsidRPr="00DF3C0F">
        <w:rPr>
          <w:rFonts w:cs="Times New Roman"/>
          <w:b/>
          <w:i/>
          <w:lang w:val="ru-RU"/>
        </w:rPr>
        <w:lastRenderedPageBreak/>
        <w:t>Таблиця 5.4</w:t>
      </w:r>
      <w:r w:rsidR="008F6348">
        <w:rPr>
          <w:rFonts w:cs="Times New Roman"/>
          <w:b/>
          <w:i/>
          <w:lang w:val="ru-RU"/>
        </w:rPr>
        <w:t>.13</w:t>
      </w:r>
      <w:r w:rsidRPr="00DF3C0F">
        <w:rPr>
          <w:rFonts w:cs="Times New Roman"/>
          <w:b/>
          <w:i/>
          <w:lang w:val="ru-RU"/>
        </w:rPr>
        <w:t>. Потенційні сфери реалізації оперативної цілі В.4.2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B57E7D9" w14:textId="77777777">
        <w:trPr>
          <w:jc w:val="center"/>
        </w:trPr>
        <w:tc>
          <w:tcPr>
            <w:tcW w:w="3402" w:type="dxa"/>
            <w:shd w:val="clear" w:color="auto" w:fill="D9E2F3"/>
            <w:tcMar>
              <w:top w:w="50" w:type="dxa"/>
              <w:left w:w="60" w:type="dxa"/>
              <w:bottom w:w="50" w:type="dxa"/>
              <w:right w:w="60" w:type="dxa"/>
            </w:tcMar>
            <w:vAlign w:val="center"/>
          </w:tcPr>
          <w:p w14:paraId="4A5A64E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8DCD80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69D202BC" w14:textId="77777777">
        <w:trPr>
          <w:jc w:val="center"/>
        </w:trPr>
        <w:tc>
          <w:tcPr>
            <w:tcW w:w="3402" w:type="dxa"/>
            <w:tcMar>
              <w:top w:w="50" w:type="dxa"/>
              <w:left w:w="60" w:type="dxa"/>
              <w:bottom w:w="50" w:type="dxa"/>
              <w:right w:w="60" w:type="dxa"/>
            </w:tcMar>
            <w:vAlign w:val="center"/>
          </w:tcPr>
          <w:p w14:paraId="166633DF" w14:textId="77777777" w:rsidR="00124170" w:rsidRPr="00C92DE9" w:rsidRDefault="00304485">
            <w:pPr>
              <w:spacing w:line="240" w:lineRule="auto"/>
              <w:rPr>
                <w:lang w:val="ru-RU"/>
              </w:rPr>
            </w:pPr>
            <w:r w:rsidRPr="00C92DE9">
              <w:rPr>
                <w:rFonts w:cs="Times New Roman"/>
                <w:sz w:val="20"/>
                <w:lang w:val="ru-RU"/>
              </w:rPr>
              <w:t>В.4.2.1. зміцнення матеріально-технічної бази закладів культури</w:t>
            </w:r>
          </w:p>
        </w:tc>
        <w:tc>
          <w:tcPr>
            <w:tcW w:w="5953" w:type="dxa"/>
            <w:tcMar>
              <w:top w:w="50" w:type="dxa"/>
              <w:left w:w="60" w:type="dxa"/>
              <w:bottom w:w="50" w:type="dxa"/>
              <w:right w:w="60" w:type="dxa"/>
            </w:tcMar>
            <w:vAlign w:val="center"/>
          </w:tcPr>
          <w:p w14:paraId="69E0A2C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«зміцнення матеріально-технічної бази закладів культури»</w:t>
            </w:r>
          </w:p>
        </w:tc>
      </w:tr>
      <w:tr w:rsidR="00304485" w:rsidRPr="001557C0" w14:paraId="2AD26B77" w14:textId="77777777">
        <w:trPr>
          <w:jc w:val="center"/>
        </w:trPr>
        <w:tc>
          <w:tcPr>
            <w:tcW w:w="3402" w:type="dxa"/>
            <w:tcMar>
              <w:top w:w="50" w:type="dxa"/>
              <w:left w:w="60" w:type="dxa"/>
              <w:bottom w:w="50" w:type="dxa"/>
              <w:right w:w="60" w:type="dxa"/>
            </w:tcMar>
            <w:vAlign w:val="center"/>
          </w:tcPr>
          <w:p w14:paraId="38BFE0F5" w14:textId="77777777" w:rsidR="00124170" w:rsidRPr="00C92DE9" w:rsidRDefault="00304485">
            <w:pPr>
              <w:spacing w:line="240" w:lineRule="auto"/>
              <w:rPr>
                <w:lang w:val="ru-RU"/>
              </w:rPr>
            </w:pPr>
            <w:r w:rsidRPr="00C92DE9">
              <w:rPr>
                <w:rFonts w:cs="Times New Roman"/>
                <w:sz w:val="20"/>
                <w:lang w:val="ru-RU"/>
              </w:rPr>
              <w:t>В.4.2.2. проведення культурних заходів, фестивалів, виставок, ярмарок тощо</w:t>
            </w:r>
          </w:p>
        </w:tc>
        <w:tc>
          <w:tcPr>
            <w:tcW w:w="5953" w:type="dxa"/>
            <w:tcMar>
              <w:top w:w="50" w:type="dxa"/>
              <w:left w:w="60" w:type="dxa"/>
              <w:bottom w:w="50" w:type="dxa"/>
              <w:right w:w="60" w:type="dxa"/>
            </w:tcMar>
            <w:vAlign w:val="center"/>
          </w:tcPr>
          <w:p w14:paraId="3425D7B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культурних заходів, фестивалів, виставок, ярмарок тощо»</w:t>
            </w:r>
          </w:p>
        </w:tc>
      </w:tr>
      <w:tr w:rsidR="00304485" w:rsidRPr="001557C0" w14:paraId="4E58FF51" w14:textId="77777777">
        <w:trPr>
          <w:jc w:val="center"/>
        </w:trPr>
        <w:tc>
          <w:tcPr>
            <w:tcW w:w="3402" w:type="dxa"/>
            <w:tcMar>
              <w:top w:w="50" w:type="dxa"/>
              <w:left w:w="60" w:type="dxa"/>
              <w:bottom w:w="50" w:type="dxa"/>
              <w:right w:w="60" w:type="dxa"/>
            </w:tcMar>
            <w:vAlign w:val="center"/>
          </w:tcPr>
          <w:p w14:paraId="65718D18" w14:textId="77777777" w:rsidR="00124170" w:rsidRPr="00C92DE9" w:rsidRDefault="00304485">
            <w:pPr>
              <w:spacing w:line="240" w:lineRule="auto"/>
              <w:rPr>
                <w:lang w:val="ru-RU"/>
              </w:rPr>
            </w:pPr>
            <w:r w:rsidRPr="00C92DE9">
              <w:rPr>
                <w:rFonts w:cs="Times New Roman"/>
                <w:sz w:val="20"/>
                <w:lang w:val="ru-RU"/>
              </w:rPr>
              <w:t>В.4.2.3. створення центрів культурних послуг</w:t>
            </w:r>
          </w:p>
        </w:tc>
        <w:tc>
          <w:tcPr>
            <w:tcW w:w="5953" w:type="dxa"/>
            <w:tcMar>
              <w:top w:w="50" w:type="dxa"/>
              <w:left w:w="60" w:type="dxa"/>
              <w:bottom w:w="50" w:type="dxa"/>
              <w:right w:w="60" w:type="dxa"/>
            </w:tcMar>
            <w:vAlign w:val="center"/>
          </w:tcPr>
          <w:p w14:paraId="503EBBE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центрів культурних послуг»</w:t>
            </w:r>
          </w:p>
          <w:p w14:paraId="11BB026E"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3EA4C5FF" w14:textId="77777777">
        <w:trPr>
          <w:jc w:val="center"/>
        </w:trPr>
        <w:tc>
          <w:tcPr>
            <w:tcW w:w="3402" w:type="dxa"/>
            <w:tcMar>
              <w:top w:w="50" w:type="dxa"/>
              <w:left w:w="60" w:type="dxa"/>
              <w:bottom w:w="50" w:type="dxa"/>
              <w:right w:w="60" w:type="dxa"/>
            </w:tcMar>
            <w:vAlign w:val="center"/>
          </w:tcPr>
          <w:p w14:paraId="47479999" w14:textId="77777777" w:rsidR="00124170" w:rsidRPr="00C92DE9" w:rsidRDefault="00304485">
            <w:pPr>
              <w:spacing w:line="240" w:lineRule="auto"/>
              <w:rPr>
                <w:lang w:val="ru-RU"/>
              </w:rPr>
            </w:pPr>
            <w:r w:rsidRPr="00C92DE9">
              <w:rPr>
                <w:rFonts w:cs="Times New Roman"/>
                <w:sz w:val="20"/>
                <w:lang w:val="ru-RU"/>
              </w:rPr>
              <w:t>В.4.2.4.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c>
          <w:tcPr>
            <w:tcW w:w="5953" w:type="dxa"/>
            <w:tcMar>
              <w:top w:w="50" w:type="dxa"/>
              <w:left w:w="60" w:type="dxa"/>
              <w:bottom w:w="50" w:type="dxa"/>
              <w:right w:w="60" w:type="dxa"/>
            </w:tcMar>
            <w:vAlign w:val="center"/>
          </w:tcPr>
          <w:p w14:paraId="20DC4DE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r>
    </w:tbl>
    <w:p w14:paraId="524C9AE2"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FDEA25F" w14:textId="5283DB24" w:rsidR="00124170" w:rsidRPr="00474F30"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культурно-мистецьких заходів, фестивалів, виставок, ярмарків та концертних програм»</w:t>
      </w:r>
      <w:r w:rsidR="00474F30">
        <w:rPr>
          <w:rFonts w:cs="Times New Roman"/>
        </w:rPr>
        <w:t>l</w:t>
      </w:r>
    </w:p>
    <w:p w14:paraId="7B080148" w14:textId="1D60A627" w:rsidR="00124170" w:rsidRPr="00474F30"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закладів культури та центрів культурних послуг, матеріально-технічну базу яких оновлено»</w:t>
      </w:r>
      <w:r w:rsidR="00474F30" w:rsidRPr="00474F30">
        <w:rPr>
          <w:rFonts w:cs="Times New Roman"/>
          <w:lang w:val="ru-RU"/>
        </w:rPr>
        <w:t>.</w:t>
      </w:r>
    </w:p>
    <w:p w14:paraId="7D262123" w14:textId="77777777" w:rsidR="00124170" w:rsidRPr="00C92DE9" w:rsidRDefault="00124170" w:rsidP="00DF3C0F">
      <w:pPr>
        <w:spacing w:line="240" w:lineRule="auto"/>
        <w:jc w:val="both"/>
        <w:rPr>
          <w:lang w:val="ru-RU"/>
        </w:rPr>
      </w:pPr>
    </w:p>
    <w:p w14:paraId="2CA80B42" w14:textId="067E41E3" w:rsidR="00124170" w:rsidRPr="0079403E" w:rsidRDefault="0079403E" w:rsidP="00DF3C0F">
      <w:pPr>
        <w:spacing w:line="240" w:lineRule="auto"/>
        <w:jc w:val="both"/>
        <w:rPr>
          <w:lang w:val="uk-UA"/>
        </w:rPr>
      </w:pPr>
      <w:r w:rsidRPr="0079403E">
        <w:rPr>
          <w:rFonts w:cs="Times New Roman"/>
          <w:lang w:val="ru-RU"/>
        </w:rPr>
        <w:t>Стратегічна ціль В.5 «Розвиток фізичної культури та спорту» орієнтована на формування доступного спортивного середовища, підтримку здорового способу життя та активне залучення дітей і молоді до занять фізичною культурою і спортом.</w:t>
      </w:r>
      <w:r w:rsidR="00304485" w:rsidRPr="00C92DE9">
        <w:rPr>
          <w:rFonts w:cs="Times New Roman"/>
          <w:lang w:val="ru-RU"/>
        </w:rPr>
        <w:t xml:space="preserve"> Профіль громади показує, що спортивне середовище спирається на мережу спортивних шкіл, майданчиків, стадіонів і локальних ініціатив, але потребує подальшого оно</w:t>
      </w:r>
      <w:r>
        <w:rPr>
          <w:rFonts w:cs="Times New Roman"/>
          <w:lang w:val="ru-RU"/>
        </w:rPr>
        <w:t>влення та розширення охоплення.</w:t>
      </w:r>
    </w:p>
    <w:p w14:paraId="45C4BF70" w14:textId="77777777" w:rsidR="00124170" w:rsidRPr="00C92DE9" w:rsidRDefault="00304485" w:rsidP="00DF3C0F">
      <w:pPr>
        <w:spacing w:line="240" w:lineRule="auto"/>
        <w:jc w:val="both"/>
        <w:rPr>
          <w:lang w:val="ru-RU"/>
        </w:rPr>
      </w:pPr>
      <w:r w:rsidRPr="00C92DE9">
        <w:rPr>
          <w:rFonts w:cs="Times New Roman"/>
          <w:lang w:val="ru-RU"/>
        </w:rPr>
        <w:t>Стратегічна ціль В.5 досягається через реалізацію таких оперативних цілей:</w:t>
      </w:r>
    </w:p>
    <w:p w14:paraId="27F10B13" w14:textId="77777777" w:rsidR="00124170" w:rsidRPr="00C92DE9" w:rsidRDefault="00304485" w:rsidP="00DF3C0F">
      <w:pPr>
        <w:spacing w:line="240" w:lineRule="auto"/>
        <w:jc w:val="both"/>
        <w:rPr>
          <w:lang w:val="ru-RU"/>
        </w:rPr>
      </w:pPr>
      <w:r w:rsidRPr="00C92DE9">
        <w:rPr>
          <w:rFonts w:cs="Times New Roman"/>
          <w:lang w:val="ru-RU"/>
        </w:rPr>
        <w:t>– В.5.1. «Створення нових та модернізація існуючих спортивних об’єктів»;</w:t>
      </w:r>
    </w:p>
    <w:p w14:paraId="65429425" w14:textId="77777777" w:rsidR="00124170" w:rsidRPr="00C92DE9" w:rsidRDefault="00304485" w:rsidP="00DF3C0F">
      <w:pPr>
        <w:spacing w:line="240" w:lineRule="auto"/>
        <w:jc w:val="both"/>
        <w:rPr>
          <w:lang w:val="ru-RU"/>
        </w:rPr>
      </w:pPr>
      <w:r w:rsidRPr="00C92DE9">
        <w:rPr>
          <w:rFonts w:cs="Times New Roman"/>
          <w:lang w:val="ru-RU"/>
        </w:rPr>
        <w:t>– В.5.2. «Проведення спортивних заходів з метою популяризації здорового способу життя».</w:t>
      </w:r>
    </w:p>
    <w:p w14:paraId="4087FE3E" w14:textId="27A2DE97" w:rsidR="00124170" w:rsidRPr="00C92DE9" w:rsidRDefault="001019CC" w:rsidP="0079403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В.5.1. «Створення нових та модернізація існуючих спортивних об’єктів»</w:t>
      </w:r>
      <w:r w:rsidR="0079403E">
        <w:rPr>
          <w:rFonts w:cs="Times New Roman"/>
          <w:lang w:val="ru-RU"/>
        </w:rPr>
        <w:t xml:space="preserve"> </w:t>
      </w:r>
      <w:r w:rsidR="00304485" w:rsidRPr="00C92DE9">
        <w:rPr>
          <w:rFonts w:cs="Times New Roman"/>
          <w:lang w:val="ru-RU"/>
        </w:rPr>
        <w:t>спрямована на оновлення спортивної інфраструктури і поліпшення умов для занять. Для громади це важливо не лише з погляду спорту високих досягнень, а передусім для масового рухового середовища дітей і молоді. Спортивна інфраструктура громади спирається на 2 ДЮСШ, а бюджетне фінансування сфери спорту у 2025 році становило 836,2 тис. грн, що є базою для модернізації об’єктів.</w:t>
      </w:r>
    </w:p>
    <w:p w14:paraId="3C316438"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DDE8E10"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DFCCDDB"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167246CB"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0FC99DE1" w14:textId="2380A0ED" w:rsidR="00DF3C0F" w:rsidRDefault="00DF3C0F" w:rsidP="0079403E">
      <w:pPr>
        <w:spacing w:line="240" w:lineRule="auto"/>
        <w:ind w:firstLine="0"/>
        <w:rPr>
          <w:rFonts w:cs="Times New Roman"/>
          <w:b/>
          <w:i/>
          <w:lang w:val="ru-RU"/>
        </w:rPr>
      </w:pPr>
    </w:p>
    <w:p w14:paraId="39129384" w14:textId="6014622A" w:rsidR="00124170" w:rsidRPr="00DF3C0F" w:rsidRDefault="00304485" w:rsidP="00DF3C0F">
      <w:pPr>
        <w:spacing w:line="240" w:lineRule="auto"/>
        <w:jc w:val="center"/>
        <w:rPr>
          <w:b/>
          <w:i/>
          <w:lang w:val="ru-RU"/>
        </w:rPr>
      </w:pPr>
      <w:r w:rsidRPr="00DF3C0F">
        <w:rPr>
          <w:rFonts w:cs="Times New Roman"/>
          <w:b/>
          <w:i/>
          <w:lang w:val="ru-RU"/>
        </w:rPr>
        <w:t>Таблиця 5.4</w:t>
      </w:r>
      <w:r w:rsidR="008F6348">
        <w:rPr>
          <w:rFonts w:cs="Times New Roman"/>
          <w:b/>
          <w:i/>
          <w:lang w:val="ru-RU"/>
        </w:rPr>
        <w:t>.</w:t>
      </w:r>
      <w:r w:rsidRPr="00DF3C0F">
        <w:rPr>
          <w:rFonts w:cs="Times New Roman"/>
          <w:b/>
          <w:i/>
          <w:lang w:val="ru-RU"/>
        </w:rPr>
        <w:t>1</w:t>
      </w:r>
      <w:r w:rsidR="008F6348">
        <w:rPr>
          <w:rFonts w:cs="Times New Roman"/>
          <w:b/>
          <w:i/>
          <w:lang w:val="ru-RU"/>
        </w:rPr>
        <w:t>4</w:t>
      </w:r>
      <w:r w:rsidRPr="00DF3C0F">
        <w:rPr>
          <w:rFonts w:cs="Times New Roman"/>
          <w:b/>
          <w:i/>
          <w:lang w:val="ru-RU"/>
        </w:rPr>
        <w:t>. Потенційні сфери реалізації оперативної цілі В.5.1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6230"/>
      </w:tblGrid>
      <w:tr w:rsidR="00304485" w14:paraId="18E3D6C0" w14:textId="77777777" w:rsidTr="00DF3C0F">
        <w:trPr>
          <w:jc w:val="center"/>
        </w:trPr>
        <w:tc>
          <w:tcPr>
            <w:tcW w:w="3114" w:type="dxa"/>
            <w:shd w:val="clear" w:color="auto" w:fill="D9E2F3"/>
            <w:tcMar>
              <w:top w:w="50" w:type="dxa"/>
              <w:left w:w="60" w:type="dxa"/>
              <w:bottom w:w="50" w:type="dxa"/>
              <w:right w:w="60" w:type="dxa"/>
            </w:tcMar>
            <w:vAlign w:val="center"/>
          </w:tcPr>
          <w:p w14:paraId="18B20A85" w14:textId="77777777" w:rsidR="00124170" w:rsidRDefault="00304485">
            <w:pPr>
              <w:spacing w:line="240" w:lineRule="auto"/>
              <w:jc w:val="center"/>
            </w:pPr>
            <w:r>
              <w:rPr>
                <w:rFonts w:cs="Times New Roman"/>
                <w:b/>
                <w:sz w:val="20"/>
              </w:rPr>
              <w:t>Завдання</w:t>
            </w:r>
          </w:p>
        </w:tc>
        <w:tc>
          <w:tcPr>
            <w:tcW w:w="6230" w:type="dxa"/>
            <w:shd w:val="clear" w:color="auto" w:fill="D9E2F3"/>
            <w:tcMar>
              <w:top w:w="50" w:type="dxa"/>
              <w:left w:w="60" w:type="dxa"/>
              <w:bottom w:w="50" w:type="dxa"/>
              <w:right w:w="60" w:type="dxa"/>
            </w:tcMar>
            <w:vAlign w:val="center"/>
          </w:tcPr>
          <w:p w14:paraId="014A427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1557C0" w14:paraId="3FE905C6" w14:textId="77777777" w:rsidTr="00DF3C0F">
        <w:trPr>
          <w:jc w:val="center"/>
        </w:trPr>
        <w:tc>
          <w:tcPr>
            <w:tcW w:w="3114" w:type="dxa"/>
            <w:tcMar>
              <w:top w:w="50" w:type="dxa"/>
              <w:left w:w="60" w:type="dxa"/>
              <w:bottom w:w="50" w:type="dxa"/>
              <w:right w:w="60" w:type="dxa"/>
            </w:tcMar>
            <w:vAlign w:val="center"/>
          </w:tcPr>
          <w:p w14:paraId="77B2343A" w14:textId="77777777" w:rsidR="00124170" w:rsidRPr="00C92DE9" w:rsidRDefault="00304485" w:rsidP="00DF3C0F">
            <w:pPr>
              <w:spacing w:line="240" w:lineRule="auto"/>
              <w:ind w:firstLine="0"/>
              <w:rPr>
                <w:lang w:val="ru-RU"/>
              </w:rPr>
            </w:pPr>
            <w:r w:rsidRPr="00C92DE9">
              <w:rPr>
                <w:rFonts w:cs="Times New Roman"/>
                <w:sz w:val="20"/>
                <w:lang w:val="ru-RU"/>
              </w:rPr>
              <w:t xml:space="preserve">В.5.1.1. створення багатофункціональних спортивних комплексів, </w:t>
            </w:r>
            <w:r w:rsidRPr="00C92DE9">
              <w:rPr>
                <w:rFonts w:cs="Times New Roman"/>
                <w:sz w:val="20"/>
                <w:lang w:val="ru-RU"/>
              </w:rPr>
              <w:lastRenderedPageBreak/>
              <w:t>спортивних залів для ігрових видів спорту</w:t>
            </w:r>
          </w:p>
        </w:tc>
        <w:tc>
          <w:tcPr>
            <w:tcW w:w="6230" w:type="dxa"/>
            <w:tcMar>
              <w:top w:w="50" w:type="dxa"/>
              <w:left w:w="60" w:type="dxa"/>
              <w:bottom w:w="50" w:type="dxa"/>
              <w:right w:w="60" w:type="dxa"/>
            </w:tcMar>
            <w:vAlign w:val="center"/>
          </w:tcPr>
          <w:p w14:paraId="0A8A8E6C" w14:textId="77777777" w:rsidR="00124170" w:rsidRPr="00C92DE9" w:rsidRDefault="00304485" w:rsidP="00DF3C0F">
            <w:pPr>
              <w:spacing w:line="240" w:lineRule="auto"/>
              <w:ind w:firstLine="0"/>
              <w:rPr>
                <w:lang w:val="ru-RU"/>
              </w:rPr>
            </w:pPr>
            <w:r w:rsidRPr="00C92DE9">
              <w:rPr>
                <w:rFonts w:cs="Times New Roman"/>
                <w:sz w:val="20"/>
                <w:lang w:val="ru-RU"/>
              </w:rPr>
              <w:lastRenderedPageBreak/>
              <w:t>• реалізація заходів за напрямом «створення багатофункціональних спортивних комплексів, спортивних залів для ігрових видів спорту»</w:t>
            </w:r>
          </w:p>
          <w:p w14:paraId="00866BFA" w14:textId="77777777" w:rsidR="00124170" w:rsidRPr="00C92DE9" w:rsidRDefault="00304485" w:rsidP="00DF3C0F">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306038AD" w14:textId="77777777" w:rsidTr="00DF3C0F">
        <w:trPr>
          <w:jc w:val="center"/>
        </w:trPr>
        <w:tc>
          <w:tcPr>
            <w:tcW w:w="3114" w:type="dxa"/>
            <w:tcMar>
              <w:top w:w="50" w:type="dxa"/>
              <w:left w:w="60" w:type="dxa"/>
              <w:bottom w:w="50" w:type="dxa"/>
              <w:right w:w="60" w:type="dxa"/>
            </w:tcMar>
            <w:vAlign w:val="center"/>
          </w:tcPr>
          <w:p w14:paraId="698F605C" w14:textId="77777777" w:rsidR="00124170" w:rsidRPr="00C92DE9" w:rsidRDefault="00304485" w:rsidP="00DF3C0F">
            <w:pPr>
              <w:spacing w:line="240" w:lineRule="auto"/>
              <w:ind w:firstLine="0"/>
              <w:rPr>
                <w:lang w:val="ru-RU"/>
              </w:rPr>
            </w:pPr>
            <w:r w:rsidRPr="00C92DE9">
              <w:rPr>
                <w:rFonts w:cs="Times New Roman"/>
                <w:sz w:val="20"/>
                <w:lang w:val="ru-RU"/>
              </w:rPr>
              <w:t>В.5.1.2. оновлення спортивної матеріально-технічної бази закладів фізичної культури і спорту</w:t>
            </w:r>
          </w:p>
        </w:tc>
        <w:tc>
          <w:tcPr>
            <w:tcW w:w="6230" w:type="dxa"/>
            <w:tcMar>
              <w:top w:w="50" w:type="dxa"/>
              <w:left w:w="60" w:type="dxa"/>
              <w:bottom w:w="50" w:type="dxa"/>
              <w:right w:w="60" w:type="dxa"/>
            </w:tcMar>
            <w:vAlign w:val="center"/>
          </w:tcPr>
          <w:p w14:paraId="3C709026"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«оновлення спортивної матеріально-технічної бази закладів фізичної культури і спорту»</w:t>
            </w:r>
          </w:p>
          <w:p w14:paraId="4556DCC5" w14:textId="77777777" w:rsidR="00124170" w:rsidRPr="00C92DE9" w:rsidRDefault="00304485" w:rsidP="00DF3C0F">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1557C0" w14:paraId="5129A204" w14:textId="77777777" w:rsidTr="00DF3C0F">
        <w:trPr>
          <w:jc w:val="center"/>
        </w:trPr>
        <w:tc>
          <w:tcPr>
            <w:tcW w:w="3114" w:type="dxa"/>
            <w:tcMar>
              <w:top w:w="50" w:type="dxa"/>
              <w:left w:w="60" w:type="dxa"/>
              <w:bottom w:w="50" w:type="dxa"/>
              <w:right w:w="60" w:type="dxa"/>
            </w:tcMar>
            <w:vAlign w:val="center"/>
          </w:tcPr>
          <w:p w14:paraId="766B06C8" w14:textId="77777777" w:rsidR="00124170" w:rsidRPr="00C92DE9" w:rsidRDefault="00304485" w:rsidP="00DF3C0F">
            <w:pPr>
              <w:spacing w:line="240" w:lineRule="auto"/>
              <w:ind w:firstLine="0"/>
              <w:rPr>
                <w:lang w:val="ru-RU"/>
              </w:rPr>
            </w:pPr>
            <w:r w:rsidRPr="00C92DE9">
              <w:rPr>
                <w:rFonts w:cs="Times New Roman"/>
                <w:sz w:val="20"/>
                <w:lang w:val="ru-RU"/>
              </w:rPr>
              <w:t>В.5.1.3. підвищення ефективності роботи спортивних шкіл.</w:t>
            </w:r>
          </w:p>
        </w:tc>
        <w:tc>
          <w:tcPr>
            <w:tcW w:w="6230" w:type="dxa"/>
            <w:tcMar>
              <w:top w:w="50" w:type="dxa"/>
              <w:left w:w="60" w:type="dxa"/>
              <w:bottom w:w="50" w:type="dxa"/>
              <w:right w:w="60" w:type="dxa"/>
            </w:tcMar>
            <w:vAlign w:val="center"/>
          </w:tcPr>
          <w:p w14:paraId="02F020DE"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«підвищення ефективності роботи спортивних шкіл»</w:t>
            </w:r>
          </w:p>
        </w:tc>
      </w:tr>
    </w:tbl>
    <w:p w14:paraId="4539443A"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0FB4E92" w14:textId="53C5C0DC" w:rsidR="00124170" w:rsidRPr="0079403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нових або модернізованих спортивних об’єктів»</w:t>
      </w:r>
      <w:r w:rsidR="0079403E" w:rsidRPr="0079403E">
        <w:rPr>
          <w:rFonts w:cs="Times New Roman"/>
          <w:lang w:val="ru-RU"/>
        </w:rPr>
        <w:t>;</w:t>
      </w:r>
    </w:p>
    <w:p w14:paraId="0402074B" w14:textId="15A859DC" w:rsidR="00124170" w:rsidRPr="0079403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спортивних закладів, забезпечених оновленою матеріально-технічною базою»</w:t>
      </w:r>
      <w:r w:rsidR="0079403E" w:rsidRPr="0079403E">
        <w:rPr>
          <w:rFonts w:cs="Times New Roman"/>
          <w:lang w:val="ru-RU"/>
        </w:rPr>
        <w:t>.</w:t>
      </w:r>
    </w:p>
    <w:p w14:paraId="5CDE69F6" w14:textId="77777777" w:rsidR="00124170" w:rsidRPr="00C92DE9" w:rsidRDefault="00124170" w:rsidP="00DF3C0F">
      <w:pPr>
        <w:spacing w:line="240" w:lineRule="auto"/>
        <w:jc w:val="both"/>
        <w:rPr>
          <w:lang w:val="ru-RU"/>
        </w:rPr>
      </w:pPr>
    </w:p>
    <w:p w14:paraId="5B93F887" w14:textId="34C89991" w:rsidR="00124170" w:rsidRPr="00C92DE9" w:rsidRDefault="001019CC" w:rsidP="00DF3C0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В.5.2. «Проведення спортивних заходів з метою популяризації здорового способу життя»</w:t>
      </w:r>
      <w:r w:rsidR="00544764">
        <w:rPr>
          <w:rFonts w:cs="Times New Roman"/>
          <w:lang w:val="ru-RU"/>
        </w:rPr>
        <w:t>:</w:t>
      </w:r>
    </w:p>
    <w:p w14:paraId="56B23E0A" w14:textId="19D369EF" w:rsidR="00124170" w:rsidRPr="00C92DE9" w:rsidRDefault="00304485" w:rsidP="00DF3C0F">
      <w:pPr>
        <w:spacing w:line="240" w:lineRule="auto"/>
        <w:jc w:val="both"/>
        <w:rPr>
          <w:lang w:val="ru-RU"/>
        </w:rPr>
      </w:pPr>
      <w:r w:rsidRPr="00C92DE9">
        <w:rPr>
          <w:rFonts w:cs="Times New Roman"/>
          <w:lang w:val="ru-RU"/>
        </w:rPr>
        <w:t xml:space="preserve">орієнтована на розширення участі мешканців у спортивних подіях, таборах, ініціативах і </w:t>
      </w:r>
      <w:r w:rsidRPr="0079403E">
        <w:rPr>
          <w:rFonts w:cs="Times New Roman"/>
          <w:color w:val="000000" w:themeColor="text1"/>
          <w:lang w:val="ru-RU"/>
        </w:rPr>
        <w:t>програмах заохочення. Саме регулярність і ві</w:t>
      </w:r>
      <w:r w:rsidR="00570D28">
        <w:rPr>
          <w:rFonts w:cs="Times New Roman"/>
          <w:color w:val="000000" w:themeColor="text1"/>
          <w:lang w:val="ru-RU"/>
        </w:rPr>
        <w:t>дкритість таких заходів визначають</w:t>
      </w:r>
      <w:r w:rsidRPr="0079403E">
        <w:rPr>
          <w:rFonts w:cs="Times New Roman"/>
          <w:color w:val="000000" w:themeColor="text1"/>
          <w:lang w:val="ru-RU"/>
        </w:rPr>
        <w:t>, чи спорт у гр</w:t>
      </w:r>
      <w:r w:rsidR="00570D28">
        <w:rPr>
          <w:rFonts w:cs="Times New Roman"/>
          <w:color w:val="000000" w:themeColor="text1"/>
          <w:lang w:val="ru-RU"/>
        </w:rPr>
        <w:t>омаді буде масовим, а не вузько</w:t>
      </w:r>
      <w:r w:rsidRPr="0079403E">
        <w:rPr>
          <w:rFonts w:cs="Times New Roman"/>
          <w:color w:val="000000" w:themeColor="text1"/>
          <w:lang w:val="ru-RU"/>
        </w:rPr>
        <w:t>відомчим. У 2025 році в межах масов</w:t>
      </w:r>
      <w:r w:rsidR="0079403E" w:rsidRPr="0079403E">
        <w:rPr>
          <w:rFonts w:cs="Times New Roman"/>
          <w:color w:val="000000" w:themeColor="text1"/>
          <w:lang w:val="ru-RU"/>
        </w:rPr>
        <w:t xml:space="preserve">ого спорту </w:t>
      </w:r>
      <w:r w:rsidR="00570D28">
        <w:rPr>
          <w:rFonts w:cs="Times New Roman"/>
          <w:color w:val="000000" w:themeColor="text1"/>
          <w:lang w:val="ru-RU"/>
        </w:rPr>
        <w:t>проведено 96 занять</w:t>
      </w:r>
      <w:r w:rsidRPr="0079403E">
        <w:rPr>
          <w:rFonts w:cs="Times New Roman"/>
          <w:color w:val="000000" w:themeColor="text1"/>
          <w:lang w:val="ru-RU"/>
        </w:rPr>
        <w:t xml:space="preserve">, тому потенціал </w:t>
      </w:r>
      <w:r w:rsidRPr="00C92DE9">
        <w:rPr>
          <w:rFonts w:cs="Times New Roman"/>
          <w:lang w:val="ru-RU"/>
        </w:rPr>
        <w:t>розширення участі є реальним.</w:t>
      </w:r>
    </w:p>
    <w:p w14:paraId="0F02EE29"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E775D47"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44426A73"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42FA88C8"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5B6221FA" w14:textId="77777777" w:rsidR="00DF3C0F" w:rsidRDefault="00DF3C0F" w:rsidP="00DF3C0F">
      <w:pPr>
        <w:spacing w:line="240" w:lineRule="auto"/>
        <w:jc w:val="center"/>
        <w:rPr>
          <w:rFonts w:cs="Times New Roman"/>
          <w:b/>
          <w:i/>
          <w:lang w:val="ru-RU"/>
        </w:rPr>
      </w:pPr>
    </w:p>
    <w:p w14:paraId="205E33AE" w14:textId="4285B2FF" w:rsidR="00124170" w:rsidRPr="00DF3C0F" w:rsidRDefault="00304485" w:rsidP="00DF3C0F">
      <w:pPr>
        <w:spacing w:line="240" w:lineRule="auto"/>
        <w:jc w:val="center"/>
        <w:rPr>
          <w:b/>
          <w:i/>
          <w:lang w:val="ru-RU"/>
        </w:rPr>
      </w:pPr>
      <w:r w:rsidRPr="00DF3C0F">
        <w:rPr>
          <w:rFonts w:cs="Times New Roman"/>
          <w:b/>
          <w:i/>
          <w:lang w:val="ru-RU"/>
        </w:rPr>
        <w:t>Таблиця 5.4</w:t>
      </w:r>
      <w:r w:rsidR="008F6348">
        <w:rPr>
          <w:rFonts w:cs="Times New Roman"/>
          <w:b/>
          <w:i/>
          <w:lang w:val="ru-RU"/>
        </w:rPr>
        <w:t>.15</w:t>
      </w:r>
      <w:r w:rsidRPr="00DF3C0F">
        <w:rPr>
          <w:rFonts w:cs="Times New Roman"/>
          <w:b/>
          <w:i/>
          <w:lang w:val="ru-RU"/>
        </w:rPr>
        <w:t>. Потенційні сфери реалізації оперативної цілі В.5.2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44415A2" w14:textId="77777777">
        <w:trPr>
          <w:jc w:val="center"/>
        </w:trPr>
        <w:tc>
          <w:tcPr>
            <w:tcW w:w="3402" w:type="dxa"/>
            <w:shd w:val="clear" w:color="auto" w:fill="D9E2F3"/>
            <w:tcMar>
              <w:top w:w="50" w:type="dxa"/>
              <w:left w:w="60" w:type="dxa"/>
              <w:bottom w:w="50" w:type="dxa"/>
              <w:right w:w="60" w:type="dxa"/>
            </w:tcMar>
            <w:vAlign w:val="center"/>
          </w:tcPr>
          <w:p w14:paraId="58F15793" w14:textId="77777777" w:rsidR="00124170" w:rsidRDefault="00304485" w:rsidP="00DF3C0F">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DB9998A" w14:textId="77777777" w:rsidR="00124170" w:rsidRDefault="00304485" w:rsidP="00DF3C0F">
            <w:pPr>
              <w:spacing w:line="240" w:lineRule="auto"/>
              <w:ind w:firstLine="0"/>
            </w:pPr>
            <w:r>
              <w:rPr>
                <w:rFonts w:cs="Times New Roman"/>
                <w:b/>
                <w:sz w:val="20"/>
              </w:rPr>
              <w:t>Потенційні можливі сфери реалізації проєктів</w:t>
            </w:r>
          </w:p>
        </w:tc>
      </w:tr>
      <w:tr w:rsidR="00304485" w:rsidRPr="001557C0" w14:paraId="3C28A098" w14:textId="77777777">
        <w:trPr>
          <w:jc w:val="center"/>
        </w:trPr>
        <w:tc>
          <w:tcPr>
            <w:tcW w:w="3402" w:type="dxa"/>
            <w:tcMar>
              <w:top w:w="50" w:type="dxa"/>
              <w:left w:w="60" w:type="dxa"/>
              <w:bottom w:w="50" w:type="dxa"/>
              <w:right w:w="60" w:type="dxa"/>
            </w:tcMar>
            <w:vAlign w:val="center"/>
          </w:tcPr>
          <w:p w14:paraId="12FE9ACE" w14:textId="77777777" w:rsidR="00124170" w:rsidRPr="00C92DE9" w:rsidRDefault="00304485" w:rsidP="00DF3C0F">
            <w:pPr>
              <w:spacing w:line="240" w:lineRule="auto"/>
              <w:ind w:firstLine="0"/>
              <w:rPr>
                <w:lang w:val="ru-RU"/>
              </w:rPr>
            </w:pPr>
            <w:r w:rsidRPr="00C92DE9">
              <w:rPr>
                <w:rFonts w:cs="Times New Roman"/>
                <w:sz w:val="20"/>
                <w:lang w:val="ru-RU"/>
              </w:rPr>
              <w:t>В.5.2.1. проведення обласних, всеукраїнських та міжнародних спортивних заходів</w:t>
            </w:r>
          </w:p>
        </w:tc>
        <w:tc>
          <w:tcPr>
            <w:tcW w:w="5953" w:type="dxa"/>
            <w:tcMar>
              <w:top w:w="50" w:type="dxa"/>
              <w:left w:w="60" w:type="dxa"/>
              <w:bottom w:w="50" w:type="dxa"/>
              <w:right w:w="60" w:type="dxa"/>
            </w:tcMar>
            <w:vAlign w:val="center"/>
          </w:tcPr>
          <w:p w14:paraId="4C859818"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«проведення обласних, всеукраїнських та міжнародних спортивних заходів»</w:t>
            </w:r>
          </w:p>
        </w:tc>
      </w:tr>
      <w:tr w:rsidR="00304485" w:rsidRPr="001557C0" w14:paraId="596F9D6D" w14:textId="77777777">
        <w:trPr>
          <w:jc w:val="center"/>
        </w:trPr>
        <w:tc>
          <w:tcPr>
            <w:tcW w:w="3402" w:type="dxa"/>
            <w:tcMar>
              <w:top w:w="50" w:type="dxa"/>
              <w:left w:w="60" w:type="dxa"/>
              <w:bottom w:w="50" w:type="dxa"/>
              <w:right w:w="60" w:type="dxa"/>
            </w:tcMar>
            <w:vAlign w:val="center"/>
          </w:tcPr>
          <w:p w14:paraId="7DA5B2D1" w14:textId="77777777" w:rsidR="00124170" w:rsidRPr="00C92DE9" w:rsidRDefault="00304485" w:rsidP="00DF3C0F">
            <w:pPr>
              <w:spacing w:line="240" w:lineRule="auto"/>
              <w:ind w:firstLine="0"/>
              <w:rPr>
                <w:lang w:val="ru-RU"/>
              </w:rPr>
            </w:pPr>
            <w:r w:rsidRPr="00C92DE9">
              <w:rPr>
                <w:rFonts w:cs="Times New Roman"/>
                <w:sz w:val="20"/>
                <w:lang w:val="ru-RU"/>
              </w:rPr>
              <w:t>В.5.2.2. проведення спортивно-оздоровчих таборів</w:t>
            </w:r>
          </w:p>
        </w:tc>
        <w:tc>
          <w:tcPr>
            <w:tcW w:w="5953" w:type="dxa"/>
            <w:tcMar>
              <w:top w:w="50" w:type="dxa"/>
              <w:left w:w="60" w:type="dxa"/>
              <w:bottom w:w="50" w:type="dxa"/>
              <w:right w:w="60" w:type="dxa"/>
            </w:tcMar>
            <w:vAlign w:val="center"/>
          </w:tcPr>
          <w:p w14:paraId="58CA06B1"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«проведення спортивно-оздоровчих таборів»</w:t>
            </w:r>
          </w:p>
        </w:tc>
      </w:tr>
      <w:tr w:rsidR="00304485" w:rsidRPr="001557C0" w14:paraId="0543755E" w14:textId="77777777">
        <w:trPr>
          <w:jc w:val="center"/>
        </w:trPr>
        <w:tc>
          <w:tcPr>
            <w:tcW w:w="3402" w:type="dxa"/>
            <w:tcMar>
              <w:top w:w="50" w:type="dxa"/>
              <w:left w:w="60" w:type="dxa"/>
              <w:bottom w:w="50" w:type="dxa"/>
              <w:right w:w="60" w:type="dxa"/>
            </w:tcMar>
            <w:vAlign w:val="center"/>
          </w:tcPr>
          <w:p w14:paraId="29F7325F" w14:textId="77777777" w:rsidR="00124170" w:rsidRPr="00C92DE9" w:rsidRDefault="00304485" w:rsidP="00DF3C0F">
            <w:pPr>
              <w:spacing w:line="240" w:lineRule="auto"/>
              <w:ind w:firstLine="0"/>
              <w:rPr>
                <w:lang w:val="ru-RU"/>
              </w:rPr>
            </w:pPr>
            <w:r w:rsidRPr="00C92DE9">
              <w:rPr>
                <w:rFonts w:cs="Times New Roman"/>
                <w:sz w:val="20"/>
                <w:lang w:val="ru-RU"/>
              </w:rPr>
              <w:t>В.5.2.3. фінансова підтримка спортсменів громади за досягнення високих успіхів у спорті</w:t>
            </w:r>
          </w:p>
        </w:tc>
        <w:tc>
          <w:tcPr>
            <w:tcW w:w="5953" w:type="dxa"/>
            <w:tcMar>
              <w:top w:w="50" w:type="dxa"/>
              <w:left w:w="60" w:type="dxa"/>
              <w:bottom w:w="50" w:type="dxa"/>
              <w:right w:w="60" w:type="dxa"/>
            </w:tcMar>
            <w:vAlign w:val="center"/>
          </w:tcPr>
          <w:p w14:paraId="0B541CD7"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«фінансова підтримка спортсменів громади за досягнення високих успіхів у спорті»</w:t>
            </w:r>
          </w:p>
          <w:p w14:paraId="34E30BAB" w14:textId="77777777" w:rsidR="00124170" w:rsidRPr="00C92DE9" w:rsidRDefault="00304485" w:rsidP="00DF3C0F">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1557C0" w14:paraId="4371BEAC" w14:textId="77777777">
        <w:trPr>
          <w:jc w:val="center"/>
        </w:trPr>
        <w:tc>
          <w:tcPr>
            <w:tcW w:w="3402" w:type="dxa"/>
            <w:tcMar>
              <w:top w:w="50" w:type="dxa"/>
              <w:left w:w="60" w:type="dxa"/>
              <w:bottom w:w="50" w:type="dxa"/>
              <w:right w:w="60" w:type="dxa"/>
            </w:tcMar>
            <w:vAlign w:val="center"/>
          </w:tcPr>
          <w:p w14:paraId="07FA4D40" w14:textId="77777777" w:rsidR="00124170" w:rsidRPr="00C92DE9" w:rsidRDefault="00304485" w:rsidP="00DF3C0F">
            <w:pPr>
              <w:spacing w:line="240" w:lineRule="auto"/>
              <w:ind w:firstLine="0"/>
              <w:rPr>
                <w:lang w:val="ru-RU"/>
              </w:rPr>
            </w:pPr>
            <w:r w:rsidRPr="00C92DE9">
              <w:rPr>
                <w:rFonts w:cs="Times New Roman"/>
                <w:sz w:val="20"/>
                <w:lang w:val="ru-RU"/>
              </w:rPr>
              <w:t>В.5.2.4. формування громадських ініціатив в контексті розвитку фізичної культури і спорту в громаді.</w:t>
            </w:r>
          </w:p>
        </w:tc>
        <w:tc>
          <w:tcPr>
            <w:tcW w:w="5953" w:type="dxa"/>
            <w:tcMar>
              <w:top w:w="50" w:type="dxa"/>
              <w:left w:w="60" w:type="dxa"/>
              <w:bottom w:w="50" w:type="dxa"/>
              <w:right w:w="60" w:type="dxa"/>
            </w:tcMar>
            <w:vAlign w:val="center"/>
          </w:tcPr>
          <w:p w14:paraId="28724946"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«формування громадських ініціатив в контексті розвитку фізичної культури і спорту в громаді»</w:t>
            </w:r>
          </w:p>
        </w:tc>
      </w:tr>
    </w:tbl>
    <w:p w14:paraId="7DACA7D2"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63AF0D3C"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спортивних заходів, таборів та масових ініціатив, проведених у громаді»</w:t>
      </w:r>
    </w:p>
    <w:p w14:paraId="4D9BB101"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учасників спортивно-оздоровчих заходів громади»</w:t>
      </w:r>
    </w:p>
    <w:p w14:paraId="4E31249F" w14:textId="77777777" w:rsidR="00124170" w:rsidRPr="00C92DE9" w:rsidRDefault="00124170">
      <w:pPr>
        <w:spacing w:line="240" w:lineRule="auto"/>
        <w:jc w:val="both"/>
        <w:rPr>
          <w:lang w:val="ru-RU"/>
        </w:rPr>
        <w:sectPr w:rsidR="00124170" w:rsidRPr="00C92DE9" w:rsidSect="004D7C28">
          <w:pgSz w:w="11906" w:h="16838"/>
          <w:pgMar w:top="1134" w:right="1134" w:bottom="1134" w:left="1418" w:header="720" w:footer="720" w:gutter="0"/>
          <w:cols w:space="720"/>
          <w:docGrid w:linePitch="360"/>
        </w:sectPr>
      </w:pPr>
    </w:p>
    <w:p w14:paraId="4E56BE61" w14:textId="77777777" w:rsidR="006E2839" w:rsidRPr="00C92DE9" w:rsidRDefault="00304485">
      <w:pPr>
        <w:pStyle w:val="1"/>
        <w:spacing w:before="200" w:after="80" w:line="240" w:lineRule="auto"/>
        <w:rPr>
          <w:lang w:val="ru-RU"/>
        </w:rPr>
      </w:pPr>
      <w:r w:rsidRPr="00C92DE9">
        <w:rPr>
          <w:rFonts w:ascii="Times New Roman" w:eastAsia="Times New Roman" w:hAnsi="Times New Roman" w:cs="Times New Roman"/>
          <w:lang w:val="ru-RU"/>
        </w:rPr>
        <w:lastRenderedPageBreak/>
        <w:t>6. УЗГОДЖЕНІСТЬ СТРАТЕГІЇ З ДЕРЖАВНИМИ ТА РЕГІОНАЛЬНИМИ СТРАТЕГІЧНИМИ ДОКУМЕНТАМИ</w:t>
      </w:r>
    </w:p>
    <w:p w14:paraId="4ECD80F8" w14:textId="1AA274F5" w:rsidR="00FE32A9" w:rsidRPr="00D11E32" w:rsidRDefault="00FE32A9" w:rsidP="00FE32A9">
      <w:pPr>
        <w:pStyle w:val="21"/>
        <w:spacing w:before="200" w:after="80" w:line="240" w:lineRule="auto"/>
        <w:ind w:firstLine="720"/>
        <w:jc w:val="both"/>
        <w:rPr>
          <w:rFonts w:ascii="Times New Roman" w:eastAsia="Times New Roman" w:hAnsi="Times New Roman" w:cs="Times New Roman"/>
          <w:b w:val="0"/>
          <w:bCs w:val="0"/>
          <w:color w:val="000000" w:themeColor="text1"/>
          <w:sz w:val="24"/>
          <w:szCs w:val="24"/>
          <w:lang w:val="uk-UA"/>
        </w:rPr>
      </w:pPr>
      <w:r w:rsidRPr="00D11E32">
        <w:rPr>
          <w:rFonts w:ascii="Times New Roman" w:eastAsia="Times New Roman" w:hAnsi="Times New Roman" w:cs="Times New Roman"/>
          <w:b w:val="0"/>
          <w:bCs w:val="0"/>
          <w:color w:val="000000" w:themeColor="text1"/>
          <w:sz w:val="24"/>
          <w:szCs w:val="24"/>
          <w:lang w:val="ru-RU" w:eastAsia="uk-UA"/>
        </w:rPr>
        <w:t>Під час підготовки та реалізації Стратегії враховуються положення Водної стратегії України на період до 2050 року, Державної стратегії управління лісами України до 2035 року, Національного плану управління відходами до 2033 року та Операційного плану заходів з реалізації у 2024–2026 роках Стратегії формування та реалізації державної політики у сфері зміни клімату на період до 2035 року. Реалізація передбачених ними заходів здійснюватиметься в межах повноважень громади, її фінансових можливостей та за наявності відповідних джерел фінансування</w:t>
      </w:r>
      <w:r w:rsidRPr="00D11E32">
        <w:rPr>
          <w:rFonts w:ascii="Times New Roman" w:eastAsia="Times New Roman" w:hAnsi="Times New Roman" w:cs="Times New Roman"/>
          <w:b w:val="0"/>
          <w:bCs w:val="0"/>
          <w:color w:val="000000" w:themeColor="text1"/>
          <w:sz w:val="24"/>
          <w:szCs w:val="24"/>
          <w:lang w:val="uk-UA" w:eastAsia="uk-UA"/>
        </w:rPr>
        <w:t>.</w:t>
      </w:r>
    </w:p>
    <w:p w14:paraId="70D2682D" w14:textId="090CE583" w:rsidR="00124170" w:rsidRPr="00D11E32" w:rsidRDefault="00304485">
      <w:pPr>
        <w:pStyle w:val="21"/>
        <w:spacing w:before="200" w:after="80" w:line="240" w:lineRule="auto"/>
        <w:rPr>
          <w:color w:val="000000" w:themeColor="text1"/>
          <w:lang w:val="ru-RU"/>
        </w:rPr>
      </w:pPr>
      <w:r w:rsidRPr="00D11E32">
        <w:rPr>
          <w:rFonts w:ascii="Times New Roman" w:eastAsia="Times New Roman" w:hAnsi="Times New Roman" w:cs="Times New Roman"/>
          <w:color w:val="000000" w:themeColor="text1"/>
          <w:sz w:val="24"/>
          <w:lang w:val="ru-RU"/>
        </w:rPr>
        <w:t>6.1 Узгодженість з Державною Стратегією регіонального розвитку</w:t>
      </w:r>
    </w:p>
    <w:p w14:paraId="75534EC9" w14:textId="77777777" w:rsidR="004B3E82" w:rsidRDefault="004B3E82" w:rsidP="00DF3C0F">
      <w:pPr>
        <w:spacing w:line="240" w:lineRule="auto"/>
        <w:jc w:val="both"/>
        <w:rPr>
          <w:rFonts w:cs="Times New Roman"/>
          <w:color w:val="000000" w:themeColor="text1"/>
          <w:lang w:val="ru-RU"/>
        </w:rPr>
      </w:pPr>
      <w:r w:rsidRPr="004B3E82">
        <w:rPr>
          <w:rFonts w:cs="Times New Roman"/>
          <w:color w:val="000000" w:themeColor="text1"/>
          <w:lang w:val="ru-RU"/>
        </w:rPr>
        <w:t>Стратегію Рогатинської міської територіальної громади розроблено відповідно до Державної стратегії регіонального розвитку на 2021–2027 роки та з урахуванням процесів державного стратегічного планування розвитку окремих секторів економіки країни й регіонів, потреб їх розвитку та необхідності підвищення конкурентоспроможності.</w:t>
      </w:r>
    </w:p>
    <w:p w14:paraId="613BDB0A" w14:textId="62A52A44" w:rsidR="00124170" w:rsidRPr="004D7C28" w:rsidRDefault="00304485" w:rsidP="00DF3C0F">
      <w:pPr>
        <w:spacing w:line="240" w:lineRule="auto"/>
        <w:jc w:val="both"/>
        <w:rPr>
          <w:lang w:val="ru-RU"/>
        </w:rPr>
      </w:pPr>
      <w:r w:rsidRPr="00D11E32">
        <w:rPr>
          <w:rFonts w:cs="Times New Roman"/>
          <w:color w:val="000000" w:themeColor="text1"/>
          <w:lang w:val="ru-RU"/>
        </w:rPr>
        <w:t xml:space="preserve">Нормативна база, з якою співвідноситься Стратегія розвитку Рогатинської міської територіальної громади, після затвердження документа у 2023 році була оновлена. Зокрема, постановою Кабінету Міністрів України від 13.08.2024 № 940 Державну стратегію регіонального розвитку на 2021-2027 роки викладено в новій редакції, а постановою Кабінету Міністрів України </w:t>
      </w:r>
      <w:r w:rsidRPr="004D7C28">
        <w:rPr>
          <w:rFonts w:cs="Times New Roman"/>
          <w:lang w:val="ru-RU"/>
        </w:rPr>
        <w:t>від 12.12.2025 № 1686 до неї внесено додаткові зміни. Тому наведене нижче узгодження слід розглядати у контексті чинної редакції державного стратегічного документа.</w:t>
      </w:r>
    </w:p>
    <w:p w14:paraId="504EE64C" w14:textId="77777777" w:rsidR="00124170" w:rsidRPr="004D7C28" w:rsidRDefault="00304485" w:rsidP="00DF3C0F">
      <w:pPr>
        <w:spacing w:line="240" w:lineRule="auto"/>
        <w:jc w:val="both"/>
        <w:rPr>
          <w:lang w:val="ru-RU"/>
        </w:rPr>
      </w:pPr>
      <w:r w:rsidRPr="004D7C28">
        <w:rPr>
          <w:rFonts w:cs="Times New Roman"/>
          <w:lang w:val="ru-RU"/>
        </w:rPr>
        <w:t>Крім того, підготовка та оновлення регіональних і місцевих стратегічних документів здійснюється відповідно до Порядку, затвердженого постановою Кабінету Міністрів України від 04.08.2023 № 816. Цей підхід передбачає посилення уваги до безпекової стійкості, відновлення територій, підтримки вразливих груп населення, смарт-спеціалізації, а також до системи моніторингу й оцінювання реалізації стратегій. Відповідно, подана нижче матриця не змінює своєї логіки, але має читатися з урахуванням актуалізованої державної рамки регіонального розвитку.</w:t>
      </w:r>
    </w:p>
    <w:p w14:paraId="43F7B742" w14:textId="77777777" w:rsidR="004337A7" w:rsidRDefault="004337A7" w:rsidP="00DF3C0F">
      <w:pPr>
        <w:pStyle w:val="TableCaption"/>
        <w:spacing w:line="240" w:lineRule="auto"/>
        <w:jc w:val="center"/>
        <w:rPr>
          <w:rFonts w:cs="Times New Roman"/>
          <w:b/>
          <w:lang w:val="ru-RU"/>
        </w:rPr>
      </w:pPr>
    </w:p>
    <w:p w14:paraId="2310A4A4" w14:textId="77777777" w:rsidR="00365D6C" w:rsidRDefault="00365D6C" w:rsidP="00DF3C0F">
      <w:pPr>
        <w:pStyle w:val="TableCaption"/>
        <w:spacing w:line="240" w:lineRule="auto"/>
        <w:jc w:val="center"/>
        <w:rPr>
          <w:rFonts w:cs="Times New Roman"/>
          <w:b/>
          <w:lang w:val="ru-RU"/>
        </w:rPr>
      </w:pPr>
    </w:p>
    <w:p w14:paraId="2E792C0D" w14:textId="77777777" w:rsidR="00365D6C" w:rsidRDefault="00365D6C" w:rsidP="00DF3C0F">
      <w:pPr>
        <w:pStyle w:val="TableCaption"/>
        <w:spacing w:line="240" w:lineRule="auto"/>
        <w:jc w:val="center"/>
        <w:rPr>
          <w:rFonts w:cs="Times New Roman"/>
          <w:b/>
          <w:lang w:val="ru-RU"/>
        </w:rPr>
      </w:pPr>
    </w:p>
    <w:p w14:paraId="661FA85D" w14:textId="77777777" w:rsidR="00365D6C" w:rsidRDefault="00365D6C" w:rsidP="00DF3C0F">
      <w:pPr>
        <w:pStyle w:val="TableCaption"/>
        <w:spacing w:line="240" w:lineRule="auto"/>
        <w:jc w:val="center"/>
        <w:rPr>
          <w:rFonts w:cs="Times New Roman"/>
          <w:b/>
          <w:lang w:val="ru-RU"/>
        </w:rPr>
      </w:pPr>
    </w:p>
    <w:p w14:paraId="58CE7CCA" w14:textId="77777777" w:rsidR="00365D6C" w:rsidRDefault="00365D6C" w:rsidP="00DF3C0F">
      <w:pPr>
        <w:pStyle w:val="TableCaption"/>
        <w:spacing w:line="240" w:lineRule="auto"/>
        <w:jc w:val="center"/>
        <w:rPr>
          <w:rFonts w:cs="Times New Roman"/>
          <w:b/>
          <w:lang w:val="ru-RU"/>
        </w:rPr>
      </w:pPr>
    </w:p>
    <w:p w14:paraId="10D9B1D0" w14:textId="77777777" w:rsidR="00365D6C" w:rsidRDefault="00365D6C" w:rsidP="00DF3C0F">
      <w:pPr>
        <w:pStyle w:val="TableCaption"/>
        <w:spacing w:line="240" w:lineRule="auto"/>
        <w:jc w:val="center"/>
        <w:rPr>
          <w:rFonts w:cs="Times New Roman"/>
          <w:b/>
          <w:lang w:val="ru-RU"/>
        </w:rPr>
      </w:pPr>
    </w:p>
    <w:p w14:paraId="7EEACAB7" w14:textId="77777777" w:rsidR="00365D6C" w:rsidRDefault="00365D6C" w:rsidP="00DF3C0F">
      <w:pPr>
        <w:pStyle w:val="TableCaption"/>
        <w:spacing w:line="240" w:lineRule="auto"/>
        <w:jc w:val="center"/>
        <w:rPr>
          <w:rFonts w:cs="Times New Roman"/>
          <w:b/>
          <w:lang w:val="ru-RU"/>
        </w:rPr>
      </w:pPr>
    </w:p>
    <w:p w14:paraId="2B6D2BED" w14:textId="77777777" w:rsidR="00365D6C" w:rsidRDefault="00365D6C" w:rsidP="00DF3C0F">
      <w:pPr>
        <w:pStyle w:val="TableCaption"/>
        <w:spacing w:line="240" w:lineRule="auto"/>
        <w:jc w:val="center"/>
        <w:rPr>
          <w:rFonts w:cs="Times New Roman"/>
          <w:b/>
          <w:lang w:val="ru-RU"/>
        </w:rPr>
      </w:pPr>
    </w:p>
    <w:p w14:paraId="6FE6B648" w14:textId="77777777" w:rsidR="00365D6C" w:rsidRDefault="00365D6C" w:rsidP="00DF3C0F">
      <w:pPr>
        <w:pStyle w:val="TableCaption"/>
        <w:spacing w:line="240" w:lineRule="auto"/>
        <w:jc w:val="center"/>
        <w:rPr>
          <w:rFonts w:cs="Times New Roman"/>
          <w:b/>
          <w:lang w:val="ru-RU"/>
        </w:rPr>
      </w:pPr>
    </w:p>
    <w:p w14:paraId="70783A34" w14:textId="77777777" w:rsidR="00365D6C" w:rsidRDefault="00365D6C" w:rsidP="00DF3C0F">
      <w:pPr>
        <w:pStyle w:val="TableCaption"/>
        <w:spacing w:line="240" w:lineRule="auto"/>
        <w:jc w:val="center"/>
        <w:rPr>
          <w:rFonts w:cs="Times New Roman"/>
          <w:b/>
          <w:lang w:val="ru-RU"/>
        </w:rPr>
      </w:pPr>
    </w:p>
    <w:p w14:paraId="5F005E8A" w14:textId="77777777" w:rsidR="00365D6C" w:rsidRDefault="00365D6C" w:rsidP="00DF3C0F">
      <w:pPr>
        <w:pStyle w:val="TableCaption"/>
        <w:spacing w:line="240" w:lineRule="auto"/>
        <w:jc w:val="center"/>
        <w:rPr>
          <w:rFonts w:cs="Times New Roman"/>
          <w:b/>
          <w:lang w:val="ru-RU"/>
        </w:rPr>
      </w:pPr>
    </w:p>
    <w:p w14:paraId="72C5F0D6" w14:textId="77777777" w:rsidR="00365D6C" w:rsidRDefault="00365D6C" w:rsidP="00DF3C0F">
      <w:pPr>
        <w:pStyle w:val="TableCaption"/>
        <w:spacing w:line="240" w:lineRule="auto"/>
        <w:jc w:val="center"/>
        <w:rPr>
          <w:rFonts w:cs="Times New Roman"/>
          <w:b/>
          <w:lang w:val="ru-RU"/>
        </w:rPr>
      </w:pPr>
    </w:p>
    <w:p w14:paraId="79E39BC4" w14:textId="77777777" w:rsidR="00365D6C" w:rsidRDefault="00365D6C" w:rsidP="00DF3C0F">
      <w:pPr>
        <w:pStyle w:val="TableCaption"/>
        <w:spacing w:line="240" w:lineRule="auto"/>
        <w:jc w:val="center"/>
        <w:rPr>
          <w:rFonts w:cs="Times New Roman"/>
          <w:b/>
          <w:lang w:val="ru-RU"/>
        </w:rPr>
      </w:pPr>
    </w:p>
    <w:p w14:paraId="23885715" w14:textId="77777777" w:rsidR="00365D6C" w:rsidRDefault="00365D6C" w:rsidP="00DF3C0F">
      <w:pPr>
        <w:pStyle w:val="TableCaption"/>
        <w:spacing w:line="240" w:lineRule="auto"/>
        <w:jc w:val="center"/>
        <w:rPr>
          <w:rFonts w:cs="Times New Roman"/>
          <w:b/>
          <w:lang w:val="ru-RU"/>
        </w:rPr>
      </w:pPr>
    </w:p>
    <w:p w14:paraId="4443FF78" w14:textId="77777777" w:rsidR="00365D6C" w:rsidRDefault="00365D6C" w:rsidP="00DF3C0F">
      <w:pPr>
        <w:pStyle w:val="TableCaption"/>
        <w:spacing w:line="240" w:lineRule="auto"/>
        <w:jc w:val="center"/>
        <w:rPr>
          <w:rFonts w:cs="Times New Roman"/>
          <w:b/>
          <w:lang w:val="ru-RU"/>
        </w:rPr>
      </w:pPr>
    </w:p>
    <w:p w14:paraId="1510FD75" w14:textId="77777777" w:rsidR="00365D6C" w:rsidRDefault="00365D6C" w:rsidP="00DF3C0F">
      <w:pPr>
        <w:pStyle w:val="TableCaption"/>
        <w:spacing w:line="240" w:lineRule="auto"/>
        <w:jc w:val="center"/>
        <w:rPr>
          <w:rFonts w:cs="Times New Roman"/>
          <w:b/>
          <w:lang w:val="ru-RU"/>
        </w:rPr>
      </w:pPr>
    </w:p>
    <w:p w14:paraId="4CE3E244" w14:textId="77777777" w:rsidR="00365D6C" w:rsidRDefault="00365D6C" w:rsidP="00DF3C0F">
      <w:pPr>
        <w:pStyle w:val="TableCaption"/>
        <w:spacing w:line="240" w:lineRule="auto"/>
        <w:jc w:val="center"/>
        <w:rPr>
          <w:rFonts w:cs="Times New Roman"/>
          <w:b/>
          <w:lang w:val="ru-RU"/>
        </w:rPr>
      </w:pPr>
    </w:p>
    <w:p w14:paraId="1849FF9A" w14:textId="77777777" w:rsidR="00365D6C" w:rsidRDefault="00365D6C" w:rsidP="00DF3C0F">
      <w:pPr>
        <w:pStyle w:val="TableCaption"/>
        <w:spacing w:line="240" w:lineRule="auto"/>
        <w:jc w:val="center"/>
        <w:rPr>
          <w:rFonts w:cs="Times New Roman"/>
          <w:b/>
          <w:lang w:val="ru-RU"/>
        </w:rPr>
      </w:pPr>
    </w:p>
    <w:p w14:paraId="3DE261CD" w14:textId="77777777" w:rsidR="00365D6C" w:rsidRDefault="00365D6C" w:rsidP="00DF3C0F">
      <w:pPr>
        <w:pStyle w:val="TableCaption"/>
        <w:spacing w:line="240" w:lineRule="auto"/>
        <w:jc w:val="center"/>
        <w:rPr>
          <w:rFonts w:cs="Times New Roman"/>
          <w:b/>
          <w:lang w:val="ru-RU"/>
        </w:rPr>
      </w:pPr>
    </w:p>
    <w:p w14:paraId="7DE5DF60" w14:textId="69DF7D9A" w:rsidR="00124170" w:rsidRPr="004337A7" w:rsidRDefault="00304485" w:rsidP="00DF3C0F">
      <w:pPr>
        <w:pStyle w:val="TableCaption"/>
        <w:spacing w:line="240" w:lineRule="auto"/>
        <w:jc w:val="center"/>
        <w:rPr>
          <w:b/>
          <w:lang w:val="ru-RU"/>
        </w:rPr>
      </w:pPr>
      <w:r w:rsidRPr="004337A7">
        <w:rPr>
          <w:rFonts w:cs="Times New Roman"/>
          <w:b/>
          <w:lang w:val="ru-RU"/>
        </w:rPr>
        <w:lastRenderedPageBreak/>
        <w:t xml:space="preserve">Таблиця </w:t>
      </w:r>
      <w:r w:rsidR="002B52B6" w:rsidRPr="005150BA">
        <w:rPr>
          <w:rFonts w:cs="Times New Roman"/>
          <w:b/>
          <w:lang w:val="ru-RU"/>
        </w:rPr>
        <w:t>6.1</w:t>
      </w:r>
      <w:r w:rsidRPr="004337A7">
        <w:rPr>
          <w:rFonts w:cs="Times New Roman"/>
          <w:b/>
          <w:lang w:val="ru-RU"/>
        </w:rPr>
        <w:t>.</w:t>
      </w:r>
      <w:r w:rsidR="008F6348">
        <w:rPr>
          <w:rFonts w:cs="Times New Roman"/>
          <w:b/>
          <w:lang w:val="ru-RU"/>
        </w:rPr>
        <w:t>1.</w:t>
      </w:r>
      <w:r w:rsidRPr="004337A7">
        <w:rPr>
          <w:rFonts w:cs="Times New Roman"/>
          <w:b/>
          <w:lang w:val="ru-RU"/>
        </w:rPr>
        <w:t xml:space="preserve"> Узгодженість оперативних цілей стратегії розвитку Рогатинської МТГ з оперативними цілями Державної стратегії регіонального розвитку на 2021-2027 роки</w:t>
      </w:r>
    </w:p>
    <w:p w14:paraId="76B76A0C" w14:textId="77777777" w:rsidR="00124170" w:rsidRPr="004337A7" w:rsidRDefault="00304485" w:rsidP="00DF3C0F">
      <w:pPr>
        <w:spacing w:line="240" w:lineRule="auto"/>
        <w:jc w:val="both"/>
        <w:rPr>
          <w:sz w:val="20"/>
          <w:szCs w:val="20"/>
          <w:lang w:val="ru-RU"/>
        </w:rPr>
      </w:pPr>
      <w:r w:rsidRPr="004337A7">
        <w:rPr>
          <w:rFonts w:cs="Times New Roman"/>
          <w:i/>
          <w:sz w:val="20"/>
          <w:szCs w:val="20"/>
          <w:lang w:val="ru-RU"/>
        </w:rPr>
        <w:t>У клітинках ступінь зв’язку окремих цілей відмічається як ++ (сильний зв’язок), + (опосередкований зв’язок).</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1"/>
        <w:gridCol w:w="993"/>
        <w:gridCol w:w="1226"/>
        <w:gridCol w:w="931"/>
        <w:gridCol w:w="1159"/>
        <w:gridCol w:w="1538"/>
        <w:gridCol w:w="979"/>
        <w:gridCol w:w="1137"/>
      </w:tblGrid>
      <w:tr w:rsidR="00304485" w:rsidRPr="001557C0" w14:paraId="30CD54AF" w14:textId="77777777">
        <w:trPr>
          <w:cantSplit/>
          <w:tblHeader/>
          <w:jc w:val="center"/>
        </w:trPr>
        <w:tc>
          <w:tcPr>
            <w:tcW w:w="3344" w:type="dxa"/>
            <w:vMerge w:val="restart"/>
            <w:shd w:val="clear" w:color="auto" w:fill="D9E2F3"/>
            <w:tcMar>
              <w:top w:w="50" w:type="dxa"/>
              <w:left w:w="60" w:type="dxa"/>
              <w:bottom w:w="50" w:type="dxa"/>
              <w:right w:w="60" w:type="dxa"/>
            </w:tcMar>
            <w:vAlign w:val="center"/>
          </w:tcPr>
          <w:p w14:paraId="756C3815"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Оперативні цілі стратегії</w:t>
            </w:r>
            <w:r w:rsidRPr="0066054D">
              <w:rPr>
                <w:rFonts w:cs="Times New Roman"/>
                <w:b/>
                <w:sz w:val="18"/>
                <w:szCs w:val="18"/>
                <w:lang w:val="ru-RU"/>
              </w:rPr>
              <w:br/>
              <w:t>розвитку Рогатинської</w:t>
            </w:r>
            <w:r w:rsidRPr="0066054D">
              <w:rPr>
                <w:rFonts w:cs="Times New Roman"/>
                <w:b/>
                <w:sz w:val="18"/>
                <w:szCs w:val="18"/>
                <w:lang w:val="ru-RU"/>
              </w:rPr>
              <w:br/>
              <w:t>МТГ на 2023 – 2029 роки</w:t>
            </w:r>
          </w:p>
        </w:tc>
        <w:tc>
          <w:tcPr>
            <w:tcW w:w="7140" w:type="dxa"/>
            <w:gridSpan w:val="7"/>
            <w:shd w:val="clear" w:color="auto" w:fill="D9E2F3"/>
            <w:tcMar>
              <w:top w:w="50" w:type="dxa"/>
              <w:left w:w="60" w:type="dxa"/>
              <w:bottom w:w="50" w:type="dxa"/>
              <w:right w:w="60" w:type="dxa"/>
            </w:tcMar>
            <w:vAlign w:val="center"/>
          </w:tcPr>
          <w:p w14:paraId="53B062DB" w14:textId="51EC14AD"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w:t>
            </w:r>
            <w:r w:rsidR="00DF3C0F" w:rsidRPr="0066054D">
              <w:rPr>
                <w:rFonts w:cs="Times New Roman"/>
                <w:b/>
                <w:sz w:val="18"/>
                <w:szCs w:val="18"/>
                <w:lang w:val="ru-RU"/>
              </w:rPr>
              <w:t xml:space="preserve">ативні цілі Державної стратегії </w:t>
            </w:r>
            <w:r w:rsidRPr="0066054D">
              <w:rPr>
                <w:rFonts w:cs="Times New Roman"/>
                <w:b/>
                <w:sz w:val="18"/>
                <w:szCs w:val="18"/>
                <w:lang w:val="ru-RU"/>
              </w:rPr>
              <w:t>р</w:t>
            </w:r>
            <w:r w:rsidR="00DF3C0F" w:rsidRPr="0066054D">
              <w:rPr>
                <w:rFonts w:cs="Times New Roman"/>
                <w:b/>
                <w:sz w:val="18"/>
                <w:szCs w:val="18"/>
                <w:lang w:val="ru-RU"/>
              </w:rPr>
              <w:t xml:space="preserve">егіонального розвитку на період </w:t>
            </w:r>
            <w:r w:rsidRPr="0066054D">
              <w:rPr>
                <w:rFonts w:cs="Times New Roman"/>
                <w:b/>
                <w:sz w:val="18"/>
                <w:szCs w:val="18"/>
                <w:lang w:val="ru-RU"/>
              </w:rPr>
              <w:t>2021-2027 роки</w:t>
            </w:r>
          </w:p>
        </w:tc>
      </w:tr>
      <w:tr w:rsidR="00304485" w:rsidRPr="001557C0" w14:paraId="0D2D6D5A" w14:textId="77777777">
        <w:trPr>
          <w:cantSplit/>
          <w:tblHeader/>
          <w:jc w:val="center"/>
        </w:trPr>
        <w:tc>
          <w:tcPr>
            <w:tcW w:w="3344" w:type="dxa"/>
            <w:vMerge/>
          </w:tcPr>
          <w:p w14:paraId="50369158" w14:textId="77777777" w:rsidR="00124170" w:rsidRPr="0066054D" w:rsidRDefault="00124170" w:rsidP="004337A7">
            <w:pPr>
              <w:ind w:firstLine="0"/>
              <w:rPr>
                <w:sz w:val="18"/>
                <w:szCs w:val="18"/>
                <w:lang w:val="ru-RU"/>
              </w:rPr>
            </w:pPr>
          </w:p>
        </w:tc>
        <w:tc>
          <w:tcPr>
            <w:tcW w:w="3060" w:type="dxa"/>
            <w:gridSpan w:val="3"/>
            <w:shd w:val="clear" w:color="auto" w:fill="EDEDED"/>
            <w:tcMar>
              <w:top w:w="50" w:type="dxa"/>
              <w:left w:w="60" w:type="dxa"/>
              <w:bottom w:w="50" w:type="dxa"/>
              <w:right w:w="60" w:type="dxa"/>
            </w:tcMar>
            <w:vAlign w:val="center"/>
          </w:tcPr>
          <w:p w14:paraId="5872B9A7" w14:textId="7E11FBF3" w:rsidR="00124170" w:rsidRPr="0066054D" w:rsidRDefault="00DF3C0F" w:rsidP="004337A7">
            <w:pPr>
              <w:spacing w:line="240" w:lineRule="auto"/>
              <w:ind w:firstLine="0"/>
              <w:jc w:val="center"/>
              <w:rPr>
                <w:sz w:val="18"/>
                <w:szCs w:val="18"/>
                <w:lang w:val="ru-RU"/>
              </w:rPr>
            </w:pPr>
            <w:r w:rsidRPr="0066054D">
              <w:rPr>
                <w:rFonts w:cs="Times New Roman"/>
                <w:b/>
                <w:sz w:val="18"/>
                <w:szCs w:val="18"/>
                <w:lang w:val="ru-RU"/>
              </w:rPr>
              <w:t xml:space="preserve">Стратегічна ціль </w:t>
            </w:r>
            <w:r w:rsidR="00304485" w:rsidRPr="0066054D">
              <w:rPr>
                <w:rFonts w:cs="Times New Roman"/>
                <w:b/>
                <w:sz w:val="18"/>
                <w:szCs w:val="18"/>
                <w:lang w:val="ru-RU"/>
              </w:rPr>
              <w:t>“Формування</w:t>
            </w:r>
            <w:r w:rsidR="00304485" w:rsidRPr="0066054D">
              <w:rPr>
                <w:rFonts w:cs="Times New Roman"/>
                <w:b/>
                <w:sz w:val="18"/>
                <w:szCs w:val="18"/>
                <w:lang w:val="ru-RU"/>
              </w:rPr>
              <w:br/>
              <w:t>згу</w:t>
            </w:r>
            <w:r w:rsidRPr="0066054D">
              <w:rPr>
                <w:rFonts w:cs="Times New Roman"/>
                <w:b/>
                <w:sz w:val="18"/>
                <w:szCs w:val="18"/>
                <w:lang w:val="ru-RU"/>
              </w:rPr>
              <w:t>ртованої держави в</w:t>
            </w:r>
            <w:r w:rsidRPr="0066054D">
              <w:rPr>
                <w:rFonts w:cs="Times New Roman"/>
                <w:b/>
                <w:sz w:val="18"/>
                <w:szCs w:val="18"/>
                <w:lang w:val="ru-RU"/>
              </w:rPr>
              <w:br/>
              <w:t>соціальному, гуманітарному,</w:t>
            </w:r>
            <w:r w:rsidRPr="0066054D">
              <w:rPr>
                <w:rFonts w:cs="Times New Roman"/>
                <w:b/>
                <w:sz w:val="18"/>
                <w:szCs w:val="18"/>
                <w:lang w:val="ru-RU"/>
              </w:rPr>
              <w:br/>
              <w:t>економічному, кліматичному,</w:t>
            </w:r>
            <w:r w:rsidRPr="0066054D">
              <w:rPr>
                <w:rFonts w:cs="Times New Roman"/>
                <w:b/>
                <w:sz w:val="18"/>
                <w:szCs w:val="18"/>
                <w:lang w:val="ru-RU"/>
              </w:rPr>
              <w:br/>
              <w:t xml:space="preserve">екологічному, </w:t>
            </w:r>
            <w:r w:rsidR="00304485" w:rsidRPr="0066054D">
              <w:rPr>
                <w:rFonts w:cs="Times New Roman"/>
                <w:b/>
                <w:sz w:val="18"/>
                <w:szCs w:val="18"/>
                <w:lang w:val="ru-RU"/>
              </w:rPr>
              <w:t>безпековому та</w:t>
            </w:r>
            <w:r w:rsidR="00304485" w:rsidRPr="0066054D">
              <w:rPr>
                <w:rFonts w:cs="Times New Roman"/>
                <w:b/>
                <w:sz w:val="18"/>
                <w:szCs w:val="18"/>
                <w:lang w:val="ru-RU"/>
              </w:rPr>
              <w:br/>
              <w:t>просторовому вимірах”</w:t>
            </w:r>
          </w:p>
        </w:tc>
        <w:tc>
          <w:tcPr>
            <w:tcW w:w="2040" w:type="dxa"/>
            <w:gridSpan w:val="2"/>
            <w:shd w:val="clear" w:color="auto" w:fill="EDEDED"/>
            <w:tcMar>
              <w:top w:w="50" w:type="dxa"/>
              <w:left w:w="60" w:type="dxa"/>
              <w:bottom w:w="50" w:type="dxa"/>
              <w:right w:w="60" w:type="dxa"/>
            </w:tcMar>
            <w:vAlign w:val="center"/>
          </w:tcPr>
          <w:p w14:paraId="44492FF5" w14:textId="09E43C88" w:rsidR="00124170" w:rsidRPr="0066054D" w:rsidRDefault="00304485" w:rsidP="004337A7">
            <w:pPr>
              <w:spacing w:line="240" w:lineRule="auto"/>
              <w:ind w:firstLine="0"/>
              <w:jc w:val="center"/>
              <w:rPr>
                <w:sz w:val="18"/>
                <w:szCs w:val="18"/>
                <w:lang w:val="ru-RU"/>
              </w:rPr>
            </w:pPr>
            <w:r w:rsidRPr="0066054D">
              <w:rPr>
                <w:rFonts w:cs="Times New Roman"/>
                <w:b/>
                <w:sz w:val="18"/>
                <w:szCs w:val="18"/>
                <w:lang w:val="ru-RU"/>
              </w:rPr>
              <w:t>Стратегічна ціль</w:t>
            </w:r>
            <w:r w:rsidRPr="0066054D">
              <w:rPr>
                <w:rFonts w:cs="Times New Roman"/>
                <w:b/>
                <w:sz w:val="18"/>
                <w:szCs w:val="18"/>
                <w:lang w:val="ru-RU"/>
              </w:rPr>
              <w:br/>
              <w:t>“Підвищен</w:t>
            </w:r>
            <w:r w:rsidR="00DF3C0F" w:rsidRPr="0066054D">
              <w:rPr>
                <w:rFonts w:cs="Times New Roman"/>
                <w:b/>
                <w:sz w:val="18"/>
                <w:szCs w:val="18"/>
                <w:lang w:val="ru-RU"/>
              </w:rPr>
              <w:t>ня рівня</w:t>
            </w:r>
            <w:r w:rsidR="00DF3C0F" w:rsidRPr="0066054D">
              <w:rPr>
                <w:rFonts w:cs="Times New Roman"/>
                <w:b/>
                <w:sz w:val="18"/>
                <w:szCs w:val="18"/>
                <w:lang w:val="ru-RU"/>
              </w:rPr>
              <w:br/>
              <w:t xml:space="preserve">конкурентоспроможності </w:t>
            </w:r>
            <w:r w:rsidRPr="0066054D">
              <w:rPr>
                <w:rFonts w:cs="Times New Roman"/>
                <w:b/>
                <w:sz w:val="18"/>
                <w:szCs w:val="18"/>
                <w:lang w:val="ru-RU"/>
              </w:rPr>
              <w:t>регіонів”</w:t>
            </w:r>
          </w:p>
        </w:tc>
        <w:tc>
          <w:tcPr>
            <w:tcW w:w="2040" w:type="dxa"/>
            <w:gridSpan w:val="2"/>
            <w:shd w:val="clear" w:color="auto" w:fill="EDEDED"/>
            <w:tcMar>
              <w:top w:w="50" w:type="dxa"/>
              <w:left w:w="60" w:type="dxa"/>
              <w:bottom w:w="50" w:type="dxa"/>
              <w:right w:w="60" w:type="dxa"/>
            </w:tcMar>
            <w:vAlign w:val="center"/>
          </w:tcPr>
          <w:p w14:paraId="46C1A03F" w14:textId="77777777" w:rsidR="00124170" w:rsidRPr="0066054D" w:rsidRDefault="00304485" w:rsidP="004337A7">
            <w:pPr>
              <w:spacing w:line="240" w:lineRule="auto"/>
              <w:ind w:firstLine="0"/>
              <w:jc w:val="center"/>
              <w:rPr>
                <w:sz w:val="18"/>
                <w:szCs w:val="18"/>
                <w:lang w:val="ru-RU"/>
              </w:rPr>
            </w:pPr>
            <w:r w:rsidRPr="0066054D">
              <w:rPr>
                <w:rFonts w:cs="Times New Roman"/>
                <w:b/>
                <w:sz w:val="18"/>
                <w:szCs w:val="18"/>
                <w:lang w:val="ru-RU"/>
              </w:rPr>
              <w:t>Стратегічна ціль</w:t>
            </w:r>
            <w:r w:rsidRPr="0066054D">
              <w:rPr>
                <w:rFonts w:cs="Times New Roman"/>
                <w:b/>
                <w:sz w:val="18"/>
                <w:szCs w:val="18"/>
                <w:lang w:val="ru-RU"/>
              </w:rPr>
              <w:br/>
              <w:t>“Розбудова ефективного</w:t>
            </w:r>
            <w:r w:rsidRPr="0066054D">
              <w:rPr>
                <w:rFonts w:cs="Times New Roman"/>
                <w:b/>
                <w:sz w:val="18"/>
                <w:szCs w:val="18"/>
                <w:lang w:val="ru-RU"/>
              </w:rPr>
              <w:br/>
              <w:t>багаторівневого</w:t>
            </w:r>
            <w:r w:rsidRPr="0066054D">
              <w:rPr>
                <w:rFonts w:cs="Times New Roman"/>
                <w:b/>
                <w:sz w:val="18"/>
                <w:szCs w:val="18"/>
                <w:lang w:val="ru-RU"/>
              </w:rPr>
              <w:br/>
              <w:t>врядування”</w:t>
            </w:r>
          </w:p>
        </w:tc>
      </w:tr>
      <w:tr w:rsidR="00304485" w:rsidRPr="001557C0" w14:paraId="0734D624" w14:textId="77777777">
        <w:trPr>
          <w:cantSplit/>
          <w:tblHeader/>
          <w:jc w:val="center"/>
        </w:trPr>
        <w:tc>
          <w:tcPr>
            <w:tcW w:w="3344" w:type="dxa"/>
            <w:vMerge/>
          </w:tcPr>
          <w:p w14:paraId="22C8CEB8" w14:textId="77777777" w:rsidR="00124170" w:rsidRPr="0066054D" w:rsidRDefault="00124170" w:rsidP="004337A7">
            <w:pPr>
              <w:ind w:firstLine="0"/>
              <w:rPr>
                <w:sz w:val="18"/>
                <w:szCs w:val="18"/>
                <w:lang w:val="ru-RU"/>
              </w:rPr>
            </w:pPr>
          </w:p>
        </w:tc>
        <w:tc>
          <w:tcPr>
            <w:tcW w:w="1020" w:type="dxa"/>
            <w:shd w:val="clear" w:color="auto" w:fill="F6F6F6"/>
            <w:tcMar>
              <w:top w:w="50" w:type="dxa"/>
              <w:left w:w="60" w:type="dxa"/>
              <w:bottom w:w="50" w:type="dxa"/>
              <w:right w:w="60" w:type="dxa"/>
            </w:tcMar>
            <w:vAlign w:val="center"/>
          </w:tcPr>
          <w:p w14:paraId="0CAF2517"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 Забезпечення</w:t>
            </w:r>
            <w:r w:rsidRPr="0066054D">
              <w:rPr>
                <w:rFonts w:cs="Times New Roman"/>
                <w:b/>
                <w:sz w:val="18"/>
                <w:szCs w:val="18"/>
                <w:lang w:val="ru-RU"/>
              </w:rPr>
              <w:br/>
              <w:t>інтегрованого</w:t>
            </w:r>
            <w:r w:rsidRPr="0066054D">
              <w:rPr>
                <w:rFonts w:cs="Times New Roman"/>
                <w:b/>
                <w:sz w:val="18"/>
                <w:szCs w:val="18"/>
                <w:lang w:val="ru-RU"/>
              </w:rPr>
              <w:br/>
              <w:t>розвитку</w:t>
            </w:r>
            <w:r w:rsidRPr="0066054D">
              <w:rPr>
                <w:rFonts w:cs="Times New Roman"/>
                <w:b/>
                <w:sz w:val="18"/>
                <w:szCs w:val="18"/>
                <w:lang w:val="ru-RU"/>
              </w:rPr>
              <w:br/>
              <w:t>територій з</w:t>
            </w:r>
            <w:r w:rsidRPr="0066054D">
              <w:rPr>
                <w:rFonts w:cs="Times New Roman"/>
                <w:b/>
                <w:sz w:val="18"/>
                <w:szCs w:val="18"/>
                <w:lang w:val="ru-RU"/>
              </w:rPr>
              <w:br/>
              <w:t>урахуванням</w:t>
            </w:r>
            <w:r w:rsidRPr="0066054D">
              <w:rPr>
                <w:rFonts w:cs="Times New Roman"/>
                <w:b/>
                <w:sz w:val="18"/>
                <w:szCs w:val="18"/>
                <w:lang w:val="ru-RU"/>
              </w:rPr>
              <w:br/>
              <w:t>інтересів</w:t>
            </w:r>
            <w:r w:rsidRPr="0066054D">
              <w:rPr>
                <w:rFonts w:cs="Times New Roman"/>
                <w:b/>
                <w:sz w:val="18"/>
                <w:szCs w:val="18"/>
                <w:lang w:val="ru-RU"/>
              </w:rPr>
              <w:br/>
              <w:t>майбутніх</w:t>
            </w:r>
            <w:r w:rsidRPr="0066054D">
              <w:rPr>
                <w:rFonts w:cs="Times New Roman"/>
                <w:b/>
                <w:sz w:val="18"/>
                <w:szCs w:val="18"/>
                <w:lang w:val="ru-RU"/>
              </w:rPr>
              <w:br/>
              <w:t>поколінь</w:t>
            </w:r>
          </w:p>
        </w:tc>
        <w:tc>
          <w:tcPr>
            <w:tcW w:w="1020" w:type="dxa"/>
            <w:shd w:val="clear" w:color="auto" w:fill="F6F6F6"/>
            <w:tcMar>
              <w:top w:w="50" w:type="dxa"/>
              <w:left w:w="60" w:type="dxa"/>
              <w:bottom w:w="50" w:type="dxa"/>
              <w:right w:w="60" w:type="dxa"/>
            </w:tcMar>
            <w:vAlign w:val="center"/>
          </w:tcPr>
          <w:p w14:paraId="362E9855"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Задоволення</w:t>
            </w:r>
            <w:r w:rsidRPr="0066054D">
              <w:rPr>
                <w:rFonts w:cs="Times New Roman"/>
                <w:b/>
                <w:sz w:val="18"/>
                <w:szCs w:val="18"/>
                <w:lang w:val="ru-RU"/>
              </w:rPr>
              <w:br/>
              <w:t>потреби</w:t>
            </w:r>
            <w:r w:rsidRPr="0066054D">
              <w:rPr>
                <w:rFonts w:cs="Times New Roman"/>
                <w:b/>
                <w:sz w:val="18"/>
                <w:szCs w:val="18"/>
                <w:lang w:val="ru-RU"/>
              </w:rPr>
              <w:br/>
              <w:t>населення у</w:t>
            </w:r>
            <w:r w:rsidRPr="0066054D">
              <w:rPr>
                <w:rFonts w:cs="Times New Roman"/>
                <w:b/>
                <w:sz w:val="18"/>
                <w:szCs w:val="18"/>
                <w:lang w:val="ru-RU"/>
              </w:rPr>
              <w:br/>
              <w:t>якісних</w:t>
            </w:r>
            <w:r w:rsidRPr="0066054D">
              <w:rPr>
                <w:rFonts w:cs="Times New Roman"/>
                <w:b/>
                <w:sz w:val="18"/>
                <w:szCs w:val="18"/>
                <w:lang w:val="ru-RU"/>
              </w:rPr>
              <w:br/>
              <w:t>адміністративних</w:t>
            </w:r>
            <w:r w:rsidRPr="0066054D">
              <w:rPr>
                <w:rFonts w:cs="Times New Roman"/>
                <w:b/>
                <w:sz w:val="18"/>
                <w:szCs w:val="18"/>
                <w:lang w:val="ru-RU"/>
              </w:rPr>
              <w:br/>
              <w:t>і публічних</w:t>
            </w:r>
            <w:r w:rsidRPr="0066054D">
              <w:rPr>
                <w:rFonts w:cs="Times New Roman"/>
                <w:b/>
                <w:sz w:val="18"/>
                <w:szCs w:val="18"/>
                <w:lang w:val="ru-RU"/>
              </w:rPr>
              <w:br/>
              <w:t>послугах</w:t>
            </w:r>
          </w:p>
        </w:tc>
        <w:tc>
          <w:tcPr>
            <w:tcW w:w="1020" w:type="dxa"/>
            <w:shd w:val="clear" w:color="auto" w:fill="F6F6F6"/>
            <w:tcMar>
              <w:top w:w="50" w:type="dxa"/>
              <w:left w:w="60" w:type="dxa"/>
              <w:bottom w:w="50" w:type="dxa"/>
              <w:right w:w="60" w:type="dxa"/>
            </w:tcMar>
            <w:vAlign w:val="center"/>
          </w:tcPr>
          <w:p w14:paraId="3496B877"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3. Соціальний</w:t>
            </w:r>
            <w:r w:rsidRPr="0066054D">
              <w:rPr>
                <w:rFonts w:cs="Times New Roman"/>
                <w:b/>
                <w:sz w:val="18"/>
                <w:szCs w:val="18"/>
                <w:lang w:val="ru-RU"/>
              </w:rPr>
              <w:br/>
              <w:t>захист ветеранів</w:t>
            </w:r>
            <w:r w:rsidRPr="0066054D">
              <w:rPr>
                <w:rFonts w:cs="Times New Roman"/>
                <w:b/>
                <w:sz w:val="18"/>
                <w:szCs w:val="18"/>
                <w:lang w:val="ru-RU"/>
              </w:rPr>
              <w:br/>
              <w:t>війни та їх</w:t>
            </w:r>
            <w:r w:rsidRPr="0066054D">
              <w:rPr>
                <w:rFonts w:cs="Times New Roman"/>
                <w:b/>
                <w:sz w:val="18"/>
                <w:szCs w:val="18"/>
                <w:lang w:val="ru-RU"/>
              </w:rPr>
              <w:br/>
              <w:t>сімей,</w:t>
            </w:r>
            <w:r w:rsidRPr="0066054D">
              <w:rPr>
                <w:rFonts w:cs="Times New Roman"/>
                <w:b/>
                <w:sz w:val="18"/>
                <w:szCs w:val="18"/>
                <w:lang w:val="ru-RU"/>
              </w:rPr>
              <w:br/>
              <w:t>внутрішньо</w:t>
            </w:r>
            <w:r w:rsidRPr="0066054D">
              <w:rPr>
                <w:rFonts w:cs="Times New Roman"/>
                <w:b/>
                <w:sz w:val="18"/>
                <w:szCs w:val="18"/>
                <w:lang w:val="ru-RU"/>
              </w:rPr>
              <w:br/>
              <w:t>переміщених осіб</w:t>
            </w:r>
            <w:r w:rsidRPr="0066054D">
              <w:rPr>
                <w:rFonts w:cs="Times New Roman"/>
                <w:b/>
                <w:sz w:val="18"/>
                <w:szCs w:val="18"/>
                <w:lang w:val="ru-RU"/>
              </w:rPr>
              <w:br/>
              <w:t>та інших</w:t>
            </w:r>
            <w:r w:rsidRPr="0066054D">
              <w:rPr>
                <w:rFonts w:cs="Times New Roman"/>
                <w:b/>
                <w:sz w:val="18"/>
                <w:szCs w:val="18"/>
                <w:lang w:val="ru-RU"/>
              </w:rPr>
              <w:br/>
              <w:t>вразливих груп</w:t>
            </w:r>
            <w:r w:rsidRPr="0066054D">
              <w:rPr>
                <w:rFonts w:cs="Times New Roman"/>
                <w:b/>
                <w:sz w:val="18"/>
                <w:szCs w:val="18"/>
                <w:lang w:val="ru-RU"/>
              </w:rPr>
              <w:br/>
              <w:t>населення</w:t>
            </w:r>
          </w:p>
        </w:tc>
        <w:tc>
          <w:tcPr>
            <w:tcW w:w="1020" w:type="dxa"/>
            <w:shd w:val="clear" w:color="auto" w:fill="F6F6F6"/>
            <w:tcMar>
              <w:top w:w="50" w:type="dxa"/>
              <w:left w:w="60" w:type="dxa"/>
              <w:bottom w:w="50" w:type="dxa"/>
              <w:right w:w="60" w:type="dxa"/>
            </w:tcMar>
            <w:vAlign w:val="center"/>
          </w:tcPr>
          <w:p w14:paraId="152F80EE"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w:t>
            </w:r>
            <w:r w:rsidRPr="0066054D">
              <w:rPr>
                <w:rFonts w:cs="Times New Roman"/>
                <w:b/>
                <w:sz w:val="18"/>
                <w:szCs w:val="18"/>
                <w:lang w:val="ru-RU"/>
              </w:rPr>
              <w:br/>
              <w:t>Інфраструктура,</w:t>
            </w:r>
            <w:r w:rsidRPr="0066054D">
              <w:rPr>
                <w:rFonts w:cs="Times New Roman"/>
                <w:b/>
                <w:sz w:val="18"/>
                <w:szCs w:val="18"/>
                <w:lang w:val="ru-RU"/>
              </w:rPr>
              <w:br/>
              <w:t>стійка до</w:t>
            </w:r>
            <w:r w:rsidRPr="0066054D">
              <w:rPr>
                <w:rFonts w:cs="Times New Roman"/>
                <w:b/>
                <w:sz w:val="18"/>
                <w:szCs w:val="18"/>
                <w:lang w:val="ru-RU"/>
              </w:rPr>
              <w:br/>
              <w:t>безпекових,</w:t>
            </w:r>
            <w:r w:rsidRPr="0066054D">
              <w:rPr>
                <w:rFonts w:cs="Times New Roman"/>
                <w:b/>
                <w:sz w:val="18"/>
                <w:szCs w:val="18"/>
                <w:lang w:val="ru-RU"/>
              </w:rPr>
              <w:br/>
              <w:t>соціальних та</w:t>
            </w:r>
            <w:r w:rsidRPr="0066054D">
              <w:rPr>
                <w:rFonts w:cs="Times New Roman"/>
                <w:b/>
                <w:sz w:val="18"/>
                <w:szCs w:val="18"/>
                <w:lang w:val="ru-RU"/>
              </w:rPr>
              <w:br/>
              <w:t>економічних</w:t>
            </w:r>
            <w:r w:rsidRPr="0066054D">
              <w:rPr>
                <w:rFonts w:cs="Times New Roman"/>
                <w:b/>
                <w:sz w:val="18"/>
                <w:szCs w:val="18"/>
                <w:lang w:val="ru-RU"/>
              </w:rPr>
              <w:br/>
              <w:t>викликів</w:t>
            </w:r>
          </w:p>
        </w:tc>
        <w:tc>
          <w:tcPr>
            <w:tcW w:w="1020" w:type="dxa"/>
            <w:shd w:val="clear" w:color="auto" w:fill="F6F6F6"/>
            <w:tcMar>
              <w:top w:w="50" w:type="dxa"/>
              <w:left w:w="60" w:type="dxa"/>
              <w:bottom w:w="50" w:type="dxa"/>
              <w:right w:w="60" w:type="dxa"/>
            </w:tcMar>
            <w:vAlign w:val="center"/>
          </w:tcPr>
          <w:p w14:paraId="5A71D9D0"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Сильна,</w:t>
            </w:r>
            <w:r w:rsidRPr="0066054D">
              <w:rPr>
                <w:rFonts w:cs="Times New Roman"/>
                <w:b/>
                <w:sz w:val="18"/>
                <w:szCs w:val="18"/>
                <w:lang w:val="ru-RU"/>
              </w:rPr>
              <w:br/>
              <w:t>спроможна та</w:t>
            </w:r>
            <w:r w:rsidRPr="0066054D">
              <w:rPr>
                <w:rFonts w:cs="Times New Roman"/>
                <w:b/>
                <w:sz w:val="18"/>
                <w:szCs w:val="18"/>
                <w:lang w:val="ru-RU"/>
              </w:rPr>
              <w:br/>
              <w:t>конкурентоспроможна</w:t>
            </w:r>
            <w:r w:rsidRPr="0066054D">
              <w:rPr>
                <w:rFonts w:cs="Times New Roman"/>
                <w:b/>
                <w:sz w:val="18"/>
                <w:szCs w:val="18"/>
                <w:lang w:val="ru-RU"/>
              </w:rPr>
              <w:br/>
              <w:t>регіональна</w:t>
            </w:r>
            <w:r w:rsidRPr="0066054D">
              <w:rPr>
                <w:rFonts w:cs="Times New Roman"/>
                <w:b/>
                <w:sz w:val="18"/>
                <w:szCs w:val="18"/>
                <w:lang w:val="ru-RU"/>
              </w:rPr>
              <w:br/>
              <w:t>економіка</w:t>
            </w:r>
          </w:p>
        </w:tc>
        <w:tc>
          <w:tcPr>
            <w:tcW w:w="1020" w:type="dxa"/>
            <w:shd w:val="clear" w:color="auto" w:fill="F6F6F6"/>
            <w:tcMar>
              <w:top w:w="50" w:type="dxa"/>
              <w:left w:w="60" w:type="dxa"/>
              <w:bottom w:w="50" w:type="dxa"/>
              <w:right w:w="60" w:type="dxa"/>
            </w:tcMar>
            <w:vAlign w:val="center"/>
          </w:tcPr>
          <w:p w14:paraId="5CBDF8F9"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 Розвиток</w:t>
            </w:r>
            <w:r w:rsidRPr="0066054D">
              <w:rPr>
                <w:rFonts w:cs="Times New Roman"/>
                <w:b/>
                <w:sz w:val="18"/>
                <w:szCs w:val="18"/>
                <w:lang w:val="ru-RU"/>
              </w:rPr>
              <w:br/>
              <w:t>інституційної</w:t>
            </w:r>
            <w:r w:rsidRPr="0066054D">
              <w:rPr>
                <w:rFonts w:cs="Times New Roman"/>
                <w:b/>
                <w:sz w:val="18"/>
                <w:szCs w:val="18"/>
                <w:lang w:val="ru-RU"/>
              </w:rPr>
              <w:br/>
              <w:t>спроможності</w:t>
            </w:r>
            <w:r w:rsidRPr="0066054D">
              <w:rPr>
                <w:rFonts w:cs="Times New Roman"/>
                <w:b/>
                <w:sz w:val="18"/>
                <w:szCs w:val="18"/>
                <w:lang w:val="ru-RU"/>
              </w:rPr>
              <w:br/>
              <w:t>органів</w:t>
            </w:r>
            <w:r w:rsidRPr="0066054D">
              <w:rPr>
                <w:rFonts w:cs="Times New Roman"/>
                <w:b/>
                <w:sz w:val="18"/>
                <w:szCs w:val="18"/>
                <w:lang w:val="ru-RU"/>
              </w:rPr>
              <w:br/>
              <w:t>публічної влади</w:t>
            </w:r>
            <w:r w:rsidRPr="0066054D">
              <w:rPr>
                <w:rFonts w:cs="Times New Roman"/>
                <w:b/>
                <w:sz w:val="18"/>
                <w:szCs w:val="18"/>
                <w:lang w:val="ru-RU"/>
              </w:rPr>
              <w:br/>
              <w:t>з урахування</w:t>
            </w:r>
            <w:r w:rsidRPr="0066054D">
              <w:rPr>
                <w:rFonts w:cs="Times New Roman"/>
                <w:b/>
                <w:sz w:val="18"/>
                <w:szCs w:val="18"/>
                <w:lang w:val="ru-RU"/>
              </w:rPr>
              <w:br/>
              <w:t>кращих практик</w:t>
            </w:r>
            <w:r w:rsidRPr="0066054D">
              <w:rPr>
                <w:rFonts w:cs="Times New Roman"/>
                <w:b/>
                <w:sz w:val="18"/>
                <w:szCs w:val="18"/>
                <w:lang w:val="ru-RU"/>
              </w:rPr>
              <w:br/>
              <w:t>ЄС</w:t>
            </w:r>
          </w:p>
        </w:tc>
        <w:tc>
          <w:tcPr>
            <w:tcW w:w="1020" w:type="dxa"/>
            <w:shd w:val="clear" w:color="auto" w:fill="F6F6F6"/>
            <w:tcMar>
              <w:top w:w="50" w:type="dxa"/>
              <w:left w:w="60" w:type="dxa"/>
              <w:bottom w:w="50" w:type="dxa"/>
              <w:right w:w="60" w:type="dxa"/>
            </w:tcMar>
            <w:vAlign w:val="center"/>
          </w:tcPr>
          <w:p w14:paraId="7F053E5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Розвиток</w:t>
            </w:r>
            <w:r w:rsidRPr="0066054D">
              <w:rPr>
                <w:rFonts w:cs="Times New Roman"/>
                <w:b/>
                <w:sz w:val="18"/>
                <w:szCs w:val="18"/>
                <w:lang w:val="ru-RU"/>
              </w:rPr>
              <w:br/>
              <w:t>різних форм</w:t>
            </w:r>
            <w:r w:rsidRPr="0066054D">
              <w:rPr>
                <w:rFonts w:cs="Times New Roman"/>
                <w:b/>
                <w:sz w:val="18"/>
                <w:szCs w:val="18"/>
                <w:lang w:val="ru-RU"/>
              </w:rPr>
              <w:br/>
              <w:t>співробітництва</w:t>
            </w:r>
            <w:r w:rsidRPr="0066054D">
              <w:rPr>
                <w:rFonts w:cs="Times New Roman"/>
                <w:b/>
                <w:sz w:val="18"/>
                <w:szCs w:val="18"/>
                <w:lang w:val="ru-RU"/>
              </w:rPr>
              <w:br/>
              <w:t>та ефективне</w:t>
            </w:r>
            <w:r w:rsidRPr="0066054D">
              <w:rPr>
                <w:rFonts w:cs="Times New Roman"/>
                <w:b/>
                <w:sz w:val="18"/>
                <w:szCs w:val="18"/>
                <w:lang w:val="ru-RU"/>
              </w:rPr>
              <w:br/>
              <w:t>управління</w:t>
            </w:r>
            <w:r w:rsidRPr="0066054D">
              <w:rPr>
                <w:rFonts w:cs="Times New Roman"/>
                <w:b/>
                <w:sz w:val="18"/>
                <w:szCs w:val="18"/>
                <w:lang w:val="ru-RU"/>
              </w:rPr>
              <w:br/>
              <w:t>публічними</w:t>
            </w:r>
            <w:r w:rsidRPr="0066054D">
              <w:rPr>
                <w:rFonts w:cs="Times New Roman"/>
                <w:b/>
                <w:sz w:val="18"/>
                <w:szCs w:val="18"/>
                <w:lang w:val="ru-RU"/>
              </w:rPr>
              <w:br/>
              <w:t>інвестиціями</w:t>
            </w:r>
          </w:p>
        </w:tc>
      </w:tr>
      <w:tr w:rsidR="00304485" w:rsidRPr="001557C0" w14:paraId="72ED2C35" w14:textId="77777777">
        <w:trPr>
          <w:cantSplit/>
          <w:jc w:val="center"/>
        </w:trPr>
        <w:tc>
          <w:tcPr>
            <w:tcW w:w="10544" w:type="dxa"/>
            <w:gridSpan w:val="8"/>
            <w:shd w:val="clear" w:color="auto" w:fill="E2F0D9"/>
            <w:tcMar>
              <w:top w:w="50" w:type="dxa"/>
              <w:left w:w="60" w:type="dxa"/>
              <w:bottom w:w="50" w:type="dxa"/>
              <w:right w:w="60" w:type="dxa"/>
            </w:tcMar>
            <w:vAlign w:val="center"/>
          </w:tcPr>
          <w:p w14:paraId="1107CA6B"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А.1. Розвиток житлово-комунальної інфраструктури</w:t>
            </w:r>
          </w:p>
        </w:tc>
      </w:tr>
      <w:tr w:rsidR="00304485" w:rsidRPr="00DF3C0F" w14:paraId="1AAAD8E6" w14:textId="77777777">
        <w:trPr>
          <w:cantSplit/>
          <w:jc w:val="center"/>
        </w:trPr>
        <w:tc>
          <w:tcPr>
            <w:tcW w:w="3344" w:type="dxa"/>
            <w:tcMar>
              <w:top w:w="50" w:type="dxa"/>
              <w:left w:w="60" w:type="dxa"/>
              <w:bottom w:w="50" w:type="dxa"/>
              <w:right w:w="60" w:type="dxa"/>
            </w:tcMar>
            <w:vAlign w:val="center"/>
          </w:tcPr>
          <w:p w14:paraId="0FC5D61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А.1.1. Розбудова комунальної інфраструктури та благоустрій  населених пунктів громади:</w:t>
            </w:r>
          </w:p>
        </w:tc>
        <w:tc>
          <w:tcPr>
            <w:tcW w:w="1020" w:type="dxa"/>
            <w:shd w:val="clear" w:color="auto" w:fill="FFF2CC"/>
            <w:tcMar>
              <w:top w:w="50" w:type="dxa"/>
              <w:left w:w="60" w:type="dxa"/>
              <w:bottom w:w="50" w:type="dxa"/>
              <w:right w:w="60" w:type="dxa"/>
            </w:tcMar>
            <w:vAlign w:val="center"/>
          </w:tcPr>
          <w:p w14:paraId="33B29B9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60830B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341F183"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73DB134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68002E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7FB5B7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0F0A306" w14:textId="77777777" w:rsidR="00124170" w:rsidRPr="0066054D" w:rsidRDefault="00124170" w:rsidP="004337A7">
            <w:pPr>
              <w:spacing w:line="240" w:lineRule="auto"/>
              <w:ind w:firstLine="0"/>
              <w:jc w:val="center"/>
              <w:rPr>
                <w:sz w:val="18"/>
                <w:szCs w:val="18"/>
              </w:rPr>
            </w:pPr>
          </w:p>
        </w:tc>
      </w:tr>
      <w:tr w:rsidR="00304485" w:rsidRPr="00DF3C0F" w14:paraId="6513D300" w14:textId="77777777">
        <w:trPr>
          <w:cantSplit/>
          <w:jc w:val="center"/>
        </w:trPr>
        <w:tc>
          <w:tcPr>
            <w:tcW w:w="3344" w:type="dxa"/>
            <w:tcMar>
              <w:top w:w="50" w:type="dxa"/>
              <w:left w:w="60" w:type="dxa"/>
              <w:bottom w:w="50" w:type="dxa"/>
              <w:right w:w="60" w:type="dxa"/>
            </w:tcMar>
            <w:vAlign w:val="center"/>
          </w:tcPr>
          <w:p w14:paraId="274FC07B"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А.1.2. Реконструкція та модернізація системи водопостачання,  каналізаційно-водопровідних мереж:</w:t>
            </w:r>
          </w:p>
        </w:tc>
        <w:tc>
          <w:tcPr>
            <w:tcW w:w="1020" w:type="dxa"/>
            <w:shd w:val="clear" w:color="auto" w:fill="FFF2CC"/>
            <w:tcMar>
              <w:top w:w="50" w:type="dxa"/>
              <w:left w:w="60" w:type="dxa"/>
              <w:bottom w:w="50" w:type="dxa"/>
              <w:right w:w="60" w:type="dxa"/>
            </w:tcMar>
            <w:vAlign w:val="center"/>
          </w:tcPr>
          <w:p w14:paraId="3997E8C1"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13C90530"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1D8CA72" w14:textId="77777777" w:rsidR="00124170" w:rsidRPr="00D11E32" w:rsidRDefault="00124170" w:rsidP="004337A7">
            <w:pPr>
              <w:spacing w:line="240" w:lineRule="auto"/>
              <w:ind w:firstLine="0"/>
              <w:jc w:val="center"/>
              <w:rPr>
                <w:color w:val="000000" w:themeColor="text1"/>
                <w:sz w:val="18"/>
                <w:szCs w:val="18"/>
              </w:rPr>
            </w:pPr>
          </w:p>
        </w:tc>
        <w:tc>
          <w:tcPr>
            <w:tcW w:w="1020" w:type="dxa"/>
            <w:shd w:val="clear" w:color="auto" w:fill="D9EAD3"/>
            <w:tcMar>
              <w:top w:w="50" w:type="dxa"/>
              <w:left w:w="60" w:type="dxa"/>
              <w:bottom w:w="50" w:type="dxa"/>
              <w:right w:w="60" w:type="dxa"/>
            </w:tcMar>
            <w:vAlign w:val="center"/>
          </w:tcPr>
          <w:p w14:paraId="14DB403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3A3C79A5"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3D1370BB"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DD87BD8" w14:textId="77777777" w:rsidR="00124170" w:rsidRPr="00D11E32" w:rsidRDefault="00124170" w:rsidP="004337A7">
            <w:pPr>
              <w:spacing w:line="240" w:lineRule="auto"/>
              <w:ind w:firstLine="0"/>
              <w:jc w:val="center"/>
              <w:rPr>
                <w:color w:val="000000" w:themeColor="text1"/>
                <w:sz w:val="18"/>
                <w:szCs w:val="18"/>
              </w:rPr>
            </w:pPr>
          </w:p>
        </w:tc>
      </w:tr>
      <w:tr w:rsidR="00304485" w:rsidRPr="00DF3C0F" w14:paraId="6724B969" w14:textId="77777777">
        <w:trPr>
          <w:cantSplit/>
          <w:jc w:val="center"/>
        </w:trPr>
        <w:tc>
          <w:tcPr>
            <w:tcW w:w="3344" w:type="dxa"/>
            <w:tcMar>
              <w:top w:w="50" w:type="dxa"/>
              <w:left w:w="60" w:type="dxa"/>
              <w:bottom w:w="50" w:type="dxa"/>
              <w:right w:w="60" w:type="dxa"/>
            </w:tcMar>
            <w:vAlign w:val="center"/>
          </w:tcPr>
          <w:p w14:paraId="4492966B" w14:textId="3DD8E9C6"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r w:rsidRPr="00D11E32">
              <w:rPr>
                <w:rFonts w:cs="Times New Roman"/>
                <w:color w:val="000000" w:themeColor="text1"/>
                <w:sz w:val="18"/>
                <w:szCs w:val="18"/>
                <w:lang w:val="ru-RU"/>
              </w:rPr>
              <w:t>:</w:t>
            </w:r>
          </w:p>
        </w:tc>
        <w:tc>
          <w:tcPr>
            <w:tcW w:w="1020" w:type="dxa"/>
            <w:shd w:val="clear" w:color="auto" w:fill="D9EAD3"/>
            <w:tcMar>
              <w:top w:w="50" w:type="dxa"/>
              <w:left w:w="60" w:type="dxa"/>
              <w:bottom w:w="50" w:type="dxa"/>
              <w:right w:w="60" w:type="dxa"/>
            </w:tcMar>
            <w:vAlign w:val="center"/>
          </w:tcPr>
          <w:p w14:paraId="46A16488"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389A9132"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1CC0F233" w14:textId="77777777" w:rsidR="00124170" w:rsidRPr="00D11E32" w:rsidRDefault="00124170" w:rsidP="004337A7">
            <w:pPr>
              <w:spacing w:line="240" w:lineRule="auto"/>
              <w:ind w:firstLine="0"/>
              <w:jc w:val="center"/>
              <w:rPr>
                <w:color w:val="000000" w:themeColor="text1"/>
                <w:sz w:val="18"/>
                <w:szCs w:val="18"/>
              </w:rPr>
            </w:pPr>
          </w:p>
        </w:tc>
        <w:tc>
          <w:tcPr>
            <w:tcW w:w="1020" w:type="dxa"/>
            <w:shd w:val="clear" w:color="auto" w:fill="FFF2CC"/>
            <w:tcMar>
              <w:top w:w="50" w:type="dxa"/>
              <w:left w:w="60" w:type="dxa"/>
              <w:bottom w:w="50" w:type="dxa"/>
              <w:right w:w="60" w:type="dxa"/>
            </w:tcMar>
            <w:vAlign w:val="center"/>
          </w:tcPr>
          <w:p w14:paraId="3118497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0BC8651B"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1DB79BA"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7BD9A1E5" w14:textId="77777777" w:rsidR="00124170" w:rsidRPr="00D11E32" w:rsidRDefault="00124170" w:rsidP="004337A7">
            <w:pPr>
              <w:spacing w:line="240" w:lineRule="auto"/>
              <w:ind w:firstLine="0"/>
              <w:jc w:val="center"/>
              <w:rPr>
                <w:color w:val="000000" w:themeColor="text1"/>
                <w:sz w:val="18"/>
                <w:szCs w:val="18"/>
              </w:rPr>
            </w:pPr>
          </w:p>
        </w:tc>
      </w:tr>
      <w:tr w:rsidR="00304485" w:rsidRPr="001557C0" w14:paraId="577539A9" w14:textId="77777777">
        <w:trPr>
          <w:cantSplit/>
          <w:jc w:val="center"/>
        </w:trPr>
        <w:tc>
          <w:tcPr>
            <w:tcW w:w="10544" w:type="dxa"/>
            <w:gridSpan w:val="8"/>
            <w:shd w:val="clear" w:color="auto" w:fill="E2F0D9"/>
            <w:tcMar>
              <w:top w:w="50" w:type="dxa"/>
              <w:left w:w="60" w:type="dxa"/>
              <w:bottom w:w="50" w:type="dxa"/>
              <w:right w:w="60" w:type="dxa"/>
            </w:tcMar>
            <w:vAlign w:val="center"/>
          </w:tcPr>
          <w:p w14:paraId="06E9EEA7"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Стратегічна ціль А.2. Енергоефективна самодостатність</w:t>
            </w:r>
          </w:p>
        </w:tc>
      </w:tr>
      <w:tr w:rsidR="00304485" w:rsidRPr="00DF3C0F" w14:paraId="2B511F11" w14:textId="77777777">
        <w:trPr>
          <w:cantSplit/>
          <w:jc w:val="center"/>
        </w:trPr>
        <w:tc>
          <w:tcPr>
            <w:tcW w:w="3344" w:type="dxa"/>
            <w:tcMar>
              <w:top w:w="50" w:type="dxa"/>
              <w:left w:w="60" w:type="dxa"/>
              <w:bottom w:w="50" w:type="dxa"/>
              <w:right w:w="60" w:type="dxa"/>
            </w:tcMar>
            <w:vAlign w:val="center"/>
          </w:tcPr>
          <w:p w14:paraId="4731DCB0"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А.2.1. Запровадження системи енергоменеджменту та механізму фінансування заходів з енергоефективності та енергозбереження:</w:t>
            </w:r>
          </w:p>
        </w:tc>
        <w:tc>
          <w:tcPr>
            <w:tcW w:w="1020" w:type="dxa"/>
            <w:tcMar>
              <w:top w:w="50" w:type="dxa"/>
              <w:left w:w="60" w:type="dxa"/>
              <w:bottom w:w="50" w:type="dxa"/>
              <w:right w:w="60" w:type="dxa"/>
            </w:tcMar>
            <w:vAlign w:val="center"/>
          </w:tcPr>
          <w:p w14:paraId="5EEC330A"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66EDE13"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064A57C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6D15E46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BE71F79"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CAF54A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D504418" w14:textId="77777777" w:rsidR="00124170" w:rsidRPr="0066054D" w:rsidRDefault="00124170" w:rsidP="004337A7">
            <w:pPr>
              <w:spacing w:line="240" w:lineRule="auto"/>
              <w:ind w:firstLine="0"/>
              <w:jc w:val="center"/>
              <w:rPr>
                <w:sz w:val="18"/>
                <w:szCs w:val="18"/>
              </w:rPr>
            </w:pPr>
          </w:p>
        </w:tc>
      </w:tr>
      <w:tr w:rsidR="00304485" w:rsidRPr="00DF3C0F" w14:paraId="6C2C30F5" w14:textId="77777777">
        <w:trPr>
          <w:cantSplit/>
          <w:jc w:val="center"/>
        </w:trPr>
        <w:tc>
          <w:tcPr>
            <w:tcW w:w="3344" w:type="dxa"/>
            <w:tcMar>
              <w:top w:w="50" w:type="dxa"/>
              <w:left w:w="60" w:type="dxa"/>
              <w:bottom w:w="50" w:type="dxa"/>
              <w:right w:w="60" w:type="dxa"/>
            </w:tcMar>
            <w:vAlign w:val="center"/>
          </w:tcPr>
          <w:p w14:paraId="62219A8D" w14:textId="77777777" w:rsidR="00124170" w:rsidRPr="0066054D" w:rsidRDefault="00304485" w:rsidP="004337A7">
            <w:pPr>
              <w:spacing w:line="240" w:lineRule="auto"/>
              <w:ind w:firstLine="0"/>
              <w:rPr>
                <w:sz w:val="18"/>
                <w:szCs w:val="18"/>
              </w:rPr>
            </w:pPr>
            <w:r w:rsidRPr="0066054D">
              <w:rPr>
                <w:rFonts w:cs="Times New Roman"/>
                <w:sz w:val="18"/>
                <w:szCs w:val="18"/>
              </w:rPr>
              <w:t>А.2.2. Забезпечення комплексної термомодернізації:</w:t>
            </w:r>
          </w:p>
        </w:tc>
        <w:tc>
          <w:tcPr>
            <w:tcW w:w="1020" w:type="dxa"/>
            <w:tcMar>
              <w:top w:w="50" w:type="dxa"/>
              <w:left w:w="60" w:type="dxa"/>
              <w:bottom w:w="50" w:type="dxa"/>
              <w:right w:w="60" w:type="dxa"/>
            </w:tcMar>
            <w:vAlign w:val="center"/>
          </w:tcPr>
          <w:p w14:paraId="3E33091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6F0601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EA4318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4C0D88B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43ECC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EDEEBD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909E893" w14:textId="77777777" w:rsidR="00124170" w:rsidRPr="0066054D" w:rsidRDefault="00124170" w:rsidP="004337A7">
            <w:pPr>
              <w:spacing w:line="240" w:lineRule="auto"/>
              <w:ind w:firstLine="0"/>
              <w:jc w:val="center"/>
              <w:rPr>
                <w:sz w:val="18"/>
                <w:szCs w:val="18"/>
              </w:rPr>
            </w:pPr>
          </w:p>
        </w:tc>
      </w:tr>
      <w:tr w:rsidR="00304485" w:rsidRPr="00DF3C0F" w14:paraId="6DE910FF" w14:textId="77777777">
        <w:trPr>
          <w:cantSplit/>
          <w:jc w:val="center"/>
        </w:trPr>
        <w:tc>
          <w:tcPr>
            <w:tcW w:w="3344" w:type="dxa"/>
            <w:tcMar>
              <w:top w:w="50" w:type="dxa"/>
              <w:left w:w="60" w:type="dxa"/>
              <w:bottom w:w="50" w:type="dxa"/>
              <w:right w:w="60" w:type="dxa"/>
            </w:tcMar>
            <w:vAlign w:val="center"/>
          </w:tcPr>
          <w:p w14:paraId="765F13DF"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А.2.3. Забезпечення енергоефективного вуличного освітлення:</w:t>
            </w:r>
          </w:p>
        </w:tc>
        <w:tc>
          <w:tcPr>
            <w:tcW w:w="1020" w:type="dxa"/>
            <w:tcMar>
              <w:top w:w="50" w:type="dxa"/>
              <w:left w:w="60" w:type="dxa"/>
              <w:bottom w:w="50" w:type="dxa"/>
              <w:right w:w="60" w:type="dxa"/>
            </w:tcMar>
            <w:vAlign w:val="center"/>
          </w:tcPr>
          <w:p w14:paraId="388A4F5E"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D139EA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4B9DD1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496350DC"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0221E6C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99F5ED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2067CA9" w14:textId="77777777" w:rsidR="00124170" w:rsidRPr="0066054D" w:rsidRDefault="00124170" w:rsidP="004337A7">
            <w:pPr>
              <w:spacing w:line="240" w:lineRule="auto"/>
              <w:ind w:firstLine="0"/>
              <w:jc w:val="center"/>
              <w:rPr>
                <w:sz w:val="18"/>
                <w:szCs w:val="18"/>
              </w:rPr>
            </w:pPr>
          </w:p>
        </w:tc>
      </w:tr>
      <w:tr w:rsidR="00304485" w:rsidRPr="00DF3C0F" w14:paraId="248EA89A" w14:textId="77777777" w:rsidTr="00544764">
        <w:trPr>
          <w:cantSplit/>
          <w:jc w:val="center"/>
        </w:trPr>
        <w:tc>
          <w:tcPr>
            <w:tcW w:w="3344" w:type="dxa"/>
            <w:tcMar>
              <w:top w:w="50" w:type="dxa"/>
              <w:left w:w="60" w:type="dxa"/>
              <w:bottom w:w="50" w:type="dxa"/>
              <w:right w:w="60" w:type="dxa"/>
            </w:tcMar>
            <w:vAlign w:val="center"/>
          </w:tcPr>
          <w:p w14:paraId="213DE9E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1020" w:type="dxa"/>
            <w:tcMar>
              <w:top w:w="50" w:type="dxa"/>
              <w:left w:w="60" w:type="dxa"/>
              <w:bottom w:w="50" w:type="dxa"/>
              <w:right w:w="60" w:type="dxa"/>
            </w:tcMar>
            <w:vAlign w:val="center"/>
          </w:tcPr>
          <w:p w14:paraId="5F43A9C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41D4DCC2"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1E25D16D"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2BDFF8FF"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4A60238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53FEA87"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01519E1"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r>
      <w:tr w:rsidR="00304485" w:rsidRPr="001557C0" w14:paraId="28A9C620" w14:textId="77777777">
        <w:trPr>
          <w:cantSplit/>
          <w:jc w:val="center"/>
        </w:trPr>
        <w:tc>
          <w:tcPr>
            <w:tcW w:w="10544" w:type="dxa"/>
            <w:gridSpan w:val="8"/>
            <w:shd w:val="clear" w:color="auto" w:fill="E2F0D9"/>
            <w:tcMar>
              <w:top w:w="50" w:type="dxa"/>
              <w:left w:w="60" w:type="dxa"/>
              <w:bottom w:w="50" w:type="dxa"/>
              <w:right w:w="60" w:type="dxa"/>
            </w:tcMar>
            <w:vAlign w:val="center"/>
          </w:tcPr>
          <w:p w14:paraId="0FE6E9F3"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А.3. Підвищення рівня безпеки в громаді</w:t>
            </w:r>
          </w:p>
        </w:tc>
      </w:tr>
      <w:tr w:rsidR="00304485" w:rsidRPr="00DF3C0F" w14:paraId="0A52F650" w14:textId="77777777">
        <w:trPr>
          <w:cantSplit/>
          <w:jc w:val="center"/>
        </w:trPr>
        <w:tc>
          <w:tcPr>
            <w:tcW w:w="3344" w:type="dxa"/>
            <w:tcMar>
              <w:top w:w="50" w:type="dxa"/>
              <w:left w:w="60" w:type="dxa"/>
              <w:bottom w:w="50" w:type="dxa"/>
              <w:right w:w="60" w:type="dxa"/>
            </w:tcMar>
            <w:vAlign w:val="center"/>
          </w:tcPr>
          <w:p w14:paraId="142291F8"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А.3.1. Підтримання в належному екологічному стані навколишнього середовища:</w:t>
            </w:r>
          </w:p>
        </w:tc>
        <w:tc>
          <w:tcPr>
            <w:tcW w:w="1020" w:type="dxa"/>
            <w:shd w:val="clear" w:color="auto" w:fill="D9EAD3"/>
            <w:tcMar>
              <w:top w:w="50" w:type="dxa"/>
              <w:left w:w="60" w:type="dxa"/>
              <w:bottom w:w="50" w:type="dxa"/>
              <w:right w:w="60" w:type="dxa"/>
            </w:tcMar>
            <w:vAlign w:val="center"/>
          </w:tcPr>
          <w:p w14:paraId="0D46907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721EA7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2DD0DF"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47B2C07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8EA40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E381BC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98E7CB5" w14:textId="77777777" w:rsidR="00124170" w:rsidRPr="0066054D" w:rsidRDefault="00124170" w:rsidP="004337A7">
            <w:pPr>
              <w:spacing w:line="240" w:lineRule="auto"/>
              <w:ind w:firstLine="0"/>
              <w:jc w:val="center"/>
              <w:rPr>
                <w:sz w:val="18"/>
                <w:szCs w:val="18"/>
              </w:rPr>
            </w:pPr>
          </w:p>
        </w:tc>
      </w:tr>
      <w:tr w:rsidR="00304485" w:rsidRPr="00DF3C0F" w14:paraId="023ACC1C" w14:textId="77777777">
        <w:trPr>
          <w:cantSplit/>
          <w:jc w:val="center"/>
        </w:trPr>
        <w:tc>
          <w:tcPr>
            <w:tcW w:w="3344" w:type="dxa"/>
            <w:tcMar>
              <w:top w:w="50" w:type="dxa"/>
              <w:left w:w="60" w:type="dxa"/>
              <w:bottom w:w="50" w:type="dxa"/>
              <w:right w:w="60" w:type="dxa"/>
            </w:tcMar>
            <w:vAlign w:val="center"/>
          </w:tcPr>
          <w:p w14:paraId="2BC00446"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А.3.2. Забезпечення високого рівня безпеки й правопорядку:</w:t>
            </w:r>
          </w:p>
        </w:tc>
        <w:tc>
          <w:tcPr>
            <w:tcW w:w="1020" w:type="dxa"/>
            <w:shd w:val="clear" w:color="auto" w:fill="FFF2CC"/>
            <w:tcMar>
              <w:top w:w="50" w:type="dxa"/>
              <w:left w:w="60" w:type="dxa"/>
              <w:bottom w:w="50" w:type="dxa"/>
              <w:right w:w="60" w:type="dxa"/>
            </w:tcMar>
            <w:vAlign w:val="center"/>
          </w:tcPr>
          <w:p w14:paraId="0070C78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1A32E3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C306884"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18267D5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7A219D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C6144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0523CB" w14:textId="77777777" w:rsidR="00124170" w:rsidRPr="0066054D" w:rsidRDefault="00124170" w:rsidP="004337A7">
            <w:pPr>
              <w:spacing w:line="240" w:lineRule="auto"/>
              <w:ind w:firstLine="0"/>
              <w:jc w:val="center"/>
              <w:rPr>
                <w:sz w:val="18"/>
                <w:szCs w:val="18"/>
              </w:rPr>
            </w:pPr>
          </w:p>
        </w:tc>
      </w:tr>
      <w:tr w:rsidR="00304485" w:rsidRPr="00DF3C0F" w14:paraId="753761BE" w14:textId="77777777">
        <w:trPr>
          <w:cantSplit/>
          <w:jc w:val="center"/>
        </w:trPr>
        <w:tc>
          <w:tcPr>
            <w:tcW w:w="3344" w:type="dxa"/>
            <w:tcMar>
              <w:top w:w="50" w:type="dxa"/>
              <w:left w:w="60" w:type="dxa"/>
              <w:bottom w:w="50" w:type="dxa"/>
              <w:right w:w="60" w:type="dxa"/>
            </w:tcMar>
            <w:vAlign w:val="center"/>
          </w:tcPr>
          <w:p w14:paraId="24B50BD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А.3.3 Забезпечення  пожежної  та техногенної безпеки в громаді:</w:t>
            </w:r>
          </w:p>
        </w:tc>
        <w:tc>
          <w:tcPr>
            <w:tcW w:w="1020" w:type="dxa"/>
            <w:shd w:val="clear" w:color="auto" w:fill="FFF2CC"/>
            <w:tcMar>
              <w:top w:w="50" w:type="dxa"/>
              <w:left w:w="60" w:type="dxa"/>
              <w:bottom w:w="50" w:type="dxa"/>
              <w:right w:w="60" w:type="dxa"/>
            </w:tcMar>
            <w:vAlign w:val="center"/>
          </w:tcPr>
          <w:p w14:paraId="5093FD6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86CBE5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ECF07B7"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4767D7D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5D01D3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D6CB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441A3D7" w14:textId="77777777" w:rsidR="00124170" w:rsidRPr="0066054D" w:rsidRDefault="00124170" w:rsidP="004337A7">
            <w:pPr>
              <w:spacing w:line="240" w:lineRule="auto"/>
              <w:ind w:firstLine="0"/>
              <w:jc w:val="center"/>
              <w:rPr>
                <w:sz w:val="18"/>
                <w:szCs w:val="18"/>
              </w:rPr>
            </w:pPr>
          </w:p>
        </w:tc>
      </w:tr>
      <w:tr w:rsidR="00304485" w:rsidRPr="00DF3C0F" w14:paraId="1F93B120" w14:textId="77777777">
        <w:trPr>
          <w:cantSplit/>
          <w:jc w:val="center"/>
        </w:trPr>
        <w:tc>
          <w:tcPr>
            <w:tcW w:w="3344" w:type="dxa"/>
            <w:tcMar>
              <w:top w:w="50" w:type="dxa"/>
              <w:left w:w="60" w:type="dxa"/>
              <w:bottom w:w="50" w:type="dxa"/>
              <w:right w:w="60" w:type="dxa"/>
            </w:tcMar>
            <w:vAlign w:val="center"/>
          </w:tcPr>
          <w:p w14:paraId="68ADB2C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А.3.4. Сприяння обороноздатності громади та підтримка сил безпеки і оборони України:</w:t>
            </w:r>
          </w:p>
        </w:tc>
        <w:tc>
          <w:tcPr>
            <w:tcW w:w="1020" w:type="dxa"/>
            <w:shd w:val="clear" w:color="auto" w:fill="FFF2CC"/>
            <w:tcMar>
              <w:top w:w="50" w:type="dxa"/>
              <w:left w:w="60" w:type="dxa"/>
              <w:bottom w:w="50" w:type="dxa"/>
              <w:right w:w="60" w:type="dxa"/>
            </w:tcMar>
            <w:vAlign w:val="center"/>
          </w:tcPr>
          <w:p w14:paraId="6AB066C4"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0C634B5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84D1B4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211D0748"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71AD125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7A6AFB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0AFB3DA" w14:textId="77777777" w:rsidR="00124170" w:rsidRPr="0066054D" w:rsidRDefault="00124170" w:rsidP="004337A7">
            <w:pPr>
              <w:spacing w:line="240" w:lineRule="auto"/>
              <w:ind w:firstLine="0"/>
              <w:jc w:val="center"/>
              <w:rPr>
                <w:sz w:val="18"/>
                <w:szCs w:val="18"/>
              </w:rPr>
            </w:pPr>
          </w:p>
        </w:tc>
      </w:tr>
      <w:tr w:rsidR="00304485" w:rsidRPr="001557C0" w14:paraId="70F3A48F" w14:textId="77777777">
        <w:trPr>
          <w:cantSplit/>
          <w:jc w:val="center"/>
        </w:trPr>
        <w:tc>
          <w:tcPr>
            <w:tcW w:w="10544" w:type="dxa"/>
            <w:gridSpan w:val="8"/>
            <w:shd w:val="clear" w:color="auto" w:fill="E2F0D9"/>
            <w:tcMar>
              <w:top w:w="50" w:type="dxa"/>
              <w:left w:w="60" w:type="dxa"/>
              <w:bottom w:w="50" w:type="dxa"/>
              <w:right w:w="60" w:type="dxa"/>
            </w:tcMar>
            <w:vAlign w:val="center"/>
          </w:tcPr>
          <w:p w14:paraId="7FFEE71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А.4. Створення сприятливих умов для просторового розвитку громади</w:t>
            </w:r>
          </w:p>
        </w:tc>
      </w:tr>
      <w:tr w:rsidR="00304485" w:rsidRPr="00DF3C0F" w14:paraId="2A1CD80B" w14:textId="77777777">
        <w:trPr>
          <w:cantSplit/>
          <w:jc w:val="center"/>
        </w:trPr>
        <w:tc>
          <w:tcPr>
            <w:tcW w:w="3344" w:type="dxa"/>
            <w:tcMar>
              <w:top w:w="50" w:type="dxa"/>
              <w:left w:w="60" w:type="dxa"/>
              <w:bottom w:w="50" w:type="dxa"/>
              <w:right w:w="60" w:type="dxa"/>
            </w:tcMar>
            <w:vAlign w:val="center"/>
          </w:tcPr>
          <w:p w14:paraId="4DFCE813"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А.4.1. Покращення інструментів просторового планування:</w:t>
            </w:r>
          </w:p>
        </w:tc>
        <w:tc>
          <w:tcPr>
            <w:tcW w:w="1020" w:type="dxa"/>
            <w:shd w:val="clear" w:color="auto" w:fill="D9EAD3"/>
            <w:tcMar>
              <w:top w:w="50" w:type="dxa"/>
              <w:left w:w="60" w:type="dxa"/>
              <w:bottom w:w="50" w:type="dxa"/>
              <w:right w:w="60" w:type="dxa"/>
            </w:tcMar>
            <w:vAlign w:val="center"/>
          </w:tcPr>
          <w:p w14:paraId="7A6010E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275F66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27B21D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8CE0D1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3D84ED2"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0C549B9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4E2C142" w14:textId="77777777" w:rsidR="00124170" w:rsidRPr="0066054D" w:rsidRDefault="00124170" w:rsidP="004337A7">
            <w:pPr>
              <w:spacing w:line="240" w:lineRule="auto"/>
              <w:ind w:firstLine="0"/>
              <w:jc w:val="center"/>
              <w:rPr>
                <w:sz w:val="18"/>
                <w:szCs w:val="18"/>
              </w:rPr>
            </w:pPr>
          </w:p>
        </w:tc>
      </w:tr>
      <w:tr w:rsidR="00304485" w:rsidRPr="00DF3C0F" w14:paraId="7C88B391" w14:textId="77777777">
        <w:trPr>
          <w:cantSplit/>
          <w:jc w:val="center"/>
        </w:trPr>
        <w:tc>
          <w:tcPr>
            <w:tcW w:w="3344" w:type="dxa"/>
            <w:tcMar>
              <w:top w:w="50" w:type="dxa"/>
              <w:left w:w="60" w:type="dxa"/>
              <w:bottom w:w="50" w:type="dxa"/>
              <w:right w:w="60" w:type="dxa"/>
            </w:tcMar>
            <w:vAlign w:val="center"/>
          </w:tcPr>
          <w:p w14:paraId="2F98FA62"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А.4.2. Створення та належне утримання рекреаційних зон, громадських просторів та архітектурних пам’яток:</w:t>
            </w:r>
          </w:p>
        </w:tc>
        <w:tc>
          <w:tcPr>
            <w:tcW w:w="1020" w:type="dxa"/>
            <w:shd w:val="clear" w:color="auto" w:fill="D9EAD3"/>
            <w:tcMar>
              <w:top w:w="50" w:type="dxa"/>
              <w:left w:w="60" w:type="dxa"/>
              <w:bottom w:w="50" w:type="dxa"/>
              <w:right w:w="60" w:type="dxa"/>
            </w:tcMar>
            <w:vAlign w:val="center"/>
          </w:tcPr>
          <w:p w14:paraId="1ACA5A0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FEC322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34DE9AE"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5F0A58F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2B0370F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10B86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27EFBA5" w14:textId="77777777" w:rsidR="00124170" w:rsidRPr="0066054D" w:rsidRDefault="00124170" w:rsidP="004337A7">
            <w:pPr>
              <w:spacing w:line="240" w:lineRule="auto"/>
              <w:ind w:firstLine="0"/>
              <w:jc w:val="center"/>
              <w:rPr>
                <w:sz w:val="18"/>
                <w:szCs w:val="18"/>
              </w:rPr>
            </w:pPr>
          </w:p>
        </w:tc>
      </w:tr>
      <w:tr w:rsidR="00304485" w:rsidRPr="00DF3C0F" w14:paraId="08EE7891" w14:textId="77777777">
        <w:trPr>
          <w:cantSplit/>
          <w:jc w:val="center"/>
        </w:trPr>
        <w:tc>
          <w:tcPr>
            <w:tcW w:w="3344" w:type="dxa"/>
            <w:tcMar>
              <w:top w:w="50" w:type="dxa"/>
              <w:left w:w="60" w:type="dxa"/>
              <w:bottom w:w="50" w:type="dxa"/>
              <w:right w:w="60" w:type="dxa"/>
            </w:tcMar>
            <w:vAlign w:val="center"/>
          </w:tcPr>
          <w:p w14:paraId="235DBE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А.4.3. Створення відповідних умов для розміщення зовнішньої реклами:</w:t>
            </w:r>
          </w:p>
        </w:tc>
        <w:tc>
          <w:tcPr>
            <w:tcW w:w="1020" w:type="dxa"/>
            <w:shd w:val="clear" w:color="auto" w:fill="FFF2CC"/>
            <w:tcMar>
              <w:top w:w="50" w:type="dxa"/>
              <w:left w:w="60" w:type="dxa"/>
              <w:bottom w:w="50" w:type="dxa"/>
              <w:right w:w="60" w:type="dxa"/>
            </w:tcMar>
            <w:vAlign w:val="center"/>
          </w:tcPr>
          <w:p w14:paraId="5E652C2D"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5C903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C156DF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D286A5B"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728505C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43C035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D588B8D" w14:textId="77777777" w:rsidR="00124170" w:rsidRPr="0066054D" w:rsidRDefault="00124170" w:rsidP="004337A7">
            <w:pPr>
              <w:spacing w:line="240" w:lineRule="auto"/>
              <w:ind w:firstLine="0"/>
              <w:jc w:val="center"/>
              <w:rPr>
                <w:sz w:val="18"/>
                <w:szCs w:val="18"/>
              </w:rPr>
            </w:pPr>
          </w:p>
        </w:tc>
      </w:tr>
      <w:tr w:rsidR="00304485" w:rsidRPr="001557C0" w14:paraId="2D9FEDA0" w14:textId="77777777">
        <w:trPr>
          <w:cantSplit/>
          <w:jc w:val="center"/>
        </w:trPr>
        <w:tc>
          <w:tcPr>
            <w:tcW w:w="10544" w:type="dxa"/>
            <w:gridSpan w:val="8"/>
            <w:shd w:val="clear" w:color="auto" w:fill="E2F0D9"/>
            <w:tcMar>
              <w:top w:w="50" w:type="dxa"/>
              <w:left w:w="60" w:type="dxa"/>
              <w:bottom w:w="50" w:type="dxa"/>
              <w:right w:w="60" w:type="dxa"/>
            </w:tcMar>
            <w:vAlign w:val="center"/>
          </w:tcPr>
          <w:p w14:paraId="3F940C1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А.5. Запровадження сучасної системи управління громадою</w:t>
            </w:r>
          </w:p>
        </w:tc>
      </w:tr>
      <w:tr w:rsidR="00304485" w:rsidRPr="00DF3C0F" w14:paraId="0E460D7A" w14:textId="77777777">
        <w:trPr>
          <w:cantSplit/>
          <w:jc w:val="center"/>
        </w:trPr>
        <w:tc>
          <w:tcPr>
            <w:tcW w:w="3344" w:type="dxa"/>
            <w:tcMar>
              <w:top w:w="50" w:type="dxa"/>
              <w:left w:w="60" w:type="dxa"/>
              <w:bottom w:w="50" w:type="dxa"/>
              <w:right w:w="60" w:type="dxa"/>
            </w:tcMar>
            <w:vAlign w:val="center"/>
          </w:tcPr>
          <w:p w14:paraId="6B6BD9D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А.5.1. Реалізація концепції розвитку е-урядування та впровадження смарт-технологій:</w:t>
            </w:r>
          </w:p>
        </w:tc>
        <w:tc>
          <w:tcPr>
            <w:tcW w:w="1020" w:type="dxa"/>
            <w:tcMar>
              <w:top w:w="50" w:type="dxa"/>
              <w:left w:w="60" w:type="dxa"/>
              <w:bottom w:w="50" w:type="dxa"/>
              <w:right w:w="60" w:type="dxa"/>
            </w:tcMar>
            <w:vAlign w:val="center"/>
          </w:tcPr>
          <w:p w14:paraId="23919262"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22A97BC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AFDD09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638082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9D64B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372E4C5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633DA30" w14:textId="77777777" w:rsidR="00124170" w:rsidRPr="0066054D" w:rsidRDefault="00124170" w:rsidP="004337A7">
            <w:pPr>
              <w:spacing w:line="240" w:lineRule="auto"/>
              <w:ind w:firstLine="0"/>
              <w:jc w:val="center"/>
              <w:rPr>
                <w:sz w:val="18"/>
                <w:szCs w:val="18"/>
              </w:rPr>
            </w:pPr>
          </w:p>
        </w:tc>
      </w:tr>
      <w:tr w:rsidR="00304485" w:rsidRPr="00DF3C0F" w14:paraId="6351D108" w14:textId="77777777">
        <w:trPr>
          <w:cantSplit/>
          <w:jc w:val="center"/>
        </w:trPr>
        <w:tc>
          <w:tcPr>
            <w:tcW w:w="3344" w:type="dxa"/>
            <w:tcMar>
              <w:top w:w="50" w:type="dxa"/>
              <w:left w:w="60" w:type="dxa"/>
              <w:bottom w:w="50" w:type="dxa"/>
              <w:right w:w="60" w:type="dxa"/>
            </w:tcMar>
            <w:vAlign w:val="center"/>
          </w:tcPr>
          <w:p w14:paraId="307FB0FA"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А.5.2. Розширення, удосконалення сервісів, послуг ЦНАП та покращення його матеріально – технічної бази:</w:t>
            </w:r>
          </w:p>
        </w:tc>
        <w:tc>
          <w:tcPr>
            <w:tcW w:w="1020" w:type="dxa"/>
            <w:tcMar>
              <w:top w:w="50" w:type="dxa"/>
              <w:left w:w="60" w:type="dxa"/>
              <w:bottom w:w="50" w:type="dxa"/>
              <w:right w:w="60" w:type="dxa"/>
            </w:tcMar>
            <w:vAlign w:val="center"/>
          </w:tcPr>
          <w:p w14:paraId="2DB52E61"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1AC104A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9DB293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7CA156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EA4D1A3"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240B284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B158310" w14:textId="77777777" w:rsidR="00124170" w:rsidRPr="0066054D" w:rsidRDefault="00124170" w:rsidP="004337A7">
            <w:pPr>
              <w:spacing w:line="240" w:lineRule="auto"/>
              <w:ind w:firstLine="0"/>
              <w:jc w:val="center"/>
              <w:rPr>
                <w:sz w:val="18"/>
                <w:szCs w:val="18"/>
              </w:rPr>
            </w:pPr>
          </w:p>
        </w:tc>
      </w:tr>
      <w:tr w:rsidR="00304485" w:rsidRPr="00DF3C0F" w14:paraId="5ED0DF46" w14:textId="77777777">
        <w:trPr>
          <w:cantSplit/>
          <w:jc w:val="center"/>
        </w:trPr>
        <w:tc>
          <w:tcPr>
            <w:tcW w:w="3344" w:type="dxa"/>
            <w:tcMar>
              <w:top w:w="50" w:type="dxa"/>
              <w:left w:w="60" w:type="dxa"/>
              <w:bottom w:w="50" w:type="dxa"/>
              <w:right w:w="60" w:type="dxa"/>
            </w:tcMar>
            <w:vAlign w:val="center"/>
          </w:tcPr>
          <w:p w14:paraId="54CD000A"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А.5.3. Забезпечення належного рівня кваліфікації та надання послуг працівниками:</w:t>
            </w:r>
          </w:p>
        </w:tc>
        <w:tc>
          <w:tcPr>
            <w:tcW w:w="1020" w:type="dxa"/>
            <w:tcMar>
              <w:top w:w="50" w:type="dxa"/>
              <w:left w:w="60" w:type="dxa"/>
              <w:bottom w:w="50" w:type="dxa"/>
              <w:right w:w="60" w:type="dxa"/>
            </w:tcMar>
            <w:vAlign w:val="center"/>
          </w:tcPr>
          <w:p w14:paraId="57875B32"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7EC265A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C2A55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04EB7A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6E762F8"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55CCBFD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AE99A4A" w14:textId="77777777" w:rsidR="00124170" w:rsidRPr="0066054D" w:rsidRDefault="00124170" w:rsidP="004337A7">
            <w:pPr>
              <w:spacing w:line="240" w:lineRule="auto"/>
              <w:ind w:firstLine="0"/>
              <w:jc w:val="center"/>
              <w:rPr>
                <w:sz w:val="18"/>
                <w:szCs w:val="18"/>
              </w:rPr>
            </w:pPr>
          </w:p>
        </w:tc>
      </w:tr>
      <w:tr w:rsidR="00304485" w:rsidRPr="00DF3C0F" w14:paraId="2054495C" w14:textId="77777777">
        <w:trPr>
          <w:cantSplit/>
          <w:jc w:val="center"/>
        </w:trPr>
        <w:tc>
          <w:tcPr>
            <w:tcW w:w="3344" w:type="dxa"/>
            <w:tcMar>
              <w:top w:w="50" w:type="dxa"/>
              <w:left w:w="60" w:type="dxa"/>
              <w:bottom w:w="50" w:type="dxa"/>
              <w:right w:w="60" w:type="dxa"/>
            </w:tcMar>
            <w:vAlign w:val="center"/>
          </w:tcPr>
          <w:p w14:paraId="0E126AD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А.5.4. Підвищення ролі громадськості та активної молоді у житті громади:</w:t>
            </w:r>
          </w:p>
        </w:tc>
        <w:tc>
          <w:tcPr>
            <w:tcW w:w="1020" w:type="dxa"/>
            <w:shd w:val="clear" w:color="auto" w:fill="FFF2CC"/>
            <w:tcMar>
              <w:top w:w="50" w:type="dxa"/>
              <w:left w:w="60" w:type="dxa"/>
              <w:bottom w:w="50" w:type="dxa"/>
              <w:right w:w="60" w:type="dxa"/>
            </w:tcMar>
            <w:vAlign w:val="center"/>
          </w:tcPr>
          <w:p w14:paraId="73991E2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426C7E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ECF23E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A1705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5EC924"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1E572B4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123AA98" w14:textId="77777777" w:rsidR="00124170" w:rsidRPr="0066054D" w:rsidRDefault="00124170" w:rsidP="004337A7">
            <w:pPr>
              <w:spacing w:line="240" w:lineRule="auto"/>
              <w:ind w:firstLine="0"/>
              <w:jc w:val="center"/>
              <w:rPr>
                <w:sz w:val="18"/>
                <w:szCs w:val="18"/>
              </w:rPr>
            </w:pPr>
          </w:p>
        </w:tc>
      </w:tr>
      <w:tr w:rsidR="00304485" w:rsidRPr="001557C0" w14:paraId="78118627" w14:textId="77777777">
        <w:trPr>
          <w:cantSplit/>
          <w:jc w:val="center"/>
        </w:trPr>
        <w:tc>
          <w:tcPr>
            <w:tcW w:w="10544" w:type="dxa"/>
            <w:gridSpan w:val="8"/>
            <w:shd w:val="clear" w:color="auto" w:fill="E2F0D9"/>
            <w:tcMar>
              <w:top w:w="50" w:type="dxa"/>
              <w:left w:w="60" w:type="dxa"/>
              <w:bottom w:w="50" w:type="dxa"/>
              <w:right w:w="60" w:type="dxa"/>
            </w:tcMar>
            <w:vAlign w:val="center"/>
          </w:tcPr>
          <w:p w14:paraId="5C8F147A"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А.6. Розвиток людського капіталу</w:t>
            </w:r>
          </w:p>
        </w:tc>
      </w:tr>
      <w:tr w:rsidR="00304485" w:rsidRPr="00DF3C0F" w14:paraId="4FBCB482" w14:textId="77777777">
        <w:trPr>
          <w:cantSplit/>
          <w:jc w:val="center"/>
        </w:trPr>
        <w:tc>
          <w:tcPr>
            <w:tcW w:w="3344" w:type="dxa"/>
            <w:tcMar>
              <w:top w:w="50" w:type="dxa"/>
              <w:left w:w="60" w:type="dxa"/>
              <w:bottom w:w="50" w:type="dxa"/>
              <w:right w:w="60" w:type="dxa"/>
            </w:tcMar>
            <w:vAlign w:val="center"/>
          </w:tcPr>
          <w:p w14:paraId="53546D58" w14:textId="2007321F" w:rsidR="00124170" w:rsidRPr="0066054D" w:rsidRDefault="00304485" w:rsidP="004337A7">
            <w:pPr>
              <w:spacing w:line="240" w:lineRule="auto"/>
              <w:ind w:firstLine="0"/>
              <w:rPr>
                <w:sz w:val="18"/>
                <w:szCs w:val="18"/>
                <w:lang w:val="ru-RU"/>
              </w:rPr>
            </w:pPr>
            <w:r w:rsidRPr="0066054D">
              <w:rPr>
                <w:rFonts w:cs="Times New Roman"/>
                <w:sz w:val="18"/>
                <w:szCs w:val="18"/>
                <w:lang w:val="ru-RU"/>
              </w:rPr>
              <w:t>А.6.1. Покращ</w:t>
            </w:r>
            <w:r w:rsidR="00823347">
              <w:rPr>
                <w:rFonts w:cs="Times New Roman"/>
                <w:sz w:val="18"/>
                <w:szCs w:val="18"/>
                <w:lang w:val="ru-RU"/>
              </w:rPr>
              <w:t>е</w:t>
            </w:r>
            <w:r w:rsidRPr="0066054D">
              <w:rPr>
                <w:rFonts w:cs="Times New Roman"/>
                <w:sz w:val="18"/>
                <w:szCs w:val="18"/>
                <w:lang w:val="ru-RU"/>
              </w:rPr>
              <w:t>ння демографічної ситуації та продовження тривалості активного періоду життя людини:</w:t>
            </w:r>
          </w:p>
        </w:tc>
        <w:tc>
          <w:tcPr>
            <w:tcW w:w="1020" w:type="dxa"/>
            <w:tcMar>
              <w:top w:w="50" w:type="dxa"/>
              <w:left w:w="60" w:type="dxa"/>
              <w:bottom w:w="50" w:type="dxa"/>
              <w:right w:w="60" w:type="dxa"/>
            </w:tcMar>
            <w:vAlign w:val="center"/>
          </w:tcPr>
          <w:p w14:paraId="68F3A773"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666BE8D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4D0D99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B398E3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A11AB9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2EFE6E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87A87E9" w14:textId="77777777" w:rsidR="00124170" w:rsidRPr="0066054D" w:rsidRDefault="00124170" w:rsidP="004337A7">
            <w:pPr>
              <w:spacing w:line="240" w:lineRule="auto"/>
              <w:ind w:firstLine="0"/>
              <w:jc w:val="center"/>
              <w:rPr>
                <w:sz w:val="18"/>
                <w:szCs w:val="18"/>
              </w:rPr>
            </w:pPr>
          </w:p>
        </w:tc>
      </w:tr>
      <w:tr w:rsidR="00304485" w:rsidRPr="00DF3C0F" w14:paraId="6EBDB913" w14:textId="77777777">
        <w:trPr>
          <w:cantSplit/>
          <w:jc w:val="center"/>
        </w:trPr>
        <w:tc>
          <w:tcPr>
            <w:tcW w:w="3344" w:type="dxa"/>
            <w:tcMar>
              <w:top w:w="50" w:type="dxa"/>
              <w:left w:w="60" w:type="dxa"/>
              <w:bottom w:w="50" w:type="dxa"/>
              <w:right w:w="60" w:type="dxa"/>
            </w:tcMar>
            <w:vAlign w:val="center"/>
          </w:tcPr>
          <w:p w14:paraId="1565C84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А.6.2. Розвиток спільноти та  формування громадянського суспільства в громаді:</w:t>
            </w:r>
          </w:p>
        </w:tc>
        <w:tc>
          <w:tcPr>
            <w:tcW w:w="1020" w:type="dxa"/>
            <w:shd w:val="clear" w:color="auto" w:fill="FFF2CC"/>
            <w:tcMar>
              <w:top w:w="50" w:type="dxa"/>
              <w:left w:w="60" w:type="dxa"/>
              <w:bottom w:w="50" w:type="dxa"/>
              <w:right w:w="60" w:type="dxa"/>
            </w:tcMar>
            <w:vAlign w:val="center"/>
          </w:tcPr>
          <w:p w14:paraId="7CC1189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6D9600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C45BA1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01047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415D3C0"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4694A43"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652BA31" w14:textId="77777777" w:rsidR="00124170" w:rsidRPr="0066054D" w:rsidRDefault="00124170" w:rsidP="004337A7">
            <w:pPr>
              <w:spacing w:line="240" w:lineRule="auto"/>
              <w:ind w:firstLine="0"/>
              <w:jc w:val="center"/>
              <w:rPr>
                <w:sz w:val="18"/>
                <w:szCs w:val="18"/>
              </w:rPr>
            </w:pPr>
          </w:p>
        </w:tc>
      </w:tr>
      <w:tr w:rsidR="00304485" w:rsidRPr="00DF3C0F" w14:paraId="769DDD94" w14:textId="77777777">
        <w:trPr>
          <w:cantSplit/>
          <w:jc w:val="center"/>
        </w:trPr>
        <w:tc>
          <w:tcPr>
            <w:tcW w:w="3344" w:type="dxa"/>
            <w:tcMar>
              <w:top w:w="50" w:type="dxa"/>
              <w:left w:w="60" w:type="dxa"/>
              <w:bottom w:w="50" w:type="dxa"/>
              <w:right w:w="60" w:type="dxa"/>
            </w:tcMar>
            <w:vAlign w:val="center"/>
          </w:tcPr>
          <w:p w14:paraId="7F71EE7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А.6.3. Громада дружня до дітей та молоді:</w:t>
            </w:r>
          </w:p>
        </w:tc>
        <w:tc>
          <w:tcPr>
            <w:tcW w:w="1020" w:type="dxa"/>
            <w:tcMar>
              <w:top w:w="50" w:type="dxa"/>
              <w:left w:w="60" w:type="dxa"/>
              <w:bottom w:w="50" w:type="dxa"/>
              <w:right w:w="60" w:type="dxa"/>
            </w:tcMar>
            <w:vAlign w:val="center"/>
          </w:tcPr>
          <w:p w14:paraId="50D6EA21"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5FE0E12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12AAE5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D6E641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F03B50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C45B22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8CF5FDF" w14:textId="77777777" w:rsidR="00124170" w:rsidRPr="0066054D" w:rsidRDefault="00124170" w:rsidP="004337A7">
            <w:pPr>
              <w:spacing w:line="240" w:lineRule="auto"/>
              <w:ind w:firstLine="0"/>
              <w:jc w:val="center"/>
              <w:rPr>
                <w:sz w:val="18"/>
                <w:szCs w:val="18"/>
              </w:rPr>
            </w:pPr>
          </w:p>
        </w:tc>
      </w:tr>
      <w:tr w:rsidR="00304485" w:rsidRPr="001557C0" w14:paraId="3DAC5D55" w14:textId="77777777">
        <w:trPr>
          <w:cantSplit/>
          <w:jc w:val="center"/>
        </w:trPr>
        <w:tc>
          <w:tcPr>
            <w:tcW w:w="10544" w:type="dxa"/>
            <w:gridSpan w:val="8"/>
            <w:shd w:val="clear" w:color="auto" w:fill="E2F0D9"/>
            <w:tcMar>
              <w:top w:w="50" w:type="dxa"/>
              <w:left w:w="60" w:type="dxa"/>
              <w:bottom w:w="50" w:type="dxa"/>
              <w:right w:w="60" w:type="dxa"/>
            </w:tcMar>
            <w:vAlign w:val="center"/>
          </w:tcPr>
          <w:p w14:paraId="214A625D"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Б.1. Стимулювання розвитку пріоритетних сфер економіки</w:t>
            </w:r>
          </w:p>
        </w:tc>
      </w:tr>
      <w:tr w:rsidR="00304485" w:rsidRPr="00DF3C0F" w14:paraId="08CB8247" w14:textId="77777777">
        <w:trPr>
          <w:cantSplit/>
          <w:jc w:val="center"/>
        </w:trPr>
        <w:tc>
          <w:tcPr>
            <w:tcW w:w="3344" w:type="dxa"/>
            <w:tcMar>
              <w:top w:w="50" w:type="dxa"/>
              <w:left w:w="60" w:type="dxa"/>
              <w:bottom w:w="50" w:type="dxa"/>
              <w:right w:w="60" w:type="dxa"/>
            </w:tcMar>
            <w:vAlign w:val="center"/>
          </w:tcPr>
          <w:p w14:paraId="18854DAA" w14:textId="77777777" w:rsidR="00124170" w:rsidRPr="0066054D" w:rsidRDefault="00304485" w:rsidP="004337A7">
            <w:pPr>
              <w:spacing w:line="240" w:lineRule="auto"/>
              <w:ind w:firstLine="0"/>
              <w:rPr>
                <w:sz w:val="18"/>
                <w:szCs w:val="18"/>
              </w:rPr>
            </w:pPr>
            <w:r w:rsidRPr="0066054D">
              <w:rPr>
                <w:rFonts w:cs="Times New Roman"/>
                <w:sz w:val="18"/>
                <w:szCs w:val="18"/>
              </w:rPr>
              <w:lastRenderedPageBreak/>
              <w:t>Б.1.1.Розвиток агропромислового комплексу:</w:t>
            </w:r>
          </w:p>
        </w:tc>
        <w:tc>
          <w:tcPr>
            <w:tcW w:w="1020" w:type="dxa"/>
            <w:tcMar>
              <w:top w:w="50" w:type="dxa"/>
              <w:left w:w="60" w:type="dxa"/>
              <w:bottom w:w="50" w:type="dxa"/>
              <w:right w:w="60" w:type="dxa"/>
            </w:tcMar>
            <w:vAlign w:val="center"/>
          </w:tcPr>
          <w:p w14:paraId="4D0126A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35DCB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D60595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44FBBFE"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21EBB60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B3BBB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C35D8D1" w14:textId="77777777" w:rsidR="00124170" w:rsidRPr="0066054D" w:rsidRDefault="00124170" w:rsidP="004337A7">
            <w:pPr>
              <w:spacing w:line="240" w:lineRule="auto"/>
              <w:ind w:firstLine="0"/>
              <w:jc w:val="center"/>
              <w:rPr>
                <w:sz w:val="18"/>
                <w:szCs w:val="18"/>
              </w:rPr>
            </w:pPr>
          </w:p>
        </w:tc>
      </w:tr>
      <w:tr w:rsidR="00304485" w:rsidRPr="00DF3C0F" w14:paraId="34EECF0F" w14:textId="77777777">
        <w:trPr>
          <w:cantSplit/>
          <w:jc w:val="center"/>
        </w:trPr>
        <w:tc>
          <w:tcPr>
            <w:tcW w:w="3344" w:type="dxa"/>
            <w:tcMar>
              <w:top w:w="50" w:type="dxa"/>
              <w:left w:w="60" w:type="dxa"/>
              <w:bottom w:w="50" w:type="dxa"/>
              <w:right w:w="60" w:type="dxa"/>
            </w:tcMar>
            <w:vAlign w:val="center"/>
          </w:tcPr>
          <w:p w14:paraId="025181B0" w14:textId="77777777" w:rsidR="00124170" w:rsidRPr="0066054D" w:rsidRDefault="00304485" w:rsidP="004337A7">
            <w:pPr>
              <w:spacing w:line="240" w:lineRule="auto"/>
              <w:ind w:firstLine="0"/>
              <w:rPr>
                <w:sz w:val="18"/>
                <w:szCs w:val="18"/>
              </w:rPr>
            </w:pPr>
            <w:r w:rsidRPr="0066054D">
              <w:rPr>
                <w:rFonts w:cs="Times New Roman"/>
                <w:sz w:val="18"/>
                <w:szCs w:val="18"/>
              </w:rPr>
              <w:t>Б.1.2. Розвиток туристичної сфери:</w:t>
            </w:r>
          </w:p>
        </w:tc>
        <w:tc>
          <w:tcPr>
            <w:tcW w:w="1020" w:type="dxa"/>
            <w:shd w:val="clear" w:color="auto" w:fill="FFF2CC"/>
            <w:tcMar>
              <w:top w:w="50" w:type="dxa"/>
              <w:left w:w="60" w:type="dxa"/>
              <w:bottom w:w="50" w:type="dxa"/>
              <w:right w:w="60" w:type="dxa"/>
            </w:tcMar>
            <w:vAlign w:val="center"/>
          </w:tcPr>
          <w:p w14:paraId="0BE8F0A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6483C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520E6C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A41CA98"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0906078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75CA05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780D817" w14:textId="77777777" w:rsidR="00124170" w:rsidRPr="0066054D" w:rsidRDefault="00124170" w:rsidP="004337A7">
            <w:pPr>
              <w:spacing w:line="240" w:lineRule="auto"/>
              <w:ind w:firstLine="0"/>
              <w:jc w:val="center"/>
              <w:rPr>
                <w:sz w:val="18"/>
                <w:szCs w:val="18"/>
              </w:rPr>
            </w:pPr>
          </w:p>
        </w:tc>
      </w:tr>
      <w:tr w:rsidR="00304485" w:rsidRPr="00DF3C0F" w14:paraId="18BCE4F0" w14:textId="77777777">
        <w:trPr>
          <w:cantSplit/>
          <w:jc w:val="center"/>
        </w:trPr>
        <w:tc>
          <w:tcPr>
            <w:tcW w:w="3344" w:type="dxa"/>
            <w:tcMar>
              <w:top w:w="50" w:type="dxa"/>
              <w:left w:w="60" w:type="dxa"/>
              <w:bottom w:w="50" w:type="dxa"/>
              <w:right w:w="60" w:type="dxa"/>
            </w:tcMar>
            <w:vAlign w:val="center"/>
          </w:tcPr>
          <w:p w14:paraId="488A511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Б.1.3. Розвиток малого та середнього бізнесу:</w:t>
            </w:r>
          </w:p>
        </w:tc>
        <w:tc>
          <w:tcPr>
            <w:tcW w:w="1020" w:type="dxa"/>
            <w:tcMar>
              <w:top w:w="50" w:type="dxa"/>
              <w:left w:w="60" w:type="dxa"/>
              <w:bottom w:w="50" w:type="dxa"/>
              <w:right w:w="60" w:type="dxa"/>
            </w:tcMar>
            <w:vAlign w:val="center"/>
          </w:tcPr>
          <w:p w14:paraId="7D557C46"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538D8DFA"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788C9618"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44671499"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418E116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3EF590"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445F57E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DF3C0F" w14:paraId="310F38CD" w14:textId="77777777">
        <w:trPr>
          <w:cantSplit/>
          <w:jc w:val="center"/>
        </w:trPr>
        <w:tc>
          <w:tcPr>
            <w:tcW w:w="10544" w:type="dxa"/>
            <w:gridSpan w:val="8"/>
            <w:shd w:val="clear" w:color="auto" w:fill="E2F0D9"/>
            <w:tcMar>
              <w:top w:w="50" w:type="dxa"/>
              <w:left w:w="60" w:type="dxa"/>
              <w:bottom w:w="50" w:type="dxa"/>
              <w:right w:w="60" w:type="dxa"/>
            </w:tcMar>
            <w:vAlign w:val="center"/>
          </w:tcPr>
          <w:p w14:paraId="21A77A65" w14:textId="77777777" w:rsidR="00124170" w:rsidRPr="0066054D" w:rsidRDefault="00304485" w:rsidP="004337A7">
            <w:pPr>
              <w:spacing w:line="240" w:lineRule="auto"/>
              <w:ind w:firstLine="0"/>
              <w:rPr>
                <w:sz w:val="18"/>
                <w:szCs w:val="18"/>
              </w:rPr>
            </w:pPr>
            <w:r w:rsidRPr="0066054D">
              <w:rPr>
                <w:rFonts w:cs="Times New Roman"/>
                <w:b/>
                <w:sz w:val="18"/>
                <w:szCs w:val="18"/>
              </w:rPr>
              <w:t>Стратегічна ціль Б.2. Розвиток інвестиційної, міжнародної діяльності та промоція громади</w:t>
            </w:r>
          </w:p>
        </w:tc>
      </w:tr>
      <w:tr w:rsidR="00304485" w:rsidRPr="00DF3C0F" w14:paraId="2725D1EC" w14:textId="77777777">
        <w:trPr>
          <w:cantSplit/>
          <w:jc w:val="center"/>
        </w:trPr>
        <w:tc>
          <w:tcPr>
            <w:tcW w:w="3344" w:type="dxa"/>
            <w:tcMar>
              <w:top w:w="50" w:type="dxa"/>
              <w:left w:w="60" w:type="dxa"/>
              <w:bottom w:w="50" w:type="dxa"/>
              <w:right w:w="60" w:type="dxa"/>
            </w:tcMar>
            <w:vAlign w:val="center"/>
          </w:tcPr>
          <w:p w14:paraId="3002EE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Б.2.1. Підвищення інвестиційної привабливості громади та промоція громади:</w:t>
            </w:r>
          </w:p>
        </w:tc>
        <w:tc>
          <w:tcPr>
            <w:tcW w:w="1020" w:type="dxa"/>
            <w:tcMar>
              <w:top w:w="50" w:type="dxa"/>
              <w:left w:w="60" w:type="dxa"/>
              <w:bottom w:w="50" w:type="dxa"/>
              <w:right w:w="60" w:type="dxa"/>
            </w:tcMar>
            <w:vAlign w:val="center"/>
          </w:tcPr>
          <w:p w14:paraId="7B87A95C"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1E79297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9382ADF"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AD17DC8"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01D35A8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4445358"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C3E253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DF3C0F" w14:paraId="29C46AA5" w14:textId="77777777">
        <w:trPr>
          <w:cantSplit/>
          <w:jc w:val="center"/>
        </w:trPr>
        <w:tc>
          <w:tcPr>
            <w:tcW w:w="3344" w:type="dxa"/>
            <w:tcMar>
              <w:top w:w="50" w:type="dxa"/>
              <w:left w:w="60" w:type="dxa"/>
              <w:bottom w:w="50" w:type="dxa"/>
              <w:right w:w="60" w:type="dxa"/>
            </w:tcMar>
            <w:vAlign w:val="center"/>
          </w:tcPr>
          <w:p w14:paraId="70F30DCB" w14:textId="77777777" w:rsidR="00124170" w:rsidRPr="0066054D" w:rsidRDefault="00304485" w:rsidP="004337A7">
            <w:pPr>
              <w:spacing w:line="240" w:lineRule="auto"/>
              <w:ind w:firstLine="0"/>
              <w:rPr>
                <w:sz w:val="18"/>
                <w:szCs w:val="18"/>
              </w:rPr>
            </w:pPr>
            <w:r w:rsidRPr="0066054D">
              <w:rPr>
                <w:rFonts w:cs="Times New Roman"/>
                <w:sz w:val="18"/>
                <w:szCs w:val="18"/>
              </w:rPr>
              <w:t>Б.2.2. Розвиток міжнародної співпраці:</w:t>
            </w:r>
          </w:p>
        </w:tc>
        <w:tc>
          <w:tcPr>
            <w:tcW w:w="1020" w:type="dxa"/>
            <w:tcMar>
              <w:top w:w="50" w:type="dxa"/>
              <w:left w:w="60" w:type="dxa"/>
              <w:bottom w:w="50" w:type="dxa"/>
              <w:right w:w="60" w:type="dxa"/>
            </w:tcMar>
            <w:vAlign w:val="center"/>
          </w:tcPr>
          <w:p w14:paraId="3765146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BCC0CA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E0F4C9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96351"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963F1F1"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A458A62"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68DAB7A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1557C0" w14:paraId="6C1CEDDB" w14:textId="77777777">
        <w:trPr>
          <w:cantSplit/>
          <w:jc w:val="center"/>
        </w:trPr>
        <w:tc>
          <w:tcPr>
            <w:tcW w:w="10544" w:type="dxa"/>
            <w:gridSpan w:val="8"/>
            <w:shd w:val="clear" w:color="auto" w:fill="E2F0D9"/>
            <w:tcMar>
              <w:top w:w="50" w:type="dxa"/>
              <w:left w:w="60" w:type="dxa"/>
              <w:bottom w:w="50" w:type="dxa"/>
              <w:right w:w="60" w:type="dxa"/>
            </w:tcMar>
            <w:vAlign w:val="center"/>
          </w:tcPr>
          <w:p w14:paraId="6F3C01C6"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В.1. Доступна медицина</w:t>
            </w:r>
          </w:p>
        </w:tc>
      </w:tr>
      <w:tr w:rsidR="00304485" w:rsidRPr="00DF3C0F" w14:paraId="7680F785" w14:textId="77777777">
        <w:trPr>
          <w:cantSplit/>
          <w:jc w:val="center"/>
        </w:trPr>
        <w:tc>
          <w:tcPr>
            <w:tcW w:w="3344" w:type="dxa"/>
            <w:tcMar>
              <w:top w:w="50" w:type="dxa"/>
              <w:left w:w="60" w:type="dxa"/>
              <w:bottom w:w="50" w:type="dxa"/>
              <w:right w:w="60" w:type="dxa"/>
            </w:tcMar>
            <w:vAlign w:val="center"/>
          </w:tcPr>
          <w:p w14:paraId="2CDDDE2D"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В.1.1. Підвищення якості надання медичної допомоги жителям громади:</w:t>
            </w:r>
          </w:p>
        </w:tc>
        <w:tc>
          <w:tcPr>
            <w:tcW w:w="1020" w:type="dxa"/>
            <w:tcMar>
              <w:top w:w="50" w:type="dxa"/>
              <w:left w:w="60" w:type="dxa"/>
              <w:bottom w:w="50" w:type="dxa"/>
              <w:right w:w="60" w:type="dxa"/>
            </w:tcMar>
            <w:vAlign w:val="center"/>
          </w:tcPr>
          <w:p w14:paraId="56A12250"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7EAE393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7CD5F13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694672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6474E90"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89DD80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A749B91" w14:textId="77777777" w:rsidR="00124170" w:rsidRPr="0066054D" w:rsidRDefault="00124170" w:rsidP="004337A7">
            <w:pPr>
              <w:spacing w:line="240" w:lineRule="auto"/>
              <w:ind w:firstLine="0"/>
              <w:jc w:val="center"/>
              <w:rPr>
                <w:sz w:val="18"/>
                <w:szCs w:val="18"/>
              </w:rPr>
            </w:pPr>
          </w:p>
        </w:tc>
      </w:tr>
      <w:tr w:rsidR="00304485" w:rsidRPr="00DF3C0F" w14:paraId="17BE935C" w14:textId="77777777">
        <w:trPr>
          <w:cantSplit/>
          <w:jc w:val="center"/>
        </w:trPr>
        <w:tc>
          <w:tcPr>
            <w:tcW w:w="3344" w:type="dxa"/>
            <w:tcMar>
              <w:top w:w="50" w:type="dxa"/>
              <w:left w:w="60" w:type="dxa"/>
              <w:bottom w:w="50" w:type="dxa"/>
              <w:right w:w="60" w:type="dxa"/>
            </w:tcMar>
            <w:vAlign w:val="center"/>
          </w:tcPr>
          <w:p w14:paraId="4CA48E18" w14:textId="77777777" w:rsidR="00124170" w:rsidRPr="0066054D" w:rsidRDefault="00304485" w:rsidP="004337A7">
            <w:pPr>
              <w:spacing w:line="240" w:lineRule="auto"/>
              <w:ind w:firstLine="0"/>
              <w:rPr>
                <w:sz w:val="18"/>
                <w:szCs w:val="18"/>
              </w:rPr>
            </w:pPr>
            <w:r w:rsidRPr="0066054D">
              <w:rPr>
                <w:rFonts w:cs="Times New Roman"/>
                <w:sz w:val="18"/>
                <w:szCs w:val="18"/>
              </w:rPr>
              <w:t>В.1.2. Модернізація медичних закладів:</w:t>
            </w:r>
          </w:p>
        </w:tc>
        <w:tc>
          <w:tcPr>
            <w:tcW w:w="1020" w:type="dxa"/>
            <w:tcMar>
              <w:top w:w="50" w:type="dxa"/>
              <w:left w:w="60" w:type="dxa"/>
              <w:bottom w:w="50" w:type="dxa"/>
              <w:right w:w="60" w:type="dxa"/>
            </w:tcMar>
            <w:vAlign w:val="center"/>
          </w:tcPr>
          <w:p w14:paraId="5FEC1465"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7ED7532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59F32E1"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76F9E81"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020A09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BE9A80"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139F6D2" w14:textId="77777777" w:rsidR="00124170" w:rsidRPr="0066054D" w:rsidRDefault="00124170" w:rsidP="004337A7">
            <w:pPr>
              <w:spacing w:line="240" w:lineRule="auto"/>
              <w:ind w:firstLine="0"/>
              <w:jc w:val="center"/>
              <w:rPr>
                <w:sz w:val="18"/>
                <w:szCs w:val="18"/>
              </w:rPr>
            </w:pPr>
          </w:p>
        </w:tc>
      </w:tr>
      <w:tr w:rsidR="00304485" w:rsidRPr="001557C0" w14:paraId="66955DC4" w14:textId="77777777">
        <w:trPr>
          <w:cantSplit/>
          <w:jc w:val="center"/>
        </w:trPr>
        <w:tc>
          <w:tcPr>
            <w:tcW w:w="10544" w:type="dxa"/>
            <w:gridSpan w:val="8"/>
            <w:shd w:val="clear" w:color="auto" w:fill="E2F0D9"/>
            <w:tcMar>
              <w:top w:w="50" w:type="dxa"/>
              <w:left w:w="60" w:type="dxa"/>
              <w:bottom w:w="50" w:type="dxa"/>
              <w:right w:w="60" w:type="dxa"/>
            </w:tcMar>
            <w:vAlign w:val="center"/>
          </w:tcPr>
          <w:p w14:paraId="0527E553"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lastRenderedPageBreak/>
              <w:t>Стратегічна ціль В.2. Надійний і ефективний соціальний захист населення</w:t>
            </w:r>
          </w:p>
        </w:tc>
      </w:tr>
      <w:tr w:rsidR="00304485" w:rsidRPr="00DF3C0F" w14:paraId="0B7F371B" w14:textId="77777777">
        <w:trPr>
          <w:cantSplit/>
          <w:jc w:val="center"/>
        </w:trPr>
        <w:tc>
          <w:tcPr>
            <w:tcW w:w="3344" w:type="dxa"/>
            <w:tcMar>
              <w:top w:w="50" w:type="dxa"/>
              <w:left w:w="60" w:type="dxa"/>
              <w:bottom w:w="50" w:type="dxa"/>
              <w:right w:w="60" w:type="dxa"/>
            </w:tcMar>
            <w:vAlign w:val="center"/>
          </w:tcPr>
          <w:p w14:paraId="0B3B2663"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В.2.1. Підтримка соціально вразливих і незахищених верств населення:</w:t>
            </w:r>
          </w:p>
        </w:tc>
        <w:tc>
          <w:tcPr>
            <w:tcW w:w="1020" w:type="dxa"/>
            <w:tcMar>
              <w:top w:w="50" w:type="dxa"/>
              <w:left w:w="60" w:type="dxa"/>
              <w:bottom w:w="50" w:type="dxa"/>
              <w:right w:w="60" w:type="dxa"/>
            </w:tcMar>
            <w:vAlign w:val="center"/>
          </w:tcPr>
          <w:p w14:paraId="773C52F1"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046E37B"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1A91D04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6F12C6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D40829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DED6A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DD07C1" w14:textId="77777777" w:rsidR="00124170" w:rsidRPr="0066054D" w:rsidRDefault="00124170" w:rsidP="004337A7">
            <w:pPr>
              <w:spacing w:line="240" w:lineRule="auto"/>
              <w:ind w:firstLine="0"/>
              <w:jc w:val="center"/>
              <w:rPr>
                <w:sz w:val="18"/>
                <w:szCs w:val="18"/>
              </w:rPr>
            </w:pPr>
          </w:p>
        </w:tc>
      </w:tr>
      <w:tr w:rsidR="00304485" w:rsidRPr="00DF3C0F" w14:paraId="159F2BF4" w14:textId="77777777">
        <w:trPr>
          <w:cantSplit/>
          <w:jc w:val="center"/>
        </w:trPr>
        <w:tc>
          <w:tcPr>
            <w:tcW w:w="3344" w:type="dxa"/>
            <w:tcMar>
              <w:top w:w="50" w:type="dxa"/>
              <w:left w:w="60" w:type="dxa"/>
              <w:bottom w:w="50" w:type="dxa"/>
              <w:right w:w="60" w:type="dxa"/>
            </w:tcMar>
            <w:vAlign w:val="center"/>
          </w:tcPr>
          <w:p w14:paraId="2A71BEEE" w14:textId="2B01D309" w:rsidR="00124170" w:rsidRPr="0066054D" w:rsidRDefault="00304485" w:rsidP="004337A7">
            <w:pPr>
              <w:spacing w:line="240" w:lineRule="auto"/>
              <w:ind w:firstLine="0"/>
              <w:rPr>
                <w:sz w:val="18"/>
                <w:szCs w:val="18"/>
                <w:lang w:val="ru-RU"/>
              </w:rPr>
            </w:pPr>
            <w:r w:rsidRPr="0066054D">
              <w:rPr>
                <w:rFonts w:cs="Times New Roman"/>
                <w:sz w:val="18"/>
                <w:szCs w:val="18"/>
                <w:lang w:val="ru-RU"/>
              </w:rPr>
              <w:t>В.2.2. Забезпечення спроможності територіальної громади у над</w:t>
            </w:r>
            <w:r w:rsidR="00EB5967">
              <w:rPr>
                <w:rFonts w:cs="Times New Roman"/>
                <w:sz w:val="18"/>
                <w:szCs w:val="18"/>
                <w:lang w:val="ru-RU"/>
              </w:rPr>
              <w:t xml:space="preserve">анні якісних соціальних послуг </w:t>
            </w:r>
            <w:r w:rsidRPr="0066054D">
              <w:rPr>
                <w:rFonts w:cs="Times New Roman"/>
                <w:sz w:val="18"/>
                <w:szCs w:val="18"/>
                <w:lang w:val="ru-RU"/>
              </w:rPr>
              <w:t>та посилення кадрового потенціалу суб’єктів, які їх надають:</w:t>
            </w:r>
          </w:p>
        </w:tc>
        <w:tc>
          <w:tcPr>
            <w:tcW w:w="1020" w:type="dxa"/>
            <w:tcMar>
              <w:top w:w="50" w:type="dxa"/>
              <w:left w:w="60" w:type="dxa"/>
              <w:bottom w:w="50" w:type="dxa"/>
              <w:right w:w="60" w:type="dxa"/>
            </w:tcMar>
            <w:vAlign w:val="center"/>
          </w:tcPr>
          <w:p w14:paraId="68B68C2C"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3E2C5A69"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46955399"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9B4EC2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CD53AC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3D12F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10CDDA0" w14:textId="77777777" w:rsidR="00124170" w:rsidRPr="0066054D" w:rsidRDefault="00124170" w:rsidP="004337A7">
            <w:pPr>
              <w:spacing w:line="240" w:lineRule="auto"/>
              <w:ind w:firstLine="0"/>
              <w:jc w:val="center"/>
              <w:rPr>
                <w:sz w:val="18"/>
                <w:szCs w:val="18"/>
              </w:rPr>
            </w:pPr>
          </w:p>
        </w:tc>
      </w:tr>
      <w:tr w:rsidR="00304485" w:rsidRPr="00DF3C0F" w14:paraId="48F3C629" w14:textId="77777777">
        <w:trPr>
          <w:cantSplit/>
          <w:jc w:val="center"/>
        </w:trPr>
        <w:tc>
          <w:tcPr>
            <w:tcW w:w="3344" w:type="dxa"/>
            <w:tcMar>
              <w:top w:w="50" w:type="dxa"/>
              <w:left w:w="60" w:type="dxa"/>
              <w:bottom w:w="50" w:type="dxa"/>
              <w:right w:w="60" w:type="dxa"/>
            </w:tcMar>
            <w:vAlign w:val="center"/>
          </w:tcPr>
          <w:p w14:paraId="1665E79D"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В.2.3. Розвиток якісного інклюзивного середовища:</w:t>
            </w:r>
          </w:p>
        </w:tc>
        <w:tc>
          <w:tcPr>
            <w:tcW w:w="1020" w:type="dxa"/>
            <w:tcMar>
              <w:top w:w="50" w:type="dxa"/>
              <w:left w:w="60" w:type="dxa"/>
              <w:bottom w:w="50" w:type="dxa"/>
              <w:right w:w="60" w:type="dxa"/>
            </w:tcMar>
            <w:vAlign w:val="center"/>
          </w:tcPr>
          <w:p w14:paraId="5E733FCF"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0663D6D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3F36E75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856465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0D4EE2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3C19F7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60E9841" w14:textId="77777777" w:rsidR="00124170" w:rsidRPr="0066054D" w:rsidRDefault="00124170" w:rsidP="004337A7">
            <w:pPr>
              <w:spacing w:line="240" w:lineRule="auto"/>
              <w:ind w:firstLine="0"/>
              <w:jc w:val="center"/>
              <w:rPr>
                <w:sz w:val="18"/>
                <w:szCs w:val="18"/>
              </w:rPr>
            </w:pPr>
          </w:p>
        </w:tc>
      </w:tr>
      <w:tr w:rsidR="00304485" w:rsidRPr="00DF3C0F" w14:paraId="06DC755F" w14:textId="77777777">
        <w:trPr>
          <w:cantSplit/>
          <w:jc w:val="center"/>
        </w:trPr>
        <w:tc>
          <w:tcPr>
            <w:tcW w:w="3344" w:type="dxa"/>
            <w:tcMar>
              <w:top w:w="50" w:type="dxa"/>
              <w:left w:w="60" w:type="dxa"/>
              <w:bottom w:w="50" w:type="dxa"/>
              <w:right w:w="60" w:type="dxa"/>
            </w:tcMar>
            <w:vAlign w:val="center"/>
          </w:tcPr>
          <w:p w14:paraId="4B05F6D9"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В.2.4. Створення безбар‘єрного простору:</w:t>
            </w:r>
          </w:p>
        </w:tc>
        <w:tc>
          <w:tcPr>
            <w:tcW w:w="1020" w:type="dxa"/>
            <w:tcMar>
              <w:top w:w="50" w:type="dxa"/>
              <w:left w:w="60" w:type="dxa"/>
              <w:bottom w:w="50" w:type="dxa"/>
              <w:right w:w="60" w:type="dxa"/>
            </w:tcMar>
            <w:vAlign w:val="center"/>
          </w:tcPr>
          <w:p w14:paraId="3EDBC883"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10A80FB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1A7006A6" w14:textId="77777777" w:rsidR="00124170" w:rsidRPr="0066054D" w:rsidRDefault="00304485" w:rsidP="004337A7">
            <w:pPr>
              <w:spacing w:line="240" w:lineRule="auto"/>
              <w:ind w:firstLine="0"/>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6BBCAF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D67776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5D3B7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4BECD72" w14:textId="77777777" w:rsidR="00124170" w:rsidRPr="0066054D" w:rsidRDefault="00124170" w:rsidP="004337A7">
            <w:pPr>
              <w:spacing w:line="240" w:lineRule="auto"/>
              <w:ind w:firstLine="0"/>
              <w:jc w:val="center"/>
              <w:rPr>
                <w:sz w:val="18"/>
                <w:szCs w:val="18"/>
              </w:rPr>
            </w:pPr>
          </w:p>
        </w:tc>
      </w:tr>
      <w:tr w:rsidR="00304485" w:rsidRPr="00DF3C0F" w14:paraId="0D6F9B9D" w14:textId="77777777">
        <w:trPr>
          <w:cantSplit/>
          <w:jc w:val="center"/>
        </w:trPr>
        <w:tc>
          <w:tcPr>
            <w:tcW w:w="3344" w:type="dxa"/>
            <w:tcMar>
              <w:top w:w="50" w:type="dxa"/>
              <w:left w:w="60" w:type="dxa"/>
              <w:bottom w:w="50" w:type="dxa"/>
              <w:right w:w="60" w:type="dxa"/>
            </w:tcMar>
            <w:vAlign w:val="center"/>
          </w:tcPr>
          <w:p w14:paraId="528F60A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В.2.5. Розвиток ветеранських просторів та системи підтримки ветеранів війни, військовослужбовців та членів їх сімей:</w:t>
            </w:r>
          </w:p>
        </w:tc>
        <w:tc>
          <w:tcPr>
            <w:tcW w:w="1020" w:type="dxa"/>
            <w:tcMar>
              <w:top w:w="50" w:type="dxa"/>
              <w:left w:w="60" w:type="dxa"/>
              <w:bottom w:w="50" w:type="dxa"/>
              <w:right w:w="60" w:type="dxa"/>
            </w:tcMar>
            <w:vAlign w:val="center"/>
          </w:tcPr>
          <w:p w14:paraId="617BC7C6"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64ABE05A"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shd w:val="clear" w:color="auto" w:fill="D9EAD3"/>
            <w:tcMar>
              <w:top w:w="50" w:type="dxa"/>
              <w:left w:w="60" w:type="dxa"/>
              <w:bottom w:w="50" w:type="dxa"/>
              <w:right w:w="60" w:type="dxa"/>
            </w:tcMar>
            <w:vAlign w:val="center"/>
          </w:tcPr>
          <w:p w14:paraId="30CACC57" w14:textId="77777777" w:rsidR="00124170" w:rsidRPr="0066054D" w:rsidRDefault="00304485" w:rsidP="004337A7">
            <w:pPr>
              <w:spacing w:line="240" w:lineRule="auto"/>
              <w:ind w:firstLine="0"/>
              <w:rPr>
                <w:sz w:val="18"/>
                <w:szCs w:val="18"/>
              </w:rPr>
            </w:pPr>
            <w:r w:rsidRPr="0066054D">
              <w:rPr>
                <w:rFonts w:cs="Times New Roman"/>
                <w:sz w:val="18"/>
                <w:szCs w:val="18"/>
              </w:rPr>
              <w:t>++</w:t>
            </w:r>
          </w:p>
        </w:tc>
        <w:tc>
          <w:tcPr>
            <w:tcW w:w="1020" w:type="dxa"/>
            <w:shd w:val="clear" w:color="auto" w:fill="FFF2CC"/>
            <w:tcMar>
              <w:top w:w="50" w:type="dxa"/>
              <w:left w:w="60" w:type="dxa"/>
              <w:bottom w:w="50" w:type="dxa"/>
              <w:right w:w="60" w:type="dxa"/>
            </w:tcMar>
            <w:vAlign w:val="center"/>
          </w:tcPr>
          <w:p w14:paraId="6F0DF1C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0261A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767FF4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B943EB" w14:textId="77777777" w:rsidR="00124170" w:rsidRPr="0066054D" w:rsidRDefault="00124170" w:rsidP="004337A7">
            <w:pPr>
              <w:spacing w:line="240" w:lineRule="auto"/>
              <w:ind w:firstLine="0"/>
              <w:jc w:val="center"/>
              <w:rPr>
                <w:sz w:val="18"/>
                <w:szCs w:val="18"/>
              </w:rPr>
            </w:pPr>
          </w:p>
        </w:tc>
      </w:tr>
      <w:tr w:rsidR="00304485" w:rsidRPr="001557C0" w14:paraId="7139DE23" w14:textId="77777777">
        <w:trPr>
          <w:cantSplit/>
          <w:jc w:val="center"/>
        </w:trPr>
        <w:tc>
          <w:tcPr>
            <w:tcW w:w="10544" w:type="dxa"/>
            <w:gridSpan w:val="8"/>
            <w:shd w:val="clear" w:color="auto" w:fill="E2F0D9"/>
            <w:tcMar>
              <w:top w:w="50" w:type="dxa"/>
              <w:left w:w="60" w:type="dxa"/>
              <w:bottom w:w="50" w:type="dxa"/>
              <w:right w:w="60" w:type="dxa"/>
            </w:tcMar>
            <w:vAlign w:val="center"/>
          </w:tcPr>
          <w:p w14:paraId="0DB198A6"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В.3. Формування освітнього середовища в громаді</w:t>
            </w:r>
          </w:p>
        </w:tc>
      </w:tr>
      <w:tr w:rsidR="00304485" w:rsidRPr="00DF3C0F" w14:paraId="0457F2BC" w14:textId="77777777">
        <w:trPr>
          <w:cantSplit/>
          <w:jc w:val="center"/>
        </w:trPr>
        <w:tc>
          <w:tcPr>
            <w:tcW w:w="3344" w:type="dxa"/>
            <w:tcMar>
              <w:top w:w="50" w:type="dxa"/>
              <w:left w:w="60" w:type="dxa"/>
              <w:bottom w:w="50" w:type="dxa"/>
              <w:right w:w="60" w:type="dxa"/>
            </w:tcMar>
            <w:vAlign w:val="center"/>
          </w:tcPr>
          <w:p w14:paraId="540BC9A4" w14:textId="77777777" w:rsidR="00124170" w:rsidRPr="0066054D" w:rsidRDefault="00304485" w:rsidP="004337A7">
            <w:pPr>
              <w:spacing w:line="240" w:lineRule="auto"/>
              <w:ind w:firstLine="0"/>
              <w:rPr>
                <w:sz w:val="18"/>
                <w:szCs w:val="18"/>
              </w:rPr>
            </w:pPr>
            <w:r w:rsidRPr="0066054D">
              <w:rPr>
                <w:rFonts w:cs="Times New Roman"/>
                <w:sz w:val="18"/>
                <w:szCs w:val="18"/>
              </w:rPr>
              <w:t>В.3.1. Підвищення якості освіти:</w:t>
            </w:r>
          </w:p>
        </w:tc>
        <w:tc>
          <w:tcPr>
            <w:tcW w:w="1020" w:type="dxa"/>
            <w:tcMar>
              <w:top w:w="50" w:type="dxa"/>
              <w:left w:w="60" w:type="dxa"/>
              <w:bottom w:w="50" w:type="dxa"/>
              <w:right w:w="60" w:type="dxa"/>
            </w:tcMar>
            <w:vAlign w:val="center"/>
          </w:tcPr>
          <w:p w14:paraId="63438C31"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3166180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4B5AC4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89ED57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6F2BF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3F75DE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3D959D4" w14:textId="77777777" w:rsidR="00124170" w:rsidRPr="0066054D" w:rsidRDefault="00124170" w:rsidP="004337A7">
            <w:pPr>
              <w:spacing w:line="240" w:lineRule="auto"/>
              <w:ind w:firstLine="0"/>
              <w:jc w:val="center"/>
              <w:rPr>
                <w:sz w:val="18"/>
                <w:szCs w:val="18"/>
              </w:rPr>
            </w:pPr>
          </w:p>
        </w:tc>
      </w:tr>
      <w:tr w:rsidR="00304485" w:rsidRPr="00DF3C0F" w14:paraId="560E7633" w14:textId="77777777">
        <w:trPr>
          <w:cantSplit/>
          <w:jc w:val="center"/>
        </w:trPr>
        <w:tc>
          <w:tcPr>
            <w:tcW w:w="3344" w:type="dxa"/>
            <w:tcMar>
              <w:top w:w="50" w:type="dxa"/>
              <w:left w:w="60" w:type="dxa"/>
              <w:bottom w:w="50" w:type="dxa"/>
              <w:right w:w="60" w:type="dxa"/>
            </w:tcMar>
            <w:vAlign w:val="center"/>
          </w:tcPr>
          <w:p w14:paraId="3D07CC2C"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В.3.2.  Підвищення ефективності надання освітніх послуг:</w:t>
            </w:r>
          </w:p>
        </w:tc>
        <w:tc>
          <w:tcPr>
            <w:tcW w:w="1020" w:type="dxa"/>
            <w:tcMar>
              <w:top w:w="50" w:type="dxa"/>
              <w:left w:w="60" w:type="dxa"/>
              <w:bottom w:w="50" w:type="dxa"/>
              <w:right w:w="60" w:type="dxa"/>
            </w:tcMar>
            <w:vAlign w:val="center"/>
          </w:tcPr>
          <w:p w14:paraId="6F307E76"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327063D6"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CB2E30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5BC7F0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61F03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748F1B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46E49B5" w14:textId="77777777" w:rsidR="00124170" w:rsidRPr="0066054D" w:rsidRDefault="00124170" w:rsidP="004337A7">
            <w:pPr>
              <w:spacing w:line="240" w:lineRule="auto"/>
              <w:ind w:firstLine="0"/>
              <w:jc w:val="center"/>
              <w:rPr>
                <w:sz w:val="18"/>
                <w:szCs w:val="18"/>
              </w:rPr>
            </w:pPr>
          </w:p>
        </w:tc>
      </w:tr>
      <w:tr w:rsidR="00304485" w:rsidRPr="00DF3C0F" w14:paraId="58BAEFA6" w14:textId="77777777">
        <w:trPr>
          <w:cantSplit/>
          <w:jc w:val="center"/>
        </w:trPr>
        <w:tc>
          <w:tcPr>
            <w:tcW w:w="3344" w:type="dxa"/>
            <w:tcMar>
              <w:top w:w="50" w:type="dxa"/>
              <w:left w:w="60" w:type="dxa"/>
              <w:bottom w:w="50" w:type="dxa"/>
              <w:right w:w="60" w:type="dxa"/>
            </w:tcMar>
            <w:vAlign w:val="center"/>
          </w:tcPr>
          <w:p w14:paraId="03D96D61"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В.3.3 Підвищення доступності до високоякісних освітніх послуг, що відповідають вимогам ринку праці:</w:t>
            </w:r>
          </w:p>
        </w:tc>
        <w:tc>
          <w:tcPr>
            <w:tcW w:w="1020" w:type="dxa"/>
            <w:tcMar>
              <w:top w:w="50" w:type="dxa"/>
              <w:left w:w="60" w:type="dxa"/>
              <w:bottom w:w="50" w:type="dxa"/>
              <w:right w:w="60" w:type="dxa"/>
            </w:tcMar>
            <w:vAlign w:val="center"/>
          </w:tcPr>
          <w:p w14:paraId="4745D677"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5D415DD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BA977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4518234"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5FCD3C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55D07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2C18AA" w14:textId="77777777" w:rsidR="00124170" w:rsidRPr="0066054D" w:rsidRDefault="00124170" w:rsidP="004337A7">
            <w:pPr>
              <w:spacing w:line="240" w:lineRule="auto"/>
              <w:ind w:firstLine="0"/>
              <w:jc w:val="center"/>
              <w:rPr>
                <w:sz w:val="18"/>
                <w:szCs w:val="18"/>
              </w:rPr>
            </w:pPr>
          </w:p>
        </w:tc>
      </w:tr>
      <w:tr w:rsidR="00304485" w:rsidRPr="00DF3C0F" w14:paraId="146AC8EE" w14:textId="77777777" w:rsidTr="00544764">
        <w:trPr>
          <w:cantSplit/>
          <w:jc w:val="center"/>
        </w:trPr>
        <w:tc>
          <w:tcPr>
            <w:tcW w:w="3344" w:type="dxa"/>
            <w:tcMar>
              <w:top w:w="50" w:type="dxa"/>
              <w:left w:w="60" w:type="dxa"/>
              <w:bottom w:w="50" w:type="dxa"/>
              <w:right w:w="60" w:type="dxa"/>
            </w:tcMar>
            <w:vAlign w:val="center"/>
          </w:tcPr>
          <w:p w14:paraId="16888E7F" w14:textId="77777777" w:rsidR="00124170" w:rsidRPr="0066054D" w:rsidRDefault="00304485" w:rsidP="004337A7">
            <w:pPr>
              <w:spacing w:line="240" w:lineRule="auto"/>
              <w:ind w:firstLine="0"/>
              <w:rPr>
                <w:sz w:val="18"/>
                <w:szCs w:val="18"/>
              </w:rPr>
            </w:pPr>
            <w:r w:rsidRPr="0066054D">
              <w:rPr>
                <w:rFonts w:cs="Times New Roman"/>
                <w:sz w:val="18"/>
                <w:szCs w:val="18"/>
              </w:rPr>
              <w:lastRenderedPageBreak/>
              <w:t>В.3.4. Забезпечення якісної, сучасної, безпечної та доступної загальної середньої освіти відповідно до реформи «Нова українська школа»:</w:t>
            </w:r>
          </w:p>
        </w:tc>
        <w:tc>
          <w:tcPr>
            <w:tcW w:w="1020" w:type="dxa"/>
            <w:tcMar>
              <w:top w:w="50" w:type="dxa"/>
              <w:left w:w="60" w:type="dxa"/>
              <w:bottom w:w="50" w:type="dxa"/>
              <w:right w:w="60" w:type="dxa"/>
            </w:tcMar>
            <w:vAlign w:val="center"/>
          </w:tcPr>
          <w:p w14:paraId="0FCF53CA"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1FCE21F5"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41F988F9"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1D08918D"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shd w:val="clear" w:color="auto" w:fill="auto"/>
            <w:tcMar>
              <w:top w:w="50" w:type="dxa"/>
              <w:left w:w="60" w:type="dxa"/>
              <w:bottom w:w="50" w:type="dxa"/>
              <w:right w:w="60" w:type="dxa"/>
            </w:tcMar>
            <w:vAlign w:val="center"/>
          </w:tcPr>
          <w:p w14:paraId="6CC4809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98563A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D4C5522" w14:textId="77777777" w:rsidR="00124170" w:rsidRPr="0066054D" w:rsidRDefault="00124170" w:rsidP="004337A7">
            <w:pPr>
              <w:spacing w:line="240" w:lineRule="auto"/>
              <w:ind w:firstLine="0"/>
              <w:jc w:val="center"/>
              <w:rPr>
                <w:sz w:val="18"/>
                <w:szCs w:val="18"/>
              </w:rPr>
            </w:pPr>
          </w:p>
        </w:tc>
      </w:tr>
      <w:tr w:rsidR="00304485" w:rsidRPr="001557C0" w14:paraId="3E7FE053" w14:textId="77777777">
        <w:trPr>
          <w:cantSplit/>
          <w:jc w:val="center"/>
        </w:trPr>
        <w:tc>
          <w:tcPr>
            <w:tcW w:w="10544" w:type="dxa"/>
            <w:gridSpan w:val="8"/>
            <w:shd w:val="clear" w:color="auto" w:fill="E2F0D9"/>
            <w:tcMar>
              <w:top w:w="50" w:type="dxa"/>
              <w:left w:w="60" w:type="dxa"/>
              <w:bottom w:w="50" w:type="dxa"/>
              <w:right w:w="60" w:type="dxa"/>
            </w:tcMar>
            <w:vAlign w:val="center"/>
          </w:tcPr>
          <w:p w14:paraId="5FAB0230"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В.4. Формування культурного середовища в громаді</w:t>
            </w:r>
          </w:p>
        </w:tc>
      </w:tr>
      <w:tr w:rsidR="00304485" w:rsidRPr="00DF3C0F" w14:paraId="5EE427F7" w14:textId="77777777">
        <w:trPr>
          <w:cantSplit/>
          <w:jc w:val="center"/>
        </w:trPr>
        <w:tc>
          <w:tcPr>
            <w:tcW w:w="3344" w:type="dxa"/>
            <w:tcMar>
              <w:top w:w="50" w:type="dxa"/>
              <w:left w:w="60" w:type="dxa"/>
              <w:bottom w:w="50" w:type="dxa"/>
              <w:right w:w="60" w:type="dxa"/>
            </w:tcMar>
            <w:vAlign w:val="center"/>
          </w:tcPr>
          <w:p w14:paraId="4ACDB7C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В.4.1. Відродження та пропагування культурної спадщини:</w:t>
            </w:r>
          </w:p>
        </w:tc>
        <w:tc>
          <w:tcPr>
            <w:tcW w:w="1020" w:type="dxa"/>
            <w:shd w:val="clear" w:color="auto" w:fill="FFF2CC"/>
            <w:tcMar>
              <w:top w:w="50" w:type="dxa"/>
              <w:left w:w="60" w:type="dxa"/>
              <w:bottom w:w="50" w:type="dxa"/>
              <w:right w:w="60" w:type="dxa"/>
            </w:tcMar>
            <w:vAlign w:val="center"/>
          </w:tcPr>
          <w:p w14:paraId="51102F26"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74EDA72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C33A2D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3FC14F6"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8BCF3F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3E71E7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488CB19" w14:textId="77777777" w:rsidR="00124170" w:rsidRPr="0066054D" w:rsidRDefault="00124170" w:rsidP="004337A7">
            <w:pPr>
              <w:spacing w:line="240" w:lineRule="auto"/>
              <w:ind w:firstLine="0"/>
              <w:jc w:val="center"/>
              <w:rPr>
                <w:sz w:val="18"/>
                <w:szCs w:val="18"/>
              </w:rPr>
            </w:pPr>
          </w:p>
        </w:tc>
      </w:tr>
      <w:tr w:rsidR="00304485" w:rsidRPr="00DF3C0F" w14:paraId="79F6F572" w14:textId="77777777">
        <w:trPr>
          <w:cantSplit/>
          <w:jc w:val="center"/>
        </w:trPr>
        <w:tc>
          <w:tcPr>
            <w:tcW w:w="3344" w:type="dxa"/>
            <w:tcMar>
              <w:top w:w="50" w:type="dxa"/>
              <w:left w:w="60" w:type="dxa"/>
              <w:bottom w:w="50" w:type="dxa"/>
              <w:right w:w="60" w:type="dxa"/>
            </w:tcMar>
            <w:vAlign w:val="center"/>
          </w:tcPr>
          <w:p w14:paraId="71DE1D2C"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020" w:type="dxa"/>
            <w:tcMar>
              <w:top w:w="50" w:type="dxa"/>
              <w:left w:w="60" w:type="dxa"/>
              <w:bottom w:w="50" w:type="dxa"/>
              <w:right w:w="60" w:type="dxa"/>
            </w:tcMar>
            <w:vAlign w:val="center"/>
          </w:tcPr>
          <w:p w14:paraId="7112172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5E0ED183"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9887E2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45CB022"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72DDB58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8A108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1A9CBA9" w14:textId="77777777" w:rsidR="00124170" w:rsidRPr="0066054D" w:rsidRDefault="00124170" w:rsidP="004337A7">
            <w:pPr>
              <w:spacing w:line="240" w:lineRule="auto"/>
              <w:ind w:firstLine="0"/>
              <w:jc w:val="center"/>
              <w:rPr>
                <w:sz w:val="18"/>
                <w:szCs w:val="18"/>
              </w:rPr>
            </w:pPr>
          </w:p>
        </w:tc>
      </w:tr>
      <w:tr w:rsidR="00304485" w:rsidRPr="001557C0" w14:paraId="4DB5349C" w14:textId="77777777">
        <w:trPr>
          <w:cantSplit/>
          <w:jc w:val="center"/>
        </w:trPr>
        <w:tc>
          <w:tcPr>
            <w:tcW w:w="10544" w:type="dxa"/>
            <w:gridSpan w:val="8"/>
            <w:shd w:val="clear" w:color="auto" w:fill="E2F0D9"/>
            <w:tcMar>
              <w:top w:w="50" w:type="dxa"/>
              <w:left w:w="60" w:type="dxa"/>
              <w:bottom w:w="50" w:type="dxa"/>
              <w:right w:w="60" w:type="dxa"/>
            </w:tcMar>
            <w:vAlign w:val="center"/>
          </w:tcPr>
          <w:p w14:paraId="12331B91"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В.5. Розвиток фізичної культури та спорту</w:t>
            </w:r>
          </w:p>
        </w:tc>
      </w:tr>
      <w:tr w:rsidR="00304485" w:rsidRPr="00DF3C0F" w14:paraId="01C4D057" w14:textId="77777777">
        <w:trPr>
          <w:cantSplit/>
          <w:jc w:val="center"/>
        </w:trPr>
        <w:tc>
          <w:tcPr>
            <w:tcW w:w="3344" w:type="dxa"/>
            <w:tcMar>
              <w:top w:w="50" w:type="dxa"/>
              <w:left w:w="60" w:type="dxa"/>
              <w:bottom w:w="50" w:type="dxa"/>
              <w:right w:w="60" w:type="dxa"/>
            </w:tcMar>
            <w:vAlign w:val="center"/>
          </w:tcPr>
          <w:p w14:paraId="3BB021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В.5.1. Створення нових та модернізація існуючих спортивних об’єктів:</w:t>
            </w:r>
          </w:p>
        </w:tc>
        <w:tc>
          <w:tcPr>
            <w:tcW w:w="1020" w:type="dxa"/>
            <w:tcMar>
              <w:top w:w="50" w:type="dxa"/>
              <w:left w:w="60" w:type="dxa"/>
              <w:bottom w:w="50" w:type="dxa"/>
              <w:right w:w="60" w:type="dxa"/>
            </w:tcMar>
            <w:vAlign w:val="center"/>
          </w:tcPr>
          <w:p w14:paraId="6F0533F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35A72E3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9A6049F"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210C2A8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C7F33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3CAD9C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8117BBC" w14:textId="77777777" w:rsidR="00124170" w:rsidRPr="0066054D" w:rsidRDefault="00124170" w:rsidP="004337A7">
            <w:pPr>
              <w:spacing w:line="240" w:lineRule="auto"/>
              <w:ind w:firstLine="0"/>
              <w:jc w:val="center"/>
              <w:rPr>
                <w:sz w:val="18"/>
                <w:szCs w:val="18"/>
              </w:rPr>
            </w:pPr>
          </w:p>
        </w:tc>
      </w:tr>
      <w:tr w:rsidR="00304485" w:rsidRPr="00DF3C0F" w14:paraId="321AAEEA" w14:textId="77777777">
        <w:trPr>
          <w:cantSplit/>
          <w:jc w:val="center"/>
        </w:trPr>
        <w:tc>
          <w:tcPr>
            <w:tcW w:w="3344" w:type="dxa"/>
            <w:tcMar>
              <w:top w:w="50" w:type="dxa"/>
              <w:left w:w="60" w:type="dxa"/>
              <w:bottom w:w="50" w:type="dxa"/>
              <w:right w:w="60" w:type="dxa"/>
            </w:tcMar>
            <w:vAlign w:val="center"/>
          </w:tcPr>
          <w:p w14:paraId="76794270"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В.5.2. Проведення спортивних заходів з метою популяризації здорового способу життя:</w:t>
            </w:r>
          </w:p>
        </w:tc>
        <w:tc>
          <w:tcPr>
            <w:tcW w:w="1020" w:type="dxa"/>
            <w:tcMar>
              <w:top w:w="50" w:type="dxa"/>
              <w:left w:w="60" w:type="dxa"/>
              <w:bottom w:w="50" w:type="dxa"/>
              <w:right w:w="60" w:type="dxa"/>
            </w:tcMar>
            <w:vAlign w:val="center"/>
          </w:tcPr>
          <w:p w14:paraId="24F6C2AB"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2996EDF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E34006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F9FC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8A11F2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836270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0838F3B" w14:textId="77777777" w:rsidR="00124170" w:rsidRPr="0066054D" w:rsidRDefault="00124170" w:rsidP="004337A7">
            <w:pPr>
              <w:spacing w:line="240" w:lineRule="auto"/>
              <w:ind w:firstLine="0"/>
              <w:jc w:val="center"/>
              <w:rPr>
                <w:sz w:val="18"/>
                <w:szCs w:val="18"/>
              </w:rPr>
            </w:pPr>
          </w:p>
        </w:tc>
      </w:tr>
    </w:tbl>
    <w:p w14:paraId="714FF24E" w14:textId="77777777" w:rsidR="00124170" w:rsidRPr="00610345" w:rsidRDefault="00304485" w:rsidP="00AB2AC2">
      <w:pPr>
        <w:pStyle w:val="21"/>
        <w:spacing w:before="200" w:after="80" w:line="240" w:lineRule="auto"/>
        <w:jc w:val="both"/>
        <w:rPr>
          <w:lang w:val="ru-RU"/>
        </w:rPr>
      </w:pPr>
      <w:r w:rsidRPr="00610345">
        <w:rPr>
          <w:rFonts w:ascii="Times New Roman" w:eastAsia="Times New Roman" w:hAnsi="Times New Roman" w:cs="Times New Roman"/>
          <w:sz w:val="24"/>
          <w:lang w:val="ru-RU"/>
        </w:rPr>
        <w:t>6.2 Узгодженість із Стратегією регіонального розвитку Івано-Франківської області на 2021-2027 роки</w:t>
      </w:r>
    </w:p>
    <w:p w14:paraId="230F9DC3" w14:textId="77777777" w:rsidR="00124170" w:rsidRPr="00610345" w:rsidRDefault="00304485" w:rsidP="00873728">
      <w:pPr>
        <w:spacing w:line="240" w:lineRule="auto"/>
        <w:jc w:val="both"/>
        <w:rPr>
          <w:lang w:val="ru-RU"/>
        </w:rPr>
      </w:pPr>
      <w:r w:rsidRPr="00610345">
        <w:rPr>
          <w:rFonts w:cs="Times New Roman"/>
          <w:lang w:val="ru-RU"/>
        </w:rPr>
        <w:t>При розробці стратегії розвитку Рогатинської МТГ на 2023-2029 роки враховано оперативні цілі Стратегії розвитку Івано-Франківської області на 2021-2027 роки.</w:t>
      </w:r>
    </w:p>
    <w:p w14:paraId="29240C65" w14:textId="77777777" w:rsidR="00124170" w:rsidRPr="004D7C28" w:rsidRDefault="00304485" w:rsidP="00873728">
      <w:pPr>
        <w:spacing w:line="240" w:lineRule="auto"/>
        <w:jc w:val="both"/>
        <w:rPr>
          <w:lang w:val="ru-RU"/>
        </w:rPr>
      </w:pPr>
      <w:r w:rsidRPr="004D7C28">
        <w:rPr>
          <w:rFonts w:cs="Times New Roman"/>
          <w:lang w:val="ru-RU"/>
        </w:rPr>
        <w:t>Регіональна рамка стратегічного планування також була оновлена. Рішенням Івано-Франківської обласної ради від 20.02.2026 внесено зміни до Стратегії розвитку Івано-Франківської області на 2021-2027 роки та викладено її в оновленій редакції. В оновленому документі враховано висновок Міністерства розвитку громад та територій України щодо відповідності державним стратегічним цілям і пріоритетам, а також актуальні виклики, пов’язані з триваючою збройною агресією проти України та її впливом на область і громади.</w:t>
      </w:r>
    </w:p>
    <w:p w14:paraId="66FC4E43" w14:textId="77777777" w:rsidR="00124170" w:rsidRPr="004D7C28" w:rsidRDefault="00304485" w:rsidP="00873728">
      <w:pPr>
        <w:spacing w:line="240" w:lineRule="auto"/>
        <w:jc w:val="both"/>
        <w:rPr>
          <w:lang w:val="ru-RU"/>
        </w:rPr>
      </w:pPr>
      <w:r w:rsidRPr="004D7C28">
        <w:rPr>
          <w:rFonts w:cs="Times New Roman"/>
          <w:lang w:val="ru-RU"/>
        </w:rPr>
        <w:t>У зв’язку з цим наведена нижче таблиця узгодженості зберігає попередню матричну логіку, однак має сприйматися з урахуванням чинної редакції обласної Стратегії. Це насамперед стосується напрямів безпеки, стійкості критичної інфраструктури, розвитку ветеранської політики, відновлення територій, підвищення якості публічних послуг, міжмуніципального співробітництва та енергетичної самодостатності.</w:t>
      </w:r>
    </w:p>
    <w:p w14:paraId="503E197E" w14:textId="77777777" w:rsidR="003236A0" w:rsidRDefault="003236A0" w:rsidP="00873728">
      <w:pPr>
        <w:pStyle w:val="TableCaption"/>
        <w:spacing w:line="240" w:lineRule="auto"/>
        <w:jc w:val="both"/>
        <w:rPr>
          <w:rFonts w:cs="Times New Roman"/>
          <w:b/>
          <w:lang w:val="ru-RU"/>
        </w:rPr>
        <w:sectPr w:rsidR="003236A0" w:rsidSect="004D7C28">
          <w:pgSz w:w="11906" w:h="16838"/>
          <w:pgMar w:top="1134" w:right="1134" w:bottom="1134" w:left="1418" w:header="720" w:footer="720" w:gutter="0"/>
          <w:cols w:space="720"/>
          <w:docGrid w:linePitch="360"/>
        </w:sectPr>
      </w:pPr>
    </w:p>
    <w:p w14:paraId="78535CCB" w14:textId="53D35A55" w:rsidR="00124170" w:rsidRPr="004337A7" w:rsidRDefault="00304485" w:rsidP="00873728">
      <w:pPr>
        <w:pStyle w:val="TableCaption"/>
        <w:spacing w:line="240" w:lineRule="auto"/>
        <w:jc w:val="both"/>
        <w:rPr>
          <w:b/>
          <w:lang w:val="ru-RU"/>
        </w:rPr>
      </w:pPr>
      <w:r w:rsidRPr="004337A7">
        <w:rPr>
          <w:rFonts w:cs="Times New Roman"/>
          <w:b/>
          <w:lang w:val="ru-RU"/>
        </w:rPr>
        <w:lastRenderedPageBreak/>
        <w:t>Таблиця 6.</w:t>
      </w:r>
      <w:r w:rsidR="002C2848" w:rsidRPr="002C2848">
        <w:rPr>
          <w:rFonts w:cs="Times New Roman"/>
          <w:b/>
          <w:lang w:val="ru-RU"/>
        </w:rPr>
        <w:t>2</w:t>
      </w:r>
      <w:r w:rsidR="008F6348">
        <w:rPr>
          <w:rFonts w:cs="Times New Roman"/>
          <w:b/>
          <w:lang w:val="ru-RU"/>
        </w:rPr>
        <w:t>.1.</w:t>
      </w:r>
      <w:r w:rsidRPr="004337A7">
        <w:rPr>
          <w:rFonts w:cs="Times New Roman"/>
          <w:b/>
          <w:lang w:val="ru-RU"/>
        </w:rPr>
        <w:t xml:space="preserve"> Узгодженість оперативних цілей стратегії розвитку Рогатинської МТГ з оперативними цілями Стратегії розвитку Івано-Франківської області на 2021-2027 роки</w:t>
      </w:r>
    </w:p>
    <w:p w14:paraId="311BCCA3" w14:textId="77777777" w:rsidR="00124170" w:rsidRPr="004337A7" w:rsidRDefault="00304485" w:rsidP="00873728">
      <w:pPr>
        <w:spacing w:line="240" w:lineRule="auto"/>
        <w:jc w:val="both"/>
        <w:rPr>
          <w:sz w:val="20"/>
          <w:szCs w:val="20"/>
          <w:lang w:val="ru-RU"/>
        </w:rPr>
      </w:pPr>
      <w:r w:rsidRPr="004337A7">
        <w:rPr>
          <w:rFonts w:cs="Times New Roman"/>
          <w:i/>
          <w:sz w:val="20"/>
          <w:szCs w:val="20"/>
          <w:lang w:val="ru-RU"/>
        </w:rPr>
        <w:t>У клітинках ступінь зв’язку окремих цілей відмічається як ++ (сильний зв’язок), + (опосередкований зв’язок).</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
        <w:gridCol w:w="985"/>
        <w:gridCol w:w="1250"/>
        <w:gridCol w:w="764"/>
        <w:gridCol w:w="808"/>
        <w:gridCol w:w="725"/>
        <w:gridCol w:w="955"/>
        <w:gridCol w:w="705"/>
        <w:gridCol w:w="872"/>
        <w:gridCol w:w="874"/>
        <w:gridCol w:w="765"/>
        <w:gridCol w:w="769"/>
        <w:gridCol w:w="888"/>
        <w:gridCol w:w="751"/>
        <w:gridCol w:w="729"/>
        <w:gridCol w:w="880"/>
        <w:gridCol w:w="751"/>
      </w:tblGrid>
      <w:tr w:rsidR="00304485" w:rsidRPr="001557C0" w14:paraId="7BB3FCBA" w14:textId="77777777">
        <w:trPr>
          <w:cantSplit/>
          <w:tblHeader/>
          <w:jc w:val="center"/>
        </w:trPr>
        <w:tc>
          <w:tcPr>
            <w:tcW w:w="3344" w:type="dxa"/>
            <w:vMerge w:val="restart"/>
            <w:shd w:val="clear" w:color="auto" w:fill="D9E2F3"/>
            <w:tcMar>
              <w:top w:w="50" w:type="dxa"/>
              <w:left w:w="60" w:type="dxa"/>
              <w:bottom w:w="50" w:type="dxa"/>
              <w:right w:w="60" w:type="dxa"/>
            </w:tcMar>
            <w:vAlign w:val="center"/>
          </w:tcPr>
          <w:p w14:paraId="12864A7B" w14:textId="0D3C15F0" w:rsidR="00124170" w:rsidRPr="00D11893" w:rsidRDefault="00AB2AC2" w:rsidP="00B237C6">
            <w:pPr>
              <w:spacing w:line="240" w:lineRule="auto"/>
              <w:ind w:firstLine="0"/>
              <w:rPr>
                <w:sz w:val="16"/>
                <w:szCs w:val="16"/>
                <w:lang w:val="ru-RU"/>
              </w:rPr>
            </w:pPr>
            <w:r w:rsidRPr="00D11893">
              <w:rPr>
                <w:rFonts w:cs="Times New Roman"/>
                <w:b/>
                <w:sz w:val="16"/>
                <w:szCs w:val="16"/>
                <w:lang w:val="ru-RU"/>
              </w:rPr>
              <w:t>О</w:t>
            </w:r>
            <w:r w:rsidR="00304485" w:rsidRPr="00D11893">
              <w:rPr>
                <w:rFonts w:cs="Times New Roman"/>
                <w:b/>
                <w:sz w:val="16"/>
                <w:szCs w:val="16"/>
                <w:lang w:val="ru-RU"/>
              </w:rPr>
              <w:t>перативні цілі стратегії</w:t>
            </w:r>
            <w:r w:rsidR="00304485" w:rsidRPr="00D11893">
              <w:rPr>
                <w:rFonts w:cs="Times New Roman"/>
                <w:b/>
                <w:sz w:val="16"/>
                <w:szCs w:val="16"/>
                <w:lang w:val="ru-RU"/>
              </w:rPr>
              <w:br/>
              <w:t>розвитку Рогатинської</w:t>
            </w:r>
            <w:r w:rsidR="00304485" w:rsidRPr="00D11893">
              <w:rPr>
                <w:rFonts w:cs="Times New Roman"/>
                <w:b/>
                <w:sz w:val="16"/>
                <w:szCs w:val="16"/>
                <w:lang w:val="ru-RU"/>
              </w:rPr>
              <w:br/>
              <w:t>МТГ на 2023 – 2029 роки</w:t>
            </w:r>
          </w:p>
        </w:tc>
        <w:tc>
          <w:tcPr>
            <w:tcW w:w="7152" w:type="dxa"/>
            <w:gridSpan w:val="16"/>
            <w:shd w:val="clear" w:color="auto" w:fill="D9E2F3"/>
            <w:tcMar>
              <w:top w:w="50" w:type="dxa"/>
              <w:left w:w="60" w:type="dxa"/>
              <w:bottom w:w="50" w:type="dxa"/>
              <w:right w:w="60" w:type="dxa"/>
            </w:tcMar>
            <w:vAlign w:val="center"/>
          </w:tcPr>
          <w:p w14:paraId="44E40C2D" w14:textId="388A3F33"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Опе</w:t>
            </w:r>
            <w:r w:rsidR="000B6659" w:rsidRPr="00D11893">
              <w:rPr>
                <w:rFonts w:cs="Times New Roman"/>
                <w:b/>
                <w:sz w:val="16"/>
                <w:szCs w:val="16"/>
                <w:lang w:val="ru-RU"/>
              </w:rPr>
              <w:t xml:space="preserve">ративні цілі Стратегії розвитку </w:t>
            </w:r>
            <w:r w:rsidRPr="00D11893">
              <w:rPr>
                <w:rFonts w:cs="Times New Roman"/>
                <w:b/>
                <w:sz w:val="16"/>
                <w:szCs w:val="16"/>
                <w:lang w:val="ru-RU"/>
              </w:rPr>
              <w:t>Івано-Франківської області на 2021-2027 роки</w:t>
            </w:r>
          </w:p>
        </w:tc>
      </w:tr>
      <w:tr w:rsidR="00304485" w:rsidRPr="001557C0" w14:paraId="62FA728A" w14:textId="77777777">
        <w:trPr>
          <w:cantSplit/>
          <w:tblHeader/>
          <w:jc w:val="center"/>
        </w:trPr>
        <w:tc>
          <w:tcPr>
            <w:tcW w:w="3344" w:type="dxa"/>
            <w:vMerge/>
          </w:tcPr>
          <w:p w14:paraId="42F3585E" w14:textId="77777777" w:rsidR="00124170" w:rsidRPr="00D11893" w:rsidRDefault="00124170">
            <w:pPr>
              <w:rPr>
                <w:sz w:val="16"/>
                <w:szCs w:val="16"/>
                <w:lang w:val="ru-RU"/>
              </w:rPr>
            </w:pPr>
          </w:p>
        </w:tc>
        <w:tc>
          <w:tcPr>
            <w:tcW w:w="1788" w:type="dxa"/>
            <w:gridSpan w:val="4"/>
            <w:shd w:val="clear" w:color="auto" w:fill="EDEDED"/>
            <w:tcMar>
              <w:top w:w="50" w:type="dxa"/>
              <w:left w:w="60" w:type="dxa"/>
              <w:bottom w:w="50" w:type="dxa"/>
              <w:right w:w="60" w:type="dxa"/>
            </w:tcMar>
            <w:vAlign w:val="center"/>
          </w:tcPr>
          <w:p w14:paraId="0C91DE1A" w14:textId="40DAE2F3"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Страт</w:t>
            </w:r>
            <w:r w:rsidR="00B237C6">
              <w:rPr>
                <w:rFonts w:cs="Times New Roman"/>
                <w:b/>
                <w:sz w:val="16"/>
                <w:szCs w:val="16"/>
                <w:lang w:val="ru-RU"/>
              </w:rPr>
              <w:t>егічна ціль 1.</w:t>
            </w:r>
            <w:r w:rsidR="00B237C6">
              <w:rPr>
                <w:rFonts w:cs="Times New Roman"/>
                <w:b/>
                <w:sz w:val="16"/>
                <w:szCs w:val="16"/>
                <w:lang w:val="ru-RU"/>
              </w:rPr>
              <w:br/>
              <w:t xml:space="preserve">Підвищення рівня </w:t>
            </w:r>
            <w:r w:rsidRPr="00D11893">
              <w:rPr>
                <w:rFonts w:cs="Times New Roman"/>
                <w:b/>
                <w:sz w:val="16"/>
                <w:szCs w:val="16"/>
                <w:lang w:val="ru-RU"/>
              </w:rPr>
              <w:t>конкуренто</w:t>
            </w:r>
            <w:r w:rsidR="00B237C6">
              <w:rPr>
                <w:rFonts w:cs="Times New Roman"/>
                <w:b/>
                <w:sz w:val="16"/>
                <w:szCs w:val="16"/>
                <w:lang w:val="ru-RU"/>
              </w:rPr>
              <w:t>спроможності</w:t>
            </w:r>
            <w:r w:rsidR="00B237C6">
              <w:rPr>
                <w:rFonts w:cs="Times New Roman"/>
                <w:b/>
                <w:sz w:val="16"/>
                <w:szCs w:val="16"/>
                <w:lang w:val="ru-RU"/>
              </w:rPr>
              <w:br/>
              <w:t xml:space="preserve">Івано-Франківської </w:t>
            </w:r>
            <w:r w:rsidRPr="00D11893">
              <w:rPr>
                <w:rFonts w:cs="Times New Roman"/>
                <w:b/>
                <w:sz w:val="16"/>
                <w:szCs w:val="16"/>
                <w:lang w:val="ru-RU"/>
              </w:rPr>
              <w:t>області</w:t>
            </w:r>
          </w:p>
        </w:tc>
        <w:tc>
          <w:tcPr>
            <w:tcW w:w="2682" w:type="dxa"/>
            <w:gridSpan w:val="6"/>
            <w:shd w:val="clear" w:color="auto" w:fill="EDEDED"/>
            <w:tcMar>
              <w:top w:w="50" w:type="dxa"/>
              <w:left w:w="60" w:type="dxa"/>
              <w:bottom w:w="50" w:type="dxa"/>
              <w:right w:w="60" w:type="dxa"/>
            </w:tcMar>
            <w:vAlign w:val="center"/>
          </w:tcPr>
          <w:p w14:paraId="530237A7" w14:textId="1F5880EE"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w:t>
            </w:r>
            <w:r w:rsidR="00B237C6">
              <w:rPr>
                <w:rFonts w:cs="Times New Roman"/>
                <w:b/>
                <w:sz w:val="16"/>
                <w:szCs w:val="16"/>
                <w:lang w:val="ru-RU"/>
              </w:rPr>
              <w:t>тратегічна ціль 2.</w:t>
            </w:r>
            <w:r w:rsidR="00B237C6">
              <w:rPr>
                <w:rFonts w:cs="Times New Roman"/>
                <w:b/>
                <w:sz w:val="16"/>
                <w:szCs w:val="16"/>
                <w:lang w:val="ru-RU"/>
              </w:rPr>
              <w:br/>
              <w:t xml:space="preserve">Забезпечення інтегрованого розвитку територій та підвищення якості публічних послуг </w:t>
            </w:r>
            <w:r w:rsidRPr="00D11893">
              <w:rPr>
                <w:rFonts w:cs="Times New Roman"/>
                <w:b/>
                <w:sz w:val="16"/>
                <w:szCs w:val="16"/>
                <w:lang w:val="ru-RU"/>
              </w:rPr>
              <w:t>задля збере</w:t>
            </w:r>
            <w:r w:rsidR="00B237C6">
              <w:rPr>
                <w:rFonts w:cs="Times New Roman"/>
                <w:b/>
                <w:sz w:val="16"/>
                <w:szCs w:val="16"/>
                <w:lang w:val="ru-RU"/>
              </w:rPr>
              <w:t xml:space="preserve">ження та розвитку людського </w:t>
            </w:r>
            <w:r w:rsidRPr="00D11893">
              <w:rPr>
                <w:rFonts w:cs="Times New Roman"/>
                <w:b/>
                <w:sz w:val="16"/>
                <w:szCs w:val="16"/>
                <w:lang w:val="ru-RU"/>
              </w:rPr>
              <w:t>капіталу</w:t>
            </w:r>
          </w:p>
        </w:tc>
        <w:tc>
          <w:tcPr>
            <w:tcW w:w="894" w:type="dxa"/>
            <w:gridSpan w:val="2"/>
            <w:shd w:val="clear" w:color="auto" w:fill="EDEDED"/>
            <w:tcMar>
              <w:top w:w="50" w:type="dxa"/>
              <w:left w:w="60" w:type="dxa"/>
              <w:bottom w:w="50" w:type="dxa"/>
              <w:right w:w="60" w:type="dxa"/>
            </w:tcMar>
            <w:vAlign w:val="center"/>
          </w:tcPr>
          <w:p w14:paraId="171DE1F4" w14:textId="7EF4E758" w:rsidR="00124170" w:rsidRPr="00D11893" w:rsidRDefault="00B237C6" w:rsidP="00B237C6">
            <w:pPr>
              <w:spacing w:line="240" w:lineRule="auto"/>
              <w:ind w:firstLine="0"/>
              <w:jc w:val="center"/>
              <w:rPr>
                <w:sz w:val="16"/>
                <w:szCs w:val="16"/>
                <w:lang w:val="ru-RU"/>
              </w:rPr>
            </w:pPr>
            <w:r>
              <w:rPr>
                <w:rFonts w:cs="Times New Roman"/>
                <w:b/>
                <w:sz w:val="16"/>
                <w:szCs w:val="16"/>
                <w:lang w:val="ru-RU"/>
              </w:rPr>
              <w:t>Стратегічна ціль 3.</w:t>
            </w:r>
            <w:r>
              <w:rPr>
                <w:rFonts w:cs="Times New Roman"/>
                <w:b/>
                <w:sz w:val="16"/>
                <w:szCs w:val="16"/>
                <w:lang w:val="ru-RU"/>
              </w:rPr>
              <w:br/>
              <w:t xml:space="preserve">Розбудова </w:t>
            </w:r>
            <w:r w:rsidR="00304485" w:rsidRPr="00D11893">
              <w:rPr>
                <w:rFonts w:cs="Times New Roman"/>
                <w:b/>
                <w:sz w:val="16"/>
                <w:szCs w:val="16"/>
                <w:lang w:val="ru-RU"/>
              </w:rPr>
              <w:t>ефективного</w:t>
            </w:r>
            <w:r w:rsidR="00304485" w:rsidRPr="00D11893">
              <w:rPr>
                <w:rFonts w:cs="Times New Roman"/>
                <w:b/>
                <w:sz w:val="16"/>
                <w:szCs w:val="16"/>
                <w:lang w:val="ru-RU"/>
              </w:rPr>
              <w:br/>
              <w:t>регіонального та</w:t>
            </w:r>
            <w:r w:rsidR="00304485" w:rsidRPr="00D11893">
              <w:rPr>
                <w:rFonts w:cs="Times New Roman"/>
                <w:b/>
                <w:sz w:val="16"/>
                <w:szCs w:val="16"/>
                <w:lang w:val="ru-RU"/>
              </w:rPr>
              <w:br/>
              <w:t>місцевого врядування</w:t>
            </w:r>
          </w:p>
        </w:tc>
        <w:tc>
          <w:tcPr>
            <w:tcW w:w="1788" w:type="dxa"/>
            <w:gridSpan w:val="4"/>
            <w:shd w:val="clear" w:color="auto" w:fill="EDEDED"/>
            <w:tcMar>
              <w:top w:w="50" w:type="dxa"/>
              <w:left w:w="60" w:type="dxa"/>
              <w:bottom w:w="50" w:type="dxa"/>
              <w:right w:w="60" w:type="dxa"/>
            </w:tcMar>
            <w:vAlign w:val="center"/>
          </w:tcPr>
          <w:p w14:paraId="707210C6" w14:textId="09A73C39"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w:t>
            </w:r>
            <w:r w:rsidR="00B237C6">
              <w:rPr>
                <w:rFonts w:cs="Times New Roman"/>
                <w:b/>
                <w:sz w:val="16"/>
                <w:szCs w:val="16"/>
                <w:lang w:val="ru-RU"/>
              </w:rPr>
              <w:t>тратегічна ціль 4.</w:t>
            </w:r>
            <w:r w:rsidR="00B237C6">
              <w:rPr>
                <w:rFonts w:cs="Times New Roman"/>
                <w:b/>
                <w:sz w:val="16"/>
                <w:szCs w:val="16"/>
                <w:lang w:val="ru-RU"/>
              </w:rPr>
              <w:br/>
              <w:t>Забезпечення безпечного,</w:t>
            </w:r>
            <w:r w:rsidR="00B237C6">
              <w:rPr>
                <w:rFonts w:cs="Times New Roman"/>
                <w:b/>
                <w:sz w:val="16"/>
                <w:szCs w:val="16"/>
                <w:lang w:val="ru-RU"/>
              </w:rPr>
              <w:br/>
              <w:t xml:space="preserve">екологічно чистого, “зеленого” розвитку </w:t>
            </w:r>
            <w:r w:rsidRPr="00D11893">
              <w:rPr>
                <w:rFonts w:cs="Times New Roman"/>
                <w:b/>
                <w:sz w:val="16"/>
                <w:szCs w:val="16"/>
                <w:lang w:val="ru-RU"/>
              </w:rPr>
              <w:t>області</w:t>
            </w:r>
          </w:p>
        </w:tc>
      </w:tr>
      <w:tr w:rsidR="00B237C6" w:rsidRPr="001557C0" w14:paraId="3A6BCBB3" w14:textId="77777777">
        <w:trPr>
          <w:cantSplit/>
          <w:tblHeader/>
          <w:jc w:val="center"/>
        </w:trPr>
        <w:tc>
          <w:tcPr>
            <w:tcW w:w="3344" w:type="dxa"/>
            <w:vMerge/>
          </w:tcPr>
          <w:p w14:paraId="3D0906A7" w14:textId="77777777" w:rsidR="00124170" w:rsidRPr="00D11893" w:rsidRDefault="00124170">
            <w:pPr>
              <w:rPr>
                <w:sz w:val="16"/>
                <w:szCs w:val="16"/>
                <w:lang w:val="ru-RU"/>
              </w:rPr>
            </w:pPr>
          </w:p>
        </w:tc>
        <w:tc>
          <w:tcPr>
            <w:tcW w:w="447" w:type="dxa"/>
            <w:shd w:val="clear" w:color="auto" w:fill="F6F6F6"/>
            <w:tcMar>
              <w:top w:w="50" w:type="dxa"/>
              <w:left w:w="60" w:type="dxa"/>
              <w:bottom w:w="50" w:type="dxa"/>
              <w:right w:w="60" w:type="dxa"/>
            </w:tcMar>
            <w:vAlign w:val="center"/>
          </w:tcPr>
          <w:p w14:paraId="1E510B70"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1.1.</w:t>
            </w:r>
            <w:r w:rsidRPr="00D11893">
              <w:rPr>
                <w:rFonts w:cs="Times New Roman"/>
                <w:b/>
                <w:sz w:val="16"/>
                <w:szCs w:val="16"/>
                <w:lang w:val="ru-RU"/>
              </w:rPr>
              <w:br/>
              <w:t>Стимулювання</w:t>
            </w:r>
            <w:r w:rsidRPr="00D11893">
              <w:rPr>
                <w:rFonts w:cs="Times New Roman"/>
                <w:b/>
                <w:sz w:val="16"/>
                <w:szCs w:val="16"/>
                <w:lang w:val="ru-RU"/>
              </w:rPr>
              <w:br/>
              <w:t>розвитку</w:t>
            </w:r>
            <w:r w:rsidRPr="00D11893">
              <w:rPr>
                <w:rFonts w:cs="Times New Roman"/>
                <w:b/>
                <w:sz w:val="16"/>
                <w:szCs w:val="16"/>
                <w:lang w:val="ru-RU"/>
              </w:rPr>
              <w:br/>
              <w:t>обраних ВЕДів</w:t>
            </w:r>
            <w:r w:rsidRPr="00D11893">
              <w:rPr>
                <w:rFonts w:cs="Times New Roman"/>
                <w:b/>
                <w:sz w:val="16"/>
                <w:szCs w:val="16"/>
                <w:lang w:val="ru-RU"/>
              </w:rPr>
              <w:br/>
              <w:t>в рамках</w:t>
            </w:r>
            <w:r w:rsidRPr="00D11893">
              <w:rPr>
                <w:rFonts w:cs="Times New Roman"/>
                <w:b/>
                <w:sz w:val="16"/>
                <w:szCs w:val="16"/>
                <w:lang w:val="ru-RU"/>
              </w:rPr>
              <w:br/>
              <w:t>смартспеціалізації</w:t>
            </w:r>
            <w:r w:rsidRPr="00D11893">
              <w:rPr>
                <w:rFonts w:cs="Times New Roman"/>
                <w:b/>
                <w:sz w:val="16"/>
                <w:szCs w:val="16"/>
                <w:lang w:val="ru-RU"/>
              </w:rPr>
              <w:br/>
              <w:t>регіону</w:t>
            </w:r>
          </w:p>
        </w:tc>
        <w:tc>
          <w:tcPr>
            <w:tcW w:w="447" w:type="dxa"/>
            <w:shd w:val="clear" w:color="auto" w:fill="F6F6F6"/>
            <w:tcMar>
              <w:top w:w="50" w:type="dxa"/>
              <w:left w:w="60" w:type="dxa"/>
              <w:bottom w:w="50" w:type="dxa"/>
              <w:right w:w="60" w:type="dxa"/>
            </w:tcMar>
            <w:vAlign w:val="center"/>
          </w:tcPr>
          <w:p w14:paraId="26308834" w14:textId="77777777" w:rsidR="00124170" w:rsidRPr="00D11893" w:rsidRDefault="00304485" w:rsidP="00B237C6">
            <w:pPr>
              <w:spacing w:line="240" w:lineRule="auto"/>
              <w:ind w:firstLine="0"/>
              <w:jc w:val="center"/>
              <w:rPr>
                <w:sz w:val="16"/>
                <w:szCs w:val="16"/>
                <w:lang w:val="ru-RU"/>
              </w:rPr>
            </w:pPr>
            <w:r w:rsidRPr="00D11893">
              <w:rPr>
                <w:rFonts w:cs="Times New Roman"/>
                <w:sz w:val="16"/>
                <w:szCs w:val="16"/>
                <w:lang w:val="ru-RU"/>
              </w:rPr>
              <w:t>1.2.</w:t>
            </w:r>
            <w:r w:rsidRPr="00D11893">
              <w:rPr>
                <w:rFonts w:cs="Times New Roman"/>
                <w:sz w:val="16"/>
                <w:szCs w:val="16"/>
                <w:lang w:val="ru-RU"/>
              </w:rPr>
              <w:br/>
              <w:t>Підвищення</w:t>
            </w:r>
            <w:r w:rsidRPr="00D11893">
              <w:rPr>
                <w:rFonts w:cs="Times New Roman"/>
                <w:sz w:val="16"/>
                <w:szCs w:val="16"/>
                <w:lang w:val="ru-RU"/>
              </w:rPr>
              <w:br/>
              <w:t>рівня</w:t>
            </w:r>
            <w:r w:rsidRPr="00D11893">
              <w:rPr>
                <w:rFonts w:cs="Times New Roman"/>
                <w:sz w:val="16"/>
                <w:szCs w:val="16"/>
                <w:lang w:val="ru-RU"/>
              </w:rPr>
              <w:br/>
              <w:t>конкурентоспроможності</w:t>
            </w:r>
            <w:r w:rsidRPr="00D11893">
              <w:rPr>
                <w:rFonts w:cs="Times New Roman"/>
                <w:sz w:val="16"/>
                <w:szCs w:val="16"/>
                <w:lang w:val="ru-RU"/>
              </w:rPr>
              <w:br/>
              <w:t>регіональної</w:t>
            </w:r>
            <w:r w:rsidRPr="00D11893">
              <w:rPr>
                <w:rFonts w:cs="Times New Roman"/>
                <w:sz w:val="16"/>
                <w:szCs w:val="16"/>
                <w:lang w:val="ru-RU"/>
              </w:rPr>
              <w:br/>
              <w:t>економіки</w:t>
            </w:r>
          </w:p>
        </w:tc>
        <w:tc>
          <w:tcPr>
            <w:tcW w:w="447" w:type="dxa"/>
            <w:shd w:val="clear" w:color="auto" w:fill="F6F6F6"/>
            <w:tcMar>
              <w:top w:w="50" w:type="dxa"/>
              <w:left w:w="60" w:type="dxa"/>
              <w:bottom w:w="50" w:type="dxa"/>
              <w:right w:w="60" w:type="dxa"/>
            </w:tcMar>
            <w:vAlign w:val="center"/>
          </w:tcPr>
          <w:p w14:paraId="2EE5F56E"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1.3. Розвиток</w:t>
            </w:r>
            <w:r w:rsidRPr="00D11893">
              <w:rPr>
                <w:rFonts w:cs="Times New Roman"/>
                <w:b/>
                <w:sz w:val="16"/>
                <w:szCs w:val="16"/>
                <w:lang w:val="ru-RU"/>
              </w:rPr>
              <w:br/>
              <w:t>області як</w:t>
            </w:r>
            <w:r w:rsidRPr="00D11893">
              <w:rPr>
                <w:rFonts w:cs="Times New Roman"/>
                <w:b/>
                <w:sz w:val="16"/>
                <w:szCs w:val="16"/>
                <w:lang w:val="ru-RU"/>
              </w:rPr>
              <w:br/>
              <w:t>туристичного</w:t>
            </w:r>
            <w:r w:rsidRPr="00D11893">
              <w:rPr>
                <w:rFonts w:cs="Times New Roman"/>
                <w:b/>
                <w:sz w:val="16"/>
                <w:szCs w:val="16"/>
                <w:lang w:val="ru-RU"/>
              </w:rPr>
              <w:br/>
              <w:t>центру</w:t>
            </w:r>
            <w:r w:rsidRPr="00D11893">
              <w:rPr>
                <w:rFonts w:cs="Times New Roman"/>
                <w:b/>
                <w:sz w:val="16"/>
                <w:szCs w:val="16"/>
                <w:lang w:val="ru-RU"/>
              </w:rPr>
              <w:br/>
              <w:t>України</w:t>
            </w:r>
          </w:p>
        </w:tc>
        <w:tc>
          <w:tcPr>
            <w:tcW w:w="447" w:type="dxa"/>
            <w:shd w:val="clear" w:color="auto" w:fill="F6F6F6"/>
            <w:tcMar>
              <w:top w:w="50" w:type="dxa"/>
              <w:left w:w="60" w:type="dxa"/>
              <w:bottom w:w="50" w:type="dxa"/>
              <w:right w:w="60" w:type="dxa"/>
            </w:tcMar>
            <w:vAlign w:val="center"/>
          </w:tcPr>
          <w:p w14:paraId="47053BD3"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1.4. Промоція</w:t>
            </w:r>
            <w:r w:rsidRPr="00D11893">
              <w:rPr>
                <w:rFonts w:cs="Times New Roman"/>
                <w:b/>
                <w:sz w:val="16"/>
                <w:szCs w:val="16"/>
                <w:lang w:val="ru-RU"/>
              </w:rPr>
              <w:br/>
              <w:t>розвитку</w:t>
            </w:r>
            <w:r w:rsidRPr="00D11893">
              <w:rPr>
                <w:rFonts w:cs="Times New Roman"/>
                <w:b/>
                <w:sz w:val="16"/>
                <w:szCs w:val="16"/>
                <w:lang w:val="ru-RU"/>
              </w:rPr>
              <w:br/>
              <w:t>промисловості</w:t>
            </w:r>
            <w:r w:rsidRPr="00D11893">
              <w:rPr>
                <w:rFonts w:cs="Times New Roman"/>
                <w:b/>
                <w:sz w:val="16"/>
                <w:szCs w:val="16"/>
                <w:lang w:val="ru-RU"/>
              </w:rPr>
              <w:br/>
              <w:t>в регіоні</w:t>
            </w:r>
          </w:p>
        </w:tc>
        <w:tc>
          <w:tcPr>
            <w:tcW w:w="447" w:type="dxa"/>
            <w:shd w:val="clear" w:color="auto" w:fill="F6F6F6"/>
            <w:tcMar>
              <w:top w:w="50" w:type="dxa"/>
              <w:left w:w="60" w:type="dxa"/>
              <w:bottom w:w="50" w:type="dxa"/>
              <w:right w:w="60" w:type="dxa"/>
            </w:tcMar>
            <w:vAlign w:val="center"/>
          </w:tcPr>
          <w:p w14:paraId="2ED4F6B4"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2.1.</w:t>
            </w:r>
            <w:r w:rsidRPr="00D11893">
              <w:rPr>
                <w:rFonts w:cs="Times New Roman"/>
                <w:b/>
                <w:sz w:val="16"/>
                <w:szCs w:val="16"/>
                <w:lang w:val="ru-RU"/>
              </w:rPr>
              <w:br/>
              <w:t>Відновлення</w:t>
            </w:r>
            <w:r w:rsidRPr="00D11893">
              <w:rPr>
                <w:rFonts w:cs="Times New Roman"/>
                <w:b/>
                <w:sz w:val="16"/>
                <w:szCs w:val="16"/>
                <w:lang w:val="ru-RU"/>
              </w:rPr>
              <w:br/>
              <w:t>та</w:t>
            </w:r>
            <w:r w:rsidRPr="00D11893">
              <w:rPr>
                <w:rFonts w:cs="Times New Roman"/>
                <w:b/>
                <w:sz w:val="16"/>
                <w:szCs w:val="16"/>
                <w:lang w:val="ru-RU"/>
              </w:rPr>
              <w:br/>
              <w:t>соціально-економічний</w:t>
            </w:r>
            <w:r w:rsidRPr="00D11893">
              <w:rPr>
                <w:rFonts w:cs="Times New Roman"/>
                <w:b/>
                <w:sz w:val="16"/>
                <w:szCs w:val="16"/>
                <w:lang w:val="ru-RU"/>
              </w:rPr>
              <w:br/>
              <w:t>розвиток</w:t>
            </w:r>
            <w:r w:rsidRPr="00D11893">
              <w:rPr>
                <w:rFonts w:cs="Times New Roman"/>
                <w:b/>
                <w:sz w:val="16"/>
                <w:szCs w:val="16"/>
                <w:lang w:val="ru-RU"/>
              </w:rPr>
              <w:br/>
              <w:t>гірських та</w:t>
            </w:r>
            <w:r w:rsidRPr="00D11893">
              <w:rPr>
                <w:rFonts w:cs="Times New Roman"/>
                <w:b/>
                <w:sz w:val="16"/>
                <w:szCs w:val="16"/>
                <w:lang w:val="ru-RU"/>
              </w:rPr>
              <w:br/>
              <w:t>сільських</w:t>
            </w:r>
            <w:r w:rsidRPr="00D11893">
              <w:rPr>
                <w:rFonts w:cs="Times New Roman"/>
                <w:b/>
                <w:sz w:val="16"/>
                <w:szCs w:val="16"/>
                <w:lang w:val="ru-RU"/>
              </w:rPr>
              <w:br/>
              <w:t>населених</w:t>
            </w:r>
            <w:r w:rsidRPr="00D11893">
              <w:rPr>
                <w:rFonts w:cs="Times New Roman"/>
                <w:b/>
                <w:sz w:val="16"/>
                <w:szCs w:val="16"/>
                <w:lang w:val="ru-RU"/>
              </w:rPr>
              <w:br/>
              <w:t>пунктів</w:t>
            </w:r>
          </w:p>
        </w:tc>
        <w:tc>
          <w:tcPr>
            <w:tcW w:w="447" w:type="dxa"/>
            <w:shd w:val="clear" w:color="auto" w:fill="F6F6F6"/>
            <w:tcMar>
              <w:top w:w="50" w:type="dxa"/>
              <w:left w:w="60" w:type="dxa"/>
              <w:bottom w:w="50" w:type="dxa"/>
              <w:right w:w="60" w:type="dxa"/>
            </w:tcMar>
            <w:vAlign w:val="center"/>
          </w:tcPr>
          <w:p w14:paraId="3B092431"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2.2.</w:t>
            </w:r>
            <w:r w:rsidRPr="00D11893">
              <w:rPr>
                <w:rFonts w:cs="Times New Roman"/>
                <w:b/>
                <w:sz w:val="16"/>
                <w:szCs w:val="16"/>
                <w:lang w:val="ru-RU"/>
              </w:rPr>
              <w:br/>
              <w:t>Забезпечення</w:t>
            </w:r>
            <w:r w:rsidRPr="00D11893">
              <w:rPr>
                <w:rFonts w:cs="Times New Roman"/>
                <w:b/>
                <w:sz w:val="16"/>
                <w:szCs w:val="16"/>
                <w:lang w:val="ru-RU"/>
              </w:rPr>
              <w:br/>
              <w:t>доступу</w:t>
            </w:r>
            <w:r w:rsidRPr="00D11893">
              <w:rPr>
                <w:rFonts w:cs="Times New Roman"/>
                <w:b/>
                <w:sz w:val="16"/>
                <w:szCs w:val="16"/>
                <w:lang w:val="ru-RU"/>
              </w:rPr>
              <w:br/>
              <w:t>населення</w:t>
            </w:r>
            <w:r w:rsidRPr="00D11893">
              <w:rPr>
                <w:rFonts w:cs="Times New Roman"/>
                <w:b/>
                <w:sz w:val="16"/>
                <w:szCs w:val="16"/>
                <w:lang w:val="ru-RU"/>
              </w:rPr>
              <w:br/>
              <w:t>громад до</w:t>
            </w:r>
            <w:r w:rsidRPr="00D11893">
              <w:rPr>
                <w:rFonts w:cs="Times New Roman"/>
                <w:b/>
                <w:sz w:val="16"/>
                <w:szCs w:val="16"/>
                <w:lang w:val="ru-RU"/>
              </w:rPr>
              <w:br/>
              <w:t>якісних</w:t>
            </w:r>
            <w:r w:rsidRPr="00D11893">
              <w:rPr>
                <w:rFonts w:cs="Times New Roman"/>
                <w:b/>
                <w:sz w:val="16"/>
                <w:szCs w:val="16"/>
                <w:lang w:val="ru-RU"/>
              </w:rPr>
              <w:br/>
              <w:t>адміністративних</w:t>
            </w:r>
            <w:r w:rsidRPr="00D11893">
              <w:rPr>
                <w:rFonts w:cs="Times New Roman"/>
                <w:b/>
                <w:sz w:val="16"/>
                <w:szCs w:val="16"/>
                <w:lang w:val="ru-RU"/>
              </w:rPr>
              <w:br/>
              <w:t>послуг та</w:t>
            </w:r>
            <w:r w:rsidRPr="00D11893">
              <w:rPr>
                <w:rFonts w:cs="Times New Roman"/>
                <w:b/>
                <w:sz w:val="16"/>
                <w:szCs w:val="16"/>
                <w:lang w:val="ru-RU"/>
              </w:rPr>
              <w:br/>
              <w:t>соціальних</w:t>
            </w:r>
            <w:r w:rsidRPr="00D11893">
              <w:rPr>
                <w:rFonts w:cs="Times New Roman"/>
                <w:b/>
                <w:sz w:val="16"/>
                <w:szCs w:val="16"/>
                <w:lang w:val="ru-RU"/>
              </w:rPr>
              <w:br/>
              <w:t>послуг</w:t>
            </w:r>
          </w:p>
        </w:tc>
        <w:tc>
          <w:tcPr>
            <w:tcW w:w="447" w:type="dxa"/>
            <w:shd w:val="clear" w:color="auto" w:fill="F6F6F6"/>
            <w:tcMar>
              <w:top w:w="50" w:type="dxa"/>
              <w:left w:w="60" w:type="dxa"/>
              <w:bottom w:w="50" w:type="dxa"/>
              <w:right w:w="60" w:type="dxa"/>
            </w:tcMar>
            <w:vAlign w:val="center"/>
          </w:tcPr>
          <w:p w14:paraId="68BE4C9B"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2.3.</w:t>
            </w:r>
            <w:r w:rsidRPr="00D11893">
              <w:rPr>
                <w:rFonts w:cs="Times New Roman"/>
                <w:b/>
                <w:sz w:val="16"/>
                <w:szCs w:val="16"/>
                <w:lang w:val="ru-RU"/>
              </w:rPr>
              <w:br/>
              <w:t>Підвищення</w:t>
            </w:r>
            <w:r w:rsidRPr="00D11893">
              <w:rPr>
                <w:rFonts w:cs="Times New Roman"/>
                <w:b/>
                <w:sz w:val="16"/>
                <w:szCs w:val="16"/>
                <w:lang w:val="ru-RU"/>
              </w:rPr>
              <w:br/>
              <w:t>якості</w:t>
            </w:r>
            <w:r w:rsidRPr="00D11893">
              <w:rPr>
                <w:rFonts w:cs="Times New Roman"/>
                <w:b/>
                <w:sz w:val="16"/>
                <w:szCs w:val="16"/>
                <w:lang w:val="ru-RU"/>
              </w:rPr>
              <w:br/>
              <w:t>надання</w:t>
            </w:r>
            <w:r w:rsidRPr="00D11893">
              <w:rPr>
                <w:rFonts w:cs="Times New Roman"/>
                <w:b/>
                <w:sz w:val="16"/>
                <w:szCs w:val="16"/>
                <w:lang w:val="ru-RU"/>
              </w:rPr>
              <w:br/>
              <w:t>освітніх,</w:t>
            </w:r>
            <w:r w:rsidRPr="00D11893">
              <w:rPr>
                <w:rFonts w:cs="Times New Roman"/>
                <w:b/>
                <w:sz w:val="16"/>
                <w:szCs w:val="16"/>
                <w:lang w:val="ru-RU"/>
              </w:rPr>
              <w:br/>
              <w:t>медичних</w:t>
            </w:r>
            <w:r w:rsidRPr="00D11893">
              <w:rPr>
                <w:rFonts w:cs="Times New Roman"/>
                <w:b/>
                <w:sz w:val="16"/>
                <w:szCs w:val="16"/>
                <w:lang w:val="ru-RU"/>
              </w:rPr>
              <w:br/>
              <w:t>послуг та</w:t>
            </w:r>
            <w:r w:rsidRPr="00D11893">
              <w:rPr>
                <w:rFonts w:cs="Times New Roman"/>
                <w:b/>
                <w:sz w:val="16"/>
                <w:szCs w:val="16"/>
                <w:lang w:val="ru-RU"/>
              </w:rPr>
              <w:br/>
              <w:t>рівня</w:t>
            </w:r>
            <w:r w:rsidRPr="00D11893">
              <w:rPr>
                <w:rFonts w:cs="Times New Roman"/>
                <w:b/>
                <w:sz w:val="16"/>
                <w:szCs w:val="16"/>
                <w:lang w:val="ru-RU"/>
              </w:rPr>
              <w:br/>
              <w:t>розвитку</w:t>
            </w:r>
            <w:r w:rsidRPr="00D11893">
              <w:rPr>
                <w:rFonts w:cs="Times New Roman"/>
                <w:b/>
                <w:sz w:val="16"/>
                <w:szCs w:val="16"/>
                <w:lang w:val="ru-RU"/>
              </w:rPr>
              <w:br/>
              <w:t>спорту та</w:t>
            </w:r>
            <w:r w:rsidRPr="00D11893">
              <w:rPr>
                <w:rFonts w:cs="Times New Roman"/>
                <w:b/>
                <w:sz w:val="16"/>
                <w:szCs w:val="16"/>
                <w:lang w:val="ru-RU"/>
              </w:rPr>
              <w:br/>
              <w:t>культури</w:t>
            </w:r>
          </w:p>
        </w:tc>
        <w:tc>
          <w:tcPr>
            <w:tcW w:w="447" w:type="dxa"/>
            <w:shd w:val="clear" w:color="auto" w:fill="F6F6F6"/>
            <w:tcMar>
              <w:top w:w="50" w:type="dxa"/>
              <w:left w:w="60" w:type="dxa"/>
              <w:bottom w:w="50" w:type="dxa"/>
              <w:right w:w="60" w:type="dxa"/>
            </w:tcMar>
            <w:vAlign w:val="center"/>
          </w:tcPr>
          <w:p w14:paraId="678DCA38"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2.4.</w:t>
            </w:r>
            <w:r w:rsidRPr="00D11893">
              <w:rPr>
                <w:rFonts w:cs="Times New Roman"/>
                <w:b/>
                <w:sz w:val="16"/>
                <w:szCs w:val="16"/>
                <w:lang w:val="ru-RU"/>
              </w:rPr>
              <w:br/>
              <w:t>Забезпечення</w:t>
            </w:r>
            <w:r w:rsidRPr="00D11893">
              <w:rPr>
                <w:rFonts w:cs="Times New Roman"/>
                <w:b/>
                <w:sz w:val="16"/>
                <w:szCs w:val="16"/>
                <w:lang w:val="ru-RU"/>
              </w:rPr>
              <w:br/>
              <w:t>соціального</w:t>
            </w:r>
            <w:r w:rsidRPr="00D11893">
              <w:rPr>
                <w:rFonts w:cs="Times New Roman"/>
                <w:b/>
                <w:sz w:val="16"/>
                <w:szCs w:val="16"/>
                <w:lang w:val="ru-RU"/>
              </w:rPr>
              <w:br/>
              <w:t>захисту,</w:t>
            </w:r>
            <w:r w:rsidRPr="00D11893">
              <w:rPr>
                <w:rFonts w:cs="Times New Roman"/>
                <w:b/>
                <w:sz w:val="16"/>
                <w:szCs w:val="16"/>
                <w:lang w:val="ru-RU"/>
              </w:rPr>
              <w:br/>
              <w:t>підтримки та</w:t>
            </w:r>
            <w:r w:rsidRPr="00D11893">
              <w:rPr>
                <w:rFonts w:cs="Times New Roman"/>
                <w:b/>
                <w:sz w:val="16"/>
                <w:szCs w:val="16"/>
                <w:lang w:val="ru-RU"/>
              </w:rPr>
              <w:br/>
              <w:t>інтеграції</w:t>
            </w:r>
            <w:r w:rsidRPr="00D11893">
              <w:rPr>
                <w:rFonts w:cs="Times New Roman"/>
                <w:b/>
                <w:sz w:val="16"/>
                <w:szCs w:val="16"/>
                <w:lang w:val="ru-RU"/>
              </w:rPr>
              <w:br/>
              <w:t>ветеранів(-ок)</w:t>
            </w:r>
            <w:r w:rsidRPr="00D11893">
              <w:rPr>
                <w:rFonts w:cs="Times New Roman"/>
                <w:b/>
                <w:sz w:val="16"/>
                <w:szCs w:val="16"/>
                <w:lang w:val="ru-RU"/>
              </w:rPr>
              <w:br/>
              <w:t>і</w:t>
            </w:r>
            <w:r w:rsidRPr="00D11893">
              <w:rPr>
                <w:rFonts w:cs="Times New Roman"/>
                <w:b/>
                <w:sz w:val="16"/>
                <w:szCs w:val="16"/>
                <w:lang w:val="ru-RU"/>
              </w:rPr>
              <w:br/>
              <w:t>представників(-ць)</w:t>
            </w:r>
            <w:r w:rsidRPr="00D11893">
              <w:rPr>
                <w:rFonts w:cs="Times New Roman"/>
                <w:b/>
                <w:sz w:val="16"/>
                <w:szCs w:val="16"/>
                <w:lang w:val="ru-RU"/>
              </w:rPr>
              <w:br/>
              <w:t>інших</w:t>
            </w:r>
            <w:r w:rsidRPr="00D11893">
              <w:rPr>
                <w:rFonts w:cs="Times New Roman"/>
                <w:b/>
                <w:sz w:val="16"/>
                <w:szCs w:val="16"/>
                <w:lang w:val="ru-RU"/>
              </w:rPr>
              <w:br/>
              <w:t>вразливих</w:t>
            </w:r>
            <w:r w:rsidRPr="00D11893">
              <w:rPr>
                <w:rFonts w:cs="Times New Roman"/>
                <w:b/>
                <w:sz w:val="16"/>
                <w:szCs w:val="16"/>
                <w:lang w:val="ru-RU"/>
              </w:rPr>
              <w:br/>
              <w:t>груп</w:t>
            </w:r>
          </w:p>
        </w:tc>
        <w:tc>
          <w:tcPr>
            <w:tcW w:w="447" w:type="dxa"/>
            <w:shd w:val="clear" w:color="auto" w:fill="F6F6F6"/>
            <w:tcMar>
              <w:top w:w="50" w:type="dxa"/>
              <w:left w:w="60" w:type="dxa"/>
              <w:bottom w:w="50" w:type="dxa"/>
              <w:right w:w="60" w:type="dxa"/>
            </w:tcMar>
            <w:vAlign w:val="center"/>
          </w:tcPr>
          <w:p w14:paraId="4593C67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2.5. Розвиток</w:t>
            </w:r>
            <w:r w:rsidRPr="00D11893">
              <w:rPr>
                <w:rFonts w:cs="Times New Roman"/>
                <w:b/>
                <w:sz w:val="16"/>
                <w:szCs w:val="16"/>
                <w:lang w:val="ru-RU"/>
              </w:rPr>
              <w:br/>
              <w:t>стійкої</w:t>
            </w:r>
            <w:r w:rsidRPr="00D11893">
              <w:rPr>
                <w:rFonts w:cs="Times New Roman"/>
                <w:b/>
                <w:sz w:val="16"/>
                <w:szCs w:val="16"/>
                <w:lang w:val="ru-RU"/>
              </w:rPr>
              <w:br/>
              <w:t>транспортної</w:t>
            </w:r>
            <w:r w:rsidRPr="00D11893">
              <w:rPr>
                <w:rFonts w:cs="Times New Roman"/>
                <w:b/>
                <w:sz w:val="16"/>
                <w:szCs w:val="16"/>
                <w:lang w:val="ru-RU"/>
              </w:rPr>
              <w:br/>
              <w:t>та</w:t>
            </w:r>
            <w:r w:rsidRPr="00D11893">
              <w:rPr>
                <w:rFonts w:cs="Times New Roman"/>
                <w:b/>
                <w:sz w:val="16"/>
                <w:szCs w:val="16"/>
                <w:lang w:val="ru-RU"/>
              </w:rPr>
              <w:br/>
              <w:t>житлово-комунальної</w:t>
            </w:r>
            <w:r w:rsidRPr="00D11893">
              <w:rPr>
                <w:rFonts w:cs="Times New Roman"/>
                <w:b/>
                <w:sz w:val="16"/>
                <w:szCs w:val="16"/>
                <w:lang w:val="ru-RU"/>
              </w:rPr>
              <w:br/>
              <w:t>інфраструктури</w:t>
            </w:r>
          </w:p>
        </w:tc>
        <w:tc>
          <w:tcPr>
            <w:tcW w:w="447" w:type="dxa"/>
            <w:shd w:val="clear" w:color="auto" w:fill="F6F6F6"/>
            <w:tcMar>
              <w:top w:w="50" w:type="dxa"/>
              <w:left w:w="60" w:type="dxa"/>
              <w:bottom w:w="50" w:type="dxa"/>
              <w:right w:w="60" w:type="dxa"/>
            </w:tcMar>
            <w:vAlign w:val="center"/>
          </w:tcPr>
          <w:p w14:paraId="5131DAA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2.6.</w:t>
            </w:r>
            <w:r w:rsidRPr="00D11893">
              <w:rPr>
                <w:rFonts w:cs="Times New Roman"/>
                <w:b/>
                <w:sz w:val="16"/>
                <w:szCs w:val="16"/>
                <w:lang w:val="ru-RU"/>
              </w:rPr>
              <w:br/>
              <w:t>Забезпечення</w:t>
            </w:r>
            <w:r w:rsidRPr="00D11893">
              <w:rPr>
                <w:rFonts w:cs="Times New Roman"/>
                <w:b/>
                <w:sz w:val="16"/>
                <w:szCs w:val="16"/>
                <w:lang w:val="ru-RU"/>
              </w:rPr>
              <w:br/>
              <w:t>згуртованості</w:t>
            </w:r>
            <w:r w:rsidRPr="00D11893">
              <w:rPr>
                <w:rFonts w:cs="Times New Roman"/>
                <w:b/>
                <w:sz w:val="16"/>
                <w:szCs w:val="16"/>
                <w:lang w:val="ru-RU"/>
              </w:rPr>
              <w:br/>
              <w:t>населення з</w:t>
            </w:r>
            <w:r w:rsidRPr="00D11893">
              <w:rPr>
                <w:rFonts w:cs="Times New Roman"/>
                <w:b/>
                <w:sz w:val="16"/>
                <w:szCs w:val="16"/>
                <w:lang w:val="ru-RU"/>
              </w:rPr>
              <w:br/>
              <w:t>урахуванням</w:t>
            </w:r>
            <w:r w:rsidRPr="00D11893">
              <w:rPr>
                <w:rFonts w:cs="Times New Roman"/>
                <w:b/>
                <w:sz w:val="16"/>
                <w:szCs w:val="16"/>
                <w:lang w:val="ru-RU"/>
              </w:rPr>
              <w:br/>
              <w:t>викликів від</w:t>
            </w:r>
            <w:r w:rsidRPr="00D11893">
              <w:rPr>
                <w:rFonts w:cs="Times New Roman"/>
                <w:b/>
                <w:sz w:val="16"/>
                <w:szCs w:val="16"/>
                <w:lang w:val="ru-RU"/>
              </w:rPr>
              <w:br/>
              <w:t>наслідків</w:t>
            </w:r>
            <w:r w:rsidRPr="00D11893">
              <w:rPr>
                <w:rFonts w:cs="Times New Roman"/>
                <w:b/>
                <w:sz w:val="16"/>
                <w:szCs w:val="16"/>
                <w:lang w:val="ru-RU"/>
              </w:rPr>
              <w:br/>
              <w:t>війни</w:t>
            </w:r>
          </w:p>
        </w:tc>
        <w:tc>
          <w:tcPr>
            <w:tcW w:w="447" w:type="dxa"/>
            <w:shd w:val="clear" w:color="auto" w:fill="F6F6F6"/>
            <w:tcMar>
              <w:top w:w="50" w:type="dxa"/>
              <w:left w:w="60" w:type="dxa"/>
              <w:bottom w:w="50" w:type="dxa"/>
              <w:right w:w="60" w:type="dxa"/>
            </w:tcMar>
            <w:vAlign w:val="center"/>
          </w:tcPr>
          <w:p w14:paraId="009E62E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3.1. Розвиток</w:t>
            </w:r>
            <w:r w:rsidRPr="00D11893">
              <w:rPr>
                <w:rFonts w:cs="Times New Roman"/>
                <w:b/>
                <w:sz w:val="16"/>
                <w:szCs w:val="16"/>
                <w:lang w:val="ru-RU"/>
              </w:rPr>
              <w:br/>
              <w:t>інституційної</w:t>
            </w:r>
            <w:r w:rsidRPr="00D11893">
              <w:rPr>
                <w:rFonts w:cs="Times New Roman"/>
                <w:b/>
                <w:sz w:val="16"/>
                <w:szCs w:val="16"/>
                <w:lang w:val="ru-RU"/>
              </w:rPr>
              <w:br/>
              <w:t>спроможності</w:t>
            </w:r>
            <w:r w:rsidRPr="00D11893">
              <w:rPr>
                <w:rFonts w:cs="Times New Roman"/>
                <w:b/>
                <w:sz w:val="16"/>
                <w:szCs w:val="16"/>
                <w:lang w:val="ru-RU"/>
              </w:rPr>
              <w:br/>
              <w:t>органів</w:t>
            </w:r>
            <w:r w:rsidRPr="00D11893">
              <w:rPr>
                <w:rFonts w:cs="Times New Roman"/>
                <w:b/>
                <w:sz w:val="16"/>
                <w:szCs w:val="16"/>
                <w:lang w:val="ru-RU"/>
              </w:rPr>
              <w:br/>
              <w:t>публічної</w:t>
            </w:r>
            <w:r w:rsidRPr="00D11893">
              <w:rPr>
                <w:rFonts w:cs="Times New Roman"/>
                <w:b/>
                <w:sz w:val="16"/>
                <w:szCs w:val="16"/>
                <w:lang w:val="ru-RU"/>
              </w:rPr>
              <w:br/>
              <w:t>влади з</w:t>
            </w:r>
            <w:r w:rsidRPr="00D11893">
              <w:rPr>
                <w:rFonts w:cs="Times New Roman"/>
                <w:b/>
                <w:sz w:val="16"/>
                <w:szCs w:val="16"/>
                <w:lang w:val="ru-RU"/>
              </w:rPr>
              <w:br/>
              <w:t>урахуванням</w:t>
            </w:r>
            <w:r w:rsidRPr="00D11893">
              <w:rPr>
                <w:rFonts w:cs="Times New Roman"/>
                <w:b/>
                <w:sz w:val="16"/>
                <w:szCs w:val="16"/>
                <w:lang w:val="ru-RU"/>
              </w:rPr>
              <w:br/>
              <w:t>кращих</w:t>
            </w:r>
            <w:r w:rsidRPr="00D11893">
              <w:rPr>
                <w:rFonts w:cs="Times New Roman"/>
                <w:b/>
                <w:sz w:val="16"/>
                <w:szCs w:val="16"/>
                <w:lang w:val="ru-RU"/>
              </w:rPr>
              <w:br/>
              <w:t>практик ЄС</w:t>
            </w:r>
          </w:p>
        </w:tc>
        <w:tc>
          <w:tcPr>
            <w:tcW w:w="447" w:type="dxa"/>
            <w:shd w:val="clear" w:color="auto" w:fill="F6F6F6"/>
            <w:tcMar>
              <w:top w:w="50" w:type="dxa"/>
              <w:left w:w="60" w:type="dxa"/>
              <w:bottom w:w="50" w:type="dxa"/>
              <w:right w:w="60" w:type="dxa"/>
            </w:tcMar>
            <w:vAlign w:val="center"/>
          </w:tcPr>
          <w:p w14:paraId="57452C21"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3.2. Розвиток</w:t>
            </w:r>
            <w:r w:rsidRPr="00D11893">
              <w:rPr>
                <w:rFonts w:cs="Times New Roman"/>
                <w:b/>
                <w:sz w:val="16"/>
                <w:szCs w:val="16"/>
                <w:lang w:val="ru-RU"/>
              </w:rPr>
              <w:br/>
              <w:t>співробітництва</w:t>
            </w:r>
            <w:r w:rsidRPr="00D11893">
              <w:rPr>
                <w:rFonts w:cs="Times New Roman"/>
                <w:b/>
                <w:sz w:val="16"/>
                <w:szCs w:val="16"/>
                <w:lang w:val="ru-RU"/>
              </w:rPr>
              <w:br/>
              <w:t>та ефективне</w:t>
            </w:r>
            <w:r w:rsidRPr="00D11893">
              <w:rPr>
                <w:rFonts w:cs="Times New Roman"/>
                <w:b/>
                <w:sz w:val="16"/>
                <w:szCs w:val="16"/>
                <w:lang w:val="ru-RU"/>
              </w:rPr>
              <w:br/>
              <w:t>управління</w:t>
            </w:r>
            <w:r w:rsidRPr="00D11893">
              <w:rPr>
                <w:rFonts w:cs="Times New Roman"/>
                <w:b/>
                <w:sz w:val="16"/>
                <w:szCs w:val="16"/>
                <w:lang w:val="ru-RU"/>
              </w:rPr>
              <w:br/>
              <w:t>публічними</w:t>
            </w:r>
            <w:r w:rsidRPr="00D11893">
              <w:rPr>
                <w:rFonts w:cs="Times New Roman"/>
                <w:b/>
                <w:sz w:val="16"/>
                <w:szCs w:val="16"/>
                <w:lang w:val="ru-RU"/>
              </w:rPr>
              <w:br/>
              <w:t>інвестиціями</w:t>
            </w:r>
          </w:p>
        </w:tc>
        <w:tc>
          <w:tcPr>
            <w:tcW w:w="447" w:type="dxa"/>
            <w:shd w:val="clear" w:color="auto" w:fill="F6F6F6"/>
            <w:tcMar>
              <w:top w:w="50" w:type="dxa"/>
              <w:left w:w="60" w:type="dxa"/>
              <w:bottom w:w="50" w:type="dxa"/>
              <w:right w:w="60" w:type="dxa"/>
            </w:tcMar>
            <w:vAlign w:val="center"/>
          </w:tcPr>
          <w:p w14:paraId="13BAE3A1" w14:textId="77777777" w:rsidR="00124170" w:rsidRPr="00D11893" w:rsidRDefault="00304485" w:rsidP="00B237C6">
            <w:pPr>
              <w:spacing w:line="240" w:lineRule="auto"/>
              <w:ind w:firstLine="0"/>
              <w:jc w:val="center"/>
              <w:rPr>
                <w:sz w:val="16"/>
                <w:szCs w:val="16"/>
              </w:rPr>
            </w:pPr>
            <w:r w:rsidRPr="00D11893">
              <w:rPr>
                <w:rFonts w:cs="Times New Roman"/>
                <w:b/>
                <w:sz w:val="16"/>
                <w:szCs w:val="16"/>
              </w:rPr>
              <w:t>4.1.</w:t>
            </w:r>
            <w:r w:rsidRPr="00D11893">
              <w:rPr>
                <w:rFonts w:cs="Times New Roman"/>
                <w:b/>
                <w:sz w:val="16"/>
                <w:szCs w:val="16"/>
              </w:rPr>
              <w:br/>
              <w:t>Забезпечення</w:t>
            </w:r>
            <w:r w:rsidRPr="00D11893">
              <w:rPr>
                <w:rFonts w:cs="Times New Roman"/>
                <w:b/>
                <w:sz w:val="16"/>
                <w:szCs w:val="16"/>
              </w:rPr>
              <w:br/>
              <w:t>стійкості</w:t>
            </w:r>
            <w:r w:rsidRPr="00D11893">
              <w:rPr>
                <w:rFonts w:cs="Times New Roman"/>
                <w:b/>
                <w:sz w:val="16"/>
                <w:szCs w:val="16"/>
              </w:rPr>
              <w:br/>
              <w:t>регіону</w:t>
            </w:r>
          </w:p>
        </w:tc>
        <w:tc>
          <w:tcPr>
            <w:tcW w:w="447" w:type="dxa"/>
            <w:shd w:val="clear" w:color="auto" w:fill="F6F6F6"/>
            <w:tcMar>
              <w:top w:w="50" w:type="dxa"/>
              <w:left w:w="60" w:type="dxa"/>
              <w:bottom w:w="50" w:type="dxa"/>
              <w:right w:w="60" w:type="dxa"/>
            </w:tcMar>
            <w:vAlign w:val="center"/>
          </w:tcPr>
          <w:p w14:paraId="03BB5D2D"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4.2.</w:t>
            </w:r>
            <w:r w:rsidRPr="00D11893">
              <w:rPr>
                <w:rFonts w:cs="Times New Roman"/>
                <w:b/>
                <w:sz w:val="16"/>
                <w:szCs w:val="16"/>
                <w:lang w:val="ru-RU"/>
              </w:rPr>
              <w:br/>
              <w:t>Покращення</w:t>
            </w:r>
            <w:r w:rsidRPr="00D11893">
              <w:rPr>
                <w:rFonts w:cs="Times New Roman"/>
                <w:b/>
                <w:sz w:val="16"/>
                <w:szCs w:val="16"/>
                <w:lang w:val="ru-RU"/>
              </w:rPr>
              <w:br/>
              <w:t>рівня</w:t>
            </w:r>
            <w:r w:rsidRPr="00D11893">
              <w:rPr>
                <w:rFonts w:cs="Times New Roman"/>
                <w:b/>
                <w:sz w:val="16"/>
                <w:szCs w:val="16"/>
                <w:lang w:val="ru-RU"/>
              </w:rPr>
              <w:br/>
              <w:t>екологічної</w:t>
            </w:r>
            <w:r w:rsidRPr="00D11893">
              <w:rPr>
                <w:rFonts w:cs="Times New Roman"/>
                <w:b/>
                <w:sz w:val="16"/>
                <w:szCs w:val="16"/>
                <w:lang w:val="ru-RU"/>
              </w:rPr>
              <w:br/>
              <w:t>ситуації в</w:t>
            </w:r>
            <w:r w:rsidRPr="00D11893">
              <w:rPr>
                <w:rFonts w:cs="Times New Roman"/>
                <w:b/>
                <w:sz w:val="16"/>
                <w:szCs w:val="16"/>
                <w:lang w:val="ru-RU"/>
              </w:rPr>
              <w:br/>
              <w:t>регіоні</w:t>
            </w:r>
          </w:p>
        </w:tc>
        <w:tc>
          <w:tcPr>
            <w:tcW w:w="447" w:type="dxa"/>
            <w:shd w:val="clear" w:color="auto" w:fill="F6F6F6"/>
            <w:tcMar>
              <w:top w:w="50" w:type="dxa"/>
              <w:left w:w="60" w:type="dxa"/>
              <w:bottom w:w="50" w:type="dxa"/>
              <w:right w:w="60" w:type="dxa"/>
            </w:tcMar>
            <w:vAlign w:val="center"/>
          </w:tcPr>
          <w:p w14:paraId="45F237FA"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4.3.</w:t>
            </w:r>
            <w:r w:rsidRPr="00D11893">
              <w:rPr>
                <w:rFonts w:cs="Times New Roman"/>
                <w:b/>
                <w:sz w:val="16"/>
                <w:szCs w:val="16"/>
                <w:lang w:val="ru-RU"/>
              </w:rPr>
              <w:br/>
              <w:t>Забезпечення</w:t>
            </w:r>
            <w:r w:rsidRPr="00D11893">
              <w:rPr>
                <w:rFonts w:cs="Times New Roman"/>
                <w:b/>
                <w:sz w:val="16"/>
                <w:szCs w:val="16"/>
                <w:lang w:val="ru-RU"/>
              </w:rPr>
              <w:br/>
              <w:t>енергетичної</w:t>
            </w:r>
            <w:r w:rsidRPr="00D11893">
              <w:rPr>
                <w:rFonts w:cs="Times New Roman"/>
                <w:b/>
                <w:sz w:val="16"/>
                <w:szCs w:val="16"/>
                <w:lang w:val="ru-RU"/>
              </w:rPr>
              <w:br/>
              <w:t>безпеки та</w:t>
            </w:r>
            <w:r w:rsidRPr="00D11893">
              <w:rPr>
                <w:rFonts w:cs="Times New Roman"/>
                <w:b/>
                <w:sz w:val="16"/>
                <w:szCs w:val="16"/>
                <w:lang w:val="ru-RU"/>
              </w:rPr>
              <w:br/>
              <w:t>самодостатності</w:t>
            </w:r>
            <w:r w:rsidRPr="00D11893">
              <w:rPr>
                <w:rFonts w:cs="Times New Roman"/>
                <w:b/>
                <w:sz w:val="16"/>
                <w:szCs w:val="16"/>
                <w:lang w:val="ru-RU"/>
              </w:rPr>
              <w:br/>
              <w:t>регіону</w:t>
            </w:r>
          </w:p>
        </w:tc>
        <w:tc>
          <w:tcPr>
            <w:tcW w:w="447" w:type="dxa"/>
            <w:shd w:val="clear" w:color="auto" w:fill="F6F6F6"/>
            <w:tcMar>
              <w:top w:w="50" w:type="dxa"/>
              <w:left w:w="60" w:type="dxa"/>
              <w:bottom w:w="50" w:type="dxa"/>
              <w:right w:w="60" w:type="dxa"/>
            </w:tcMar>
            <w:vAlign w:val="center"/>
          </w:tcPr>
          <w:p w14:paraId="785A473C"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4.4.</w:t>
            </w:r>
            <w:r w:rsidRPr="00D11893">
              <w:rPr>
                <w:rFonts w:cs="Times New Roman"/>
                <w:b/>
                <w:sz w:val="16"/>
                <w:szCs w:val="16"/>
                <w:lang w:val="ru-RU"/>
              </w:rPr>
              <w:br/>
              <w:t>Забезпечення</w:t>
            </w:r>
            <w:r w:rsidRPr="00D11893">
              <w:rPr>
                <w:rFonts w:cs="Times New Roman"/>
                <w:b/>
                <w:sz w:val="16"/>
                <w:szCs w:val="16"/>
                <w:lang w:val="ru-RU"/>
              </w:rPr>
              <w:br/>
              <w:t>фізичної</w:t>
            </w:r>
            <w:r w:rsidRPr="00D11893">
              <w:rPr>
                <w:rFonts w:cs="Times New Roman"/>
                <w:b/>
                <w:sz w:val="16"/>
                <w:szCs w:val="16"/>
                <w:lang w:val="ru-RU"/>
              </w:rPr>
              <w:br/>
              <w:t>безпеки</w:t>
            </w:r>
            <w:r w:rsidRPr="00D11893">
              <w:rPr>
                <w:rFonts w:cs="Times New Roman"/>
                <w:b/>
                <w:sz w:val="16"/>
                <w:szCs w:val="16"/>
                <w:lang w:val="ru-RU"/>
              </w:rPr>
              <w:br/>
              <w:t>мешканців(-ок)</w:t>
            </w:r>
            <w:r w:rsidRPr="00D11893">
              <w:rPr>
                <w:rFonts w:cs="Times New Roman"/>
                <w:b/>
                <w:sz w:val="16"/>
                <w:szCs w:val="16"/>
                <w:lang w:val="ru-RU"/>
              </w:rPr>
              <w:br/>
              <w:t>в регіоні</w:t>
            </w:r>
          </w:p>
        </w:tc>
      </w:tr>
      <w:tr w:rsidR="00304485" w:rsidRPr="001557C0" w14:paraId="40C421CF" w14:textId="77777777">
        <w:trPr>
          <w:cantSplit/>
          <w:jc w:val="center"/>
        </w:trPr>
        <w:tc>
          <w:tcPr>
            <w:tcW w:w="10540" w:type="dxa"/>
            <w:gridSpan w:val="17"/>
            <w:shd w:val="clear" w:color="auto" w:fill="E2F0D9"/>
            <w:tcMar>
              <w:top w:w="50" w:type="dxa"/>
              <w:left w:w="60" w:type="dxa"/>
              <w:bottom w:w="50" w:type="dxa"/>
              <w:right w:w="60" w:type="dxa"/>
            </w:tcMar>
            <w:vAlign w:val="center"/>
          </w:tcPr>
          <w:p w14:paraId="54725217" w14:textId="77777777" w:rsidR="00124170" w:rsidRPr="00D11893" w:rsidRDefault="00304485" w:rsidP="00BD6B92">
            <w:pPr>
              <w:spacing w:line="240" w:lineRule="auto"/>
              <w:jc w:val="center"/>
              <w:rPr>
                <w:sz w:val="16"/>
                <w:szCs w:val="16"/>
                <w:lang w:val="ru-RU"/>
              </w:rPr>
            </w:pPr>
            <w:r w:rsidRPr="00D11893">
              <w:rPr>
                <w:rFonts w:cs="Times New Roman"/>
                <w:b/>
                <w:sz w:val="16"/>
                <w:szCs w:val="16"/>
                <w:lang w:val="ru-RU"/>
              </w:rPr>
              <w:t>Стратегічна ціль А.1. Розвиток житлово-комунальної інфраструктури</w:t>
            </w:r>
          </w:p>
        </w:tc>
      </w:tr>
      <w:tr w:rsidR="00B237C6" w:rsidRPr="00D11893" w14:paraId="08FE7C04" w14:textId="77777777">
        <w:trPr>
          <w:cantSplit/>
          <w:jc w:val="center"/>
        </w:trPr>
        <w:tc>
          <w:tcPr>
            <w:tcW w:w="3344" w:type="dxa"/>
            <w:tcMar>
              <w:top w:w="50" w:type="dxa"/>
              <w:left w:w="60" w:type="dxa"/>
              <w:bottom w:w="50" w:type="dxa"/>
              <w:right w:w="60" w:type="dxa"/>
            </w:tcMar>
            <w:vAlign w:val="center"/>
          </w:tcPr>
          <w:p w14:paraId="3F51D9C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А.1.1. Розбудова комунальної інфраструктури та благоустрій  населених пунктів громади:</w:t>
            </w:r>
          </w:p>
        </w:tc>
        <w:tc>
          <w:tcPr>
            <w:tcW w:w="447" w:type="dxa"/>
            <w:tcMar>
              <w:top w:w="50" w:type="dxa"/>
              <w:left w:w="60" w:type="dxa"/>
              <w:bottom w:w="50" w:type="dxa"/>
              <w:right w:w="60" w:type="dxa"/>
            </w:tcMar>
            <w:vAlign w:val="center"/>
          </w:tcPr>
          <w:p w14:paraId="421D01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DC34A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7FAF1B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117BBF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691EAE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6ECD4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99F6B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9A119D"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50A26CA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23035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7B143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C2372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CAA9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CC67E1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E15B2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71E22D" w14:textId="77777777" w:rsidR="00124170" w:rsidRPr="00D11893" w:rsidRDefault="00124170" w:rsidP="004337A7">
            <w:pPr>
              <w:spacing w:line="240" w:lineRule="auto"/>
              <w:ind w:firstLine="0"/>
              <w:jc w:val="center"/>
              <w:rPr>
                <w:sz w:val="16"/>
                <w:szCs w:val="16"/>
              </w:rPr>
            </w:pPr>
          </w:p>
        </w:tc>
      </w:tr>
      <w:tr w:rsidR="00B237C6" w:rsidRPr="00D11893" w14:paraId="2921C0AE" w14:textId="77777777">
        <w:trPr>
          <w:cantSplit/>
          <w:jc w:val="center"/>
        </w:trPr>
        <w:tc>
          <w:tcPr>
            <w:tcW w:w="3344" w:type="dxa"/>
            <w:tcMar>
              <w:top w:w="50" w:type="dxa"/>
              <w:left w:w="60" w:type="dxa"/>
              <w:bottom w:w="50" w:type="dxa"/>
              <w:right w:w="60" w:type="dxa"/>
            </w:tcMar>
            <w:vAlign w:val="center"/>
          </w:tcPr>
          <w:p w14:paraId="25E86A9D" w14:textId="77777777" w:rsidR="00124170" w:rsidRPr="00D11E32" w:rsidRDefault="00304485" w:rsidP="004337A7">
            <w:pPr>
              <w:spacing w:line="240" w:lineRule="auto"/>
              <w:ind w:firstLine="0"/>
              <w:rPr>
                <w:color w:val="000000" w:themeColor="text1"/>
                <w:sz w:val="16"/>
                <w:szCs w:val="16"/>
                <w:lang w:val="ru-RU"/>
              </w:rPr>
            </w:pPr>
            <w:r w:rsidRPr="00D11E32">
              <w:rPr>
                <w:rFonts w:cs="Times New Roman"/>
                <w:color w:val="000000" w:themeColor="text1"/>
                <w:sz w:val="16"/>
                <w:szCs w:val="16"/>
                <w:lang w:val="ru-RU"/>
              </w:rPr>
              <w:lastRenderedPageBreak/>
              <w:t>А.1.2. Реконструкція та модернізація системи водопостачання,  каналізаційно-водопровідних мереж:</w:t>
            </w:r>
          </w:p>
        </w:tc>
        <w:tc>
          <w:tcPr>
            <w:tcW w:w="447" w:type="dxa"/>
            <w:tcMar>
              <w:top w:w="50" w:type="dxa"/>
              <w:left w:w="60" w:type="dxa"/>
              <w:bottom w:w="50" w:type="dxa"/>
              <w:right w:w="60" w:type="dxa"/>
            </w:tcMar>
            <w:vAlign w:val="center"/>
          </w:tcPr>
          <w:p w14:paraId="604EE11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D1EF01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ED565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16BD2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63175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583822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125F82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8AEAB8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0FF7BB2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DD2AD5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50BFF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E14D0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8541D3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F2B35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D790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C34B04" w14:textId="77777777" w:rsidR="00124170" w:rsidRPr="00D11893" w:rsidRDefault="00124170" w:rsidP="004337A7">
            <w:pPr>
              <w:spacing w:line="240" w:lineRule="auto"/>
              <w:ind w:firstLine="0"/>
              <w:jc w:val="center"/>
              <w:rPr>
                <w:sz w:val="16"/>
                <w:szCs w:val="16"/>
              </w:rPr>
            </w:pPr>
          </w:p>
        </w:tc>
      </w:tr>
      <w:tr w:rsidR="00B237C6" w:rsidRPr="00D11893" w14:paraId="1BEA0F33" w14:textId="77777777">
        <w:trPr>
          <w:cantSplit/>
          <w:jc w:val="center"/>
        </w:trPr>
        <w:tc>
          <w:tcPr>
            <w:tcW w:w="3344" w:type="dxa"/>
            <w:tcMar>
              <w:top w:w="50" w:type="dxa"/>
              <w:left w:w="60" w:type="dxa"/>
              <w:bottom w:w="50" w:type="dxa"/>
              <w:right w:w="60" w:type="dxa"/>
            </w:tcMar>
            <w:vAlign w:val="center"/>
          </w:tcPr>
          <w:p w14:paraId="0EE9A017" w14:textId="51BA6FBD" w:rsidR="00124170" w:rsidRPr="00D11E32" w:rsidRDefault="00304485" w:rsidP="004337A7">
            <w:pPr>
              <w:spacing w:line="240" w:lineRule="auto"/>
              <w:ind w:firstLine="0"/>
              <w:rPr>
                <w:color w:val="000000" w:themeColor="text1"/>
                <w:sz w:val="16"/>
                <w:szCs w:val="16"/>
                <w:lang w:val="ru-RU"/>
              </w:rPr>
            </w:pPr>
            <w:r w:rsidRPr="00D11E32">
              <w:rPr>
                <w:rFonts w:cs="Times New Roman"/>
                <w:color w:val="000000" w:themeColor="text1"/>
                <w:sz w:val="16"/>
                <w:szCs w:val="16"/>
                <w:lang w:val="ru-RU"/>
              </w:rPr>
              <w:t xml:space="preserve">А.1.3 </w:t>
            </w:r>
            <w:r w:rsidR="00394E3B" w:rsidRPr="00D11E32">
              <w:rPr>
                <w:rFonts w:cs="Times New Roman"/>
                <w:color w:val="000000" w:themeColor="text1"/>
                <w:sz w:val="16"/>
                <w:szCs w:val="16"/>
                <w:lang w:val="ru-RU"/>
              </w:rPr>
              <w:t>Формування ефективної системи управління побутовими відходами</w:t>
            </w:r>
            <w:r w:rsidRPr="00D11E32">
              <w:rPr>
                <w:rFonts w:cs="Times New Roman"/>
                <w:color w:val="000000" w:themeColor="text1"/>
                <w:sz w:val="16"/>
                <w:szCs w:val="16"/>
                <w:lang w:val="ru-RU"/>
              </w:rPr>
              <w:t>:</w:t>
            </w:r>
          </w:p>
        </w:tc>
        <w:tc>
          <w:tcPr>
            <w:tcW w:w="447" w:type="dxa"/>
            <w:tcMar>
              <w:top w:w="50" w:type="dxa"/>
              <w:left w:w="60" w:type="dxa"/>
              <w:bottom w:w="50" w:type="dxa"/>
              <w:right w:w="60" w:type="dxa"/>
            </w:tcMar>
            <w:vAlign w:val="center"/>
          </w:tcPr>
          <w:p w14:paraId="33AF53C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82D75F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31491C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29467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817F3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3FAA3C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16A86C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EC14693"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7BD5DC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6C3761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396C9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B6FF2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96727E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55728D4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6A1C3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CCDA93" w14:textId="77777777" w:rsidR="00124170" w:rsidRPr="00D11893" w:rsidRDefault="00124170" w:rsidP="004337A7">
            <w:pPr>
              <w:spacing w:line="240" w:lineRule="auto"/>
              <w:ind w:firstLine="0"/>
              <w:jc w:val="center"/>
              <w:rPr>
                <w:sz w:val="16"/>
                <w:szCs w:val="16"/>
              </w:rPr>
            </w:pPr>
          </w:p>
        </w:tc>
      </w:tr>
      <w:tr w:rsidR="00304485" w:rsidRPr="001557C0" w14:paraId="5F3A1875" w14:textId="77777777">
        <w:trPr>
          <w:cantSplit/>
          <w:jc w:val="center"/>
        </w:trPr>
        <w:tc>
          <w:tcPr>
            <w:tcW w:w="10540" w:type="dxa"/>
            <w:gridSpan w:val="17"/>
            <w:shd w:val="clear" w:color="auto" w:fill="E2F0D9"/>
            <w:tcMar>
              <w:top w:w="50" w:type="dxa"/>
              <w:left w:w="60" w:type="dxa"/>
              <w:bottom w:w="50" w:type="dxa"/>
              <w:right w:w="60" w:type="dxa"/>
            </w:tcMar>
            <w:vAlign w:val="center"/>
          </w:tcPr>
          <w:p w14:paraId="7D55CA2D" w14:textId="77777777" w:rsidR="00124170" w:rsidRPr="00D11893" w:rsidRDefault="00304485" w:rsidP="000D4707">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А.2. Енергоефективна самодостатність</w:t>
            </w:r>
          </w:p>
        </w:tc>
      </w:tr>
      <w:tr w:rsidR="00B237C6" w:rsidRPr="00D11893" w14:paraId="47B41DD8" w14:textId="77777777">
        <w:trPr>
          <w:cantSplit/>
          <w:jc w:val="center"/>
        </w:trPr>
        <w:tc>
          <w:tcPr>
            <w:tcW w:w="3344" w:type="dxa"/>
            <w:tcMar>
              <w:top w:w="50" w:type="dxa"/>
              <w:left w:w="60" w:type="dxa"/>
              <w:bottom w:w="50" w:type="dxa"/>
              <w:right w:w="60" w:type="dxa"/>
            </w:tcMar>
            <w:vAlign w:val="center"/>
          </w:tcPr>
          <w:p w14:paraId="52C920F0"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А.2.1. Запровадження системи енергоменеджменту та механізму фінансування заходів з енергоефективності та енергозбереження:</w:t>
            </w:r>
          </w:p>
        </w:tc>
        <w:tc>
          <w:tcPr>
            <w:tcW w:w="447" w:type="dxa"/>
            <w:tcMar>
              <w:top w:w="50" w:type="dxa"/>
              <w:left w:w="60" w:type="dxa"/>
              <w:bottom w:w="50" w:type="dxa"/>
              <w:right w:w="60" w:type="dxa"/>
            </w:tcMar>
            <w:vAlign w:val="center"/>
          </w:tcPr>
          <w:p w14:paraId="090168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6099A5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73112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E66410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3D8F83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B8286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F3EFD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D4593F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14ABB7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073979"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F349DF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09DD43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E4267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A56CB1"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D478FA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D5DEF59" w14:textId="77777777" w:rsidR="00124170" w:rsidRPr="00D11893" w:rsidRDefault="00124170" w:rsidP="004337A7">
            <w:pPr>
              <w:spacing w:line="240" w:lineRule="auto"/>
              <w:ind w:firstLine="0"/>
              <w:jc w:val="center"/>
              <w:rPr>
                <w:sz w:val="16"/>
                <w:szCs w:val="16"/>
              </w:rPr>
            </w:pPr>
          </w:p>
        </w:tc>
      </w:tr>
      <w:tr w:rsidR="00B237C6" w:rsidRPr="00D11893" w14:paraId="1051DC2A" w14:textId="77777777">
        <w:trPr>
          <w:cantSplit/>
          <w:jc w:val="center"/>
        </w:trPr>
        <w:tc>
          <w:tcPr>
            <w:tcW w:w="3344" w:type="dxa"/>
            <w:tcMar>
              <w:top w:w="50" w:type="dxa"/>
              <w:left w:w="60" w:type="dxa"/>
              <w:bottom w:w="50" w:type="dxa"/>
              <w:right w:w="60" w:type="dxa"/>
            </w:tcMar>
            <w:vAlign w:val="center"/>
          </w:tcPr>
          <w:p w14:paraId="63E9D2B0" w14:textId="77777777" w:rsidR="00124170" w:rsidRPr="00D11893" w:rsidRDefault="00304485" w:rsidP="004337A7">
            <w:pPr>
              <w:spacing w:line="240" w:lineRule="auto"/>
              <w:ind w:firstLine="0"/>
              <w:rPr>
                <w:sz w:val="16"/>
                <w:szCs w:val="16"/>
              </w:rPr>
            </w:pPr>
            <w:r w:rsidRPr="00D11893">
              <w:rPr>
                <w:rFonts w:cs="Times New Roman"/>
                <w:sz w:val="16"/>
                <w:szCs w:val="16"/>
              </w:rPr>
              <w:t>А.2.2. Забезпечення комплексної термомодернізації:</w:t>
            </w:r>
          </w:p>
        </w:tc>
        <w:tc>
          <w:tcPr>
            <w:tcW w:w="447" w:type="dxa"/>
            <w:tcMar>
              <w:top w:w="50" w:type="dxa"/>
              <w:left w:w="60" w:type="dxa"/>
              <w:bottom w:w="50" w:type="dxa"/>
              <w:right w:w="60" w:type="dxa"/>
            </w:tcMar>
            <w:vAlign w:val="center"/>
          </w:tcPr>
          <w:p w14:paraId="1C44A75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D59D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E0969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1516C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18918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7931CB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1C269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A61FA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CC163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F7C34C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02CF5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893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8FE7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C1FBCA"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BE55C29"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0D5A65" w14:textId="77777777" w:rsidR="00124170" w:rsidRPr="00D11893" w:rsidRDefault="00124170" w:rsidP="004337A7">
            <w:pPr>
              <w:spacing w:line="240" w:lineRule="auto"/>
              <w:ind w:firstLine="0"/>
              <w:jc w:val="center"/>
              <w:rPr>
                <w:sz w:val="16"/>
                <w:szCs w:val="16"/>
              </w:rPr>
            </w:pPr>
          </w:p>
        </w:tc>
      </w:tr>
      <w:tr w:rsidR="00B237C6" w:rsidRPr="00D11893" w14:paraId="61F37838" w14:textId="77777777" w:rsidTr="00DA5AD8">
        <w:trPr>
          <w:cantSplit/>
          <w:jc w:val="center"/>
        </w:trPr>
        <w:tc>
          <w:tcPr>
            <w:tcW w:w="3344" w:type="dxa"/>
            <w:tcMar>
              <w:top w:w="50" w:type="dxa"/>
              <w:left w:w="60" w:type="dxa"/>
              <w:bottom w:w="50" w:type="dxa"/>
              <w:right w:w="60" w:type="dxa"/>
            </w:tcMar>
            <w:vAlign w:val="center"/>
          </w:tcPr>
          <w:p w14:paraId="2F77FA52"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А.2.3. Забезпечення енергоефективного вуличного освітлення:</w:t>
            </w:r>
          </w:p>
        </w:tc>
        <w:tc>
          <w:tcPr>
            <w:tcW w:w="447" w:type="dxa"/>
            <w:tcMar>
              <w:top w:w="50" w:type="dxa"/>
              <w:left w:w="60" w:type="dxa"/>
              <w:bottom w:w="50" w:type="dxa"/>
              <w:right w:w="60" w:type="dxa"/>
            </w:tcMar>
            <w:vAlign w:val="center"/>
          </w:tcPr>
          <w:p w14:paraId="28CAE5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AC2AFB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9DCDB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8DB92E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A0B19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1C9D4B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F2F2E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15D9A7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EFC3641"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4CBA1F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5FDA5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74734A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BC0C1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627A56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A00D686"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3D32D3C8" w14:textId="77777777" w:rsidR="00124170" w:rsidRPr="00D11893" w:rsidRDefault="00124170" w:rsidP="004337A7">
            <w:pPr>
              <w:spacing w:line="240" w:lineRule="auto"/>
              <w:ind w:firstLine="0"/>
              <w:jc w:val="center"/>
              <w:rPr>
                <w:sz w:val="16"/>
                <w:szCs w:val="16"/>
              </w:rPr>
            </w:pPr>
          </w:p>
        </w:tc>
      </w:tr>
      <w:tr w:rsidR="00B237C6" w:rsidRPr="00D11893" w14:paraId="0BC97C66" w14:textId="77777777" w:rsidTr="00DA5AD8">
        <w:trPr>
          <w:cantSplit/>
          <w:jc w:val="center"/>
        </w:trPr>
        <w:tc>
          <w:tcPr>
            <w:tcW w:w="3344" w:type="dxa"/>
            <w:tcMar>
              <w:top w:w="50" w:type="dxa"/>
              <w:left w:w="60" w:type="dxa"/>
              <w:bottom w:w="50" w:type="dxa"/>
              <w:right w:w="60" w:type="dxa"/>
            </w:tcMar>
            <w:vAlign w:val="center"/>
          </w:tcPr>
          <w:p w14:paraId="5457F102"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447" w:type="dxa"/>
            <w:tcMar>
              <w:top w:w="50" w:type="dxa"/>
              <w:left w:w="60" w:type="dxa"/>
              <w:bottom w:w="50" w:type="dxa"/>
              <w:right w:w="60" w:type="dxa"/>
            </w:tcMar>
            <w:vAlign w:val="center"/>
          </w:tcPr>
          <w:p w14:paraId="4CC5AC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6757FA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4AE4B1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D84422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EB531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FDFBA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4EF7C9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28CCBC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E739B3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4157C3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4B4CE2"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ED13A17"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shd w:val="clear" w:color="auto" w:fill="FFF2CC"/>
            <w:tcMar>
              <w:top w:w="50" w:type="dxa"/>
              <w:left w:w="60" w:type="dxa"/>
              <w:bottom w:w="50" w:type="dxa"/>
              <w:right w:w="60" w:type="dxa"/>
            </w:tcMar>
            <w:vAlign w:val="center"/>
          </w:tcPr>
          <w:p w14:paraId="1BAE62D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0C12ADD2"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3A3115A"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61DD8F25" w14:textId="77777777" w:rsidR="00124170" w:rsidRPr="00D11893" w:rsidRDefault="00124170" w:rsidP="004337A7">
            <w:pPr>
              <w:spacing w:line="240" w:lineRule="auto"/>
              <w:ind w:firstLine="0"/>
              <w:jc w:val="center"/>
              <w:rPr>
                <w:sz w:val="16"/>
                <w:szCs w:val="16"/>
              </w:rPr>
            </w:pPr>
          </w:p>
        </w:tc>
      </w:tr>
      <w:tr w:rsidR="00304485" w:rsidRPr="001557C0" w14:paraId="236364B5" w14:textId="77777777">
        <w:trPr>
          <w:cantSplit/>
          <w:jc w:val="center"/>
        </w:trPr>
        <w:tc>
          <w:tcPr>
            <w:tcW w:w="10540" w:type="dxa"/>
            <w:gridSpan w:val="17"/>
            <w:shd w:val="clear" w:color="auto" w:fill="E2F0D9"/>
            <w:tcMar>
              <w:top w:w="50" w:type="dxa"/>
              <w:left w:w="60" w:type="dxa"/>
              <w:bottom w:w="50" w:type="dxa"/>
              <w:right w:w="60" w:type="dxa"/>
            </w:tcMar>
            <w:vAlign w:val="center"/>
          </w:tcPr>
          <w:p w14:paraId="4BB6157E" w14:textId="77777777" w:rsidR="00124170" w:rsidRPr="00D11893" w:rsidRDefault="00304485" w:rsidP="000D4707">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А.3. Підвищення рівня безпеки в громаді</w:t>
            </w:r>
          </w:p>
        </w:tc>
      </w:tr>
      <w:tr w:rsidR="00B237C6" w:rsidRPr="00D11893" w14:paraId="4F64E0DB" w14:textId="77777777">
        <w:trPr>
          <w:cantSplit/>
          <w:jc w:val="center"/>
        </w:trPr>
        <w:tc>
          <w:tcPr>
            <w:tcW w:w="3344" w:type="dxa"/>
            <w:tcMar>
              <w:top w:w="50" w:type="dxa"/>
              <w:left w:w="60" w:type="dxa"/>
              <w:bottom w:w="50" w:type="dxa"/>
              <w:right w:w="60" w:type="dxa"/>
            </w:tcMar>
            <w:vAlign w:val="center"/>
          </w:tcPr>
          <w:p w14:paraId="371B36BE"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А.3.1. Підтримання в належному екологічному стані навколишнього середовища:</w:t>
            </w:r>
          </w:p>
        </w:tc>
        <w:tc>
          <w:tcPr>
            <w:tcW w:w="447" w:type="dxa"/>
            <w:tcMar>
              <w:top w:w="50" w:type="dxa"/>
              <w:left w:w="60" w:type="dxa"/>
              <w:bottom w:w="50" w:type="dxa"/>
              <w:right w:w="60" w:type="dxa"/>
            </w:tcMar>
            <w:vAlign w:val="center"/>
          </w:tcPr>
          <w:p w14:paraId="2A0FD95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D11889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4B0F1B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336383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218B4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C82D0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2754D3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91F899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ED476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ED978E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7FF6C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CE3719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89C4FC"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C56DF8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BCADC3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6E37F0" w14:textId="77777777" w:rsidR="00124170" w:rsidRPr="00D11893" w:rsidRDefault="00124170" w:rsidP="004337A7">
            <w:pPr>
              <w:spacing w:line="240" w:lineRule="auto"/>
              <w:ind w:firstLine="0"/>
              <w:jc w:val="center"/>
              <w:rPr>
                <w:sz w:val="16"/>
                <w:szCs w:val="16"/>
              </w:rPr>
            </w:pPr>
          </w:p>
        </w:tc>
      </w:tr>
      <w:tr w:rsidR="00B237C6" w:rsidRPr="00D11893" w14:paraId="7C89A261" w14:textId="77777777">
        <w:trPr>
          <w:cantSplit/>
          <w:jc w:val="center"/>
        </w:trPr>
        <w:tc>
          <w:tcPr>
            <w:tcW w:w="3344" w:type="dxa"/>
            <w:tcMar>
              <w:top w:w="50" w:type="dxa"/>
              <w:left w:w="60" w:type="dxa"/>
              <w:bottom w:w="50" w:type="dxa"/>
              <w:right w:w="60" w:type="dxa"/>
            </w:tcMar>
            <w:vAlign w:val="center"/>
          </w:tcPr>
          <w:p w14:paraId="6C131656"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А.3.2. Забезпечення високого рівня безпеки й правопорядку:</w:t>
            </w:r>
          </w:p>
        </w:tc>
        <w:tc>
          <w:tcPr>
            <w:tcW w:w="447" w:type="dxa"/>
            <w:tcMar>
              <w:top w:w="50" w:type="dxa"/>
              <w:left w:w="60" w:type="dxa"/>
              <w:bottom w:w="50" w:type="dxa"/>
              <w:right w:w="60" w:type="dxa"/>
            </w:tcMar>
            <w:vAlign w:val="center"/>
          </w:tcPr>
          <w:p w14:paraId="334CC6D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375320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20BE23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F17A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70292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8C59BC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FF5358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D140E0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56C12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206C7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CECF54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98B8B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96FAEA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C8B49E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69E0C1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8428F8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r>
      <w:tr w:rsidR="00B237C6" w:rsidRPr="00D11893" w14:paraId="3D5A5AB8" w14:textId="77777777">
        <w:trPr>
          <w:cantSplit/>
          <w:jc w:val="center"/>
        </w:trPr>
        <w:tc>
          <w:tcPr>
            <w:tcW w:w="3344" w:type="dxa"/>
            <w:tcMar>
              <w:top w:w="50" w:type="dxa"/>
              <w:left w:w="60" w:type="dxa"/>
              <w:bottom w:w="50" w:type="dxa"/>
              <w:right w:w="60" w:type="dxa"/>
            </w:tcMar>
            <w:vAlign w:val="center"/>
          </w:tcPr>
          <w:p w14:paraId="4727701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А.3.3 Забезпечення  пожежної  та техногенної безпеки в громаді:</w:t>
            </w:r>
          </w:p>
        </w:tc>
        <w:tc>
          <w:tcPr>
            <w:tcW w:w="447" w:type="dxa"/>
            <w:tcMar>
              <w:top w:w="50" w:type="dxa"/>
              <w:left w:w="60" w:type="dxa"/>
              <w:bottom w:w="50" w:type="dxa"/>
              <w:right w:w="60" w:type="dxa"/>
            </w:tcMar>
            <w:vAlign w:val="center"/>
          </w:tcPr>
          <w:p w14:paraId="4F0481D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F6F5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F2667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F4D226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D2D0BC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428B22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84716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4181E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21117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A81C4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D51E16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401D4E"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BB115D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3A0F25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7EB84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8700AC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r>
      <w:tr w:rsidR="00B237C6" w:rsidRPr="00D11893" w14:paraId="46CFFE77" w14:textId="77777777" w:rsidTr="00DA5AD8">
        <w:trPr>
          <w:cantSplit/>
          <w:jc w:val="center"/>
        </w:trPr>
        <w:tc>
          <w:tcPr>
            <w:tcW w:w="3344" w:type="dxa"/>
            <w:tcMar>
              <w:top w:w="50" w:type="dxa"/>
              <w:left w:w="60" w:type="dxa"/>
              <w:bottom w:w="50" w:type="dxa"/>
              <w:right w:w="60" w:type="dxa"/>
            </w:tcMar>
            <w:vAlign w:val="center"/>
          </w:tcPr>
          <w:p w14:paraId="4E572A4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А.3.4. Сприяння обороноздатності громади та підтримка сил безпеки і оборони України:</w:t>
            </w:r>
          </w:p>
        </w:tc>
        <w:tc>
          <w:tcPr>
            <w:tcW w:w="447" w:type="dxa"/>
            <w:tcMar>
              <w:top w:w="50" w:type="dxa"/>
              <w:left w:w="60" w:type="dxa"/>
              <w:bottom w:w="50" w:type="dxa"/>
              <w:right w:w="60" w:type="dxa"/>
            </w:tcMar>
            <w:vAlign w:val="center"/>
          </w:tcPr>
          <w:p w14:paraId="00FE7D3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E15F45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B4B1C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8F363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202FC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DD6B86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16DBEC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3BF14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A3A0E8"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860D101" w14:textId="77777777" w:rsidR="00124170" w:rsidRPr="00D11893" w:rsidRDefault="00304485" w:rsidP="004337A7">
            <w:pPr>
              <w:spacing w:line="240" w:lineRule="auto"/>
              <w:ind w:firstLine="0"/>
              <w:jc w:val="center"/>
              <w:rPr>
                <w:sz w:val="16"/>
                <w:szCs w:val="16"/>
                <w:lang w:val="ru-RU"/>
              </w:rPr>
            </w:pPr>
            <w:r w:rsidRPr="00D11893">
              <w:rPr>
                <w:rFonts w:cs="Times New Roman"/>
                <w:sz w:val="16"/>
                <w:szCs w:val="16"/>
              </w:rPr>
              <w:t>+</w:t>
            </w:r>
          </w:p>
        </w:tc>
        <w:tc>
          <w:tcPr>
            <w:tcW w:w="447" w:type="dxa"/>
            <w:tcMar>
              <w:top w:w="50" w:type="dxa"/>
              <w:left w:w="60" w:type="dxa"/>
              <w:bottom w:w="50" w:type="dxa"/>
              <w:right w:w="60" w:type="dxa"/>
            </w:tcMar>
            <w:vAlign w:val="center"/>
          </w:tcPr>
          <w:p w14:paraId="753EDC6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79AD289"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98B875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58D40FF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74434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945D382"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r>
      <w:tr w:rsidR="00304485" w:rsidRPr="001557C0" w14:paraId="2AB63FB9" w14:textId="77777777">
        <w:trPr>
          <w:cantSplit/>
          <w:jc w:val="center"/>
        </w:trPr>
        <w:tc>
          <w:tcPr>
            <w:tcW w:w="10540" w:type="dxa"/>
            <w:gridSpan w:val="17"/>
            <w:shd w:val="clear" w:color="auto" w:fill="E2F0D9"/>
            <w:tcMar>
              <w:top w:w="50" w:type="dxa"/>
              <w:left w:w="60" w:type="dxa"/>
              <w:bottom w:w="50" w:type="dxa"/>
              <w:right w:w="60" w:type="dxa"/>
            </w:tcMar>
            <w:vAlign w:val="center"/>
          </w:tcPr>
          <w:p w14:paraId="3461E5B6"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А.4. Створення сприятливих умов для просторового розвитку громади</w:t>
            </w:r>
          </w:p>
        </w:tc>
      </w:tr>
      <w:tr w:rsidR="00B237C6" w:rsidRPr="00D11893" w14:paraId="56DEDC36" w14:textId="77777777">
        <w:trPr>
          <w:cantSplit/>
          <w:jc w:val="center"/>
        </w:trPr>
        <w:tc>
          <w:tcPr>
            <w:tcW w:w="3344" w:type="dxa"/>
            <w:tcMar>
              <w:top w:w="50" w:type="dxa"/>
              <w:left w:w="60" w:type="dxa"/>
              <w:bottom w:w="50" w:type="dxa"/>
              <w:right w:w="60" w:type="dxa"/>
            </w:tcMar>
            <w:vAlign w:val="center"/>
          </w:tcPr>
          <w:p w14:paraId="2CB7766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А.4.1. Покращення інструментів просторового планування:</w:t>
            </w:r>
          </w:p>
        </w:tc>
        <w:tc>
          <w:tcPr>
            <w:tcW w:w="447" w:type="dxa"/>
            <w:tcMar>
              <w:top w:w="50" w:type="dxa"/>
              <w:left w:w="60" w:type="dxa"/>
              <w:bottom w:w="50" w:type="dxa"/>
              <w:right w:w="60" w:type="dxa"/>
            </w:tcMar>
            <w:vAlign w:val="center"/>
          </w:tcPr>
          <w:p w14:paraId="1546DB6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A5B29B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65D7AD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B3EB75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00C5CA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4B10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BBBD0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F4908D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6FE5671D"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EB1AE28"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117320A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8B884A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9C4E5C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B02CE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B8894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877CC20" w14:textId="77777777" w:rsidR="00124170" w:rsidRPr="00D11893" w:rsidRDefault="00124170" w:rsidP="004337A7">
            <w:pPr>
              <w:spacing w:line="240" w:lineRule="auto"/>
              <w:ind w:firstLine="0"/>
              <w:jc w:val="center"/>
              <w:rPr>
                <w:sz w:val="16"/>
                <w:szCs w:val="16"/>
              </w:rPr>
            </w:pPr>
          </w:p>
        </w:tc>
      </w:tr>
      <w:tr w:rsidR="00B237C6" w:rsidRPr="00D11893" w14:paraId="67956C2B" w14:textId="77777777">
        <w:trPr>
          <w:cantSplit/>
          <w:jc w:val="center"/>
        </w:trPr>
        <w:tc>
          <w:tcPr>
            <w:tcW w:w="3344" w:type="dxa"/>
            <w:tcMar>
              <w:top w:w="50" w:type="dxa"/>
              <w:left w:w="60" w:type="dxa"/>
              <w:bottom w:w="50" w:type="dxa"/>
              <w:right w:w="60" w:type="dxa"/>
            </w:tcMar>
            <w:vAlign w:val="center"/>
          </w:tcPr>
          <w:p w14:paraId="3EB2F5B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А.4.2. Створення та належне утримання рекреаційних зон, громадських просторів та архітектурних пам’яток:</w:t>
            </w:r>
          </w:p>
        </w:tc>
        <w:tc>
          <w:tcPr>
            <w:tcW w:w="447" w:type="dxa"/>
            <w:tcMar>
              <w:top w:w="50" w:type="dxa"/>
              <w:left w:w="60" w:type="dxa"/>
              <w:bottom w:w="50" w:type="dxa"/>
              <w:right w:w="60" w:type="dxa"/>
            </w:tcMar>
            <w:vAlign w:val="center"/>
          </w:tcPr>
          <w:p w14:paraId="7289F94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22CD35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CB378A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C28A1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DCDFDE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2923AE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EEB25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08DC6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04FC78F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4BA81B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1004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970D3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E1DD28"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4FEDFE8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84A67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6A8C4E" w14:textId="77777777" w:rsidR="00124170" w:rsidRPr="00D11893" w:rsidRDefault="00124170" w:rsidP="004337A7">
            <w:pPr>
              <w:spacing w:line="240" w:lineRule="auto"/>
              <w:ind w:firstLine="0"/>
              <w:jc w:val="center"/>
              <w:rPr>
                <w:sz w:val="16"/>
                <w:szCs w:val="16"/>
              </w:rPr>
            </w:pPr>
          </w:p>
        </w:tc>
      </w:tr>
      <w:tr w:rsidR="00B237C6" w:rsidRPr="00D11893" w14:paraId="5EB05888" w14:textId="77777777">
        <w:trPr>
          <w:cantSplit/>
          <w:jc w:val="center"/>
        </w:trPr>
        <w:tc>
          <w:tcPr>
            <w:tcW w:w="3344" w:type="dxa"/>
            <w:tcMar>
              <w:top w:w="50" w:type="dxa"/>
              <w:left w:w="60" w:type="dxa"/>
              <w:bottom w:w="50" w:type="dxa"/>
              <w:right w:w="60" w:type="dxa"/>
            </w:tcMar>
            <w:vAlign w:val="center"/>
          </w:tcPr>
          <w:p w14:paraId="6A6393A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А.4.3. Створення відповідних умов для розміщення зовнішньої реклами:</w:t>
            </w:r>
          </w:p>
        </w:tc>
        <w:tc>
          <w:tcPr>
            <w:tcW w:w="447" w:type="dxa"/>
            <w:tcMar>
              <w:top w:w="50" w:type="dxa"/>
              <w:left w:w="60" w:type="dxa"/>
              <w:bottom w:w="50" w:type="dxa"/>
              <w:right w:w="60" w:type="dxa"/>
            </w:tcMar>
            <w:vAlign w:val="center"/>
          </w:tcPr>
          <w:p w14:paraId="09251676"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6EDB72B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73CC21F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3F814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44E7E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68C5C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78688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E4E682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E25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E862A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E1E001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F6D8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D5459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DC55A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2CDC0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6A64F7" w14:textId="77777777" w:rsidR="00124170" w:rsidRPr="00D11893" w:rsidRDefault="00124170" w:rsidP="004337A7">
            <w:pPr>
              <w:spacing w:line="240" w:lineRule="auto"/>
              <w:ind w:firstLine="0"/>
              <w:jc w:val="center"/>
              <w:rPr>
                <w:sz w:val="16"/>
                <w:szCs w:val="16"/>
              </w:rPr>
            </w:pPr>
          </w:p>
        </w:tc>
      </w:tr>
      <w:tr w:rsidR="00304485" w:rsidRPr="001557C0" w14:paraId="17BC3986" w14:textId="77777777">
        <w:trPr>
          <w:cantSplit/>
          <w:jc w:val="center"/>
        </w:trPr>
        <w:tc>
          <w:tcPr>
            <w:tcW w:w="10540" w:type="dxa"/>
            <w:gridSpan w:val="17"/>
            <w:shd w:val="clear" w:color="auto" w:fill="E2F0D9"/>
            <w:tcMar>
              <w:top w:w="50" w:type="dxa"/>
              <w:left w:w="60" w:type="dxa"/>
              <w:bottom w:w="50" w:type="dxa"/>
              <w:right w:w="60" w:type="dxa"/>
            </w:tcMar>
            <w:vAlign w:val="center"/>
          </w:tcPr>
          <w:p w14:paraId="2E413C8A"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А.5. Запровадження сучасної системи управління громадою</w:t>
            </w:r>
          </w:p>
        </w:tc>
      </w:tr>
      <w:tr w:rsidR="00B237C6" w:rsidRPr="00D11893" w14:paraId="25E2DD8E" w14:textId="77777777">
        <w:trPr>
          <w:cantSplit/>
          <w:jc w:val="center"/>
        </w:trPr>
        <w:tc>
          <w:tcPr>
            <w:tcW w:w="3344" w:type="dxa"/>
            <w:tcMar>
              <w:top w:w="50" w:type="dxa"/>
              <w:left w:w="60" w:type="dxa"/>
              <w:bottom w:w="50" w:type="dxa"/>
              <w:right w:w="60" w:type="dxa"/>
            </w:tcMar>
            <w:vAlign w:val="center"/>
          </w:tcPr>
          <w:p w14:paraId="2AF796C8"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А.5.1. Реалізація концепції розвитку е-урядування та впровадження смарт-технологій:</w:t>
            </w:r>
          </w:p>
        </w:tc>
        <w:tc>
          <w:tcPr>
            <w:tcW w:w="447" w:type="dxa"/>
            <w:tcMar>
              <w:top w:w="50" w:type="dxa"/>
              <w:left w:w="60" w:type="dxa"/>
              <w:bottom w:w="50" w:type="dxa"/>
              <w:right w:w="60" w:type="dxa"/>
            </w:tcMar>
            <w:vAlign w:val="center"/>
          </w:tcPr>
          <w:p w14:paraId="77604CF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75CFE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6B512C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B9F2C6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77FF1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4A8185E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5FB788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B4C1C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F7CAB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A27B328"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010CA9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F39D50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AD7DC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BE084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F50DB0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F01F05" w14:textId="77777777" w:rsidR="00124170" w:rsidRPr="00D11893" w:rsidRDefault="00124170" w:rsidP="004337A7">
            <w:pPr>
              <w:spacing w:line="240" w:lineRule="auto"/>
              <w:ind w:firstLine="0"/>
              <w:jc w:val="center"/>
              <w:rPr>
                <w:sz w:val="16"/>
                <w:szCs w:val="16"/>
              </w:rPr>
            </w:pPr>
          </w:p>
        </w:tc>
      </w:tr>
      <w:tr w:rsidR="00B237C6" w:rsidRPr="00D11893" w14:paraId="7EFA622D" w14:textId="77777777">
        <w:trPr>
          <w:cantSplit/>
          <w:jc w:val="center"/>
        </w:trPr>
        <w:tc>
          <w:tcPr>
            <w:tcW w:w="3344" w:type="dxa"/>
            <w:tcMar>
              <w:top w:w="50" w:type="dxa"/>
              <w:left w:w="60" w:type="dxa"/>
              <w:bottom w:w="50" w:type="dxa"/>
              <w:right w:w="60" w:type="dxa"/>
            </w:tcMar>
            <w:vAlign w:val="center"/>
          </w:tcPr>
          <w:p w14:paraId="0B5A6928"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А.5.2. Розширення, удосконалення сервісів, послуг ЦНАП та покращення його матеріально – технічної бази:</w:t>
            </w:r>
          </w:p>
        </w:tc>
        <w:tc>
          <w:tcPr>
            <w:tcW w:w="447" w:type="dxa"/>
            <w:tcMar>
              <w:top w:w="50" w:type="dxa"/>
              <w:left w:w="60" w:type="dxa"/>
              <w:bottom w:w="50" w:type="dxa"/>
              <w:right w:w="60" w:type="dxa"/>
            </w:tcMar>
            <w:vAlign w:val="center"/>
          </w:tcPr>
          <w:p w14:paraId="2680CB7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0A8D5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DDC244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168BF6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841681"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38603A4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EA80FA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6D686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4B6FD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0D7F8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75E1B59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EFFEBA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00F78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24F25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772275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15CC4E6" w14:textId="77777777" w:rsidR="00124170" w:rsidRPr="00D11893" w:rsidRDefault="00124170" w:rsidP="004337A7">
            <w:pPr>
              <w:spacing w:line="240" w:lineRule="auto"/>
              <w:ind w:firstLine="0"/>
              <w:jc w:val="center"/>
              <w:rPr>
                <w:sz w:val="16"/>
                <w:szCs w:val="16"/>
              </w:rPr>
            </w:pPr>
          </w:p>
        </w:tc>
      </w:tr>
      <w:tr w:rsidR="00B237C6" w:rsidRPr="00D11893" w14:paraId="6828561F" w14:textId="77777777">
        <w:trPr>
          <w:cantSplit/>
          <w:jc w:val="center"/>
        </w:trPr>
        <w:tc>
          <w:tcPr>
            <w:tcW w:w="3344" w:type="dxa"/>
            <w:tcMar>
              <w:top w:w="50" w:type="dxa"/>
              <w:left w:w="60" w:type="dxa"/>
              <w:bottom w:w="50" w:type="dxa"/>
              <w:right w:w="60" w:type="dxa"/>
            </w:tcMar>
            <w:vAlign w:val="center"/>
          </w:tcPr>
          <w:p w14:paraId="66954225"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А.5.3. Забезпечення належного рівня кваліфікації та надання послуг працівниками:</w:t>
            </w:r>
          </w:p>
        </w:tc>
        <w:tc>
          <w:tcPr>
            <w:tcW w:w="447" w:type="dxa"/>
            <w:tcMar>
              <w:top w:w="50" w:type="dxa"/>
              <w:left w:w="60" w:type="dxa"/>
              <w:bottom w:w="50" w:type="dxa"/>
              <w:right w:w="60" w:type="dxa"/>
            </w:tcMar>
            <w:vAlign w:val="center"/>
          </w:tcPr>
          <w:p w14:paraId="0717719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96C7F4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25B71B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26C97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00C568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45FCFD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AB4FC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C38C74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424B2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F4A1F3D"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99D3B9A"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00477F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67BCD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90F20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1A0CD2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EA50BD" w14:textId="77777777" w:rsidR="00124170" w:rsidRPr="00D11893" w:rsidRDefault="00124170" w:rsidP="004337A7">
            <w:pPr>
              <w:spacing w:line="240" w:lineRule="auto"/>
              <w:ind w:firstLine="0"/>
              <w:jc w:val="center"/>
              <w:rPr>
                <w:sz w:val="16"/>
                <w:szCs w:val="16"/>
              </w:rPr>
            </w:pPr>
          </w:p>
        </w:tc>
      </w:tr>
      <w:tr w:rsidR="00B237C6" w:rsidRPr="00D11893" w14:paraId="3A2F953E" w14:textId="77777777">
        <w:trPr>
          <w:cantSplit/>
          <w:jc w:val="center"/>
        </w:trPr>
        <w:tc>
          <w:tcPr>
            <w:tcW w:w="3344" w:type="dxa"/>
            <w:tcMar>
              <w:top w:w="50" w:type="dxa"/>
              <w:left w:w="60" w:type="dxa"/>
              <w:bottom w:w="50" w:type="dxa"/>
              <w:right w:w="60" w:type="dxa"/>
            </w:tcMar>
            <w:vAlign w:val="center"/>
          </w:tcPr>
          <w:p w14:paraId="6E7CE004"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А.5.4. Підвищення ролі громадськості та активної молоді у житті громади:</w:t>
            </w:r>
          </w:p>
        </w:tc>
        <w:tc>
          <w:tcPr>
            <w:tcW w:w="447" w:type="dxa"/>
            <w:tcMar>
              <w:top w:w="50" w:type="dxa"/>
              <w:left w:w="60" w:type="dxa"/>
              <w:bottom w:w="50" w:type="dxa"/>
              <w:right w:w="60" w:type="dxa"/>
            </w:tcMar>
            <w:vAlign w:val="center"/>
          </w:tcPr>
          <w:p w14:paraId="47AAE3D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1F3F95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7B13B9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4830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D87FF7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560841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2B807E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91360F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77C955E"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217AE74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0306739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98E476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56B79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CE76B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AD60A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61275A" w14:textId="77777777" w:rsidR="00124170" w:rsidRPr="00D11893" w:rsidRDefault="00124170" w:rsidP="004337A7">
            <w:pPr>
              <w:spacing w:line="240" w:lineRule="auto"/>
              <w:ind w:firstLine="0"/>
              <w:jc w:val="center"/>
              <w:rPr>
                <w:sz w:val="16"/>
                <w:szCs w:val="16"/>
              </w:rPr>
            </w:pPr>
          </w:p>
        </w:tc>
      </w:tr>
      <w:tr w:rsidR="00304485" w:rsidRPr="001557C0" w14:paraId="37C3A7FC" w14:textId="77777777">
        <w:trPr>
          <w:cantSplit/>
          <w:jc w:val="center"/>
        </w:trPr>
        <w:tc>
          <w:tcPr>
            <w:tcW w:w="10540" w:type="dxa"/>
            <w:gridSpan w:val="17"/>
            <w:shd w:val="clear" w:color="auto" w:fill="E2F0D9"/>
            <w:tcMar>
              <w:top w:w="50" w:type="dxa"/>
              <w:left w:w="60" w:type="dxa"/>
              <w:bottom w:w="50" w:type="dxa"/>
              <w:right w:w="60" w:type="dxa"/>
            </w:tcMar>
            <w:vAlign w:val="center"/>
          </w:tcPr>
          <w:p w14:paraId="4E7D4B6E"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А.6. Розвиток людського капіталу</w:t>
            </w:r>
          </w:p>
        </w:tc>
      </w:tr>
      <w:tr w:rsidR="00B237C6" w:rsidRPr="00D11893" w14:paraId="4864E0B1" w14:textId="77777777">
        <w:trPr>
          <w:cantSplit/>
          <w:jc w:val="center"/>
        </w:trPr>
        <w:tc>
          <w:tcPr>
            <w:tcW w:w="3344" w:type="dxa"/>
            <w:tcMar>
              <w:top w:w="50" w:type="dxa"/>
              <w:left w:w="60" w:type="dxa"/>
              <w:bottom w:w="50" w:type="dxa"/>
              <w:right w:w="60" w:type="dxa"/>
            </w:tcMar>
            <w:vAlign w:val="center"/>
          </w:tcPr>
          <w:p w14:paraId="68102D09" w14:textId="46F99FA0"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А.6.1. Покращ</w:t>
            </w:r>
            <w:r w:rsidR="00823347">
              <w:rPr>
                <w:rFonts w:cs="Times New Roman"/>
                <w:sz w:val="16"/>
                <w:szCs w:val="16"/>
                <w:lang w:val="ru-RU"/>
              </w:rPr>
              <w:t>е</w:t>
            </w:r>
            <w:r w:rsidRPr="00D11893">
              <w:rPr>
                <w:rFonts w:cs="Times New Roman"/>
                <w:sz w:val="16"/>
                <w:szCs w:val="16"/>
                <w:lang w:val="ru-RU"/>
              </w:rPr>
              <w:t>ння демографічної ситуації та продовження тривалості активного періоду життя людини:</w:t>
            </w:r>
          </w:p>
        </w:tc>
        <w:tc>
          <w:tcPr>
            <w:tcW w:w="447" w:type="dxa"/>
            <w:tcMar>
              <w:top w:w="50" w:type="dxa"/>
              <w:left w:w="60" w:type="dxa"/>
              <w:bottom w:w="50" w:type="dxa"/>
              <w:right w:w="60" w:type="dxa"/>
            </w:tcMar>
            <w:vAlign w:val="center"/>
          </w:tcPr>
          <w:p w14:paraId="4F9C9E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867F8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0D6A38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4C2A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1447C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313918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0C31D9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8532E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2AEBA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5B9ECCF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62915C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135B0D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3CED70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11C82C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D21E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955FF" w14:textId="77777777" w:rsidR="00124170" w:rsidRPr="00D11893" w:rsidRDefault="00124170" w:rsidP="004337A7">
            <w:pPr>
              <w:spacing w:line="240" w:lineRule="auto"/>
              <w:ind w:firstLine="0"/>
              <w:jc w:val="center"/>
              <w:rPr>
                <w:sz w:val="16"/>
                <w:szCs w:val="16"/>
              </w:rPr>
            </w:pPr>
          </w:p>
        </w:tc>
      </w:tr>
      <w:tr w:rsidR="00B237C6" w:rsidRPr="00D11893" w14:paraId="4DFED924" w14:textId="77777777">
        <w:trPr>
          <w:cantSplit/>
          <w:jc w:val="center"/>
        </w:trPr>
        <w:tc>
          <w:tcPr>
            <w:tcW w:w="3344" w:type="dxa"/>
            <w:tcMar>
              <w:top w:w="50" w:type="dxa"/>
              <w:left w:w="60" w:type="dxa"/>
              <w:bottom w:w="50" w:type="dxa"/>
              <w:right w:w="60" w:type="dxa"/>
            </w:tcMar>
            <w:vAlign w:val="center"/>
          </w:tcPr>
          <w:p w14:paraId="610CC3F6"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А.6.2. Розвиток спільноти та  формування громадянського суспільства в громаді:</w:t>
            </w:r>
          </w:p>
        </w:tc>
        <w:tc>
          <w:tcPr>
            <w:tcW w:w="447" w:type="dxa"/>
            <w:tcMar>
              <w:top w:w="50" w:type="dxa"/>
              <w:left w:w="60" w:type="dxa"/>
              <w:bottom w:w="50" w:type="dxa"/>
              <w:right w:w="60" w:type="dxa"/>
            </w:tcMar>
            <w:vAlign w:val="center"/>
          </w:tcPr>
          <w:p w14:paraId="41C6902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95158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76916A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968FF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C1E7A6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4BBD8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CB2CFA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2D49A2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12985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0EFC11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68CEA4B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A9287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27581D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01E5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DE750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13BCB9B" w14:textId="77777777" w:rsidR="00124170" w:rsidRPr="00D11893" w:rsidRDefault="00124170" w:rsidP="004337A7">
            <w:pPr>
              <w:spacing w:line="240" w:lineRule="auto"/>
              <w:ind w:firstLine="0"/>
              <w:jc w:val="center"/>
              <w:rPr>
                <w:sz w:val="16"/>
                <w:szCs w:val="16"/>
              </w:rPr>
            </w:pPr>
          </w:p>
        </w:tc>
      </w:tr>
      <w:tr w:rsidR="00B237C6" w:rsidRPr="00D11893" w14:paraId="408450AA" w14:textId="77777777">
        <w:trPr>
          <w:cantSplit/>
          <w:jc w:val="center"/>
        </w:trPr>
        <w:tc>
          <w:tcPr>
            <w:tcW w:w="3344" w:type="dxa"/>
            <w:tcMar>
              <w:top w:w="50" w:type="dxa"/>
              <w:left w:w="60" w:type="dxa"/>
              <w:bottom w:w="50" w:type="dxa"/>
              <w:right w:w="60" w:type="dxa"/>
            </w:tcMar>
            <w:vAlign w:val="center"/>
          </w:tcPr>
          <w:p w14:paraId="44DD2021"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А.6.3. Громада дружня до дітей та молоді:</w:t>
            </w:r>
          </w:p>
        </w:tc>
        <w:tc>
          <w:tcPr>
            <w:tcW w:w="447" w:type="dxa"/>
            <w:tcMar>
              <w:top w:w="50" w:type="dxa"/>
              <w:left w:w="60" w:type="dxa"/>
              <w:bottom w:w="50" w:type="dxa"/>
              <w:right w:w="60" w:type="dxa"/>
            </w:tcMar>
            <w:vAlign w:val="center"/>
          </w:tcPr>
          <w:p w14:paraId="72267A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481B9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E56483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F1E3FB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E937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EC0331"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94322C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F9AEE9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BED279"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549D1C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A55DC4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AF138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311B87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DE233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9F8DB9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0D83C1" w14:textId="77777777" w:rsidR="00124170" w:rsidRPr="00D11893" w:rsidRDefault="00124170" w:rsidP="004337A7">
            <w:pPr>
              <w:spacing w:line="240" w:lineRule="auto"/>
              <w:ind w:firstLine="0"/>
              <w:jc w:val="center"/>
              <w:rPr>
                <w:sz w:val="16"/>
                <w:szCs w:val="16"/>
              </w:rPr>
            </w:pPr>
          </w:p>
        </w:tc>
      </w:tr>
      <w:tr w:rsidR="00304485" w:rsidRPr="001557C0" w14:paraId="2F51D662" w14:textId="77777777">
        <w:trPr>
          <w:cantSplit/>
          <w:jc w:val="center"/>
        </w:trPr>
        <w:tc>
          <w:tcPr>
            <w:tcW w:w="10540" w:type="dxa"/>
            <w:gridSpan w:val="17"/>
            <w:shd w:val="clear" w:color="auto" w:fill="E2F0D9"/>
            <w:tcMar>
              <w:top w:w="50" w:type="dxa"/>
              <w:left w:w="60" w:type="dxa"/>
              <w:bottom w:w="50" w:type="dxa"/>
              <w:right w:w="60" w:type="dxa"/>
            </w:tcMar>
            <w:vAlign w:val="center"/>
          </w:tcPr>
          <w:p w14:paraId="2F176386"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Б.1. Стимулювання розвитку пріоритетних сфер економіки</w:t>
            </w:r>
          </w:p>
        </w:tc>
      </w:tr>
      <w:tr w:rsidR="00B237C6" w:rsidRPr="00D11893" w14:paraId="11C8899A" w14:textId="77777777">
        <w:trPr>
          <w:cantSplit/>
          <w:jc w:val="center"/>
        </w:trPr>
        <w:tc>
          <w:tcPr>
            <w:tcW w:w="3344" w:type="dxa"/>
            <w:tcMar>
              <w:top w:w="50" w:type="dxa"/>
              <w:left w:w="60" w:type="dxa"/>
              <w:bottom w:w="50" w:type="dxa"/>
              <w:right w:w="60" w:type="dxa"/>
            </w:tcMar>
            <w:vAlign w:val="center"/>
          </w:tcPr>
          <w:p w14:paraId="719A4B1C" w14:textId="77777777" w:rsidR="00124170" w:rsidRPr="00D11893" w:rsidRDefault="00304485" w:rsidP="004337A7">
            <w:pPr>
              <w:spacing w:line="240" w:lineRule="auto"/>
              <w:ind w:firstLine="0"/>
              <w:rPr>
                <w:sz w:val="16"/>
                <w:szCs w:val="16"/>
              </w:rPr>
            </w:pPr>
            <w:r w:rsidRPr="00D11893">
              <w:rPr>
                <w:rFonts w:cs="Times New Roman"/>
                <w:sz w:val="16"/>
                <w:szCs w:val="16"/>
              </w:rPr>
              <w:t>Б.1.1.Розвиток агропромислового комплексу:</w:t>
            </w:r>
          </w:p>
        </w:tc>
        <w:tc>
          <w:tcPr>
            <w:tcW w:w="447" w:type="dxa"/>
            <w:shd w:val="clear" w:color="auto" w:fill="FFF2CC"/>
            <w:tcMar>
              <w:top w:w="50" w:type="dxa"/>
              <w:left w:w="60" w:type="dxa"/>
              <w:bottom w:w="50" w:type="dxa"/>
              <w:right w:w="60" w:type="dxa"/>
            </w:tcMar>
            <w:vAlign w:val="center"/>
          </w:tcPr>
          <w:p w14:paraId="4740656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0C7E565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5C2229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B6BB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454333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3E71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F8A44E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681A69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E188F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5501A7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14EE1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FE1F6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0682D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AD71B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4F4D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6EDAB1" w14:textId="77777777" w:rsidR="00124170" w:rsidRPr="00D11893" w:rsidRDefault="00124170" w:rsidP="004337A7">
            <w:pPr>
              <w:spacing w:line="240" w:lineRule="auto"/>
              <w:ind w:firstLine="0"/>
              <w:jc w:val="center"/>
              <w:rPr>
                <w:sz w:val="16"/>
                <w:szCs w:val="16"/>
              </w:rPr>
            </w:pPr>
          </w:p>
        </w:tc>
      </w:tr>
      <w:tr w:rsidR="00B237C6" w:rsidRPr="00D11893" w14:paraId="186B26A4" w14:textId="77777777">
        <w:trPr>
          <w:cantSplit/>
          <w:jc w:val="center"/>
        </w:trPr>
        <w:tc>
          <w:tcPr>
            <w:tcW w:w="3344" w:type="dxa"/>
            <w:tcMar>
              <w:top w:w="50" w:type="dxa"/>
              <w:left w:w="60" w:type="dxa"/>
              <w:bottom w:w="50" w:type="dxa"/>
              <w:right w:w="60" w:type="dxa"/>
            </w:tcMar>
            <w:vAlign w:val="center"/>
          </w:tcPr>
          <w:p w14:paraId="55538F7E" w14:textId="77777777" w:rsidR="00124170" w:rsidRPr="00D11893" w:rsidRDefault="00304485" w:rsidP="004337A7">
            <w:pPr>
              <w:spacing w:line="240" w:lineRule="auto"/>
              <w:ind w:firstLine="0"/>
              <w:rPr>
                <w:sz w:val="16"/>
                <w:szCs w:val="16"/>
              </w:rPr>
            </w:pPr>
            <w:r w:rsidRPr="00D11893">
              <w:rPr>
                <w:rFonts w:cs="Times New Roman"/>
                <w:sz w:val="16"/>
                <w:szCs w:val="16"/>
              </w:rPr>
              <w:t>Б.1.2. Розвиток туристичної сфери:</w:t>
            </w:r>
          </w:p>
        </w:tc>
        <w:tc>
          <w:tcPr>
            <w:tcW w:w="447" w:type="dxa"/>
            <w:tcMar>
              <w:top w:w="50" w:type="dxa"/>
              <w:left w:w="60" w:type="dxa"/>
              <w:bottom w:w="50" w:type="dxa"/>
              <w:right w:w="60" w:type="dxa"/>
            </w:tcMar>
            <w:vAlign w:val="center"/>
          </w:tcPr>
          <w:p w14:paraId="01B4B79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F47F31"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1AC0320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A4BFBF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0F187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E2AD0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8799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C18EC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317BD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C68B3E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7CAAC1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38BB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C8D8D0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68D01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02D35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71E500" w14:textId="77777777" w:rsidR="00124170" w:rsidRPr="00D11893" w:rsidRDefault="00124170" w:rsidP="004337A7">
            <w:pPr>
              <w:spacing w:line="240" w:lineRule="auto"/>
              <w:ind w:firstLine="0"/>
              <w:jc w:val="center"/>
              <w:rPr>
                <w:sz w:val="16"/>
                <w:szCs w:val="16"/>
              </w:rPr>
            </w:pPr>
          </w:p>
        </w:tc>
      </w:tr>
      <w:tr w:rsidR="00B237C6" w:rsidRPr="00D11893" w14:paraId="71BC0DD8" w14:textId="77777777">
        <w:trPr>
          <w:cantSplit/>
          <w:jc w:val="center"/>
        </w:trPr>
        <w:tc>
          <w:tcPr>
            <w:tcW w:w="3344" w:type="dxa"/>
            <w:tcMar>
              <w:top w:w="50" w:type="dxa"/>
              <w:left w:w="60" w:type="dxa"/>
              <w:bottom w:w="50" w:type="dxa"/>
              <w:right w:w="60" w:type="dxa"/>
            </w:tcMar>
            <w:vAlign w:val="center"/>
          </w:tcPr>
          <w:p w14:paraId="61B61BC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Б.1.3. Розвиток малого та середнього бізнесу:</w:t>
            </w:r>
          </w:p>
        </w:tc>
        <w:tc>
          <w:tcPr>
            <w:tcW w:w="447" w:type="dxa"/>
            <w:shd w:val="clear" w:color="auto" w:fill="FFF2CC"/>
            <w:tcMar>
              <w:top w:w="50" w:type="dxa"/>
              <w:left w:w="60" w:type="dxa"/>
              <w:bottom w:w="50" w:type="dxa"/>
              <w:right w:w="60" w:type="dxa"/>
            </w:tcMar>
            <w:vAlign w:val="center"/>
          </w:tcPr>
          <w:p w14:paraId="2255401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3B89A50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A8CC72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5BFD85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DB408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548048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6E204A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7D89C0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E6CF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AB822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AC1F0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2E3C3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4C99F9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FC3CD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8B808C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734DAD5" w14:textId="77777777" w:rsidR="00124170" w:rsidRPr="00D11893" w:rsidRDefault="00124170" w:rsidP="004337A7">
            <w:pPr>
              <w:spacing w:line="240" w:lineRule="auto"/>
              <w:ind w:firstLine="0"/>
              <w:jc w:val="center"/>
              <w:rPr>
                <w:sz w:val="16"/>
                <w:szCs w:val="16"/>
              </w:rPr>
            </w:pPr>
          </w:p>
        </w:tc>
      </w:tr>
      <w:tr w:rsidR="00304485" w:rsidRPr="00D11893" w14:paraId="09C6EAD4" w14:textId="77777777">
        <w:trPr>
          <w:cantSplit/>
          <w:jc w:val="center"/>
        </w:trPr>
        <w:tc>
          <w:tcPr>
            <w:tcW w:w="10540" w:type="dxa"/>
            <w:gridSpan w:val="17"/>
            <w:shd w:val="clear" w:color="auto" w:fill="E2F0D9"/>
            <w:tcMar>
              <w:top w:w="50" w:type="dxa"/>
              <w:left w:w="60" w:type="dxa"/>
              <w:bottom w:w="50" w:type="dxa"/>
              <w:right w:w="60" w:type="dxa"/>
            </w:tcMar>
            <w:vAlign w:val="center"/>
          </w:tcPr>
          <w:p w14:paraId="566C09F5" w14:textId="77777777" w:rsidR="00124170" w:rsidRPr="00D11893" w:rsidRDefault="00304485" w:rsidP="00A00AA5">
            <w:pPr>
              <w:spacing w:line="240" w:lineRule="auto"/>
              <w:ind w:firstLine="0"/>
              <w:jc w:val="center"/>
              <w:rPr>
                <w:sz w:val="16"/>
                <w:szCs w:val="16"/>
              </w:rPr>
            </w:pPr>
            <w:r w:rsidRPr="00D11893">
              <w:rPr>
                <w:rFonts w:cs="Times New Roman"/>
                <w:b/>
                <w:sz w:val="16"/>
                <w:szCs w:val="16"/>
              </w:rPr>
              <w:t>Стратегічна ціль Б.2. Розвиток інвестиційної, міжнародної діяльності та промоція громади</w:t>
            </w:r>
          </w:p>
        </w:tc>
      </w:tr>
      <w:tr w:rsidR="00B237C6" w:rsidRPr="00D11893" w14:paraId="2E1B0C64" w14:textId="77777777">
        <w:trPr>
          <w:cantSplit/>
          <w:jc w:val="center"/>
        </w:trPr>
        <w:tc>
          <w:tcPr>
            <w:tcW w:w="3344" w:type="dxa"/>
            <w:tcMar>
              <w:top w:w="50" w:type="dxa"/>
              <w:left w:w="60" w:type="dxa"/>
              <w:bottom w:w="50" w:type="dxa"/>
              <w:right w:w="60" w:type="dxa"/>
            </w:tcMar>
            <w:vAlign w:val="center"/>
          </w:tcPr>
          <w:p w14:paraId="2F2B6CEE"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Б.2.1. Підвищення інвестиційної привабливості громади та промоція громади:</w:t>
            </w:r>
          </w:p>
        </w:tc>
        <w:tc>
          <w:tcPr>
            <w:tcW w:w="447" w:type="dxa"/>
            <w:tcMar>
              <w:top w:w="50" w:type="dxa"/>
              <w:left w:w="60" w:type="dxa"/>
              <w:bottom w:w="50" w:type="dxa"/>
              <w:right w:w="60" w:type="dxa"/>
            </w:tcMar>
            <w:vAlign w:val="center"/>
          </w:tcPr>
          <w:p w14:paraId="2FFEBCD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A9FE19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29E5B5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23BBC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5E7959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62829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E38D8A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CA44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9662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45F42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B416E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25E0094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ED146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8AAE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C64F7A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7CFDA2" w14:textId="77777777" w:rsidR="00124170" w:rsidRPr="00D11893" w:rsidRDefault="00124170" w:rsidP="004337A7">
            <w:pPr>
              <w:spacing w:line="240" w:lineRule="auto"/>
              <w:ind w:firstLine="0"/>
              <w:jc w:val="center"/>
              <w:rPr>
                <w:sz w:val="16"/>
                <w:szCs w:val="16"/>
              </w:rPr>
            </w:pPr>
          </w:p>
        </w:tc>
      </w:tr>
      <w:tr w:rsidR="00B237C6" w:rsidRPr="00D11893" w14:paraId="62C53C0F" w14:textId="77777777">
        <w:trPr>
          <w:cantSplit/>
          <w:jc w:val="center"/>
        </w:trPr>
        <w:tc>
          <w:tcPr>
            <w:tcW w:w="3344" w:type="dxa"/>
            <w:tcMar>
              <w:top w:w="50" w:type="dxa"/>
              <w:left w:w="60" w:type="dxa"/>
              <w:bottom w:w="50" w:type="dxa"/>
              <w:right w:w="60" w:type="dxa"/>
            </w:tcMar>
            <w:vAlign w:val="center"/>
          </w:tcPr>
          <w:p w14:paraId="5EB71851" w14:textId="77777777" w:rsidR="00124170" w:rsidRPr="00D11893" w:rsidRDefault="00304485" w:rsidP="004337A7">
            <w:pPr>
              <w:spacing w:line="240" w:lineRule="auto"/>
              <w:ind w:firstLine="0"/>
              <w:rPr>
                <w:sz w:val="16"/>
                <w:szCs w:val="16"/>
              </w:rPr>
            </w:pPr>
            <w:r w:rsidRPr="00D11893">
              <w:rPr>
                <w:rFonts w:cs="Times New Roman"/>
                <w:sz w:val="16"/>
                <w:szCs w:val="16"/>
              </w:rPr>
              <w:t>Б.2.2. Розвиток міжнародної співпраці:</w:t>
            </w:r>
          </w:p>
        </w:tc>
        <w:tc>
          <w:tcPr>
            <w:tcW w:w="447" w:type="dxa"/>
            <w:tcMar>
              <w:top w:w="50" w:type="dxa"/>
              <w:left w:w="60" w:type="dxa"/>
              <w:bottom w:w="50" w:type="dxa"/>
              <w:right w:w="60" w:type="dxa"/>
            </w:tcMar>
            <w:vAlign w:val="center"/>
          </w:tcPr>
          <w:p w14:paraId="312CB9E9"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BE4FB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A8BB87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31528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836D0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9D9E92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7D285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56E9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3DCB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C07C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6591E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69AA44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59C35F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4CE40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9537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849140" w14:textId="77777777" w:rsidR="00124170" w:rsidRPr="00D11893" w:rsidRDefault="00124170" w:rsidP="004337A7">
            <w:pPr>
              <w:spacing w:line="240" w:lineRule="auto"/>
              <w:ind w:firstLine="0"/>
              <w:jc w:val="center"/>
              <w:rPr>
                <w:sz w:val="16"/>
                <w:szCs w:val="16"/>
              </w:rPr>
            </w:pPr>
          </w:p>
        </w:tc>
      </w:tr>
      <w:tr w:rsidR="00304485" w:rsidRPr="001557C0" w14:paraId="1E017C12" w14:textId="77777777">
        <w:trPr>
          <w:cantSplit/>
          <w:jc w:val="center"/>
        </w:trPr>
        <w:tc>
          <w:tcPr>
            <w:tcW w:w="10540" w:type="dxa"/>
            <w:gridSpan w:val="17"/>
            <w:shd w:val="clear" w:color="auto" w:fill="E2F0D9"/>
            <w:tcMar>
              <w:top w:w="50" w:type="dxa"/>
              <w:left w:w="60" w:type="dxa"/>
              <w:bottom w:w="50" w:type="dxa"/>
              <w:right w:w="60" w:type="dxa"/>
            </w:tcMar>
            <w:vAlign w:val="center"/>
          </w:tcPr>
          <w:p w14:paraId="439DF65F"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В.1. Доступна медицина</w:t>
            </w:r>
          </w:p>
        </w:tc>
      </w:tr>
      <w:tr w:rsidR="00B237C6" w:rsidRPr="00D11893" w14:paraId="151BC34A" w14:textId="77777777">
        <w:trPr>
          <w:cantSplit/>
          <w:jc w:val="center"/>
        </w:trPr>
        <w:tc>
          <w:tcPr>
            <w:tcW w:w="3344" w:type="dxa"/>
            <w:tcMar>
              <w:top w:w="50" w:type="dxa"/>
              <w:left w:w="60" w:type="dxa"/>
              <w:bottom w:w="50" w:type="dxa"/>
              <w:right w:w="60" w:type="dxa"/>
            </w:tcMar>
            <w:vAlign w:val="center"/>
          </w:tcPr>
          <w:p w14:paraId="3A01850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В.1.1. Підвищення якості надання медичної допомоги жителям громади:</w:t>
            </w:r>
          </w:p>
        </w:tc>
        <w:tc>
          <w:tcPr>
            <w:tcW w:w="447" w:type="dxa"/>
            <w:tcMar>
              <w:top w:w="50" w:type="dxa"/>
              <w:left w:w="60" w:type="dxa"/>
              <w:bottom w:w="50" w:type="dxa"/>
              <w:right w:w="60" w:type="dxa"/>
            </w:tcMar>
            <w:vAlign w:val="center"/>
          </w:tcPr>
          <w:p w14:paraId="6759F44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FD163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4B29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7AFB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9BE07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EFE4DFC"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D0264A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FDB7B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1E103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607CF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A72D6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84C2A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2D118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0762F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86C19D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27EF80" w14:textId="77777777" w:rsidR="00124170" w:rsidRPr="00D11893" w:rsidRDefault="00124170" w:rsidP="004337A7">
            <w:pPr>
              <w:spacing w:line="240" w:lineRule="auto"/>
              <w:ind w:firstLine="0"/>
              <w:jc w:val="center"/>
              <w:rPr>
                <w:sz w:val="16"/>
                <w:szCs w:val="16"/>
              </w:rPr>
            </w:pPr>
          </w:p>
        </w:tc>
      </w:tr>
      <w:tr w:rsidR="00B237C6" w:rsidRPr="00D11893" w14:paraId="76895151" w14:textId="77777777">
        <w:trPr>
          <w:cantSplit/>
          <w:jc w:val="center"/>
        </w:trPr>
        <w:tc>
          <w:tcPr>
            <w:tcW w:w="3344" w:type="dxa"/>
            <w:tcMar>
              <w:top w:w="50" w:type="dxa"/>
              <w:left w:w="60" w:type="dxa"/>
              <w:bottom w:w="50" w:type="dxa"/>
              <w:right w:w="60" w:type="dxa"/>
            </w:tcMar>
            <w:vAlign w:val="center"/>
          </w:tcPr>
          <w:p w14:paraId="651FB3CA" w14:textId="77777777" w:rsidR="00124170" w:rsidRPr="00D11893" w:rsidRDefault="00304485" w:rsidP="004337A7">
            <w:pPr>
              <w:spacing w:line="240" w:lineRule="auto"/>
              <w:ind w:firstLine="0"/>
              <w:rPr>
                <w:sz w:val="16"/>
                <w:szCs w:val="16"/>
              </w:rPr>
            </w:pPr>
            <w:r w:rsidRPr="00D11893">
              <w:rPr>
                <w:rFonts w:cs="Times New Roman"/>
                <w:sz w:val="16"/>
                <w:szCs w:val="16"/>
              </w:rPr>
              <w:t>В.1.2. Модернізація медичних закладів:</w:t>
            </w:r>
          </w:p>
        </w:tc>
        <w:tc>
          <w:tcPr>
            <w:tcW w:w="447" w:type="dxa"/>
            <w:tcMar>
              <w:top w:w="50" w:type="dxa"/>
              <w:left w:w="60" w:type="dxa"/>
              <w:bottom w:w="50" w:type="dxa"/>
              <w:right w:w="60" w:type="dxa"/>
            </w:tcMar>
            <w:vAlign w:val="center"/>
          </w:tcPr>
          <w:p w14:paraId="0C4138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D18EB3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0454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122039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F0322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9C13E1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7577C11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E38375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DAF313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4FFB81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1460B2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274F0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0FBAA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8785C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8EFC6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476A449" w14:textId="77777777" w:rsidR="00124170" w:rsidRPr="00D11893" w:rsidRDefault="00124170" w:rsidP="004337A7">
            <w:pPr>
              <w:spacing w:line="240" w:lineRule="auto"/>
              <w:ind w:firstLine="0"/>
              <w:jc w:val="center"/>
              <w:rPr>
                <w:sz w:val="16"/>
                <w:szCs w:val="16"/>
              </w:rPr>
            </w:pPr>
          </w:p>
        </w:tc>
      </w:tr>
      <w:tr w:rsidR="00304485" w:rsidRPr="001557C0" w14:paraId="11219623" w14:textId="77777777">
        <w:trPr>
          <w:cantSplit/>
          <w:jc w:val="center"/>
        </w:trPr>
        <w:tc>
          <w:tcPr>
            <w:tcW w:w="10540" w:type="dxa"/>
            <w:gridSpan w:val="17"/>
            <w:shd w:val="clear" w:color="auto" w:fill="E2F0D9"/>
            <w:tcMar>
              <w:top w:w="50" w:type="dxa"/>
              <w:left w:w="60" w:type="dxa"/>
              <w:bottom w:w="50" w:type="dxa"/>
              <w:right w:w="60" w:type="dxa"/>
            </w:tcMar>
            <w:vAlign w:val="center"/>
          </w:tcPr>
          <w:p w14:paraId="0D01979A"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В.2. Надійний і ефективний соціальний захист населення</w:t>
            </w:r>
          </w:p>
        </w:tc>
      </w:tr>
      <w:tr w:rsidR="00B237C6" w:rsidRPr="00D11893" w14:paraId="0629E926" w14:textId="77777777">
        <w:trPr>
          <w:cantSplit/>
          <w:jc w:val="center"/>
        </w:trPr>
        <w:tc>
          <w:tcPr>
            <w:tcW w:w="3344" w:type="dxa"/>
            <w:tcMar>
              <w:top w:w="50" w:type="dxa"/>
              <w:left w:w="60" w:type="dxa"/>
              <w:bottom w:w="50" w:type="dxa"/>
              <w:right w:w="60" w:type="dxa"/>
            </w:tcMar>
            <w:vAlign w:val="center"/>
          </w:tcPr>
          <w:p w14:paraId="5089701D"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В.2.1. Підтримка соціально вразливих і незахищених верств населення:</w:t>
            </w:r>
          </w:p>
        </w:tc>
        <w:tc>
          <w:tcPr>
            <w:tcW w:w="447" w:type="dxa"/>
            <w:tcMar>
              <w:top w:w="50" w:type="dxa"/>
              <w:left w:w="60" w:type="dxa"/>
              <w:bottom w:w="50" w:type="dxa"/>
              <w:right w:w="60" w:type="dxa"/>
            </w:tcMar>
            <w:vAlign w:val="center"/>
          </w:tcPr>
          <w:p w14:paraId="439EF99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DA667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99645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CABC65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E48B7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EC70C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545D382"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2CFC57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7D6682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76578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DD0C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D26A39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5E461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1B4050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3280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7DE0E7" w14:textId="77777777" w:rsidR="00124170" w:rsidRPr="00D11893" w:rsidRDefault="00124170" w:rsidP="004337A7">
            <w:pPr>
              <w:spacing w:line="240" w:lineRule="auto"/>
              <w:ind w:firstLine="0"/>
              <w:jc w:val="center"/>
              <w:rPr>
                <w:sz w:val="16"/>
                <w:szCs w:val="16"/>
              </w:rPr>
            </w:pPr>
          </w:p>
        </w:tc>
      </w:tr>
      <w:tr w:rsidR="00B237C6" w:rsidRPr="00D11893" w14:paraId="36F69AE6" w14:textId="77777777">
        <w:trPr>
          <w:cantSplit/>
          <w:jc w:val="center"/>
        </w:trPr>
        <w:tc>
          <w:tcPr>
            <w:tcW w:w="3344" w:type="dxa"/>
            <w:tcMar>
              <w:top w:w="50" w:type="dxa"/>
              <w:left w:w="60" w:type="dxa"/>
              <w:bottom w:w="50" w:type="dxa"/>
              <w:right w:w="60" w:type="dxa"/>
            </w:tcMar>
            <w:vAlign w:val="center"/>
          </w:tcPr>
          <w:p w14:paraId="10E1F827" w14:textId="02FD60A4"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В.2.2. Забезпечення спроможності територіальної громади у на</w:t>
            </w:r>
            <w:r w:rsidR="00EB5967">
              <w:rPr>
                <w:rFonts w:cs="Times New Roman"/>
                <w:sz w:val="16"/>
                <w:szCs w:val="16"/>
                <w:lang w:val="ru-RU"/>
              </w:rPr>
              <w:t xml:space="preserve">данні якісних соціальних послуг </w:t>
            </w:r>
            <w:r w:rsidRPr="00D11893">
              <w:rPr>
                <w:rFonts w:cs="Times New Roman"/>
                <w:sz w:val="16"/>
                <w:szCs w:val="16"/>
                <w:lang w:val="ru-RU"/>
              </w:rPr>
              <w:t xml:space="preserve"> та посилення кадрового потенціалу суб’єктів, які їх надають:</w:t>
            </w:r>
          </w:p>
        </w:tc>
        <w:tc>
          <w:tcPr>
            <w:tcW w:w="447" w:type="dxa"/>
            <w:tcMar>
              <w:top w:w="50" w:type="dxa"/>
              <w:left w:w="60" w:type="dxa"/>
              <w:bottom w:w="50" w:type="dxa"/>
              <w:right w:w="60" w:type="dxa"/>
            </w:tcMar>
            <w:vAlign w:val="center"/>
          </w:tcPr>
          <w:p w14:paraId="47F99D2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0DADD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DD3DDE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3F614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2711A6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80DC3C5"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31C2FD0"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B6310D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289A62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5B7F9C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F6892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F7B38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AECAC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EA74AB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E9BD9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1C5BB3" w14:textId="77777777" w:rsidR="00124170" w:rsidRPr="00D11893" w:rsidRDefault="00124170" w:rsidP="004337A7">
            <w:pPr>
              <w:spacing w:line="240" w:lineRule="auto"/>
              <w:ind w:firstLine="0"/>
              <w:jc w:val="center"/>
              <w:rPr>
                <w:sz w:val="16"/>
                <w:szCs w:val="16"/>
              </w:rPr>
            </w:pPr>
          </w:p>
        </w:tc>
      </w:tr>
      <w:tr w:rsidR="00B237C6" w:rsidRPr="00D11893" w14:paraId="52FF9C2D" w14:textId="77777777">
        <w:trPr>
          <w:cantSplit/>
          <w:jc w:val="center"/>
        </w:trPr>
        <w:tc>
          <w:tcPr>
            <w:tcW w:w="3344" w:type="dxa"/>
            <w:tcMar>
              <w:top w:w="50" w:type="dxa"/>
              <w:left w:w="60" w:type="dxa"/>
              <w:bottom w:w="50" w:type="dxa"/>
              <w:right w:w="60" w:type="dxa"/>
            </w:tcMar>
            <w:vAlign w:val="center"/>
          </w:tcPr>
          <w:p w14:paraId="2DA13E3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В.2.3. Розвиток якісного інклюзивного середовища:</w:t>
            </w:r>
          </w:p>
        </w:tc>
        <w:tc>
          <w:tcPr>
            <w:tcW w:w="447" w:type="dxa"/>
            <w:tcMar>
              <w:top w:w="50" w:type="dxa"/>
              <w:left w:w="60" w:type="dxa"/>
              <w:bottom w:w="50" w:type="dxa"/>
              <w:right w:w="60" w:type="dxa"/>
            </w:tcMar>
            <w:vAlign w:val="center"/>
          </w:tcPr>
          <w:p w14:paraId="1DDCF44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0947DB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BA7D69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0DFEAB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3B7C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35E273"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003D440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49666EF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BBF80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28491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389CC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774B1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880C6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5129A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B7E22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6AEC7F" w14:textId="77777777" w:rsidR="00124170" w:rsidRPr="00D11893" w:rsidRDefault="00124170" w:rsidP="004337A7">
            <w:pPr>
              <w:spacing w:line="240" w:lineRule="auto"/>
              <w:ind w:firstLine="0"/>
              <w:jc w:val="center"/>
              <w:rPr>
                <w:sz w:val="16"/>
                <w:szCs w:val="16"/>
              </w:rPr>
            </w:pPr>
          </w:p>
        </w:tc>
      </w:tr>
      <w:tr w:rsidR="00B237C6" w:rsidRPr="00D11893" w14:paraId="3351A8AC" w14:textId="77777777">
        <w:trPr>
          <w:cantSplit/>
          <w:jc w:val="center"/>
        </w:trPr>
        <w:tc>
          <w:tcPr>
            <w:tcW w:w="3344" w:type="dxa"/>
            <w:tcMar>
              <w:top w:w="50" w:type="dxa"/>
              <w:left w:w="60" w:type="dxa"/>
              <w:bottom w:w="50" w:type="dxa"/>
              <w:right w:w="60" w:type="dxa"/>
            </w:tcMar>
            <w:vAlign w:val="center"/>
          </w:tcPr>
          <w:p w14:paraId="33175499"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В.2.4. Створення безбар‘єрного простору:</w:t>
            </w:r>
          </w:p>
        </w:tc>
        <w:tc>
          <w:tcPr>
            <w:tcW w:w="447" w:type="dxa"/>
            <w:tcMar>
              <w:top w:w="50" w:type="dxa"/>
              <w:left w:w="60" w:type="dxa"/>
              <w:bottom w:w="50" w:type="dxa"/>
              <w:right w:w="60" w:type="dxa"/>
            </w:tcMar>
            <w:vAlign w:val="center"/>
          </w:tcPr>
          <w:p w14:paraId="21153AC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D1C9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8BFACF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5A87B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81491F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3012D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4F636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7BA42639"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635B5C6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2F5CE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FB916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068D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6DCE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A137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EB3D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B4EF6B" w14:textId="77777777" w:rsidR="00124170" w:rsidRPr="00D11893" w:rsidRDefault="00124170" w:rsidP="004337A7">
            <w:pPr>
              <w:spacing w:line="240" w:lineRule="auto"/>
              <w:ind w:firstLine="0"/>
              <w:jc w:val="center"/>
              <w:rPr>
                <w:sz w:val="16"/>
                <w:szCs w:val="16"/>
              </w:rPr>
            </w:pPr>
          </w:p>
        </w:tc>
      </w:tr>
      <w:tr w:rsidR="00B237C6" w:rsidRPr="00D11893" w14:paraId="1921FDB0" w14:textId="77777777" w:rsidTr="00DA5AD8">
        <w:trPr>
          <w:cantSplit/>
          <w:jc w:val="center"/>
        </w:trPr>
        <w:tc>
          <w:tcPr>
            <w:tcW w:w="3344" w:type="dxa"/>
            <w:tcMar>
              <w:top w:w="50" w:type="dxa"/>
              <w:left w:w="60" w:type="dxa"/>
              <w:bottom w:w="50" w:type="dxa"/>
              <w:right w:w="60" w:type="dxa"/>
            </w:tcMar>
            <w:vAlign w:val="center"/>
          </w:tcPr>
          <w:p w14:paraId="5EC0AF4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В.2.5. Розвиток ветеранських просторів та системи підтримки ветеранів війни, військовослужбовців та членів їх сімей:</w:t>
            </w:r>
          </w:p>
        </w:tc>
        <w:tc>
          <w:tcPr>
            <w:tcW w:w="447" w:type="dxa"/>
            <w:tcMar>
              <w:top w:w="50" w:type="dxa"/>
              <w:left w:w="60" w:type="dxa"/>
              <w:bottom w:w="50" w:type="dxa"/>
              <w:right w:w="60" w:type="dxa"/>
            </w:tcMar>
            <w:vAlign w:val="center"/>
          </w:tcPr>
          <w:p w14:paraId="21119DC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DF74E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693801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3A55C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9E50C2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430FB6B7" w14:textId="77777777" w:rsidR="00124170" w:rsidRPr="00D11893" w:rsidRDefault="00304485" w:rsidP="004337A7">
            <w:pPr>
              <w:spacing w:line="240" w:lineRule="auto"/>
              <w:ind w:firstLine="0"/>
              <w:jc w:val="center"/>
              <w:rPr>
                <w:sz w:val="16"/>
                <w:szCs w:val="16"/>
                <w:lang w:val="ru-RU"/>
              </w:rPr>
            </w:pPr>
            <w:r w:rsidRPr="00D11893">
              <w:rPr>
                <w:rFonts w:cs="Times New Roman"/>
                <w:sz w:val="16"/>
                <w:szCs w:val="16"/>
              </w:rPr>
              <w:t>+</w:t>
            </w:r>
          </w:p>
        </w:tc>
        <w:tc>
          <w:tcPr>
            <w:tcW w:w="447" w:type="dxa"/>
            <w:tcMar>
              <w:top w:w="50" w:type="dxa"/>
              <w:left w:w="60" w:type="dxa"/>
              <w:bottom w:w="50" w:type="dxa"/>
              <w:right w:w="60" w:type="dxa"/>
            </w:tcMar>
            <w:vAlign w:val="center"/>
          </w:tcPr>
          <w:p w14:paraId="4CE16B1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7ED523D1"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shd w:val="clear" w:color="auto" w:fill="auto"/>
            <w:tcMar>
              <w:top w:w="50" w:type="dxa"/>
              <w:left w:w="60" w:type="dxa"/>
              <w:bottom w:w="50" w:type="dxa"/>
              <w:right w:w="60" w:type="dxa"/>
            </w:tcMar>
            <w:vAlign w:val="center"/>
          </w:tcPr>
          <w:p w14:paraId="51CC156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D5E7387"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4B82CA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3A7FC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8A525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86589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C0118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11DA3CE" w14:textId="77777777" w:rsidR="00124170" w:rsidRPr="00D11893" w:rsidRDefault="00124170" w:rsidP="004337A7">
            <w:pPr>
              <w:spacing w:line="240" w:lineRule="auto"/>
              <w:ind w:firstLine="0"/>
              <w:jc w:val="center"/>
              <w:rPr>
                <w:sz w:val="16"/>
                <w:szCs w:val="16"/>
              </w:rPr>
            </w:pPr>
          </w:p>
        </w:tc>
      </w:tr>
      <w:tr w:rsidR="00304485" w:rsidRPr="001557C0" w14:paraId="5FF48E00" w14:textId="77777777">
        <w:trPr>
          <w:cantSplit/>
          <w:jc w:val="center"/>
        </w:trPr>
        <w:tc>
          <w:tcPr>
            <w:tcW w:w="10540" w:type="dxa"/>
            <w:gridSpan w:val="17"/>
            <w:shd w:val="clear" w:color="auto" w:fill="E2F0D9"/>
            <w:tcMar>
              <w:top w:w="50" w:type="dxa"/>
              <w:left w:w="60" w:type="dxa"/>
              <w:bottom w:w="50" w:type="dxa"/>
              <w:right w:w="60" w:type="dxa"/>
            </w:tcMar>
            <w:vAlign w:val="center"/>
          </w:tcPr>
          <w:p w14:paraId="480E197C"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В.3. Формування освітнього середовища в громаді</w:t>
            </w:r>
          </w:p>
        </w:tc>
      </w:tr>
      <w:tr w:rsidR="00B237C6" w:rsidRPr="00D11893" w14:paraId="0A991B51" w14:textId="77777777">
        <w:trPr>
          <w:cantSplit/>
          <w:jc w:val="center"/>
        </w:trPr>
        <w:tc>
          <w:tcPr>
            <w:tcW w:w="3344" w:type="dxa"/>
            <w:tcMar>
              <w:top w:w="50" w:type="dxa"/>
              <w:left w:w="60" w:type="dxa"/>
              <w:bottom w:w="50" w:type="dxa"/>
              <w:right w:w="60" w:type="dxa"/>
            </w:tcMar>
            <w:vAlign w:val="center"/>
          </w:tcPr>
          <w:p w14:paraId="43F87BAE" w14:textId="77777777" w:rsidR="00124170" w:rsidRPr="00D11893" w:rsidRDefault="00304485" w:rsidP="004337A7">
            <w:pPr>
              <w:spacing w:line="240" w:lineRule="auto"/>
              <w:ind w:firstLine="0"/>
              <w:rPr>
                <w:sz w:val="16"/>
                <w:szCs w:val="16"/>
              </w:rPr>
            </w:pPr>
            <w:r w:rsidRPr="00D11893">
              <w:rPr>
                <w:rFonts w:cs="Times New Roman"/>
                <w:sz w:val="16"/>
                <w:szCs w:val="16"/>
              </w:rPr>
              <w:t>В.3.1. Підвищення якості освіти:</w:t>
            </w:r>
          </w:p>
        </w:tc>
        <w:tc>
          <w:tcPr>
            <w:tcW w:w="447" w:type="dxa"/>
            <w:tcMar>
              <w:top w:w="50" w:type="dxa"/>
              <w:left w:w="60" w:type="dxa"/>
              <w:bottom w:w="50" w:type="dxa"/>
              <w:right w:w="60" w:type="dxa"/>
            </w:tcMar>
            <w:vAlign w:val="center"/>
          </w:tcPr>
          <w:p w14:paraId="2EAD88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54726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B5E2D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CC0A8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BCAE4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763CA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6016CE5"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FBB56B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9CBC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0B2DF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9F0328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D03DC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F3DE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55D63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0841B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FCDF0BC" w14:textId="77777777" w:rsidR="00124170" w:rsidRPr="00D11893" w:rsidRDefault="00124170" w:rsidP="004337A7">
            <w:pPr>
              <w:spacing w:line="240" w:lineRule="auto"/>
              <w:ind w:firstLine="0"/>
              <w:jc w:val="center"/>
              <w:rPr>
                <w:sz w:val="16"/>
                <w:szCs w:val="16"/>
              </w:rPr>
            </w:pPr>
          </w:p>
        </w:tc>
      </w:tr>
      <w:tr w:rsidR="00B237C6" w:rsidRPr="00D11893" w14:paraId="494E0C19" w14:textId="77777777">
        <w:trPr>
          <w:cantSplit/>
          <w:jc w:val="center"/>
        </w:trPr>
        <w:tc>
          <w:tcPr>
            <w:tcW w:w="3344" w:type="dxa"/>
            <w:tcMar>
              <w:top w:w="50" w:type="dxa"/>
              <w:left w:w="60" w:type="dxa"/>
              <w:bottom w:w="50" w:type="dxa"/>
              <w:right w:w="60" w:type="dxa"/>
            </w:tcMar>
            <w:vAlign w:val="center"/>
          </w:tcPr>
          <w:p w14:paraId="2EB99CB0"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В.3.2.  Підвищення ефективності надання освітніх послуг:</w:t>
            </w:r>
          </w:p>
        </w:tc>
        <w:tc>
          <w:tcPr>
            <w:tcW w:w="447" w:type="dxa"/>
            <w:tcMar>
              <w:top w:w="50" w:type="dxa"/>
              <w:left w:w="60" w:type="dxa"/>
              <w:bottom w:w="50" w:type="dxa"/>
              <w:right w:w="60" w:type="dxa"/>
            </w:tcMar>
            <w:vAlign w:val="center"/>
          </w:tcPr>
          <w:p w14:paraId="21BCD08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39779B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24682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0BD36E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5F00A5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4CA98CF"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B54FCD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673999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BD73FF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BED7D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36AB0D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0FE7C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3A85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315C8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B833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5917BFA" w14:textId="77777777" w:rsidR="00124170" w:rsidRPr="00D11893" w:rsidRDefault="00124170" w:rsidP="004337A7">
            <w:pPr>
              <w:spacing w:line="240" w:lineRule="auto"/>
              <w:ind w:firstLine="0"/>
              <w:jc w:val="center"/>
              <w:rPr>
                <w:sz w:val="16"/>
                <w:szCs w:val="16"/>
              </w:rPr>
            </w:pPr>
          </w:p>
        </w:tc>
      </w:tr>
      <w:tr w:rsidR="00B237C6" w:rsidRPr="00D11893" w14:paraId="712EBC05" w14:textId="77777777">
        <w:trPr>
          <w:cantSplit/>
          <w:jc w:val="center"/>
        </w:trPr>
        <w:tc>
          <w:tcPr>
            <w:tcW w:w="3344" w:type="dxa"/>
            <w:tcMar>
              <w:top w:w="50" w:type="dxa"/>
              <w:left w:w="60" w:type="dxa"/>
              <w:bottom w:w="50" w:type="dxa"/>
              <w:right w:w="60" w:type="dxa"/>
            </w:tcMar>
            <w:vAlign w:val="center"/>
          </w:tcPr>
          <w:p w14:paraId="5232F299"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В.3.3 Підвищення доступності до високоякісних освітніх послуг, що відповідають вимогам ринку праці:</w:t>
            </w:r>
          </w:p>
        </w:tc>
        <w:tc>
          <w:tcPr>
            <w:tcW w:w="447" w:type="dxa"/>
            <w:tcMar>
              <w:top w:w="50" w:type="dxa"/>
              <w:left w:w="60" w:type="dxa"/>
              <w:bottom w:w="50" w:type="dxa"/>
              <w:right w:w="60" w:type="dxa"/>
            </w:tcMar>
            <w:vAlign w:val="center"/>
          </w:tcPr>
          <w:p w14:paraId="0791B76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C36438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8CAAD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7F230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6EC9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F2BD86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01978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C2B078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9CDE43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BA30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3EB783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6F44D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6B015A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C3AF6E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D1E592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4EFC39" w14:textId="77777777" w:rsidR="00124170" w:rsidRPr="00D11893" w:rsidRDefault="00124170" w:rsidP="004337A7">
            <w:pPr>
              <w:spacing w:line="240" w:lineRule="auto"/>
              <w:ind w:firstLine="0"/>
              <w:jc w:val="center"/>
              <w:rPr>
                <w:sz w:val="16"/>
                <w:szCs w:val="16"/>
              </w:rPr>
            </w:pPr>
          </w:p>
        </w:tc>
      </w:tr>
      <w:tr w:rsidR="00B237C6" w:rsidRPr="00D11893" w14:paraId="2BEFA0F8" w14:textId="77777777" w:rsidTr="00DA5AD8">
        <w:trPr>
          <w:cantSplit/>
          <w:jc w:val="center"/>
        </w:trPr>
        <w:tc>
          <w:tcPr>
            <w:tcW w:w="3344" w:type="dxa"/>
            <w:tcMar>
              <w:top w:w="50" w:type="dxa"/>
              <w:left w:w="60" w:type="dxa"/>
              <w:bottom w:w="50" w:type="dxa"/>
              <w:right w:w="60" w:type="dxa"/>
            </w:tcMar>
            <w:vAlign w:val="center"/>
          </w:tcPr>
          <w:p w14:paraId="28EFF731" w14:textId="77777777" w:rsidR="00124170" w:rsidRPr="00D11893" w:rsidRDefault="00304485" w:rsidP="004337A7">
            <w:pPr>
              <w:spacing w:line="240" w:lineRule="auto"/>
              <w:ind w:firstLine="0"/>
              <w:rPr>
                <w:sz w:val="16"/>
                <w:szCs w:val="16"/>
              </w:rPr>
            </w:pPr>
            <w:r w:rsidRPr="00D11893">
              <w:rPr>
                <w:rFonts w:cs="Times New Roman"/>
                <w:sz w:val="16"/>
                <w:szCs w:val="16"/>
              </w:rPr>
              <w:lastRenderedPageBreak/>
              <w:t>В.3.4. Забезпечення якісної, сучасної, безпечної та доступної загальної середньої освіти відповідно до реформи «Нова українська школа»:</w:t>
            </w:r>
          </w:p>
        </w:tc>
        <w:tc>
          <w:tcPr>
            <w:tcW w:w="447" w:type="dxa"/>
            <w:tcMar>
              <w:top w:w="50" w:type="dxa"/>
              <w:left w:w="60" w:type="dxa"/>
              <w:bottom w:w="50" w:type="dxa"/>
              <w:right w:w="60" w:type="dxa"/>
            </w:tcMar>
            <w:vAlign w:val="center"/>
          </w:tcPr>
          <w:p w14:paraId="18EADFE8" w14:textId="77777777" w:rsidR="00124170" w:rsidRPr="00D11893" w:rsidRDefault="00124170" w:rsidP="004337A7">
            <w:pPr>
              <w:spacing w:line="240" w:lineRule="auto"/>
              <w:ind w:firstLine="0"/>
              <w:jc w:val="center"/>
              <w:rPr>
                <w:sz w:val="16"/>
                <w:szCs w:val="16"/>
              </w:rPr>
            </w:pPr>
          </w:p>
        </w:tc>
        <w:tc>
          <w:tcPr>
            <w:tcW w:w="447" w:type="dxa"/>
            <w:shd w:val="clear" w:color="auto" w:fill="auto"/>
            <w:tcMar>
              <w:top w:w="50" w:type="dxa"/>
              <w:left w:w="60" w:type="dxa"/>
              <w:bottom w:w="50" w:type="dxa"/>
              <w:right w:w="60" w:type="dxa"/>
            </w:tcMar>
            <w:vAlign w:val="center"/>
          </w:tcPr>
          <w:p w14:paraId="059C773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971C3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22B85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0677D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310ABD"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075CA00"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21D35DEF"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44C75DEF"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2F6B77E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8E4EB0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1A731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EBF29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6A7168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317C70F"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23C3CA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r>
      <w:tr w:rsidR="00304485" w:rsidRPr="001557C0" w14:paraId="300145C9" w14:textId="77777777">
        <w:trPr>
          <w:cantSplit/>
          <w:jc w:val="center"/>
        </w:trPr>
        <w:tc>
          <w:tcPr>
            <w:tcW w:w="10540" w:type="dxa"/>
            <w:gridSpan w:val="17"/>
            <w:shd w:val="clear" w:color="auto" w:fill="E2F0D9"/>
            <w:tcMar>
              <w:top w:w="50" w:type="dxa"/>
              <w:left w:w="60" w:type="dxa"/>
              <w:bottom w:w="50" w:type="dxa"/>
              <w:right w:w="60" w:type="dxa"/>
            </w:tcMar>
            <w:vAlign w:val="center"/>
          </w:tcPr>
          <w:p w14:paraId="22FF1CD1"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В.4. Формування культурного середовища в громаді</w:t>
            </w:r>
          </w:p>
        </w:tc>
      </w:tr>
      <w:tr w:rsidR="00B237C6" w:rsidRPr="00D11893" w14:paraId="4E86A1F5" w14:textId="77777777">
        <w:trPr>
          <w:cantSplit/>
          <w:jc w:val="center"/>
        </w:trPr>
        <w:tc>
          <w:tcPr>
            <w:tcW w:w="3344" w:type="dxa"/>
            <w:tcMar>
              <w:top w:w="50" w:type="dxa"/>
              <w:left w:w="60" w:type="dxa"/>
              <w:bottom w:w="50" w:type="dxa"/>
              <w:right w:w="60" w:type="dxa"/>
            </w:tcMar>
            <w:vAlign w:val="center"/>
          </w:tcPr>
          <w:p w14:paraId="3BDEEAE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В.4.1. Відродження та пропагування культурної спадщини:</w:t>
            </w:r>
          </w:p>
        </w:tc>
        <w:tc>
          <w:tcPr>
            <w:tcW w:w="447" w:type="dxa"/>
            <w:tcMar>
              <w:top w:w="50" w:type="dxa"/>
              <w:left w:w="60" w:type="dxa"/>
              <w:bottom w:w="50" w:type="dxa"/>
              <w:right w:w="60" w:type="dxa"/>
            </w:tcMar>
            <w:vAlign w:val="center"/>
          </w:tcPr>
          <w:p w14:paraId="71E6E4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1C5E1C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F72E92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6676B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8A3B5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6FBEF1"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28FCE73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93EDD4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BBBE4C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4392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55964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629E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F5EF05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3839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0043D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C94C73" w14:textId="77777777" w:rsidR="00124170" w:rsidRPr="00D11893" w:rsidRDefault="00124170" w:rsidP="004337A7">
            <w:pPr>
              <w:spacing w:line="240" w:lineRule="auto"/>
              <w:ind w:firstLine="0"/>
              <w:jc w:val="center"/>
              <w:rPr>
                <w:sz w:val="16"/>
                <w:szCs w:val="16"/>
              </w:rPr>
            </w:pPr>
          </w:p>
        </w:tc>
      </w:tr>
      <w:tr w:rsidR="00B237C6" w:rsidRPr="00D11893" w14:paraId="321F5648" w14:textId="77777777">
        <w:trPr>
          <w:cantSplit/>
          <w:jc w:val="center"/>
        </w:trPr>
        <w:tc>
          <w:tcPr>
            <w:tcW w:w="3344" w:type="dxa"/>
            <w:tcMar>
              <w:top w:w="50" w:type="dxa"/>
              <w:left w:w="60" w:type="dxa"/>
              <w:bottom w:w="50" w:type="dxa"/>
              <w:right w:w="60" w:type="dxa"/>
            </w:tcMar>
            <w:vAlign w:val="center"/>
          </w:tcPr>
          <w:p w14:paraId="1E00071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В.4.2. Створення умов  для функціонування мережі закладів культури, надання якісних культурних послуг для всіх верств населення:</w:t>
            </w:r>
          </w:p>
        </w:tc>
        <w:tc>
          <w:tcPr>
            <w:tcW w:w="447" w:type="dxa"/>
            <w:tcMar>
              <w:top w:w="50" w:type="dxa"/>
              <w:left w:w="60" w:type="dxa"/>
              <w:bottom w:w="50" w:type="dxa"/>
              <w:right w:w="60" w:type="dxa"/>
            </w:tcMar>
            <w:vAlign w:val="center"/>
          </w:tcPr>
          <w:p w14:paraId="021D34C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7EA94F"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7320E9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665E3D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DE258B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F7150DF"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9385B7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218F59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91644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C12F9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44BA35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4C688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813A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AD56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E9BEB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9454971" w14:textId="77777777" w:rsidR="00124170" w:rsidRPr="00D11893" w:rsidRDefault="00124170" w:rsidP="004337A7">
            <w:pPr>
              <w:spacing w:line="240" w:lineRule="auto"/>
              <w:ind w:firstLine="0"/>
              <w:jc w:val="center"/>
              <w:rPr>
                <w:sz w:val="16"/>
                <w:szCs w:val="16"/>
              </w:rPr>
            </w:pPr>
          </w:p>
        </w:tc>
      </w:tr>
      <w:tr w:rsidR="00304485" w:rsidRPr="001557C0" w14:paraId="1CD45CA5" w14:textId="77777777">
        <w:trPr>
          <w:cantSplit/>
          <w:jc w:val="center"/>
        </w:trPr>
        <w:tc>
          <w:tcPr>
            <w:tcW w:w="10540" w:type="dxa"/>
            <w:gridSpan w:val="17"/>
            <w:shd w:val="clear" w:color="auto" w:fill="E2F0D9"/>
            <w:tcMar>
              <w:top w:w="50" w:type="dxa"/>
              <w:left w:w="60" w:type="dxa"/>
              <w:bottom w:w="50" w:type="dxa"/>
              <w:right w:w="60" w:type="dxa"/>
            </w:tcMar>
            <w:vAlign w:val="center"/>
          </w:tcPr>
          <w:p w14:paraId="773DE703"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В.5. Розвиток фізичної культури та спорту</w:t>
            </w:r>
          </w:p>
        </w:tc>
      </w:tr>
      <w:tr w:rsidR="00B237C6" w:rsidRPr="00D11893" w14:paraId="39C82D69" w14:textId="77777777">
        <w:trPr>
          <w:cantSplit/>
          <w:jc w:val="center"/>
        </w:trPr>
        <w:tc>
          <w:tcPr>
            <w:tcW w:w="3344" w:type="dxa"/>
            <w:tcMar>
              <w:top w:w="50" w:type="dxa"/>
              <w:left w:w="60" w:type="dxa"/>
              <w:bottom w:w="50" w:type="dxa"/>
              <w:right w:w="60" w:type="dxa"/>
            </w:tcMar>
            <w:vAlign w:val="center"/>
          </w:tcPr>
          <w:p w14:paraId="19F2F7D7"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В.5.1. Створення нових та модернізація існуючих спортивних об’єктів:</w:t>
            </w:r>
          </w:p>
        </w:tc>
        <w:tc>
          <w:tcPr>
            <w:tcW w:w="447" w:type="dxa"/>
            <w:tcMar>
              <w:top w:w="50" w:type="dxa"/>
              <w:left w:w="60" w:type="dxa"/>
              <w:bottom w:w="50" w:type="dxa"/>
              <w:right w:w="60" w:type="dxa"/>
            </w:tcMar>
            <w:vAlign w:val="center"/>
          </w:tcPr>
          <w:p w14:paraId="191ABB0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186307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3FF450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3076BD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EC1ED1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0B0F2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F50470A"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5C21A9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28298B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28EB5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D81F3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931B7C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64156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94D3D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58F183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A122FD" w14:textId="77777777" w:rsidR="00124170" w:rsidRPr="00D11893" w:rsidRDefault="00124170" w:rsidP="004337A7">
            <w:pPr>
              <w:spacing w:line="240" w:lineRule="auto"/>
              <w:ind w:firstLine="0"/>
              <w:jc w:val="center"/>
              <w:rPr>
                <w:sz w:val="16"/>
                <w:szCs w:val="16"/>
              </w:rPr>
            </w:pPr>
          </w:p>
        </w:tc>
      </w:tr>
      <w:tr w:rsidR="00B237C6" w:rsidRPr="00D11893" w14:paraId="6D3E841C" w14:textId="77777777">
        <w:trPr>
          <w:cantSplit/>
          <w:jc w:val="center"/>
        </w:trPr>
        <w:tc>
          <w:tcPr>
            <w:tcW w:w="3344" w:type="dxa"/>
            <w:tcMar>
              <w:top w:w="50" w:type="dxa"/>
              <w:left w:w="60" w:type="dxa"/>
              <w:bottom w:w="50" w:type="dxa"/>
              <w:right w:w="60" w:type="dxa"/>
            </w:tcMar>
            <w:vAlign w:val="center"/>
          </w:tcPr>
          <w:p w14:paraId="4F82E564"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В.5.2. Проведення спортивних заходів з метою популяризації здорового способу життя:</w:t>
            </w:r>
          </w:p>
        </w:tc>
        <w:tc>
          <w:tcPr>
            <w:tcW w:w="447" w:type="dxa"/>
            <w:tcMar>
              <w:top w:w="50" w:type="dxa"/>
              <w:left w:w="60" w:type="dxa"/>
              <w:bottom w:w="50" w:type="dxa"/>
              <w:right w:w="60" w:type="dxa"/>
            </w:tcMar>
            <w:vAlign w:val="center"/>
          </w:tcPr>
          <w:p w14:paraId="6BA71BC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4E14AB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1FCACA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77FF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7813A2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3A15B4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2037ED4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C970DB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F5290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D33B05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3008EF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779445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408B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287D6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5F2D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369646D" w14:textId="77777777" w:rsidR="00124170" w:rsidRPr="00D11893" w:rsidRDefault="00124170" w:rsidP="004337A7">
            <w:pPr>
              <w:spacing w:line="240" w:lineRule="auto"/>
              <w:ind w:firstLine="0"/>
              <w:jc w:val="center"/>
              <w:rPr>
                <w:sz w:val="16"/>
                <w:szCs w:val="16"/>
              </w:rPr>
            </w:pPr>
          </w:p>
        </w:tc>
      </w:tr>
    </w:tbl>
    <w:p w14:paraId="125F1033" w14:textId="77777777" w:rsidR="00124170" w:rsidRPr="00D11893" w:rsidRDefault="00124170">
      <w:pPr>
        <w:spacing w:line="240" w:lineRule="auto"/>
        <w:jc w:val="both"/>
        <w:sectPr w:rsidR="00124170" w:rsidRPr="00D11893" w:rsidSect="003236A0">
          <w:pgSz w:w="16838" w:h="11906" w:orient="landscape"/>
          <w:pgMar w:top="1418" w:right="1134" w:bottom="1134" w:left="1134" w:header="720" w:footer="720" w:gutter="0"/>
          <w:cols w:space="720"/>
          <w:docGrid w:linePitch="360"/>
        </w:sectPr>
      </w:pPr>
    </w:p>
    <w:p w14:paraId="63FD28E6" w14:textId="3722C71B" w:rsidR="006E2839" w:rsidRPr="00286B11" w:rsidRDefault="00304485">
      <w:pPr>
        <w:pStyle w:val="1"/>
        <w:spacing w:before="200" w:after="80" w:line="240" w:lineRule="auto"/>
        <w:rPr>
          <w:lang w:val="ru-RU"/>
        </w:rPr>
      </w:pPr>
      <w:r w:rsidRPr="00D11893">
        <w:rPr>
          <w:rFonts w:ascii="Times New Roman" w:eastAsia="Times New Roman" w:hAnsi="Times New Roman" w:cs="Times New Roman"/>
          <w:lang w:val="ru-RU"/>
        </w:rPr>
        <w:lastRenderedPageBreak/>
        <w:t>7. ФІНАНСОВЕ ЗАБЕЗПЕЧЕННЯ РЕАЛІЗАЦІЇ СТРАТЕГІЇ ТА ПЛАНУ</w:t>
      </w:r>
      <w:r w:rsidRPr="00286B11">
        <w:rPr>
          <w:rFonts w:ascii="Times New Roman" w:eastAsia="Times New Roman" w:hAnsi="Times New Roman" w:cs="Times New Roman"/>
          <w:lang w:val="ru-RU"/>
        </w:rPr>
        <w:t xml:space="preserve"> ЗАХОДІВ</w:t>
      </w:r>
      <w:r w:rsidR="00FF7BDB">
        <w:rPr>
          <w:rFonts w:ascii="Times New Roman" w:eastAsia="Times New Roman" w:hAnsi="Times New Roman" w:cs="Times New Roman"/>
          <w:lang w:val="ru-RU"/>
        </w:rPr>
        <w:t xml:space="preserve"> </w:t>
      </w:r>
    </w:p>
    <w:p w14:paraId="16456CB7" w14:textId="7211862D" w:rsidR="0090291A" w:rsidRPr="00286B11" w:rsidRDefault="0090291A" w:rsidP="0090291A">
      <w:pPr>
        <w:spacing w:line="240" w:lineRule="auto"/>
        <w:ind w:firstLine="0"/>
        <w:jc w:val="both"/>
        <w:rPr>
          <w:lang w:val="ru-RU"/>
        </w:rPr>
      </w:pPr>
    </w:p>
    <w:p w14:paraId="05448DF3" w14:textId="3A3832DA" w:rsidR="006E2839" w:rsidRPr="00286B11" w:rsidRDefault="00304485" w:rsidP="00AB2AC2">
      <w:pPr>
        <w:spacing w:line="240" w:lineRule="auto"/>
        <w:jc w:val="both"/>
        <w:rPr>
          <w:lang w:val="ru-RU"/>
        </w:rPr>
      </w:pPr>
      <w:r w:rsidRPr="00286B11">
        <w:rPr>
          <w:rFonts w:cs="Times New Roman"/>
          <w:lang w:val="ru-RU"/>
        </w:rPr>
        <w:t xml:space="preserve">Фінансове забезпечення реалізації Стратегії розвитку Рогатинської міської територіальної громади на 2023 - 2029 роки </w:t>
      </w:r>
      <w:r w:rsidR="00966884">
        <w:rPr>
          <w:rFonts w:cs="Times New Roman"/>
          <w:lang w:val="ru-RU"/>
        </w:rPr>
        <w:t>з перспективою дії до 2034 року</w:t>
      </w:r>
      <w:r w:rsidRPr="00286B11">
        <w:rPr>
          <w:rFonts w:cs="Times New Roman"/>
          <w:lang w:val="ru-RU"/>
        </w:rPr>
        <w:t xml:space="preserve"> та Плану заходів з її реалізації здійснюється за рахунок:</w:t>
      </w:r>
    </w:p>
    <w:p w14:paraId="3206551B" w14:textId="06373B1D"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місцевого бюджету Рогатинської міської територіальної громади;</w:t>
      </w:r>
    </w:p>
    <w:p w14:paraId="37FBBEA2" w14:textId="27AD7456"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державного бюджету, у тому числі міжбюджетних трансфертів з державного бюджету місцевим бюджетам;</w:t>
      </w:r>
    </w:p>
    <w:p w14:paraId="4FCD0DD0" w14:textId="06A21BEF"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обласного бюджету та інших місцевих бюджетів у межах чинного законодавства;</w:t>
      </w:r>
    </w:p>
    <w:p w14:paraId="0897D0EA" w14:textId="39668D0C"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що надходять до бюджету в рамках державних цільових програм, фондів, субвенцій та інших інструментів публічного фінансування;</w:t>
      </w:r>
    </w:p>
    <w:p w14:paraId="43364725" w14:textId="16F055F8"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міжнародної технічної допомоги, програм і грантів Європейського Союзу, урядів іноземних держав, міжнародних організацій, міжнародних фінансових установ, донорських програм та фондів;</w:t>
      </w:r>
    </w:p>
    <w:p w14:paraId="145441BE" w14:textId="413F44AA"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інвесторів, у тому числі на умовах державно-приватного або муніципально-приватного партнерства, а також власних коштів підприємств, установ і організацій;</w:t>
      </w:r>
    </w:p>
    <w:p w14:paraId="7F6ACDB1" w14:textId="563393E1"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кредитних ресурсів, запозичень, благодійної допомоги, добровільних внесків та інших джерел, не заборонених законодавством.</w:t>
      </w:r>
    </w:p>
    <w:p w14:paraId="3F61FDEE" w14:textId="77777777" w:rsidR="006E2839" w:rsidRPr="00286B11" w:rsidRDefault="00304485" w:rsidP="00AB2AC2">
      <w:pPr>
        <w:spacing w:line="240" w:lineRule="auto"/>
        <w:jc w:val="both"/>
        <w:rPr>
          <w:lang w:val="ru-RU"/>
        </w:rPr>
      </w:pPr>
      <w:r w:rsidRPr="00286B11">
        <w:rPr>
          <w:rFonts w:cs="Times New Roman"/>
          <w:lang w:val="ru-RU"/>
        </w:rPr>
        <w:t>Обсяги, співвідношення та механізми залучення фінансових ресурсів визначаються щороку з урахуванням пріоритетів Стратегії, затвердженого Плану заходів, можливостей бюджету громади, готовності проєктної документації, потреб безпеки та доступності зовнішнього фінансування. Реалізація заходів може здійснюватися як за рахунок одного джерела, так і шляхом співфінансування з кількох джерел.</w:t>
      </w:r>
    </w:p>
    <w:p w14:paraId="2D576C67" w14:textId="77777777" w:rsidR="006E2839" w:rsidRPr="00286B11" w:rsidRDefault="00304485" w:rsidP="00AB2AC2">
      <w:pPr>
        <w:spacing w:line="240" w:lineRule="auto"/>
        <w:jc w:val="both"/>
        <w:rPr>
          <w:lang w:val="ru-RU"/>
        </w:rPr>
      </w:pPr>
      <w:r w:rsidRPr="00286B11">
        <w:rPr>
          <w:rFonts w:cs="Times New Roman"/>
          <w:lang w:val="ru-RU"/>
        </w:rPr>
        <w:t>Для інфраструктурних, енергетичних, соціальних, освітніх, медичних, безпекових та економічних проєктів пріоритетним є поєднання коштів місцевого бюджету з ресурсами державних, обласних, донорських, грантових, інвестиційних і партнерських програм.</w:t>
      </w:r>
    </w:p>
    <w:p w14:paraId="023342EA" w14:textId="77777777" w:rsidR="00124170" w:rsidRPr="00286B11" w:rsidRDefault="00304485">
      <w:pPr>
        <w:pStyle w:val="1"/>
        <w:spacing w:before="200" w:after="80" w:line="240" w:lineRule="auto"/>
        <w:rPr>
          <w:lang w:val="ru-RU"/>
        </w:rPr>
      </w:pPr>
      <w:r w:rsidRPr="00286B11">
        <w:rPr>
          <w:rFonts w:ascii="Times New Roman" w:eastAsia="Times New Roman" w:hAnsi="Times New Roman" w:cs="Times New Roman"/>
          <w:lang w:val="ru-RU"/>
        </w:rPr>
        <w:lastRenderedPageBreak/>
        <w:t>8. Моніторинг реалізації Стратегії та Плану заходів</w:t>
      </w:r>
    </w:p>
    <w:p w14:paraId="039ACCB9" w14:textId="77777777" w:rsidR="00124170" w:rsidRPr="00286B11" w:rsidRDefault="00304485" w:rsidP="004337A7">
      <w:pPr>
        <w:spacing w:line="240" w:lineRule="auto"/>
        <w:jc w:val="both"/>
        <w:rPr>
          <w:lang w:val="ru-RU"/>
        </w:rPr>
      </w:pPr>
      <w:r w:rsidRPr="00286B11">
        <w:rPr>
          <w:rFonts w:cs="Times New Roman"/>
          <w:lang w:val="ru-RU"/>
        </w:rPr>
        <w:t>Процеси реалізації, моніторингу та оцінювання є складовими єдиного стратегічного планувального циклу.</w:t>
      </w:r>
    </w:p>
    <w:p w14:paraId="64AC9426" w14:textId="3261E4C5" w:rsidR="00124170" w:rsidRPr="00286B11" w:rsidRDefault="00304485" w:rsidP="004337A7">
      <w:pPr>
        <w:spacing w:line="240" w:lineRule="auto"/>
        <w:jc w:val="both"/>
        <w:rPr>
          <w:lang w:val="ru-RU"/>
        </w:rPr>
      </w:pPr>
      <w:r w:rsidRPr="00286B11">
        <w:rPr>
          <w:rFonts w:cs="Times New Roman"/>
          <w:lang w:val="ru-RU"/>
        </w:rPr>
        <w:t>Система реалізації Стратегії охоплює розроблення та затвердження Плану заходів, формування бюджету з урахуванням визначених цілей, реалізацію місцевих програм розвитку, проєктів та заходів, моніторинг досягнення цілей і, за потреби, їх коригування. Виконання завдань Стратегії здійснюється структурними підрозділами виконавчого комітету Рог</w:t>
      </w:r>
      <w:r w:rsidR="00D34048">
        <w:rPr>
          <w:rFonts w:cs="Times New Roman"/>
          <w:lang w:val="ru-RU"/>
        </w:rPr>
        <w:t>атинської міської ради за участю</w:t>
      </w:r>
      <w:r w:rsidRPr="00286B11">
        <w:rPr>
          <w:rFonts w:cs="Times New Roman"/>
          <w:lang w:val="ru-RU"/>
        </w:rPr>
        <w:t xml:space="preserve"> комунальних підприємств, установ, організацій, депутатів, громадськості та бізнесу.</w:t>
      </w:r>
    </w:p>
    <w:p w14:paraId="4BBC5674" w14:textId="77777777" w:rsidR="00124170" w:rsidRPr="00286B11" w:rsidRDefault="00304485" w:rsidP="004337A7">
      <w:pPr>
        <w:spacing w:line="240" w:lineRule="auto"/>
        <w:jc w:val="both"/>
        <w:rPr>
          <w:lang w:val="ru-RU"/>
        </w:rPr>
      </w:pPr>
      <w:r w:rsidRPr="00286B11">
        <w:rPr>
          <w:rFonts w:cs="Times New Roman"/>
          <w:lang w:val="ru-RU"/>
        </w:rPr>
        <w:t>Система управління Стратегією має два рівні: політичний та технічний. Політичний рівень забезпечують міський голова, виконавчий комітет та міська рада. На цьому рівні заслуховуються та затверджуються звіти про результати моніторингу реалізації Стратегії та Плану заходів, розглядаються пропозиції щодо внесення змін до Стратегії та її оновлення. Технічний рівень забезпечують Моніторинговий комітет із управління впровадженням Стратегії (МКУВ) та відповідальні структурні підрозділи виконавчого комітету міської ради.</w:t>
      </w:r>
    </w:p>
    <w:p w14:paraId="134D76D6" w14:textId="77777777" w:rsidR="00124170" w:rsidRPr="00286B11" w:rsidRDefault="00304485" w:rsidP="004337A7">
      <w:pPr>
        <w:spacing w:line="240" w:lineRule="auto"/>
        <w:jc w:val="both"/>
        <w:rPr>
          <w:lang w:val="ru-RU"/>
        </w:rPr>
      </w:pPr>
      <w:r w:rsidRPr="00286B11">
        <w:rPr>
          <w:rFonts w:cs="Times New Roman"/>
          <w:lang w:val="ru-RU"/>
        </w:rPr>
        <w:t>З метою координації дій щодо реалізації Стратегії та Плану заходів функціонує МКУВ як постійно діючий консультативно-дорадчий орган. До його складу входять відповідальні за виконання завдань Стратегії, представники структурних підрозділів міської ради, комунальних підприємств та установ. Очолює МКУВ перший заступник міського голови. Повний склад МКУВ та персональна відповідальність за реалізацію завдань Стратегії визначаються розпорядженням міського голови. Засідання МКУВ проводяться не менше двох разів на рік.</w:t>
      </w:r>
    </w:p>
    <w:p w14:paraId="1DD4A94A" w14:textId="77777777" w:rsidR="00124170" w:rsidRPr="00286B11" w:rsidRDefault="00304485" w:rsidP="004337A7">
      <w:pPr>
        <w:spacing w:line="240" w:lineRule="auto"/>
        <w:jc w:val="both"/>
        <w:rPr>
          <w:lang w:val="ru-RU"/>
        </w:rPr>
      </w:pPr>
      <w:r w:rsidRPr="00286B11">
        <w:rPr>
          <w:rFonts w:cs="Times New Roman"/>
          <w:lang w:val="ru-RU"/>
        </w:rPr>
        <w:t>МКУВ координує дії виконавців Стратегії, готує щорічні звіти про результати моніторингу реалізації Стратегії, піврічні та річні звіти про результати моніторингу Плану заходів, аналізує досягнення індикаторів та формує пропозиції щодо внесення змін (актуалізації) Стратегії і Плану заходів. За організацію роботи МКУВ, збір і аналіз інформації, узагальнення даних для підготовки звітів та формування пропозицій щодо актуалізації Стратегії відповідає відділ супроводу стратегії розвитку громади виконавчого комітету Рогатинської міської ради.</w:t>
      </w:r>
    </w:p>
    <w:p w14:paraId="026F428B" w14:textId="77777777" w:rsidR="00124170" w:rsidRPr="00286B11" w:rsidRDefault="00304485" w:rsidP="004337A7">
      <w:pPr>
        <w:spacing w:line="240" w:lineRule="auto"/>
        <w:jc w:val="both"/>
        <w:rPr>
          <w:lang w:val="ru-RU"/>
        </w:rPr>
      </w:pPr>
      <w:r w:rsidRPr="00286B11">
        <w:rPr>
          <w:rFonts w:cs="Times New Roman"/>
          <w:lang w:val="ru-RU"/>
        </w:rPr>
        <w:t xml:space="preserve">Під час підготовки змін до Стратегії розвитку Рогатинської міської територіальної громади на 2023-2029 роки та Плану заходів з її реалізації на 2027-2029 роки організацію відповідної аналітичної й консультаційної роботи забезпечує Робоча група, утворена розпорядженням міського голови від 05 березня 2026 року № 52-р. </w:t>
      </w:r>
    </w:p>
    <w:p w14:paraId="01588CFE" w14:textId="77777777" w:rsidR="00124170" w:rsidRPr="00286B11" w:rsidRDefault="00304485" w:rsidP="004337A7">
      <w:pPr>
        <w:spacing w:line="240" w:lineRule="auto"/>
        <w:jc w:val="both"/>
        <w:rPr>
          <w:lang w:val="ru-RU"/>
        </w:rPr>
      </w:pPr>
      <w:r w:rsidRPr="00286B11">
        <w:rPr>
          <w:rFonts w:cs="Times New Roman"/>
          <w:lang w:val="ru-RU"/>
        </w:rPr>
        <w:t>Реалізація Стратегії здійснюється на основі Плану заходів з її реалізації. План заходів розробляється для забезпечення виконання завдань, визначених Стратегією, та затверджується Рогатинською міською радою. Проєкт Плану заходів подається на затвердження одночасно з проєктом Стратегії або не пізніше ніж через 3 місяці після її затвердження. Підготовка Плану заходів, контроль за станом і строками його виконання здійснюються виконавчим комітетом міської ради, а контроль за цільовим використанням коштів - головними розпорядниками коштів.</w:t>
      </w:r>
    </w:p>
    <w:p w14:paraId="3D258C1F" w14:textId="049475FF" w:rsidR="00124170" w:rsidRPr="00286B11" w:rsidRDefault="00304485" w:rsidP="004337A7">
      <w:pPr>
        <w:spacing w:line="240" w:lineRule="auto"/>
        <w:jc w:val="both"/>
        <w:rPr>
          <w:lang w:val="ru-RU"/>
        </w:rPr>
      </w:pPr>
      <w:r w:rsidRPr="00286B11">
        <w:rPr>
          <w:rFonts w:cs="Times New Roman"/>
          <w:lang w:val="ru-RU"/>
        </w:rPr>
        <w:t xml:space="preserve">Для відстеження та аналізу динаміки і структурних змін, що відбуваються у громаді відповідно до визначених у Стратегії стратегічних та </w:t>
      </w:r>
      <w:r w:rsidR="00712776">
        <w:rPr>
          <w:rFonts w:cs="Times New Roman"/>
          <w:lang w:val="ru-RU"/>
        </w:rPr>
        <w:t>оперативних</w:t>
      </w:r>
      <w:r w:rsidRPr="00286B11">
        <w:rPr>
          <w:rFonts w:cs="Times New Roman"/>
          <w:lang w:val="ru-RU"/>
        </w:rPr>
        <w:t xml:space="preserve"> цілей, проводиться моніторинг реалізації Стратегії та Плану заходів. Моніторинг є сукупн</w:t>
      </w:r>
      <w:r w:rsidR="004802A7">
        <w:rPr>
          <w:rFonts w:cs="Times New Roman"/>
          <w:lang w:val="ru-RU"/>
        </w:rPr>
        <w:t>істю заходів зі</w:t>
      </w:r>
      <w:r w:rsidRPr="00286B11">
        <w:rPr>
          <w:rFonts w:cs="Times New Roman"/>
          <w:lang w:val="ru-RU"/>
        </w:rPr>
        <w:t xml:space="preserve"> збору, обліку, аналізу та узагальнення інформації про стан їх виконання. Результати моніторингу є підставою для висновків щодо необхідності внесення змін (актуалізації) Стратегії та коригування механізмів її реалізації.</w:t>
      </w:r>
    </w:p>
    <w:p w14:paraId="647D534D" w14:textId="77777777" w:rsidR="00124170" w:rsidRPr="00286B11" w:rsidRDefault="00304485" w:rsidP="004337A7">
      <w:pPr>
        <w:spacing w:line="240" w:lineRule="auto"/>
        <w:jc w:val="both"/>
        <w:rPr>
          <w:lang w:val="ru-RU"/>
        </w:rPr>
      </w:pPr>
      <w:r w:rsidRPr="00286B11">
        <w:rPr>
          <w:rFonts w:cs="Times New Roman"/>
          <w:lang w:val="ru-RU"/>
        </w:rPr>
        <w:t xml:space="preserve">Моніторинг реалізації Стратегії здійснюється щорічно на основі аналізу кількісних та якісних індикаторів шляхом порівняння базових, прогнозованих проміжних і фактичних значень показників. Звіт про результати моніторингу реалізації Стратегії готує МКУВ, а </w:t>
      </w:r>
      <w:r w:rsidRPr="00286B11">
        <w:rPr>
          <w:rFonts w:cs="Times New Roman"/>
          <w:lang w:val="ru-RU"/>
        </w:rPr>
        <w:lastRenderedPageBreak/>
        <w:t>узагальнення та формування його тексту здійснює відділ супроводу стратегії розвитку громади виконавчого комітету Рогатинської міської ради. Голова МКУВ представляє звіт на розгляд сесії міської ради не пізніше одного місяця після закінчення звітного періоду. Повний текст звіту підлягає обов’язковому оприлюдненню на офіційному вебсайті міської ради. Звіт включає узагальнену таблицю у формі згідно з додатком 12 до Методичних рекомендацій, затверджених наказом Міністерства розвитку громад та територій України від 21.12.2022 № 265, та висновки у вигляді аналітичної довідки.</w:t>
      </w:r>
    </w:p>
    <w:p w14:paraId="36F19A19" w14:textId="77777777" w:rsidR="00124170" w:rsidRPr="00286B11" w:rsidRDefault="00304485" w:rsidP="004337A7">
      <w:pPr>
        <w:spacing w:line="240" w:lineRule="auto"/>
        <w:jc w:val="both"/>
        <w:rPr>
          <w:lang w:val="ru-RU"/>
        </w:rPr>
      </w:pPr>
      <w:r w:rsidRPr="00286B11">
        <w:rPr>
          <w:rFonts w:cs="Times New Roman"/>
          <w:lang w:val="ru-RU"/>
        </w:rPr>
        <w:t>Моніторинг виконання Плану заходів з реалізації Стратегії здійснюється двічі на рік на основі відстеження стану виконання визначених індикаторів результативності. Звіти за перше півріччя та за рік готує МКУВ, а узагальнення та формування їх тексту здійснює відділ супроводу стратегії розвитку громади виконавчого комітету Рогатинської міської ради. Голова МКУВ представляє такі звіти на розгляд міської ради, а також забезпечується їх оприлюднення на офіційному вебсайті міської ради. Звіт про результати моніторингу Плану заходів включає узагальнену таблицю у формі згідно з додатком 13 до зазначених Методичних рекомендацій та висновки у вигляді аналітичної довідки.</w:t>
      </w:r>
    </w:p>
    <w:p w14:paraId="6DB184D9" w14:textId="77777777" w:rsidR="00124170" w:rsidRPr="00286B11" w:rsidRDefault="00304485" w:rsidP="004337A7">
      <w:pPr>
        <w:spacing w:line="240" w:lineRule="auto"/>
        <w:jc w:val="both"/>
        <w:rPr>
          <w:lang w:val="ru-RU"/>
        </w:rPr>
      </w:pPr>
      <w:r w:rsidRPr="00286B11">
        <w:rPr>
          <w:rFonts w:cs="Times New Roman"/>
          <w:lang w:val="ru-RU"/>
        </w:rPr>
        <w:t>Оцінювання результатів реалізації Стратегії та Плану заходів.</w:t>
      </w:r>
    </w:p>
    <w:p w14:paraId="4E427BE2" w14:textId="77777777" w:rsidR="00124170" w:rsidRPr="00286B11" w:rsidRDefault="00304485" w:rsidP="004337A7">
      <w:pPr>
        <w:spacing w:line="240" w:lineRule="auto"/>
        <w:jc w:val="both"/>
        <w:rPr>
          <w:lang w:val="ru-RU"/>
        </w:rPr>
      </w:pPr>
      <w:r w:rsidRPr="00286B11">
        <w:rPr>
          <w:rFonts w:cs="Times New Roman"/>
          <w:lang w:val="ru-RU"/>
        </w:rPr>
        <w:t>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14:paraId="3DF7D63E" w14:textId="04E9B507" w:rsidR="00250C67" w:rsidRPr="00250C67" w:rsidRDefault="00250C67" w:rsidP="00250C67">
      <w:pPr>
        <w:pStyle w:val="aff1"/>
        <w:ind w:firstLine="709"/>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На основі проведеного </w:t>
      </w:r>
      <w:r w:rsidR="004B06F1">
        <w:rPr>
          <w:rFonts w:ascii="Times New Roman" w:hAnsi="Times New Roman" w:cs="Times New Roman"/>
          <w:sz w:val="24"/>
          <w:szCs w:val="24"/>
          <w:lang w:val="uk-UA" w:eastAsia="uk-UA"/>
        </w:rPr>
        <w:t>оцінювання складається підсумковий</w:t>
      </w:r>
      <w:r w:rsidRPr="00250C67">
        <w:rPr>
          <w:rFonts w:ascii="Times New Roman" w:hAnsi="Times New Roman" w:cs="Times New Roman"/>
          <w:sz w:val="24"/>
          <w:szCs w:val="24"/>
          <w:lang w:val="uk-UA" w:eastAsia="uk-UA"/>
        </w:rPr>
        <w:t xml:space="preserve"> звіт, який містить:</w:t>
      </w:r>
    </w:p>
    <w:p w14:paraId="67E2DF37"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результати порівняння базових (на початок реалізації Стратегії), прогнозованих цільових (станом на останній період) та фактичних значень показників; </w:t>
      </w:r>
    </w:p>
    <w:p w14:paraId="059A20E4"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рівень досягнення запланованих цілей; </w:t>
      </w:r>
    </w:p>
    <w:p w14:paraId="04EC917D"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ступінь задоволення потреб різних груп заінтересованих осіб; </w:t>
      </w:r>
    </w:p>
    <w:p w14:paraId="029626E8"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наявні незаплановані зміни та їх вплив; </w:t>
      </w:r>
    </w:p>
    <w:p w14:paraId="555F3220"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діяльність, що зумовила зміни (зокрема незаплановані); </w:t>
      </w:r>
    </w:p>
    <w:p w14:paraId="4012D709"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ефективність механізмів реалізації Стратегії та використання ресурсів; </w:t>
      </w:r>
    </w:p>
    <w:p w14:paraId="2DD043D8" w14:textId="77777777" w:rsidR="00250C67" w:rsidRPr="00250C67" w:rsidRDefault="00250C67" w:rsidP="00250C67">
      <w:pPr>
        <w:pStyle w:val="aff1"/>
        <w:numPr>
          <w:ilvl w:val="0"/>
          <w:numId w:val="9"/>
        </w:numPr>
        <w:jc w:val="both"/>
        <w:rPr>
          <w:lang w:val="uk-UA" w:eastAsia="uk-UA"/>
        </w:rPr>
      </w:pPr>
      <w:r w:rsidRPr="00250C67">
        <w:rPr>
          <w:rFonts w:ascii="Times New Roman" w:hAnsi="Times New Roman" w:cs="Times New Roman"/>
          <w:sz w:val="24"/>
          <w:szCs w:val="24"/>
          <w:lang w:val="uk-UA" w:eastAsia="uk-UA"/>
        </w:rPr>
        <w:t>стійкість результатів реалізації Стратегії та Плану заходів тощо.</w:t>
      </w:r>
    </w:p>
    <w:p w14:paraId="4293E5CE" w14:textId="77777777" w:rsidR="00124170" w:rsidRPr="00286B11" w:rsidRDefault="00304485" w:rsidP="004337A7">
      <w:pPr>
        <w:spacing w:line="240" w:lineRule="auto"/>
        <w:jc w:val="both"/>
        <w:rPr>
          <w:lang w:val="ru-RU"/>
        </w:rPr>
      </w:pPr>
      <w:r w:rsidRPr="00286B11">
        <w:rPr>
          <w:rFonts w:cs="Times New Roman"/>
          <w:lang w:val="ru-RU"/>
        </w:rPr>
        <w:t>Оцінювання може бути внутрішнім (проводиться виконавцями Стратегії) та зовнішнім (проводиться залученими експертами).</w:t>
      </w:r>
    </w:p>
    <w:p w14:paraId="3EE3E721" w14:textId="118F3B0C" w:rsidR="00124170" w:rsidRPr="00286B11" w:rsidRDefault="00304485" w:rsidP="004337A7">
      <w:pPr>
        <w:spacing w:line="240" w:lineRule="auto"/>
        <w:jc w:val="both"/>
        <w:rPr>
          <w:lang w:val="ru-RU"/>
        </w:rPr>
      </w:pPr>
      <w:r w:rsidRPr="00286B11">
        <w:rPr>
          <w:rFonts w:cs="Times New Roman"/>
          <w:lang w:val="ru-RU"/>
        </w:rPr>
        <w:t>Звіти про оцінювання результатів реалізації Стратегії та Плану заходів готує МКУВ, а узагальнення та формування їх тексту здійснює відділ супроводу стратегії розвитку громади вик</w:t>
      </w:r>
      <w:r w:rsidR="006267B9">
        <w:rPr>
          <w:rFonts w:cs="Times New Roman"/>
          <w:lang w:val="ru-RU"/>
        </w:rPr>
        <w:t xml:space="preserve">онавчого комітету міської ради </w:t>
      </w:r>
      <w:r w:rsidRPr="00286B11">
        <w:rPr>
          <w:rFonts w:cs="Times New Roman"/>
          <w:lang w:val="ru-RU"/>
        </w:rPr>
        <w:t>з врахуванням напрацювань Робочої групи, утвореної розпорядженням міського голови від 05 березня 2026 року № 52-р. Голова МКУВ не пізніше трьох місяців після закінчення періоду реалізації Стратегії та Плану заходів представляє їх на розгляд сесії міської ради. Крім того, заключні звіти про оцінювання результатів реалізації Стратегії та Плану заходів оприлюднюються на офіційному вебсайті міської ради та/або у місцевих засобах масової інформації.</w:t>
      </w:r>
    </w:p>
    <w:p w14:paraId="4D51C48F" w14:textId="6AAF7280" w:rsidR="00782F0B" w:rsidRDefault="00304485" w:rsidP="00782F0B">
      <w:pPr>
        <w:spacing w:line="240" w:lineRule="auto"/>
        <w:jc w:val="both"/>
        <w:rPr>
          <w:rFonts w:cs="Times New Roman"/>
          <w:lang w:val="ru-RU"/>
        </w:rPr>
      </w:pPr>
      <w:r w:rsidRPr="00286B11">
        <w:rPr>
          <w:rFonts w:cs="Times New Roman"/>
          <w:lang w:val="ru-RU"/>
        </w:rPr>
        <w:t>Система стратегічних показників для моніторингу реалізації Стратегії розвитку Рогатинської міської територіальної громади на 2026-2029 роки подана у таблиці нижче.</w:t>
      </w:r>
    </w:p>
    <w:p w14:paraId="67C89B3F" w14:textId="1CD5DA1A" w:rsidR="002C2848" w:rsidRDefault="002C2848" w:rsidP="00782F0B">
      <w:pPr>
        <w:spacing w:line="240" w:lineRule="auto"/>
        <w:jc w:val="both"/>
        <w:rPr>
          <w:rFonts w:cs="Times New Roman"/>
          <w:lang w:val="ru-RU"/>
        </w:rPr>
      </w:pPr>
    </w:p>
    <w:p w14:paraId="531CCF6A" w14:textId="3785143B" w:rsidR="002C2848" w:rsidRDefault="002C2848" w:rsidP="00782F0B">
      <w:pPr>
        <w:spacing w:line="240" w:lineRule="auto"/>
        <w:jc w:val="both"/>
        <w:rPr>
          <w:rFonts w:cs="Times New Roman"/>
          <w:lang w:val="ru-RU"/>
        </w:rPr>
      </w:pPr>
    </w:p>
    <w:p w14:paraId="0765F3DA" w14:textId="7E0B1B08" w:rsidR="002C2848" w:rsidRDefault="002C2848" w:rsidP="00782F0B">
      <w:pPr>
        <w:spacing w:line="240" w:lineRule="auto"/>
        <w:jc w:val="both"/>
        <w:rPr>
          <w:rFonts w:cs="Times New Roman"/>
          <w:lang w:val="ru-RU"/>
        </w:rPr>
      </w:pPr>
    </w:p>
    <w:p w14:paraId="0B1904BC" w14:textId="763E01C9" w:rsidR="002C2848" w:rsidRDefault="002C2848" w:rsidP="00782F0B">
      <w:pPr>
        <w:spacing w:line="240" w:lineRule="auto"/>
        <w:jc w:val="both"/>
        <w:rPr>
          <w:rFonts w:cs="Times New Roman"/>
          <w:lang w:val="ru-RU"/>
        </w:rPr>
      </w:pPr>
    </w:p>
    <w:p w14:paraId="43D769CA" w14:textId="77777777" w:rsidR="002C2848" w:rsidRPr="00782F0B" w:rsidRDefault="002C2848" w:rsidP="00782F0B">
      <w:pPr>
        <w:spacing w:line="240" w:lineRule="auto"/>
        <w:jc w:val="both"/>
        <w:rPr>
          <w:lang w:val="ru-RU"/>
        </w:rPr>
      </w:pPr>
    </w:p>
    <w:p w14:paraId="0E04AE6D" w14:textId="6852BD8E" w:rsidR="00124170" w:rsidRPr="004337A7" w:rsidRDefault="00160DBC">
      <w:pPr>
        <w:keepNext/>
        <w:spacing w:line="240" w:lineRule="auto"/>
        <w:jc w:val="both"/>
        <w:rPr>
          <w:b/>
          <w:i/>
          <w:lang w:val="ru-RU"/>
        </w:rPr>
      </w:pPr>
      <w:r>
        <w:rPr>
          <w:rFonts w:cs="Times New Roman"/>
          <w:b/>
          <w:i/>
          <w:lang w:val="ru-RU"/>
        </w:rPr>
        <w:lastRenderedPageBreak/>
        <w:t xml:space="preserve">Таблиця </w:t>
      </w:r>
      <w:r w:rsidR="002C2848">
        <w:rPr>
          <w:rFonts w:cs="Times New Roman"/>
          <w:b/>
          <w:i/>
          <w:lang w:val="ru-RU"/>
        </w:rPr>
        <w:t>8</w:t>
      </w:r>
      <w:r w:rsidR="00880864" w:rsidRPr="00880864">
        <w:rPr>
          <w:rFonts w:cs="Times New Roman"/>
          <w:b/>
          <w:i/>
          <w:lang w:val="ru-RU"/>
        </w:rPr>
        <w:t>.</w:t>
      </w:r>
      <w:r w:rsidR="002C2848" w:rsidRPr="002C2848">
        <w:rPr>
          <w:rFonts w:cs="Times New Roman"/>
          <w:b/>
          <w:i/>
          <w:lang w:val="ru-RU"/>
        </w:rPr>
        <w:t>1</w:t>
      </w:r>
      <w:r w:rsidR="0001421C">
        <w:rPr>
          <w:rFonts w:cs="Times New Roman"/>
          <w:b/>
          <w:i/>
          <w:lang w:val="ru-RU"/>
        </w:rPr>
        <w:t>.</w:t>
      </w:r>
      <w:r w:rsidR="00304485" w:rsidRPr="004337A7">
        <w:rPr>
          <w:rFonts w:cs="Times New Roman"/>
          <w:b/>
          <w:i/>
          <w:lang w:val="ru-RU"/>
        </w:rPr>
        <w:t xml:space="preserve"> Стратегічні показники моніторингу на 2026-2029 роки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9"/>
        <w:gridCol w:w="1537"/>
        <w:gridCol w:w="1820"/>
        <w:gridCol w:w="868"/>
        <w:gridCol w:w="705"/>
        <w:gridCol w:w="705"/>
        <w:gridCol w:w="705"/>
        <w:gridCol w:w="705"/>
      </w:tblGrid>
      <w:tr w:rsidR="00DD742D" w:rsidRPr="0001421C" w14:paraId="434BBD75" w14:textId="77777777" w:rsidTr="001D5EB8">
        <w:trPr>
          <w:tblHeader/>
          <w:jc w:val="center"/>
        </w:trPr>
        <w:tc>
          <w:tcPr>
            <w:tcW w:w="2299" w:type="dxa"/>
            <w:shd w:val="clear" w:color="auto" w:fill="4F81BD"/>
            <w:tcMar>
              <w:top w:w="50" w:type="dxa"/>
              <w:left w:w="60" w:type="dxa"/>
              <w:bottom w:w="50" w:type="dxa"/>
              <w:right w:w="60" w:type="dxa"/>
            </w:tcMar>
            <w:vAlign w:val="center"/>
          </w:tcPr>
          <w:p w14:paraId="64A44D15" w14:textId="4B317236"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Стратегічна ціль /</w:t>
            </w:r>
            <w:r w:rsidRPr="00880864">
              <w:rPr>
                <w:rFonts w:cs="Times New Roman"/>
                <w:b/>
                <w:color w:val="FFFFFF"/>
                <w:sz w:val="18"/>
                <w:szCs w:val="18"/>
                <w:lang w:val="ru-RU"/>
              </w:rPr>
              <w:br/>
            </w:r>
            <w:r w:rsidR="001019CC" w:rsidRPr="00880864">
              <w:rPr>
                <w:rFonts w:cs="Times New Roman"/>
                <w:b/>
                <w:color w:val="FFFFFF"/>
                <w:sz w:val="18"/>
                <w:szCs w:val="18"/>
                <w:lang w:val="ru-RU"/>
              </w:rPr>
              <w:t>Оперативна</w:t>
            </w:r>
            <w:r w:rsidRPr="00880864">
              <w:rPr>
                <w:rFonts w:cs="Times New Roman"/>
                <w:b/>
                <w:color w:val="FFFFFF"/>
                <w:sz w:val="18"/>
                <w:szCs w:val="18"/>
                <w:lang w:val="ru-RU"/>
              </w:rPr>
              <w:t xml:space="preserve"> ціль</w:t>
            </w:r>
          </w:p>
        </w:tc>
        <w:tc>
          <w:tcPr>
            <w:tcW w:w="1537" w:type="dxa"/>
            <w:shd w:val="clear" w:color="auto" w:fill="4F81BD"/>
            <w:tcMar>
              <w:top w:w="50" w:type="dxa"/>
              <w:left w:w="60" w:type="dxa"/>
              <w:bottom w:w="50" w:type="dxa"/>
              <w:right w:w="60" w:type="dxa"/>
            </w:tcMar>
            <w:vAlign w:val="center"/>
          </w:tcPr>
          <w:p w14:paraId="0E2E1565" w14:textId="77777777"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Стратегічний</w:t>
            </w:r>
            <w:r w:rsidRPr="00880864">
              <w:rPr>
                <w:rFonts w:cs="Times New Roman"/>
                <w:b/>
                <w:color w:val="FFFFFF"/>
                <w:sz w:val="18"/>
                <w:szCs w:val="18"/>
                <w:lang w:val="ru-RU"/>
              </w:rPr>
              <w:br/>
              <w:t>показник</w:t>
            </w:r>
          </w:p>
        </w:tc>
        <w:tc>
          <w:tcPr>
            <w:tcW w:w="1820" w:type="dxa"/>
            <w:shd w:val="clear" w:color="auto" w:fill="4F81BD"/>
            <w:tcMar>
              <w:top w:w="50" w:type="dxa"/>
              <w:left w:w="60" w:type="dxa"/>
              <w:bottom w:w="50" w:type="dxa"/>
              <w:right w:w="60" w:type="dxa"/>
            </w:tcMar>
            <w:vAlign w:val="center"/>
          </w:tcPr>
          <w:p w14:paraId="18F77359"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Джерела даних</w:t>
            </w:r>
          </w:p>
        </w:tc>
        <w:tc>
          <w:tcPr>
            <w:tcW w:w="868" w:type="dxa"/>
            <w:shd w:val="clear" w:color="auto" w:fill="4F81BD"/>
            <w:tcMar>
              <w:top w:w="50" w:type="dxa"/>
              <w:left w:w="60" w:type="dxa"/>
              <w:bottom w:w="50" w:type="dxa"/>
              <w:right w:w="60" w:type="dxa"/>
            </w:tcMar>
            <w:vAlign w:val="center"/>
          </w:tcPr>
          <w:p w14:paraId="6810E4E3" w14:textId="77777777"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Од.</w:t>
            </w:r>
            <w:r w:rsidRPr="00880864">
              <w:rPr>
                <w:rFonts w:cs="Times New Roman"/>
                <w:b/>
                <w:color w:val="FFFFFF"/>
                <w:sz w:val="18"/>
                <w:szCs w:val="18"/>
                <w:lang w:val="ru-RU"/>
              </w:rPr>
              <w:br/>
              <w:t>виміру</w:t>
            </w:r>
          </w:p>
        </w:tc>
        <w:tc>
          <w:tcPr>
            <w:tcW w:w="705" w:type="dxa"/>
            <w:shd w:val="clear" w:color="auto" w:fill="4F81BD"/>
            <w:tcMar>
              <w:top w:w="50" w:type="dxa"/>
              <w:left w:w="60" w:type="dxa"/>
              <w:bottom w:w="50" w:type="dxa"/>
              <w:right w:w="60" w:type="dxa"/>
            </w:tcMar>
            <w:vAlign w:val="center"/>
          </w:tcPr>
          <w:p w14:paraId="6B29C436"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2026</w:t>
            </w:r>
          </w:p>
        </w:tc>
        <w:tc>
          <w:tcPr>
            <w:tcW w:w="705" w:type="dxa"/>
            <w:shd w:val="clear" w:color="auto" w:fill="4F81BD"/>
            <w:tcMar>
              <w:top w:w="50" w:type="dxa"/>
              <w:left w:w="60" w:type="dxa"/>
              <w:bottom w:w="50" w:type="dxa"/>
              <w:right w:w="60" w:type="dxa"/>
            </w:tcMar>
            <w:vAlign w:val="center"/>
          </w:tcPr>
          <w:p w14:paraId="3C592D19"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2027</w:t>
            </w:r>
          </w:p>
        </w:tc>
        <w:tc>
          <w:tcPr>
            <w:tcW w:w="705" w:type="dxa"/>
            <w:shd w:val="clear" w:color="auto" w:fill="4F81BD"/>
            <w:tcMar>
              <w:top w:w="50" w:type="dxa"/>
              <w:left w:w="60" w:type="dxa"/>
              <w:bottom w:w="50" w:type="dxa"/>
              <w:right w:w="60" w:type="dxa"/>
            </w:tcMar>
            <w:vAlign w:val="center"/>
          </w:tcPr>
          <w:p w14:paraId="4423FE0F"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2028</w:t>
            </w:r>
          </w:p>
        </w:tc>
        <w:tc>
          <w:tcPr>
            <w:tcW w:w="705" w:type="dxa"/>
            <w:shd w:val="clear" w:color="auto" w:fill="4F81BD"/>
            <w:tcMar>
              <w:top w:w="50" w:type="dxa"/>
              <w:left w:w="60" w:type="dxa"/>
              <w:bottom w:w="50" w:type="dxa"/>
              <w:right w:w="60" w:type="dxa"/>
            </w:tcMar>
            <w:vAlign w:val="center"/>
          </w:tcPr>
          <w:p w14:paraId="33D66775"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2029</w:t>
            </w:r>
          </w:p>
        </w:tc>
      </w:tr>
      <w:tr w:rsidR="00304485" w:rsidRPr="001557C0" w14:paraId="3D4B0E26"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4BB0160F" w14:textId="326ABEB3" w:rsidR="00124170" w:rsidRPr="00782F0B" w:rsidRDefault="00304485" w:rsidP="004337A7">
            <w:pPr>
              <w:spacing w:line="240" w:lineRule="auto"/>
              <w:ind w:firstLine="0"/>
              <w:rPr>
                <w:sz w:val="18"/>
                <w:szCs w:val="18"/>
                <w:lang w:val="ru-RU"/>
              </w:rPr>
            </w:pPr>
            <w:r w:rsidRPr="00782F0B">
              <w:rPr>
                <w:rFonts w:cs="Times New Roman"/>
                <w:b/>
                <w:sz w:val="18"/>
                <w:szCs w:val="18"/>
                <w:lang w:val="ru-RU"/>
              </w:rPr>
              <w:t xml:space="preserve">Стратегічний напрям А. Підвищення </w:t>
            </w:r>
            <w:r w:rsidR="00160C73">
              <w:rPr>
                <w:rFonts w:cs="Times New Roman"/>
                <w:b/>
                <w:sz w:val="18"/>
                <w:szCs w:val="18"/>
                <w:lang w:val="ru-RU"/>
              </w:rPr>
              <w:t xml:space="preserve">рівня </w:t>
            </w:r>
            <w:r w:rsidRPr="00782F0B">
              <w:rPr>
                <w:rFonts w:cs="Times New Roman"/>
                <w:b/>
                <w:sz w:val="18"/>
                <w:szCs w:val="18"/>
                <w:lang w:val="ru-RU"/>
              </w:rPr>
              <w:t>якості життя людей в громаді</w:t>
            </w:r>
          </w:p>
        </w:tc>
      </w:tr>
      <w:tr w:rsidR="00DD742D" w:rsidRPr="00782F0B" w14:paraId="0C8B31D0" w14:textId="77777777" w:rsidTr="001D5EB8">
        <w:trPr>
          <w:jc w:val="center"/>
        </w:trPr>
        <w:tc>
          <w:tcPr>
            <w:tcW w:w="2299" w:type="dxa"/>
            <w:tcMar>
              <w:top w:w="50" w:type="dxa"/>
              <w:left w:w="60" w:type="dxa"/>
              <w:bottom w:w="50" w:type="dxa"/>
              <w:right w:w="60" w:type="dxa"/>
            </w:tcMar>
            <w:vAlign w:val="center"/>
          </w:tcPr>
          <w:p w14:paraId="036A9356"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А.1. Розвиток житлово-комунальної інфраструктури</w:t>
            </w:r>
            <w:r w:rsidRPr="00782F0B">
              <w:rPr>
                <w:rFonts w:cs="Times New Roman"/>
                <w:b/>
                <w:sz w:val="18"/>
                <w:szCs w:val="18"/>
                <w:lang w:val="ru-RU"/>
              </w:rPr>
              <w:br/>
            </w:r>
            <w:r w:rsidRPr="00782F0B">
              <w:rPr>
                <w:rFonts w:cs="Times New Roman"/>
                <w:sz w:val="18"/>
                <w:szCs w:val="18"/>
                <w:lang w:val="ru-RU"/>
              </w:rPr>
              <w:t>А.1.2. Реконструкція та модернізація системи водопостачання, каналізаційно-водопровідних мереж</w:t>
            </w:r>
          </w:p>
        </w:tc>
        <w:tc>
          <w:tcPr>
            <w:tcW w:w="1537" w:type="dxa"/>
            <w:tcMar>
              <w:top w:w="50" w:type="dxa"/>
              <w:left w:w="60" w:type="dxa"/>
              <w:bottom w:w="50" w:type="dxa"/>
              <w:right w:w="60" w:type="dxa"/>
            </w:tcMar>
            <w:vAlign w:val="center"/>
          </w:tcPr>
          <w:p w14:paraId="2AA30151"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споживачів водопостачання і водовідведення</w:t>
            </w:r>
          </w:p>
        </w:tc>
        <w:tc>
          <w:tcPr>
            <w:tcW w:w="1820" w:type="dxa"/>
            <w:tcMar>
              <w:top w:w="50" w:type="dxa"/>
              <w:left w:w="60" w:type="dxa"/>
              <w:bottom w:w="50" w:type="dxa"/>
              <w:right w:w="60" w:type="dxa"/>
            </w:tcMar>
            <w:vAlign w:val="center"/>
          </w:tcPr>
          <w:p w14:paraId="4A76474F" w14:textId="77777777" w:rsidR="00124170" w:rsidRPr="00782F0B" w:rsidRDefault="00304485" w:rsidP="004337A7">
            <w:pPr>
              <w:spacing w:line="240" w:lineRule="auto"/>
              <w:ind w:firstLine="0"/>
              <w:rPr>
                <w:sz w:val="18"/>
                <w:szCs w:val="18"/>
              </w:rPr>
            </w:pPr>
            <w:r w:rsidRPr="00782F0B">
              <w:rPr>
                <w:rFonts w:cs="Times New Roman"/>
                <w:sz w:val="18"/>
                <w:szCs w:val="18"/>
              </w:rPr>
              <w:t>ДП «Рогатин-Водоканал»</w:t>
            </w:r>
          </w:p>
        </w:tc>
        <w:tc>
          <w:tcPr>
            <w:tcW w:w="868" w:type="dxa"/>
            <w:tcMar>
              <w:top w:w="50" w:type="dxa"/>
              <w:left w:w="60" w:type="dxa"/>
              <w:bottom w:w="50" w:type="dxa"/>
              <w:right w:w="60" w:type="dxa"/>
            </w:tcMar>
            <w:vAlign w:val="center"/>
          </w:tcPr>
          <w:p w14:paraId="369A7518"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абонентів</w:t>
            </w:r>
          </w:p>
        </w:tc>
        <w:tc>
          <w:tcPr>
            <w:tcW w:w="705" w:type="dxa"/>
            <w:tcMar>
              <w:top w:w="50" w:type="dxa"/>
              <w:left w:w="60" w:type="dxa"/>
              <w:bottom w:w="50" w:type="dxa"/>
              <w:right w:w="60" w:type="dxa"/>
            </w:tcMar>
            <w:vAlign w:val="center"/>
          </w:tcPr>
          <w:p w14:paraId="5E8AF9E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3 050</w:t>
            </w:r>
          </w:p>
        </w:tc>
        <w:tc>
          <w:tcPr>
            <w:tcW w:w="705" w:type="dxa"/>
            <w:tcMar>
              <w:top w:w="50" w:type="dxa"/>
              <w:left w:w="60" w:type="dxa"/>
              <w:bottom w:w="50" w:type="dxa"/>
              <w:right w:w="60" w:type="dxa"/>
            </w:tcMar>
            <w:vAlign w:val="center"/>
          </w:tcPr>
          <w:p w14:paraId="14A2DBA2" w14:textId="55F095B0" w:rsidR="00124170" w:rsidRPr="00782F0B" w:rsidRDefault="006B5B38" w:rsidP="004337A7">
            <w:pPr>
              <w:spacing w:line="240" w:lineRule="auto"/>
              <w:ind w:firstLine="0"/>
              <w:jc w:val="center"/>
              <w:rPr>
                <w:sz w:val="18"/>
                <w:szCs w:val="18"/>
              </w:rPr>
            </w:pPr>
            <w:r>
              <w:rPr>
                <w:rFonts w:cs="Times New Roman"/>
                <w:sz w:val="18"/>
                <w:szCs w:val="18"/>
              </w:rPr>
              <w:t>3 055</w:t>
            </w:r>
          </w:p>
        </w:tc>
        <w:tc>
          <w:tcPr>
            <w:tcW w:w="705" w:type="dxa"/>
            <w:tcMar>
              <w:top w:w="50" w:type="dxa"/>
              <w:left w:w="60" w:type="dxa"/>
              <w:bottom w:w="50" w:type="dxa"/>
              <w:right w:w="60" w:type="dxa"/>
            </w:tcMar>
            <w:vAlign w:val="center"/>
          </w:tcPr>
          <w:p w14:paraId="46D083DC" w14:textId="1A6340BD" w:rsidR="00124170" w:rsidRPr="00782F0B" w:rsidRDefault="006B5B38" w:rsidP="004337A7">
            <w:pPr>
              <w:spacing w:line="240" w:lineRule="auto"/>
              <w:ind w:firstLine="0"/>
              <w:jc w:val="center"/>
              <w:rPr>
                <w:sz w:val="18"/>
                <w:szCs w:val="18"/>
              </w:rPr>
            </w:pPr>
            <w:r>
              <w:rPr>
                <w:rFonts w:cs="Times New Roman"/>
                <w:sz w:val="18"/>
                <w:szCs w:val="18"/>
              </w:rPr>
              <w:t>3 060</w:t>
            </w:r>
          </w:p>
        </w:tc>
        <w:tc>
          <w:tcPr>
            <w:tcW w:w="705" w:type="dxa"/>
            <w:tcMar>
              <w:top w:w="50" w:type="dxa"/>
              <w:left w:w="60" w:type="dxa"/>
              <w:bottom w:w="50" w:type="dxa"/>
              <w:right w:w="60" w:type="dxa"/>
            </w:tcMar>
            <w:vAlign w:val="center"/>
          </w:tcPr>
          <w:p w14:paraId="485F56A1" w14:textId="72947F67" w:rsidR="00124170" w:rsidRPr="00782F0B" w:rsidRDefault="006B5B38" w:rsidP="004337A7">
            <w:pPr>
              <w:spacing w:line="240" w:lineRule="auto"/>
              <w:ind w:firstLine="0"/>
              <w:jc w:val="center"/>
              <w:rPr>
                <w:sz w:val="18"/>
                <w:szCs w:val="18"/>
              </w:rPr>
            </w:pPr>
            <w:r>
              <w:rPr>
                <w:rFonts w:cs="Times New Roman"/>
                <w:sz w:val="18"/>
                <w:szCs w:val="18"/>
              </w:rPr>
              <w:t>3 065</w:t>
            </w:r>
          </w:p>
        </w:tc>
      </w:tr>
      <w:tr w:rsidR="00DD742D" w:rsidRPr="00782F0B" w14:paraId="26743855" w14:textId="77777777" w:rsidTr="001D5EB8">
        <w:trPr>
          <w:trHeight w:val="1235"/>
          <w:jc w:val="center"/>
        </w:trPr>
        <w:tc>
          <w:tcPr>
            <w:tcW w:w="2299" w:type="dxa"/>
            <w:tcMar>
              <w:top w:w="50" w:type="dxa"/>
              <w:left w:w="60" w:type="dxa"/>
              <w:bottom w:w="50" w:type="dxa"/>
              <w:right w:w="60" w:type="dxa"/>
            </w:tcMar>
            <w:vAlign w:val="center"/>
          </w:tcPr>
          <w:p w14:paraId="5302AB70"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b/>
                <w:color w:val="000000" w:themeColor="text1"/>
                <w:sz w:val="18"/>
                <w:szCs w:val="18"/>
                <w:lang w:val="ru-RU"/>
              </w:rPr>
              <w:t>А.1. Розвиток житлово-комунальної інфраструктури</w:t>
            </w:r>
            <w:r w:rsidRPr="00984B3D">
              <w:rPr>
                <w:rFonts w:cs="Times New Roman"/>
                <w:b/>
                <w:color w:val="000000" w:themeColor="text1"/>
                <w:sz w:val="18"/>
                <w:szCs w:val="18"/>
                <w:lang w:val="ru-RU"/>
              </w:rPr>
              <w:br/>
            </w:r>
            <w:r w:rsidRPr="00984B3D">
              <w:rPr>
                <w:rFonts w:cs="Times New Roman"/>
                <w:color w:val="000000" w:themeColor="text1"/>
                <w:sz w:val="18"/>
                <w:szCs w:val="18"/>
                <w:lang w:val="ru-RU"/>
              </w:rPr>
              <w:t>А.1.2. Реконструкція та модернізація системи водопостачання, каналізаційно-водопровідних мереж</w:t>
            </w:r>
          </w:p>
        </w:tc>
        <w:tc>
          <w:tcPr>
            <w:tcW w:w="1537" w:type="dxa"/>
            <w:tcMar>
              <w:top w:w="50" w:type="dxa"/>
              <w:left w:w="60" w:type="dxa"/>
              <w:bottom w:w="50" w:type="dxa"/>
              <w:right w:w="60" w:type="dxa"/>
            </w:tcMar>
            <w:vAlign w:val="center"/>
          </w:tcPr>
          <w:p w14:paraId="2877CE57"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color w:val="000000" w:themeColor="text1"/>
                <w:sz w:val="18"/>
                <w:szCs w:val="18"/>
                <w:lang w:val="ru-RU"/>
              </w:rPr>
              <w:t>Протяжність відремонтованих та реконструйованих водопровідних і каналізаційних мереж</w:t>
            </w:r>
          </w:p>
        </w:tc>
        <w:tc>
          <w:tcPr>
            <w:tcW w:w="1820" w:type="dxa"/>
            <w:tcMar>
              <w:top w:w="50" w:type="dxa"/>
              <w:left w:w="60" w:type="dxa"/>
              <w:bottom w:w="50" w:type="dxa"/>
              <w:right w:w="60" w:type="dxa"/>
            </w:tcMar>
            <w:vAlign w:val="center"/>
          </w:tcPr>
          <w:p w14:paraId="1733B39A"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color w:val="000000" w:themeColor="text1"/>
                <w:sz w:val="18"/>
                <w:szCs w:val="18"/>
                <w:lang w:val="ru-RU"/>
              </w:rPr>
              <w:t>ДП «Рогатин-Водоканал»; відділ житлово-комунального господарства</w:t>
            </w:r>
          </w:p>
        </w:tc>
        <w:tc>
          <w:tcPr>
            <w:tcW w:w="868" w:type="dxa"/>
            <w:tcMar>
              <w:top w:w="50" w:type="dxa"/>
              <w:left w:w="60" w:type="dxa"/>
              <w:bottom w:w="50" w:type="dxa"/>
              <w:right w:w="60" w:type="dxa"/>
            </w:tcMar>
            <w:vAlign w:val="center"/>
          </w:tcPr>
          <w:p w14:paraId="357DE62D" w14:textId="77777777" w:rsidR="00124170" w:rsidRPr="00984B3D" w:rsidRDefault="00304485" w:rsidP="004337A7">
            <w:pPr>
              <w:spacing w:line="240" w:lineRule="auto"/>
              <w:ind w:firstLine="0"/>
              <w:jc w:val="center"/>
              <w:rPr>
                <w:color w:val="000000" w:themeColor="text1"/>
                <w:sz w:val="18"/>
                <w:szCs w:val="18"/>
              </w:rPr>
            </w:pPr>
            <w:r w:rsidRPr="00984B3D">
              <w:rPr>
                <w:rFonts w:cs="Times New Roman"/>
                <w:color w:val="000000" w:themeColor="text1"/>
                <w:sz w:val="18"/>
                <w:szCs w:val="18"/>
              </w:rPr>
              <w:t>м</w:t>
            </w:r>
          </w:p>
        </w:tc>
        <w:tc>
          <w:tcPr>
            <w:tcW w:w="705" w:type="dxa"/>
            <w:tcMar>
              <w:top w:w="50" w:type="dxa"/>
              <w:left w:w="60" w:type="dxa"/>
              <w:bottom w:w="50" w:type="dxa"/>
              <w:right w:w="60" w:type="dxa"/>
            </w:tcMar>
            <w:vAlign w:val="center"/>
          </w:tcPr>
          <w:p w14:paraId="39F40DE9" w14:textId="0815AA63" w:rsidR="00124170" w:rsidRPr="00984B3D" w:rsidRDefault="00801479" w:rsidP="004337A7">
            <w:pPr>
              <w:spacing w:line="240" w:lineRule="auto"/>
              <w:ind w:firstLine="0"/>
              <w:jc w:val="center"/>
              <w:rPr>
                <w:color w:val="000000" w:themeColor="text1"/>
                <w:sz w:val="18"/>
                <w:szCs w:val="18"/>
                <w:lang w:val="uk-UA"/>
              </w:rPr>
            </w:pPr>
            <w:r w:rsidRPr="00984B3D">
              <w:rPr>
                <w:rFonts w:cs="Times New Roman"/>
                <w:color w:val="000000" w:themeColor="text1"/>
                <w:sz w:val="18"/>
                <w:szCs w:val="18"/>
                <w:lang w:val="uk-UA"/>
              </w:rPr>
              <w:t>200</w:t>
            </w:r>
          </w:p>
        </w:tc>
        <w:tc>
          <w:tcPr>
            <w:tcW w:w="705" w:type="dxa"/>
            <w:tcMar>
              <w:top w:w="50" w:type="dxa"/>
              <w:left w:w="60" w:type="dxa"/>
              <w:bottom w:w="50" w:type="dxa"/>
              <w:right w:w="60" w:type="dxa"/>
            </w:tcMar>
            <w:vAlign w:val="center"/>
          </w:tcPr>
          <w:p w14:paraId="62C67B02" w14:textId="77777777" w:rsidR="00124170" w:rsidRPr="00984B3D" w:rsidRDefault="00304485" w:rsidP="004337A7">
            <w:pPr>
              <w:spacing w:line="240" w:lineRule="auto"/>
              <w:ind w:firstLine="0"/>
              <w:jc w:val="center"/>
              <w:rPr>
                <w:color w:val="000000" w:themeColor="text1"/>
                <w:sz w:val="18"/>
                <w:szCs w:val="18"/>
              </w:rPr>
            </w:pPr>
            <w:r w:rsidRPr="00984B3D">
              <w:rPr>
                <w:rFonts w:cs="Times New Roman"/>
                <w:color w:val="000000" w:themeColor="text1"/>
                <w:sz w:val="18"/>
                <w:szCs w:val="18"/>
              </w:rPr>
              <w:t>220</w:t>
            </w:r>
          </w:p>
        </w:tc>
        <w:tc>
          <w:tcPr>
            <w:tcW w:w="705" w:type="dxa"/>
            <w:tcMar>
              <w:top w:w="50" w:type="dxa"/>
              <w:left w:w="60" w:type="dxa"/>
              <w:bottom w:w="50" w:type="dxa"/>
              <w:right w:w="60" w:type="dxa"/>
            </w:tcMar>
            <w:vAlign w:val="center"/>
          </w:tcPr>
          <w:p w14:paraId="7369F3FC" w14:textId="0C2C03C3" w:rsidR="00124170" w:rsidRPr="00984B3D" w:rsidRDefault="00304485" w:rsidP="00984B3D">
            <w:pPr>
              <w:spacing w:line="240" w:lineRule="auto"/>
              <w:ind w:firstLine="0"/>
              <w:jc w:val="center"/>
              <w:rPr>
                <w:color w:val="000000" w:themeColor="text1"/>
                <w:sz w:val="18"/>
                <w:szCs w:val="18"/>
              </w:rPr>
            </w:pPr>
            <w:r w:rsidRPr="00984B3D">
              <w:rPr>
                <w:rFonts w:cs="Times New Roman"/>
                <w:color w:val="000000" w:themeColor="text1"/>
                <w:sz w:val="18"/>
                <w:szCs w:val="18"/>
              </w:rPr>
              <w:t>2</w:t>
            </w:r>
            <w:r w:rsidR="00984B3D" w:rsidRPr="00984B3D">
              <w:rPr>
                <w:rFonts w:cs="Times New Roman"/>
                <w:color w:val="000000" w:themeColor="text1"/>
                <w:sz w:val="18"/>
                <w:szCs w:val="18"/>
                <w:lang w:val="uk-UA"/>
              </w:rPr>
              <w:t>4</w:t>
            </w:r>
            <w:r w:rsidRPr="00984B3D">
              <w:rPr>
                <w:rFonts w:cs="Times New Roman"/>
                <w:color w:val="000000" w:themeColor="text1"/>
                <w:sz w:val="18"/>
                <w:szCs w:val="18"/>
              </w:rPr>
              <w:t>0</w:t>
            </w:r>
          </w:p>
        </w:tc>
        <w:tc>
          <w:tcPr>
            <w:tcW w:w="705" w:type="dxa"/>
            <w:tcMar>
              <w:top w:w="50" w:type="dxa"/>
              <w:left w:w="60" w:type="dxa"/>
              <w:bottom w:w="50" w:type="dxa"/>
              <w:right w:w="60" w:type="dxa"/>
            </w:tcMar>
            <w:vAlign w:val="center"/>
          </w:tcPr>
          <w:p w14:paraId="42C1F8D7" w14:textId="72179ABB" w:rsidR="00124170" w:rsidRPr="00984B3D" w:rsidRDefault="00984B3D" w:rsidP="004337A7">
            <w:pPr>
              <w:spacing w:line="240" w:lineRule="auto"/>
              <w:ind w:firstLine="0"/>
              <w:jc w:val="center"/>
              <w:rPr>
                <w:color w:val="000000" w:themeColor="text1"/>
                <w:sz w:val="18"/>
                <w:szCs w:val="18"/>
              </w:rPr>
            </w:pPr>
            <w:r w:rsidRPr="00984B3D">
              <w:rPr>
                <w:rFonts w:cs="Times New Roman"/>
                <w:color w:val="000000" w:themeColor="text1"/>
                <w:sz w:val="18"/>
                <w:szCs w:val="18"/>
              </w:rPr>
              <w:t>250</w:t>
            </w:r>
          </w:p>
        </w:tc>
      </w:tr>
      <w:tr w:rsidR="00DD742D" w:rsidRPr="00782F0B" w14:paraId="777DDB1E" w14:textId="77777777" w:rsidTr="001D5EB8">
        <w:trPr>
          <w:jc w:val="center"/>
        </w:trPr>
        <w:tc>
          <w:tcPr>
            <w:tcW w:w="2299" w:type="dxa"/>
            <w:tcMar>
              <w:top w:w="50" w:type="dxa"/>
              <w:left w:w="60" w:type="dxa"/>
              <w:bottom w:w="50" w:type="dxa"/>
              <w:right w:w="60" w:type="dxa"/>
            </w:tcMar>
            <w:vAlign w:val="center"/>
          </w:tcPr>
          <w:p w14:paraId="53A1E1C1" w14:textId="39D9762B"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А.1. Розвиток житлово-комунальної інфраструктури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p>
        </w:tc>
        <w:tc>
          <w:tcPr>
            <w:tcW w:w="1537" w:type="dxa"/>
            <w:tcMar>
              <w:top w:w="50" w:type="dxa"/>
              <w:left w:w="60" w:type="dxa"/>
              <w:bottom w:w="50" w:type="dxa"/>
              <w:right w:w="60" w:type="dxa"/>
            </w:tcMar>
            <w:vAlign w:val="center"/>
          </w:tcPr>
          <w:p w14:paraId="045E90E5" w14:textId="586F0CF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 xml:space="preserve">Кількість абонентів послуги </w:t>
            </w:r>
            <w:r w:rsidR="00FD1BD3" w:rsidRPr="00D11E32">
              <w:rPr>
                <w:rFonts w:cs="Times New Roman"/>
                <w:color w:val="000000" w:themeColor="text1"/>
                <w:sz w:val="18"/>
                <w:szCs w:val="18"/>
                <w:lang w:val="ru-RU"/>
              </w:rPr>
              <w:t>управління</w:t>
            </w:r>
            <w:r w:rsidRPr="00D11E32">
              <w:rPr>
                <w:rFonts w:cs="Times New Roman"/>
                <w:color w:val="000000" w:themeColor="text1"/>
                <w:sz w:val="18"/>
                <w:szCs w:val="18"/>
                <w:lang w:val="ru-RU"/>
              </w:rPr>
              <w:t xml:space="preserve"> </w:t>
            </w:r>
            <w:r w:rsidR="001561E2" w:rsidRPr="00D11E32">
              <w:rPr>
                <w:rFonts w:cs="Times New Roman"/>
                <w:color w:val="000000" w:themeColor="text1"/>
                <w:sz w:val="18"/>
                <w:szCs w:val="18"/>
                <w:lang w:val="ru-RU"/>
              </w:rPr>
              <w:t>побутовими відходами</w:t>
            </w:r>
          </w:p>
        </w:tc>
        <w:tc>
          <w:tcPr>
            <w:tcW w:w="1820" w:type="dxa"/>
            <w:tcMar>
              <w:top w:w="50" w:type="dxa"/>
              <w:left w:w="60" w:type="dxa"/>
              <w:bottom w:w="50" w:type="dxa"/>
              <w:right w:w="60" w:type="dxa"/>
            </w:tcMar>
            <w:vAlign w:val="center"/>
          </w:tcPr>
          <w:p w14:paraId="3AE94442" w14:textId="77777777" w:rsidR="00124170" w:rsidRPr="00D11E32" w:rsidRDefault="00304485" w:rsidP="004337A7">
            <w:pPr>
              <w:spacing w:line="240" w:lineRule="auto"/>
              <w:ind w:firstLine="0"/>
              <w:rPr>
                <w:color w:val="000000" w:themeColor="text1"/>
                <w:sz w:val="18"/>
                <w:szCs w:val="18"/>
              </w:rPr>
            </w:pPr>
            <w:r w:rsidRPr="00D11E32">
              <w:rPr>
                <w:rFonts w:cs="Times New Roman"/>
                <w:color w:val="000000" w:themeColor="text1"/>
                <w:sz w:val="18"/>
                <w:szCs w:val="18"/>
              </w:rPr>
              <w:t>КП «Рогатинське будинкоуправління»</w:t>
            </w:r>
          </w:p>
        </w:tc>
        <w:tc>
          <w:tcPr>
            <w:tcW w:w="868" w:type="dxa"/>
            <w:tcMar>
              <w:top w:w="50" w:type="dxa"/>
              <w:left w:w="60" w:type="dxa"/>
              <w:bottom w:w="50" w:type="dxa"/>
              <w:right w:w="60" w:type="dxa"/>
            </w:tcMar>
            <w:vAlign w:val="center"/>
          </w:tcPr>
          <w:p w14:paraId="21EC721E"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абонентів</w:t>
            </w:r>
          </w:p>
        </w:tc>
        <w:tc>
          <w:tcPr>
            <w:tcW w:w="705" w:type="dxa"/>
            <w:tcMar>
              <w:top w:w="50" w:type="dxa"/>
              <w:left w:w="60" w:type="dxa"/>
              <w:bottom w:w="50" w:type="dxa"/>
              <w:right w:w="60" w:type="dxa"/>
            </w:tcMar>
            <w:vAlign w:val="center"/>
          </w:tcPr>
          <w:p w14:paraId="06E2B016" w14:textId="0EDCE829" w:rsidR="00124170" w:rsidRPr="00D11E32" w:rsidRDefault="006B5B38"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9</w:t>
            </w:r>
            <w:r w:rsidR="008434E4" w:rsidRPr="00D11E32">
              <w:rPr>
                <w:rFonts w:cs="Times New Roman"/>
                <w:color w:val="000000" w:themeColor="text1"/>
                <w:sz w:val="18"/>
                <w:szCs w:val="18"/>
                <w:lang w:val="uk-UA"/>
              </w:rPr>
              <w:t xml:space="preserve"> </w:t>
            </w:r>
            <w:r w:rsidRPr="00D11E32">
              <w:rPr>
                <w:rFonts w:cs="Times New Roman"/>
                <w:color w:val="000000" w:themeColor="text1"/>
                <w:sz w:val="18"/>
                <w:szCs w:val="18"/>
                <w:lang w:val="uk-UA"/>
              </w:rPr>
              <w:t>950</w:t>
            </w:r>
          </w:p>
        </w:tc>
        <w:tc>
          <w:tcPr>
            <w:tcW w:w="705" w:type="dxa"/>
            <w:tcMar>
              <w:top w:w="50" w:type="dxa"/>
              <w:left w:w="60" w:type="dxa"/>
              <w:bottom w:w="50" w:type="dxa"/>
              <w:right w:w="60" w:type="dxa"/>
            </w:tcMar>
            <w:vAlign w:val="center"/>
          </w:tcPr>
          <w:p w14:paraId="4189DE89" w14:textId="05D81886"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9</w:t>
            </w:r>
            <w:r w:rsidR="008434E4" w:rsidRPr="00D11E32">
              <w:rPr>
                <w:rFonts w:cs="Times New Roman"/>
                <w:color w:val="000000" w:themeColor="text1"/>
                <w:sz w:val="18"/>
                <w:szCs w:val="18"/>
                <w:lang w:val="uk-UA"/>
              </w:rPr>
              <w:t xml:space="preserve"> </w:t>
            </w:r>
            <w:r w:rsidRPr="00D11E32">
              <w:rPr>
                <w:rFonts w:cs="Times New Roman"/>
                <w:color w:val="000000" w:themeColor="text1"/>
                <w:sz w:val="18"/>
                <w:szCs w:val="18"/>
              </w:rPr>
              <w:t>980</w:t>
            </w:r>
          </w:p>
        </w:tc>
        <w:tc>
          <w:tcPr>
            <w:tcW w:w="705" w:type="dxa"/>
            <w:tcMar>
              <w:top w:w="50" w:type="dxa"/>
              <w:left w:w="60" w:type="dxa"/>
              <w:bottom w:w="50" w:type="dxa"/>
              <w:right w:w="60" w:type="dxa"/>
            </w:tcMar>
            <w:vAlign w:val="center"/>
          </w:tcPr>
          <w:p w14:paraId="612AFD7E" w14:textId="2F651459"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10 000</w:t>
            </w:r>
          </w:p>
        </w:tc>
        <w:tc>
          <w:tcPr>
            <w:tcW w:w="705" w:type="dxa"/>
            <w:tcMar>
              <w:top w:w="50" w:type="dxa"/>
              <w:left w:w="60" w:type="dxa"/>
              <w:bottom w:w="50" w:type="dxa"/>
              <w:right w:w="60" w:type="dxa"/>
            </w:tcMar>
            <w:vAlign w:val="center"/>
          </w:tcPr>
          <w:p w14:paraId="494BAECD" w14:textId="3FDA23A0"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10 050</w:t>
            </w:r>
          </w:p>
        </w:tc>
      </w:tr>
      <w:tr w:rsidR="00DD742D" w:rsidRPr="00782F0B" w14:paraId="5079CBFD" w14:textId="77777777" w:rsidTr="00BA77D5">
        <w:trPr>
          <w:trHeight w:val="1500"/>
          <w:jc w:val="center"/>
        </w:trPr>
        <w:tc>
          <w:tcPr>
            <w:tcW w:w="2299" w:type="dxa"/>
            <w:tcBorders>
              <w:bottom w:val="single" w:sz="4" w:space="0" w:color="auto"/>
            </w:tcBorders>
            <w:tcMar>
              <w:top w:w="50" w:type="dxa"/>
              <w:left w:w="60" w:type="dxa"/>
              <w:bottom w:w="50" w:type="dxa"/>
              <w:right w:w="60" w:type="dxa"/>
            </w:tcMar>
            <w:vAlign w:val="center"/>
          </w:tcPr>
          <w:p w14:paraId="065E3893"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А.1. Розвиток житлово-комунальної інфраструктури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p>
          <w:p w14:paraId="324BF646" w14:textId="2CF85E51" w:rsidR="00BA77D5" w:rsidRPr="00D11E32" w:rsidRDefault="00BA77D5" w:rsidP="004337A7">
            <w:pPr>
              <w:spacing w:line="240" w:lineRule="auto"/>
              <w:ind w:firstLine="0"/>
              <w:rPr>
                <w:color w:val="000000" w:themeColor="text1"/>
                <w:sz w:val="18"/>
                <w:szCs w:val="18"/>
                <w:lang w:val="ru-RU"/>
              </w:rPr>
            </w:pPr>
          </w:p>
        </w:tc>
        <w:tc>
          <w:tcPr>
            <w:tcW w:w="1537" w:type="dxa"/>
            <w:tcBorders>
              <w:bottom w:val="single" w:sz="4" w:space="0" w:color="auto"/>
            </w:tcBorders>
            <w:tcMar>
              <w:top w:w="50" w:type="dxa"/>
              <w:left w:w="60" w:type="dxa"/>
              <w:bottom w:w="50" w:type="dxa"/>
              <w:right w:w="60" w:type="dxa"/>
            </w:tcMar>
            <w:vAlign w:val="center"/>
          </w:tcPr>
          <w:p w14:paraId="19AA472B"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 xml:space="preserve">Частка населення, охопленого роздільним збиранням </w:t>
            </w:r>
            <w:r w:rsidR="001561E2" w:rsidRPr="00D11E32">
              <w:rPr>
                <w:rFonts w:cs="Times New Roman"/>
                <w:color w:val="000000" w:themeColor="text1"/>
                <w:sz w:val="18"/>
                <w:szCs w:val="18"/>
                <w:lang w:val="ru-RU"/>
              </w:rPr>
              <w:t>побутових відходів</w:t>
            </w:r>
          </w:p>
          <w:p w14:paraId="3018F206" w14:textId="77777777" w:rsidR="00BA77D5" w:rsidRPr="00D11E32" w:rsidRDefault="00BA77D5" w:rsidP="004337A7">
            <w:pPr>
              <w:spacing w:line="240" w:lineRule="auto"/>
              <w:ind w:firstLine="0"/>
              <w:rPr>
                <w:rFonts w:cs="Times New Roman"/>
                <w:color w:val="000000" w:themeColor="text1"/>
                <w:sz w:val="18"/>
                <w:szCs w:val="18"/>
                <w:lang w:val="ru-RU"/>
              </w:rPr>
            </w:pPr>
          </w:p>
          <w:p w14:paraId="2733B652" w14:textId="75822611" w:rsidR="00BA77D5" w:rsidRPr="00D11E32" w:rsidRDefault="00BA77D5" w:rsidP="004337A7">
            <w:pPr>
              <w:spacing w:line="240" w:lineRule="auto"/>
              <w:ind w:firstLine="0"/>
              <w:rPr>
                <w:color w:val="000000" w:themeColor="text1"/>
                <w:sz w:val="18"/>
                <w:szCs w:val="18"/>
                <w:lang w:val="ru-RU"/>
              </w:rPr>
            </w:pPr>
          </w:p>
        </w:tc>
        <w:tc>
          <w:tcPr>
            <w:tcW w:w="1820" w:type="dxa"/>
            <w:tcBorders>
              <w:bottom w:val="single" w:sz="4" w:space="0" w:color="auto"/>
            </w:tcBorders>
            <w:tcMar>
              <w:top w:w="50" w:type="dxa"/>
              <w:left w:w="60" w:type="dxa"/>
              <w:bottom w:w="50" w:type="dxa"/>
              <w:right w:w="60" w:type="dxa"/>
            </w:tcMar>
            <w:vAlign w:val="center"/>
          </w:tcPr>
          <w:p w14:paraId="05E627EE" w14:textId="77777777" w:rsidR="00124170" w:rsidRPr="00D11E32" w:rsidRDefault="00304485" w:rsidP="004337A7">
            <w:pPr>
              <w:spacing w:line="240" w:lineRule="auto"/>
              <w:ind w:firstLine="0"/>
              <w:rPr>
                <w:color w:val="000000" w:themeColor="text1"/>
                <w:sz w:val="18"/>
                <w:szCs w:val="18"/>
              </w:rPr>
            </w:pPr>
            <w:r w:rsidRPr="00D11E32">
              <w:rPr>
                <w:rFonts w:cs="Times New Roman"/>
                <w:color w:val="000000" w:themeColor="text1"/>
                <w:sz w:val="18"/>
                <w:szCs w:val="18"/>
              </w:rPr>
              <w:t>КП «Рогатинське будинкоуправління»</w:t>
            </w:r>
          </w:p>
        </w:tc>
        <w:tc>
          <w:tcPr>
            <w:tcW w:w="868" w:type="dxa"/>
            <w:tcBorders>
              <w:bottom w:val="single" w:sz="4" w:space="0" w:color="auto"/>
            </w:tcBorders>
            <w:tcMar>
              <w:top w:w="50" w:type="dxa"/>
              <w:left w:w="60" w:type="dxa"/>
              <w:bottom w:w="50" w:type="dxa"/>
              <w:right w:w="60" w:type="dxa"/>
            </w:tcMar>
            <w:vAlign w:val="center"/>
          </w:tcPr>
          <w:p w14:paraId="69969B84"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w:t>
            </w:r>
          </w:p>
        </w:tc>
        <w:tc>
          <w:tcPr>
            <w:tcW w:w="705" w:type="dxa"/>
            <w:tcBorders>
              <w:bottom w:val="single" w:sz="4" w:space="0" w:color="auto"/>
            </w:tcBorders>
            <w:tcMar>
              <w:top w:w="50" w:type="dxa"/>
              <w:left w:w="60" w:type="dxa"/>
              <w:bottom w:w="50" w:type="dxa"/>
              <w:right w:w="60" w:type="dxa"/>
            </w:tcMar>
            <w:vAlign w:val="center"/>
          </w:tcPr>
          <w:p w14:paraId="51D910C9"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20,0</w:t>
            </w:r>
          </w:p>
        </w:tc>
        <w:tc>
          <w:tcPr>
            <w:tcW w:w="705" w:type="dxa"/>
            <w:tcBorders>
              <w:bottom w:val="single" w:sz="4" w:space="0" w:color="auto"/>
            </w:tcBorders>
            <w:tcMar>
              <w:top w:w="50" w:type="dxa"/>
              <w:left w:w="60" w:type="dxa"/>
              <w:bottom w:w="50" w:type="dxa"/>
              <w:right w:w="60" w:type="dxa"/>
            </w:tcMar>
            <w:vAlign w:val="center"/>
          </w:tcPr>
          <w:p w14:paraId="0F65D63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26,0</w:t>
            </w:r>
          </w:p>
        </w:tc>
        <w:tc>
          <w:tcPr>
            <w:tcW w:w="705" w:type="dxa"/>
            <w:tcBorders>
              <w:bottom w:val="single" w:sz="4" w:space="0" w:color="auto"/>
            </w:tcBorders>
            <w:tcMar>
              <w:top w:w="50" w:type="dxa"/>
              <w:left w:w="60" w:type="dxa"/>
              <w:bottom w:w="50" w:type="dxa"/>
              <w:right w:w="60" w:type="dxa"/>
            </w:tcMar>
            <w:vAlign w:val="center"/>
          </w:tcPr>
          <w:p w14:paraId="50D71A9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33,0</w:t>
            </w:r>
          </w:p>
        </w:tc>
        <w:tc>
          <w:tcPr>
            <w:tcW w:w="705" w:type="dxa"/>
            <w:tcBorders>
              <w:bottom w:val="single" w:sz="4" w:space="0" w:color="auto"/>
            </w:tcBorders>
            <w:tcMar>
              <w:top w:w="50" w:type="dxa"/>
              <w:left w:w="60" w:type="dxa"/>
              <w:bottom w:w="50" w:type="dxa"/>
              <w:right w:w="60" w:type="dxa"/>
            </w:tcMar>
            <w:vAlign w:val="center"/>
          </w:tcPr>
          <w:p w14:paraId="67234E25"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40,0</w:t>
            </w:r>
          </w:p>
        </w:tc>
      </w:tr>
      <w:tr w:rsidR="00BA77D5" w:rsidRPr="00BA77D5" w14:paraId="36C373A6" w14:textId="77777777" w:rsidTr="00BA77D5">
        <w:trPr>
          <w:trHeight w:val="660"/>
          <w:jc w:val="center"/>
        </w:trPr>
        <w:tc>
          <w:tcPr>
            <w:tcW w:w="2299" w:type="dxa"/>
            <w:tcBorders>
              <w:top w:val="single" w:sz="4" w:space="0" w:color="auto"/>
            </w:tcBorders>
            <w:tcMar>
              <w:top w:w="50" w:type="dxa"/>
              <w:left w:w="60" w:type="dxa"/>
              <w:bottom w:w="50" w:type="dxa"/>
              <w:right w:w="60" w:type="dxa"/>
            </w:tcMar>
            <w:vAlign w:val="center"/>
          </w:tcPr>
          <w:p w14:paraId="17CDCAE9" w14:textId="77777777" w:rsidR="00BA77D5" w:rsidRPr="00D11E32" w:rsidRDefault="00BA77D5" w:rsidP="00BA77D5">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А.1. Розвиток житлово-комунальної</w:t>
            </w:r>
            <w:r w:rsidRPr="00D11E32">
              <w:rPr>
                <w:rFonts w:cs="Times New Roman"/>
                <w:color w:val="000000" w:themeColor="text1"/>
                <w:sz w:val="18"/>
                <w:szCs w:val="18"/>
                <w:lang w:val="ru-RU"/>
              </w:rPr>
              <w:t xml:space="preserve"> інфраструктури</w:t>
            </w:r>
          </w:p>
          <w:p w14:paraId="7DCDCE29" w14:textId="66D960BF" w:rsidR="00BA77D5" w:rsidRPr="00D11E32" w:rsidRDefault="00BA77D5" w:rsidP="00BA77D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А.1.1. Розбудова комунальної інфраструктури та благоустрій населених пунктів громади</w:t>
            </w:r>
          </w:p>
          <w:p w14:paraId="3C617AB8" w14:textId="2E9982F2" w:rsidR="00BA77D5" w:rsidRPr="00D11E32" w:rsidRDefault="00BA77D5" w:rsidP="00BA77D5">
            <w:pPr>
              <w:spacing w:line="240" w:lineRule="auto"/>
              <w:ind w:firstLine="0"/>
              <w:rPr>
                <w:rFonts w:cs="Times New Roman"/>
                <w:color w:val="000000" w:themeColor="text1"/>
                <w:sz w:val="18"/>
                <w:szCs w:val="18"/>
                <w:lang w:val="ru-RU"/>
              </w:rPr>
            </w:pPr>
          </w:p>
          <w:p w14:paraId="52415667" w14:textId="73A05E93" w:rsidR="00BA77D5" w:rsidRPr="00D11E32" w:rsidRDefault="00BA77D5" w:rsidP="00BA77D5">
            <w:pPr>
              <w:spacing w:line="240" w:lineRule="auto"/>
              <w:ind w:firstLine="0"/>
              <w:rPr>
                <w:rFonts w:cs="Times New Roman"/>
                <w:color w:val="000000" w:themeColor="text1"/>
                <w:sz w:val="18"/>
                <w:szCs w:val="18"/>
                <w:lang w:val="ru-RU"/>
              </w:rPr>
            </w:pPr>
          </w:p>
          <w:p w14:paraId="6A592164" w14:textId="77777777" w:rsidR="00BA77D5" w:rsidRPr="00D11E32" w:rsidRDefault="00BA77D5" w:rsidP="00BA77D5">
            <w:pPr>
              <w:spacing w:line="240" w:lineRule="auto"/>
              <w:ind w:firstLine="0"/>
              <w:rPr>
                <w:rFonts w:cs="Times New Roman"/>
                <w:color w:val="000000" w:themeColor="text1"/>
                <w:sz w:val="18"/>
                <w:szCs w:val="18"/>
                <w:lang w:val="uk-UA"/>
              </w:rPr>
            </w:pPr>
          </w:p>
          <w:p w14:paraId="36252EB6" w14:textId="77777777" w:rsidR="00BA77D5" w:rsidRPr="00D11E32" w:rsidRDefault="00BA77D5" w:rsidP="004337A7">
            <w:pPr>
              <w:spacing w:line="240" w:lineRule="auto"/>
              <w:rPr>
                <w:rFonts w:cs="Times New Roman"/>
                <w:b/>
                <w:color w:val="000000" w:themeColor="text1"/>
                <w:sz w:val="18"/>
                <w:szCs w:val="18"/>
                <w:lang w:val="ru-RU"/>
              </w:rPr>
            </w:pPr>
          </w:p>
        </w:tc>
        <w:tc>
          <w:tcPr>
            <w:tcW w:w="1537" w:type="dxa"/>
            <w:tcBorders>
              <w:top w:val="single" w:sz="4" w:space="0" w:color="auto"/>
            </w:tcBorders>
            <w:tcMar>
              <w:top w:w="50" w:type="dxa"/>
              <w:left w:w="60" w:type="dxa"/>
              <w:bottom w:w="50" w:type="dxa"/>
              <w:right w:w="60" w:type="dxa"/>
            </w:tcMar>
            <w:vAlign w:val="center"/>
          </w:tcPr>
          <w:p w14:paraId="4B7DBD74" w14:textId="33318E81" w:rsidR="00BA77D5" w:rsidRPr="00D11E32" w:rsidRDefault="00197A63" w:rsidP="00BA77D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Частка населених пунктів Рогатинської міської територіальної громади, охоплених приміськими автобусними маршрутами загального користування, що не виходять за межі території громади.</w:t>
            </w:r>
          </w:p>
        </w:tc>
        <w:tc>
          <w:tcPr>
            <w:tcW w:w="1820" w:type="dxa"/>
            <w:tcBorders>
              <w:top w:val="single" w:sz="4" w:space="0" w:color="auto"/>
            </w:tcBorders>
            <w:tcMar>
              <w:top w:w="50" w:type="dxa"/>
              <w:left w:w="60" w:type="dxa"/>
              <w:bottom w:w="50" w:type="dxa"/>
              <w:right w:w="60" w:type="dxa"/>
            </w:tcMar>
            <w:vAlign w:val="center"/>
          </w:tcPr>
          <w:p w14:paraId="3EC5ECA7" w14:textId="5A1A6E04" w:rsidR="00CC4E65" w:rsidRPr="00D11E32" w:rsidRDefault="00197A63" w:rsidP="00CC4E6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Виконавчий комітет Рогатинської міської ради; балансоутримувач або визначений оператор громадського транспорту</w:t>
            </w:r>
          </w:p>
          <w:p w14:paraId="42D75FEC" w14:textId="77777777" w:rsidR="00CC4E65" w:rsidRPr="00D11E32" w:rsidRDefault="00CC4E65" w:rsidP="00CC4E65">
            <w:pPr>
              <w:spacing w:line="240" w:lineRule="auto"/>
              <w:ind w:firstLine="0"/>
              <w:rPr>
                <w:rFonts w:cs="Times New Roman"/>
                <w:color w:val="000000" w:themeColor="text1"/>
                <w:sz w:val="18"/>
                <w:szCs w:val="18"/>
                <w:lang w:val="ru-RU"/>
              </w:rPr>
            </w:pPr>
          </w:p>
          <w:p w14:paraId="2493833A" w14:textId="77777777" w:rsidR="00CC4E65" w:rsidRPr="00D11E32" w:rsidRDefault="00CC4E65" w:rsidP="00CC4E65">
            <w:pPr>
              <w:spacing w:line="240" w:lineRule="auto"/>
              <w:ind w:firstLine="0"/>
              <w:rPr>
                <w:rFonts w:cs="Times New Roman"/>
                <w:color w:val="000000" w:themeColor="text1"/>
                <w:sz w:val="18"/>
                <w:szCs w:val="18"/>
                <w:lang w:val="ru-RU"/>
              </w:rPr>
            </w:pPr>
          </w:p>
          <w:p w14:paraId="39D22355" w14:textId="77777777" w:rsidR="00CC4E65" w:rsidRPr="00D11E32" w:rsidRDefault="00CC4E65" w:rsidP="00CC4E65">
            <w:pPr>
              <w:spacing w:line="240" w:lineRule="auto"/>
              <w:ind w:firstLine="0"/>
              <w:rPr>
                <w:rFonts w:cs="Times New Roman"/>
                <w:color w:val="000000" w:themeColor="text1"/>
                <w:sz w:val="18"/>
                <w:szCs w:val="18"/>
                <w:lang w:val="ru-RU"/>
              </w:rPr>
            </w:pPr>
          </w:p>
          <w:p w14:paraId="31D9F3F7" w14:textId="27D91719" w:rsidR="00CC4E65" w:rsidRPr="00D11E32" w:rsidRDefault="00CC4E65" w:rsidP="00CC4E65">
            <w:pPr>
              <w:spacing w:line="240" w:lineRule="auto"/>
              <w:ind w:firstLine="0"/>
              <w:rPr>
                <w:rFonts w:cs="Times New Roman"/>
                <w:color w:val="000000" w:themeColor="text1"/>
                <w:sz w:val="18"/>
                <w:szCs w:val="18"/>
                <w:lang w:val="ru-RU"/>
              </w:rPr>
            </w:pPr>
          </w:p>
        </w:tc>
        <w:tc>
          <w:tcPr>
            <w:tcW w:w="868" w:type="dxa"/>
            <w:tcBorders>
              <w:top w:val="single" w:sz="4" w:space="0" w:color="auto"/>
            </w:tcBorders>
            <w:tcMar>
              <w:top w:w="50" w:type="dxa"/>
              <w:left w:w="60" w:type="dxa"/>
              <w:bottom w:w="50" w:type="dxa"/>
              <w:right w:w="60" w:type="dxa"/>
            </w:tcMar>
            <w:vAlign w:val="center"/>
          </w:tcPr>
          <w:p w14:paraId="117128FE" w14:textId="7BB77BD4" w:rsidR="00BA77D5" w:rsidRPr="00D11E32" w:rsidRDefault="00197A63" w:rsidP="00CC4E65">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w:t>
            </w:r>
          </w:p>
        </w:tc>
        <w:tc>
          <w:tcPr>
            <w:tcW w:w="705" w:type="dxa"/>
            <w:tcBorders>
              <w:top w:val="single" w:sz="4" w:space="0" w:color="auto"/>
            </w:tcBorders>
            <w:tcMar>
              <w:top w:w="50" w:type="dxa"/>
              <w:left w:w="60" w:type="dxa"/>
              <w:bottom w:w="50" w:type="dxa"/>
              <w:right w:w="60" w:type="dxa"/>
            </w:tcMar>
            <w:vAlign w:val="center"/>
          </w:tcPr>
          <w:p w14:paraId="3D3E5F15" w14:textId="395EDA2A"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41,7</w:t>
            </w:r>
          </w:p>
        </w:tc>
        <w:tc>
          <w:tcPr>
            <w:tcW w:w="705" w:type="dxa"/>
            <w:tcBorders>
              <w:top w:val="single" w:sz="4" w:space="0" w:color="auto"/>
            </w:tcBorders>
            <w:tcMar>
              <w:top w:w="50" w:type="dxa"/>
              <w:left w:w="60" w:type="dxa"/>
              <w:bottom w:w="50" w:type="dxa"/>
              <w:right w:w="60" w:type="dxa"/>
            </w:tcMar>
            <w:vAlign w:val="center"/>
          </w:tcPr>
          <w:p w14:paraId="1CD2750F" w14:textId="28CEE431"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42</w:t>
            </w:r>
          </w:p>
        </w:tc>
        <w:tc>
          <w:tcPr>
            <w:tcW w:w="705" w:type="dxa"/>
            <w:tcBorders>
              <w:top w:val="single" w:sz="4" w:space="0" w:color="auto"/>
            </w:tcBorders>
            <w:tcMar>
              <w:top w:w="50" w:type="dxa"/>
              <w:left w:w="60" w:type="dxa"/>
              <w:bottom w:w="50" w:type="dxa"/>
              <w:right w:w="60" w:type="dxa"/>
            </w:tcMar>
            <w:vAlign w:val="center"/>
          </w:tcPr>
          <w:p w14:paraId="50E17E6A" w14:textId="363A7971"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60</w:t>
            </w:r>
          </w:p>
        </w:tc>
        <w:tc>
          <w:tcPr>
            <w:tcW w:w="705" w:type="dxa"/>
            <w:tcBorders>
              <w:top w:val="single" w:sz="4" w:space="0" w:color="auto"/>
            </w:tcBorders>
            <w:tcMar>
              <w:top w:w="50" w:type="dxa"/>
              <w:left w:w="60" w:type="dxa"/>
              <w:bottom w:w="50" w:type="dxa"/>
              <w:right w:w="60" w:type="dxa"/>
            </w:tcMar>
            <w:vAlign w:val="center"/>
          </w:tcPr>
          <w:p w14:paraId="75BB8AA9" w14:textId="6C3A714C"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80</w:t>
            </w:r>
          </w:p>
        </w:tc>
      </w:tr>
      <w:tr w:rsidR="00DD742D" w:rsidRPr="00782F0B" w14:paraId="0750A4DA" w14:textId="77777777" w:rsidTr="001D5EB8">
        <w:trPr>
          <w:jc w:val="center"/>
        </w:trPr>
        <w:tc>
          <w:tcPr>
            <w:tcW w:w="2299" w:type="dxa"/>
            <w:tcMar>
              <w:top w:w="50" w:type="dxa"/>
              <w:left w:w="60" w:type="dxa"/>
              <w:bottom w:w="50" w:type="dxa"/>
              <w:right w:w="60" w:type="dxa"/>
            </w:tcMar>
            <w:vAlign w:val="center"/>
          </w:tcPr>
          <w:p w14:paraId="3C618D58"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А.2. Енергоефективна самодостатність</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p w14:paraId="05A90486" w14:textId="77777777" w:rsidR="00CC4E65" w:rsidRPr="00D11E32" w:rsidRDefault="00CC4E65" w:rsidP="004337A7">
            <w:pPr>
              <w:spacing w:line="240" w:lineRule="auto"/>
              <w:ind w:firstLine="0"/>
              <w:rPr>
                <w:rFonts w:cs="Times New Roman"/>
                <w:color w:val="000000" w:themeColor="text1"/>
                <w:sz w:val="18"/>
                <w:szCs w:val="18"/>
                <w:lang w:val="ru-RU"/>
              </w:rPr>
            </w:pPr>
          </w:p>
          <w:p w14:paraId="01BED7BD" w14:textId="77777777" w:rsidR="00CC4E65" w:rsidRPr="00D11E32" w:rsidRDefault="00CC4E65" w:rsidP="004337A7">
            <w:pPr>
              <w:spacing w:line="240" w:lineRule="auto"/>
              <w:ind w:firstLine="0"/>
              <w:rPr>
                <w:rFonts w:cs="Times New Roman"/>
                <w:color w:val="000000" w:themeColor="text1"/>
                <w:sz w:val="18"/>
                <w:szCs w:val="18"/>
                <w:lang w:val="ru-RU"/>
              </w:rPr>
            </w:pPr>
          </w:p>
          <w:p w14:paraId="6B938DFC" w14:textId="6951C9FD" w:rsidR="00CC4E65" w:rsidRPr="00D11E32" w:rsidRDefault="00CC4E65" w:rsidP="004337A7">
            <w:pPr>
              <w:spacing w:line="240" w:lineRule="auto"/>
              <w:ind w:firstLine="0"/>
              <w:rPr>
                <w:color w:val="000000" w:themeColor="text1"/>
                <w:sz w:val="18"/>
                <w:szCs w:val="18"/>
                <w:lang w:val="ru-RU"/>
              </w:rPr>
            </w:pPr>
          </w:p>
        </w:tc>
        <w:tc>
          <w:tcPr>
            <w:tcW w:w="1537" w:type="dxa"/>
            <w:tcMar>
              <w:top w:w="50" w:type="dxa"/>
              <w:left w:w="60" w:type="dxa"/>
              <w:bottom w:w="50" w:type="dxa"/>
              <w:right w:w="60" w:type="dxa"/>
            </w:tcMar>
            <w:vAlign w:val="center"/>
          </w:tcPr>
          <w:p w14:paraId="16BAFE07"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об'єктів критичної, медичної, освітньої та соціальної інфраструктури громади, забезпечених резервним або гібридним живленням</w:t>
            </w:r>
          </w:p>
        </w:tc>
        <w:tc>
          <w:tcPr>
            <w:tcW w:w="1820" w:type="dxa"/>
            <w:tcMar>
              <w:top w:w="50" w:type="dxa"/>
              <w:left w:w="60" w:type="dxa"/>
              <w:bottom w:w="50" w:type="dxa"/>
              <w:right w:w="60" w:type="dxa"/>
            </w:tcMar>
            <w:vAlign w:val="center"/>
          </w:tcPr>
          <w:p w14:paraId="1EB0013A"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супроводу стратегії розвитку громади виконавчого комітету міської ради; енергоменеджер; балансоутримувачі об'єктів</w:t>
            </w:r>
          </w:p>
        </w:tc>
        <w:tc>
          <w:tcPr>
            <w:tcW w:w="868" w:type="dxa"/>
            <w:tcMar>
              <w:top w:w="50" w:type="dxa"/>
              <w:left w:w="60" w:type="dxa"/>
              <w:bottom w:w="50" w:type="dxa"/>
              <w:right w:w="60" w:type="dxa"/>
            </w:tcMar>
            <w:vAlign w:val="center"/>
          </w:tcPr>
          <w:p w14:paraId="612BC7C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679B7ECC"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w:t>
            </w:r>
          </w:p>
        </w:tc>
        <w:tc>
          <w:tcPr>
            <w:tcW w:w="705" w:type="dxa"/>
            <w:tcMar>
              <w:top w:w="50" w:type="dxa"/>
              <w:left w:w="60" w:type="dxa"/>
              <w:bottom w:w="50" w:type="dxa"/>
              <w:right w:w="60" w:type="dxa"/>
            </w:tcMar>
            <w:vAlign w:val="center"/>
          </w:tcPr>
          <w:p w14:paraId="535C34B8"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4</w:t>
            </w:r>
          </w:p>
        </w:tc>
        <w:tc>
          <w:tcPr>
            <w:tcW w:w="705" w:type="dxa"/>
            <w:tcMar>
              <w:top w:w="50" w:type="dxa"/>
              <w:left w:w="60" w:type="dxa"/>
              <w:bottom w:w="50" w:type="dxa"/>
              <w:right w:w="60" w:type="dxa"/>
            </w:tcMar>
            <w:vAlign w:val="center"/>
          </w:tcPr>
          <w:p w14:paraId="135F642B"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5</w:t>
            </w:r>
          </w:p>
        </w:tc>
        <w:tc>
          <w:tcPr>
            <w:tcW w:w="705" w:type="dxa"/>
            <w:tcMar>
              <w:top w:w="50" w:type="dxa"/>
              <w:left w:w="60" w:type="dxa"/>
              <w:bottom w:w="50" w:type="dxa"/>
              <w:right w:w="60" w:type="dxa"/>
            </w:tcMar>
            <w:vAlign w:val="center"/>
          </w:tcPr>
          <w:p w14:paraId="4D92799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6</w:t>
            </w:r>
          </w:p>
        </w:tc>
      </w:tr>
      <w:tr w:rsidR="00DD742D" w:rsidRPr="00782F0B" w14:paraId="7D2F8A05" w14:textId="77777777" w:rsidTr="001D5EB8">
        <w:trPr>
          <w:jc w:val="center"/>
        </w:trPr>
        <w:tc>
          <w:tcPr>
            <w:tcW w:w="2299" w:type="dxa"/>
            <w:tcMar>
              <w:top w:w="50" w:type="dxa"/>
              <w:left w:w="60" w:type="dxa"/>
              <w:bottom w:w="50" w:type="dxa"/>
              <w:right w:w="60" w:type="dxa"/>
            </w:tcMar>
            <w:vAlign w:val="center"/>
          </w:tcPr>
          <w:p w14:paraId="3BD0FBBD"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lastRenderedPageBreak/>
              <w:t>А.2. Енергоефективна самодостатність</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1537" w:type="dxa"/>
            <w:tcMar>
              <w:top w:w="50" w:type="dxa"/>
              <w:left w:w="60" w:type="dxa"/>
              <w:bottom w:w="50" w:type="dxa"/>
              <w:right w:w="60" w:type="dxa"/>
            </w:tcMar>
            <w:vAlign w:val="center"/>
          </w:tcPr>
          <w:p w14:paraId="5B56528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Сукупна встановлена потужність об'єктів локальної генерації на комунальних об'єктах громади</w:t>
            </w:r>
          </w:p>
        </w:tc>
        <w:tc>
          <w:tcPr>
            <w:tcW w:w="1820" w:type="dxa"/>
            <w:tcMar>
              <w:top w:w="50" w:type="dxa"/>
              <w:left w:w="60" w:type="dxa"/>
              <w:bottom w:w="50" w:type="dxa"/>
              <w:right w:w="60" w:type="dxa"/>
            </w:tcMar>
            <w:vAlign w:val="center"/>
          </w:tcPr>
          <w:p w14:paraId="19A81EB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супроводу стратегії розвитку громади виконавчого комітету міської ради; енергоменеджер; балансоутримувачі об'єктів</w:t>
            </w:r>
          </w:p>
        </w:tc>
        <w:tc>
          <w:tcPr>
            <w:tcW w:w="868" w:type="dxa"/>
            <w:tcMar>
              <w:top w:w="50" w:type="dxa"/>
              <w:left w:w="60" w:type="dxa"/>
              <w:bottom w:w="50" w:type="dxa"/>
              <w:right w:w="60" w:type="dxa"/>
            </w:tcMar>
            <w:vAlign w:val="center"/>
          </w:tcPr>
          <w:p w14:paraId="61AE417E"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кВт</w:t>
            </w:r>
          </w:p>
        </w:tc>
        <w:tc>
          <w:tcPr>
            <w:tcW w:w="705" w:type="dxa"/>
            <w:tcMar>
              <w:top w:w="50" w:type="dxa"/>
              <w:left w:w="60" w:type="dxa"/>
              <w:bottom w:w="50" w:type="dxa"/>
              <w:right w:w="60" w:type="dxa"/>
            </w:tcMar>
            <w:vAlign w:val="center"/>
          </w:tcPr>
          <w:p w14:paraId="75136CC4"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50</w:t>
            </w:r>
          </w:p>
        </w:tc>
        <w:tc>
          <w:tcPr>
            <w:tcW w:w="705" w:type="dxa"/>
            <w:tcMar>
              <w:top w:w="50" w:type="dxa"/>
              <w:left w:w="60" w:type="dxa"/>
              <w:bottom w:w="50" w:type="dxa"/>
              <w:right w:w="60" w:type="dxa"/>
            </w:tcMar>
            <w:vAlign w:val="center"/>
          </w:tcPr>
          <w:p w14:paraId="05408DEC"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120</w:t>
            </w:r>
          </w:p>
        </w:tc>
        <w:tc>
          <w:tcPr>
            <w:tcW w:w="705" w:type="dxa"/>
            <w:tcMar>
              <w:top w:w="50" w:type="dxa"/>
              <w:left w:w="60" w:type="dxa"/>
              <w:bottom w:w="50" w:type="dxa"/>
              <w:right w:w="60" w:type="dxa"/>
            </w:tcMar>
            <w:vAlign w:val="center"/>
          </w:tcPr>
          <w:p w14:paraId="18914DC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200</w:t>
            </w:r>
          </w:p>
        </w:tc>
        <w:tc>
          <w:tcPr>
            <w:tcW w:w="705" w:type="dxa"/>
            <w:tcMar>
              <w:top w:w="50" w:type="dxa"/>
              <w:left w:w="60" w:type="dxa"/>
              <w:bottom w:w="50" w:type="dxa"/>
              <w:right w:w="60" w:type="dxa"/>
            </w:tcMar>
            <w:vAlign w:val="center"/>
          </w:tcPr>
          <w:p w14:paraId="1962C516"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300</w:t>
            </w:r>
          </w:p>
        </w:tc>
      </w:tr>
      <w:tr w:rsidR="00DD742D" w:rsidRPr="00F26C31" w14:paraId="47706E62" w14:textId="77777777" w:rsidTr="001D5EB8">
        <w:trPr>
          <w:jc w:val="center"/>
        </w:trPr>
        <w:tc>
          <w:tcPr>
            <w:tcW w:w="2299" w:type="dxa"/>
            <w:tcMar>
              <w:top w:w="50" w:type="dxa"/>
              <w:left w:w="60" w:type="dxa"/>
              <w:bottom w:w="50" w:type="dxa"/>
              <w:right w:w="60" w:type="dxa"/>
            </w:tcMar>
            <w:vAlign w:val="center"/>
          </w:tcPr>
          <w:p w14:paraId="23CEE864"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А.3. Підвищення рівня безпеки в громаді</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А.3.3. Забезпечення пожежної та техногенної безпеки в громаді</w:t>
            </w:r>
          </w:p>
        </w:tc>
        <w:tc>
          <w:tcPr>
            <w:tcW w:w="1537" w:type="dxa"/>
            <w:tcMar>
              <w:top w:w="50" w:type="dxa"/>
              <w:left w:w="60" w:type="dxa"/>
              <w:bottom w:w="50" w:type="dxa"/>
              <w:right w:w="60" w:type="dxa"/>
            </w:tcMar>
            <w:vAlign w:val="center"/>
          </w:tcPr>
          <w:p w14:paraId="53B6007F" w14:textId="629311B4" w:rsidR="00124170" w:rsidRPr="00D11E32" w:rsidRDefault="00F26C31"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діючих добровільних пожежних команд (ДПК) на території громади</w:t>
            </w:r>
          </w:p>
        </w:tc>
        <w:tc>
          <w:tcPr>
            <w:tcW w:w="1820" w:type="dxa"/>
            <w:tcMar>
              <w:top w:w="50" w:type="dxa"/>
              <w:left w:w="60" w:type="dxa"/>
              <w:bottom w:w="50" w:type="dxa"/>
              <w:right w:w="60" w:type="dxa"/>
            </w:tcMar>
            <w:vAlign w:val="center"/>
          </w:tcPr>
          <w:p w14:paraId="083DDC8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з питань надзвичайних ситуацій, цивільного захисту населення та оборонної роботи виконавчого комітету міської ради; балансоутримувачі споруд</w:t>
            </w:r>
          </w:p>
        </w:tc>
        <w:tc>
          <w:tcPr>
            <w:tcW w:w="868" w:type="dxa"/>
            <w:tcMar>
              <w:top w:w="50" w:type="dxa"/>
              <w:left w:w="60" w:type="dxa"/>
              <w:bottom w:w="50" w:type="dxa"/>
              <w:right w:w="60" w:type="dxa"/>
            </w:tcMar>
            <w:vAlign w:val="center"/>
          </w:tcPr>
          <w:p w14:paraId="48412EE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07B25A26" w14:textId="0E2AD722"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603916AE" w14:textId="6186BB36"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0927F7DE" w14:textId="1EFED213"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5D5CAD47" w14:textId="2333B7C2"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2</w:t>
            </w:r>
          </w:p>
        </w:tc>
      </w:tr>
      <w:tr w:rsidR="00DD742D" w:rsidRPr="00782F0B" w14:paraId="55FB15A4" w14:textId="77777777" w:rsidTr="001D5EB8">
        <w:trPr>
          <w:jc w:val="center"/>
        </w:trPr>
        <w:tc>
          <w:tcPr>
            <w:tcW w:w="2299" w:type="dxa"/>
            <w:tcMar>
              <w:top w:w="50" w:type="dxa"/>
              <w:left w:w="60" w:type="dxa"/>
              <w:bottom w:w="50" w:type="dxa"/>
              <w:right w:w="60" w:type="dxa"/>
            </w:tcMar>
            <w:vAlign w:val="center"/>
          </w:tcPr>
          <w:p w14:paraId="02FE3A20"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А.4. Створення сприятливих умов для просторового розвитку громади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А.4.1. Покращення інструментів просторового планування</w:t>
            </w:r>
          </w:p>
        </w:tc>
        <w:tc>
          <w:tcPr>
            <w:tcW w:w="1537" w:type="dxa"/>
            <w:tcMar>
              <w:top w:w="50" w:type="dxa"/>
              <w:left w:w="60" w:type="dxa"/>
              <w:bottom w:w="50" w:type="dxa"/>
              <w:right w:w="60" w:type="dxa"/>
            </w:tcMar>
            <w:vAlign w:val="center"/>
          </w:tcPr>
          <w:p w14:paraId="6E08809D" w14:textId="7506F285" w:rsidR="00124170" w:rsidRPr="00D11E32" w:rsidRDefault="001173B6" w:rsidP="004337A7">
            <w:pPr>
              <w:spacing w:line="240" w:lineRule="auto"/>
              <w:ind w:firstLine="0"/>
              <w:rPr>
                <w:color w:val="000000" w:themeColor="text1"/>
                <w:sz w:val="18"/>
                <w:szCs w:val="18"/>
                <w:lang w:val="ru-RU"/>
              </w:rPr>
            </w:pPr>
            <w:r w:rsidRPr="00D11E32">
              <w:rPr>
                <w:color w:val="000000" w:themeColor="text1"/>
                <w:sz w:val="18"/>
                <w:szCs w:val="18"/>
                <w:lang w:val="ru-RU"/>
              </w:rPr>
              <w:t>Частка населених пунктів громади, забезпечених актуальними генеральними планами</w:t>
            </w:r>
          </w:p>
        </w:tc>
        <w:tc>
          <w:tcPr>
            <w:tcW w:w="1820" w:type="dxa"/>
            <w:tcMar>
              <w:top w:w="50" w:type="dxa"/>
              <w:left w:w="60" w:type="dxa"/>
              <w:bottom w:w="50" w:type="dxa"/>
              <w:right w:w="60" w:type="dxa"/>
            </w:tcMar>
            <w:vAlign w:val="center"/>
          </w:tcPr>
          <w:p w14:paraId="573B0092" w14:textId="66062945" w:rsidR="00124170" w:rsidRPr="00D11E32" w:rsidRDefault="001173B6"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містобудування та архітектури міської ради; рішення міської ради про затвердження містобудівної документації</w:t>
            </w:r>
          </w:p>
        </w:tc>
        <w:tc>
          <w:tcPr>
            <w:tcW w:w="868" w:type="dxa"/>
            <w:tcMar>
              <w:top w:w="50" w:type="dxa"/>
              <w:left w:w="60" w:type="dxa"/>
              <w:bottom w:w="50" w:type="dxa"/>
              <w:right w:w="60" w:type="dxa"/>
            </w:tcMar>
            <w:vAlign w:val="center"/>
          </w:tcPr>
          <w:p w14:paraId="0D91C36C" w14:textId="35D9C231" w:rsidR="00124170" w:rsidRPr="00D11E32" w:rsidRDefault="001173B6"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w:t>
            </w:r>
          </w:p>
        </w:tc>
        <w:tc>
          <w:tcPr>
            <w:tcW w:w="705" w:type="dxa"/>
            <w:tcMar>
              <w:top w:w="50" w:type="dxa"/>
              <w:left w:w="60" w:type="dxa"/>
              <w:bottom w:w="50" w:type="dxa"/>
              <w:right w:w="60" w:type="dxa"/>
            </w:tcMar>
            <w:vAlign w:val="center"/>
          </w:tcPr>
          <w:p w14:paraId="2C02CCAB" w14:textId="7F1B6301" w:rsidR="00124170" w:rsidRPr="00D11E32" w:rsidRDefault="001173B6" w:rsidP="004337A7">
            <w:pPr>
              <w:spacing w:line="240" w:lineRule="auto"/>
              <w:ind w:firstLine="0"/>
              <w:jc w:val="center"/>
              <w:rPr>
                <w:color w:val="000000" w:themeColor="text1"/>
                <w:sz w:val="18"/>
                <w:szCs w:val="18"/>
                <w:lang w:val="uk-UA"/>
              </w:rPr>
            </w:pPr>
            <w:r w:rsidRPr="00D11E32">
              <w:rPr>
                <w:color w:val="000000" w:themeColor="text1"/>
                <w:sz w:val="18"/>
                <w:szCs w:val="18"/>
                <w:lang w:val="uk-UA"/>
              </w:rPr>
              <w:t>25</w:t>
            </w:r>
          </w:p>
        </w:tc>
        <w:tc>
          <w:tcPr>
            <w:tcW w:w="705" w:type="dxa"/>
            <w:tcMar>
              <w:top w:w="50" w:type="dxa"/>
              <w:left w:w="60" w:type="dxa"/>
              <w:bottom w:w="50" w:type="dxa"/>
              <w:right w:w="60" w:type="dxa"/>
            </w:tcMar>
            <w:vAlign w:val="center"/>
          </w:tcPr>
          <w:p w14:paraId="02728C13" w14:textId="11074FA0" w:rsidR="00124170" w:rsidRPr="00D11E32" w:rsidRDefault="001173B6" w:rsidP="001173B6">
            <w:pPr>
              <w:spacing w:line="240" w:lineRule="auto"/>
              <w:ind w:firstLine="0"/>
              <w:jc w:val="center"/>
              <w:rPr>
                <w:color w:val="000000" w:themeColor="text1"/>
                <w:sz w:val="18"/>
                <w:szCs w:val="18"/>
                <w:lang w:val="uk-UA"/>
              </w:rPr>
            </w:pPr>
            <w:r w:rsidRPr="00D11E32">
              <w:rPr>
                <w:color w:val="000000" w:themeColor="text1"/>
                <w:sz w:val="18"/>
                <w:szCs w:val="18"/>
                <w:lang w:val="uk-UA"/>
              </w:rPr>
              <w:t>27</w:t>
            </w:r>
          </w:p>
        </w:tc>
        <w:tc>
          <w:tcPr>
            <w:tcW w:w="705" w:type="dxa"/>
            <w:tcMar>
              <w:top w:w="50" w:type="dxa"/>
              <w:left w:w="60" w:type="dxa"/>
              <w:bottom w:w="50" w:type="dxa"/>
              <w:right w:w="60" w:type="dxa"/>
            </w:tcMar>
            <w:vAlign w:val="center"/>
          </w:tcPr>
          <w:p w14:paraId="7F74611B" w14:textId="5B4FA40F" w:rsidR="00124170" w:rsidRPr="00D11E32" w:rsidRDefault="001173B6" w:rsidP="001173B6">
            <w:pPr>
              <w:spacing w:line="240" w:lineRule="auto"/>
              <w:ind w:firstLine="0"/>
              <w:jc w:val="center"/>
              <w:rPr>
                <w:color w:val="000000" w:themeColor="text1"/>
                <w:sz w:val="18"/>
                <w:szCs w:val="18"/>
                <w:lang w:val="uk-UA"/>
              </w:rPr>
            </w:pPr>
            <w:r w:rsidRPr="00D11E32">
              <w:rPr>
                <w:color w:val="000000" w:themeColor="text1"/>
                <w:sz w:val="18"/>
                <w:szCs w:val="18"/>
                <w:lang w:val="uk-UA"/>
              </w:rPr>
              <w:t>29</w:t>
            </w:r>
          </w:p>
        </w:tc>
        <w:tc>
          <w:tcPr>
            <w:tcW w:w="705" w:type="dxa"/>
            <w:tcMar>
              <w:top w:w="50" w:type="dxa"/>
              <w:left w:w="60" w:type="dxa"/>
              <w:bottom w:w="50" w:type="dxa"/>
              <w:right w:w="60" w:type="dxa"/>
            </w:tcMar>
            <w:vAlign w:val="center"/>
          </w:tcPr>
          <w:p w14:paraId="2EBE4F75" w14:textId="67CE9AB1" w:rsidR="00124170" w:rsidRPr="00D11E32" w:rsidRDefault="001173B6" w:rsidP="004337A7">
            <w:pPr>
              <w:spacing w:line="240" w:lineRule="auto"/>
              <w:ind w:firstLine="0"/>
              <w:jc w:val="center"/>
              <w:rPr>
                <w:color w:val="000000" w:themeColor="text1"/>
                <w:sz w:val="18"/>
                <w:szCs w:val="18"/>
                <w:lang w:val="uk-UA"/>
              </w:rPr>
            </w:pPr>
            <w:r w:rsidRPr="00D11E32">
              <w:rPr>
                <w:color w:val="000000" w:themeColor="text1"/>
                <w:sz w:val="18"/>
                <w:szCs w:val="18"/>
                <w:lang w:val="uk-UA"/>
              </w:rPr>
              <w:t>30</w:t>
            </w:r>
          </w:p>
        </w:tc>
      </w:tr>
      <w:tr w:rsidR="00DD742D" w:rsidRPr="00782F0B" w14:paraId="593C09EA" w14:textId="77777777" w:rsidTr="001D5EB8">
        <w:trPr>
          <w:jc w:val="center"/>
        </w:trPr>
        <w:tc>
          <w:tcPr>
            <w:tcW w:w="2299" w:type="dxa"/>
            <w:tcMar>
              <w:top w:w="50" w:type="dxa"/>
              <w:left w:w="60" w:type="dxa"/>
              <w:bottom w:w="50" w:type="dxa"/>
              <w:right w:w="60" w:type="dxa"/>
            </w:tcMar>
            <w:vAlign w:val="center"/>
          </w:tcPr>
          <w:p w14:paraId="1C7A2220"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А.4. Створення сприятливих умов для просторового розвитку громади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А.4.1. Покращення інструментів просторового планування</w:t>
            </w:r>
          </w:p>
        </w:tc>
        <w:tc>
          <w:tcPr>
            <w:tcW w:w="1537" w:type="dxa"/>
            <w:tcMar>
              <w:top w:w="50" w:type="dxa"/>
              <w:left w:w="60" w:type="dxa"/>
              <w:bottom w:w="50" w:type="dxa"/>
              <w:right w:w="60" w:type="dxa"/>
            </w:tcMar>
            <w:vAlign w:val="center"/>
          </w:tcPr>
          <w:p w14:paraId="147BEE89" w14:textId="4E7A7B2A" w:rsidR="00124170" w:rsidRPr="00D11E32" w:rsidRDefault="00351FB4"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виданих дозволів на будівництво</w:t>
            </w:r>
          </w:p>
        </w:tc>
        <w:tc>
          <w:tcPr>
            <w:tcW w:w="1820" w:type="dxa"/>
            <w:tcMar>
              <w:top w:w="50" w:type="dxa"/>
              <w:left w:w="60" w:type="dxa"/>
              <w:bottom w:w="50" w:type="dxa"/>
              <w:right w:w="60" w:type="dxa"/>
            </w:tcMar>
            <w:vAlign w:val="center"/>
          </w:tcPr>
          <w:p w14:paraId="717AA721" w14:textId="5345CD6E" w:rsidR="00124170" w:rsidRPr="00D11E32" w:rsidRDefault="00351FB4"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містобудування та архітектури міської ради; реєстри дозвільних документів у сфері будівництва</w:t>
            </w:r>
          </w:p>
        </w:tc>
        <w:tc>
          <w:tcPr>
            <w:tcW w:w="868" w:type="dxa"/>
            <w:tcMar>
              <w:top w:w="50" w:type="dxa"/>
              <w:left w:w="60" w:type="dxa"/>
              <w:bottom w:w="50" w:type="dxa"/>
              <w:right w:w="60" w:type="dxa"/>
            </w:tcMar>
            <w:vAlign w:val="center"/>
          </w:tcPr>
          <w:p w14:paraId="096A8105" w14:textId="031F3918" w:rsidR="00124170" w:rsidRPr="00D11E32" w:rsidRDefault="00351FB4" w:rsidP="004337A7">
            <w:pPr>
              <w:spacing w:line="240" w:lineRule="auto"/>
              <w:ind w:firstLine="0"/>
              <w:jc w:val="center"/>
              <w:rPr>
                <w:color w:val="000000" w:themeColor="text1"/>
                <w:sz w:val="18"/>
                <w:szCs w:val="18"/>
              </w:rPr>
            </w:pPr>
            <w:r w:rsidRPr="00D11E32">
              <w:rPr>
                <w:rFonts w:cs="Times New Roman"/>
                <w:color w:val="000000" w:themeColor="text1"/>
                <w:sz w:val="18"/>
                <w:szCs w:val="18"/>
                <w:lang w:val="uk-UA"/>
              </w:rPr>
              <w:t>од.</w:t>
            </w:r>
          </w:p>
        </w:tc>
        <w:tc>
          <w:tcPr>
            <w:tcW w:w="705" w:type="dxa"/>
            <w:tcMar>
              <w:top w:w="50" w:type="dxa"/>
              <w:left w:w="60" w:type="dxa"/>
              <w:bottom w:w="50" w:type="dxa"/>
              <w:right w:w="60" w:type="dxa"/>
            </w:tcMar>
            <w:vAlign w:val="center"/>
          </w:tcPr>
          <w:p w14:paraId="55E4632C" w14:textId="36C6E7C3" w:rsidR="00124170" w:rsidRPr="00D11E32" w:rsidRDefault="00351FB4" w:rsidP="00351FB4">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10</w:t>
            </w:r>
          </w:p>
        </w:tc>
        <w:tc>
          <w:tcPr>
            <w:tcW w:w="705" w:type="dxa"/>
            <w:tcMar>
              <w:top w:w="50" w:type="dxa"/>
              <w:left w:w="60" w:type="dxa"/>
              <w:bottom w:w="50" w:type="dxa"/>
              <w:right w:w="60" w:type="dxa"/>
            </w:tcMar>
            <w:vAlign w:val="center"/>
          </w:tcPr>
          <w:p w14:paraId="35BD7E54" w14:textId="3C8F3A06"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12</w:t>
            </w:r>
          </w:p>
        </w:tc>
        <w:tc>
          <w:tcPr>
            <w:tcW w:w="705" w:type="dxa"/>
            <w:tcMar>
              <w:top w:w="50" w:type="dxa"/>
              <w:left w:w="60" w:type="dxa"/>
              <w:bottom w:w="50" w:type="dxa"/>
              <w:right w:w="60" w:type="dxa"/>
            </w:tcMar>
            <w:vAlign w:val="center"/>
          </w:tcPr>
          <w:p w14:paraId="41A43335" w14:textId="596B9D23"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13</w:t>
            </w:r>
          </w:p>
        </w:tc>
        <w:tc>
          <w:tcPr>
            <w:tcW w:w="705" w:type="dxa"/>
            <w:tcMar>
              <w:top w:w="50" w:type="dxa"/>
              <w:left w:w="60" w:type="dxa"/>
              <w:bottom w:w="50" w:type="dxa"/>
              <w:right w:w="60" w:type="dxa"/>
            </w:tcMar>
            <w:vAlign w:val="center"/>
          </w:tcPr>
          <w:p w14:paraId="534D5829" w14:textId="03D75ABE"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14</w:t>
            </w:r>
          </w:p>
        </w:tc>
      </w:tr>
      <w:tr w:rsidR="00DD742D" w:rsidRPr="00782F0B" w14:paraId="34DAA855" w14:textId="77777777" w:rsidTr="001D5EB8">
        <w:trPr>
          <w:jc w:val="center"/>
        </w:trPr>
        <w:tc>
          <w:tcPr>
            <w:tcW w:w="2299" w:type="dxa"/>
            <w:tcMar>
              <w:top w:w="50" w:type="dxa"/>
              <w:left w:w="60" w:type="dxa"/>
              <w:bottom w:w="50" w:type="dxa"/>
              <w:right w:w="60" w:type="dxa"/>
            </w:tcMar>
            <w:vAlign w:val="center"/>
          </w:tcPr>
          <w:p w14:paraId="6F553ADC"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А.5. Запровадження сучасної системи управління громадою</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А.5.2. Розширення, удосконалення сервісів, послуг ЦНАП та покращення його матеріально-технічної бази</w:t>
            </w:r>
          </w:p>
        </w:tc>
        <w:tc>
          <w:tcPr>
            <w:tcW w:w="1537" w:type="dxa"/>
            <w:tcMar>
              <w:top w:w="50" w:type="dxa"/>
              <w:left w:w="60" w:type="dxa"/>
              <w:bottom w:w="50" w:type="dxa"/>
              <w:right w:w="60" w:type="dxa"/>
            </w:tcMar>
            <w:vAlign w:val="center"/>
          </w:tcPr>
          <w:p w14:paraId="33BFF67E"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адміністративних послуг, які можуть надаватися через ЦНАП</w:t>
            </w:r>
          </w:p>
        </w:tc>
        <w:tc>
          <w:tcPr>
            <w:tcW w:w="1820" w:type="dxa"/>
            <w:tcMar>
              <w:top w:w="50" w:type="dxa"/>
              <w:left w:w="60" w:type="dxa"/>
              <w:bottom w:w="50" w:type="dxa"/>
              <w:right w:w="60" w:type="dxa"/>
            </w:tcMar>
            <w:vAlign w:val="center"/>
          </w:tcPr>
          <w:p w14:paraId="66602141"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Центр надання адміністративних послуг; виконавчий комітет міської ради; перелік адміністративних послуг</w:t>
            </w:r>
          </w:p>
        </w:tc>
        <w:tc>
          <w:tcPr>
            <w:tcW w:w="868" w:type="dxa"/>
            <w:tcMar>
              <w:top w:w="50" w:type="dxa"/>
              <w:left w:w="60" w:type="dxa"/>
              <w:bottom w:w="50" w:type="dxa"/>
              <w:right w:w="60" w:type="dxa"/>
            </w:tcMar>
            <w:vAlign w:val="center"/>
          </w:tcPr>
          <w:p w14:paraId="10E8A085"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4762C2FE" w14:textId="3C202633" w:rsidR="00124170" w:rsidRPr="00D11E32" w:rsidRDefault="00304485" w:rsidP="00EE5B8E">
            <w:pPr>
              <w:spacing w:line="240" w:lineRule="auto"/>
              <w:ind w:firstLine="0"/>
              <w:jc w:val="center"/>
              <w:rPr>
                <w:color w:val="000000" w:themeColor="text1"/>
                <w:sz w:val="18"/>
                <w:szCs w:val="18"/>
                <w:lang w:val="uk-UA"/>
              </w:rPr>
            </w:pPr>
            <w:r w:rsidRPr="00D11E32">
              <w:rPr>
                <w:rFonts w:cs="Times New Roman"/>
                <w:color w:val="000000" w:themeColor="text1"/>
                <w:sz w:val="18"/>
                <w:szCs w:val="18"/>
              </w:rPr>
              <w:t>3</w:t>
            </w:r>
            <w:r w:rsidR="00EE5B8E" w:rsidRPr="00D11E32">
              <w:rPr>
                <w:rFonts w:cs="Times New Roman"/>
                <w:color w:val="000000" w:themeColor="text1"/>
                <w:sz w:val="18"/>
                <w:szCs w:val="18"/>
                <w:lang w:val="uk-UA"/>
              </w:rPr>
              <w:t>11</w:t>
            </w:r>
          </w:p>
        </w:tc>
        <w:tc>
          <w:tcPr>
            <w:tcW w:w="705" w:type="dxa"/>
            <w:tcMar>
              <w:top w:w="50" w:type="dxa"/>
              <w:left w:w="60" w:type="dxa"/>
              <w:bottom w:w="50" w:type="dxa"/>
              <w:right w:w="60" w:type="dxa"/>
            </w:tcMar>
            <w:vAlign w:val="center"/>
          </w:tcPr>
          <w:p w14:paraId="32DF585A" w14:textId="1E94AC53"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w:t>
            </w:r>
            <w:r w:rsidR="00EE5B8E" w:rsidRPr="00D11E32">
              <w:rPr>
                <w:rFonts w:cs="Times New Roman"/>
                <w:color w:val="000000" w:themeColor="text1"/>
                <w:sz w:val="18"/>
                <w:szCs w:val="18"/>
              </w:rPr>
              <w:t>12</w:t>
            </w:r>
          </w:p>
        </w:tc>
        <w:tc>
          <w:tcPr>
            <w:tcW w:w="705" w:type="dxa"/>
            <w:tcMar>
              <w:top w:w="50" w:type="dxa"/>
              <w:left w:w="60" w:type="dxa"/>
              <w:bottom w:w="50" w:type="dxa"/>
              <w:right w:w="60" w:type="dxa"/>
            </w:tcMar>
            <w:vAlign w:val="center"/>
          </w:tcPr>
          <w:p w14:paraId="3D4D3283" w14:textId="76F91760" w:rsidR="00124170" w:rsidRPr="00D11E32" w:rsidRDefault="00EE5B8E" w:rsidP="004337A7">
            <w:pPr>
              <w:spacing w:line="240" w:lineRule="auto"/>
              <w:ind w:firstLine="0"/>
              <w:jc w:val="center"/>
              <w:rPr>
                <w:color w:val="000000" w:themeColor="text1"/>
                <w:sz w:val="18"/>
                <w:szCs w:val="18"/>
              </w:rPr>
            </w:pPr>
            <w:r w:rsidRPr="00D11E32">
              <w:rPr>
                <w:rFonts w:cs="Times New Roman"/>
                <w:color w:val="000000" w:themeColor="text1"/>
                <w:sz w:val="18"/>
                <w:szCs w:val="18"/>
              </w:rPr>
              <w:t>315</w:t>
            </w:r>
          </w:p>
        </w:tc>
        <w:tc>
          <w:tcPr>
            <w:tcW w:w="705" w:type="dxa"/>
            <w:tcMar>
              <w:top w:w="50" w:type="dxa"/>
              <w:left w:w="60" w:type="dxa"/>
              <w:bottom w:w="50" w:type="dxa"/>
              <w:right w:w="60" w:type="dxa"/>
            </w:tcMar>
            <w:vAlign w:val="center"/>
          </w:tcPr>
          <w:p w14:paraId="55979FCF" w14:textId="417BEC7C" w:rsidR="00124170" w:rsidRPr="00D11E32" w:rsidRDefault="00EE5B8E" w:rsidP="004337A7">
            <w:pPr>
              <w:spacing w:line="240" w:lineRule="auto"/>
              <w:ind w:firstLine="0"/>
              <w:jc w:val="center"/>
              <w:rPr>
                <w:color w:val="000000" w:themeColor="text1"/>
                <w:sz w:val="18"/>
                <w:szCs w:val="18"/>
              </w:rPr>
            </w:pPr>
            <w:r w:rsidRPr="00D11E32">
              <w:rPr>
                <w:rFonts w:cs="Times New Roman"/>
                <w:color w:val="000000" w:themeColor="text1"/>
                <w:sz w:val="18"/>
                <w:szCs w:val="18"/>
              </w:rPr>
              <w:t>320</w:t>
            </w:r>
          </w:p>
        </w:tc>
      </w:tr>
      <w:tr w:rsidR="00DD742D" w:rsidRPr="00782F0B" w14:paraId="4922927F" w14:textId="77777777" w:rsidTr="001D5EB8">
        <w:trPr>
          <w:jc w:val="center"/>
        </w:trPr>
        <w:tc>
          <w:tcPr>
            <w:tcW w:w="2299" w:type="dxa"/>
            <w:tcMar>
              <w:top w:w="50" w:type="dxa"/>
              <w:left w:w="60" w:type="dxa"/>
              <w:bottom w:w="50" w:type="dxa"/>
              <w:right w:w="60" w:type="dxa"/>
            </w:tcMar>
            <w:vAlign w:val="center"/>
          </w:tcPr>
          <w:p w14:paraId="4378A071"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А.5. Запровадження сучасної системи управління громадою</w:t>
            </w:r>
            <w:r w:rsidRPr="00782F0B">
              <w:rPr>
                <w:rFonts w:cs="Times New Roman"/>
                <w:b/>
                <w:sz w:val="18"/>
                <w:szCs w:val="18"/>
                <w:lang w:val="ru-RU"/>
              </w:rPr>
              <w:br/>
            </w:r>
            <w:r w:rsidRPr="00782F0B">
              <w:rPr>
                <w:rFonts w:cs="Times New Roman"/>
                <w:sz w:val="18"/>
                <w:szCs w:val="18"/>
                <w:lang w:val="ru-RU"/>
              </w:rPr>
              <w:t>А.5.2. Розширення, удосконалення сервісів, послуг ЦНАП та покращення його матеріально-технічної бази</w:t>
            </w:r>
          </w:p>
        </w:tc>
        <w:tc>
          <w:tcPr>
            <w:tcW w:w="1537" w:type="dxa"/>
            <w:tcMar>
              <w:top w:w="50" w:type="dxa"/>
              <w:left w:w="60" w:type="dxa"/>
              <w:bottom w:w="50" w:type="dxa"/>
              <w:right w:w="60" w:type="dxa"/>
            </w:tcMar>
            <w:vAlign w:val="center"/>
          </w:tcPr>
          <w:p w14:paraId="05AFE78C"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наданих адміністративних послуг</w:t>
            </w:r>
          </w:p>
        </w:tc>
        <w:tc>
          <w:tcPr>
            <w:tcW w:w="1820" w:type="dxa"/>
            <w:tcMar>
              <w:top w:w="50" w:type="dxa"/>
              <w:left w:w="60" w:type="dxa"/>
              <w:bottom w:w="50" w:type="dxa"/>
              <w:right w:w="60" w:type="dxa"/>
            </w:tcMar>
            <w:vAlign w:val="center"/>
          </w:tcPr>
          <w:p w14:paraId="485286D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Центр надання адміністративних послуг; щоквартальна та річна звітність про надані послуги</w:t>
            </w:r>
          </w:p>
        </w:tc>
        <w:tc>
          <w:tcPr>
            <w:tcW w:w="868" w:type="dxa"/>
            <w:tcMar>
              <w:top w:w="50" w:type="dxa"/>
              <w:left w:w="60" w:type="dxa"/>
              <w:bottom w:w="50" w:type="dxa"/>
              <w:right w:w="60" w:type="dxa"/>
            </w:tcMar>
            <w:vAlign w:val="center"/>
          </w:tcPr>
          <w:p w14:paraId="210B49D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491D4467" w14:textId="439A24C9" w:rsidR="00124170" w:rsidRPr="00782F0B" w:rsidRDefault="004C431A" w:rsidP="004337A7">
            <w:pPr>
              <w:spacing w:line="240" w:lineRule="auto"/>
              <w:ind w:firstLine="0"/>
              <w:jc w:val="center"/>
              <w:rPr>
                <w:sz w:val="18"/>
                <w:szCs w:val="18"/>
              </w:rPr>
            </w:pPr>
            <w:r>
              <w:rPr>
                <w:rFonts w:cs="Times New Roman"/>
                <w:sz w:val="18"/>
                <w:szCs w:val="18"/>
              </w:rPr>
              <w:t>36</w:t>
            </w:r>
            <w:r w:rsidR="00304485" w:rsidRPr="00782F0B">
              <w:rPr>
                <w:rFonts w:cs="Times New Roman"/>
                <w:sz w:val="18"/>
                <w:szCs w:val="18"/>
              </w:rPr>
              <w:t xml:space="preserve"> 000</w:t>
            </w:r>
          </w:p>
        </w:tc>
        <w:tc>
          <w:tcPr>
            <w:tcW w:w="705" w:type="dxa"/>
            <w:tcMar>
              <w:top w:w="50" w:type="dxa"/>
              <w:left w:w="60" w:type="dxa"/>
              <w:bottom w:w="50" w:type="dxa"/>
              <w:right w:w="60" w:type="dxa"/>
            </w:tcMar>
            <w:vAlign w:val="center"/>
          </w:tcPr>
          <w:p w14:paraId="02D60833" w14:textId="2D27BC83" w:rsidR="00124170" w:rsidRPr="00C071CB" w:rsidRDefault="004C431A" w:rsidP="004337A7">
            <w:pPr>
              <w:spacing w:line="240" w:lineRule="auto"/>
              <w:ind w:firstLine="0"/>
              <w:jc w:val="center"/>
              <w:rPr>
                <w:sz w:val="18"/>
                <w:szCs w:val="18"/>
                <w:lang w:val="uk-UA"/>
              </w:rPr>
            </w:pPr>
            <w:r>
              <w:rPr>
                <w:rFonts w:cs="Times New Roman"/>
                <w:sz w:val="18"/>
                <w:szCs w:val="18"/>
              </w:rPr>
              <w:t>36</w:t>
            </w:r>
            <w:r w:rsidR="008434E4">
              <w:rPr>
                <w:rFonts w:cs="Times New Roman"/>
                <w:sz w:val="18"/>
                <w:szCs w:val="18"/>
                <w:lang w:val="uk-UA"/>
              </w:rPr>
              <w:t xml:space="preserve"> </w:t>
            </w:r>
            <w:r w:rsidR="00C071CB">
              <w:rPr>
                <w:rFonts w:cs="Times New Roman"/>
                <w:sz w:val="18"/>
                <w:szCs w:val="18"/>
              </w:rPr>
              <w:t>0</w:t>
            </w:r>
            <w:r w:rsidR="00C071CB">
              <w:rPr>
                <w:rFonts w:cs="Times New Roman"/>
                <w:sz w:val="18"/>
                <w:szCs w:val="18"/>
                <w:lang w:val="uk-UA"/>
              </w:rPr>
              <w:t>50</w:t>
            </w:r>
          </w:p>
        </w:tc>
        <w:tc>
          <w:tcPr>
            <w:tcW w:w="705" w:type="dxa"/>
            <w:tcMar>
              <w:top w:w="50" w:type="dxa"/>
              <w:left w:w="60" w:type="dxa"/>
              <w:bottom w:w="50" w:type="dxa"/>
              <w:right w:w="60" w:type="dxa"/>
            </w:tcMar>
            <w:vAlign w:val="center"/>
          </w:tcPr>
          <w:p w14:paraId="68054BC4" w14:textId="50827B4B" w:rsidR="00124170" w:rsidRPr="00782F0B" w:rsidRDefault="004C431A" w:rsidP="004337A7">
            <w:pPr>
              <w:spacing w:line="240" w:lineRule="auto"/>
              <w:ind w:firstLine="0"/>
              <w:jc w:val="center"/>
              <w:rPr>
                <w:sz w:val="18"/>
                <w:szCs w:val="18"/>
              </w:rPr>
            </w:pPr>
            <w:r>
              <w:rPr>
                <w:rFonts w:cs="Times New Roman"/>
                <w:sz w:val="18"/>
                <w:szCs w:val="18"/>
              </w:rPr>
              <w:t>36</w:t>
            </w:r>
            <w:r w:rsidR="00C071CB">
              <w:rPr>
                <w:rFonts w:cs="Times New Roman"/>
                <w:sz w:val="18"/>
                <w:szCs w:val="18"/>
              </w:rPr>
              <w:t xml:space="preserve"> 070</w:t>
            </w:r>
          </w:p>
        </w:tc>
        <w:tc>
          <w:tcPr>
            <w:tcW w:w="705" w:type="dxa"/>
            <w:tcMar>
              <w:top w:w="50" w:type="dxa"/>
              <w:left w:w="60" w:type="dxa"/>
              <w:bottom w:w="50" w:type="dxa"/>
              <w:right w:w="60" w:type="dxa"/>
            </w:tcMar>
            <w:vAlign w:val="center"/>
          </w:tcPr>
          <w:p w14:paraId="2E3883BC" w14:textId="3B0FBA4E" w:rsidR="00124170" w:rsidRPr="00782F0B" w:rsidRDefault="004C431A" w:rsidP="004337A7">
            <w:pPr>
              <w:spacing w:line="240" w:lineRule="auto"/>
              <w:ind w:firstLine="0"/>
              <w:jc w:val="center"/>
              <w:rPr>
                <w:sz w:val="18"/>
                <w:szCs w:val="18"/>
              </w:rPr>
            </w:pPr>
            <w:r>
              <w:rPr>
                <w:rFonts w:cs="Times New Roman"/>
                <w:sz w:val="18"/>
                <w:szCs w:val="18"/>
              </w:rPr>
              <w:t>36</w:t>
            </w:r>
            <w:r w:rsidR="00C071CB">
              <w:rPr>
                <w:rFonts w:cs="Times New Roman"/>
                <w:sz w:val="18"/>
                <w:szCs w:val="18"/>
              </w:rPr>
              <w:t xml:space="preserve"> 090</w:t>
            </w:r>
          </w:p>
        </w:tc>
      </w:tr>
      <w:tr w:rsidR="00DD742D" w:rsidRPr="00782F0B" w14:paraId="73276B41" w14:textId="77777777" w:rsidTr="001D5EB8">
        <w:trPr>
          <w:jc w:val="center"/>
        </w:trPr>
        <w:tc>
          <w:tcPr>
            <w:tcW w:w="2299" w:type="dxa"/>
            <w:tcMar>
              <w:top w:w="50" w:type="dxa"/>
              <w:left w:w="60" w:type="dxa"/>
              <w:bottom w:w="50" w:type="dxa"/>
              <w:right w:w="60" w:type="dxa"/>
            </w:tcMar>
            <w:vAlign w:val="center"/>
          </w:tcPr>
          <w:p w14:paraId="4E5AEBC0" w14:textId="14A14F44" w:rsidR="00124170" w:rsidRPr="00385D0F" w:rsidRDefault="00304485" w:rsidP="004337A7">
            <w:pPr>
              <w:spacing w:line="240" w:lineRule="auto"/>
              <w:ind w:firstLine="0"/>
              <w:rPr>
                <w:color w:val="000000" w:themeColor="text1"/>
                <w:sz w:val="18"/>
                <w:szCs w:val="18"/>
                <w:lang w:val="ru-RU"/>
              </w:rPr>
            </w:pPr>
            <w:r w:rsidRPr="00385D0F">
              <w:rPr>
                <w:rFonts w:cs="Times New Roman"/>
                <w:b/>
                <w:color w:val="000000" w:themeColor="text1"/>
                <w:sz w:val="18"/>
                <w:szCs w:val="18"/>
                <w:lang w:val="ru-RU"/>
              </w:rPr>
              <w:t>А.6. Розвиток людського капіталу</w:t>
            </w:r>
            <w:r w:rsidRPr="00385D0F">
              <w:rPr>
                <w:rFonts w:cs="Times New Roman"/>
                <w:b/>
                <w:color w:val="000000" w:themeColor="text1"/>
                <w:sz w:val="18"/>
                <w:szCs w:val="18"/>
                <w:lang w:val="ru-RU"/>
              </w:rPr>
              <w:br/>
            </w:r>
            <w:r w:rsidRPr="00385D0F">
              <w:rPr>
                <w:rFonts w:cs="Times New Roman"/>
                <w:color w:val="000000" w:themeColor="text1"/>
                <w:sz w:val="18"/>
                <w:szCs w:val="18"/>
                <w:lang w:val="ru-RU"/>
              </w:rPr>
              <w:t>А.6.1. Покращ</w:t>
            </w:r>
            <w:r w:rsidR="00823347" w:rsidRPr="00385D0F">
              <w:rPr>
                <w:rFonts w:cs="Times New Roman"/>
                <w:color w:val="000000" w:themeColor="text1"/>
                <w:sz w:val="18"/>
                <w:szCs w:val="18"/>
                <w:lang w:val="ru-RU"/>
              </w:rPr>
              <w:t>е</w:t>
            </w:r>
            <w:r w:rsidRPr="00385D0F">
              <w:rPr>
                <w:rFonts w:cs="Times New Roman"/>
                <w:color w:val="000000" w:themeColor="text1"/>
                <w:sz w:val="18"/>
                <w:szCs w:val="18"/>
                <w:lang w:val="ru-RU"/>
              </w:rPr>
              <w:t>ння демографічної ситуації та продовження тривалості активного періоду життя людини</w:t>
            </w:r>
          </w:p>
        </w:tc>
        <w:tc>
          <w:tcPr>
            <w:tcW w:w="1537" w:type="dxa"/>
            <w:tcMar>
              <w:top w:w="50" w:type="dxa"/>
              <w:left w:w="60" w:type="dxa"/>
              <w:bottom w:w="50" w:type="dxa"/>
              <w:right w:w="60" w:type="dxa"/>
            </w:tcMar>
            <w:vAlign w:val="center"/>
          </w:tcPr>
          <w:p w14:paraId="111307E2" w14:textId="3A3E79E6" w:rsidR="00124170" w:rsidRPr="00385D0F" w:rsidRDefault="00385D0F" w:rsidP="004337A7">
            <w:pPr>
              <w:spacing w:line="240" w:lineRule="auto"/>
              <w:ind w:firstLine="0"/>
              <w:rPr>
                <w:color w:val="000000" w:themeColor="text1"/>
                <w:sz w:val="18"/>
                <w:szCs w:val="18"/>
              </w:rPr>
            </w:pPr>
            <w:r w:rsidRPr="00385D0F">
              <w:rPr>
                <w:color w:val="000000" w:themeColor="text1"/>
                <w:sz w:val="18"/>
                <w:szCs w:val="18"/>
              </w:rPr>
              <w:t>Кількість народжених дітей</w:t>
            </w:r>
          </w:p>
        </w:tc>
        <w:tc>
          <w:tcPr>
            <w:tcW w:w="1820" w:type="dxa"/>
            <w:tcMar>
              <w:top w:w="50" w:type="dxa"/>
              <w:left w:w="60" w:type="dxa"/>
              <w:bottom w:w="50" w:type="dxa"/>
              <w:right w:w="60" w:type="dxa"/>
            </w:tcMar>
            <w:vAlign w:val="center"/>
          </w:tcPr>
          <w:p w14:paraId="2222287E" w14:textId="0B52A036" w:rsidR="00124170" w:rsidRPr="00385D0F" w:rsidRDefault="00385D0F" w:rsidP="004337A7">
            <w:pPr>
              <w:spacing w:line="240" w:lineRule="auto"/>
              <w:ind w:firstLine="0"/>
              <w:rPr>
                <w:color w:val="000000" w:themeColor="text1"/>
                <w:sz w:val="18"/>
                <w:szCs w:val="18"/>
              </w:rPr>
            </w:pPr>
            <w:r w:rsidRPr="00385D0F">
              <w:rPr>
                <w:rFonts w:cs="Times New Roman"/>
                <w:color w:val="000000" w:themeColor="text1"/>
                <w:sz w:val="18"/>
                <w:szCs w:val="18"/>
                <w:lang w:val="ru-RU"/>
              </w:rPr>
              <w:t>Відділ</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ДРАЦС</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КНП</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Рогатинська</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ЦРЛ</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КНП</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Рогатинський</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ЦПМСД</w:t>
            </w:r>
            <w:r w:rsidRPr="00385D0F">
              <w:rPr>
                <w:rFonts w:cs="Times New Roman"/>
                <w:color w:val="000000" w:themeColor="text1"/>
                <w:sz w:val="18"/>
                <w:szCs w:val="18"/>
              </w:rPr>
              <w:t>»</w:t>
            </w:r>
          </w:p>
        </w:tc>
        <w:tc>
          <w:tcPr>
            <w:tcW w:w="868" w:type="dxa"/>
            <w:tcMar>
              <w:top w:w="50" w:type="dxa"/>
              <w:left w:w="60" w:type="dxa"/>
              <w:bottom w:w="50" w:type="dxa"/>
              <w:right w:w="60" w:type="dxa"/>
            </w:tcMar>
            <w:vAlign w:val="center"/>
          </w:tcPr>
          <w:p w14:paraId="137836E1" w14:textId="77777777" w:rsidR="00124170" w:rsidRPr="00385D0F" w:rsidRDefault="00304485" w:rsidP="004337A7">
            <w:pPr>
              <w:spacing w:line="240" w:lineRule="auto"/>
              <w:ind w:firstLine="0"/>
              <w:jc w:val="center"/>
              <w:rPr>
                <w:color w:val="000000" w:themeColor="text1"/>
                <w:sz w:val="18"/>
                <w:szCs w:val="18"/>
              </w:rPr>
            </w:pPr>
            <w:r w:rsidRPr="00385D0F">
              <w:rPr>
                <w:rFonts w:cs="Times New Roman"/>
                <w:color w:val="000000" w:themeColor="text1"/>
                <w:sz w:val="18"/>
                <w:szCs w:val="18"/>
              </w:rPr>
              <w:t>осіб</w:t>
            </w:r>
          </w:p>
        </w:tc>
        <w:tc>
          <w:tcPr>
            <w:tcW w:w="705" w:type="dxa"/>
            <w:tcMar>
              <w:top w:w="50" w:type="dxa"/>
              <w:left w:w="60" w:type="dxa"/>
              <w:bottom w:w="50" w:type="dxa"/>
              <w:right w:w="60" w:type="dxa"/>
            </w:tcMar>
            <w:vAlign w:val="center"/>
          </w:tcPr>
          <w:p w14:paraId="05DE05B2" w14:textId="727C69A3"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125</w:t>
            </w:r>
          </w:p>
        </w:tc>
        <w:tc>
          <w:tcPr>
            <w:tcW w:w="705" w:type="dxa"/>
            <w:tcMar>
              <w:top w:w="50" w:type="dxa"/>
              <w:left w:w="60" w:type="dxa"/>
              <w:bottom w:w="50" w:type="dxa"/>
              <w:right w:w="60" w:type="dxa"/>
            </w:tcMar>
            <w:vAlign w:val="center"/>
          </w:tcPr>
          <w:p w14:paraId="318D3ABB" w14:textId="3F336285"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13</w:t>
            </w:r>
            <w:r w:rsidR="00385D0F" w:rsidRPr="00385D0F">
              <w:rPr>
                <w:color w:val="000000" w:themeColor="text1"/>
                <w:sz w:val="18"/>
                <w:szCs w:val="18"/>
                <w:lang w:val="uk-UA"/>
              </w:rPr>
              <w:t>0</w:t>
            </w:r>
          </w:p>
        </w:tc>
        <w:tc>
          <w:tcPr>
            <w:tcW w:w="705" w:type="dxa"/>
            <w:tcMar>
              <w:top w:w="50" w:type="dxa"/>
              <w:left w:w="60" w:type="dxa"/>
              <w:bottom w:w="50" w:type="dxa"/>
              <w:right w:w="60" w:type="dxa"/>
            </w:tcMar>
            <w:vAlign w:val="center"/>
          </w:tcPr>
          <w:p w14:paraId="1212F333" w14:textId="3D94742B"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14</w:t>
            </w:r>
            <w:r w:rsidR="00385D0F" w:rsidRPr="00385D0F">
              <w:rPr>
                <w:color w:val="000000" w:themeColor="text1"/>
                <w:sz w:val="18"/>
                <w:szCs w:val="18"/>
                <w:lang w:val="uk-UA"/>
              </w:rPr>
              <w:t>0</w:t>
            </w:r>
          </w:p>
        </w:tc>
        <w:tc>
          <w:tcPr>
            <w:tcW w:w="705" w:type="dxa"/>
            <w:tcMar>
              <w:top w:w="50" w:type="dxa"/>
              <w:left w:w="60" w:type="dxa"/>
              <w:bottom w:w="50" w:type="dxa"/>
              <w:right w:w="60" w:type="dxa"/>
            </w:tcMar>
            <w:vAlign w:val="center"/>
          </w:tcPr>
          <w:p w14:paraId="7C08A824" w14:textId="16F7D102"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15</w:t>
            </w:r>
            <w:r w:rsidR="00385D0F" w:rsidRPr="00385D0F">
              <w:rPr>
                <w:color w:val="000000" w:themeColor="text1"/>
                <w:sz w:val="18"/>
                <w:szCs w:val="18"/>
                <w:lang w:val="uk-UA"/>
              </w:rPr>
              <w:t>0</w:t>
            </w:r>
          </w:p>
        </w:tc>
      </w:tr>
      <w:tr w:rsidR="00DD742D" w:rsidRPr="00782F0B" w14:paraId="0ADB6471" w14:textId="77777777" w:rsidTr="001D5EB8">
        <w:trPr>
          <w:jc w:val="center"/>
        </w:trPr>
        <w:tc>
          <w:tcPr>
            <w:tcW w:w="2299" w:type="dxa"/>
            <w:tcMar>
              <w:top w:w="50" w:type="dxa"/>
              <w:left w:w="60" w:type="dxa"/>
              <w:bottom w:w="50" w:type="dxa"/>
              <w:right w:w="60" w:type="dxa"/>
            </w:tcMar>
            <w:vAlign w:val="center"/>
          </w:tcPr>
          <w:p w14:paraId="4A4A9852" w14:textId="1666ECA8" w:rsidR="00124170" w:rsidRPr="00CD6FA1" w:rsidRDefault="00304485" w:rsidP="004337A7">
            <w:pPr>
              <w:spacing w:line="240" w:lineRule="auto"/>
              <w:ind w:firstLine="0"/>
              <w:rPr>
                <w:color w:val="000000" w:themeColor="text1"/>
                <w:sz w:val="18"/>
                <w:szCs w:val="18"/>
                <w:lang w:val="ru-RU"/>
              </w:rPr>
            </w:pPr>
            <w:r w:rsidRPr="00CD6FA1">
              <w:rPr>
                <w:rFonts w:cs="Times New Roman"/>
                <w:b/>
                <w:color w:val="000000" w:themeColor="text1"/>
                <w:sz w:val="18"/>
                <w:szCs w:val="18"/>
                <w:lang w:val="ru-RU"/>
              </w:rPr>
              <w:t>А.6. Розвиток людського капіталу</w:t>
            </w:r>
            <w:r w:rsidRPr="00CD6FA1">
              <w:rPr>
                <w:rFonts w:cs="Times New Roman"/>
                <w:b/>
                <w:color w:val="000000" w:themeColor="text1"/>
                <w:sz w:val="18"/>
                <w:szCs w:val="18"/>
                <w:lang w:val="ru-RU"/>
              </w:rPr>
              <w:br/>
            </w:r>
            <w:r w:rsidRPr="00CD6FA1">
              <w:rPr>
                <w:rFonts w:cs="Times New Roman"/>
                <w:color w:val="000000" w:themeColor="text1"/>
                <w:sz w:val="18"/>
                <w:szCs w:val="18"/>
                <w:lang w:val="ru-RU"/>
              </w:rPr>
              <w:t>А.6.1. Покращ</w:t>
            </w:r>
            <w:r w:rsidR="00823347" w:rsidRPr="00CD6FA1">
              <w:rPr>
                <w:rFonts w:cs="Times New Roman"/>
                <w:color w:val="000000" w:themeColor="text1"/>
                <w:sz w:val="18"/>
                <w:szCs w:val="18"/>
                <w:lang w:val="ru-RU"/>
              </w:rPr>
              <w:t>е</w:t>
            </w:r>
            <w:r w:rsidRPr="00CD6FA1">
              <w:rPr>
                <w:rFonts w:cs="Times New Roman"/>
                <w:color w:val="000000" w:themeColor="text1"/>
                <w:sz w:val="18"/>
                <w:szCs w:val="18"/>
                <w:lang w:val="ru-RU"/>
              </w:rPr>
              <w:t xml:space="preserve">ння демографічної ситуації та продовження тривалості </w:t>
            </w:r>
            <w:r w:rsidRPr="00CD6FA1">
              <w:rPr>
                <w:rFonts w:cs="Times New Roman"/>
                <w:color w:val="000000" w:themeColor="text1"/>
                <w:sz w:val="18"/>
                <w:szCs w:val="18"/>
                <w:lang w:val="ru-RU"/>
              </w:rPr>
              <w:lastRenderedPageBreak/>
              <w:t>активного періоду життя людини</w:t>
            </w:r>
          </w:p>
        </w:tc>
        <w:tc>
          <w:tcPr>
            <w:tcW w:w="1537" w:type="dxa"/>
            <w:tcMar>
              <w:top w:w="50" w:type="dxa"/>
              <w:left w:w="60" w:type="dxa"/>
              <w:bottom w:w="50" w:type="dxa"/>
              <w:right w:w="60" w:type="dxa"/>
            </w:tcMar>
            <w:vAlign w:val="center"/>
          </w:tcPr>
          <w:p w14:paraId="2AC2576F" w14:textId="2F20A720" w:rsidR="00124170" w:rsidRPr="00CD6FA1" w:rsidRDefault="007B42D6" w:rsidP="004337A7">
            <w:pPr>
              <w:spacing w:line="240" w:lineRule="auto"/>
              <w:ind w:firstLine="0"/>
              <w:rPr>
                <w:color w:val="000000" w:themeColor="text1"/>
                <w:sz w:val="18"/>
                <w:szCs w:val="18"/>
                <w:lang w:val="ru-RU"/>
              </w:rPr>
            </w:pPr>
            <w:r w:rsidRPr="00CD6FA1">
              <w:rPr>
                <w:rFonts w:cs="Times New Roman"/>
                <w:color w:val="000000" w:themeColor="text1"/>
                <w:sz w:val="18"/>
                <w:szCs w:val="18"/>
                <w:lang w:val="ru-RU"/>
              </w:rPr>
              <w:lastRenderedPageBreak/>
              <w:t>Частка населення працездатного віку у загальній чисельності населення</w:t>
            </w:r>
          </w:p>
        </w:tc>
        <w:tc>
          <w:tcPr>
            <w:tcW w:w="1820" w:type="dxa"/>
            <w:tcMar>
              <w:top w:w="50" w:type="dxa"/>
              <w:left w:w="60" w:type="dxa"/>
              <w:bottom w:w="50" w:type="dxa"/>
              <w:right w:w="60" w:type="dxa"/>
            </w:tcMar>
            <w:vAlign w:val="center"/>
          </w:tcPr>
          <w:p w14:paraId="7CA10866" w14:textId="78D014F6" w:rsidR="00124170" w:rsidRPr="00CD6FA1" w:rsidRDefault="007B42D6" w:rsidP="004337A7">
            <w:pPr>
              <w:spacing w:line="240" w:lineRule="auto"/>
              <w:ind w:firstLine="0"/>
              <w:rPr>
                <w:color w:val="000000" w:themeColor="text1"/>
                <w:sz w:val="18"/>
                <w:szCs w:val="18"/>
                <w:lang w:val="ru-RU"/>
              </w:rPr>
            </w:pPr>
            <w:r w:rsidRPr="00CD6FA1">
              <w:rPr>
                <w:rFonts w:cs="Times New Roman"/>
                <w:color w:val="000000" w:themeColor="text1"/>
                <w:sz w:val="18"/>
                <w:szCs w:val="18"/>
                <w:lang w:val="uk-UA"/>
              </w:rPr>
              <w:t>Відділ супроводу стратегії розвитку громади</w:t>
            </w:r>
          </w:p>
        </w:tc>
        <w:tc>
          <w:tcPr>
            <w:tcW w:w="868" w:type="dxa"/>
            <w:tcMar>
              <w:top w:w="50" w:type="dxa"/>
              <w:left w:w="60" w:type="dxa"/>
              <w:bottom w:w="50" w:type="dxa"/>
              <w:right w:w="60" w:type="dxa"/>
            </w:tcMar>
            <w:vAlign w:val="center"/>
          </w:tcPr>
          <w:p w14:paraId="48CC3168" w14:textId="1B84FB7E" w:rsidR="00124170" w:rsidRPr="00CD6FA1" w:rsidRDefault="007B42D6" w:rsidP="004337A7">
            <w:pPr>
              <w:spacing w:line="240" w:lineRule="auto"/>
              <w:ind w:firstLine="0"/>
              <w:jc w:val="center"/>
              <w:rPr>
                <w:color w:val="000000" w:themeColor="text1"/>
                <w:sz w:val="18"/>
                <w:szCs w:val="18"/>
                <w:lang w:val="uk-UA"/>
              </w:rPr>
            </w:pPr>
            <w:r w:rsidRPr="00CD6FA1">
              <w:rPr>
                <w:rFonts w:cs="Times New Roman"/>
                <w:color w:val="000000" w:themeColor="text1"/>
                <w:sz w:val="18"/>
                <w:szCs w:val="18"/>
                <w:lang w:val="uk-UA"/>
              </w:rPr>
              <w:t>%</w:t>
            </w:r>
          </w:p>
        </w:tc>
        <w:tc>
          <w:tcPr>
            <w:tcW w:w="705" w:type="dxa"/>
            <w:tcMar>
              <w:top w:w="50" w:type="dxa"/>
              <w:left w:w="60" w:type="dxa"/>
              <w:bottom w:w="50" w:type="dxa"/>
              <w:right w:w="60" w:type="dxa"/>
            </w:tcMar>
            <w:vAlign w:val="center"/>
          </w:tcPr>
          <w:p w14:paraId="5C904277" w14:textId="470847CE" w:rsidR="00124170" w:rsidRPr="00CD6FA1" w:rsidRDefault="00130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56,</w:t>
            </w:r>
            <w:r w:rsidR="00F8313A">
              <w:rPr>
                <w:color w:val="000000" w:themeColor="text1"/>
                <w:sz w:val="18"/>
                <w:szCs w:val="18"/>
                <w:lang w:val="uk-UA"/>
              </w:rPr>
              <w:t>1</w:t>
            </w:r>
          </w:p>
        </w:tc>
        <w:tc>
          <w:tcPr>
            <w:tcW w:w="705" w:type="dxa"/>
            <w:tcMar>
              <w:top w:w="50" w:type="dxa"/>
              <w:left w:w="60" w:type="dxa"/>
              <w:bottom w:w="50" w:type="dxa"/>
              <w:right w:w="60" w:type="dxa"/>
            </w:tcMar>
            <w:vAlign w:val="center"/>
          </w:tcPr>
          <w:p w14:paraId="2552A759" w14:textId="5F9A5C78" w:rsidR="00124170" w:rsidRPr="00CD6FA1" w:rsidRDefault="00130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57</w:t>
            </w:r>
            <w:r w:rsidR="00CD6FA1" w:rsidRPr="00CD6FA1">
              <w:rPr>
                <w:color w:val="000000" w:themeColor="text1"/>
                <w:sz w:val="18"/>
                <w:szCs w:val="18"/>
                <w:lang w:val="uk-UA"/>
              </w:rPr>
              <w:t>,0</w:t>
            </w:r>
          </w:p>
        </w:tc>
        <w:tc>
          <w:tcPr>
            <w:tcW w:w="705" w:type="dxa"/>
            <w:tcMar>
              <w:top w:w="50" w:type="dxa"/>
              <w:left w:w="60" w:type="dxa"/>
              <w:bottom w:w="50" w:type="dxa"/>
              <w:right w:w="60" w:type="dxa"/>
            </w:tcMar>
            <w:vAlign w:val="center"/>
          </w:tcPr>
          <w:p w14:paraId="6EEACC2F" w14:textId="3D9E7DAC" w:rsidR="00124170" w:rsidRPr="00CD6FA1" w:rsidRDefault="00CD6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57,5</w:t>
            </w:r>
          </w:p>
        </w:tc>
        <w:tc>
          <w:tcPr>
            <w:tcW w:w="705" w:type="dxa"/>
            <w:tcMar>
              <w:top w:w="50" w:type="dxa"/>
              <w:left w:w="60" w:type="dxa"/>
              <w:bottom w:w="50" w:type="dxa"/>
              <w:right w:w="60" w:type="dxa"/>
            </w:tcMar>
            <w:vAlign w:val="center"/>
          </w:tcPr>
          <w:p w14:paraId="40A81286" w14:textId="41AF9EB8" w:rsidR="00124170" w:rsidRPr="00CD6FA1" w:rsidRDefault="00AD4873" w:rsidP="004337A7">
            <w:pPr>
              <w:spacing w:line="240" w:lineRule="auto"/>
              <w:ind w:firstLine="0"/>
              <w:jc w:val="center"/>
              <w:rPr>
                <w:color w:val="000000" w:themeColor="text1"/>
                <w:sz w:val="18"/>
                <w:szCs w:val="18"/>
                <w:lang w:val="uk-UA"/>
              </w:rPr>
            </w:pPr>
            <w:r>
              <w:rPr>
                <w:color w:val="000000" w:themeColor="text1"/>
                <w:sz w:val="18"/>
                <w:szCs w:val="18"/>
                <w:lang w:val="uk-UA"/>
              </w:rPr>
              <w:t>58,0</w:t>
            </w:r>
          </w:p>
        </w:tc>
      </w:tr>
      <w:tr w:rsidR="00304485" w:rsidRPr="001557C0" w14:paraId="76A48399"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1DA8FAA6"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Стратегічний напрям Б. Конкурентоспроможна економіка як запорука розвитку громади</w:t>
            </w:r>
          </w:p>
        </w:tc>
      </w:tr>
      <w:tr w:rsidR="00DD742D" w:rsidRPr="00782F0B" w14:paraId="3CC663C9" w14:textId="77777777" w:rsidTr="001D5EB8">
        <w:trPr>
          <w:jc w:val="center"/>
        </w:trPr>
        <w:tc>
          <w:tcPr>
            <w:tcW w:w="2299" w:type="dxa"/>
            <w:tcMar>
              <w:top w:w="50" w:type="dxa"/>
              <w:left w:w="60" w:type="dxa"/>
              <w:bottom w:w="50" w:type="dxa"/>
              <w:right w:w="60" w:type="dxa"/>
            </w:tcMar>
            <w:vAlign w:val="center"/>
          </w:tcPr>
          <w:p w14:paraId="205987DC" w14:textId="77777777" w:rsidR="00124170" w:rsidRPr="00782F0B" w:rsidRDefault="00304485" w:rsidP="004337A7">
            <w:pPr>
              <w:spacing w:line="240" w:lineRule="auto"/>
              <w:ind w:firstLine="0"/>
              <w:rPr>
                <w:sz w:val="18"/>
                <w:szCs w:val="18"/>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 xml:space="preserve">Б.1.1. </w:t>
            </w:r>
            <w:r w:rsidRPr="00782F0B">
              <w:rPr>
                <w:rFonts w:cs="Times New Roman"/>
                <w:sz w:val="18"/>
                <w:szCs w:val="18"/>
              </w:rPr>
              <w:t>Розвиток агропромислового комплексу</w:t>
            </w:r>
          </w:p>
        </w:tc>
        <w:tc>
          <w:tcPr>
            <w:tcW w:w="1537" w:type="dxa"/>
            <w:tcMar>
              <w:top w:w="50" w:type="dxa"/>
              <w:left w:w="60" w:type="dxa"/>
              <w:bottom w:w="50" w:type="dxa"/>
              <w:right w:w="60" w:type="dxa"/>
            </w:tcMar>
            <w:vAlign w:val="center"/>
          </w:tcPr>
          <w:p w14:paraId="25BDBF64" w14:textId="77777777" w:rsidR="00124170" w:rsidRPr="00782F0B" w:rsidRDefault="00304485" w:rsidP="004337A7">
            <w:pPr>
              <w:spacing w:line="240" w:lineRule="auto"/>
              <w:ind w:firstLine="0"/>
              <w:rPr>
                <w:sz w:val="18"/>
                <w:szCs w:val="18"/>
              </w:rPr>
            </w:pPr>
            <w:r w:rsidRPr="00782F0B">
              <w:rPr>
                <w:rFonts w:cs="Times New Roman"/>
                <w:sz w:val="18"/>
                <w:szCs w:val="18"/>
              </w:rPr>
              <w:t>Посівна площа під урожай</w:t>
            </w:r>
          </w:p>
        </w:tc>
        <w:tc>
          <w:tcPr>
            <w:tcW w:w="1820" w:type="dxa"/>
            <w:tcMar>
              <w:top w:w="50" w:type="dxa"/>
              <w:left w:w="60" w:type="dxa"/>
              <w:bottom w:w="50" w:type="dxa"/>
              <w:right w:w="60" w:type="dxa"/>
            </w:tcMar>
            <w:vAlign w:val="center"/>
          </w:tcPr>
          <w:p w14:paraId="7B64293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супроводу стратегії розвитку громади виконавчого комітету міської ради; сільськогосподарські підприємства громади</w:t>
            </w:r>
          </w:p>
        </w:tc>
        <w:tc>
          <w:tcPr>
            <w:tcW w:w="868" w:type="dxa"/>
            <w:tcMar>
              <w:top w:w="50" w:type="dxa"/>
              <w:left w:w="60" w:type="dxa"/>
              <w:bottom w:w="50" w:type="dxa"/>
              <w:right w:w="60" w:type="dxa"/>
            </w:tcMar>
            <w:vAlign w:val="center"/>
          </w:tcPr>
          <w:p w14:paraId="4C8DB3D7"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га</w:t>
            </w:r>
          </w:p>
        </w:tc>
        <w:tc>
          <w:tcPr>
            <w:tcW w:w="705" w:type="dxa"/>
            <w:tcMar>
              <w:top w:w="50" w:type="dxa"/>
              <w:left w:w="60" w:type="dxa"/>
              <w:bottom w:w="50" w:type="dxa"/>
              <w:right w:w="60" w:type="dxa"/>
            </w:tcMar>
            <w:vAlign w:val="center"/>
          </w:tcPr>
          <w:p w14:paraId="733913F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22 050</w:t>
            </w:r>
          </w:p>
        </w:tc>
        <w:tc>
          <w:tcPr>
            <w:tcW w:w="705" w:type="dxa"/>
            <w:tcMar>
              <w:top w:w="50" w:type="dxa"/>
              <w:left w:w="60" w:type="dxa"/>
              <w:bottom w:w="50" w:type="dxa"/>
              <w:right w:w="60" w:type="dxa"/>
            </w:tcMar>
            <w:vAlign w:val="center"/>
          </w:tcPr>
          <w:p w14:paraId="6FC1161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22 200</w:t>
            </w:r>
          </w:p>
        </w:tc>
        <w:tc>
          <w:tcPr>
            <w:tcW w:w="705" w:type="dxa"/>
            <w:tcMar>
              <w:top w:w="50" w:type="dxa"/>
              <w:left w:w="60" w:type="dxa"/>
              <w:bottom w:w="50" w:type="dxa"/>
              <w:right w:w="60" w:type="dxa"/>
            </w:tcMar>
            <w:vAlign w:val="center"/>
          </w:tcPr>
          <w:p w14:paraId="5D7A801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22 350</w:t>
            </w:r>
          </w:p>
        </w:tc>
        <w:tc>
          <w:tcPr>
            <w:tcW w:w="705" w:type="dxa"/>
            <w:tcMar>
              <w:top w:w="50" w:type="dxa"/>
              <w:left w:w="60" w:type="dxa"/>
              <w:bottom w:w="50" w:type="dxa"/>
              <w:right w:w="60" w:type="dxa"/>
            </w:tcMar>
            <w:vAlign w:val="center"/>
          </w:tcPr>
          <w:p w14:paraId="3F911B0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22 500</w:t>
            </w:r>
          </w:p>
        </w:tc>
      </w:tr>
      <w:tr w:rsidR="00DD742D" w:rsidRPr="00782F0B" w14:paraId="738C43CD" w14:textId="77777777" w:rsidTr="001D5EB8">
        <w:trPr>
          <w:jc w:val="center"/>
        </w:trPr>
        <w:tc>
          <w:tcPr>
            <w:tcW w:w="2299" w:type="dxa"/>
            <w:tcMar>
              <w:top w:w="50" w:type="dxa"/>
              <w:left w:w="60" w:type="dxa"/>
              <w:bottom w:w="50" w:type="dxa"/>
              <w:right w:w="60" w:type="dxa"/>
            </w:tcMar>
            <w:vAlign w:val="center"/>
          </w:tcPr>
          <w:p w14:paraId="21EEEF1D" w14:textId="77777777" w:rsidR="00124170" w:rsidRPr="007767E2"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 xml:space="preserve">Б.1.1. </w:t>
            </w:r>
            <w:r w:rsidRPr="007767E2">
              <w:rPr>
                <w:rFonts w:cs="Times New Roman"/>
                <w:sz w:val="18"/>
                <w:szCs w:val="18"/>
                <w:lang w:val="ru-RU"/>
              </w:rPr>
              <w:t>Розвиток агропромислового комплексу</w:t>
            </w:r>
          </w:p>
        </w:tc>
        <w:tc>
          <w:tcPr>
            <w:tcW w:w="1537" w:type="dxa"/>
            <w:tcMar>
              <w:top w:w="50" w:type="dxa"/>
              <w:left w:w="60" w:type="dxa"/>
              <w:bottom w:w="50" w:type="dxa"/>
              <w:right w:w="60" w:type="dxa"/>
            </w:tcMar>
            <w:vAlign w:val="center"/>
          </w:tcPr>
          <w:p w14:paraId="6657DDE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Валовий збір зернових і зернобобових культур</w:t>
            </w:r>
          </w:p>
        </w:tc>
        <w:tc>
          <w:tcPr>
            <w:tcW w:w="1820" w:type="dxa"/>
            <w:tcMar>
              <w:top w:w="50" w:type="dxa"/>
              <w:left w:w="60" w:type="dxa"/>
              <w:bottom w:w="50" w:type="dxa"/>
              <w:right w:w="60" w:type="dxa"/>
            </w:tcMar>
            <w:vAlign w:val="center"/>
          </w:tcPr>
          <w:p w14:paraId="53E829B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супроводу стратегії розвитку громади виконавчого комітету міської ради; статистична звітність агропідприємств</w:t>
            </w:r>
          </w:p>
        </w:tc>
        <w:tc>
          <w:tcPr>
            <w:tcW w:w="868" w:type="dxa"/>
            <w:tcMar>
              <w:top w:w="50" w:type="dxa"/>
              <w:left w:w="60" w:type="dxa"/>
              <w:bottom w:w="50" w:type="dxa"/>
              <w:right w:w="60" w:type="dxa"/>
            </w:tcMar>
            <w:vAlign w:val="center"/>
          </w:tcPr>
          <w:p w14:paraId="0C94A8D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тис. ц</w:t>
            </w:r>
          </w:p>
        </w:tc>
        <w:tc>
          <w:tcPr>
            <w:tcW w:w="705" w:type="dxa"/>
            <w:tcMar>
              <w:top w:w="50" w:type="dxa"/>
              <w:left w:w="60" w:type="dxa"/>
              <w:bottom w:w="50" w:type="dxa"/>
              <w:right w:w="60" w:type="dxa"/>
            </w:tcMar>
            <w:vAlign w:val="center"/>
          </w:tcPr>
          <w:p w14:paraId="3E1F3B9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690,0</w:t>
            </w:r>
          </w:p>
        </w:tc>
        <w:tc>
          <w:tcPr>
            <w:tcW w:w="705" w:type="dxa"/>
            <w:tcMar>
              <w:top w:w="50" w:type="dxa"/>
              <w:left w:w="60" w:type="dxa"/>
              <w:bottom w:w="50" w:type="dxa"/>
              <w:right w:w="60" w:type="dxa"/>
            </w:tcMar>
            <w:vAlign w:val="center"/>
          </w:tcPr>
          <w:p w14:paraId="4F3EF69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710,0</w:t>
            </w:r>
          </w:p>
        </w:tc>
        <w:tc>
          <w:tcPr>
            <w:tcW w:w="705" w:type="dxa"/>
            <w:tcMar>
              <w:top w:w="50" w:type="dxa"/>
              <w:left w:w="60" w:type="dxa"/>
              <w:bottom w:w="50" w:type="dxa"/>
              <w:right w:w="60" w:type="dxa"/>
            </w:tcMar>
            <w:vAlign w:val="center"/>
          </w:tcPr>
          <w:p w14:paraId="3D87B33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730,0</w:t>
            </w:r>
          </w:p>
        </w:tc>
        <w:tc>
          <w:tcPr>
            <w:tcW w:w="705" w:type="dxa"/>
            <w:tcMar>
              <w:top w:w="50" w:type="dxa"/>
              <w:left w:w="60" w:type="dxa"/>
              <w:bottom w:w="50" w:type="dxa"/>
              <w:right w:w="60" w:type="dxa"/>
            </w:tcMar>
            <w:vAlign w:val="center"/>
          </w:tcPr>
          <w:p w14:paraId="19F1FD3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750,0</w:t>
            </w:r>
          </w:p>
        </w:tc>
      </w:tr>
      <w:tr w:rsidR="00DD742D" w:rsidRPr="00782F0B" w14:paraId="2AE75DCF" w14:textId="77777777" w:rsidTr="001D5EB8">
        <w:trPr>
          <w:jc w:val="center"/>
        </w:trPr>
        <w:tc>
          <w:tcPr>
            <w:tcW w:w="2299" w:type="dxa"/>
            <w:tcMar>
              <w:top w:w="50" w:type="dxa"/>
              <w:left w:w="60" w:type="dxa"/>
              <w:bottom w:w="50" w:type="dxa"/>
              <w:right w:w="60" w:type="dxa"/>
            </w:tcMar>
            <w:vAlign w:val="center"/>
          </w:tcPr>
          <w:p w14:paraId="18BA10BF" w14:textId="77777777" w:rsidR="00124170" w:rsidRPr="00DE789B" w:rsidRDefault="00304485" w:rsidP="004337A7">
            <w:pPr>
              <w:spacing w:line="240" w:lineRule="auto"/>
              <w:ind w:firstLine="0"/>
              <w:rPr>
                <w:color w:val="000000" w:themeColor="text1"/>
                <w:sz w:val="18"/>
                <w:szCs w:val="18"/>
                <w:lang w:val="ru-RU"/>
              </w:rPr>
            </w:pPr>
            <w:r w:rsidRPr="00DE789B">
              <w:rPr>
                <w:rFonts w:cs="Times New Roman"/>
                <w:b/>
                <w:color w:val="000000" w:themeColor="text1"/>
                <w:sz w:val="18"/>
                <w:szCs w:val="18"/>
                <w:lang w:val="ru-RU"/>
              </w:rPr>
              <w:t>Б.1. Стимулювання розвитку пріоритетних сфер економіки</w:t>
            </w:r>
            <w:r w:rsidRPr="00DE789B">
              <w:rPr>
                <w:rFonts w:cs="Times New Roman"/>
                <w:b/>
                <w:color w:val="000000" w:themeColor="text1"/>
                <w:sz w:val="18"/>
                <w:szCs w:val="18"/>
                <w:lang w:val="ru-RU"/>
              </w:rPr>
              <w:br/>
            </w:r>
            <w:r w:rsidRPr="00DE789B">
              <w:rPr>
                <w:rFonts w:cs="Times New Roman"/>
                <w:color w:val="000000" w:themeColor="text1"/>
                <w:sz w:val="18"/>
                <w:szCs w:val="18"/>
                <w:lang w:val="ru-RU"/>
              </w:rPr>
              <w:t>Б.1.2. Розвиток туристичної сфери</w:t>
            </w:r>
          </w:p>
        </w:tc>
        <w:tc>
          <w:tcPr>
            <w:tcW w:w="1537" w:type="dxa"/>
            <w:tcMar>
              <w:top w:w="50" w:type="dxa"/>
              <w:left w:w="60" w:type="dxa"/>
              <w:bottom w:w="50" w:type="dxa"/>
              <w:right w:w="60" w:type="dxa"/>
            </w:tcMar>
            <w:vAlign w:val="center"/>
          </w:tcPr>
          <w:p w14:paraId="35211D9E" w14:textId="77777777" w:rsidR="00124170" w:rsidRPr="00DE789B" w:rsidRDefault="00304485" w:rsidP="004337A7">
            <w:pPr>
              <w:spacing w:line="240" w:lineRule="auto"/>
              <w:ind w:firstLine="0"/>
              <w:rPr>
                <w:color w:val="000000" w:themeColor="text1"/>
                <w:sz w:val="18"/>
                <w:szCs w:val="18"/>
              </w:rPr>
            </w:pPr>
            <w:r w:rsidRPr="00DE789B">
              <w:rPr>
                <w:rFonts w:cs="Times New Roman"/>
                <w:color w:val="000000" w:themeColor="text1"/>
                <w:sz w:val="18"/>
                <w:szCs w:val="18"/>
              </w:rPr>
              <w:t>Кількість музейних відвідувачів</w:t>
            </w:r>
          </w:p>
        </w:tc>
        <w:tc>
          <w:tcPr>
            <w:tcW w:w="1820" w:type="dxa"/>
            <w:tcMar>
              <w:top w:w="50" w:type="dxa"/>
              <w:left w:w="60" w:type="dxa"/>
              <w:bottom w:w="50" w:type="dxa"/>
              <w:right w:w="60" w:type="dxa"/>
            </w:tcMar>
            <w:vAlign w:val="center"/>
          </w:tcPr>
          <w:p w14:paraId="527A1302" w14:textId="77777777" w:rsidR="00124170" w:rsidRPr="00DE789B" w:rsidRDefault="00304485" w:rsidP="004337A7">
            <w:pPr>
              <w:spacing w:line="240" w:lineRule="auto"/>
              <w:ind w:firstLine="0"/>
              <w:rPr>
                <w:color w:val="000000" w:themeColor="text1"/>
                <w:sz w:val="18"/>
                <w:szCs w:val="18"/>
                <w:lang w:val="ru-RU"/>
              </w:rPr>
            </w:pPr>
            <w:r w:rsidRPr="00DE789B">
              <w:rPr>
                <w:rFonts w:cs="Times New Roman"/>
                <w:color w:val="000000" w:themeColor="text1"/>
                <w:sz w:val="18"/>
                <w:szCs w:val="18"/>
                <w:lang w:val="ru-RU"/>
              </w:rPr>
              <w:t>Рогатинський історико-краєзнавчий музей «Опілля»; відділ культури міської ради</w:t>
            </w:r>
          </w:p>
        </w:tc>
        <w:tc>
          <w:tcPr>
            <w:tcW w:w="868" w:type="dxa"/>
            <w:tcMar>
              <w:top w:w="50" w:type="dxa"/>
              <w:left w:w="60" w:type="dxa"/>
              <w:bottom w:w="50" w:type="dxa"/>
              <w:right w:w="60" w:type="dxa"/>
            </w:tcMar>
            <w:vAlign w:val="center"/>
          </w:tcPr>
          <w:p w14:paraId="3038210C" w14:textId="77777777" w:rsidR="00124170" w:rsidRPr="00DE789B" w:rsidRDefault="00304485" w:rsidP="004337A7">
            <w:pPr>
              <w:spacing w:line="240" w:lineRule="auto"/>
              <w:ind w:firstLine="0"/>
              <w:jc w:val="center"/>
              <w:rPr>
                <w:color w:val="000000" w:themeColor="text1"/>
                <w:sz w:val="18"/>
                <w:szCs w:val="18"/>
              </w:rPr>
            </w:pPr>
            <w:r w:rsidRPr="00DE789B">
              <w:rPr>
                <w:rFonts w:cs="Times New Roman"/>
                <w:color w:val="000000" w:themeColor="text1"/>
                <w:sz w:val="18"/>
                <w:szCs w:val="18"/>
              </w:rPr>
              <w:t>осіб</w:t>
            </w:r>
          </w:p>
        </w:tc>
        <w:tc>
          <w:tcPr>
            <w:tcW w:w="705" w:type="dxa"/>
            <w:tcMar>
              <w:top w:w="50" w:type="dxa"/>
              <w:left w:w="60" w:type="dxa"/>
              <w:bottom w:w="50" w:type="dxa"/>
              <w:right w:w="60" w:type="dxa"/>
            </w:tcMar>
            <w:vAlign w:val="center"/>
          </w:tcPr>
          <w:p w14:paraId="7458A3B8" w14:textId="2F99FBE3"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2 250</w:t>
            </w:r>
          </w:p>
        </w:tc>
        <w:tc>
          <w:tcPr>
            <w:tcW w:w="705" w:type="dxa"/>
            <w:tcMar>
              <w:top w:w="50" w:type="dxa"/>
              <w:left w:w="60" w:type="dxa"/>
              <w:bottom w:w="50" w:type="dxa"/>
              <w:right w:w="60" w:type="dxa"/>
            </w:tcMar>
            <w:vAlign w:val="center"/>
          </w:tcPr>
          <w:p w14:paraId="078DCC4C" w14:textId="136B28C6" w:rsidR="00124170" w:rsidRPr="00DE789B" w:rsidRDefault="00034E4D" w:rsidP="004337A7">
            <w:pPr>
              <w:spacing w:line="240" w:lineRule="auto"/>
              <w:ind w:firstLine="0"/>
              <w:jc w:val="center"/>
              <w:rPr>
                <w:color w:val="000000" w:themeColor="text1"/>
                <w:sz w:val="18"/>
                <w:szCs w:val="18"/>
              </w:rPr>
            </w:pPr>
            <w:r>
              <w:rPr>
                <w:rFonts w:cs="Times New Roman"/>
                <w:color w:val="000000" w:themeColor="text1"/>
                <w:sz w:val="18"/>
                <w:szCs w:val="18"/>
              </w:rPr>
              <w:t>2 3</w:t>
            </w:r>
            <w:r w:rsidR="00DB0194" w:rsidRPr="00DE789B">
              <w:rPr>
                <w:rFonts w:cs="Times New Roman"/>
                <w:color w:val="000000" w:themeColor="text1"/>
                <w:sz w:val="18"/>
                <w:szCs w:val="18"/>
              </w:rPr>
              <w:t>00</w:t>
            </w:r>
          </w:p>
        </w:tc>
        <w:tc>
          <w:tcPr>
            <w:tcW w:w="705" w:type="dxa"/>
            <w:tcMar>
              <w:top w:w="50" w:type="dxa"/>
              <w:left w:w="60" w:type="dxa"/>
              <w:bottom w:w="50" w:type="dxa"/>
              <w:right w:w="60" w:type="dxa"/>
            </w:tcMar>
            <w:vAlign w:val="center"/>
          </w:tcPr>
          <w:p w14:paraId="65E33C39" w14:textId="71872EB2"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2 350</w:t>
            </w:r>
          </w:p>
        </w:tc>
        <w:tc>
          <w:tcPr>
            <w:tcW w:w="705" w:type="dxa"/>
            <w:tcMar>
              <w:top w:w="50" w:type="dxa"/>
              <w:left w:w="60" w:type="dxa"/>
              <w:bottom w:w="50" w:type="dxa"/>
              <w:right w:w="60" w:type="dxa"/>
            </w:tcMar>
            <w:vAlign w:val="center"/>
          </w:tcPr>
          <w:p w14:paraId="598A54E3" w14:textId="74F4CD3B"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2 4</w:t>
            </w:r>
            <w:r w:rsidR="00304485" w:rsidRPr="00DE789B">
              <w:rPr>
                <w:rFonts w:cs="Times New Roman"/>
                <w:color w:val="000000" w:themeColor="text1"/>
                <w:sz w:val="18"/>
                <w:szCs w:val="18"/>
              </w:rPr>
              <w:t>00</w:t>
            </w:r>
          </w:p>
        </w:tc>
      </w:tr>
      <w:tr w:rsidR="00DD742D" w:rsidRPr="00782F0B" w14:paraId="746658A4" w14:textId="77777777" w:rsidTr="001D5EB8">
        <w:trPr>
          <w:jc w:val="center"/>
        </w:trPr>
        <w:tc>
          <w:tcPr>
            <w:tcW w:w="2299" w:type="dxa"/>
            <w:tcMar>
              <w:top w:w="50" w:type="dxa"/>
              <w:left w:w="60" w:type="dxa"/>
              <w:bottom w:w="50" w:type="dxa"/>
              <w:right w:w="60" w:type="dxa"/>
            </w:tcMar>
            <w:vAlign w:val="center"/>
          </w:tcPr>
          <w:p w14:paraId="0906A3C5"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Б.1.3. Розвиток малого та середнього бізнесу</w:t>
            </w:r>
          </w:p>
        </w:tc>
        <w:tc>
          <w:tcPr>
            <w:tcW w:w="1537" w:type="dxa"/>
            <w:tcMar>
              <w:top w:w="50" w:type="dxa"/>
              <w:left w:w="60" w:type="dxa"/>
              <w:bottom w:w="50" w:type="dxa"/>
              <w:right w:w="60" w:type="dxa"/>
            </w:tcMar>
            <w:vAlign w:val="center"/>
          </w:tcPr>
          <w:p w14:paraId="5EC580AD"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зареєстрованих суб'єктів господарювання за рік</w:t>
            </w:r>
          </w:p>
        </w:tc>
        <w:tc>
          <w:tcPr>
            <w:tcW w:w="1820" w:type="dxa"/>
            <w:tcMar>
              <w:top w:w="50" w:type="dxa"/>
              <w:left w:w="60" w:type="dxa"/>
              <w:bottom w:w="50" w:type="dxa"/>
              <w:right w:w="60" w:type="dxa"/>
            </w:tcMar>
            <w:vAlign w:val="center"/>
          </w:tcPr>
          <w:p w14:paraId="59E64AF5"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ЄДРПОУ; Центр надання адміністративних послуг;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72D6783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28CF90D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80</w:t>
            </w:r>
          </w:p>
        </w:tc>
        <w:tc>
          <w:tcPr>
            <w:tcW w:w="705" w:type="dxa"/>
            <w:tcMar>
              <w:top w:w="50" w:type="dxa"/>
              <w:left w:w="60" w:type="dxa"/>
              <w:bottom w:w="50" w:type="dxa"/>
              <w:right w:w="60" w:type="dxa"/>
            </w:tcMar>
            <w:vAlign w:val="center"/>
          </w:tcPr>
          <w:p w14:paraId="3DF3F8B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83</w:t>
            </w:r>
          </w:p>
        </w:tc>
        <w:tc>
          <w:tcPr>
            <w:tcW w:w="705" w:type="dxa"/>
            <w:tcMar>
              <w:top w:w="50" w:type="dxa"/>
              <w:left w:w="60" w:type="dxa"/>
              <w:bottom w:w="50" w:type="dxa"/>
              <w:right w:w="60" w:type="dxa"/>
            </w:tcMar>
            <w:vAlign w:val="center"/>
          </w:tcPr>
          <w:p w14:paraId="539A882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86</w:t>
            </w:r>
          </w:p>
        </w:tc>
        <w:tc>
          <w:tcPr>
            <w:tcW w:w="705" w:type="dxa"/>
            <w:tcMar>
              <w:top w:w="50" w:type="dxa"/>
              <w:left w:w="60" w:type="dxa"/>
              <w:bottom w:w="50" w:type="dxa"/>
              <w:right w:w="60" w:type="dxa"/>
            </w:tcMar>
            <w:vAlign w:val="center"/>
          </w:tcPr>
          <w:p w14:paraId="6A665F63" w14:textId="77777777" w:rsidR="00124170" w:rsidRPr="00782F0B" w:rsidRDefault="00304485" w:rsidP="004337A7">
            <w:pPr>
              <w:spacing w:line="240" w:lineRule="auto"/>
              <w:ind w:firstLine="0"/>
              <w:jc w:val="center"/>
              <w:rPr>
                <w:sz w:val="18"/>
                <w:szCs w:val="18"/>
              </w:rPr>
            </w:pPr>
            <w:r w:rsidRPr="00782F0B">
              <w:rPr>
                <w:rFonts w:cs="Times New Roman"/>
                <w:sz w:val="18"/>
                <w:szCs w:val="18"/>
              </w:rPr>
              <w:t>90</w:t>
            </w:r>
          </w:p>
        </w:tc>
      </w:tr>
      <w:tr w:rsidR="00DD742D" w:rsidRPr="00782F0B" w14:paraId="67D33381" w14:textId="77777777" w:rsidTr="001D5EB8">
        <w:trPr>
          <w:jc w:val="center"/>
        </w:trPr>
        <w:tc>
          <w:tcPr>
            <w:tcW w:w="2299" w:type="dxa"/>
            <w:tcMar>
              <w:top w:w="50" w:type="dxa"/>
              <w:left w:w="60" w:type="dxa"/>
              <w:bottom w:w="50" w:type="dxa"/>
              <w:right w:w="60" w:type="dxa"/>
            </w:tcMar>
            <w:vAlign w:val="center"/>
          </w:tcPr>
          <w:p w14:paraId="1563793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Б.1.3. Розвиток малого та середнього бізнесу</w:t>
            </w:r>
          </w:p>
        </w:tc>
        <w:tc>
          <w:tcPr>
            <w:tcW w:w="1537" w:type="dxa"/>
            <w:tcMar>
              <w:top w:w="50" w:type="dxa"/>
              <w:left w:w="60" w:type="dxa"/>
              <w:bottom w:w="50" w:type="dxa"/>
              <w:right w:w="60" w:type="dxa"/>
            </w:tcMar>
            <w:vAlign w:val="center"/>
          </w:tcPr>
          <w:p w14:paraId="242D697A"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промислових підприємств основного кола</w:t>
            </w:r>
          </w:p>
        </w:tc>
        <w:tc>
          <w:tcPr>
            <w:tcW w:w="1820" w:type="dxa"/>
            <w:tcMar>
              <w:top w:w="50" w:type="dxa"/>
              <w:left w:w="60" w:type="dxa"/>
              <w:bottom w:w="50" w:type="dxa"/>
              <w:right w:w="60" w:type="dxa"/>
            </w:tcMar>
            <w:vAlign w:val="center"/>
          </w:tcPr>
          <w:p w14:paraId="7D343FE3" w14:textId="0D8F0CCD" w:rsidR="00124170" w:rsidRPr="00782F0B" w:rsidRDefault="00973576" w:rsidP="004337A7">
            <w:pPr>
              <w:spacing w:line="240" w:lineRule="auto"/>
              <w:ind w:firstLine="0"/>
              <w:rPr>
                <w:sz w:val="18"/>
                <w:szCs w:val="18"/>
                <w:lang w:val="ru-RU"/>
              </w:rPr>
            </w:pPr>
            <w:r w:rsidRPr="00973576">
              <w:rPr>
                <w:sz w:val="18"/>
                <w:szCs w:val="18"/>
                <w:lang w:val="ru-RU"/>
              </w:rPr>
              <w:t>ГУ статистики в Івано-Франківській області;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5883EE1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585291B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w:t>
            </w:r>
          </w:p>
        </w:tc>
        <w:tc>
          <w:tcPr>
            <w:tcW w:w="705" w:type="dxa"/>
            <w:tcMar>
              <w:top w:w="50" w:type="dxa"/>
              <w:left w:w="60" w:type="dxa"/>
              <w:bottom w:w="50" w:type="dxa"/>
              <w:right w:w="60" w:type="dxa"/>
            </w:tcMar>
            <w:vAlign w:val="center"/>
          </w:tcPr>
          <w:p w14:paraId="72AE239A"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w:t>
            </w:r>
          </w:p>
        </w:tc>
        <w:tc>
          <w:tcPr>
            <w:tcW w:w="705" w:type="dxa"/>
            <w:tcMar>
              <w:top w:w="50" w:type="dxa"/>
              <w:left w:w="60" w:type="dxa"/>
              <w:bottom w:w="50" w:type="dxa"/>
              <w:right w:w="60" w:type="dxa"/>
            </w:tcMar>
            <w:vAlign w:val="center"/>
          </w:tcPr>
          <w:p w14:paraId="1D98B54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w:t>
            </w:r>
          </w:p>
        </w:tc>
        <w:tc>
          <w:tcPr>
            <w:tcW w:w="705" w:type="dxa"/>
            <w:tcMar>
              <w:top w:w="50" w:type="dxa"/>
              <w:left w:w="60" w:type="dxa"/>
              <w:bottom w:w="50" w:type="dxa"/>
              <w:right w:w="60" w:type="dxa"/>
            </w:tcMar>
            <w:vAlign w:val="center"/>
          </w:tcPr>
          <w:p w14:paraId="066EE852"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w:t>
            </w:r>
          </w:p>
        </w:tc>
      </w:tr>
      <w:tr w:rsidR="00DD742D" w:rsidRPr="00782F0B" w14:paraId="2169F44D" w14:textId="77777777" w:rsidTr="001D5EB8">
        <w:trPr>
          <w:jc w:val="center"/>
        </w:trPr>
        <w:tc>
          <w:tcPr>
            <w:tcW w:w="2299" w:type="dxa"/>
            <w:tcMar>
              <w:top w:w="50" w:type="dxa"/>
              <w:left w:w="60" w:type="dxa"/>
              <w:bottom w:w="50" w:type="dxa"/>
              <w:right w:w="60" w:type="dxa"/>
            </w:tcMar>
            <w:vAlign w:val="center"/>
          </w:tcPr>
          <w:p w14:paraId="2C6BD207" w14:textId="77777777" w:rsidR="00124170" w:rsidRPr="00590F1E" w:rsidRDefault="00304485" w:rsidP="004337A7">
            <w:pPr>
              <w:spacing w:line="240" w:lineRule="auto"/>
              <w:ind w:firstLine="0"/>
              <w:rPr>
                <w:color w:val="000000" w:themeColor="text1"/>
                <w:sz w:val="18"/>
                <w:szCs w:val="18"/>
              </w:rPr>
            </w:pPr>
            <w:r w:rsidRPr="00590F1E">
              <w:rPr>
                <w:rFonts w:cs="Times New Roman"/>
                <w:b/>
                <w:color w:val="000000" w:themeColor="text1"/>
                <w:sz w:val="18"/>
                <w:szCs w:val="18"/>
              </w:rPr>
              <w:t>Б.2. Розвиток інвестиційної, міжнародної діяльності та промоція громади</w:t>
            </w:r>
            <w:r w:rsidRPr="00590F1E">
              <w:rPr>
                <w:rFonts w:cs="Times New Roman"/>
                <w:b/>
                <w:color w:val="000000" w:themeColor="text1"/>
                <w:sz w:val="18"/>
                <w:szCs w:val="18"/>
              </w:rPr>
              <w:br/>
            </w:r>
            <w:r w:rsidRPr="00590F1E">
              <w:rPr>
                <w:rFonts w:cs="Times New Roman"/>
                <w:color w:val="000000" w:themeColor="text1"/>
                <w:sz w:val="18"/>
                <w:szCs w:val="18"/>
              </w:rPr>
              <w:t>Б.2.1. Підвищення інвестиційної привабливості громади та промоція громади</w:t>
            </w:r>
          </w:p>
        </w:tc>
        <w:tc>
          <w:tcPr>
            <w:tcW w:w="1537" w:type="dxa"/>
            <w:tcMar>
              <w:top w:w="50" w:type="dxa"/>
              <w:left w:w="60" w:type="dxa"/>
              <w:bottom w:w="50" w:type="dxa"/>
              <w:right w:w="60" w:type="dxa"/>
            </w:tcMar>
            <w:vAlign w:val="center"/>
          </w:tcPr>
          <w:p w14:paraId="3F651B2D" w14:textId="77777777" w:rsidR="00124170" w:rsidRPr="00590F1E" w:rsidRDefault="00304485" w:rsidP="004337A7">
            <w:pPr>
              <w:spacing w:line="240" w:lineRule="auto"/>
              <w:ind w:firstLine="0"/>
              <w:rPr>
                <w:color w:val="000000" w:themeColor="text1"/>
                <w:sz w:val="18"/>
                <w:szCs w:val="18"/>
              </w:rPr>
            </w:pPr>
            <w:r w:rsidRPr="00590F1E">
              <w:rPr>
                <w:rFonts w:cs="Times New Roman"/>
                <w:color w:val="000000" w:themeColor="text1"/>
                <w:sz w:val="18"/>
                <w:szCs w:val="18"/>
              </w:rPr>
              <w:t>Обсяг капітальних інвестицій</w:t>
            </w:r>
          </w:p>
        </w:tc>
        <w:tc>
          <w:tcPr>
            <w:tcW w:w="1820" w:type="dxa"/>
            <w:tcMar>
              <w:top w:w="50" w:type="dxa"/>
              <w:left w:w="60" w:type="dxa"/>
              <w:bottom w:w="50" w:type="dxa"/>
              <w:right w:w="60" w:type="dxa"/>
            </w:tcMar>
            <w:vAlign w:val="center"/>
          </w:tcPr>
          <w:p w14:paraId="24D075E0" w14:textId="77777777" w:rsidR="00124170" w:rsidRPr="00590F1E" w:rsidRDefault="00304485" w:rsidP="004337A7">
            <w:pPr>
              <w:spacing w:line="240" w:lineRule="auto"/>
              <w:ind w:firstLine="0"/>
              <w:rPr>
                <w:color w:val="000000" w:themeColor="text1"/>
                <w:sz w:val="18"/>
                <w:szCs w:val="18"/>
                <w:lang w:val="ru-RU"/>
              </w:rPr>
            </w:pPr>
            <w:r w:rsidRPr="00590F1E">
              <w:rPr>
                <w:rFonts w:cs="Times New Roman"/>
                <w:color w:val="000000" w:themeColor="text1"/>
                <w:sz w:val="18"/>
                <w:szCs w:val="18"/>
                <w:lang w:val="ru-RU"/>
              </w:rPr>
              <w:t>ГУ статистики в Івано-Франківській області;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6C46D4C2" w14:textId="1F07FB82" w:rsidR="00124170" w:rsidRPr="00590F1E" w:rsidRDefault="00573A16" w:rsidP="004337A7">
            <w:pPr>
              <w:spacing w:line="240" w:lineRule="auto"/>
              <w:ind w:firstLine="0"/>
              <w:jc w:val="center"/>
              <w:rPr>
                <w:color w:val="000000" w:themeColor="text1"/>
                <w:sz w:val="18"/>
                <w:szCs w:val="18"/>
              </w:rPr>
            </w:pPr>
            <w:r w:rsidRPr="00590F1E">
              <w:rPr>
                <w:rFonts w:cs="Times New Roman"/>
                <w:color w:val="000000" w:themeColor="text1"/>
                <w:sz w:val="18"/>
                <w:szCs w:val="18"/>
                <w:lang w:val="uk-UA"/>
              </w:rPr>
              <w:t>м</w:t>
            </w:r>
            <w:r w:rsidR="00304485" w:rsidRPr="00590F1E">
              <w:rPr>
                <w:rFonts w:cs="Times New Roman"/>
                <w:color w:val="000000" w:themeColor="text1"/>
                <w:sz w:val="18"/>
                <w:szCs w:val="18"/>
              </w:rPr>
              <w:t>лн</w:t>
            </w:r>
            <w:r w:rsidRPr="00590F1E">
              <w:rPr>
                <w:rFonts w:cs="Times New Roman"/>
                <w:color w:val="000000" w:themeColor="text1"/>
                <w:sz w:val="18"/>
                <w:szCs w:val="18"/>
                <w:lang w:val="uk-UA"/>
              </w:rPr>
              <w:t>.</w:t>
            </w:r>
            <w:r w:rsidR="00304485" w:rsidRPr="00590F1E">
              <w:rPr>
                <w:rFonts w:cs="Times New Roman"/>
                <w:color w:val="000000" w:themeColor="text1"/>
                <w:sz w:val="18"/>
                <w:szCs w:val="18"/>
              </w:rPr>
              <w:t xml:space="preserve"> грн</w:t>
            </w:r>
          </w:p>
        </w:tc>
        <w:tc>
          <w:tcPr>
            <w:tcW w:w="705" w:type="dxa"/>
            <w:tcMar>
              <w:top w:w="50" w:type="dxa"/>
              <w:left w:w="60" w:type="dxa"/>
              <w:bottom w:w="50" w:type="dxa"/>
              <w:right w:w="60" w:type="dxa"/>
            </w:tcMar>
            <w:vAlign w:val="center"/>
          </w:tcPr>
          <w:p w14:paraId="745D1421" w14:textId="059BE90E" w:rsidR="00124170" w:rsidRPr="00590F1E" w:rsidRDefault="00573A16" w:rsidP="004337A7">
            <w:pPr>
              <w:spacing w:line="240" w:lineRule="auto"/>
              <w:ind w:firstLine="0"/>
              <w:jc w:val="center"/>
              <w:rPr>
                <w:color w:val="000000" w:themeColor="text1"/>
                <w:sz w:val="18"/>
                <w:szCs w:val="18"/>
                <w:lang w:val="uk-UA"/>
              </w:rPr>
            </w:pPr>
            <w:r w:rsidRPr="00590F1E">
              <w:rPr>
                <w:rFonts w:cs="Times New Roman"/>
                <w:color w:val="000000" w:themeColor="text1"/>
                <w:sz w:val="18"/>
                <w:szCs w:val="18"/>
                <w:lang w:val="uk-UA"/>
              </w:rPr>
              <w:t>310,0</w:t>
            </w:r>
          </w:p>
        </w:tc>
        <w:tc>
          <w:tcPr>
            <w:tcW w:w="705" w:type="dxa"/>
            <w:tcMar>
              <w:top w:w="50" w:type="dxa"/>
              <w:left w:w="60" w:type="dxa"/>
              <w:bottom w:w="50" w:type="dxa"/>
              <w:right w:w="60" w:type="dxa"/>
            </w:tcMar>
            <w:vAlign w:val="center"/>
          </w:tcPr>
          <w:p w14:paraId="31DA275B" w14:textId="128FCFA8" w:rsidR="00124170" w:rsidRPr="00590F1E" w:rsidRDefault="00573A16" w:rsidP="004337A7">
            <w:pPr>
              <w:spacing w:line="240" w:lineRule="auto"/>
              <w:ind w:firstLine="0"/>
              <w:jc w:val="center"/>
              <w:rPr>
                <w:color w:val="000000" w:themeColor="text1"/>
                <w:sz w:val="18"/>
                <w:szCs w:val="18"/>
              </w:rPr>
            </w:pPr>
            <w:r w:rsidRPr="00590F1E">
              <w:rPr>
                <w:rFonts w:cs="Times New Roman"/>
                <w:color w:val="000000" w:themeColor="text1"/>
                <w:sz w:val="18"/>
                <w:szCs w:val="18"/>
              </w:rPr>
              <w:t>320</w:t>
            </w:r>
            <w:r w:rsidR="00304485" w:rsidRPr="00590F1E">
              <w:rPr>
                <w:rFonts w:cs="Times New Roman"/>
                <w:color w:val="000000" w:themeColor="text1"/>
                <w:sz w:val="18"/>
                <w:szCs w:val="18"/>
              </w:rPr>
              <w:t>,0</w:t>
            </w:r>
          </w:p>
        </w:tc>
        <w:tc>
          <w:tcPr>
            <w:tcW w:w="705" w:type="dxa"/>
            <w:tcMar>
              <w:top w:w="50" w:type="dxa"/>
              <w:left w:w="60" w:type="dxa"/>
              <w:bottom w:w="50" w:type="dxa"/>
              <w:right w:w="60" w:type="dxa"/>
            </w:tcMar>
            <w:vAlign w:val="center"/>
          </w:tcPr>
          <w:p w14:paraId="1924A128" w14:textId="61B2B82C" w:rsidR="00124170" w:rsidRPr="00034E4D" w:rsidRDefault="00573A16" w:rsidP="004337A7">
            <w:pPr>
              <w:spacing w:line="240" w:lineRule="auto"/>
              <w:ind w:firstLine="0"/>
              <w:jc w:val="center"/>
              <w:rPr>
                <w:color w:val="000000" w:themeColor="text1"/>
                <w:sz w:val="18"/>
                <w:szCs w:val="18"/>
                <w:lang w:val="uk-UA"/>
              </w:rPr>
            </w:pPr>
            <w:r w:rsidRPr="00590F1E">
              <w:rPr>
                <w:rFonts w:cs="Times New Roman"/>
                <w:color w:val="000000" w:themeColor="text1"/>
                <w:sz w:val="18"/>
                <w:szCs w:val="18"/>
              </w:rPr>
              <w:t>330,</w:t>
            </w:r>
            <w:r w:rsidR="00034E4D">
              <w:rPr>
                <w:rFonts w:cs="Times New Roman"/>
                <w:color w:val="000000" w:themeColor="text1"/>
                <w:sz w:val="18"/>
                <w:szCs w:val="18"/>
                <w:lang w:val="uk-UA"/>
              </w:rPr>
              <w:t>0</w:t>
            </w:r>
          </w:p>
        </w:tc>
        <w:tc>
          <w:tcPr>
            <w:tcW w:w="705" w:type="dxa"/>
            <w:tcMar>
              <w:top w:w="50" w:type="dxa"/>
              <w:left w:w="60" w:type="dxa"/>
              <w:bottom w:w="50" w:type="dxa"/>
              <w:right w:w="60" w:type="dxa"/>
            </w:tcMar>
            <w:vAlign w:val="center"/>
          </w:tcPr>
          <w:p w14:paraId="58C38FF2" w14:textId="77777777" w:rsidR="00573A16" w:rsidRPr="00590F1E" w:rsidRDefault="00573A16" w:rsidP="004337A7">
            <w:pPr>
              <w:spacing w:line="240" w:lineRule="auto"/>
              <w:ind w:firstLine="0"/>
              <w:jc w:val="center"/>
              <w:rPr>
                <w:rFonts w:cs="Times New Roman"/>
                <w:color w:val="000000" w:themeColor="text1"/>
                <w:sz w:val="18"/>
                <w:szCs w:val="18"/>
              </w:rPr>
            </w:pPr>
          </w:p>
          <w:p w14:paraId="7B9CBD0B" w14:textId="77777777" w:rsidR="00573A16" w:rsidRPr="00590F1E" w:rsidRDefault="00573A16" w:rsidP="004337A7">
            <w:pPr>
              <w:spacing w:line="240" w:lineRule="auto"/>
              <w:ind w:firstLine="0"/>
              <w:jc w:val="center"/>
              <w:rPr>
                <w:rFonts w:cs="Times New Roman"/>
                <w:color w:val="000000" w:themeColor="text1"/>
                <w:sz w:val="18"/>
                <w:szCs w:val="18"/>
              </w:rPr>
            </w:pPr>
          </w:p>
          <w:p w14:paraId="144BE5FB" w14:textId="40464FA4" w:rsidR="00124170" w:rsidRPr="00590F1E" w:rsidRDefault="00573A16" w:rsidP="004337A7">
            <w:pPr>
              <w:spacing w:line="240" w:lineRule="auto"/>
              <w:ind w:firstLine="0"/>
              <w:jc w:val="center"/>
              <w:rPr>
                <w:rFonts w:cs="Times New Roman"/>
                <w:color w:val="000000" w:themeColor="text1"/>
                <w:sz w:val="18"/>
                <w:szCs w:val="18"/>
              </w:rPr>
            </w:pPr>
            <w:r w:rsidRPr="00590F1E">
              <w:rPr>
                <w:rFonts w:cs="Times New Roman"/>
                <w:color w:val="000000" w:themeColor="text1"/>
                <w:sz w:val="18"/>
                <w:szCs w:val="18"/>
              </w:rPr>
              <w:t>34</w:t>
            </w:r>
            <w:r w:rsidR="00304485" w:rsidRPr="00590F1E">
              <w:rPr>
                <w:rFonts w:cs="Times New Roman"/>
                <w:color w:val="000000" w:themeColor="text1"/>
                <w:sz w:val="18"/>
                <w:szCs w:val="18"/>
              </w:rPr>
              <w:t>0,0</w:t>
            </w:r>
          </w:p>
          <w:p w14:paraId="35CA850F" w14:textId="77777777" w:rsidR="00573A16" w:rsidRPr="00590F1E" w:rsidRDefault="00573A16" w:rsidP="004337A7">
            <w:pPr>
              <w:spacing w:line="240" w:lineRule="auto"/>
              <w:ind w:firstLine="0"/>
              <w:jc w:val="center"/>
              <w:rPr>
                <w:color w:val="000000" w:themeColor="text1"/>
                <w:sz w:val="18"/>
                <w:szCs w:val="18"/>
              </w:rPr>
            </w:pPr>
          </w:p>
          <w:p w14:paraId="2D473FDE" w14:textId="54ED58FC" w:rsidR="00573A16" w:rsidRPr="00590F1E" w:rsidRDefault="00573A16" w:rsidP="004337A7">
            <w:pPr>
              <w:spacing w:line="240" w:lineRule="auto"/>
              <w:ind w:firstLine="0"/>
              <w:jc w:val="center"/>
              <w:rPr>
                <w:color w:val="000000" w:themeColor="text1"/>
                <w:sz w:val="18"/>
                <w:szCs w:val="18"/>
                <w:lang w:val="uk-UA"/>
              </w:rPr>
            </w:pPr>
          </w:p>
        </w:tc>
      </w:tr>
      <w:tr w:rsidR="00DD742D" w:rsidRPr="00782F0B" w14:paraId="46DA7331" w14:textId="77777777" w:rsidTr="00084D92">
        <w:trPr>
          <w:trHeight w:val="1815"/>
          <w:jc w:val="center"/>
        </w:trPr>
        <w:tc>
          <w:tcPr>
            <w:tcW w:w="2299" w:type="dxa"/>
            <w:tcBorders>
              <w:bottom w:val="single" w:sz="4" w:space="0" w:color="auto"/>
            </w:tcBorders>
            <w:tcMar>
              <w:top w:w="50" w:type="dxa"/>
              <w:left w:w="60" w:type="dxa"/>
              <w:bottom w:w="50" w:type="dxa"/>
              <w:right w:w="60" w:type="dxa"/>
            </w:tcMar>
            <w:vAlign w:val="center"/>
          </w:tcPr>
          <w:p w14:paraId="41D36C6A" w14:textId="77777777" w:rsidR="00124170" w:rsidRPr="00D04921" w:rsidRDefault="00304485" w:rsidP="004337A7">
            <w:pPr>
              <w:spacing w:line="240" w:lineRule="auto"/>
              <w:ind w:firstLine="0"/>
              <w:rPr>
                <w:rFonts w:cs="Times New Roman"/>
                <w:color w:val="000000" w:themeColor="text1"/>
                <w:sz w:val="18"/>
                <w:szCs w:val="18"/>
              </w:rPr>
            </w:pPr>
            <w:r w:rsidRPr="00D04921">
              <w:rPr>
                <w:rFonts w:cs="Times New Roman"/>
                <w:b/>
                <w:color w:val="000000" w:themeColor="text1"/>
                <w:sz w:val="18"/>
                <w:szCs w:val="18"/>
              </w:rPr>
              <w:t>Б.2. Розвиток інвестиційної, міжнародної діяльності та промоція громади</w:t>
            </w:r>
            <w:r w:rsidRPr="00D04921">
              <w:rPr>
                <w:rFonts w:cs="Times New Roman"/>
                <w:b/>
                <w:color w:val="000000" w:themeColor="text1"/>
                <w:sz w:val="18"/>
                <w:szCs w:val="18"/>
              </w:rPr>
              <w:br/>
            </w:r>
            <w:r w:rsidRPr="00D04921">
              <w:rPr>
                <w:rFonts w:cs="Times New Roman"/>
                <w:color w:val="000000" w:themeColor="text1"/>
                <w:sz w:val="18"/>
                <w:szCs w:val="18"/>
              </w:rPr>
              <w:t>Б.2.1. Підвищення інвестиційної привабливості громади та промоція громади</w:t>
            </w:r>
          </w:p>
          <w:p w14:paraId="78CE00D7" w14:textId="28A52E2E" w:rsidR="00084D92" w:rsidRPr="00D04921" w:rsidRDefault="00084D92" w:rsidP="004337A7">
            <w:pPr>
              <w:spacing w:line="240" w:lineRule="auto"/>
              <w:ind w:firstLine="0"/>
              <w:rPr>
                <w:color w:val="000000" w:themeColor="text1"/>
                <w:sz w:val="18"/>
                <w:szCs w:val="18"/>
              </w:rPr>
            </w:pPr>
          </w:p>
        </w:tc>
        <w:tc>
          <w:tcPr>
            <w:tcW w:w="1537" w:type="dxa"/>
            <w:tcBorders>
              <w:bottom w:val="single" w:sz="4" w:space="0" w:color="auto"/>
            </w:tcBorders>
            <w:tcMar>
              <w:top w:w="50" w:type="dxa"/>
              <w:left w:w="60" w:type="dxa"/>
              <w:bottom w:w="50" w:type="dxa"/>
              <w:right w:w="60" w:type="dxa"/>
            </w:tcMar>
            <w:vAlign w:val="center"/>
          </w:tcPr>
          <w:p w14:paraId="3BD6476F" w14:textId="77777777" w:rsidR="00124170" w:rsidRPr="00D04921" w:rsidRDefault="00304485" w:rsidP="003D3667">
            <w:pPr>
              <w:spacing w:line="240" w:lineRule="auto"/>
              <w:ind w:firstLine="0"/>
              <w:rPr>
                <w:rFonts w:cs="Times New Roman"/>
                <w:color w:val="000000" w:themeColor="text1"/>
                <w:sz w:val="18"/>
                <w:szCs w:val="18"/>
              </w:rPr>
            </w:pPr>
            <w:r w:rsidRPr="00D04921">
              <w:rPr>
                <w:rFonts w:cs="Times New Roman"/>
                <w:color w:val="000000" w:themeColor="text1"/>
                <w:sz w:val="18"/>
                <w:szCs w:val="18"/>
              </w:rPr>
              <w:t>Обсяг експорту товарів</w:t>
            </w:r>
          </w:p>
          <w:p w14:paraId="12033444" w14:textId="337F75C8" w:rsidR="00084D92" w:rsidRPr="00D04921" w:rsidRDefault="00084D92" w:rsidP="00D04921">
            <w:pPr>
              <w:spacing w:line="240" w:lineRule="auto"/>
              <w:ind w:firstLine="0"/>
              <w:jc w:val="center"/>
              <w:rPr>
                <w:color w:val="000000" w:themeColor="text1"/>
                <w:sz w:val="18"/>
                <w:szCs w:val="18"/>
              </w:rPr>
            </w:pPr>
          </w:p>
        </w:tc>
        <w:tc>
          <w:tcPr>
            <w:tcW w:w="1820" w:type="dxa"/>
            <w:tcBorders>
              <w:bottom w:val="single" w:sz="4" w:space="0" w:color="auto"/>
            </w:tcBorders>
            <w:tcMar>
              <w:top w:w="50" w:type="dxa"/>
              <w:left w:w="60" w:type="dxa"/>
              <w:bottom w:w="50" w:type="dxa"/>
              <w:right w:w="60" w:type="dxa"/>
            </w:tcMar>
            <w:vAlign w:val="center"/>
          </w:tcPr>
          <w:p w14:paraId="1FF8C76F" w14:textId="77777777" w:rsidR="00124170" w:rsidRPr="00D04921" w:rsidRDefault="00304485" w:rsidP="00D04921">
            <w:pPr>
              <w:spacing w:line="240" w:lineRule="auto"/>
              <w:ind w:firstLine="0"/>
              <w:jc w:val="center"/>
              <w:rPr>
                <w:color w:val="000000" w:themeColor="text1"/>
                <w:sz w:val="18"/>
                <w:szCs w:val="18"/>
                <w:lang w:val="ru-RU"/>
              </w:rPr>
            </w:pPr>
            <w:r w:rsidRPr="00D04921">
              <w:rPr>
                <w:rFonts w:cs="Times New Roman"/>
                <w:color w:val="000000" w:themeColor="text1"/>
                <w:sz w:val="18"/>
                <w:szCs w:val="18"/>
                <w:lang w:val="ru-RU"/>
              </w:rPr>
              <w:t>ГУ статистики в Івано-Франківській області; підприємства-експортери громади</w:t>
            </w:r>
          </w:p>
        </w:tc>
        <w:tc>
          <w:tcPr>
            <w:tcW w:w="868" w:type="dxa"/>
            <w:tcBorders>
              <w:bottom w:val="single" w:sz="4" w:space="0" w:color="auto"/>
            </w:tcBorders>
            <w:tcMar>
              <w:top w:w="50" w:type="dxa"/>
              <w:left w:w="60" w:type="dxa"/>
              <w:bottom w:w="50" w:type="dxa"/>
              <w:right w:w="60" w:type="dxa"/>
            </w:tcMar>
            <w:vAlign w:val="center"/>
          </w:tcPr>
          <w:p w14:paraId="26079FAE" w14:textId="77777777" w:rsidR="00124170" w:rsidRPr="00D04921" w:rsidRDefault="00304485" w:rsidP="00D04921">
            <w:pPr>
              <w:spacing w:line="240" w:lineRule="auto"/>
              <w:ind w:firstLine="0"/>
              <w:jc w:val="center"/>
              <w:rPr>
                <w:color w:val="000000" w:themeColor="text1"/>
                <w:sz w:val="18"/>
                <w:szCs w:val="18"/>
              </w:rPr>
            </w:pPr>
            <w:r w:rsidRPr="00D04921">
              <w:rPr>
                <w:rFonts w:cs="Times New Roman"/>
                <w:color w:val="000000" w:themeColor="text1"/>
                <w:sz w:val="18"/>
                <w:szCs w:val="18"/>
              </w:rPr>
              <w:t>тис. дол. США</w:t>
            </w:r>
          </w:p>
        </w:tc>
        <w:tc>
          <w:tcPr>
            <w:tcW w:w="705" w:type="dxa"/>
            <w:tcBorders>
              <w:bottom w:val="single" w:sz="4" w:space="0" w:color="auto"/>
            </w:tcBorders>
            <w:tcMar>
              <w:top w:w="50" w:type="dxa"/>
              <w:left w:w="60" w:type="dxa"/>
              <w:bottom w:w="50" w:type="dxa"/>
              <w:right w:w="60" w:type="dxa"/>
            </w:tcMar>
            <w:vAlign w:val="center"/>
          </w:tcPr>
          <w:p w14:paraId="0D858C16" w14:textId="0B27D67F"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54</w:t>
            </w:r>
            <w:r w:rsidR="00304485" w:rsidRPr="00D04921">
              <w:rPr>
                <w:rFonts w:cs="Times New Roman"/>
                <w:color w:val="000000" w:themeColor="text1"/>
                <w:sz w:val="18"/>
                <w:szCs w:val="18"/>
              </w:rPr>
              <w:t>298,3</w:t>
            </w:r>
          </w:p>
        </w:tc>
        <w:tc>
          <w:tcPr>
            <w:tcW w:w="705" w:type="dxa"/>
            <w:tcBorders>
              <w:bottom w:val="single" w:sz="4" w:space="0" w:color="auto"/>
            </w:tcBorders>
            <w:tcMar>
              <w:top w:w="50" w:type="dxa"/>
              <w:left w:w="60" w:type="dxa"/>
              <w:bottom w:w="50" w:type="dxa"/>
              <w:right w:w="60" w:type="dxa"/>
            </w:tcMar>
            <w:vAlign w:val="center"/>
          </w:tcPr>
          <w:p w14:paraId="575BF278" w14:textId="2BDEF329"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59</w:t>
            </w:r>
            <w:r w:rsidR="00304485" w:rsidRPr="00D04921">
              <w:rPr>
                <w:rFonts w:cs="Times New Roman"/>
                <w:color w:val="000000" w:themeColor="text1"/>
                <w:sz w:val="18"/>
                <w:szCs w:val="18"/>
              </w:rPr>
              <w:t>728,0</w:t>
            </w:r>
          </w:p>
        </w:tc>
        <w:tc>
          <w:tcPr>
            <w:tcW w:w="705" w:type="dxa"/>
            <w:tcBorders>
              <w:bottom w:val="single" w:sz="4" w:space="0" w:color="auto"/>
            </w:tcBorders>
            <w:tcMar>
              <w:top w:w="50" w:type="dxa"/>
              <w:left w:w="60" w:type="dxa"/>
              <w:bottom w:w="50" w:type="dxa"/>
              <w:right w:w="60" w:type="dxa"/>
            </w:tcMar>
            <w:vAlign w:val="center"/>
          </w:tcPr>
          <w:p w14:paraId="7D71D48F" w14:textId="56DCD7BE"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65</w:t>
            </w:r>
            <w:r w:rsidR="00304485" w:rsidRPr="00D04921">
              <w:rPr>
                <w:rFonts w:cs="Times New Roman"/>
                <w:color w:val="000000" w:themeColor="text1"/>
                <w:sz w:val="18"/>
                <w:szCs w:val="18"/>
              </w:rPr>
              <w:t>700,8</w:t>
            </w:r>
          </w:p>
        </w:tc>
        <w:tc>
          <w:tcPr>
            <w:tcW w:w="705" w:type="dxa"/>
            <w:tcBorders>
              <w:bottom w:val="single" w:sz="4" w:space="0" w:color="auto"/>
            </w:tcBorders>
            <w:tcMar>
              <w:top w:w="50" w:type="dxa"/>
              <w:left w:w="60" w:type="dxa"/>
              <w:bottom w:w="50" w:type="dxa"/>
              <w:right w:w="60" w:type="dxa"/>
            </w:tcMar>
            <w:vAlign w:val="center"/>
          </w:tcPr>
          <w:p w14:paraId="12F47287" w14:textId="3C5400EC"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lang w:val="uk-UA"/>
              </w:rPr>
              <w:t>66</w:t>
            </w:r>
            <w:r w:rsidR="00304485" w:rsidRPr="00D04921">
              <w:rPr>
                <w:rFonts w:cs="Times New Roman"/>
                <w:color w:val="000000" w:themeColor="text1"/>
                <w:sz w:val="18"/>
                <w:szCs w:val="18"/>
              </w:rPr>
              <w:t>000,0</w:t>
            </w:r>
          </w:p>
        </w:tc>
      </w:tr>
      <w:tr w:rsidR="00DD742D" w:rsidRPr="00D04921" w14:paraId="240C451D" w14:textId="77777777" w:rsidTr="00084D92">
        <w:trPr>
          <w:trHeight w:val="1112"/>
          <w:jc w:val="center"/>
        </w:trPr>
        <w:tc>
          <w:tcPr>
            <w:tcW w:w="2299" w:type="dxa"/>
            <w:tcBorders>
              <w:top w:val="single" w:sz="4" w:space="0" w:color="auto"/>
            </w:tcBorders>
            <w:tcMar>
              <w:top w:w="50" w:type="dxa"/>
              <w:left w:w="60" w:type="dxa"/>
              <w:bottom w:w="50" w:type="dxa"/>
              <w:right w:w="60" w:type="dxa"/>
            </w:tcMar>
            <w:vAlign w:val="center"/>
          </w:tcPr>
          <w:p w14:paraId="5A7D9268" w14:textId="77777777" w:rsidR="00DD742D" w:rsidRDefault="00084D92" w:rsidP="00DD742D">
            <w:pPr>
              <w:spacing w:line="240" w:lineRule="auto"/>
              <w:ind w:firstLine="0"/>
              <w:rPr>
                <w:rFonts w:cs="Times New Roman"/>
                <w:color w:val="000000" w:themeColor="text1"/>
                <w:sz w:val="18"/>
                <w:szCs w:val="18"/>
              </w:rPr>
            </w:pPr>
            <w:r w:rsidRPr="00D04921">
              <w:rPr>
                <w:rFonts w:cs="Times New Roman"/>
                <w:b/>
                <w:color w:val="000000" w:themeColor="text1"/>
                <w:sz w:val="18"/>
                <w:szCs w:val="18"/>
              </w:rPr>
              <w:lastRenderedPageBreak/>
              <w:t>Б.2. Розвиток інвестиційної, міжнародної діяльності та промоція громади</w:t>
            </w:r>
            <w:r w:rsidRPr="00D04921">
              <w:rPr>
                <w:rFonts w:cs="Times New Roman"/>
                <w:color w:val="000000" w:themeColor="text1"/>
                <w:sz w:val="18"/>
                <w:szCs w:val="18"/>
              </w:rPr>
              <w:t>.</w:t>
            </w:r>
          </w:p>
          <w:p w14:paraId="63CB3273" w14:textId="1D6583CA" w:rsidR="00084D92" w:rsidRPr="00D04921" w:rsidRDefault="00084D92" w:rsidP="00DD742D">
            <w:pPr>
              <w:spacing w:line="240" w:lineRule="auto"/>
              <w:ind w:firstLine="0"/>
              <w:rPr>
                <w:rFonts w:cs="Times New Roman"/>
                <w:color w:val="000000" w:themeColor="text1"/>
                <w:sz w:val="18"/>
                <w:szCs w:val="18"/>
              </w:rPr>
            </w:pPr>
            <w:r w:rsidRPr="00D04921">
              <w:rPr>
                <w:rFonts w:cs="Times New Roman"/>
                <w:color w:val="000000" w:themeColor="text1"/>
                <w:sz w:val="18"/>
                <w:szCs w:val="18"/>
              </w:rPr>
              <w:t xml:space="preserve"> </w:t>
            </w:r>
            <w:r w:rsidR="00DD742D" w:rsidRPr="00DD742D">
              <w:rPr>
                <w:rFonts w:cs="Times New Roman"/>
                <w:color w:val="000000" w:themeColor="text1"/>
                <w:sz w:val="18"/>
                <w:szCs w:val="18"/>
              </w:rPr>
              <w:t>Б.2.2. Розвиток міжнародної співпраці</w:t>
            </w:r>
          </w:p>
        </w:tc>
        <w:tc>
          <w:tcPr>
            <w:tcW w:w="1537" w:type="dxa"/>
            <w:tcBorders>
              <w:top w:val="single" w:sz="4" w:space="0" w:color="auto"/>
            </w:tcBorders>
            <w:tcMar>
              <w:top w:w="50" w:type="dxa"/>
              <w:left w:w="60" w:type="dxa"/>
              <w:bottom w:w="50" w:type="dxa"/>
              <w:right w:w="60" w:type="dxa"/>
            </w:tcMar>
            <w:vAlign w:val="center"/>
          </w:tcPr>
          <w:p w14:paraId="055B5F17" w14:textId="060359AA" w:rsidR="00084D92" w:rsidRPr="00D04921" w:rsidRDefault="00D04921" w:rsidP="00953C01">
            <w:pPr>
              <w:spacing w:line="240" w:lineRule="auto"/>
              <w:ind w:firstLine="0"/>
              <w:rPr>
                <w:rFonts w:cs="Times New Roman"/>
                <w:color w:val="000000" w:themeColor="text1"/>
                <w:sz w:val="18"/>
                <w:szCs w:val="18"/>
                <w:lang w:val="ru-RU"/>
              </w:rPr>
            </w:pPr>
            <w:r w:rsidRPr="00D04921">
              <w:rPr>
                <w:rFonts w:cs="Times New Roman"/>
                <w:color w:val="000000" w:themeColor="text1"/>
                <w:sz w:val="18"/>
                <w:szCs w:val="18"/>
                <w:lang w:val="ru-RU"/>
              </w:rPr>
              <w:t xml:space="preserve">Кількість укладених договорів про </w:t>
            </w:r>
            <w:r w:rsidR="00DD742D">
              <w:rPr>
                <w:rFonts w:cs="Times New Roman"/>
                <w:color w:val="000000" w:themeColor="text1"/>
                <w:sz w:val="18"/>
                <w:szCs w:val="18"/>
                <w:lang w:val="ru-RU"/>
              </w:rPr>
              <w:t xml:space="preserve">міжнародне </w:t>
            </w:r>
            <w:r w:rsidRPr="00D04921">
              <w:rPr>
                <w:rFonts w:cs="Times New Roman"/>
                <w:color w:val="000000" w:themeColor="text1"/>
                <w:sz w:val="18"/>
                <w:szCs w:val="18"/>
                <w:lang w:val="ru-RU"/>
              </w:rPr>
              <w:t>міжмуніципальне співробітництво</w:t>
            </w:r>
          </w:p>
        </w:tc>
        <w:tc>
          <w:tcPr>
            <w:tcW w:w="1820" w:type="dxa"/>
            <w:tcBorders>
              <w:top w:val="single" w:sz="4" w:space="0" w:color="auto"/>
            </w:tcBorders>
            <w:tcMar>
              <w:top w:w="50" w:type="dxa"/>
              <w:left w:w="60" w:type="dxa"/>
              <w:bottom w:w="50" w:type="dxa"/>
              <w:right w:w="60" w:type="dxa"/>
            </w:tcMar>
            <w:vAlign w:val="center"/>
          </w:tcPr>
          <w:p w14:paraId="1D5BABC1" w14:textId="03894144"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відділ супроводу стратегії розвитку громади виконавчого комітету міської ради</w:t>
            </w:r>
          </w:p>
        </w:tc>
        <w:tc>
          <w:tcPr>
            <w:tcW w:w="868" w:type="dxa"/>
            <w:tcBorders>
              <w:top w:val="single" w:sz="4" w:space="0" w:color="auto"/>
            </w:tcBorders>
            <w:tcMar>
              <w:top w:w="50" w:type="dxa"/>
              <w:left w:w="60" w:type="dxa"/>
              <w:bottom w:w="50" w:type="dxa"/>
              <w:right w:w="60" w:type="dxa"/>
            </w:tcMar>
            <w:vAlign w:val="center"/>
          </w:tcPr>
          <w:p w14:paraId="60D8E001" w14:textId="43574FED" w:rsidR="00084D92" w:rsidRPr="00D04921" w:rsidRDefault="00626974" w:rsidP="00D04921">
            <w:pPr>
              <w:spacing w:line="240" w:lineRule="auto"/>
              <w:ind w:firstLine="0"/>
              <w:jc w:val="center"/>
              <w:rPr>
                <w:rFonts w:cs="Times New Roman"/>
                <w:color w:val="000000" w:themeColor="text1"/>
                <w:sz w:val="18"/>
                <w:szCs w:val="18"/>
                <w:lang w:val="ru-RU"/>
              </w:rPr>
            </w:pPr>
            <w:r>
              <w:rPr>
                <w:rFonts w:cs="Times New Roman"/>
                <w:color w:val="000000" w:themeColor="text1"/>
                <w:sz w:val="18"/>
                <w:szCs w:val="18"/>
                <w:lang w:val="ru-RU"/>
              </w:rPr>
              <w:t>о</w:t>
            </w:r>
            <w:r w:rsidR="00D04921" w:rsidRPr="00D04921">
              <w:rPr>
                <w:rFonts w:cs="Times New Roman"/>
                <w:color w:val="000000" w:themeColor="text1"/>
                <w:sz w:val="18"/>
                <w:szCs w:val="18"/>
                <w:lang w:val="ru-RU"/>
              </w:rPr>
              <w:t>д.</w:t>
            </w:r>
          </w:p>
        </w:tc>
        <w:tc>
          <w:tcPr>
            <w:tcW w:w="705" w:type="dxa"/>
            <w:tcBorders>
              <w:top w:val="single" w:sz="4" w:space="0" w:color="auto"/>
            </w:tcBorders>
            <w:tcMar>
              <w:top w:w="50" w:type="dxa"/>
              <w:left w:w="60" w:type="dxa"/>
              <w:bottom w:w="50" w:type="dxa"/>
              <w:right w:w="60" w:type="dxa"/>
            </w:tcMar>
            <w:vAlign w:val="center"/>
          </w:tcPr>
          <w:p w14:paraId="7B167ED8" w14:textId="274532E2"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290D27AB" w14:textId="6D5F1F80"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78B7A70E" w14:textId="1F42FBE8"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3890BF6B" w14:textId="7586F86C" w:rsidR="00084D92" w:rsidRPr="00D04921" w:rsidRDefault="00D04921" w:rsidP="00D04921">
            <w:pPr>
              <w:spacing w:line="240" w:lineRule="auto"/>
              <w:ind w:firstLine="0"/>
              <w:jc w:val="center"/>
              <w:rPr>
                <w:rFonts w:cs="Times New Roman"/>
                <w:color w:val="000000" w:themeColor="text1"/>
                <w:sz w:val="18"/>
                <w:szCs w:val="18"/>
                <w:lang w:val="uk-UA"/>
              </w:rPr>
            </w:pPr>
            <w:r w:rsidRPr="00D04921">
              <w:rPr>
                <w:rFonts w:cs="Times New Roman"/>
                <w:color w:val="000000" w:themeColor="text1"/>
                <w:sz w:val="18"/>
                <w:szCs w:val="18"/>
                <w:lang w:val="uk-UA"/>
              </w:rPr>
              <w:t>1</w:t>
            </w:r>
          </w:p>
        </w:tc>
      </w:tr>
      <w:tr w:rsidR="00304485" w:rsidRPr="001557C0" w14:paraId="28C47F61"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458209F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Стратегічний напрям В. Соціально орієнтована громада із високим рівнем освітнього, культурного та спортивного розвитку</w:t>
            </w:r>
          </w:p>
        </w:tc>
      </w:tr>
      <w:tr w:rsidR="00DD742D" w:rsidRPr="00782F0B" w14:paraId="014EF9C4" w14:textId="77777777" w:rsidTr="001D5EB8">
        <w:trPr>
          <w:jc w:val="center"/>
        </w:trPr>
        <w:tc>
          <w:tcPr>
            <w:tcW w:w="2299" w:type="dxa"/>
            <w:tcMar>
              <w:top w:w="50" w:type="dxa"/>
              <w:left w:w="60" w:type="dxa"/>
              <w:bottom w:w="50" w:type="dxa"/>
              <w:right w:w="60" w:type="dxa"/>
            </w:tcMar>
            <w:vAlign w:val="center"/>
          </w:tcPr>
          <w:p w14:paraId="1557666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В.1. Доступна медицина</w:t>
            </w:r>
            <w:r w:rsidRPr="00782F0B">
              <w:rPr>
                <w:rFonts w:cs="Times New Roman"/>
                <w:b/>
                <w:sz w:val="18"/>
                <w:szCs w:val="18"/>
                <w:lang w:val="ru-RU"/>
              </w:rPr>
              <w:br/>
            </w:r>
            <w:r w:rsidRPr="00782F0B">
              <w:rPr>
                <w:rFonts w:cs="Times New Roman"/>
                <w:sz w:val="18"/>
                <w:szCs w:val="18"/>
                <w:lang w:val="ru-RU"/>
              </w:rPr>
              <w:t>В.1.1. Підвищення якості надання медичної допомоги жителям громади</w:t>
            </w:r>
          </w:p>
        </w:tc>
        <w:tc>
          <w:tcPr>
            <w:tcW w:w="1537" w:type="dxa"/>
            <w:tcMar>
              <w:top w:w="50" w:type="dxa"/>
              <w:left w:w="60" w:type="dxa"/>
              <w:bottom w:w="50" w:type="dxa"/>
              <w:right w:w="60" w:type="dxa"/>
            </w:tcMar>
            <w:vAlign w:val="center"/>
          </w:tcPr>
          <w:p w14:paraId="54FF95A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пролікованих пацієнтів у стаціонарі</w:t>
            </w:r>
          </w:p>
        </w:tc>
        <w:tc>
          <w:tcPr>
            <w:tcW w:w="1820" w:type="dxa"/>
            <w:tcMar>
              <w:top w:w="50" w:type="dxa"/>
              <w:left w:w="60" w:type="dxa"/>
              <w:bottom w:w="50" w:type="dxa"/>
              <w:right w:w="60" w:type="dxa"/>
            </w:tcMar>
            <w:vAlign w:val="center"/>
          </w:tcPr>
          <w:p w14:paraId="6C1C9ED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КНП «Рогатинська ЦРЛ»; медична статистична звітність</w:t>
            </w:r>
          </w:p>
        </w:tc>
        <w:tc>
          <w:tcPr>
            <w:tcW w:w="868" w:type="dxa"/>
            <w:tcMar>
              <w:top w:w="50" w:type="dxa"/>
              <w:left w:w="60" w:type="dxa"/>
              <w:bottom w:w="50" w:type="dxa"/>
              <w:right w:w="60" w:type="dxa"/>
            </w:tcMar>
            <w:vAlign w:val="center"/>
          </w:tcPr>
          <w:p w14:paraId="2105F43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7C76F403" w14:textId="5E7E79DB" w:rsidR="00124170" w:rsidRPr="00782F0B" w:rsidRDefault="00E65547" w:rsidP="004337A7">
            <w:pPr>
              <w:spacing w:line="240" w:lineRule="auto"/>
              <w:ind w:firstLine="0"/>
              <w:jc w:val="center"/>
              <w:rPr>
                <w:sz w:val="18"/>
                <w:szCs w:val="18"/>
              </w:rPr>
            </w:pPr>
            <w:r>
              <w:rPr>
                <w:rFonts w:cs="Times New Roman"/>
                <w:sz w:val="18"/>
                <w:szCs w:val="18"/>
              </w:rPr>
              <w:t>8 370</w:t>
            </w:r>
          </w:p>
        </w:tc>
        <w:tc>
          <w:tcPr>
            <w:tcW w:w="705" w:type="dxa"/>
            <w:tcMar>
              <w:top w:w="50" w:type="dxa"/>
              <w:left w:w="60" w:type="dxa"/>
              <w:bottom w:w="50" w:type="dxa"/>
              <w:right w:w="60" w:type="dxa"/>
            </w:tcMar>
            <w:vAlign w:val="center"/>
          </w:tcPr>
          <w:p w14:paraId="7A7C17F7" w14:textId="2E0414CA" w:rsidR="00124170" w:rsidRPr="00782F0B" w:rsidRDefault="00E65547" w:rsidP="004337A7">
            <w:pPr>
              <w:spacing w:line="240" w:lineRule="auto"/>
              <w:ind w:firstLine="0"/>
              <w:jc w:val="center"/>
              <w:rPr>
                <w:sz w:val="18"/>
                <w:szCs w:val="18"/>
              </w:rPr>
            </w:pPr>
            <w:r>
              <w:rPr>
                <w:rFonts w:cs="Times New Roman"/>
                <w:sz w:val="18"/>
                <w:szCs w:val="18"/>
              </w:rPr>
              <w:t>8 400</w:t>
            </w:r>
          </w:p>
        </w:tc>
        <w:tc>
          <w:tcPr>
            <w:tcW w:w="705" w:type="dxa"/>
            <w:tcMar>
              <w:top w:w="50" w:type="dxa"/>
              <w:left w:w="60" w:type="dxa"/>
              <w:bottom w:w="50" w:type="dxa"/>
              <w:right w:w="60" w:type="dxa"/>
            </w:tcMar>
            <w:vAlign w:val="center"/>
          </w:tcPr>
          <w:p w14:paraId="05B048C2" w14:textId="76AF1630" w:rsidR="00124170" w:rsidRPr="00E65547" w:rsidRDefault="00E65547" w:rsidP="004337A7">
            <w:pPr>
              <w:spacing w:line="240" w:lineRule="auto"/>
              <w:ind w:firstLine="0"/>
              <w:jc w:val="center"/>
              <w:rPr>
                <w:sz w:val="18"/>
                <w:szCs w:val="18"/>
                <w:lang w:val="uk-UA"/>
              </w:rPr>
            </w:pPr>
            <w:r>
              <w:rPr>
                <w:rFonts w:cs="Times New Roman"/>
                <w:sz w:val="18"/>
                <w:szCs w:val="18"/>
              </w:rPr>
              <w:t xml:space="preserve">8 </w:t>
            </w:r>
            <w:r w:rsidR="00304485" w:rsidRPr="00782F0B">
              <w:rPr>
                <w:rFonts w:cs="Times New Roman"/>
                <w:sz w:val="18"/>
                <w:szCs w:val="18"/>
              </w:rPr>
              <w:t>50</w:t>
            </w:r>
            <w:r>
              <w:rPr>
                <w:rFonts w:cs="Times New Roman"/>
                <w:sz w:val="18"/>
                <w:szCs w:val="18"/>
                <w:lang w:val="uk-UA"/>
              </w:rPr>
              <w:t>0</w:t>
            </w:r>
          </w:p>
        </w:tc>
        <w:tc>
          <w:tcPr>
            <w:tcW w:w="705" w:type="dxa"/>
            <w:tcMar>
              <w:top w:w="50" w:type="dxa"/>
              <w:left w:w="60" w:type="dxa"/>
              <w:bottom w:w="50" w:type="dxa"/>
              <w:right w:w="60" w:type="dxa"/>
            </w:tcMar>
            <w:vAlign w:val="center"/>
          </w:tcPr>
          <w:p w14:paraId="56E3EEDA" w14:textId="4FE1DF30" w:rsidR="00124170" w:rsidRPr="00782F0B" w:rsidRDefault="00E65547" w:rsidP="004337A7">
            <w:pPr>
              <w:spacing w:line="240" w:lineRule="auto"/>
              <w:ind w:firstLine="0"/>
              <w:jc w:val="center"/>
              <w:rPr>
                <w:sz w:val="18"/>
                <w:szCs w:val="18"/>
              </w:rPr>
            </w:pPr>
            <w:r>
              <w:rPr>
                <w:rFonts w:cs="Times New Roman"/>
                <w:sz w:val="18"/>
                <w:szCs w:val="18"/>
              </w:rPr>
              <w:t>8 6</w:t>
            </w:r>
            <w:r w:rsidR="00304485" w:rsidRPr="00782F0B">
              <w:rPr>
                <w:rFonts w:cs="Times New Roman"/>
                <w:sz w:val="18"/>
                <w:szCs w:val="18"/>
              </w:rPr>
              <w:t>00</w:t>
            </w:r>
          </w:p>
        </w:tc>
      </w:tr>
      <w:tr w:rsidR="00DD742D" w:rsidRPr="00782F0B" w14:paraId="75AD839E" w14:textId="77777777" w:rsidTr="001D5EB8">
        <w:trPr>
          <w:jc w:val="center"/>
        </w:trPr>
        <w:tc>
          <w:tcPr>
            <w:tcW w:w="2299" w:type="dxa"/>
            <w:tcMar>
              <w:top w:w="50" w:type="dxa"/>
              <w:left w:w="60" w:type="dxa"/>
              <w:bottom w:w="50" w:type="dxa"/>
              <w:right w:w="60" w:type="dxa"/>
            </w:tcMar>
            <w:vAlign w:val="center"/>
          </w:tcPr>
          <w:p w14:paraId="4DD07C24"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В.1. Доступна медицина</w:t>
            </w:r>
            <w:r w:rsidRPr="00782F0B">
              <w:rPr>
                <w:rFonts w:cs="Times New Roman"/>
                <w:b/>
                <w:sz w:val="18"/>
                <w:szCs w:val="18"/>
                <w:lang w:val="ru-RU"/>
              </w:rPr>
              <w:br/>
            </w:r>
            <w:r w:rsidRPr="00782F0B">
              <w:rPr>
                <w:rFonts w:cs="Times New Roman"/>
                <w:sz w:val="18"/>
                <w:szCs w:val="18"/>
                <w:lang w:val="ru-RU"/>
              </w:rPr>
              <w:t>В.1.1. Підвищення якості надання медичної допомоги жителям громади</w:t>
            </w:r>
          </w:p>
        </w:tc>
        <w:tc>
          <w:tcPr>
            <w:tcW w:w="1537" w:type="dxa"/>
            <w:tcMar>
              <w:top w:w="50" w:type="dxa"/>
              <w:left w:w="60" w:type="dxa"/>
              <w:bottom w:w="50" w:type="dxa"/>
              <w:right w:w="60" w:type="dxa"/>
            </w:tcMar>
            <w:vAlign w:val="center"/>
          </w:tcPr>
          <w:p w14:paraId="523743CD"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задекларованих пацієнтів у ЦПМСД</w:t>
            </w:r>
          </w:p>
        </w:tc>
        <w:tc>
          <w:tcPr>
            <w:tcW w:w="1820" w:type="dxa"/>
            <w:tcMar>
              <w:top w:w="50" w:type="dxa"/>
              <w:left w:w="60" w:type="dxa"/>
              <w:bottom w:w="50" w:type="dxa"/>
              <w:right w:w="60" w:type="dxa"/>
            </w:tcMar>
            <w:vAlign w:val="center"/>
          </w:tcPr>
          <w:p w14:paraId="2D30E2CB"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 xml:space="preserve">КНП «Рогатинський ЦПМСД»; НСЗУ </w:t>
            </w:r>
            <w:r w:rsidRPr="00782F0B">
              <w:rPr>
                <w:rFonts w:cs="Times New Roman"/>
                <w:sz w:val="18"/>
                <w:szCs w:val="18"/>
              </w:rPr>
              <w:t>eHealth</w:t>
            </w:r>
          </w:p>
        </w:tc>
        <w:tc>
          <w:tcPr>
            <w:tcW w:w="868" w:type="dxa"/>
            <w:tcMar>
              <w:top w:w="50" w:type="dxa"/>
              <w:left w:w="60" w:type="dxa"/>
              <w:bottom w:w="50" w:type="dxa"/>
              <w:right w:w="60" w:type="dxa"/>
            </w:tcMar>
            <w:vAlign w:val="center"/>
          </w:tcPr>
          <w:p w14:paraId="47795EF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163DD034"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27 700</w:t>
            </w:r>
          </w:p>
        </w:tc>
        <w:tc>
          <w:tcPr>
            <w:tcW w:w="705" w:type="dxa"/>
            <w:tcMar>
              <w:top w:w="50" w:type="dxa"/>
              <w:left w:w="60" w:type="dxa"/>
              <w:bottom w:w="50" w:type="dxa"/>
              <w:right w:w="60" w:type="dxa"/>
            </w:tcMar>
            <w:vAlign w:val="center"/>
          </w:tcPr>
          <w:p w14:paraId="5C690885" w14:textId="17462FD1" w:rsidR="00124170" w:rsidRPr="00782F0B" w:rsidRDefault="00761230" w:rsidP="004337A7">
            <w:pPr>
              <w:spacing w:line="240" w:lineRule="auto"/>
              <w:ind w:firstLine="0"/>
              <w:jc w:val="center"/>
              <w:rPr>
                <w:sz w:val="18"/>
                <w:szCs w:val="18"/>
              </w:rPr>
            </w:pPr>
            <w:r>
              <w:rPr>
                <w:rFonts w:cs="Times New Roman"/>
                <w:sz w:val="18"/>
                <w:szCs w:val="18"/>
              </w:rPr>
              <w:t>27 800</w:t>
            </w:r>
          </w:p>
        </w:tc>
        <w:tc>
          <w:tcPr>
            <w:tcW w:w="705" w:type="dxa"/>
            <w:tcMar>
              <w:top w:w="50" w:type="dxa"/>
              <w:left w:w="60" w:type="dxa"/>
              <w:bottom w:w="50" w:type="dxa"/>
              <w:right w:w="60" w:type="dxa"/>
            </w:tcMar>
            <w:vAlign w:val="center"/>
          </w:tcPr>
          <w:p w14:paraId="4478C7E8" w14:textId="673FBC26" w:rsidR="00124170" w:rsidRPr="00782F0B" w:rsidRDefault="00761230" w:rsidP="004337A7">
            <w:pPr>
              <w:spacing w:line="240" w:lineRule="auto"/>
              <w:ind w:firstLine="0"/>
              <w:jc w:val="center"/>
              <w:rPr>
                <w:sz w:val="18"/>
                <w:szCs w:val="18"/>
              </w:rPr>
            </w:pPr>
            <w:r>
              <w:rPr>
                <w:rFonts w:cs="Times New Roman"/>
                <w:sz w:val="18"/>
                <w:szCs w:val="18"/>
              </w:rPr>
              <w:t>27</w:t>
            </w:r>
            <w:r>
              <w:rPr>
                <w:rFonts w:cs="Times New Roman"/>
                <w:sz w:val="18"/>
                <w:szCs w:val="18"/>
                <w:lang w:val="uk-UA"/>
              </w:rPr>
              <w:t xml:space="preserve"> </w:t>
            </w:r>
            <w:r>
              <w:rPr>
                <w:rFonts w:cs="Times New Roman"/>
                <w:sz w:val="18"/>
                <w:szCs w:val="18"/>
              </w:rPr>
              <w:t>850</w:t>
            </w:r>
          </w:p>
        </w:tc>
        <w:tc>
          <w:tcPr>
            <w:tcW w:w="705" w:type="dxa"/>
            <w:tcMar>
              <w:top w:w="50" w:type="dxa"/>
              <w:left w:w="60" w:type="dxa"/>
              <w:bottom w:w="50" w:type="dxa"/>
              <w:right w:w="60" w:type="dxa"/>
            </w:tcMar>
            <w:vAlign w:val="center"/>
          </w:tcPr>
          <w:p w14:paraId="6899F734" w14:textId="404E0136" w:rsidR="00124170" w:rsidRPr="00782F0B" w:rsidRDefault="00761230" w:rsidP="004337A7">
            <w:pPr>
              <w:spacing w:line="240" w:lineRule="auto"/>
              <w:ind w:firstLine="0"/>
              <w:jc w:val="center"/>
              <w:rPr>
                <w:sz w:val="18"/>
                <w:szCs w:val="18"/>
              </w:rPr>
            </w:pPr>
            <w:r>
              <w:rPr>
                <w:rFonts w:cs="Times New Roman"/>
                <w:sz w:val="18"/>
                <w:szCs w:val="18"/>
              </w:rPr>
              <w:t>28 0</w:t>
            </w:r>
            <w:r w:rsidR="00304485" w:rsidRPr="00782F0B">
              <w:rPr>
                <w:rFonts w:cs="Times New Roman"/>
                <w:sz w:val="18"/>
                <w:szCs w:val="18"/>
              </w:rPr>
              <w:t>00</w:t>
            </w:r>
          </w:p>
        </w:tc>
      </w:tr>
      <w:tr w:rsidR="00DD742D" w:rsidRPr="00782F0B" w14:paraId="190646C9" w14:textId="77777777" w:rsidTr="001D5EB8">
        <w:trPr>
          <w:trHeight w:val="1853"/>
          <w:jc w:val="center"/>
        </w:trPr>
        <w:tc>
          <w:tcPr>
            <w:tcW w:w="2299" w:type="dxa"/>
            <w:tcBorders>
              <w:bottom w:val="single" w:sz="4" w:space="0" w:color="auto"/>
            </w:tcBorders>
            <w:tcMar>
              <w:top w:w="50" w:type="dxa"/>
              <w:left w:w="60" w:type="dxa"/>
              <w:bottom w:w="50" w:type="dxa"/>
              <w:right w:w="60" w:type="dxa"/>
            </w:tcMar>
            <w:vAlign w:val="center"/>
          </w:tcPr>
          <w:p w14:paraId="707CC22E" w14:textId="77777777" w:rsidR="00124170" w:rsidRPr="00C34717" w:rsidRDefault="00304485" w:rsidP="004337A7">
            <w:pPr>
              <w:spacing w:line="240" w:lineRule="auto"/>
              <w:ind w:firstLine="0"/>
              <w:rPr>
                <w:sz w:val="18"/>
                <w:szCs w:val="18"/>
                <w:lang w:val="ru-RU"/>
              </w:rPr>
            </w:pPr>
            <w:r w:rsidRPr="00782F0B">
              <w:rPr>
                <w:rFonts w:cs="Times New Roman"/>
                <w:b/>
                <w:sz w:val="18"/>
                <w:szCs w:val="18"/>
                <w:lang w:val="ru-RU"/>
              </w:rPr>
              <w:t>В.2. Надійний і ефективний соціальний захист</w:t>
            </w:r>
            <w:r w:rsidRPr="00782F0B">
              <w:rPr>
                <w:rFonts w:cs="Times New Roman"/>
                <w:b/>
                <w:sz w:val="18"/>
                <w:szCs w:val="18"/>
                <w:lang w:val="ru-RU"/>
              </w:rPr>
              <w:br/>
            </w:r>
            <w:r w:rsidRPr="00782F0B">
              <w:rPr>
                <w:rFonts w:cs="Times New Roman"/>
                <w:sz w:val="18"/>
                <w:szCs w:val="18"/>
                <w:lang w:val="ru-RU"/>
              </w:rPr>
              <w:t xml:space="preserve">В.2.3. </w:t>
            </w:r>
            <w:r w:rsidRPr="00C34717">
              <w:rPr>
                <w:rFonts w:cs="Times New Roman"/>
                <w:sz w:val="18"/>
                <w:szCs w:val="18"/>
                <w:lang w:val="ru-RU"/>
              </w:rPr>
              <w:t>Розвиток якісного інклюзивного середовища</w:t>
            </w:r>
          </w:p>
        </w:tc>
        <w:tc>
          <w:tcPr>
            <w:tcW w:w="1537" w:type="dxa"/>
            <w:tcBorders>
              <w:bottom w:val="single" w:sz="4" w:space="0" w:color="auto"/>
            </w:tcBorders>
            <w:tcMar>
              <w:top w:w="50" w:type="dxa"/>
              <w:left w:w="60" w:type="dxa"/>
              <w:bottom w:w="50" w:type="dxa"/>
              <w:right w:w="60" w:type="dxa"/>
            </w:tcMar>
            <w:vAlign w:val="center"/>
          </w:tcPr>
          <w:p w14:paraId="7D324DFA" w14:textId="2DD5E84F" w:rsidR="00124170" w:rsidRPr="00782F0B" w:rsidRDefault="00877DCA" w:rsidP="004337A7">
            <w:pPr>
              <w:spacing w:line="240" w:lineRule="auto"/>
              <w:ind w:firstLine="0"/>
              <w:rPr>
                <w:sz w:val="18"/>
                <w:szCs w:val="18"/>
                <w:lang w:val="ru-RU"/>
              </w:rPr>
            </w:pPr>
            <w:r>
              <w:rPr>
                <w:rFonts w:cs="Times New Roman"/>
                <w:sz w:val="18"/>
                <w:szCs w:val="18"/>
                <w:lang w:val="ru-RU"/>
              </w:rPr>
              <w:t>Частка інклюзивних класів</w:t>
            </w:r>
          </w:p>
        </w:tc>
        <w:tc>
          <w:tcPr>
            <w:tcW w:w="1820" w:type="dxa"/>
            <w:tcBorders>
              <w:bottom w:val="single" w:sz="4" w:space="0" w:color="auto"/>
            </w:tcBorders>
            <w:tcMar>
              <w:top w:w="50" w:type="dxa"/>
              <w:left w:w="60" w:type="dxa"/>
              <w:bottom w:w="50" w:type="dxa"/>
              <w:right w:w="60" w:type="dxa"/>
            </w:tcMar>
            <w:vAlign w:val="center"/>
          </w:tcPr>
          <w:p w14:paraId="583E5B48" w14:textId="77777777" w:rsidR="00E42DCA" w:rsidRDefault="00304485" w:rsidP="004337A7">
            <w:pPr>
              <w:spacing w:line="240" w:lineRule="auto"/>
              <w:ind w:firstLine="0"/>
              <w:rPr>
                <w:rFonts w:cs="Times New Roman"/>
                <w:sz w:val="18"/>
                <w:szCs w:val="18"/>
                <w:lang w:val="ru-RU"/>
              </w:rPr>
            </w:pPr>
            <w:r w:rsidRPr="00782F0B">
              <w:rPr>
                <w:rFonts w:cs="Times New Roman"/>
                <w:sz w:val="18"/>
                <w:szCs w:val="18"/>
                <w:lang w:val="ru-RU"/>
              </w:rPr>
              <w:t>Комунальна установа «Інклюзивно-ресурсний центр»; відділ освіти міської ради; заклади загальної середньої освіти</w:t>
            </w:r>
          </w:p>
          <w:p w14:paraId="0DE665FC" w14:textId="5CD7A769" w:rsidR="00E42DCA" w:rsidRPr="00E42DCA" w:rsidRDefault="00E42DCA" w:rsidP="004337A7">
            <w:pPr>
              <w:spacing w:line="240" w:lineRule="auto"/>
              <w:ind w:firstLine="0"/>
              <w:rPr>
                <w:rFonts w:cs="Times New Roman"/>
                <w:sz w:val="18"/>
                <w:szCs w:val="18"/>
                <w:lang w:val="ru-RU"/>
              </w:rPr>
            </w:pPr>
          </w:p>
        </w:tc>
        <w:tc>
          <w:tcPr>
            <w:tcW w:w="868" w:type="dxa"/>
            <w:tcBorders>
              <w:bottom w:val="single" w:sz="4" w:space="0" w:color="auto"/>
            </w:tcBorders>
            <w:tcMar>
              <w:top w:w="50" w:type="dxa"/>
              <w:left w:w="60" w:type="dxa"/>
              <w:bottom w:w="50" w:type="dxa"/>
              <w:right w:w="60" w:type="dxa"/>
            </w:tcMar>
            <w:vAlign w:val="center"/>
          </w:tcPr>
          <w:p w14:paraId="5AE33941" w14:textId="1C784052" w:rsidR="00124170" w:rsidRPr="00877DCA" w:rsidRDefault="00877DCA" w:rsidP="004337A7">
            <w:pPr>
              <w:spacing w:line="240" w:lineRule="auto"/>
              <w:ind w:firstLine="0"/>
              <w:jc w:val="center"/>
              <w:rPr>
                <w:sz w:val="18"/>
                <w:szCs w:val="18"/>
                <w:lang w:val="uk-UA"/>
              </w:rPr>
            </w:pPr>
            <w:r>
              <w:rPr>
                <w:rFonts w:cs="Times New Roman"/>
                <w:sz w:val="18"/>
                <w:szCs w:val="18"/>
                <w:lang w:val="uk-UA"/>
              </w:rPr>
              <w:t>%</w:t>
            </w:r>
          </w:p>
        </w:tc>
        <w:tc>
          <w:tcPr>
            <w:tcW w:w="705" w:type="dxa"/>
            <w:tcBorders>
              <w:bottom w:val="single" w:sz="4" w:space="0" w:color="auto"/>
            </w:tcBorders>
            <w:tcMar>
              <w:top w:w="50" w:type="dxa"/>
              <w:left w:w="60" w:type="dxa"/>
              <w:bottom w:w="50" w:type="dxa"/>
              <w:right w:w="60" w:type="dxa"/>
            </w:tcMar>
            <w:vAlign w:val="center"/>
          </w:tcPr>
          <w:p w14:paraId="5A18621B" w14:textId="01F22C78" w:rsidR="00124170" w:rsidRPr="00877DCA" w:rsidRDefault="00877DCA" w:rsidP="004337A7">
            <w:pPr>
              <w:spacing w:line="240" w:lineRule="auto"/>
              <w:ind w:firstLine="0"/>
              <w:jc w:val="center"/>
              <w:rPr>
                <w:sz w:val="18"/>
                <w:szCs w:val="18"/>
                <w:lang w:val="uk-UA"/>
              </w:rPr>
            </w:pPr>
            <w:r>
              <w:rPr>
                <w:rFonts w:cs="Times New Roman"/>
                <w:sz w:val="18"/>
                <w:szCs w:val="18"/>
                <w:lang w:val="uk-UA"/>
              </w:rPr>
              <w:t>24</w:t>
            </w:r>
          </w:p>
        </w:tc>
        <w:tc>
          <w:tcPr>
            <w:tcW w:w="705" w:type="dxa"/>
            <w:tcBorders>
              <w:bottom w:val="single" w:sz="4" w:space="0" w:color="auto"/>
            </w:tcBorders>
            <w:tcMar>
              <w:top w:w="50" w:type="dxa"/>
              <w:left w:w="60" w:type="dxa"/>
              <w:bottom w:w="50" w:type="dxa"/>
              <w:right w:w="60" w:type="dxa"/>
            </w:tcMar>
            <w:vAlign w:val="center"/>
          </w:tcPr>
          <w:p w14:paraId="74788A6F" w14:textId="2EBB9566" w:rsidR="00124170" w:rsidRPr="00877DCA" w:rsidRDefault="00770A87" w:rsidP="004337A7">
            <w:pPr>
              <w:spacing w:line="240" w:lineRule="auto"/>
              <w:ind w:firstLine="0"/>
              <w:jc w:val="center"/>
              <w:rPr>
                <w:sz w:val="18"/>
                <w:szCs w:val="18"/>
                <w:lang w:val="uk-UA"/>
              </w:rPr>
            </w:pPr>
            <w:r>
              <w:rPr>
                <w:rFonts w:cs="Times New Roman"/>
                <w:sz w:val="18"/>
                <w:szCs w:val="18"/>
                <w:lang w:val="uk-UA"/>
              </w:rPr>
              <w:t>25</w:t>
            </w:r>
          </w:p>
        </w:tc>
        <w:tc>
          <w:tcPr>
            <w:tcW w:w="705" w:type="dxa"/>
            <w:tcBorders>
              <w:bottom w:val="single" w:sz="4" w:space="0" w:color="auto"/>
            </w:tcBorders>
            <w:tcMar>
              <w:top w:w="50" w:type="dxa"/>
              <w:left w:w="60" w:type="dxa"/>
              <w:bottom w:w="50" w:type="dxa"/>
              <w:right w:w="60" w:type="dxa"/>
            </w:tcMar>
            <w:vAlign w:val="center"/>
          </w:tcPr>
          <w:p w14:paraId="4F63C25A" w14:textId="05F69384" w:rsidR="00124170" w:rsidRPr="00877DCA" w:rsidRDefault="00877DCA" w:rsidP="004337A7">
            <w:pPr>
              <w:spacing w:line="240" w:lineRule="auto"/>
              <w:ind w:firstLine="0"/>
              <w:jc w:val="center"/>
              <w:rPr>
                <w:sz w:val="18"/>
                <w:szCs w:val="18"/>
                <w:lang w:val="uk-UA"/>
              </w:rPr>
            </w:pPr>
            <w:r>
              <w:rPr>
                <w:rFonts w:cs="Times New Roman"/>
                <w:sz w:val="18"/>
                <w:szCs w:val="18"/>
                <w:lang w:val="uk-UA"/>
              </w:rPr>
              <w:t>2</w:t>
            </w:r>
            <w:r w:rsidR="00770A87">
              <w:rPr>
                <w:rFonts w:cs="Times New Roman"/>
                <w:sz w:val="18"/>
                <w:szCs w:val="18"/>
                <w:lang w:val="uk-UA"/>
              </w:rPr>
              <w:t>6</w:t>
            </w:r>
          </w:p>
        </w:tc>
        <w:tc>
          <w:tcPr>
            <w:tcW w:w="705" w:type="dxa"/>
            <w:tcBorders>
              <w:bottom w:val="single" w:sz="4" w:space="0" w:color="auto"/>
            </w:tcBorders>
            <w:tcMar>
              <w:top w:w="50" w:type="dxa"/>
              <w:left w:w="60" w:type="dxa"/>
              <w:bottom w:w="50" w:type="dxa"/>
              <w:right w:w="60" w:type="dxa"/>
            </w:tcMar>
            <w:vAlign w:val="center"/>
          </w:tcPr>
          <w:p w14:paraId="4123E49E" w14:textId="06024B7F" w:rsidR="00124170" w:rsidRPr="00877DCA" w:rsidRDefault="00877DCA" w:rsidP="004337A7">
            <w:pPr>
              <w:spacing w:line="240" w:lineRule="auto"/>
              <w:ind w:firstLine="0"/>
              <w:jc w:val="center"/>
              <w:rPr>
                <w:sz w:val="18"/>
                <w:szCs w:val="18"/>
                <w:lang w:val="uk-UA"/>
              </w:rPr>
            </w:pPr>
            <w:r>
              <w:rPr>
                <w:rFonts w:cs="Times New Roman"/>
                <w:sz w:val="18"/>
                <w:szCs w:val="18"/>
                <w:lang w:val="uk-UA"/>
              </w:rPr>
              <w:t>2</w:t>
            </w:r>
            <w:r w:rsidR="00770A87">
              <w:rPr>
                <w:rFonts w:cs="Times New Roman"/>
                <w:sz w:val="18"/>
                <w:szCs w:val="18"/>
                <w:lang w:val="uk-UA"/>
              </w:rPr>
              <w:t>7</w:t>
            </w:r>
          </w:p>
        </w:tc>
      </w:tr>
      <w:tr w:rsidR="00DD742D" w:rsidRPr="007767E2" w14:paraId="6A0579A6" w14:textId="77777777" w:rsidTr="001D5EB8">
        <w:trPr>
          <w:trHeight w:val="1108"/>
          <w:jc w:val="center"/>
        </w:trPr>
        <w:tc>
          <w:tcPr>
            <w:tcW w:w="2299" w:type="dxa"/>
            <w:tcBorders>
              <w:top w:val="single" w:sz="4" w:space="0" w:color="auto"/>
            </w:tcBorders>
            <w:tcMar>
              <w:top w:w="50" w:type="dxa"/>
              <w:left w:w="60" w:type="dxa"/>
              <w:bottom w:w="50" w:type="dxa"/>
              <w:right w:w="60" w:type="dxa"/>
            </w:tcMar>
            <w:vAlign w:val="center"/>
          </w:tcPr>
          <w:p w14:paraId="56028B69" w14:textId="77777777" w:rsidR="007767E2" w:rsidRDefault="007767E2" w:rsidP="007767E2">
            <w:pPr>
              <w:spacing w:line="240" w:lineRule="auto"/>
              <w:ind w:firstLine="0"/>
              <w:rPr>
                <w:rFonts w:cs="Times New Roman"/>
                <w:b/>
                <w:sz w:val="18"/>
                <w:szCs w:val="18"/>
                <w:lang w:val="ru-RU"/>
              </w:rPr>
            </w:pPr>
            <w:r w:rsidRPr="007767E2">
              <w:rPr>
                <w:rFonts w:cs="Times New Roman"/>
                <w:b/>
                <w:sz w:val="18"/>
                <w:szCs w:val="18"/>
                <w:lang w:val="ru-RU"/>
              </w:rPr>
              <w:t>В.3. Формування освітнього середовища в громаді</w:t>
            </w:r>
          </w:p>
          <w:p w14:paraId="0C64122A" w14:textId="12FEDA1F" w:rsidR="00E42DCA" w:rsidRPr="007767E2" w:rsidRDefault="007767E2" w:rsidP="007767E2">
            <w:pPr>
              <w:spacing w:line="240" w:lineRule="auto"/>
              <w:ind w:firstLine="0"/>
              <w:rPr>
                <w:rFonts w:cs="Times New Roman"/>
                <w:sz w:val="18"/>
                <w:szCs w:val="18"/>
                <w:lang w:val="ru-RU"/>
              </w:rPr>
            </w:pPr>
            <w:r w:rsidRPr="007767E2">
              <w:rPr>
                <w:rFonts w:cs="Times New Roman"/>
                <w:sz w:val="18"/>
                <w:szCs w:val="18"/>
                <w:lang w:val="ru-RU"/>
              </w:rPr>
              <w:t>В.3.2. Підвищення ефективності надання освітніх послуг</w:t>
            </w:r>
          </w:p>
        </w:tc>
        <w:tc>
          <w:tcPr>
            <w:tcW w:w="1537" w:type="dxa"/>
            <w:tcBorders>
              <w:top w:val="single" w:sz="4" w:space="0" w:color="auto"/>
            </w:tcBorders>
            <w:tcMar>
              <w:top w:w="50" w:type="dxa"/>
              <w:left w:w="60" w:type="dxa"/>
              <w:bottom w:w="50" w:type="dxa"/>
              <w:right w:w="60" w:type="dxa"/>
            </w:tcMar>
            <w:vAlign w:val="center"/>
          </w:tcPr>
          <w:p w14:paraId="76198CA0" w14:textId="086B8485" w:rsidR="00E42DCA" w:rsidRPr="00782F0B" w:rsidRDefault="007767E2" w:rsidP="007767E2">
            <w:pPr>
              <w:spacing w:line="240" w:lineRule="auto"/>
              <w:ind w:firstLine="0"/>
              <w:rPr>
                <w:rFonts w:cs="Times New Roman"/>
                <w:sz w:val="18"/>
                <w:szCs w:val="18"/>
                <w:lang w:val="ru-RU"/>
              </w:rPr>
            </w:pPr>
            <w:r w:rsidRPr="007767E2">
              <w:rPr>
                <w:rFonts w:cs="Times New Roman"/>
                <w:sz w:val="18"/>
                <w:szCs w:val="18"/>
                <w:lang w:val="ru-RU"/>
              </w:rPr>
              <w:t>Середня наповнюваність класу</w:t>
            </w:r>
          </w:p>
        </w:tc>
        <w:tc>
          <w:tcPr>
            <w:tcW w:w="1820" w:type="dxa"/>
            <w:tcBorders>
              <w:top w:val="single" w:sz="4" w:space="0" w:color="auto"/>
            </w:tcBorders>
            <w:tcMar>
              <w:top w:w="50" w:type="dxa"/>
              <w:left w:w="60" w:type="dxa"/>
              <w:bottom w:w="50" w:type="dxa"/>
              <w:right w:w="60" w:type="dxa"/>
            </w:tcMar>
            <w:vAlign w:val="center"/>
          </w:tcPr>
          <w:p w14:paraId="4D34DF3E" w14:textId="127DAF8F" w:rsidR="00E42DCA" w:rsidRPr="00782F0B" w:rsidRDefault="007767E2" w:rsidP="00515209">
            <w:pPr>
              <w:spacing w:line="240" w:lineRule="auto"/>
              <w:ind w:firstLine="0"/>
              <w:rPr>
                <w:rFonts w:cs="Times New Roman"/>
                <w:sz w:val="18"/>
                <w:szCs w:val="18"/>
                <w:lang w:val="ru-RU"/>
              </w:rPr>
            </w:pPr>
            <w:r w:rsidRPr="007767E2">
              <w:rPr>
                <w:rFonts w:cs="Times New Roman"/>
                <w:sz w:val="18"/>
                <w:szCs w:val="18"/>
                <w:lang w:val="ru-RU"/>
              </w:rPr>
              <w:t>Відділ освіти міської ради; АІКОМ / інформаційно-аналітичні дані МОН; закл</w:t>
            </w:r>
            <w:r>
              <w:rPr>
                <w:rFonts w:cs="Times New Roman"/>
                <w:sz w:val="18"/>
                <w:szCs w:val="18"/>
                <w:lang w:val="ru-RU"/>
              </w:rPr>
              <w:t xml:space="preserve">ади освіти </w:t>
            </w:r>
          </w:p>
        </w:tc>
        <w:tc>
          <w:tcPr>
            <w:tcW w:w="868" w:type="dxa"/>
            <w:tcBorders>
              <w:top w:val="single" w:sz="4" w:space="0" w:color="auto"/>
            </w:tcBorders>
            <w:tcMar>
              <w:top w:w="50" w:type="dxa"/>
              <w:left w:w="60" w:type="dxa"/>
              <w:bottom w:w="50" w:type="dxa"/>
              <w:right w:w="60" w:type="dxa"/>
            </w:tcMar>
            <w:vAlign w:val="center"/>
          </w:tcPr>
          <w:p w14:paraId="006536F4" w14:textId="28932CE9" w:rsidR="00E42DCA" w:rsidRPr="007767E2" w:rsidRDefault="002E2363" w:rsidP="007767E2">
            <w:pPr>
              <w:spacing w:line="240" w:lineRule="auto"/>
              <w:ind w:firstLine="0"/>
              <w:jc w:val="center"/>
              <w:rPr>
                <w:rFonts w:cs="Times New Roman"/>
                <w:sz w:val="18"/>
                <w:szCs w:val="18"/>
                <w:lang w:val="ru-RU"/>
              </w:rPr>
            </w:pPr>
            <w:r>
              <w:rPr>
                <w:rFonts w:cs="Times New Roman"/>
                <w:sz w:val="18"/>
                <w:szCs w:val="18"/>
                <w:lang w:val="ru-RU"/>
              </w:rPr>
              <w:t>у</w:t>
            </w:r>
            <w:r w:rsidR="007767E2">
              <w:rPr>
                <w:rFonts w:cs="Times New Roman"/>
                <w:sz w:val="18"/>
                <w:szCs w:val="18"/>
                <w:lang w:val="ru-RU"/>
              </w:rPr>
              <w:t>чнів</w:t>
            </w:r>
            <w:r>
              <w:rPr>
                <w:rFonts w:cs="Times New Roman"/>
                <w:sz w:val="18"/>
                <w:szCs w:val="18"/>
                <w:lang w:val="ru-RU"/>
              </w:rPr>
              <w:t xml:space="preserve"> на клас</w:t>
            </w:r>
          </w:p>
        </w:tc>
        <w:tc>
          <w:tcPr>
            <w:tcW w:w="705" w:type="dxa"/>
            <w:tcBorders>
              <w:top w:val="single" w:sz="4" w:space="0" w:color="auto"/>
            </w:tcBorders>
            <w:tcMar>
              <w:top w:w="50" w:type="dxa"/>
              <w:left w:w="60" w:type="dxa"/>
              <w:bottom w:w="50" w:type="dxa"/>
              <w:right w:w="60" w:type="dxa"/>
            </w:tcMar>
            <w:vAlign w:val="center"/>
          </w:tcPr>
          <w:p w14:paraId="45F9D18F" w14:textId="7684E7C6" w:rsidR="00E42DCA" w:rsidRPr="007767E2" w:rsidRDefault="002A584B" w:rsidP="007767E2">
            <w:pPr>
              <w:spacing w:line="240" w:lineRule="auto"/>
              <w:ind w:firstLine="0"/>
              <w:jc w:val="center"/>
              <w:rPr>
                <w:rFonts w:cs="Times New Roman"/>
                <w:sz w:val="18"/>
                <w:szCs w:val="18"/>
                <w:lang w:val="ru-RU"/>
              </w:rPr>
            </w:pPr>
            <w:r>
              <w:rPr>
                <w:rFonts w:cs="Times New Roman"/>
                <w:sz w:val="18"/>
                <w:szCs w:val="18"/>
                <w:lang w:val="ru-RU"/>
              </w:rPr>
              <w:t>13</w:t>
            </w:r>
            <w:r w:rsidR="007767E2">
              <w:rPr>
                <w:rFonts w:cs="Times New Roman"/>
                <w:sz w:val="18"/>
                <w:szCs w:val="18"/>
                <w:lang w:val="ru-RU"/>
              </w:rPr>
              <w:t>,</w:t>
            </w:r>
            <w:r>
              <w:rPr>
                <w:rFonts w:cs="Times New Roman"/>
                <w:sz w:val="18"/>
                <w:szCs w:val="18"/>
                <w:lang w:val="ru-RU"/>
              </w:rPr>
              <w:t>9</w:t>
            </w:r>
          </w:p>
        </w:tc>
        <w:tc>
          <w:tcPr>
            <w:tcW w:w="705" w:type="dxa"/>
            <w:tcBorders>
              <w:top w:val="single" w:sz="4" w:space="0" w:color="auto"/>
            </w:tcBorders>
            <w:tcMar>
              <w:top w:w="50" w:type="dxa"/>
              <w:left w:w="60" w:type="dxa"/>
              <w:bottom w:w="50" w:type="dxa"/>
              <w:right w:w="60" w:type="dxa"/>
            </w:tcMar>
            <w:vAlign w:val="center"/>
          </w:tcPr>
          <w:p w14:paraId="1BE92728" w14:textId="274D389B"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0</w:t>
            </w:r>
          </w:p>
        </w:tc>
        <w:tc>
          <w:tcPr>
            <w:tcW w:w="705" w:type="dxa"/>
            <w:tcBorders>
              <w:top w:val="single" w:sz="4" w:space="0" w:color="auto"/>
            </w:tcBorders>
            <w:tcMar>
              <w:top w:w="50" w:type="dxa"/>
              <w:left w:w="60" w:type="dxa"/>
              <w:bottom w:w="50" w:type="dxa"/>
              <w:right w:w="60" w:type="dxa"/>
            </w:tcMar>
            <w:vAlign w:val="center"/>
          </w:tcPr>
          <w:p w14:paraId="5A8FE0FA" w14:textId="224AC836"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5CB6C08B" w14:textId="7587DDAF"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2</w:t>
            </w:r>
          </w:p>
        </w:tc>
      </w:tr>
      <w:tr w:rsidR="00DD742D" w:rsidRPr="00782F0B" w14:paraId="5990E00C" w14:textId="77777777" w:rsidTr="001D5EB8">
        <w:trPr>
          <w:jc w:val="center"/>
        </w:trPr>
        <w:tc>
          <w:tcPr>
            <w:tcW w:w="2299" w:type="dxa"/>
            <w:tcMar>
              <w:top w:w="50" w:type="dxa"/>
              <w:left w:w="60" w:type="dxa"/>
              <w:bottom w:w="50" w:type="dxa"/>
              <w:right w:w="60" w:type="dxa"/>
            </w:tcMar>
            <w:vAlign w:val="center"/>
          </w:tcPr>
          <w:p w14:paraId="224FB32E"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В.3. Формування освітнього середовища в громаді</w:t>
            </w:r>
            <w:r w:rsidRPr="00782F0B">
              <w:rPr>
                <w:rFonts w:cs="Times New Roman"/>
                <w:b/>
                <w:sz w:val="18"/>
                <w:szCs w:val="18"/>
                <w:lang w:val="ru-RU"/>
              </w:rPr>
              <w:br/>
            </w:r>
            <w:r w:rsidRPr="00782F0B">
              <w:rPr>
                <w:rFonts w:cs="Times New Roman"/>
                <w:sz w:val="18"/>
                <w:szCs w:val="18"/>
                <w:lang w:val="ru-RU"/>
              </w:rPr>
              <w:t>В.3.2. Підвищення ефективності надання освітніх послуг</w:t>
            </w:r>
          </w:p>
        </w:tc>
        <w:tc>
          <w:tcPr>
            <w:tcW w:w="1537" w:type="dxa"/>
            <w:tcMar>
              <w:top w:w="50" w:type="dxa"/>
              <w:left w:w="60" w:type="dxa"/>
              <w:bottom w:w="50" w:type="dxa"/>
              <w:right w:w="60" w:type="dxa"/>
            </w:tcMar>
            <w:vAlign w:val="center"/>
          </w:tcPr>
          <w:p w14:paraId="6699C28D"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учнів, охоплених підвозом</w:t>
            </w:r>
          </w:p>
        </w:tc>
        <w:tc>
          <w:tcPr>
            <w:tcW w:w="1820" w:type="dxa"/>
            <w:tcMar>
              <w:top w:w="50" w:type="dxa"/>
              <w:left w:w="60" w:type="dxa"/>
              <w:bottom w:w="50" w:type="dxa"/>
              <w:right w:w="60" w:type="dxa"/>
            </w:tcMar>
            <w:vAlign w:val="center"/>
          </w:tcPr>
          <w:p w14:paraId="33C98912" w14:textId="77777777" w:rsidR="00124170" w:rsidRPr="00782F0B" w:rsidRDefault="00304485" w:rsidP="004337A7">
            <w:pPr>
              <w:spacing w:line="240" w:lineRule="auto"/>
              <w:ind w:firstLine="0"/>
              <w:rPr>
                <w:sz w:val="18"/>
                <w:szCs w:val="18"/>
              </w:rPr>
            </w:pPr>
            <w:r w:rsidRPr="00782F0B">
              <w:rPr>
                <w:rFonts w:cs="Times New Roman"/>
                <w:sz w:val="18"/>
                <w:szCs w:val="18"/>
              </w:rPr>
              <w:t>Відділ освіти міської ради; маршрути підвозу; заклади освіти</w:t>
            </w:r>
          </w:p>
        </w:tc>
        <w:tc>
          <w:tcPr>
            <w:tcW w:w="868" w:type="dxa"/>
            <w:tcMar>
              <w:top w:w="50" w:type="dxa"/>
              <w:left w:w="60" w:type="dxa"/>
              <w:bottom w:w="50" w:type="dxa"/>
              <w:right w:w="60" w:type="dxa"/>
            </w:tcMar>
            <w:vAlign w:val="center"/>
          </w:tcPr>
          <w:p w14:paraId="559C35F4"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64CEB73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1 110</w:t>
            </w:r>
          </w:p>
        </w:tc>
        <w:tc>
          <w:tcPr>
            <w:tcW w:w="705" w:type="dxa"/>
            <w:tcMar>
              <w:top w:w="50" w:type="dxa"/>
              <w:left w:w="60" w:type="dxa"/>
              <w:bottom w:w="50" w:type="dxa"/>
              <w:right w:w="60" w:type="dxa"/>
            </w:tcMar>
            <w:vAlign w:val="center"/>
          </w:tcPr>
          <w:p w14:paraId="6958AB0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1 120</w:t>
            </w:r>
          </w:p>
        </w:tc>
        <w:tc>
          <w:tcPr>
            <w:tcW w:w="705" w:type="dxa"/>
            <w:tcMar>
              <w:top w:w="50" w:type="dxa"/>
              <w:left w:w="60" w:type="dxa"/>
              <w:bottom w:w="50" w:type="dxa"/>
              <w:right w:w="60" w:type="dxa"/>
            </w:tcMar>
            <w:vAlign w:val="center"/>
          </w:tcPr>
          <w:p w14:paraId="09A6F04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1 130</w:t>
            </w:r>
          </w:p>
        </w:tc>
        <w:tc>
          <w:tcPr>
            <w:tcW w:w="705" w:type="dxa"/>
            <w:tcMar>
              <w:top w:w="50" w:type="dxa"/>
              <w:left w:w="60" w:type="dxa"/>
              <w:bottom w:w="50" w:type="dxa"/>
              <w:right w:w="60" w:type="dxa"/>
            </w:tcMar>
            <w:vAlign w:val="center"/>
          </w:tcPr>
          <w:p w14:paraId="645CDCD6"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1 150</w:t>
            </w:r>
          </w:p>
        </w:tc>
      </w:tr>
      <w:tr w:rsidR="00DD742D" w:rsidRPr="00782F0B" w14:paraId="3A9125EF" w14:textId="77777777" w:rsidTr="001D5EB8">
        <w:trPr>
          <w:jc w:val="center"/>
        </w:trPr>
        <w:tc>
          <w:tcPr>
            <w:tcW w:w="2299" w:type="dxa"/>
            <w:tcMar>
              <w:top w:w="50" w:type="dxa"/>
              <w:left w:w="60" w:type="dxa"/>
              <w:bottom w:w="50" w:type="dxa"/>
              <w:right w:w="60" w:type="dxa"/>
            </w:tcMar>
            <w:vAlign w:val="center"/>
          </w:tcPr>
          <w:p w14:paraId="25F01230"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В.4. Формування культурного середовища в громаді</w:t>
            </w:r>
            <w:r w:rsidRPr="00782F0B">
              <w:rPr>
                <w:rFonts w:cs="Times New Roman"/>
                <w:b/>
                <w:sz w:val="18"/>
                <w:szCs w:val="18"/>
                <w:lang w:val="ru-RU"/>
              </w:rPr>
              <w:br/>
            </w:r>
            <w:r w:rsidRPr="00782F0B">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537" w:type="dxa"/>
            <w:tcMar>
              <w:top w:w="50" w:type="dxa"/>
              <w:left w:w="60" w:type="dxa"/>
              <w:bottom w:w="50" w:type="dxa"/>
              <w:right w:w="60" w:type="dxa"/>
            </w:tcMar>
            <w:vAlign w:val="center"/>
          </w:tcPr>
          <w:p w14:paraId="05F68F83"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культурно-мистецьких заходів</w:t>
            </w:r>
          </w:p>
        </w:tc>
        <w:tc>
          <w:tcPr>
            <w:tcW w:w="1820" w:type="dxa"/>
            <w:tcMar>
              <w:top w:w="50" w:type="dxa"/>
              <w:left w:w="60" w:type="dxa"/>
              <w:bottom w:w="50" w:type="dxa"/>
              <w:right w:w="60" w:type="dxa"/>
            </w:tcMar>
            <w:vAlign w:val="center"/>
          </w:tcPr>
          <w:p w14:paraId="5EEC406C"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культури громади; річні звіти</w:t>
            </w:r>
          </w:p>
        </w:tc>
        <w:tc>
          <w:tcPr>
            <w:tcW w:w="868" w:type="dxa"/>
            <w:tcMar>
              <w:top w:w="50" w:type="dxa"/>
              <w:left w:w="60" w:type="dxa"/>
              <w:bottom w:w="50" w:type="dxa"/>
              <w:right w:w="60" w:type="dxa"/>
            </w:tcMar>
            <w:vAlign w:val="center"/>
          </w:tcPr>
          <w:p w14:paraId="2870530A"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782E7E5F" w14:textId="2497DBB4" w:rsidR="00124170" w:rsidRPr="00782F0B" w:rsidRDefault="00C742FA" w:rsidP="004337A7">
            <w:pPr>
              <w:spacing w:line="240" w:lineRule="auto"/>
              <w:ind w:firstLine="0"/>
              <w:jc w:val="center"/>
              <w:rPr>
                <w:sz w:val="18"/>
                <w:szCs w:val="18"/>
              </w:rPr>
            </w:pPr>
            <w:r>
              <w:rPr>
                <w:rFonts w:cs="Times New Roman"/>
                <w:sz w:val="18"/>
                <w:szCs w:val="18"/>
              </w:rPr>
              <w:t>820</w:t>
            </w:r>
          </w:p>
        </w:tc>
        <w:tc>
          <w:tcPr>
            <w:tcW w:w="705" w:type="dxa"/>
            <w:tcMar>
              <w:top w:w="50" w:type="dxa"/>
              <w:left w:w="60" w:type="dxa"/>
              <w:bottom w:w="50" w:type="dxa"/>
              <w:right w:w="60" w:type="dxa"/>
            </w:tcMar>
            <w:vAlign w:val="center"/>
          </w:tcPr>
          <w:p w14:paraId="2AB2F740" w14:textId="1AE41D08" w:rsidR="00124170" w:rsidRPr="00782F0B" w:rsidRDefault="00C742FA" w:rsidP="004337A7">
            <w:pPr>
              <w:spacing w:line="240" w:lineRule="auto"/>
              <w:ind w:firstLine="0"/>
              <w:jc w:val="center"/>
              <w:rPr>
                <w:sz w:val="18"/>
                <w:szCs w:val="18"/>
              </w:rPr>
            </w:pPr>
            <w:r>
              <w:rPr>
                <w:rFonts w:cs="Times New Roman"/>
                <w:sz w:val="18"/>
                <w:szCs w:val="18"/>
              </w:rPr>
              <w:t>840</w:t>
            </w:r>
          </w:p>
        </w:tc>
        <w:tc>
          <w:tcPr>
            <w:tcW w:w="705" w:type="dxa"/>
            <w:tcMar>
              <w:top w:w="50" w:type="dxa"/>
              <w:left w:w="60" w:type="dxa"/>
              <w:bottom w:w="50" w:type="dxa"/>
              <w:right w:w="60" w:type="dxa"/>
            </w:tcMar>
            <w:vAlign w:val="center"/>
          </w:tcPr>
          <w:p w14:paraId="2EC42C17" w14:textId="31C586DE" w:rsidR="00124170" w:rsidRPr="00782F0B" w:rsidRDefault="00C742FA" w:rsidP="004337A7">
            <w:pPr>
              <w:spacing w:line="240" w:lineRule="auto"/>
              <w:ind w:firstLine="0"/>
              <w:jc w:val="center"/>
              <w:rPr>
                <w:sz w:val="18"/>
                <w:szCs w:val="18"/>
              </w:rPr>
            </w:pPr>
            <w:r>
              <w:rPr>
                <w:rFonts w:cs="Times New Roman"/>
                <w:sz w:val="18"/>
                <w:szCs w:val="18"/>
              </w:rPr>
              <w:t>860</w:t>
            </w:r>
          </w:p>
        </w:tc>
        <w:tc>
          <w:tcPr>
            <w:tcW w:w="705" w:type="dxa"/>
            <w:tcMar>
              <w:top w:w="50" w:type="dxa"/>
              <w:left w:w="60" w:type="dxa"/>
              <w:bottom w:w="50" w:type="dxa"/>
              <w:right w:w="60" w:type="dxa"/>
            </w:tcMar>
            <w:vAlign w:val="center"/>
          </w:tcPr>
          <w:p w14:paraId="36DC4007" w14:textId="334477EA" w:rsidR="00124170" w:rsidRPr="00C742FA" w:rsidRDefault="00C742FA" w:rsidP="004337A7">
            <w:pPr>
              <w:spacing w:line="240" w:lineRule="auto"/>
              <w:ind w:firstLine="0"/>
              <w:jc w:val="center"/>
              <w:rPr>
                <w:sz w:val="18"/>
                <w:szCs w:val="18"/>
                <w:lang w:val="uk-UA"/>
              </w:rPr>
            </w:pPr>
            <w:r>
              <w:rPr>
                <w:rFonts w:cs="Times New Roman"/>
                <w:sz w:val="18"/>
                <w:szCs w:val="18"/>
                <w:lang w:val="uk-UA"/>
              </w:rPr>
              <w:t>880</w:t>
            </w:r>
          </w:p>
        </w:tc>
      </w:tr>
      <w:tr w:rsidR="00DD742D" w:rsidRPr="00782F0B" w14:paraId="23D27ABD" w14:textId="77777777" w:rsidTr="001D5EB8">
        <w:trPr>
          <w:jc w:val="center"/>
        </w:trPr>
        <w:tc>
          <w:tcPr>
            <w:tcW w:w="2299" w:type="dxa"/>
            <w:tcMar>
              <w:top w:w="50" w:type="dxa"/>
              <w:left w:w="60" w:type="dxa"/>
              <w:bottom w:w="50" w:type="dxa"/>
              <w:right w:w="60" w:type="dxa"/>
            </w:tcMar>
            <w:vAlign w:val="center"/>
          </w:tcPr>
          <w:p w14:paraId="6D69100C"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В.4. Формування культурного середовища в громаді</w:t>
            </w:r>
            <w:r w:rsidRPr="00782F0B">
              <w:rPr>
                <w:rFonts w:cs="Times New Roman"/>
                <w:b/>
                <w:sz w:val="18"/>
                <w:szCs w:val="18"/>
                <w:lang w:val="ru-RU"/>
              </w:rPr>
              <w:br/>
            </w:r>
            <w:r w:rsidRPr="00782F0B">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537" w:type="dxa"/>
            <w:tcMar>
              <w:top w:w="50" w:type="dxa"/>
              <w:left w:w="60" w:type="dxa"/>
              <w:bottom w:w="50" w:type="dxa"/>
              <w:right w:w="60" w:type="dxa"/>
            </w:tcMar>
            <w:vAlign w:val="center"/>
          </w:tcPr>
          <w:p w14:paraId="72998E79"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гуртків аматорської творчості</w:t>
            </w:r>
          </w:p>
        </w:tc>
        <w:tc>
          <w:tcPr>
            <w:tcW w:w="1820" w:type="dxa"/>
            <w:tcMar>
              <w:top w:w="50" w:type="dxa"/>
              <w:left w:w="60" w:type="dxa"/>
              <w:bottom w:w="50" w:type="dxa"/>
              <w:right w:w="60" w:type="dxa"/>
            </w:tcMar>
            <w:vAlign w:val="center"/>
          </w:tcPr>
          <w:p w14:paraId="07FBAA60"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культури громади</w:t>
            </w:r>
          </w:p>
        </w:tc>
        <w:tc>
          <w:tcPr>
            <w:tcW w:w="868" w:type="dxa"/>
            <w:tcMar>
              <w:top w:w="50" w:type="dxa"/>
              <w:left w:w="60" w:type="dxa"/>
              <w:bottom w:w="50" w:type="dxa"/>
              <w:right w:w="60" w:type="dxa"/>
            </w:tcMar>
            <w:vAlign w:val="center"/>
          </w:tcPr>
          <w:p w14:paraId="5CC3E67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626C2E0D" w14:textId="6440C985" w:rsidR="00124170" w:rsidRPr="00CE37D2" w:rsidRDefault="00CE37D2" w:rsidP="004337A7">
            <w:pPr>
              <w:spacing w:line="240" w:lineRule="auto"/>
              <w:ind w:firstLine="0"/>
              <w:jc w:val="center"/>
              <w:rPr>
                <w:sz w:val="18"/>
                <w:szCs w:val="18"/>
                <w:lang w:val="uk-UA"/>
              </w:rPr>
            </w:pPr>
            <w:r>
              <w:rPr>
                <w:rFonts w:cs="Times New Roman"/>
                <w:sz w:val="18"/>
                <w:szCs w:val="18"/>
                <w:lang w:val="uk-UA"/>
              </w:rPr>
              <w:t>237</w:t>
            </w:r>
          </w:p>
        </w:tc>
        <w:tc>
          <w:tcPr>
            <w:tcW w:w="705" w:type="dxa"/>
            <w:tcMar>
              <w:top w:w="50" w:type="dxa"/>
              <w:left w:w="60" w:type="dxa"/>
              <w:bottom w:w="50" w:type="dxa"/>
              <w:right w:w="60" w:type="dxa"/>
            </w:tcMar>
            <w:vAlign w:val="center"/>
          </w:tcPr>
          <w:p w14:paraId="6B2FA0FB" w14:textId="167A0E1F" w:rsidR="00124170" w:rsidRPr="00782F0B" w:rsidRDefault="00304485" w:rsidP="00CE37D2">
            <w:pPr>
              <w:spacing w:line="240" w:lineRule="auto"/>
              <w:ind w:firstLine="0"/>
              <w:jc w:val="center"/>
              <w:rPr>
                <w:sz w:val="18"/>
                <w:szCs w:val="18"/>
              </w:rPr>
            </w:pPr>
            <w:r w:rsidRPr="00782F0B">
              <w:rPr>
                <w:rFonts w:cs="Times New Roman"/>
                <w:sz w:val="18"/>
                <w:szCs w:val="18"/>
              </w:rPr>
              <w:t>2</w:t>
            </w:r>
            <w:r w:rsidR="00CE37D2">
              <w:rPr>
                <w:rFonts w:cs="Times New Roman"/>
                <w:sz w:val="18"/>
                <w:szCs w:val="18"/>
                <w:lang w:val="uk-UA"/>
              </w:rPr>
              <w:t>4</w:t>
            </w:r>
            <w:r w:rsidRPr="00782F0B">
              <w:rPr>
                <w:rFonts w:cs="Times New Roman"/>
                <w:sz w:val="18"/>
                <w:szCs w:val="18"/>
              </w:rPr>
              <w:t>0</w:t>
            </w:r>
          </w:p>
        </w:tc>
        <w:tc>
          <w:tcPr>
            <w:tcW w:w="705" w:type="dxa"/>
            <w:tcMar>
              <w:top w:w="50" w:type="dxa"/>
              <w:left w:w="60" w:type="dxa"/>
              <w:bottom w:w="50" w:type="dxa"/>
              <w:right w:w="60" w:type="dxa"/>
            </w:tcMar>
            <w:vAlign w:val="center"/>
          </w:tcPr>
          <w:p w14:paraId="1D3FAB7B" w14:textId="22275C67" w:rsidR="00124170" w:rsidRPr="00CE37D2" w:rsidRDefault="00304485" w:rsidP="00CE37D2">
            <w:pPr>
              <w:spacing w:line="240" w:lineRule="auto"/>
              <w:ind w:firstLine="0"/>
              <w:jc w:val="center"/>
              <w:rPr>
                <w:sz w:val="18"/>
                <w:szCs w:val="18"/>
                <w:lang w:val="uk-UA"/>
              </w:rPr>
            </w:pPr>
            <w:r w:rsidRPr="00782F0B">
              <w:rPr>
                <w:rFonts w:cs="Times New Roman"/>
                <w:sz w:val="18"/>
                <w:szCs w:val="18"/>
              </w:rPr>
              <w:t>2</w:t>
            </w:r>
            <w:r w:rsidR="00CE37D2">
              <w:rPr>
                <w:rFonts w:cs="Times New Roman"/>
                <w:sz w:val="18"/>
                <w:szCs w:val="18"/>
                <w:lang w:val="uk-UA"/>
              </w:rPr>
              <w:t>41</w:t>
            </w:r>
          </w:p>
        </w:tc>
        <w:tc>
          <w:tcPr>
            <w:tcW w:w="705" w:type="dxa"/>
            <w:tcMar>
              <w:top w:w="50" w:type="dxa"/>
              <w:left w:w="60" w:type="dxa"/>
              <w:bottom w:w="50" w:type="dxa"/>
              <w:right w:w="60" w:type="dxa"/>
            </w:tcMar>
            <w:vAlign w:val="center"/>
          </w:tcPr>
          <w:p w14:paraId="2EA24F8C" w14:textId="47C19AAA" w:rsidR="00124170" w:rsidRPr="00CE37D2" w:rsidRDefault="00304485" w:rsidP="00CE37D2">
            <w:pPr>
              <w:spacing w:line="240" w:lineRule="auto"/>
              <w:ind w:firstLine="0"/>
              <w:jc w:val="center"/>
              <w:rPr>
                <w:sz w:val="18"/>
                <w:szCs w:val="18"/>
                <w:lang w:val="uk-UA"/>
              </w:rPr>
            </w:pPr>
            <w:r w:rsidRPr="00782F0B">
              <w:rPr>
                <w:rFonts w:cs="Times New Roman"/>
                <w:sz w:val="18"/>
                <w:szCs w:val="18"/>
              </w:rPr>
              <w:t>24</w:t>
            </w:r>
            <w:r w:rsidR="00CE37D2">
              <w:rPr>
                <w:rFonts w:cs="Times New Roman"/>
                <w:sz w:val="18"/>
                <w:szCs w:val="18"/>
                <w:lang w:val="uk-UA"/>
              </w:rPr>
              <w:t>2</w:t>
            </w:r>
          </w:p>
        </w:tc>
      </w:tr>
      <w:tr w:rsidR="00DD742D" w:rsidRPr="00782F0B" w14:paraId="66E4B0D5" w14:textId="77777777" w:rsidTr="001D5EB8">
        <w:trPr>
          <w:jc w:val="center"/>
        </w:trPr>
        <w:tc>
          <w:tcPr>
            <w:tcW w:w="2299" w:type="dxa"/>
            <w:tcMar>
              <w:top w:w="50" w:type="dxa"/>
              <w:left w:w="60" w:type="dxa"/>
              <w:bottom w:w="50" w:type="dxa"/>
              <w:right w:w="60" w:type="dxa"/>
            </w:tcMar>
            <w:vAlign w:val="center"/>
          </w:tcPr>
          <w:p w14:paraId="5CBB6612"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В.5. Розвиток фізичної культури та спорту</w:t>
            </w:r>
            <w:r w:rsidRPr="00782F0B">
              <w:rPr>
                <w:rFonts w:cs="Times New Roman"/>
                <w:b/>
                <w:sz w:val="18"/>
                <w:szCs w:val="18"/>
                <w:lang w:val="ru-RU"/>
              </w:rPr>
              <w:br/>
            </w:r>
            <w:r w:rsidRPr="00782F0B">
              <w:rPr>
                <w:rFonts w:cs="Times New Roman"/>
                <w:sz w:val="18"/>
                <w:szCs w:val="18"/>
                <w:lang w:val="ru-RU"/>
              </w:rPr>
              <w:t>В.5.2. Проведення спортивних заходів з метою популяризації здорового способу життя</w:t>
            </w:r>
          </w:p>
        </w:tc>
        <w:tc>
          <w:tcPr>
            <w:tcW w:w="1537" w:type="dxa"/>
            <w:tcMar>
              <w:top w:w="50" w:type="dxa"/>
              <w:left w:w="60" w:type="dxa"/>
              <w:bottom w:w="50" w:type="dxa"/>
              <w:right w:w="60" w:type="dxa"/>
            </w:tcMar>
            <w:vAlign w:val="center"/>
          </w:tcPr>
          <w:p w14:paraId="1C47B056"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занять / подій масового спорту</w:t>
            </w:r>
          </w:p>
        </w:tc>
        <w:tc>
          <w:tcPr>
            <w:tcW w:w="1820" w:type="dxa"/>
            <w:tcMar>
              <w:top w:w="50" w:type="dxa"/>
              <w:left w:w="60" w:type="dxa"/>
              <w:bottom w:w="50" w:type="dxa"/>
              <w:right w:w="60" w:type="dxa"/>
            </w:tcMar>
            <w:vAlign w:val="center"/>
          </w:tcPr>
          <w:p w14:paraId="05448706"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фізичної культури і спорту громади</w:t>
            </w:r>
          </w:p>
        </w:tc>
        <w:tc>
          <w:tcPr>
            <w:tcW w:w="868" w:type="dxa"/>
            <w:tcMar>
              <w:top w:w="50" w:type="dxa"/>
              <w:left w:w="60" w:type="dxa"/>
              <w:bottom w:w="50" w:type="dxa"/>
              <w:right w:w="60" w:type="dxa"/>
            </w:tcMar>
            <w:vAlign w:val="center"/>
          </w:tcPr>
          <w:p w14:paraId="30FC920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6479D2E7"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110</w:t>
            </w:r>
          </w:p>
        </w:tc>
        <w:tc>
          <w:tcPr>
            <w:tcW w:w="705" w:type="dxa"/>
            <w:tcMar>
              <w:top w:w="50" w:type="dxa"/>
              <w:left w:w="60" w:type="dxa"/>
              <w:bottom w:w="50" w:type="dxa"/>
              <w:right w:w="60" w:type="dxa"/>
            </w:tcMar>
            <w:vAlign w:val="center"/>
          </w:tcPr>
          <w:p w14:paraId="309CDE02"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125</w:t>
            </w:r>
          </w:p>
        </w:tc>
        <w:tc>
          <w:tcPr>
            <w:tcW w:w="705" w:type="dxa"/>
            <w:tcMar>
              <w:top w:w="50" w:type="dxa"/>
              <w:left w:w="60" w:type="dxa"/>
              <w:bottom w:w="50" w:type="dxa"/>
              <w:right w:w="60" w:type="dxa"/>
            </w:tcMar>
            <w:vAlign w:val="center"/>
          </w:tcPr>
          <w:p w14:paraId="0CFDB06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140</w:t>
            </w:r>
          </w:p>
        </w:tc>
        <w:tc>
          <w:tcPr>
            <w:tcW w:w="705" w:type="dxa"/>
            <w:tcMar>
              <w:top w:w="50" w:type="dxa"/>
              <w:left w:w="60" w:type="dxa"/>
              <w:bottom w:w="50" w:type="dxa"/>
              <w:right w:w="60" w:type="dxa"/>
            </w:tcMar>
            <w:vAlign w:val="center"/>
          </w:tcPr>
          <w:p w14:paraId="7B64D8F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160</w:t>
            </w:r>
          </w:p>
        </w:tc>
      </w:tr>
      <w:tr w:rsidR="00DD742D" w:rsidRPr="00782F0B" w14:paraId="0F536DB0" w14:textId="77777777" w:rsidTr="001D5EB8">
        <w:trPr>
          <w:jc w:val="center"/>
        </w:trPr>
        <w:tc>
          <w:tcPr>
            <w:tcW w:w="2299" w:type="dxa"/>
            <w:tcMar>
              <w:top w:w="50" w:type="dxa"/>
              <w:left w:w="60" w:type="dxa"/>
              <w:bottom w:w="50" w:type="dxa"/>
              <w:right w:w="60" w:type="dxa"/>
            </w:tcMar>
            <w:vAlign w:val="center"/>
          </w:tcPr>
          <w:p w14:paraId="6E60B644"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lastRenderedPageBreak/>
              <w:t>В.5. Розвиток фізичної культури та спорту</w:t>
            </w:r>
            <w:r w:rsidRPr="00782F0B">
              <w:rPr>
                <w:rFonts w:cs="Times New Roman"/>
                <w:b/>
                <w:sz w:val="18"/>
                <w:szCs w:val="18"/>
                <w:lang w:val="ru-RU"/>
              </w:rPr>
              <w:br/>
            </w:r>
            <w:r w:rsidRPr="00782F0B">
              <w:rPr>
                <w:rFonts w:cs="Times New Roman"/>
                <w:sz w:val="18"/>
                <w:szCs w:val="18"/>
                <w:lang w:val="ru-RU"/>
              </w:rPr>
              <w:t>В.5.2. Проведення спортивних заходів з метою популяризації здорового способу життя</w:t>
            </w:r>
          </w:p>
        </w:tc>
        <w:tc>
          <w:tcPr>
            <w:tcW w:w="1537" w:type="dxa"/>
            <w:tcMar>
              <w:top w:w="50" w:type="dxa"/>
              <w:left w:w="60" w:type="dxa"/>
              <w:bottom w:w="50" w:type="dxa"/>
              <w:right w:w="60" w:type="dxa"/>
            </w:tcMar>
            <w:vAlign w:val="center"/>
          </w:tcPr>
          <w:p w14:paraId="0F3D3535"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Молодіжне охоплення позашкільними спортивними ініціативами</w:t>
            </w:r>
          </w:p>
        </w:tc>
        <w:tc>
          <w:tcPr>
            <w:tcW w:w="1820" w:type="dxa"/>
            <w:tcMar>
              <w:top w:w="50" w:type="dxa"/>
              <w:left w:w="60" w:type="dxa"/>
              <w:bottom w:w="50" w:type="dxa"/>
              <w:right w:w="60" w:type="dxa"/>
            </w:tcMar>
            <w:vAlign w:val="center"/>
          </w:tcPr>
          <w:p w14:paraId="3A2EF850"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фізичної культури і спорту громади</w:t>
            </w:r>
          </w:p>
        </w:tc>
        <w:tc>
          <w:tcPr>
            <w:tcW w:w="868" w:type="dxa"/>
            <w:tcMar>
              <w:top w:w="50" w:type="dxa"/>
              <w:left w:w="60" w:type="dxa"/>
              <w:bottom w:w="50" w:type="dxa"/>
              <w:right w:w="60" w:type="dxa"/>
            </w:tcMar>
            <w:vAlign w:val="center"/>
          </w:tcPr>
          <w:p w14:paraId="36F8E88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05FD9096"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160</w:t>
            </w:r>
          </w:p>
        </w:tc>
        <w:tc>
          <w:tcPr>
            <w:tcW w:w="705" w:type="dxa"/>
            <w:tcMar>
              <w:top w:w="50" w:type="dxa"/>
              <w:left w:w="60" w:type="dxa"/>
              <w:bottom w:w="50" w:type="dxa"/>
              <w:right w:w="60" w:type="dxa"/>
            </w:tcMar>
            <w:vAlign w:val="center"/>
          </w:tcPr>
          <w:p w14:paraId="6BA0828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170</w:t>
            </w:r>
          </w:p>
        </w:tc>
        <w:tc>
          <w:tcPr>
            <w:tcW w:w="705" w:type="dxa"/>
            <w:tcMar>
              <w:top w:w="50" w:type="dxa"/>
              <w:left w:w="60" w:type="dxa"/>
              <w:bottom w:w="50" w:type="dxa"/>
              <w:right w:w="60" w:type="dxa"/>
            </w:tcMar>
            <w:vAlign w:val="center"/>
          </w:tcPr>
          <w:p w14:paraId="07BCBCE1"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180</w:t>
            </w:r>
          </w:p>
        </w:tc>
        <w:tc>
          <w:tcPr>
            <w:tcW w:w="705" w:type="dxa"/>
            <w:tcMar>
              <w:top w:w="50" w:type="dxa"/>
              <w:left w:w="60" w:type="dxa"/>
              <w:bottom w:w="50" w:type="dxa"/>
              <w:right w:w="60" w:type="dxa"/>
            </w:tcMar>
            <w:vAlign w:val="center"/>
          </w:tcPr>
          <w:p w14:paraId="6EA6C7F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190</w:t>
            </w:r>
          </w:p>
        </w:tc>
      </w:tr>
    </w:tbl>
    <w:p w14:paraId="0EA3A9B8" w14:textId="63C8F83C" w:rsidR="00124170" w:rsidRDefault="00124170">
      <w:pPr>
        <w:spacing w:line="240" w:lineRule="auto"/>
        <w:jc w:val="both"/>
      </w:pPr>
    </w:p>
    <w:p w14:paraId="2FE802F8" w14:textId="679AFB47" w:rsidR="00D74114" w:rsidRDefault="00D74114">
      <w:pPr>
        <w:spacing w:line="240" w:lineRule="auto"/>
        <w:jc w:val="both"/>
      </w:pPr>
    </w:p>
    <w:p w14:paraId="36B7032E" w14:textId="77777777" w:rsidR="00D74114" w:rsidRDefault="00D74114" w:rsidP="00D74114">
      <w:pPr>
        <w:ind w:firstLine="0"/>
        <w:rPr>
          <w:color w:val="000000" w:themeColor="text1"/>
          <w:szCs w:val="24"/>
          <w:lang w:val="uk-UA"/>
        </w:rPr>
      </w:pPr>
      <w:r>
        <w:rPr>
          <w:color w:val="000000" w:themeColor="text1"/>
          <w:szCs w:val="24"/>
          <w:lang w:val="uk-UA"/>
        </w:rPr>
        <w:t>Секретар міської ради                                                        Христина СОРОКА</w:t>
      </w:r>
    </w:p>
    <w:p w14:paraId="3FA6CBF4" w14:textId="77777777" w:rsidR="00D74114" w:rsidRDefault="00D74114" w:rsidP="00D74114">
      <w:pPr>
        <w:spacing w:line="240" w:lineRule="auto"/>
        <w:ind w:firstLine="0"/>
        <w:jc w:val="both"/>
      </w:pPr>
    </w:p>
    <w:sectPr w:rsidR="00D74114" w:rsidSect="00DD560D">
      <w:pgSz w:w="11906" w:h="16838"/>
      <w:pgMar w:top="1134" w:right="1134" w:bottom="1134" w:left="1418" w:header="397"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94D9F" w14:textId="77777777" w:rsidR="0089319D" w:rsidRDefault="0089319D">
      <w:r>
        <w:separator/>
      </w:r>
    </w:p>
  </w:endnote>
  <w:endnote w:type="continuationSeparator" w:id="0">
    <w:p w14:paraId="536BA9D8" w14:textId="77777777" w:rsidR="0089319D" w:rsidRDefault="0089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8E233" w14:textId="77777777" w:rsidR="00856442" w:rsidRDefault="00856442">
    <w:pPr>
      <w:pStyle w:val="a8"/>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C1BB" w14:textId="77777777" w:rsidR="0089319D" w:rsidRDefault="0089319D">
      <w:r>
        <w:separator/>
      </w:r>
    </w:p>
  </w:footnote>
  <w:footnote w:type="continuationSeparator" w:id="0">
    <w:p w14:paraId="7167510B" w14:textId="77777777" w:rsidR="0089319D" w:rsidRDefault="0089319D">
      <w:r>
        <w:continuationSeparator/>
      </w:r>
    </w:p>
  </w:footnote>
  <w:footnote w:id="1">
    <w:p w14:paraId="3A9B4199" w14:textId="77777777" w:rsidR="00856442" w:rsidRDefault="00856442">
      <w:r>
        <w:rPr>
          <w:rStyle w:val="FootnoteCharacters"/>
        </w:rPr>
        <w:footnoteRef/>
      </w:r>
      <w:r>
        <w:rPr>
          <w:rFonts w:cs="Times New Roman"/>
          <w:i/>
          <w:sz w:val="20"/>
          <w:szCs w:val="20"/>
        </w:rPr>
        <w:t xml:space="preserve"> Паспорт Рогатинської міської територіальної громади станом на 01.01.2025; Звіт щодо виконання Програми економічного і соціального розвитку Рогатинської міської територіальної громади за 2025 рік.</w:t>
      </w:r>
    </w:p>
  </w:footnote>
  <w:footnote w:id="2">
    <w:p w14:paraId="713069AA" w14:textId="77777777" w:rsidR="00856442" w:rsidRDefault="00856442" w:rsidP="00647C2F">
      <w:pPr>
        <w:jc w:val="both"/>
      </w:pPr>
      <w:r>
        <w:rPr>
          <w:rStyle w:val="FootnoteCharacters"/>
        </w:rPr>
        <w:footnoteRef/>
      </w:r>
      <w:r>
        <w:rPr>
          <w:rFonts w:cs="Times New Roman"/>
          <w:i/>
          <w:sz w:val="20"/>
          <w:szCs w:val="20"/>
        </w:rPr>
        <w:t xml:space="preserve"> Звіт щодо виконання Програми економічного і соціального розвитку Рогатинської міської територіальної громади за 2025 рік; Екологічний паспорт Івано-Франківської області за 2024 рік; Стратегія розвитку Івано-Франківської області та аналітичні матеріали щодо Івано-Франківського району.</w:t>
      </w:r>
    </w:p>
  </w:footnote>
  <w:footnote w:id="3">
    <w:p w14:paraId="69528BDA" w14:textId="4B4F496C" w:rsidR="00856442" w:rsidRDefault="00856442" w:rsidP="008C4CA8">
      <w:pPr>
        <w:jc w:val="both"/>
      </w:pPr>
      <w:r>
        <w:rPr>
          <w:rStyle w:val="FootnoteCharacters"/>
        </w:rPr>
        <w:footnoteRef/>
      </w:r>
      <w:r>
        <w:rPr>
          <w:rFonts w:cs="Times New Roman"/>
          <w:i/>
          <w:sz w:val="20"/>
          <w:szCs w:val="20"/>
        </w:rPr>
        <w:t xml:space="preserve"> </w:t>
      </w:r>
      <w:r>
        <w:rPr>
          <w:rFonts w:cs="Times New Roman"/>
          <w:i/>
          <w:sz w:val="20"/>
          <w:szCs w:val="20"/>
          <w:lang w:val="uk-UA"/>
        </w:rPr>
        <w:t>О</w:t>
      </w:r>
      <w:r>
        <w:rPr>
          <w:rFonts w:cs="Times New Roman"/>
          <w:i/>
          <w:sz w:val="20"/>
          <w:szCs w:val="20"/>
        </w:rPr>
        <w:t>фіційні сторінки територіальних громад на порталі «Децентралізація»; офіційний сайт Рогатинської міської ради (Паспорт Рогатинської міської територіальної громади станом на 01.01.2025 року; матеріали відділу культури Рогатинської міської ради); офіційний сайт Бурштинської міської ради (звіт КНП «Бурштинський міський центр первинної медико-санітарної допомоги» за 2021 рік; проєкт бюджету Бурштинської міської територіальної громади на 2024 рік; звіт по комплексній Програмі розвитку галузі культури Бурштинської міської ТГ за 2022 рік); офіційний сайт Ходорівської міської територіальної громади (перелік медичних установ; перелік установ галузі культури; матеріал «Культурний поступ Ходорівської громади у 2023-2024 роках»); офіційний сайт Бережанської міської ради (сторінка «Громада»; матеріали щодо КНП «Центр первинної медичної (медико-санітарної) допомоги» та КНП «Бережанська центральна міська лікарня»); офіційний сайт Перемишлянської міської ради (матеріали Програми економічного і соціального розвитку громади); офіційні сторінки територіальних громад на порталі «Децентралізація»; офіційні сайти Бурштинської, Ходорівської, Бережанської та Перемишлянської громад; бюджетні рішення та освітні матеріали громад за 2025 рік.</w:t>
      </w:r>
    </w:p>
  </w:footnote>
  <w:footnote w:id="4">
    <w:p w14:paraId="1ECC1605" w14:textId="640FCC59" w:rsidR="00856442" w:rsidRPr="00D22784" w:rsidRDefault="00856442" w:rsidP="002B1314">
      <w:pPr>
        <w:jc w:val="both"/>
        <w:rPr>
          <w:lang w:val="uk-UA"/>
        </w:rPr>
      </w:pPr>
      <w:r>
        <w:rPr>
          <w:rStyle w:val="FootnoteCharacters"/>
        </w:rPr>
        <w:footnoteRef/>
      </w:r>
      <w:r>
        <w:rPr>
          <w:rFonts w:cs="Times New Roman"/>
          <w:i/>
          <w:sz w:val="20"/>
          <w:szCs w:val="20"/>
        </w:rPr>
        <w:t xml:space="preserve"> </w:t>
      </w:r>
      <w:r>
        <w:rPr>
          <w:rFonts w:cs="Times New Roman"/>
          <w:i/>
          <w:sz w:val="20"/>
          <w:szCs w:val="20"/>
          <w:lang w:val="uk-UA"/>
        </w:rPr>
        <w:t>П</w:t>
      </w:r>
      <w:r>
        <w:rPr>
          <w:rFonts w:cs="Times New Roman"/>
          <w:i/>
          <w:sz w:val="20"/>
          <w:szCs w:val="20"/>
        </w:rPr>
        <w:t>ерелік водних об'єктів громади; Портал моніторингу поверхневих вод Державного агентства водних ресурсів; Звіт щодо виконання Програми економічного і соціального розвитку Рогатинської міської територіальної громади за 2025 рік.</w:t>
      </w:r>
      <w:r>
        <w:rPr>
          <w:rFonts w:cs="Times New Roman"/>
          <w:i/>
          <w:sz w:val="20"/>
          <w:szCs w:val="20"/>
          <w:lang w:val="uk-UA"/>
        </w:rPr>
        <w:t xml:space="preserve"> </w:t>
      </w:r>
      <w:r w:rsidRPr="00D22784">
        <w:rPr>
          <w:rFonts w:cs="Times New Roman"/>
          <w:i/>
          <w:sz w:val="20"/>
          <w:szCs w:val="20"/>
          <w:lang w:val="uk-UA"/>
        </w:rPr>
        <w:t>Регіональна доповідь про стан навколишнього природного середовища в Івано-Франківській області за 2024 рік.</w:t>
      </w:r>
    </w:p>
  </w:footnote>
  <w:footnote w:id="5">
    <w:p w14:paraId="16757FE8" w14:textId="77777777" w:rsidR="00856442" w:rsidRPr="00C36D96" w:rsidRDefault="00856442" w:rsidP="002B1314">
      <w:pPr>
        <w:jc w:val="both"/>
        <w:rPr>
          <w:lang w:val="uk-UA"/>
        </w:rPr>
      </w:pPr>
      <w:r>
        <w:rPr>
          <w:rStyle w:val="FootnoteCharacters"/>
        </w:rPr>
        <w:footnoteRef/>
      </w:r>
      <w:r w:rsidRPr="00C36D96">
        <w:rPr>
          <w:rFonts w:cs="Times New Roman"/>
          <w:i/>
          <w:sz w:val="20"/>
          <w:szCs w:val="20"/>
          <w:lang w:val="uk-UA"/>
        </w:rPr>
        <w:t xml:space="preserve"> Паспорт Рогатинської міської територіальної громади; План дій зі сталого енергетичного розвитку та клімату Рогатинської міської територіальної громади до 2050 року; відкриті картографічні матеріали щодо ґрунтового покриву.</w:t>
      </w:r>
    </w:p>
  </w:footnote>
  <w:footnote w:id="6">
    <w:p w14:paraId="34B8A2B3" w14:textId="77777777" w:rsidR="00856442" w:rsidRPr="00C36D96" w:rsidRDefault="00856442" w:rsidP="00B35403">
      <w:pPr>
        <w:jc w:val="both"/>
        <w:rPr>
          <w:lang w:val="uk-UA"/>
        </w:rPr>
      </w:pPr>
      <w:r>
        <w:rPr>
          <w:rStyle w:val="FootnoteCharacters"/>
        </w:rPr>
        <w:footnoteRef/>
      </w:r>
      <w:r w:rsidRPr="00C36D96">
        <w:rPr>
          <w:rFonts w:cs="Times New Roman"/>
          <w:i/>
          <w:sz w:val="20"/>
          <w:szCs w:val="20"/>
          <w:lang w:val="uk-UA"/>
        </w:rPr>
        <w:t xml:space="preserve"> Програма економічного і соціального розвитку Рогатинської міської територіальної громади на 2022-2024 роки; зведені Рогатинської міської територіальної громади; звіт щодо виконання Програми економічного і соціального розвитку Рогатинської міської територіальної громади за 2025 рік.</w:t>
      </w:r>
    </w:p>
  </w:footnote>
  <w:footnote w:id="7">
    <w:p w14:paraId="2A468871" w14:textId="77777777" w:rsidR="00856442" w:rsidRPr="00C36D96" w:rsidRDefault="00856442" w:rsidP="004772B3">
      <w:pPr>
        <w:jc w:val="both"/>
        <w:rPr>
          <w:lang w:val="uk-UA"/>
        </w:rPr>
      </w:pPr>
      <w:r>
        <w:rPr>
          <w:rStyle w:val="FootnoteCharacters"/>
        </w:rPr>
        <w:footnoteRef/>
      </w:r>
      <w:r w:rsidRPr="00C36D96">
        <w:rPr>
          <w:rFonts w:cs="Times New Roman"/>
          <w:i/>
          <w:sz w:val="20"/>
          <w:szCs w:val="20"/>
          <w:lang w:val="uk-UA"/>
        </w:rPr>
        <w:t xml:space="preserve"> Соціально-економічний аналіз Рогатинської міської територіальної громади, оприлюднений на офіційному сайті Рогатинської міської ради; зведені дані Рогатинської міської територіальної громади; дані КНП «Рогатинська ЦРЛ» і КНП «Рогатинський ЦПМСД».</w:t>
      </w:r>
    </w:p>
  </w:footnote>
  <w:footnote w:id="8">
    <w:p w14:paraId="6EED219A" w14:textId="77777777" w:rsidR="00856442" w:rsidRPr="001E0BC2" w:rsidRDefault="00856442" w:rsidP="006A43DA">
      <w:pPr>
        <w:jc w:val="both"/>
        <w:rPr>
          <w:lang w:val="ru-RU"/>
        </w:rPr>
      </w:pPr>
      <w:r>
        <w:rPr>
          <w:rStyle w:val="FootnoteCharacters"/>
        </w:rPr>
        <w:footnoteRef/>
      </w:r>
      <w:r>
        <w:rPr>
          <w:rFonts w:cs="Times New Roman"/>
          <w:i/>
          <w:sz w:val="20"/>
          <w:szCs w:val="20"/>
          <w:lang w:val="ru-RU"/>
        </w:rPr>
        <w:t xml:space="preserve"> Р</w:t>
      </w:r>
      <w:r w:rsidRPr="001E0BC2">
        <w:rPr>
          <w:rFonts w:cs="Times New Roman"/>
          <w:i/>
          <w:sz w:val="20"/>
          <w:szCs w:val="20"/>
          <w:lang w:val="ru-RU"/>
        </w:rPr>
        <w:t xml:space="preserve">озраховано за </w:t>
      </w:r>
      <w:r>
        <w:rPr>
          <w:rFonts w:cs="Times New Roman"/>
          <w:i/>
          <w:sz w:val="20"/>
          <w:szCs w:val="20"/>
          <w:lang w:val="ru-RU"/>
        </w:rPr>
        <w:t>даними Програми</w:t>
      </w:r>
      <w:r w:rsidRPr="001E0BC2">
        <w:rPr>
          <w:rFonts w:cs="Times New Roman"/>
          <w:i/>
          <w:sz w:val="20"/>
          <w:szCs w:val="20"/>
          <w:lang w:val="ru-RU"/>
        </w:rPr>
        <w:t xml:space="preserve"> економічного і соціального розвитку Рогатинської міської територіальної громади на 2022-2024 роки та зведеними даними Рогатинської міської територіальної громади про чисельність дітей, працездатного населення та пенсіонерів у 2021-2025 роках.</w:t>
      </w:r>
    </w:p>
  </w:footnote>
  <w:footnote w:id="9">
    <w:p w14:paraId="1A2F06E3" w14:textId="77777777" w:rsidR="00856442" w:rsidRPr="001E0BC2" w:rsidRDefault="00856442" w:rsidP="000348C5">
      <w:pPr>
        <w:jc w:val="both"/>
        <w:rPr>
          <w:lang w:val="ru-RU"/>
        </w:rPr>
      </w:pPr>
      <w:r>
        <w:rPr>
          <w:rStyle w:val="FootnoteCharacters"/>
        </w:rPr>
        <w:footnoteRef/>
      </w:r>
      <w:r>
        <w:rPr>
          <w:rFonts w:cs="Times New Roman"/>
          <w:i/>
          <w:sz w:val="20"/>
          <w:szCs w:val="20"/>
          <w:lang w:val="ru-RU"/>
        </w:rPr>
        <w:t xml:space="preserve"> С</w:t>
      </w:r>
      <w:r w:rsidRPr="001E0BC2">
        <w:rPr>
          <w:rFonts w:cs="Times New Roman"/>
          <w:i/>
          <w:sz w:val="20"/>
          <w:szCs w:val="20"/>
          <w:lang w:val="ru-RU"/>
        </w:rPr>
        <w:t>оціально-економічний аналіз Рогатинської міської територіальної громади; матеріали щодо мережі закладів освіти на 2022-2023, 2023-2024, 2024-2025 навчальні роки; звіт щодо виконання Програми економічного і соціального розвитку Рогатинської міської територіальної громади за 2025 рік.</w:t>
      </w:r>
    </w:p>
  </w:footnote>
  <w:footnote w:id="10">
    <w:p w14:paraId="1927E259" w14:textId="77777777" w:rsidR="00856442" w:rsidRPr="001E0BC2" w:rsidRDefault="00856442" w:rsidP="000348C5">
      <w:pPr>
        <w:jc w:val="both"/>
        <w:rPr>
          <w:lang w:val="ru-RU"/>
        </w:rPr>
      </w:pPr>
      <w:r>
        <w:rPr>
          <w:rStyle w:val="FootnoteCharacters"/>
        </w:rPr>
        <w:footnoteRef/>
      </w:r>
      <w:r>
        <w:rPr>
          <w:rFonts w:cs="Times New Roman"/>
          <w:i/>
          <w:sz w:val="20"/>
          <w:szCs w:val="20"/>
          <w:lang w:val="ru-RU"/>
        </w:rPr>
        <w:t xml:space="preserve"> З</w:t>
      </w:r>
      <w:r w:rsidRPr="001E0BC2">
        <w:rPr>
          <w:rFonts w:cs="Times New Roman"/>
          <w:i/>
          <w:sz w:val="20"/>
          <w:szCs w:val="20"/>
          <w:lang w:val="ru-RU"/>
        </w:rPr>
        <w:t>ведені показники охорони здоров’я за 2022-2025 роки; аналітична довідка КНП «Рогатинський ЦПМ-СД» за 9 місяців 2025 року; аналітична довідка КНМП «Рогатинська ЦРЛ» за 2025 рік.</w:t>
      </w:r>
    </w:p>
  </w:footnote>
  <w:footnote w:id="11">
    <w:p w14:paraId="2A23266F" w14:textId="77777777" w:rsidR="00856442" w:rsidRPr="001E0BC2" w:rsidRDefault="00856442" w:rsidP="00A70C5D">
      <w:pPr>
        <w:jc w:val="both"/>
        <w:rPr>
          <w:lang w:val="ru-RU"/>
        </w:rPr>
      </w:pPr>
      <w:r>
        <w:rPr>
          <w:rStyle w:val="FootnoteCharacters"/>
        </w:rPr>
        <w:footnoteRef/>
      </w:r>
      <w:r w:rsidRPr="001E0BC2">
        <w:rPr>
          <w:rFonts w:cs="Times New Roman"/>
          <w:i/>
          <w:sz w:val="20"/>
          <w:szCs w:val="20"/>
          <w:lang w:val="ru-RU"/>
        </w:rPr>
        <w:t xml:space="preserve"> ДП «Рогатин-Водоканал»; надані матеріали щодо водопостачання і водовідведення Рогатинської міської територіальної громади.</w:t>
      </w:r>
    </w:p>
  </w:footnote>
  <w:footnote w:id="12">
    <w:p w14:paraId="21862959" w14:textId="77777777" w:rsidR="00856442" w:rsidRPr="001E0BC2" w:rsidRDefault="00856442" w:rsidP="005E5BB7">
      <w:pPr>
        <w:jc w:val="both"/>
        <w:rPr>
          <w:lang w:val="ru-RU"/>
        </w:rPr>
      </w:pPr>
      <w:r>
        <w:rPr>
          <w:rStyle w:val="FootnoteCharacters"/>
        </w:rPr>
        <w:footnoteRef/>
      </w:r>
      <w:r w:rsidRPr="001E0BC2">
        <w:rPr>
          <w:rFonts w:cs="Times New Roman"/>
          <w:i/>
          <w:sz w:val="20"/>
          <w:szCs w:val="20"/>
          <w:lang w:val="ru-RU"/>
        </w:rPr>
        <w:t xml:space="preserve"> КП «Рогатинське будинкоуправління»; Звіт щодо виконання Програми економічного і соціального розвитку Рогатинської міської територіальної громади за 2025 рік.</w:t>
      </w:r>
    </w:p>
  </w:footnote>
  <w:footnote w:id="13">
    <w:p w14:paraId="32ECF793" w14:textId="77777777" w:rsidR="00856442" w:rsidRPr="001E0BC2" w:rsidRDefault="00856442" w:rsidP="005445E8">
      <w:pPr>
        <w:jc w:val="both"/>
        <w:rPr>
          <w:lang w:val="ru-RU"/>
        </w:rPr>
      </w:pPr>
      <w:r>
        <w:rPr>
          <w:rStyle w:val="FootnoteCharacters"/>
        </w:rPr>
        <w:footnoteRef/>
      </w:r>
      <w:r w:rsidRPr="001E0BC2">
        <w:rPr>
          <w:rFonts w:cs="Times New Roman"/>
          <w:i/>
          <w:sz w:val="20"/>
          <w:szCs w:val="20"/>
          <w:lang w:val="ru-RU"/>
        </w:rPr>
        <w:t xml:space="preserve"> ПДСЕРК Рогатинської міської територіальної громади; надані матеріали щодо енергетичної інфраструктури Рогатинської міської територіальної громади; Звіт щодо виконання Програми економічного і соціального розвитку Рогатинської міської територіальної громади за 2025 рік.</w:t>
      </w:r>
    </w:p>
  </w:footnote>
  <w:footnote w:id="14">
    <w:p w14:paraId="47E29DBD" w14:textId="77777777" w:rsidR="00856442" w:rsidRPr="001E0BC2" w:rsidRDefault="00856442" w:rsidP="00320FB5">
      <w:pPr>
        <w:jc w:val="both"/>
        <w:rPr>
          <w:lang w:val="ru-RU"/>
        </w:rPr>
      </w:pPr>
      <w:r>
        <w:rPr>
          <w:rStyle w:val="FootnoteCharacters"/>
        </w:rPr>
        <w:footnoteRef/>
      </w:r>
      <w:r>
        <w:rPr>
          <w:rFonts w:cs="Times New Roman"/>
          <w:i/>
          <w:sz w:val="20"/>
          <w:szCs w:val="20"/>
          <w:lang w:val="ru-RU"/>
        </w:rPr>
        <w:t xml:space="preserve"> П</w:t>
      </w:r>
      <w:r w:rsidRPr="001E0BC2">
        <w:rPr>
          <w:rFonts w:cs="Times New Roman"/>
          <w:i/>
          <w:sz w:val="20"/>
          <w:szCs w:val="20"/>
          <w:lang w:val="ru-RU"/>
        </w:rPr>
        <w:t>останова Кабінету Міністрів України від 15.12.2023 № 1318 «Про затвердження переліку автомобільних доріг загального користування державного значення»; розпорядження Івано-Франківської обласної державної адміністрації від 05.05.2022 № 160 «Про затвердження переліків автомобільних доріг загального користування місцевого значення Івано-Франківської області»; ПДСЕРК Рогатинської міської територіальної громади; Програма економічного і соціального розвитку Рогатинської міської територіальної громади на 2022 - 2024 роки; Звіт щодо виконання Програми економічного і соціального розвитку Рогатинської міської територіальної громади за 2025 рік; Стратегія розвитку Рогатинської міської територіальної громади на 2023 - 2029 роки; карта Рогатинської територіальної громади; офіційний розклад Львівської залізниці.</w:t>
      </w:r>
    </w:p>
  </w:footnote>
  <w:footnote w:id="15">
    <w:p w14:paraId="5BCA459B" w14:textId="46424207" w:rsidR="00856442" w:rsidRPr="00536362" w:rsidRDefault="00856442" w:rsidP="00536362">
      <w:pPr>
        <w:jc w:val="both"/>
        <w:rPr>
          <w:i/>
          <w:sz w:val="20"/>
          <w:szCs w:val="20"/>
          <w:lang w:val="ru-RU"/>
        </w:rPr>
      </w:pPr>
      <w:r w:rsidRPr="00536362">
        <w:rPr>
          <w:rStyle w:val="afd"/>
          <w:i/>
        </w:rPr>
        <w:footnoteRef/>
      </w:r>
      <w:r w:rsidRPr="00536362">
        <w:rPr>
          <w:i/>
          <w:sz w:val="20"/>
          <w:szCs w:val="20"/>
          <w:lang w:val="ru-RU"/>
        </w:rPr>
        <w:t xml:space="preserve"> </w:t>
      </w:r>
      <w:r w:rsidRPr="0067695E">
        <w:rPr>
          <w:i/>
          <w:sz w:val="20"/>
          <w:szCs w:val="20"/>
          <w:lang w:val="ru-RU"/>
        </w:rPr>
        <w:t>Звіт щодо виконання Програми економічного і соціального розвитку Рогатинської міської територіальної громади за 2025 рік</w:t>
      </w:r>
      <w:r w:rsidRPr="00536362">
        <w:rPr>
          <w:i/>
          <w:sz w:val="20"/>
          <w:szCs w:val="20"/>
          <w:lang w:val="ru-RU"/>
        </w:rPr>
        <w:t>.</w:t>
      </w:r>
    </w:p>
  </w:footnote>
  <w:footnote w:id="16">
    <w:p w14:paraId="79DD455D" w14:textId="77777777" w:rsidR="00856442" w:rsidRPr="00536362" w:rsidRDefault="00856442" w:rsidP="00536362">
      <w:pPr>
        <w:jc w:val="both"/>
        <w:rPr>
          <w:i/>
          <w:sz w:val="20"/>
          <w:szCs w:val="20"/>
          <w:lang w:val="ru-RU"/>
        </w:rPr>
      </w:pPr>
      <w:r w:rsidRPr="00536362">
        <w:rPr>
          <w:rStyle w:val="afd"/>
          <w:i/>
        </w:rPr>
        <w:footnoteRef/>
      </w:r>
      <w:r w:rsidRPr="00536362">
        <w:rPr>
          <w:i/>
          <w:sz w:val="20"/>
          <w:szCs w:val="20"/>
          <w:lang w:val="ru-RU"/>
        </w:rPr>
        <w:t xml:space="preserve"> Опендатабот: Реєстр нотаріусів України (м. Рогатин); ВІДІДО.ІНФО: «Салони краси Рогатин», «Друк / Дизайн Рогатин»; 2</w:t>
      </w:r>
      <w:r w:rsidRPr="00536362">
        <w:rPr>
          <w:i/>
          <w:sz w:val="20"/>
          <w:szCs w:val="20"/>
        </w:rPr>
        <w:t>POS</w:t>
      </w:r>
      <w:r w:rsidRPr="00536362">
        <w:rPr>
          <w:i/>
          <w:sz w:val="20"/>
          <w:szCs w:val="20"/>
          <w:lang w:val="ru-RU"/>
        </w:rPr>
        <w:t>: «ФОТОСТУДІЯ», Рогатин; перевірено у березні 2026 року.</w:t>
      </w:r>
    </w:p>
  </w:footnote>
  <w:footnote w:id="17">
    <w:p w14:paraId="7883A2B1" w14:textId="77777777" w:rsidR="00856442" w:rsidRPr="000F2CF2" w:rsidRDefault="00856442" w:rsidP="000F2CF2">
      <w:pPr>
        <w:jc w:val="both"/>
        <w:rPr>
          <w:i/>
          <w:sz w:val="20"/>
          <w:szCs w:val="20"/>
          <w:lang w:val="ru-RU"/>
        </w:rPr>
      </w:pPr>
      <w:r w:rsidRPr="000F2CF2">
        <w:rPr>
          <w:i/>
          <w:sz w:val="20"/>
          <w:szCs w:val="20"/>
        </w:rPr>
        <w:footnoteRef/>
      </w:r>
      <w:r>
        <w:rPr>
          <w:i/>
          <w:sz w:val="20"/>
          <w:szCs w:val="20"/>
          <w:lang w:val="ru-RU"/>
        </w:rPr>
        <w:t xml:space="preserve">Інформація </w:t>
      </w:r>
      <w:r w:rsidRPr="000F2CF2">
        <w:rPr>
          <w:i/>
          <w:sz w:val="20"/>
          <w:szCs w:val="20"/>
          <w:lang w:val="ru-RU"/>
        </w:rPr>
        <w:t>відділу архітектури та містобудування виконавчого комітету Рогатинської міської ради за 2025 рік.</w:t>
      </w:r>
    </w:p>
  </w:footnote>
  <w:footnote w:id="18">
    <w:p w14:paraId="6D055C88" w14:textId="77777777" w:rsidR="00856442" w:rsidRPr="000F2CF2" w:rsidRDefault="00856442" w:rsidP="000F2CF2">
      <w:pPr>
        <w:jc w:val="both"/>
        <w:rPr>
          <w:i/>
          <w:sz w:val="20"/>
          <w:szCs w:val="20"/>
          <w:lang w:val="ru-RU"/>
        </w:rPr>
      </w:pPr>
      <w:r w:rsidRPr="000F2CF2">
        <w:rPr>
          <w:i/>
          <w:sz w:val="20"/>
          <w:szCs w:val="20"/>
        </w:rPr>
        <w:footnoteRef/>
      </w:r>
      <w:r w:rsidRPr="000F2CF2">
        <w:rPr>
          <w:i/>
          <w:sz w:val="20"/>
          <w:szCs w:val="20"/>
          <w:lang w:val="ru-RU"/>
        </w:rPr>
        <w:t xml:space="preserve"> Дані щодо кількості дозволів на будівництво за станом на 01.01.2021-01.01.2026</w:t>
      </w:r>
      <w:r>
        <w:rPr>
          <w:i/>
          <w:sz w:val="20"/>
          <w:szCs w:val="20"/>
          <w:lang w:val="ru-RU"/>
        </w:rPr>
        <w:t xml:space="preserve"> р</w:t>
      </w:r>
      <w:r w:rsidRPr="000F2CF2">
        <w:rPr>
          <w:i/>
          <w:sz w:val="20"/>
          <w:szCs w:val="20"/>
          <w:lang w:val="ru-RU"/>
        </w:rPr>
        <w:t>.</w:t>
      </w:r>
    </w:p>
  </w:footnote>
  <w:footnote w:id="19">
    <w:p w14:paraId="01BBAD8B" w14:textId="77777777" w:rsidR="00856442" w:rsidRPr="000F2CF2" w:rsidRDefault="00856442" w:rsidP="000F2CF2">
      <w:pPr>
        <w:jc w:val="both"/>
        <w:rPr>
          <w:i/>
          <w:sz w:val="20"/>
          <w:szCs w:val="20"/>
          <w:lang w:val="ru-RU"/>
        </w:rPr>
      </w:pPr>
      <w:r w:rsidRPr="000F2CF2">
        <w:rPr>
          <w:i/>
          <w:sz w:val="20"/>
          <w:szCs w:val="20"/>
        </w:rPr>
        <w:footnoteRef/>
      </w:r>
      <w:r w:rsidRPr="000F2CF2">
        <w:rPr>
          <w:i/>
          <w:sz w:val="20"/>
          <w:szCs w:val="20"/>
          <w:lang w:val="ru-RU"/>
        </w:rPr>
        <w:t>Програма економічного і соціального розвитку Рогатинської міської тер</w:t>
      </w:r>
      <w:r>
        <w:rPr>
          <w:i/>
          <w:sz w:val="20"/>
          <w:szCs w:val="20"/>
          <w:lang w:val="ru-RU"/>
        </w:rPr>
        <w:t>иторіальної громади на 2025 рік</w:t>
      </w:r>
      <w:r w:rsidRPr="000F2CF2">
        <w:rPr>
          <w:i/>
          <w:sz w:val="20"/>
          <w:szCs w:val="20"/>
          <w:lang w:val="ru-RU"/>
        </w:rPr>
        <w:t>.</w:t>
      </w:r>
    </w:p>
  </w:footnote>
  <w:footnote w:id="20">
    <w:p w14:paraId="17FD62C6" w14:textId="77777777" w:rsidR="00856442" w:rsidRPr="00130FF7" w:rsidRDefault="00856442" w:rsidP="00130FF7">
      <w:pPr>
        <w:jc w:val="both"/>
        <w:rPr>
          <w:i/>
          <w:sz w:val="20"/>
          <w:szCs w:val="20"/>
          <w:lang w:val="ru-RU"/>
        </w:rPr>
      </w:pPr>
      <w:r w:rsidRPr="00130FF7">
        <w:rPr>
          <w:i/>
          <w:sz w:val="20"/>
          <w:szCs w:val="20"/>
        </w:rPr>
        <w:footnoteRef/>
      </w:r>
      <w:r w:rsidRPr="00130FF7">
        <w:rPr>
          <w:i/>
          <w:sz w:val="20"/>
          <w:szCs w:val="20"/>
          <w:lang w:val="ru-RU"/>
        </w:rPr>
        <w:t xml:space="preserve">Про засади </w:t>
      </w:r>
      <w:r>
        <w:rPr>
          <w:i/>
          <w:sz w:val="20"/>
          <w:szCs w:val="20"/>
          <w:lang w:val="ru-RU"/>
        </w:rPr>
        <w:t>державної регіональної політики</w:t>
      </w:r>
      <w:r w:rsidRPr="00130FF7">
        <w:rPr>
          <w:i/>
          <w:sz w:val="20"/>
          <w:szCs w:val="20"/>
          <w:lang w:val="ru-RU"/>
        </w:rPr>
        <w:t>: Закон України від 05.02.2015 № 156-</w:t>
      </w:r>
      <w:r w:rsidRPr="00130FF7">
        <w:rPr>
          <w:i/>
          <w:sz w:val="20"/>
          <w:szCs w:val="20"/>
        </w:rPr>
        <w:t>VIII</w:t>
      </w:r>
      <w:r w:rsidRPr="00130FF7">
        <w:rPr>
          <w:i/>
          <w:sz w:val="20"/>
          <w:szCs w:val="20"/>
          <w:lang w:val="ru-RU"/>
        </w:rPr>
        <w:t>; Про затвердження Державної стратегії регіонального розвитку на 2021-2027 роки : постанова Кабінету Міністрів України від 05.08.2020 № 695.</w:t>
      </w:r>
    </w:p>
  </w:footnote>
  <w:footnote w:id="21">
    <w:p w14:paraId="6EC2FF06" w14:textId="77777777" w:rsidR="00856442" w:rsidRPr="00130FF7" w:rsidRDefault="00856442" w:rsidP="00130FF7">
      <w:pPr>
        <w:jc w:val="both"/>
        <w:rPr>
          <w:i/>
          <w:sz w:val="20"/>
          <w:szCs w:val="20"/>
          <w:lang w:val="ru-RU"/>
        </w:rPr>
      </w:pPr>
      <w:r w:rsidRPr="00130FF7">
        <w:rPr>
          <w:i/>
          <w:sz w:val="20"/>
          <w:szCs w:val="20"/>
        </w:rPr>
        <w:footnoteRef/>
      </w:r>
      <w:r w:rsidRPr="00130FF7">
        <w:rPr>
          <w:i/>
          <w:sz w:val="20"/>
          <w:szCs w:val="20"/>
          <w:lang w:val="ru-RU"/>
        </w:rPr>
        <w:t>Про внесення змін до Державної стратегії регіонального розвитку на 2021-2027 роки : постанова Кабінету Міністрів України від 12.12.2025 № 1686; Стратегія розвитку Івано-Франківської області на 2021-2027 роки (нова редакція), затверджена рішенням обласної ради від 20.02.2026 № 1393-46/2026.</w:t>
      </w:r>
    </w:p>
  </w:footnote>
  <w:footnote w:id="22">
    <w:p w14:paraId="49BE89C2" w14:textId="77777777" w:rsidR="00856442" w:rsidRPr="001E0BC2" w:rsidRDefault="00856442" w:rsidP="00130FF7">
      <w:pPr>
        <w:jc w:val="both"/>
        <w:rPr>
          <w:lang w:val="ru-RU"/>
        </w:rPr>
      </w:pPr>
      <w:r w:rsidRPr="00130FF7">
        <w:rPr>
          <w:i/>
          <w:sz w:val="20"/>
          <w:szCs w:val="20"/>
        </w:rPr>
        <w:footnoteRef/>
      </w:r>
      <w:r w:rsidRPr="00130FF7">
        <w:rPr>
          <w:i/>
          <w:sz w:val="20"/>
          <w:szCs w:val="20"/>
          <w:lang w:val="ru-RU"/>
        </w:rPr>
        <w:t>Стратегія розвитку Рогатинської міської територіальної громади на 2023-2029 роки; таблиці узгодженості стратегічних цілей громади з Державною стратегією регіонального розвитку та Стратегією розвитку Івано-Франківської області.</w:t>
      </w:r>
    </w:p>
  </w:footnote>
  <w:footnote w:id="23">
    <w:p w14:paraId="2DB7A5A1" w14:textId="77777777" w:rsidR="00856442" w:rsidRPr="00130FF7" w:rsidRDefault="00856442" w:rsidP="00214F8E">
      <w:pPr>
        <w:jc w:val="both"/>
        <w:rPr>
          <w:i/>
          <w:sz w:val="20"/>
          <w:szCs w:val="20"/>
          <w:lang w:val="ru-RU"/>
        </w:rPr>
      </w:pPr>
      <w:r w:rsidRPr="00130FF7">
        <w:rPr>
          <w:i/>
          <w:sz w:val="20"/>
          <w:szCs w:val="20"/>
        </w:rPr>
        <w:footnoteRef/>
      </w:r>
      <w:r w:rsidRPr="00130FF7">
        <w:rPr>
          <w:i/>
          <w:sz w:val="20"/>
          <w:szCs w:val="20"/>
          <w:lang w:val="ru-RU"/>
        </w:rPr>
        <w:t>Стратегія розвитку Рогатинської міської територіальної громади на 2023-2029 роки; профіль Рогатинської міської територіальної громади; нова редакція Стратегії розвитку Івано-Франківської області на 2021-2027 роки.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8553C" w14:textId="77777777" w:rsidR="00856442" w:rsidRDefault="00856442">
    <w:pPr>
      <w:pStyle w:val="a6"/>
      <w:spacing w:line="240" w:lineRule="auto"/>
    </w:pPr>
  </w:p>
  <w:tbl>
    <w:tblPr>
      <w:tblW w:w="9638" w:type="dxa"/>
      <w:jc w:val="center"/>
      <w:tblLayout w:type="fixed"/>
      <w:tblLook w:val="04A0" w:firstRow="1" w:lastRow="0" w:firstColumn="1" w:lastColumn="0" w:noHBand="0" w:noVBand="1"/>
    </w:tblPr>
    <w:tblGrid>
      <w:gridCol w:w="4820"/>
      <w:gridCol w:w="4818"/>
    </w:tblGrid>
    <w:tr w:rsidR="00856442" w14:paraId="08C09D12" w14:textId="77777777">
      <w:trPr>
        <w:jc w:val="center"/>
      </w:trPr>
      <w:tc>
        <w:tcPr>
          <w:tcW w:w="4819" w:type="dxa"/>
          <w:vAlign w:val="center"/>
        </w:tcPr>
        <w:p w14:paraId="117AAA1A" w14:textId="77777777" w:rsidR="00856442" w:rsidRDefault="00856442" w:rsidP="00304485">
          <w:pPr>
            <w:ind w:firstLine="0"/>
            <w:rPr>
              <w:lang w:val="ru-RU"/>
            </w:rPr>
          </w:pPr>
          <w:r>
            <w:rPr>
              <w:b/>
              <w:color w:val="194584"/>
              <w:lang w:val="ru-RU"/>
            </w:rPr>
            <w:t>СТРАТЕГІЯ РОЗВИТКУ РОГАТИНСЬКОЇ МІСЬКОЇ ТЕРИТОРІАЛЬНОЇ ГРОМАДИ</w:t>
          </w:r>
        </w:p>
      </w:tc>
      <w:tc>
        <w:tcPr>
          <w:tcW w:w="4818" w:type="dxa"/>
          <w:shd w:val="clear" w:color="auto" w:fill="1F4E79"/>
          <w:vAlign w:val="center"/>
        </w:tcPr>
        <w:p w14:paraId="29DC6FFA" w14:textId="4A119485" w:rsidR="00856442" w:rsidRDefault="00856442">
          <w:pPr>
            <w:jc w:val="center"/>
          </w:pPr>
          <w:r>
            <w:fldChar w:fldCharType="begin"/>
          </w:r>
          <w:r>
            <w:instrText xml:space="preserve"> PAGE </w:instrText>
          </w:r>
          <w:r>
            <w:fldChar w:fldCharType="separate"/>
          </w:r>
          <w:r w:rsidR="001557C0">
            <w:rPr>
              <w:noProof/>
            </w:rPr>
            <w:t>20</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CF5B" w14:textId="2992EA3D" w:rsidR="00856442" w:rsidRDefault="00856442">
    <w:pPr>
      <w:pStyle w:val="a6"/>
      <w:jc w:val="right"/>
    </w:pPr>
  </w:p>
  <w:p w14:paraId="50D0B017" w14:textId="77777777" w:rsidR="00856442" w:rsidRDefault="0085644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7545435"/>
    <w:multiLevelType w:val="hybridMultilevel"/>
    <w:tmpl w:val="5CA45F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0A2445D"/>
    <w:multiLevelType w:val="multilevel"/>
    <w:tmpl w:val="CCB850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687772B"/>
    <w:multiLevelType w:val="multilevel"/>
    <w:tmpl w:val="FCCA890A"/>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A0B3F35"/>
    <w:multiLevelType w:val="hybridMultilevel"/>
    <w:tmpl w:val="1598F032"/>
    <w:lvl w:ilvl="0" w:tplc="04220001">
      <w:start w:val="1"/>
      <w:numFmt w:val="bullet"/>
      <w:lvlText w:val=""/>
      <w:lvlJc w:val="left"/>
      <w:pPr>
        <w:ind w:left="1225" w:hanging="360"/>
      </w:pPr>
      <w:rPr>
        <w:rFonts w:ascii="Symbol" w:hAnsi="Symbol" w:hint="default"/>
      </w:rPr>
    </w:lvl>
    <w:lvl w:ilvl="1" w:tplc="04220003" w:tentative="1">
      <w:start w:val="1"/>
      <w:numFmt w:val="bullet"/>
      <w:lvlText w:val="o"/>
      <w:lvlJc w:val="left"/>
      <w:pPr>
        <w:ind w:left="1945" w:hanging="360"/>
      </w:pPr>
      <w:rPr>
        <w:rFonts w:ascii="Courier New" w:hAnsi="Courier New" w:cs="Courier New" w:hint="default"/>
      </w:rPr>
    </w:lvl>
    <w:lvl w:ilvl="2" w:tplc="04220005" w:tentative="1">
      <w:start w:val="1"/>
      <w:numFmt w:val="bullet"/>
      <w:lvlText w:val=""/>
      <w:lvlJc w:val="left"/>
      <w:pPr>
        <w:ind w:left="2665" w:hanging="360"/>
      </w:pPr>
      <w:rPr>
        <w:rFonts w:ascii="Wingdings" w:hAnsi="Wingdings" w:hint="default"/>
      </w:rPr>
    </w:lvl>
    <w:lvl w:ilvl="3" w:tplc="04220001" w:tentative="1">
      <w:start w:val="1"/>
      <w:numFmt w:val="bullet"/>
      <w:lvlText w:val=""/>
      <w:lvlJc w:val="left"/>
      <w:pPr>
        <w:ind w:left="3385" w:hanging="360"/>
      </w:pPr>
      <w:rPr>
        <w:rFonts w:ascii="Symbol" w:hAnsi="Symbol" w:hint="default"/>
      </w:rPr>
    </w:lvl>
    <w:lvl w:ilvl="4" w:tplc="04220003" w:tentative="1">
      <w:start w:val="1"/>
      <w:numFmt w:val="bullet"/>
      <w:lvlText w:val="o"/>
      <w:lvlJc w:val="left"/>
      <w:pPr>
        <w:ind w:left="4105" w:hanging="360"/>
      </w:pPr>
      <w:rPr>
        <w:rFonts w:ascii="Courier New" w:hAnsi="Courier New" w:cs="Courier New" w:hint="default"/>
      </w:rPr>
    </w:lvl>
    <w:lvl w:ilvl="5" w:tplc="04220005" w:tentative="1">
      <w:start w:val="1"/>
      <w:numFmt w:val="bullet"/>
      <w:lvlText w:val=""/>
      <w:lvlJc w:val="left"/>
      <w:pPr>
        <w:ind w:left="4825" w:hanging="360"/>
      </w:pPr>
      <w:rPr>
        <w:rFonts w:ascii="Wingdings" w:hAnsi="Wingdings" w:hint="default"/>
      </w:rPr>
    </w:lvl>
    <w:lvl w:ilvl="6" w:tplc="04220001" w:tentative="1">
      <w:start w:val="1"/>
      <w:numFmt w:val="bullet"/>
      <w:lvlText w:val=""/>
      <w:lvlJc w:val="left"/>
      <w:pPr>
        <w:ind w:left="5545" w:hanging="360"/>
      </w:pPr>
      <w:rPr>
        <w:rFonts w:ascii="Symbol" w:hAnsi="Symbol" w:hint="default"/>
      </w:rPr>
    </w:lvl>
    <w:lvl w:ilvl="7" w:tplc="04220003" w:tentative="1">
      <w:start w:val="1"/>
      <w:numFmt w:val="bullet"/>
      <w:lvlText w:val="o"/>
      <w:lvlJc w:val="left"/>
      <w:pPr>
        <w:ind w:left="6265" w:hanging="360"/>
      </w:pPr>
      <w:rPr>
        <w:rFonts w:ascii="Courier New" w:hAnsi="Courier New" w:cs="Courier New" w:hint="default"/>
      </w:rPr>
    </w:lvl>
    <w:lvl w:ilvl="8" w:tplc="04220005" w:tentative="1">
      <w:start w:val="1"/>
      <w:numFmt w:val="bullet"/>
      <w:lvlText w:val=""/>
      <w:lvlJc w:val="left"/>
      <w:pPr>
        <w:ind w:left="6985" w:hanging="360"/>
      </w:pPr>
      <w:rPr>
        <w:rFonts w:ascii="Wingdings" w:hAnsi="Wingdings" w:hint="default"/>
      </w:rPr>
    </w:lvl>
  </w:abstractNum>
  <w:abstractNum w:abstractNumId="5" w15:restartNumberingAfterBreak="0">
    <w:nsid w:val="24AC1FCE"/>
    <w:multiLevelType w:val="multilevel"/>
    <w:tmpl w:val="ACA27392"/>
    <w:lvl w:ilvl="0">
      <w:start w:val="1"/>
      <w:numFmt w:val="decimal"/>
      <w:pStyle w:val="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5D64A0B"/>
    <w:multiLevelType w:val="hybridMultilevel"/>
    <w:tmpl w:val="7F7C3A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BE230AA"/>
    <w:multiLevelType w:val="hybridMultilevel"/>
    <w:tmpl w:val="6EB222CA"/>
    <w:lvl w:ilvl="0" w:tplc="B382F5EE">
      <w:start w:val="1"/>
      <w:numFmt w:val="decimal"/>
      <w:lvlText w:val="%1."/>
      <w:lvlJc w:val="left"/>
      <w:pPr>
        <w:ind w:left="844" w:hanging="390"/>
      </w:pPr>
      <w:rPr>
        <w:rFonts w:hint="default"/>
      </w:rPr>
    </w:lvl>
    <w:lvl w:ilvl="1" w:tplc="04220019" w:tentative="1">
      <w:start w:val="1"/>
      <w:numFmt w:val="lowerLetter"/>
      <w:lvlText w:val="%2."/>
      <w:lvlJc w:val="left"/>
      <w:pPr>
        <w:ind w:left="1534" w:hanging="360"/>
      </w:pPr>
    </w:lvl>
    <w:lvl w:ilvl="2" w:tplc="0422001B" w:tentative="1">
      <w:start w:val="1"/>
      <w:numFmt w:val="lowerRoman"/>
      <w:lvlText w:val="%3."/>
      <w:lvlJc w:val="right"/>
      <w:pPr>
        <w:ind w:left="2254" w:hanging="180"/>
      </w:pPr>
    </w:lvl>
    <w:lvl w:ilvl="3" w:tplc="0422000F" w:tentative="1">
      <w:start w:val="1"/>
      <w:numFmt w:val="decimal"/>
      <w:lvlText w:val="%4."/>
      <w:lvlJc w:val="left"/>
      <w:pPr>
        <w:ind w:left="2974" w:hanging="360"/>
      </w:pPr>
    </w:lvl>
    <w:lvl w:ilvl="4" w:tplc="04220019" w:tentative="1">
      <w:start w:val="1"/>
      <w:numFmt w:val="lowerLetter"/>
      <w:lvlText w:val="%5."/>
      <w:lvlJc w:val="left"/>
      <w:pPr>
        <w:ind w:left="3694" w:hanging="360"/>
      </w:pPr>
    </w:lvl>
    <w:lvl w:ilvl="5" w:tplc="0422001B" w:tentative="1">
      <w:start w:val="1"/>
      <w:numFmt w:val="lowerRoman"/>
      <w:lvlText w:val="%6."/>
      <w:lvlJc w:val="right"/>
      <w:pPr>
        <w:ind w:left="4414" w:hanging="180"/>
      </w:pPr>
    </w:lvl>
    <w:lvl w:ilvl="6" w:tplc="0422000F" w:tentative="1">
      <w:start w:val="1"/>
      <w:numFmt w:val="decimal"/>
      <w:lvlText w:val="%7."/>
      <w:lvlJc w:val="left"/>
      <w:pPr>
        <w:ind w:left="5134" w:hanging="360"/>
      </w:pPr>
    </w:lvl>
    <w:lvl w:ilvl="7" w:tplc="04220019" w:tentative="1">
      <w:start w:val="1"/>
      <w:numFmt w:val="lowerLetter"/>
      <w:lvlText w:val="%8."/>
      <w:lvlJc w:val="left"/>
      <w:pPr>
        <w:ind w:left="5854" w:hanging="360"/>
      </w:pPr>
    </w:lvl>
    <w:lvl w:ilvl="8" w:tplc="0422001B" w:tentative="1">
      <w:start w:val="1"/>
      <w:numFmt w:val="lowerRoman"/>
      <w:lvlText w:val="%9."/>
      <w:lvlJc w:val="right"/>
      <w:pPr>
        <w:ind w:left="6574" w:hanging="180"/>
      </w:pPr>
    </w:lvl>
  </w:abstractNum>
  <w:abstractNum w:abstractNumId="8" w15:restartNumberingAfterBreak="0">
    <w:nsid w:val="4F3D3035"/>
    <w:multiLevelType w:val="multilevel"/>
    <w:tmpl w:val="2BD84BA0"/>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1AD2EE5"/>
    <w:multiLevelType w:val="multilevel"/>
    <w:tmpl w:val="92BA4FA4"/>
    <w:lvl w:ilvl="0">
      <w:start w:val="1"/>
      <w:numFmt w:val="bullet"/>
      <w:pStyle w:val="30"/>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CC70806"/>
    <w:multiLevelType w:val="hybridMultilevel"/>
    <w:tmpl w:val="6B226FF4"/>
    <w:lvl w:ilvl="0" w:tplc="822C651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668A099B"/>
    <w:multiLevelType w:val="hybridMultilevel"/>
    <w:tmpl w:val="071616E8"/>
    <w:lvl w:ilvl="0" w:tplc="822C651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7585C68"/>
    <w:multiLevelType w:val="multilevel"/>
    <w:tmpl w:val="82767E6A"/>
    <w:lvl w:ilvl="0">
      <w:start w:val="1"/>
      <w:numFmt w:val="decimal"/>
      <w:pStyle w:val="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7C00655"/>
    <w:multiLevelType w:val="multilevel"/>
    <w:tmpl w:val="2CDEAB06"/>
    <w:lvl w:ilvl="0">
      <w:start w:val="1"/>
      <w:numFmt w:val="bullet"/>
      <w:pStyle w:val="20"/>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1940E99"/>
    <w:multiLevelType w:val="multilevel"/>
    <w:tmpl w:val="4B58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9"/>
  </w:num>
  <w:num w:numId="4">
    <w:abstractNumId w:val="8"/>
  </w:num>
  <w:num w:numId="5">
    <w:abstractNumId w:val="12"/>
  </w:num>
  <w:num w:numId="6">
    <w:abstractNumId w:val="5"/>
  </w:num>
  <w:num w:numId="7">
    <w:abstractNumId w:val="2"/>
  </w:num>
  <w:num w:numId="8">
    <w:abstractNumId w:val="14"/>
  </w:num>
  <w:num w:numId="9">
    <w:abstractNumId w:val="11"/>
  </w:num>
  <w:num w:numId="10">
    <w:abstractNumId w:val="10"/>
  </w:num>
  <w:num w:numId="11">
    <w:abstractNumId w:val="7"/>
  </w:num>
  <w:num w:numId="12">
    <w:abstractNumId w:val="1"/>
  </w:num>
  <w:num w:numId="13">
    <w:abstractNumId w:val="6"/>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DB"/>
    <w:rsid w:val="00000019"/>
    <w:rsid w:val="0000258F"/>
    <w:rsid w:val="00013246"/>
    <w:rsid w:val="00013762"/>
    <w:rsid w:val="0001378F"/>
    <w:rsid w:val="0001421C"/>
    <w:rsid w:val="00016BD8"/>
    <w:rsid w:val="0001734E"/>
    <w:rsid w:val="00017D43"/>
    <w:rsid w:val="000221F8"/>
    <w:rsid w:val="00022263"/>
    <w:rsid w:val="00025127"/>
    <w:rsid w:val="000330AC"/>
    <w:rsid w:val="000348C5"/>
    <w:rsid w:val="00034E4D"/>
    <w:rsid w:val="00041F6F"/>
    <w:rsid w:val="00046AAD"/>
    <w:rsid w:val="00053618"/>
    <w:rsid w:val="00057421"/>
    <w:rsid w:val="0006166D"/>
    <w:rsid w:val="00061D47"/>
    <w:rsid w:val="00072A4E"/>
    <w:rsid w:val="000733A2"/>
    <w:rsid w:val="00084D92"/>
    <w:rsid w:val="00085599"/>
    <w:rsid w:val="00097A25"/>
    <w:rsid w:val="000A3036"/>
    <w:rsid w:val="000A669B"/>
    <w:rsid w:val="000B4CBC"/>
    <w:rsid w:val="000B5C07"/>
    <w:rsid w:val="000B5F3A"/>
    <w:rsid w:val="000B6659"/>
    <w:rsid w:val="000B7BF3"/>
    <w:rsid w:val="000C0D3B"/>
    <w:rsid w:val="000C6A31"/>
    <w:rsid w:val="000D4707"/>
    <w:rsid w:val="000D4FFF"/>
    <w:rsid w:val="000E448B"/>
    <w:rsid w:val="000F0A8F"/>
    <w:rsid w:val="000F2AC4"/>
    <w:rsid w:val="000F2CF2"/>
    <w:rsid w:val="000F4E49"/>
    <w:rsid w:val="000F4F4B"/>
    <w:rsid w:val="000F5DF6"/>
    <w:rsid w:val="000F7E7E"/>
    <w:rsid w:val="00100759"/>
    <w:rsid w:val="001019CC"/>
    <w:rsid w:val="001110DD"/>
    <w:rsid w:val="00111A2C"/>
    <w:rsid w:val="00112058"/>
    <w:rsid w:val="00113CBD"/>
    <w:rsid w:val="00114904"/>
    <w:rsid w:val="001173B6"/>
    <w:rsid w:val="00121855"/>
    <w:rsid w:val="00124170"/>
    <w:rsid w:val="00125424"/>
    <w:rsid w:val="00130FA1"/>
    <w:rsid w:val="00130FF7"/>
    <w:rsid w:val="00140E59"/>
    <w:rsid w:val="00142CB1"/>
    <w:rsid w:val="001433B6"/>
    <w:rsid w:val="00144371"/>
    <w:rsid w:val="001516F6"/>
    <w:rsid w:val="001557C0"/>
    <w:rsid w:val="001561E2"/>
    <w:rsid w:val="00160C73"/>
    <w:rsid w:val="00160DBC"/>
    <w:rsid w:val="0016349E"/>
    <w:rsid w:val="0017333B"/>
    <w:rsid w:val="0017505C"/>
    <w:rsid w:val="00177DB1"/>
    <w:rsid w:val="001878B1"/>
    <w:rsid w:val="001913B5"/>
    <w:rsid w:val="00193F02"/>
    <w:rsid w:val="00197A63"/>
    <w:rsid w:val="001A1E47"/>
    <w:rsid w:val="001A4328"/>
    <w:rsid w:val="001B4D48"/>
    <w:rsid w:val="001C24CA"/>
    <w:rsid w:val="001C342B"/>
    <w:rsid w:val="001C4A45"/>
    <w:rsid w:val="001C5CE7"/>
    <w:rsid w:val="001D5EB8"/>
    <w:rsid w:val="001D6F75"/>
    <w:rsid w:val="001E0882"/>
    <w:rsid w:val="001E0BC2"/>
    <w:rsid w:val="001E587D"/>
    <w:rsid w:val="00202964"/>
    <w:rsid w:val="002037EC"/>
    <w:rsid w:val="00214F8E"/>
    <w:rsid w:val="00221738"/>
    <w:rsid w:val="00223DCE"/>
    <w:rsid w:val="00225592"/>
    <w:rsid w:val="002439E5"/>
    <w:rsid w:val="00250C67"/>
    <w:rsid w:val="0025334B"/>
    <w:rsid w:val="00253C6A"/>
    <w:rsid w:val="00253FC7"/>
    <w:rsid w:val="0025417C"/>
    <w:rsid w:val="002553B7"/>
    <w:rsid w:val="00256048"/>
    <w:rsid w:val="00257940"/>
    <w:rsid w:val="00260F5F"/>
    <w:rsid w:val="00263714"/>
    <w:rsid w:val="002669C8"/>
    <w:rsid w:val="00271CF1"/>
    <w:rsid w:val="002807F1"/>
    <w:rsid w:val="00282094"/>
    <w:rsid w:val="00282DAE"/>
    <w:rsid w:val="002863D0"/>
    <w:rsid w:val="00286B11"/>
    <w:rsid w:val="00287C20"/>
    <w:rsid w:val="00294A1F"/>
    <w:rsid w:val="00295188"/>
    <w:rsid w:val="00295EC9"/>
    <w:rsid w:val="002A2F3B"/>
    <w:rsid w:val="002A524F"/>
    <w:rsid w:val="002A584B"/>
    <w:rsid w:val="002B1314"/>
    <w:rsid w:val="002B3961"/>
    <w:rsid w:val="002B486F"/>
    <w:rsid w:val="002B52B6"/>
    <w:rsid w:val="002C2848"/>
    <w:rsid w:val="002C2A96"/>
    <w:rsid w:val="002C45F5"/>
    <w:rsid w:val="002D0E90"/>
    <w:rsid w:val="002E2363"/>
    <w:rsid w:val="002E290E"/>
    <w:rsid w:val="002E767E"/>
    <w:rsid w:val="002F3739"/>
    <w:rsid w:val="00304485"/>
    <w:rsid w:val="00305252"/>
    <w:rsid w:val="00316189"/>
    <w:rsid w:val="00320FB5"/>
    <w:rsid w:val="003236A0"/>
    <w:rsid w:val="00326E12"/>
    <w:rsid w:val="003333B7"/>
    <w:rsid w:val="00341823"/>
    <w:rsid w:val="003423C4"/>
    <w:rsid w:val="00351FB4"/>
    <w:rsid w:val="00356E78"/>
    <w:rsid w:val="00365D6C"/>
    <w:rsid w:val="00376818"/>
    <w:rsid w:val="00385692"/>
    <w:rsid w:val="00385D0F"/>
    <w:rsid w:val="00394E3B"/>
    <w:rsid w:val="00396F53"/>
    <w:rsid w:val="003A1AFC"/>
    <w:rsid w:val="003A4FCF"/>
    <w:rsid w:val="003B0A6A"/>
    <w:rsid w:val="003B28B0"/>
    <w:rsid w:val="003B3B7A"/>
    <w:rsid w:val="003B4CF2"/>
    <w:rsid w:val="003B7065"/>
    <w:rsid w:val="003C271B"/>
    <w:rsid w:val="003D3667"/>
    <w:rsid w:val="003D4BF0"/>
    <w:rsid w:val="003E0C3D"/>
    <w:rsid w:val="003E3376"/>
    <w:rsid w:val="003E3DA1"/>
    <w:rsid w:val="003E5A46"/>
    <w:rsid w:val="003F40B0"/>
    <w:rsid w:val="003F4DBA"/>
    <w:rsid w:val="00404E32"/>
    <w:rsid w:val="00406DF6"/>
    <w:rsid w:val="00407B19"/>
    <w:rsid w:val="004209B3"/>
    <w:rsid w:val="00421E0C"/>
    <w:rsid w:val="0043300E"/>
    <w:rsid w:val="004337A7"/>
    <w:rsid w:val="0043613C"/>
    <w:rsid w:val="00437847"/>
    <w:rsid w:val="00461213"/>
    <w:rsid w:val="004655F3"/>
    <w:rsid w:val="00474731"/>
    <w:rsid w:val="00474F30"/>
    <w:rsid w:val="004772B3"/>
    <w:rsid w:val="004802A7"/>
    <w:rsid w:val="0048265B"/>
    <w:rsid w:val="00484254"/>
    <w:rsid w:val="00492BD8"/>
    <w:rsid w:val="00493A72"/>
    <w:rsid w:val="00497870"/>
    <w:rsid w:val="004A0B17"/>
    <w:rsid w:val="004A2610"/>
    <w:rsid w:val="004A2ECA"/>
    <w:rsid w:val="004B06F1"/>
    <w:rsid w:val="004B3E82"/>
    <w:rsid w:val="004C04F1"/>
    <w:rsid w:val="004C431A"/>
    <w:rsid w:val="004C7DF3"/>
    <w:rsid w:val="004D7C28"/>
    <w:rsid w:val="004E3E95"/>
    <w:rsid w:val="004E4786"/>
    <w:rsid w:val="004E5362"/>
    <w:rsid w:val="004E79B7"/>
    <w:rsid w:val="004F5E2B"/>
    <w:rsid w:val="004F63E7"/>
    <w:rsid w:val="004F7A57"/>
    <w:rsid w:val="00500600"/>
    <w:rsid w:val="00504C86"/>
    <w:rsid w:val="00514E05"/>
    <w:rsid w:val="005150BA"/>
    <w:rsid w:val="00515209"/>
    <w:rsid w:val="00522109"/>
    <w:rsid w:val="005279D7"/>
    <w:rsid w:val="00532F13"/>
    <w:rsid w:val="00536362"/>
    <w:rsid w:val="00542D65"/>
    <w:rsid w:val="005445E8"/>
    <w:rsid w:val="00544764"/>
    <w:rsid w:val="00551D53"/>
    <w:rsid w:val="00561585"/>
    <w:rsid w:val="00570D28"/>
    <w:rsid w:val="00573A16"/>
    <w:rsid w:val="00580C28"/>
    <w:rsid w:val="0058201F"/>
    <w:rsid w:val="00582BA6"/>
    <w:rsid w:val="0058372A"/>
    <w:rsid w:val="00584714"/>
    <w:rsid w:val="0058503D"/>
    <w:rsid w:val="005863EE"/>
    <w:rsid w:val="00590045"/>
    <w:rsid w:val="005905C3"/>
    <w:rsid w:val="005906A3"/>
    <w:rsid w:val="00590F1E"/>
    <w:rsid w:val="005932FB"/>
    <w:rsid w:val="005947DD"/>
    <w:rsid w:val="00597F67"/>
    <w:rsid w:val="005B1109"/>
    <w:rsid w:val="005C08A3"/>
    <w:rsid w:val="005C14E9"/>
    <w:rsid w:val="005D3A50"/>
    <w:rsid w:val="005D3EE0"/>
    <w:rsid w:val="005D6782"/>
    <w:rsid w:val="005E08C9"/>
    <w:rsid w:val="005E2AF7"/>
    <w:rsid w:val="005E5BB7"/>
    <w:rsid w:val="005E6A8D"/>
    <w:rsid w:val="005F04BA"/>
    <w:rsid w:val="005F1BDD"/>
    <w:rsid w:val="005F2513"/>
    <w:rsid w:val="005F37DD"/>
    <w:rsid w:val="005F3A03"/>
    <w:rsid w:val="005F7A89"/>
    <w:rsid w:val="006005D8"/>
    <w:rsid w:val="00607CDF"/>
    <w:rsid w:val="00614691"/>
    <w:rsid w:val="00615FA1"/>
    <w:rsid w:val="00616507"/>
    <w:rsid w:val="006267B9"/>
    <w:rsid w:val="00626974"/>
    <w:rsid w:val="00630C46"/>
    <w:rsid w:val="00631736"/>
    <w:rsid w:val="006338D2"/>
    <w:rsid w:val="00647C2F"/>
    <w:rsid w:val="00653667"/>
    <w:rsid w:val="0066054D"/>
    <w:rsid w:val="0067695E"/>
    <w:rsid w:val="0068173C"/>
    <w:rsid w:val="00684999"/>
    <w:rsid w:val="0068578E"/>
    <w:rsid w:val="00686E30"/>
    <w:rsid w:val="006907B3"/>
    <w:rsid w:val="0069751A"/>
    <w:rsid w:val="006A29CA"/>
    <w:rsid w:val="006A43DA"/>
    <w:rsid w:val="006A4C3F"/>
    <w:rsid w:val="006A5D6C"/>
    <w:rsid w:val="006B3399"/>
    <w:rsid w:val="006B5B38"/>
    <w:rsid w:val="006B72AB"/>
    <w:rsid w:val="006C32C2"/>
    <w:rsid w:val="006D3BAC"/>
    <w:rsid w:val="006E0354"/>
    <w:rsid w:val="006E2839"/>
    <w:rsid w:val="006E40FE"/>
    <w:rsid w:val="006F09EA"/>
    <w:rsid w:val="006F3741"/>
    <w:rsid w:val="007115DE"/>
    <w:rsid w:val="00712776"/>
    <w:rsid w:val="007174F3"/>
    <w:rsid w:val="00721A00"/>
    <w:rsid w:val="007262E1"/>
    <w:rsid w:val="007269F4"/>
    <w:rsid w:val="00732CC3"/>
    <w:rsid w:val="00741D02"/>
    <w:rsid w:val="00751AC3"/>
    <w:rsid w:val="00753DEC"/>
    <w:rsid w:val="00760449"/>
    <w:rsid w:val="00761230"/>
    <w:rsid w:val="0076406F"/>
    <w:rsid w:val="00770A87"/>
    <w:rsid w:val="00770DD1"/>
    <w:rsid w:val="00774FA7"/>
    <w:rsid w:val="007767E2"/>
    <w:rsid w:val="0077754F"/>
    <w:rsid w:val="00782F0B"/>
    <w:rsid w:val="0078352D"/>
    <w:rsid w:val="00786CA3"/>
    <w:rsid w:val="007916E0"/>
    <w:rsid w:val="00792D9C"/>
    <w:rsid w:val="0079403E"/>
    <w:rsid w:val="007A4517"/>
    <w:rsid w:val="007A4D3B"/>
    <w:rsid w:val="007B42D6"/>
    <w:rsid w:val="007C323F"/>
    <w:rsid w:val="007C4A63"/>
    <w:rsid w:val="007E6B45"/>
    <w:rsid w:val="007F10D6"/>
    <w:rsid w:val="007F5D02"/>
    <w:rsid w:val="007F66A9"/>
    <w:rsid w:val="007F6834"/>
    <w:rsid w:val="007F7900"/>
    <w:rsid w:val="00801479"/>
    <w:rsid w:val="008038FB"/>
    <w:rsid w:val="00806347"/>
    <w:rsid w:val="00815528"/>
    <w:rsid w:val="008218A6"/>
    <w:rsid w:val="00823347"/>
    <w:rsid w:val="00833566"/>
    <w:rsid w:val="00833AD9"/>
    <w:rsid w:val="00836EC1"/>
    <w:rsid w:val="00841996"/>
    <w:rsid w:val="008434E4"/>
    <w:rsid w:val="00853C10"/>
    <w:rsid w:val="00854909"/>
    <w:rsid w:val="00855DDB"/>
    <w:rsid w:val="00856442"/>
    <w:rsid w:val="0086001B"/>
    <w:rsid w:val="0086302A"/>
    <w:rsid w:val="00873728"/>
    <w:rsid w:val="00877DCA"/>
    <w:rsid w:val="00880864"/>
    <w:rsid w:val="0089319D"/>
    <w:rsid w:val="00893A3B"/>
    <w:rsid w:val="008A1E4F"/>
    <w:rsid w:val="008A7844"/>
    <w:rsid w:val="008C2D34"/>
    <w:rsid w:val="008C4CA8"/>
    <w:rsid w:val="008C67BD"/>
    <w:rsid w:val="008C76EB"/>
    <w:rsid w:val="008D593D"/>
    <w:rsid w:val="008F1BDE"/>
    <w:rsid w:val="008F6348"/>
    <w:rsid w:val="008F72C9"/>
    <w:rsid w:val="0090291A"/>
    <w:rsid w:val="009045D3"/>
    <w:rsid w:val="009050BE"/>
    <w:rsid w:val="009119ED"/>
    <w:rsid w:val="009253C6"/>
    <w:rsid w:val="009404AE"/>
    <w:rsid w:val="0095017E"/>
    <w:rsid w:val="00953C01"/>
    <w:rsid w:val="0096009A"/>
    <w:rsid w:val="0096339E"/>
    <w:rsid w:val="00963C5E"/>
    <w:rsid w:val="00965F22"/>
    <w:rsid w:val="00966884"/>
    <w:rsid w:val="00973576"/>
    <w:rsid w:val="00977D61"/>
    <w:rsid w:val="009812AB"/>
    <w:rsid w:val="00984B3D"/>
    <w:rsid w:val="0098506F"/>
    <w:rsid w:val="00990455"/>
    <w:rsid w:val="0099112F"/>
    <w:rsid w:val="00993268"/>
    <w:rsid w:val="00995463"/>
    <w:rsid w:val="00996B54"/>
    <w:rsid w:val="009A1501"/>
    <w:rsid w:val="009B1309"/>
    <w:rsid w:val="009B2B8A"/>
    <w:rsid w:val="009B4616"/>
    <w:rsid w:val="009C0F72"/>
    <w:rsid w:val="009C5E35"/>
    <w:rsid w:val="009D0539"/>
    <w:rsid w:val="009D78E0"/>
    <w:rsid w:val="009F17FF"/>
    <w:rsid w:val="00A00AA5"/>
    <w:rsid w:val="00A0689E"/>
    <w:rsid w:val="00A21527"/>
    <w:rsid w:val="00A21613"/>
    <w:rsid w:val="00A219B9"/>
    <w:rsid w:val="00A26563"/>
    <w:rsid w:val="00A31635"/>
    <w:rsid w:val="00A33315"/>
    <w:rsid w:val="00A36D89"/>
    <w:rsid w:val="00A408A7"/>
    <w:rsid w:val="00A441B2"/>
    <w:rsid w:val="00A445D2"/>
    <w:rsid w:val="00A46D21"/>
    <w:rsid w:val="00A61162"/>
    <w:rsid w:val="00A70C0C"/>
    <w:rsid w:val="00A70C5D"/>
    <w:rsid w:val="00A75A98"/>
    <w:rsid w:val="00A77911"/>
    <w:rsid w:val="00A879B3"/>
    <w:rsid w:val="00A94C0C"/>
    <w:rsid w:val="00AA38FB"/>
    <w:rsid w:val="00AB0A1F"/>
    <w:rsid w:val="00AB2AC2"/>
    <w:rsid w:val="00AB514E"/>
    <w:rsid w:val="00AB6444"/>
    <w:rsid w:val="00AB6528"/>
    <w:rsid w:val="00AB6570"/>
    <w:rsid w:val="00AC02D3"/>
    <w:rsid w:val="00AD4873"/>
    <w:rsid w:val="00AD7393"/>
    <w:rsid w:val="00AE209A"/>
    <w:rsid w:val="00AE259C"/>
    <w:rsid w:val="00AE4DA2"/>
    <w:rsid w:val="00AE5C71"/>
    <w:rsid w:val="00AE60B8"/>
    <w:rsid w:val="00AE6FAD"/>
    <w:rsid w:val="00B024A4"/>
    <w:rsid w:val="00B03259"/>
    <w:rsid w:val="00B22742"/>
    <w:rsid w:val="00B237C6"/>
    <w:rsid w:val="00B23D45"/>
    <w:rsid w:val="00B34452"/>
    <w:rsid w:val="00B35403"/>
    <w:rsid w:val="00B433C9"/>
    <w:rsid w:val="00B65E40"/>
    <w:rsid w:val="00B73138"/>
    <w:rsid w:val="00B80637"/>
    <w:rsid w:val="00B820E7"/>
    <w:rsid w:val="00B82EC6"/>
    <w:rsid w:val="00B83C61"/>
    <w:rsid w:val="00B91935"/>
    <w:rsid w:val="00B92424"/>
    <w:rsid w:val="00B92564"/>
    <w:rsid w:val="00B943AB"/>
    <w:rsid w:val="00B94947"/>
    <w:rsid w:val="00BA1806"/>
    <w:rsid w:val="00BA305B"/>
    <w:rsid w:val="00BA77C3"/>
    <w:rsid w:val="00BA77D5"/>
    <w:rsid w:val="00BA7DEC"/>
    <w:rsid w:val="00BB081D"/>
    <w:rsid w:val="00BB189E"/>
    <w:rsid w:val="00BB20C5"/>
    <w:rsid w:val="00BB4D9C"/>
    <w:rsid w:val="00BC5C81"/>
    <w:rsid w:val="00BD6B92"/>
    <w:rsid w:val="00BE4DE7"/>
    <w:rsid w:val="00BE5986"/>
    <w:rsid w:val="00BF5FDD"/>
    <w:rsid w:val="00BF6F10"/>
    <w:rsid w:val="00C02FFF"/>
    <w:rsid w:val="00C04B9F"/>
    <w:rsid w:val="00C0536B"/>
    <w:rsid w:val="00C071CB"/>
    <w:rsid w:val="00C11C58"/>
    <w:rsid w:val="00C227B1"/>
    <w:rsid w:val="00C22DA8"/>
    <w:rsid w:val="00C33338"/>
    <w:rsid w:val="00C33582"/>
    <w:rsid w:val="00C34717"/>
    <w:rsid w:val="00C36D96"/>
    <w:rsid w:val="00C4222A"/>
    <w:rsid w:val="00C50130"/>
    <w:rsid w:val="00C50616"/>
    <w:rsid w:val="00C513E0"/>
    <w:rsid w:val="00C57C42"/>
    <w:rsid w:val="00C603BF"/>
    <w:rsid w:val="00C66CB1"/>
    <w:rsid w:val="00C733B8"/>
    <w:rsid w:val="00C736DB"/>
    <w:rsid w:val="00C742FA"/>
    <w:rsid w:val="00C873C1"/>
    <w:rsid w:val="00C90373"/>
    <w:rsid w:val="00C909AF"/>
    <w:rsid w:val="00C92DE9"/>
    <w:rsid w:val="00C957CA"/>
    <w:rsid w:val="00C9696E"/>
    <w:rsid w:val="00CA0F10"/>
    <w:rsid w:val="00CA1CF5"/>
    <w:rsid w:val="00CA4762"/>
    <w:rsid w:val="00CB1CEE"/>
    <w:rsid w:val="00CB3F01"/>
    <w:rsid w:val="00CC4E65"/>
    <w:rsid w:val="00CC6326"/>
    <w:rsid w:val="00CD0D11"/>
    <w:rsid w:val="00CD5FDA"/>
    <w:rsid w:val="00CD6A9C"/>
    <w:rsid w:val="00CD6FA1"/>
    <w:rsid w:val="00CE1998"/>
    <w:rsid w:val="00CE1FFE"/>
    <w:rsid w:val="00CE37D2"/>
    <w:rsid w:val="00CE4F30"/>
    <w:rsid w:val="00D04921"/>
    <w:rsid w:val="00D05871"/>
    <w:rsid w:val="00D07211"/>
    <w:rsid w:val="00D10228"/>
    <w:rsid w:val="00D10A9F"/>
    <w:rsid w:val="00D115D7"/>
    <w:rsid w:val="00D11893"/>
    <w:rsid w:val="00D11E32"/>
    <w:rsid w:val="00D2089F"/>
    <w:rsid w:val="00D22784"/>
    <w:rsid w:val="00D30F41"/>
    <w:rsid w:val="00D33DAF"/>
    <w:rsid w:val="00D33E72"/>
    <w:rsid w:val="00D34048"/>
    <w:rsid w:val="00D415F4"/>
    <w:rsid w:val="00D43AF9"/>
    <w:rsid w:val="00D46F75"/>
    <w:rsid w:val="00D47E6C"/>
    <w:rsid w:val="00D50466"/>
    <w:rsid w:val="00D54380"/>
    <w:rsid w:val="00D6077A"/>
    <w:rsid w:val="00D62911"/>
    <w:rsid w:val="00D634DF"/>
    <w:rsid w:val="00D64C06"/>
    <w:rsid w:val="00D74114"/>
    <w:rsid w:val="00D77D1F"/>
    <w:rsid w:val="00D91E66"/>
    <w:rsid w:val="00DA053B"/>
    <w:rsid w:val="00DA326B"/>
    <w:rsid w:val="00DA5AD8"/>
    <w:rsid w:val="00DA6A20"/>
    <w:rsid w:val="00DA74CF"/>
    <w:rsid w:val="00DB0194"/>
    <w:rsid w:val="00DB24D1"/>
    <w:rsid w:val="00DB2D08"/>
    <w:rsid w:val="00DC22BD"/>
    <w:rsid w:val="00DC64E7"/>
    <w:rsid w:val="00DC6A9F"/>
    <w:rsid w:val="00DD5138"/>
    <w:rsid w:val="00DD560D"/>
    <w:rsid w:val="00DD742D"/>
    <w:rsid w:val="00DE3E22"/>
    <w:rsid w:val="00DE6E15"/>
    <w:rsid w:val="00DE789B"/>
    <w:rsid w:val="00DF11DB"/>
    <w:rsid w:val="00DF2732"/>
    <w:rsid w:val="00DF3C0F"/>
    <w:rsid w:val="00DF7301"/>
    <w:rsid w:val="00DF74A7"/>
    <w:rsid w:val="00E02996"/>
    <w:rsid w:val="00E1037E"/>
    <w:rsid w:val="00E1738D"/>
    <w:rsid w:val="00E276DF"/>
    <w:rsid w:val="00E330BB"/>
    <w:rsid w:val="00E40FCD"/>
    <w:rsid w:val="00E41695"/>
    <w:rsid w:val="00E42DCA"/>
    <w:rsid w:val="00E43D28"/>
    <w:rsid w:val="00E4690E"/>
    <w:rsid w:val="00E52601"/>
    <w:rsid w:val="00E526A1"/>
    <w:rsid w:val="00E52E8F"/>
    <w:rsid w:val="00E62BDA"/>
    <w:rsid w:val="00E65547"/>
    <w:rsid w:val="00E71901"/>
    <w:rsid w:val="00E7485F"/>
    <w:rsid w:val="00E841AE"/>
    <w:rsid w:val="00E92928"/>
    <w:rsid w:val="00E95A1E"/>
    <w:rsid w:val="00E960A7"/>
    <w:rsid w:val="00EA20F7"/>
    <w:rsid w:val="00EA2437"/>
    <w:rsid w:val="00EB5536"/>
    <w:rsid w:val="00EB5967"/>
    <w:rsid w:val="00EC18D5"/>
    <w:rsid w:val="00EC435A"/>
    <w:rsid w:val="00ED3FA1"/>
    <w:rsid w:val="00ED4E21"/>
    <w:rsid w:val="00EE00A2"/>
    <w:rsid w:val="00EE3D7D"/>
    <w:rsid w:val="00EE3F8D"/>
    <w:rsid w:val="00EE5B8E"/>
    <w:rsid w:val="00EF1B50"/>
    <w:rsid w:val="00F07786"/>
    <w:rsid w:val="00F10219"/>
    <w:rsid w:val="00F10520"/>
    <w:rsid w:val="00F13602"/>
    <w:rsid w:val="00F152AD"/>
    <w:rsid w:val="00F20403"/>
    <w:rsid w:val="00F249FD"/>
    <w:rsid w:val="00F251E6"/>
    <w:rsid w:val="00F26C31"/>
    <w:rsid w:val="00F312FF"/>
    <w:rsid w:val="00F352BD"/>
    <w:rsid w:val="00F610CD"/>
    <w:rsid w:val="00F626F5"/>
    <w:rsid w:val="00F64F75"/>
    <w:rsid w:val="00F70A87"/>
    <w:rsid w:val="00F719CC"/>
    <w:rsid w:val="00F75BF4"/>
    <w:rsid w:val="00F8313A"/>
    <w:rsid w:val="00F834C9"/>
    <w:rsid w:val="00F84290"/>
    <w:rsid w:val="00F9362E"/>
    <w:rsid w:val="00F9460A"/>
    <w:rsid w:val="00F974D0"/>
    <w:rsid w:val="00F97FD2"/>
    <w:rsid w:val="00FB028E"/>
    <w:rsid w:val="00FB074B"/>
    <w:rsid w:val="00FB5E75"/>
    <w:rsid w:val="00FB7C6C"/>
    <w:rsid w:val="00FC7663"/>
    <w:rsid w:val="00FD0164"/>
    <w:rsid w:val="00FD0CA8"/>
    <w:rsid w:val="00FD1BD3"/>
    <w:rsid w:val="00FD74DC"/>
    <w:rsid w:val="00FE32A9"/>
    <w:rsid w:val="00FF645E"/>
    <w:rsid w:val="00FF7BD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1AA1"/>
  <w15:docId w15:val="{3E071FFE-37E5-4CEA-B398-53BC1F3D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line="276" w:lineRule="auto"/>
      <w:ind w:firstLine="709"/>
    </w:pPr>
    <w:rPr>
      <w:rFonts w:ascii="Times New Roman" w:eastAsia="Times New Roman" w:hAnsi="Times New Roman"/>
      <w:sz w:val="24"/>
    </w:rPr>
  </w:style>
  <w:style w:type="paragraph" w:styleId="1">
    <w:name w:val="heading 1"/>
    <w:basedOn w:val="a1"/>
    <w:next w:val="a1"/>
    <w:link w:val="10"/>
    <w:uiPriority w:val="9"/>
    <w:qFormat/>
    <w:rsid w:val="00FC693F"/>
    <w:pPr>
      <w:keepNext/>
      <w:keepLines/>
      <w:pageBreakBefore/>
      <w:spacing w:before="120" w:after="240"/>
      <w:ind w:firstLine="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120" w:after="120"/>
      <w:ind w:firstLine="0"/>
      <w:outlineLvl w:val="1"/>
    </w:pPr>
    <w:rPr>
      <w:rFonts w:asciiTheme="majorHAnsi" w:eastAsiaTheme="majorEastAsia" w:hAnsiTheme="majorHAnsi" w:cstheme="majorBidi"/>
      <w:b/>
      <w:bCs/>
      <w:color w:val="1F4E79"/>
      <w:sz w:val="26"/>
      <w:szCs w:val="26"/>
    </w:rPr>
  </w:style>
  <w:style w:type="paragraph" w:styleId="31">
    <w:name w:val="heading 3"/>
    <w:basedOn w:val="a1"/>
    <w:next w:val="a1"/>
    <w:link w:val="32"/>
    <w:uiPriority w:val="9"/>
    <w:unhideWhenUsed/>
    <w:qFormat/>
    <w:rsid w:val="00FC693F"/>
    <w:pPr>
      <w:keepNext/>
      <w:keepLines/>
      <w:spacing w:before="200"/>
      <w:ind w:firstLine="0"/>
      <w:outlineLvl w:val="2"/>
    </w:pPr>
    <w:rPr>
      <w:rFonts w:asciiTheme="majorHAnsi" w:eastAsiaTheme="majorEastAsia" w:hAnsiTheme="majorHAnsi" w:cstheme="majorBidi"/>
      <w:b/>
      <w:bCs/>
      <w:color w:val="0F6FC6"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0F6FC6"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073662"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073662"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0F6FC6"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ій колонтитул Знак"/>
    <w:basedOn w:val="a2"/>
    <w:link w:val="a6"/>
    <w:uiPriority w:val="99"/>
    <w:qFormat/>
    <w:rsid w:val="00E618BF"/>
  </w:style>
  <w:style w:type="character" w:customStyle="1" w:styleId="a7">
    <w:name w:val="Нижній колонтитул Знак"/>
    <w:basedOn w:val="a2"/>
    <w:link w:val="a8"/>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0B5294" w:themeColor="accent1" w:themeShade="BF"/>
      <w:sz w:val="28"/>
      <w:szCs w:val="28"/>
    </w:rPr>
  </w:style>
  <w:style w:type="character" w:customStyle="1" w:styleId="22">
    <w:name w:val="Заголовок 2 Знак"/>
    <w:basedOn w:val="a2"/>
    <w:link w:val="21"/>
    <w:uiPriority w:val="9"/>
    <w:qFormat/>
    <w:rsid w:val="00FC693F"/>
    <w:rPr>
      <w:rFonts w:asciiTheme="majorHAnsi" w:eastAsiaTheme="majorEastAsia" w:hAnsiTheme="majorHAnsi" w:cstheme="majorBidi"/>
      <w:b/>
      <w:bCs/>
      <w:color w:val="0F6FC6" w:themeColor="accent1"/>
      <w:sz w:val="26"/>
      <w:szCs w:val="26"/>
    </w:rPr>
  </w:style>
  <w:style w:type="character" w:customStyle="1" w:styleId="32">
    <w:name w:val="Заголовок 3 Знак"/>
    <w:basedOn w:val="a2"/>
    <w:link w:val="31"/>
    <w:uiPriority w:val="9"/>
    <w:qFormat/>
    <w:rsid w:val="00FC693F"/>
    <w:rPr>
      <w:rFonts w:asciiTheme="majorHAnsi" w:eastAsiaTheme="majorEastAsia" w:hAnsiTheme="majorHAnsi" w:cstheme="majorBidi"/>
      <w:b/>
      <w:bCs/>
      <w:color w:val="0F6FC6" w:themeColor="accent1"/>
    </w:rPr>
  </w:style>
  <w:style w:type="character" w:customStyle="1" w:styleId="a9">
    <w:name w:val="Назва Знак"/>
    <w:basedOn w:val="a2"/>
    <w:link w:val="aa"/>
    <w:uiPriority w:val="10"/>
    <w:qFormat/>
    <w:rsid w:val="00FC693F"/>
    <w:rPr>
      <w:rFonts w:asciiTheme="majorHAnsi" w:eastAsiaTheme="majorEastAsia" w:hAnsiTheme="majorHAnsi" w:cstheme="majorBidi"/>
      <w:color w:val="112F51" w:themeColor="text2" w:themeShade="BF"/>
      <w:spacing w:val="5"/>
      <w:kern w:val="2"/>
      <w:sz w:val="52"/>
      <w:szCs w:val="52"/>
    </w:rPr>
  </w:style>
  <w:style w:type="character" w:customStyle="1" w:styleId="ab">
    <w:name w:val="Підзаголовок Знак"/>
    <w:basedOn w:val="a2"/>
    <w:link w:val="ac"/>
    <w:uiPriority w:val="11"/>
    <w:qFormat/>
    <w:rsid w:val="00FC693F"/>
    <w:rPr>
      <w:rFonts w:asciiTheme="majorHAnsi" w:eastAsiaTheme="majorEastAsia" w:hAnsiTheme="majorHAnsi" w:cstheme="majorBidi"/>
      <w:i/>
      <w:iCs/>
      <w:color w:val="0F6FC6" w:themeColor="accent1"/>
      <w:spacing w:val="15"/>
      <w:sz w:val="24"/>
      <w:szCs w:val="24"/>
    </w:rPr>
  </w:style>
  <w:style w:type="character" w:customStyle="1" w:styleId="ad">
    <w:name w:val="Основний текст Знак"/>
    <w:basedOn w:val="a2"/>
    <w:link w:val="ae"/>
    <w:uiPriority w:val="99"/>
    <w:qFormat/>
    <w:rsid w:val="00AA1D8D"/>
  </w:style>
  <w:style w:type="character" w:customStyle="1" w:styleId="23">
    <w:name w:val="Основний текст 2 Знак"/>
    <w:basedOn w:val="a2"/>
    <w:link w:val="24"/>
    <w:uiPriority w:val="99"/>
    <w:qFormat/>
    <w:rsid w:val="00AA1D8D"/>
  </w:style>
  <w:style w:type="character" w:customStyle="1" w:styleId="33">
    <w:name w:val="Основний текст 3 Знак"/>
    <w:basedOn w:val="a2"/>
    <w:link w:val="34"/>
    <w:uiPriority w:val="99"/>
    <w:qFormat/>
    <w:rsid w:val="00AA1D8D"/>
    <w:rPr>
      <w:sz w:val="16"/>
      <w:szCs w:val="16"/>
    </w:rPr>
  </w:style>
  <w:style w:type="character" w:customStyle="1" w:styleId="af">
    <w:name w:val="Текст макросу Знак"/>
    <w:basedOn w:val="a2"/>
    <w:link w:val="af0"/>
    <w:uiPriority w:val="99"/>
    <w:qFormat/>
    <w:rsid w:val="0029639D"/>
    <w:rPr>
      <w:rFonts w:ascii="Courier" w:hAnsi="Courier"/>
      <w:sz w:val="20"/>
      <w:szCs w:val="20"/>
    </w:rPr>
  </w:style>
  <w:style w:type="character" w:customStyle="1" w:styleId="af1">
    <w:name w:val="Цитата Знак"/>
    <w:basedOn w:val="a2"/>
    <w:link w:val="af2"/>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0F6FC6"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073662"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073662"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0F6FC6"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3">
    <w:name w:val="Strong"/>
    <w:basedOn w:val="a2"/>
    <w:uiPriority w:val="22"/>
    <w:qFormat/>
    <w:rsid w:val="00FC693F"/>
    <w:rPr>
      <w:b/>
      <w:bCs/>
    </w:rPr>
  </w:style>
  <w:style w:type="character" w:styleId="af4">
    <w:name w:val="Emphasis"/>
    <w:basedOn w:val="a2"/>
    <w:uiPriority w:val="20"/>
    <w:qFormat/>
    <w:rsid w:val="00FC693F"/>
    <w:rPr>
      <w:i/>
      <w:iCs/>
    </w:rPr>
  </w:style>
  <w:style w:type="character" w:customStyle="1" w:styleId="af5">
    <w:name w:val="Насичена цитата Знак"/>
    <w:basedOn w:val="a2"/>
    <w:link w:val="af6"/>
    <w:uiPriority w:val="30"/>
    <w:qFormat/>
    <w:rsid w:val="00FC693F"/>
    <w:rPr>
      <w:b/>
      <w:bCs/>
      <w:i/>
      <w:iCs/>
      <w:color w:val="0F6FC6" w:themeColor="accent1"/>
    </w:rPr>
  </w:style>
  <w:style w:type="character" w:styleId="af7">
    <w:name w:val="Subtle Emphasis"/>
    <w:basedOn w:val="a2"/>
    <w:uiPriority w:val="19"/>
    <w:qFormat/>
    <w:rsid w:val="00FC693F"/>
    <w:rPr>
      <w:i/>
      <w:iCs/>
      <w:color w:val="808080" w:themeColor="text1" w:themeTint="7F"/>
    </w:rPr>
  </w:style>
  <w:style w:type="character" w:styleId="af8">
    <w:name w:val="Intense Emphasis"/>
    <w:basedOn w:val="a2"/>
    <w:uiPriority w:val="21"/>
    <w:qFormat/>
    <w:rsid w:val="00FC693F"/>
    <w:rPr>
      <w:b/>
      <w:bCs/>
      <w:i/>
      <w:iCs/>
      <w:color w:val="0F6FC6" w:themeColor="accent1"/>
    </w:rPr>
  </w:style>
  <w:style w:type="character" w:styleId="af9">
    <w:name w:val="Subtle Reference"/>
    <w:basedOn w:val="a2"/>
    <w:uiPriority w:val="31"/>
    <w:qFormat/>
    <w:rsid w:val="00FC693F"/>
    <w:rPr>
      <w:smallCaps/>
      <w:color w:val="009DD9" w:themeColor="accent2"/>
      <w:u w:val="single"/>
    </w:rPr>
  </w:style>
  <w:style w:type="character" w:styleId="afa">
    <w:name w:val="Intense Reference"/>
    <w:basedOn w:val="a2"/>
    <w:uiPriority w:val="32"/>
    <w:qFormat/>
    <w:rsid w:val="00FC693F"/>
    <w:rPr>
      <w:b/>
      <w:bCs/>
      <w:smallCaps/>
      <w:color w:val="009DD9" w:themeColor="accent2"/>
      <w:spacing w:val="5"/>
      <w:u w:val="single"/>
    </w:rPr>
  </w:style>
  <w:style w:type="character" w:styleId="afb">
    <w:name w:val="Book Title"/>
    <w:basedOn w:val="a2"/>
    <w:uiPriority w:val="33"/>
    <w:qFormat/>
    <w:rsid w:val="00FC693F"/>
    <w:rPr>
      <w:b/>
      <w:bCs/>
      <w:smallCaps/>
      <w:spacing w:val="5"/>
    </w:rPr>
  </w:style>
  <w:style w:type="character" w:styleId="afc">
    <w:name w:val="Hyperlink"/>
    <w:uiPriority w:val="99"/>
    <w:rPr>
      <w:color w:val="000080"/>
      <w:u w:val="single"/>
    </w:rPr>
  </w:style>
  <w:style w:type="character" w:customStyle="1" w:styleId="IndexLink">
    <w:name w:val="Index Link"/>
    <w:qFormat/>
  </w:style>
  <w:style w:type="character" w:customStyle="1" w:styleId="11">
    <w:name w:val="Незакрита згадка1"/>
    <w:basedOn w:val="a2"/>
    <w:uiPriority w:val="99"/>
    <w:semiHidden/>
    <w:unhideWhenUsed/>
    <w:qFormat/>
    <w:rsid w:val="00A420DE"/>
    <w:rPr>
      <w:color w:val="605E5C"/>
      <w:shd w:val="clear" w:color="auto" w:fill="E1DFDD"/>
    </w:rPr>
  </w:style>
  <w:style w:type="character" w:customStyle="1" w:styleId="FootnoteCharacters">
    <w:name w:val="Footnote Characters"/>
    <w:qFormat/>
    <w:rPr>
      <w:sz w:val="20"/>
      <w:szCs w:val="20"/>
      <w:vertAlign w:val="superscript"/>
    </w:rPr>
  </w:style>
  <w:style w:type="character" w:styleId="afd">
    <w:name w:val="footnote reference"/>
    <w:rPr>
      <w:sz w:val="20"/>
      <w:szCs w:val="20"/>
      <w:vertAlign w:val="superscript"/>
    </w:rPr>
  </w:style>
  <w:style w:type="character" w:styleId="afe">
    <w:name w:val="endnote reference"/>
    <w:rPr>
      <w:sz w:val="20"/>
      <w:szCs w:val="20"/>
      <w:vertAlign w:val="superscript"/>
    </w:rPr>
  </w:style>
  <w:style w:type="character" w:customStyle="1" w:styleId="EndnoteCharacters">
    <w:name w:val="Endnote Characters"/>
    <w:qFormat/>
    <w:rPr>
      <w:sz w:val="20"/>
      <w:szCs w:val="20"/>
      <w:vertAlign w:val="superscript"/>
    </w:rPr>
  </w:style>
  <w:style w:type="paragraph" w:customStyle="1" w:styleId="Heading">
    <w:name w:val="Heading"/>
    <w:basedOn w:val="a1"/>
    <w:next w:val="ae"/>
    <w:qFormat/>
    <w:pPr>
      <w:keepNext/>
      <w:spacing w:before="240" w:after="120"/>
    </w:pPr>
    <w:rPr>
      <w:rFonts w:ascii="Liberation Sans" w:eastAsia="Noto Sans CJK SC" w:hAnsi="Liberation Sans" w:cs="Lohit Devanagari"/>
      <w:szCs w:val="28"/>
    </w:rPr>
  </w:style>
  <w:style w:type="paragraph" w:styleId="ae">
    <w:name w:val="Body Text"/>
    <w:basedOn w:val="a1"/>
    <w:link w:val="ad"/>
    <w:uiPriority w:val="99"/>
    <w:unhideWhenUsed/>
    <w:rsid w:val="00AA1D8D"/>
    <w:pPr>
      <w:spacing w:after="120"/>
    </w:pPr>
  </w:style>
  <w:style w:type="paragraph" w:styleId="aff">
    <w:name w:val="List"/>
    <w:basedOn w:val="a1"/>
    <w:uiPriority w:val="99"/>
    <w:unhideWhenUsed/>
    <w:rsid w:val="00AA1D8D"/>
    <w:pPr>
      <w:ind w:left="360" w:hanging="360"/>
      <w:contextualSpacing/>
    </w:pPr>
  </w:style>
  <w:style w:type="paragraph" w:styleId="aff0">
    <w:name w:val="caption"/>
    <w:basedOn w:val="a1"/>
    <w:next w:val="a1"/>
    <w:uiPriority w:val="35"/>
    <w:semiHidden/>
    <w:unhideWhenUsed/>
    <w:qFormat/>
    <w:rsid w:val="00FC693F"/>
    <w:rPr>
      <w:b/>
      <w:bCs/>
      <w:color w:val="0F6FC6" w:themeColor="accent1"/>
      <w:sz w:val="18"/>
      <w:szCs w:val="18"/>
    </w:rPr>
  </w:style>
  <w:style w:type="paragraph" w:customStyle="1" w:styleId="Index">
    <w:name w:val="Index"/>
    <w:basedOn w:val="a1"/>
    <w:qFormat/>
    <w:pPr>
      <w:suppressLineNumbers/>
    </w:pPr>
    <w:rPr>
      <w:rFonts w:cs="Lohit Devanagari"/>
    </w:rPr>
  </w:style>
  <w:style w:type="paragraph" w:customStyle="1" w:styleId="HeaderandFooter">
    <w:name w:val="Header and Footer"/>
    <w:basedOn w:val="a1"/>
    <w:qFormat/>
  </w:style>
  <w:style w:type="paragraph" w:styleId="a6">
    <w:name w:val="header"/>
    <w:basedOn w:val="a1"/>
    <w:link w:val="a5"/>
    <w:uiPriority w:val="99"/>
    <w:unhideWhenUsed/>
    <w:rsid w:val="00E618BF"/>
    <w:pPr>
      <w:tabs>
        <w:tab w:val="center" w:pos="4680"/>
        <w:tab w:val="right" w:pos="9360"/>
      </w:tabs>
    </w:pPr>
  </w:style>
  <w:style w:type="paragraph" w:styleId="a8">
    <w:name w:val="footer"/>
    <w:basedOn w:val="a1"/>
    <w:link w:val="a7"/>
    <w:uiPriority w:val="99"/>
    <w:unhideWhenUsed/>
    <w:rsid w:val="00E618BF"/>
    <w:pPr>
      <w:tabs>
        <w:tab w:val="center" w:pos="4680"/>
        <w:tab w:val="right" w:pos="9360"/>
      </w:tabs>
    </w:pPr>
  </w:style>
  <w:style w:type="paragraph" w:styleId="aff1">
    <w:name w:val="No Spacing"/>
    <w:uiPriority w:val="1"/>
    <w:qFormat/>
    <w:rsid w:val="00FC693F"/>
  </w:style>
  <w:style w:type="paragraph" w:styleId="aa">
    <w:name w:val="Title"/>
    <w:basedOn w:val="a1"/>
    <w:next w:val="a1"/>
    <w:link w:val="a9"/>
    <w:uiPriority w:val="10"/>
    <w:qFormat/>
    <w:rsid w:val="00FC693F"/>
    <w:pPr>
      <w:pBdr>
        <w:bottom w:val="single" w:sz="8" w:space="4" w:color="0F6FC6" w:themeColor="accent1"/>
      </w:pBdr>
      <w:spacing w:after="300"/>
      <w:contextualSpacing/>
    </w:pPr>
    <w:rPr>
      <w:rFonts w:asciiTheme="majorHAnsi" w:eastAsiaTheme="majorEastAsia" w:hAnsiTheme="majorHAnsi" w:cstheme="majorBidi"/>
      <w:b/>
      <w:color w:val="000000"/>
      <w:spacing w:val="5"/>
      <w:kern w:val="2"/>
      <w:sz w:val="40"/>
      <w:szCs w:val="52"/>
    </w:rPr>
  </w:style>
  <w:style w:type="paragraph" w:styleId="ac">
    <w:name w:val="Subtitle"/>
    <w:basedOn w:val="a1"/>
    <w:next w:val="a1"/>
    <w:link w:val="ab"/>
    <w:uiPriority w:val="11"/>
    <w:qFormat/>
    <w:rsid w:val="00FC693F"/>
    <w:rPr>
      <w:rFonts w:asciiTheme="majorHAnsi" w:eastAsiaTheme="majorEastAsia" w:hAnsiTheme="majorHAnsi" w:cstheme="majorBidi"/>
      <w:i/>
      <w:iCs/>
      <w:color w:val="000000"/>
      <w:spacing w:val="15"/>
      <w:szCs w:val="24"/>
    </w:rPr>
  </w:style>
  <w:style w:type="paragraph" w:styleId="aff2">
    <w:name w:val="List Paragraph"/>
    <w:basedOn w:val="a1"/>
    <w:uiPriority w:val="34"/>
    <w:qFormat/>
    <w:rsid w:val="00FC693F"/>
    <w:pPr>
      <w:ind w:left="720"/>
      <w:contextualSpacing/>
    </w:pPr>
  </w:style>
  <w:style w:type="paragraph" w:styleId="24">
    <w:name w:val="Body Text 2"/>
    <w:basedOn w:val="a1"/>
    <w:link w:val="23"/>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5">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0">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af2">
    <w:name w:val="Quote"/>
    <w:basedOn w:val="a1"/>
    <w:next w:val="a1"/>
    <w:link w:val="af1"/>
    <w:uiPriority w:val="29"/>
    <w:qFormat/>
    <w:rsid w:val="00FC693F"/>
    <w:rPr>
      <w:i/>
      <w:iCs/>
      <w:color w:val="000000" w:themeColor="text1"/>
    </w:rPr>
  </w:style>
  <w:style w:type="paragraph" w:styleId="af6">
    <w:name w:val="Intense Quote"/>
    <w:basedOn w:val="a1"/>
    <w:next w:val="a1"/>
    <w:link w:val="af5"/>
    <w:uiPriority w:val="30"/>
    <w:qFormat/>
    <w:rsid w:val="00FC693F"/>
    <w:pPr>
      <w:pBdr>
        <w:bottom w:val="single" w:sz="4" w:space="4" w:color="0F6FC6" w:themeColor="accent1"/>
      </w:pBdr>
      <w:spacing w:before="200" w:after="280"/>
      <w:ind w:left="936" w:right="936"/>
    </w:pPr>
    <w:rPr>
      <w:b/>
      <w:bCs/>
      <w:i/>
      <w:iCs/>
      <w:color w:val="0F6FC6" w:themeColor="accent1"/>
    </w:rPr>
  </w:style>
  <w:style w:type="paragraph" w:styleId="aff4">
    <w:name w:val="index heading"/>
    <w:basedOn w:val="Heading"/>
  </w:style>
  <w:style w:type="paragraph" w:styleId="aff5">
    <w:name w:val="TOC Heading"/>
    <w:basedOn w:val="1"/>
    <w:next w:val="a1"/>
    <w:uiPriority w:val="39"/>
    <w:semiHidden/>
    <w:unhideWhenUsed/>
    <w:qFormat/>
    <w:rsid w:val="00FC693F"/>
    <w:pPr>
      <w:outlineLvl w:val="9"/>
    </w:pPr>
    <w:rPr>
      <w:rFonts w:ascii="Arial" w:eastAsia="Arial" w:hAnsi="Arial"/>
      <w:color w:val="000000"/>
      <w:sz w:val="40"/>
    </w:rPr>
  </w:style>
  <w:style w:type="paragraph" w:styleId="12">
    <w:name w:val="toc 1"/>
    <w:basedOn w:val="Index"/>
    <w:uiPriority w:val="39"/>
    <w:pPr>
      <w:tabs>
        <w:tab w:val="right" w:leader="dot" w:pos="9525"/>
      </w:tabs>
    </w:pPr>
    <w:rPr>
      <w:rFonts w:cs="Times New Roman"/>
      <w:b/>
    </w:rPr>
  </w:style>
  <w:style w:type="paragraph" w:styleId="27">
    <w:name w:val="toc 2"/>
    <w:basedOn w:val="Index"/>
    <w:uiPriority w:val="39"/>
    <w:pPr>
      <w:tabs>
        <w:tab w:val="right" w:leader="dot" w:pos="9242"/>
      </w:tabs>
      <w:ind w:left="283"/>
    </w:pPr>
    <w:rPr>
      <w:rFonts w:cs="Times New Roman"/>
    </w:rPr>
  </w:style>
  <w:style w:type="paragraph" w:styleId="aff6">
    <w:name w:val="footnote text"/>
    <w:basedOn w:val="a1"/>
    <w:rPr>
      <w:sz w:val="20"/>
      <w:szCs w:val="20"/>
    </w:rPr>
  </w:style>
  <w:style w:type="table" w:styleId="aff7">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FC693F"/>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28">
    <w:name w:val="Light Shading Accent 2"/>
    <w:basedOn w:val="a3"/>
    <w:uiPriority w:val="60"/>
    <w:rsid w:val="00FC693F"/>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37">
    <w:name w:val="Light Shading Accent 3"/>
    <w:basedOn w:val="a3"/>
    <w:uiPriority w:val="60"/>
    <w:rsid w:val="00FC693F"/>
    <w:rPr>
      <w:color w:val="089BA2" w:themeColor="accent3" w:themeShade="BF"/>
    </w:rPr>
    <w:tblPr>
      <w:tblStyleRowBandSize w:val="1"/>
      <w:tblStyleColBandSize w:val="1"/>
      <w:tblBorders>
        <w:top w:val="single" w:sz="8" w:space="0" w:color="0BD0D9" w:themeColor="accent3"/>
        <w:bottom w:val="single" w:sz="8" w:space="0" w:color="0BD0D9" w:themeColor="accent3"/>
      </w:tblBorders>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41">
    <w:name w:val="Light Shading Accent 4"/>
    <w:basedOn w:val="a3"/>
    <w:uiPriority w:val="60"/>
    <w:rsid w:val="00FC693F"/>
    <w:rPr>
      <w:color w:val="0C9A73" w:themeColor="accent4" w:themeShade="BF"/>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51">
    <w:name w:val="Light Shading Accent 5"/>
    <w:basedOn w:val="a3"/>
    <w:uiPriority w:val="60"/>
    <w:rsid w:val="00FC693F"/>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61">
    <w:name w:val="Light Shading Accent 6"/>
    <w:basedOn w:val="a3"/>
    <w:uiPriority w:val="60"/>
    <w:rsid w:val="00FC693F"/>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table" w:styleId="aff9">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rsid w:val="00FC693F"/>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29">
    <w:name w:val="Light List Accent 2"/>
    <w:basedOn w:val="a3"/>
    <w:uiPriority w:val="61"/>
    <w:rsid w:val="00CB0664"/>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38">
    <w:name w:val="Light List Accent 3"/>
    <w:basedOn w:val="a3"/>
    <w:uiPriority w:val="61"/>
    <w:rsid w:val="00CB0664"/>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table" w:styleId="42">
    <w:name w:val="Light List Accent 4"/>
    <w:basedOn w:val="a3"/>
    <w:uiPriority w:val="61"/>
    <w:rsid w:val="00CB0664"/>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styleId="52">
    <w:name w:val="Light List Accent 5"/>
    <w:basedOn w:val="a3"/>
    <w:uiPriority w:val="61"/>
    <w:rsid w:val="00CB0664"/>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62">
    <w:name w:val="Light List Accent 6"/>
    <w:basedOn w:val="a3"/>
    <w:uiPriority w:val="61"/>
    <w:rsid w:val="00CB0664"/>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affa">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rsid w:val="00CB0664"/>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2a">
    <w:name w:val="Light Grid Accent 2"/>
    <w:basedOn w:val="a3"/>
    <w:uiPriority w:val="62"/>
    <w:rsid w:val="00CB0664"/>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39">
    <w:name w:val="Light Grid Accent 3"/>
    <w:basedOn w:val="a3"/>
    <w:uiPriority w:val="62"/>
    <w:rsid w:val="00CB0664"/>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0BD0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0BD0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tcPr>
    </w:tblStylePr>
  </w:style>
  <w:style w:type="table" w:styleId="43">
    <w:name w:val="Light Grid Accent 4"/>
    <w:basedOn w:val="a3"/>
    <w:uiPriority w:val="62"/>
    <w:rsid w:val="00CB0664"/>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styleId="53">
    <w:name w:val="Light Grid Accent 5"/>
    <w:basedOn w:val="a3"/>
    <w:uiPriority w:val="62"/>
    <w:rsid w:val="00CB0664"/>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18" w:space="0" w:color="7CCA62" w:themeColor="accent5"/>
          <w:right w:val="single" w:sz="8" w:space="0" w:color="7CCA62" w:themeColor="accent5"/>
          <w:insideH w:val="nil"/>
          <w:insideV w:val="single" w:sz="8" w:space="0" w:color="7CCA6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single" w:sz="8" w:space="0" w:color="7CCA6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shd w:val="clear" w:color="auto" w:fill="DEF2D8" w:themeFill="accent5" w:themeFillTint="3F"/>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shd w:val="clear" w:color="auto" w:fill="DEF2D8" w:themeFill="accent5" w:themeFillTint="3F"/>
      </w:tcPr>
    </w:tblStylePr>
    <w:tblStylePr w:type="band2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tcPr>
    </w:tblStylePr>
  </w:style>
  <w:style w:type="table" w:styleId="63">
    <w:name w:val="Light Grid Accent 6"/>
    <w:basedOn w:val="a3"/>
    <w:uiPriority w:val="62"/>
    <w:rsid w:val="00CB0664"/>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16">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tblBorders>
    </w:tblPr>
    <w:tblStylePr w:type="firstRow">
      <w:pPr>
        <w:spacing w:before="0" w:after="0" w:line="240" w:lineRule="auto"/>
      </w:pPr>
      <w:rPr>
        <w:b/>
        <w:bCs/>
        <w:color w:val="FFFFFF" w:themeColor="background1"/>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H w:val="nil"/>
          <w:insideV w:val="nil"/>
        </w:tcBorders>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nil"/>
        </w:tcBorders>
      </w:tcPr>
    </w:tblStylePr>
    <w:tblStylePr w:type="firstCol">
      <w:rPr>
        <w:b/>
        <w:bCs/>
      </w:rPr>
    </w:tblStylePr>
    <w:tblStylePr w:type="lastCol">
      <w:rPr>
        <w:b/>
        <w:bCs/>
      </w:rPr>
    </w:tblStylePr>
    <w:tblStylePr w:type="band1Vert">
      <w:tblPr/>
      <w:tcPr>
        <w:shd w:val="clear" w:color="auto" w:fill="BCF8FB" w:themeFill="accent3" w:themeFillTint="3F"/>
      </w:tcPr>
    </w:tblStylePr>
    <w:tblStylePr w:type="band1Horz">
      <w:tblPr/>
      <w:tcPr>
        <w:tcBorders>
          <w:insideH w:val="nil"/>
          <w:insideV w:val="nil"/>
        </w:tcBorders>
        <w:shd w:val="clear" w:color="auto" w:fill="BCF8FB"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styleId="150">
    <w:name w:val="Medium Shading 1 Accent 5"/>
    <w:basedOn w:val="a3"/>
    <w:uiPriority w:val="63"/>
    <w:rsid w:val="00CB0664"/>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160">
    <w:name w:val="Medium Shading 1 Accent 6"/>
    <w:basedOn w:val="a3"/>
    <w:uiPriority w:val="63"/>
    <w:rsid w:val="00CB0664"/>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tblBorders>
    </w:tblPr>
    <w:tblStylePr w:type="firstRow">
      <w:pPr>
        <w:spacing w:before="0" w:after="0" w:line="240" w:lineRule="auto"/>
      </w:pPr>
      <w:rPr>
        <w:b/>
        <w:bCs/>
        <w:color w:val="FFFFFF" w:themeColor="background1"/>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H w:val="nil"/>
          <w:insideV w:val="nil"/>
        </w:tcBorders>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nil"/>
        </w:tcBorders>
      </w:tcPr>
    </w:tblStylePr>
    <w:tblStylePr w:type="firstCol">
      <w:rPr>
        <w:b/>
        <w:bCs/>
      </w:rPr>
    </w:tblStylePr>
    <w:tblStylePr w:type="lastCol">
      <w:rPr>
        <w:b/>
        <w:bCs/>
      </w:rPr>
    </w:tblStylePr>
    <w:tblStylePr w:type="band1Vert">
      <w:tblPr/>
      <w:tcPr>
        <w:shd w:val="clear" w:color="auto" w:fill="E8F0D1" w:themeFill="accent6" w:themeFillTint="3F"/>
      </w:tcPr>
    </w:tblStylePr>
    <w:tblStylePr w:type="band1Horz">
      <w:tblPr/>
      <w:tcPr>
        <w:tcBorders>
          <w:insideH w:val="nil"/>
          <w:insideV w:val="nil"/>
        </w:tcBorders>
        <w:shd w:val="clear" w:color="auto" w:fill="E8F0D1" w:themeFill="accent6" w:themeFillTint="3F"/>
      </w:tcPr>
    </w:tblStylePr>
    <w:tblStylePr w:type="band2Horz">
      <w:tblPr/>
      <w:tcPr>
        <w:tcBorders>
          <w:insideH w:val="nil"/>
          <w:insideV w:val="nil"/>
        </w:tcBorders>
      </w:tcPr>
    </w:tblStylePr>
  </w:style>
  <w:style w:type="table" w:styleId="2b">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40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styleId="121">
    <w:name w:val="Medium List 1 Accent 2"/>
    <w:basedOn w:val="a3"/>
    <w:uiPriority w:val="65"/>
    <w:rsid w:val="00CB0664"/>
    <w:rPr>
      <w:color w:val="000000" w:themeColor="text1"/>
    </w:rPr>
    <w:tblPr>
      <w:tblStyleRowBandSize w:val="1"/>
      <w:tblStyleColBandSize w:val="1"/>
      <w:tblBorders>
        <w:top w:val="single" w:sz="8" w:space="0" w:color="009DD9" w:themeColor="accent2"/>
        <w:bottom w:val="single" w:sz="8" w:space="0" w:color="009DD9" w:themeColor="accent2"/>
      </w:tblBorders>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17406D"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styleId="131">
    <w:name w:val="Medium List 1 Accent 3"/>
    <w:basedOn w:val="a3"/>
    <w:uiPriority w:val="65"/>
    <w:rsid w:val="00CB0664"/>
    <w:rPr>
      <w:color w:val="000000" w:themeColor="text1"/>
    </w:rPr>
    <w:tblPr>
      <w:tblStyleRowBandSize w:val="1"/>
      <w:tblStyleColBandSize w:val="1"/>
      <w:tblBorders>
        <w:top w:val="single" w:sz="8" w:space="0" w:color="0BD0D9" w:themeColor="accent3"/>
        <w:bottom w:val="single" w:sz="8" w:space="0" w:color="0BD0D9" w:themeColor="accent3"/>
      </w:tblBorders>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17406D"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141">
    <w:name w:val="Medium List 1 Accent 4"/>
    <w:basedOn w:val="a3"/>
    <w:uiPriority w:val="65"/>
    <w:rsid w:val="00CB0664"/>
    <w:rPr>
      <w:color w:val="000000" w:themeColor="text1"/>
    </w:rPr>
    <w:tblPr>
      <w:tblStyleRowBandSize w:val="1"/>
      <w:tblStyleColBandSize w:val="1"/>
      <w:tblBorders>
        <w:top w:val="single" w:sz="8" w:space="0" w:color="10CF9B" w:themeColor="accent4"/>
        <w:bottom w:val="single" w:sz="8" w:space="0" w:color="10CF9B" w:themeColor="accent4"/>
      </w:tblBorders>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17406D"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151">
    <w:name w:val="Medium List 1 Accent 5"/>
    <w:basedOn w:val="a3"/>
    <w:uiPriority w:val="65"/>
    <w:rsid w:val="00CB0664"/>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161">
    <w:name w:val="Medium List 1 Accent 6"/>
    <w:basedOn w:val="a3"/>
    <w:uiPriority w:val="65"/>
    <w:rsid w:val="00CB0664"/>
    <w:rPr>
      <w:color w:val="000000" w:themeColor="text1"/>
    </w:rPr>
    <w:tblPr>
      <w:tblStyleRowBandSize w:val="1"/>
      <w:tblStyleColBandSize w:val="1"/>
      <w:tblBorders>
        <w:top w:val="single" w:sz="8" w:space="0" w:color="A5C249" w:themeColor="accent6"/>
        <w:bottom w:val="single" w:sz="8" w:space="0" w:color="A5C249" w:themeColor="accent6"/>
      </w:tblBorders>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17406D"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styleId="2c">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single" w:sz="8" w:space="0" w:color="0F6FC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rPr>
        <w:sz w:val="24"/>
        <w:szCs w:val="24"/>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tblPr/>
      <w:tcPr>
        <w:tcBorders>
          <w:top w:val="single" w:sz="8" w:space="0" w:color="009DD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9" w:themeColor="accent2"/>
          <w:insideH w:val="nil"/>
          <w:insideV w:val="nil"/>
        </w:tcBorders>
        <w:shd w:val="clear" w:color="auto" w:fill="FFFFFF" w:themeFill="background1"/>
      </w:tcPr>
    </w:tblStylePr>
    <w:tblStylePr w:type="lastCol">
      <w:tblPr/>
      <w:tcPr>
        <w:tcBorders>
          <w:top w:val="nil"/>
          <w:left w:val="single" w:sz="8" w:space="0" w:color="009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top w:val="nil"/>
          <w:bottom w:val="nil"/>
          <w:insideH w:val="nil"/>
          <w:insideV w:val="nil"/>
        </w:tcBorders>
        <w:shd w:val="clear" w:color="auto" w:fill="B6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single" w:sz="8" w:space="0" w:color="0BD0D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single" w:sz="8" w:space="0" w:color="10CF9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single" w:sz="8" w:space="0" w:color="7CCA6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single" w:sz="8" w:space="0" w:color="A5C24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0F6FC6" w:themeColor="accent1"/>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122">
    <w:name w:val="Medium Grid 1 Accent 2"/>
    <w:basedOn w:val="a3"/>
    <w:uiPriority w:val="67"/>
    <w:rsid w:val="00CB0664"/>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009DD9" w:themeColor="accent2"/>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132">
    <w:name w:val="Medium Grid 1 Accent 3"/>
    <w:basedOn w:val="a3"/>
    <w:uiPriority w:val="67"/>
    <w:rsid w:val="00CB0664"/>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insideV w:val="single" w:sz="8" w:space="0" w:color="35EBF4" w:themeColor="accent3" w:themeTint="BF"/>
      </w:tblBorders>
    </w:tblPr>
    <w:tcPr>
      <w:shd w:val="clear" w:color="auto" w:fill="BCF8FB" w:themeFill="accent3" w:themeFillTint="3F"/>
    </w:tcPr>
    <w:tblStylePr w:type="firstRow">
      <w:rPr>
        <w:b/>
        <w:bCs/>
      </w:rPr>
    </w:tblStylePr>
    <w:tblStylePr w:type="lastRow">
      <w:rPr>
        <w:b/>
        <w:bCs/>
      </w:rPr>
      <w:tblPr/>
      <w:tcPr>
        <w:tcBorders>
          <w:top w:val="single" w:sz="18" w:space="0" w:color="0BD0D9" w:themeColor="accent3"/>
        </w:tcBorders>
      </w:tcPr>
    </w:tblStylePr>
    <w:tblStylePr w:type="firstCol">
      <w:rPr>
        <w:b/>
        <w:bCs/>
      </w:rPr>
    </w:tblStylePr>
    <w:tblStylePr w:type="lastCol">
      <w:rPr>
        <w:b/>
        <w:bCs/>
      </w:r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142">
    <w:name w:val="Medium Grid 1 Accent 4"/>
    <w:basedOn w:val="a3"/>
    <w:uiPriority w:val="67"/>
    <w:rsid w:val="00CB0664"/>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Pr>
    <w:tcPr>
      <w:shd w:val="clear" w:color="auto" w:fill="BDFAE9" w:themeFill="accent4" w:themeFillTint="3F"/>
    </w:tcPr>
    <w:tblStylePr w:type="firstRow">
      <w:rPr>
        <w:b/>
        <w:bCs/>
      </w:rPr>
    </w:tblStylePr>
    <w:tblStylePr w:type="lastRow">
      <w:rPr>
        <w:b/>
        <w:bCs/>
      </w:rPr>
      <w:tblPr/>
      <w:tcPr>
        <w:tcBorders>
          <w:top w:val="single" w:sz="18" w:space="0" w:color="10CF9B" w:themeColor="accent4"/>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152">
    <w:name w:val="Medium Grid 1 Accent 5"/>
    <w:basedOn w:val="a3"/>
    <w:uiPriority w:val="67"/>
    <w:rsid w:val="00CB0664"/>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Pr>
    <w:tcPr>
      <w:shd w:val="clear" w:color="auto" w:fill="DEF2D8" w:themeFill="accent5" w:themeFillTint="3F"/>
    </w:tcPr>
    <w:tblStylePr w:type="firstRow">
      <w:rPr>
        <w:b/>
        <w:bCs/>
      </w:rPr>
    </w:tblStylePr>
    <w:tblStylePr w:type="lastRow">
      <w:rPr>
        <w:b/>
        <w:bCs/>
      </w:rPr>
      <w:tblPr/>
      <w:tcPr>
        <w:tcBorders>
          <w:top w:val="single" w:sz="18" w:space="0" w:color="7CCA62" w:themeColor="accent5"/>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162">
    <w:name w:val="Medium Grid 1 Accent 6"/>
    <w:basedOn w:val="a3"/>
    <w:uiPriority w:val="67"/>
    <w:rsid w:val="00CB0664"/>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insideV w:val="single" w:sz="8" w:space="0" w:color="BBD176" w:themeColor="accent6" w:themeTint="BF"/>
      </w:tblBorders>
    </w:tblPr>
    <w:tcPr>
      <w:shd w:val="clear" w:color="auto" w:fill="E8F0D1" w:themeFill="accent6" w:themeFillTint="3F"/>
    </w:tcPr>
    <w:tblStylePr w:type="firstRow">
      <w:rPr>
        <w:b/>
        <w:bCs/>
      </w:rPr>
    </w:tblStylePr>
    <w:tblStylePr w:type="lastRow">
      <w:rPr>
        <w:b/>
        <w:bCs/>
      </w:rPr>
      <w:tblPr/>
      <w:tcPr>
        <w:tcBorders>
          <w:top w:val="single" w:sz="18" w:space="0" w:color="A5C249" w:themeColor="accent6"/>
        </w:tcBorders>
      </w:tcPr>
    </w:tblStylePr>
    <w:tblStylePr w:type="firstCol">
      <w:rPr>
        <w:b/>
        <w:bCs/>
      </w:rPr>
    </w:tblStylePr>
    <w:tblStylePr w:type="lastCol">
      <w:rPr>
        <w:b/>
        <w:bCs/>
      </w:r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2d">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cPr>
      <w:shd w:val="clear" w:color="auto" w:fill="B6EAFF" w:themeFill="accent2" w:themeFillTint="3F"/>
    </w:tcPr>
    <w:tblStylePr w:type="firstRow">
      <w:rPr>
        <w:b/>
        <w:bCs/>
        <w:color w:val="000000" w:themeColor="text1"/>
      </w:rPr>
      <w:tblPr/>
      <w:tcPr>
        <w:shd w:val="clear" w:color="auto" w:fill="E2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2" w:themeFillTint="33"/>
      </w:tcPr>
    </w:tblStylePr>
    <w:tblStylePr w:type="band1Vert">
      <w:tblPr/>
      <w:tcPr>
        <w:shd w:val="clear" w:color="auto" w:fill="6DD6FF" w:themeFill="accent2" w:themeFillTint="7F"/>
      </w:tcPr>
    </w:tblStylePr>
    <w:tblStylePr w:type="band1Horz">
      <w:tblPr/>
      <w:tcPr>
        <w:tcBorders>
          <w:insideH w:val="single" w:sz="6" w:space="0" w:color="009DD9" w:themeColor="accent2"/>
          <w:insideV w:val="single" w:sz="6" w:space="0" w:color="009DD9" w:themeColor="accent2"/>
        </w:tcBorders>
        <w:shd w:val="clear" w:color="auto" w:fill="6DD6FF"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cPr>
      <w:shd w:val="clear" w:color="auto" w:fill="BCF8FB" w:themeFill="accent3" w:themeFillTint="3F"/>
    </w:tcPr>
    <w:tblStylePr w:type="firstRow">
      <w:rPr>
        <w:b/>
        <w:bCs/>
        <w:color w:val="000000" w:themeColor="text1"/>
      </w:rPr>
      <w:tblPr/>
      <w:tcPr>
        <w:shd w:val="clear" w:color="auto" w:fill="E4FC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9FC" w:themeFill="accent3" w:themeFillTint="33"/>
      </w:tcPr>
    </w:tblStylePr>
    <w:tblStylePr w:type="band1Vert">
      <w:tblPr/>
      <w:tcPr>
        <w:shd w:val="clear" w:color="auto" w:fill="79F2F8" w:themeFill="accent3" w:themeFillTint="7F"/>
      </w:tcPr>
    </w:tblStylePr>
    <w:tblStylePr w:type="band1Horz">
      <w:tblPr/>
      <w:tcPr>
        <w:tcBorders>
          <w:insideH w:val="single" w:sz="6" w:space="0" w:color="0BD0D9" w:themeColor="accent3"/>
          <w:insideV w:val="single" w:sz="6" w:space="0" w:color="0BD0D9" w:themeColor="accent3"/>
        </w:tcBorders>
        <w:shd w:val="clear" w:color="auto" w:fill="79F2F8"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cPr>
      <w:shd w:val="clear" w:color="auto" w:fill="DEF2D8" w:themeFill="accent5" w:themeFillTint="3F"/>
    </w:tcPr>
    <w:tblStylePr w:type="firstRow">
      <w:rPr>
        <w:b/>
        <w:bCs/>
        <w:color w:val="000000" w:themeColor="text1"/>
      </w:rPr>
      <w:tblPr/>
      <w:tcPr>
        <w:shd w:val="clear" w:color="auto" w:fill="F2F9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F" w:themeFill="accent5" w:themeFillTint="33"/>
      </w:tcPr>
    </w:tblStylePr>
    <w:tblStylePr w:type="band1Vert">
      <w:tblPr/>
      <w:tcPr>
        <w:shd w:val="clear" w:color="auto" w:fill="BDE4B0" w:themeFill="accent5" w:themeFillTint="7F"/>
      </w:tcPr>
    </w:tblStylePr>
    <w:tblStylePr w:type="band1Horz">
      <w:tblPr/>
      <w:tcPr>
        <w:tcBorders>
          <w:insideH w:val="single" w:sz="6" w:space="0" w:color="7CCA62" w:themeColor="accent5"/>
          <w:insideV w:val="single" w:sz="6" w:space="0" w:color="7CCA62" w:themeColor="accent5"/>
        </w:tcBorders>
        <w:shd w:val="clear" w:color="auto" w:fill="BDE4B0"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cPr>
      <w:shd w:val="clear" w:color="auto" w:fill="E8F0D1" w:themeFill="accent6" w:themeFillTint="3F"/>
    </w:tcPr>
    <w:tblStylePr w:type="firstRow">
      <w:rPr>
        <w:b/>
        <w:bCs/>
        <w:color w:val="000000" w:themeColor="text1"/>
      </w:rPr>
      <w:tblPr/>
      <w:tcPr>
        <w:shd w:val="clear" w:color="auto" w:fill="F6F9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2DA" w:themeFill="accent6" w:themeFillTint="33"/>
      </w:tcPr>
    </w:tblStylePr>
    <w:tblStylePr w:type="band1Vert">
      <w:tblPr/>
      <w:tcPr>
        <w:shd w:val="clear" w:color="auto" w:fill="D1E0A4" w:themeFill="accent6" w:themeFillTint="7F"/>
      </w:tcPr>
    </w:tblStylePr>
    <w:tblStylePr w:type="band1Horz">
      <w:tblPr/>
      <w:tcPr>
        <w:tcBorders>
          <w:insideH w:val="single" w:sz="6" w:space="0" w:color="A5C249" w:themeColor="accent6"/>
          <w:insideV w:val="single" w:sz="6" w:space="0" w:color="A5C249" w:themeColor="accent6"/>
        </w:tcBorders>
        <w:shd w:val="clear" w:color="auto" w:fill="D1E0A4"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styleId="320">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330">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8FB"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D0D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BD0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F2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F2F8" w:themeFill="accent3" w:themeFillTint="7F"/>
      </w:tcPr>
    </w:tblStylePr>
  </w:style>
  <w:style w:type="table" w:styleId="340">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styleId="350">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360">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D1"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C249"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5C2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0A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0A4" w:themeFill="accent6" w:themeFillTint="7F"/>
      </w:tcPr>
    </w:tblStylePr>
  </w:style>
  <w:style w:type="table" w:styleId="affb">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rPr>
      <w:color w:val="FFFFFF" w:themeColor="background1"/>
    </w:rPr>
    <w:tblPr>
      <w:tblStyleRowBandSize w:val="1"/>
      <w:tblStyleColBandSize w:val="1"/>
    </w:tblPr>
    <w:tcPr>
      <w:shd w:val="clear" w:color="auto" w:fill="0F6F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6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5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5294" w:themeFill="accent1" w:themeFillShade="BF"/>
      </w:tcPr>
    </w:tblStylePr>
    <w:tblStylePr w:type="band1Vert">
      <w:tblPr/>
      <w:tcPr>
        <w:tcBorders>
          <w:top w:val="nil"/>
          <w:left w:val="nil"/>
          <w:bottom w:val="nil"/>
          <w:right w:val="nil"/>
          <w:insideH w:val="nil"/>
          <w:insideV w:val="nil"/>
        </w:tcBorders>
        <w:shd w:val="clear" w:color="auto" w:fill="0B5294" w:themeFill="accent1" w:themeFillShade="BF"/>
      </w:tcPr>
    </w:tblStylePr>
    <w:tblStylePr w:type="band1Horz">
      <w:tblPr/>
      <w:tcPr>
        <w:tcBorders>
          <w:top w:val="nil"/>
          <w:left w:val="nil"/>
          <w:bottom w:val="nil"/>
          <w:right w:val="nil"/>
          <w:insideH w:val="nil"/>
          <w:insideV w:val="nil"/>
        </w:tcBorders>
        <w:shd w:val="clear" w:color="auto" w:fill="0B5294" w:themeFill="accent1" w:themeFillShade="BF"/>
      </w:tcPr>
    </w:tblStylePr>
  </w:style>
  <w:style w:type="table" w:styleId="2e">
    <w:name w:val="Dark List Accent 2"/>
    <w:basedOn w:val="a3"/>
    <w:uiPriority w:val="70"/>
    <w:rsid w:val="00CB0664"/>
    <w:rPr>
      <w:color w:val="FFFFFF" w:themeColor="background1"/>
    </w:rPr>
    <w:tblPr>
      <w:tblStyleRowBandSize w:val="1"/>
      <w:tblStyleColBandSize w:val="1"/>
    </w:tblPr>
    <w:tcPr>
      <w:shd w:val="clear" w:color="auto" w:fill="009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A2" w:themeFill="accent2" w:themeFillShade="BF"/>
      </w:tcPr>
    </w:tblStylePr>
    <w:tblStylePr w:type="band1Vert">
      <w:tblPr/>
      <w:tcPr>
        <w:tcBorders>
          <w:top w:val="nil"/>
          <w:left w:val="nil"/>
          <w:bottom w:val="nil"/>
          <w:right w:val="nil"/>
          <w:insideH w:val="nil"/>
          <w:insideV w:val="nil"/>
        </w:tcBorders>
        <w:shd w:val="clear" w:color="auto" w:fill="0075A2" w:themeFill="accent2" w:themeFillShade="BF"/>
      </w:tcPr>
    </w:tblStylePr>
    <w:tblStylePr w:type="band1Horz">
      <w:tblPr/>
      <w:tcPr>
        <w:tcBorders>
          <w:top w:val="nil"/>
          <w:left w:val="nil"/>
          <w:bottom w:val="nil"/>
          <w:right w:val="nil"/>
          <w:insideH w:val="nil"/>
          <w:insideV w:val="nil"/>
        </w:tcBorders>
        <w:shd w:val="clear" w:color="auto" w:fill="0075A2" w:themeFill="accent2" w:themeFillShade="BF"/>
      </w:tcPr>
    </w:tblStylePr>
  </w:style>
  <w:style w:type="table" w:styleId="3b">
    <w:name w:val="Dark List Accent 3"/>
    <w:basedOn w:val="a3"/>
    <w:uiPriority w:val="70"/>
    <w:rsid w:val="00CB0664"/>
    <w:rPr>
      <w:color w:val="FFFFFF" w:themeColor="background1"/>
    </w:rPr>
    <w:tblPr>
      <w:tblStyleRowBandSize w:val="1"/>
      <w:tblStyleColBandSize w:val="1"/>
    </w:tblPr>
    <w:tcPr>
      <w:shd w:val="clear" w:color="auto" w:fill="0BD0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9B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9BA2" w:themeFill="accent3" w:themeFillShade="BF"/>
      </w:tcPr>
    </w:tblStylePr>
    <w:tblStylePr w:type="band1Vert">
      <w:tblPr/>
      <w:tcPr>
        <w:tcBorders>
          <w:top w:val="nil"/>
          <w:left w:val="nil"/>
          <w:bottom w:val="nil"/>
          <w:right w:val="nil"/>
          <w:insideH w:val="nil"/>
          <w:insideV w:val="nil"/>
        </w:tcBorders>
        <w:shd w:val="clear" w:color="auto" w:fill="089BA2" w:themeFill="accent3" w:themeFillShade="BF"/>
      </w:tcPr>
    </w:tblStylePr>
    <w:tblStylePr w:type="band1Horz">
      <w:tblPr/>
      <w:tcPr>
        <w:tcBorders>
          <w:top w:val="nil"/>
          <w:left w:val="nil"/>
          <w:bottom w:val="nil"/>
          <w:right w:val="nil"/>
          <w:insideH w:val="nil"/>
          <w:insideV w:val="nil"/>
        </w:tcBorders>
        <w:shd w:val="clear" w:color="auto" w:fill="089BA2" w:themeFill="accent3" w:themeFillShade="BF"/>
      </w:tcPr>
    </w:tblStylePr>
  </w:style>
  <w:style w:type="table" w:styleId="44">
    <w:name w:val="Dark List Accent 4"/>
    <w:basedOn w:val="a3"/>
    <w:uiPriority w:val="70"/>
    <w:rsid w:val="00CB0664"/>
    <w:rPr>
      <w:color w:val="FFFFFF" w:themeColor="background1"/>
    </w:rPr>
    <w:tblPr>
      <w:tblStyleRowBandSize w:val="1"/>
      <w:tblStyleColBandSize w:val="1"/>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styleId="54">
    <w:name w:val="Dark List Accent 5"/>
    <w:basedOn w:val="a3"/>
    <w:uiPriority w:val="70"/>
    <w:rsid w:val="00CB0664"/>
    <w:rPr>
      <w:color w:val="FFFFFF" w:themeColor="background1"/>
    </w:rPr>
    <w:tblPr>
      <w:tblStyleRowBandSize w:val="1"/>
      <w:tblStyleColBandSize w:val="1"/>
    </w:tblPr>
    <w:tcPr>
      <w:shd w:val="clear" w:color="auto" w:fill="7CCA6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6F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7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738" w:themeFill="accent5" w:themeFillShade="BF"/>
      </w:tcPr>
    </w:tblStylePr>
    <w:tblStylePr w:type="band1Vert">
      <w:tblPr/>
      <w:tcPr>
        <w:tcBorders>
          <w:top w:val="nil"/>
          <w:left w:val="nil"/>
          <w:bottom w:val="nil"/>
          <w:right w:val="nil"/>
          <w:insideH w:val="nil"/>
          <w:insideV w:val="nil"/>
        </w:tcBorders>
        <w:shd w:val="clear" w:color="auto" w:fill="54A738" w:themeFill="accent5" w:themeFillShade="BF"/>
      </w:tcPr>
    </w:tblStylePr>
    <w:tblStylePr w:type="band1Horz">
      <w:tblPr/>
      <w:tcPr>
        <w:tcBorders>
          <w:top w:val="nil"/>
          <w:left w:val="nil"/>
          <w:bottom w:val="nil"/>
          <w:right w:val="nil"/>
          <w:insideH w:val="nil"/>
          <w:insideV w:val="nil"/>
        </w:tcBorders>
        <w:shd w:val="clear" w:color="auto" w:fill="54A738" w:themeFill="accent5" w:themeFillShade="BF"/>
      </w:tcPr>
    </w:tblStylePr>
  </w:style>
  <w:style w:type="table" w:styleId="64">
    <w:name w:val="Dark List Accent 6"/>
    <w:basedOn w:val="a3"/>
    <w:uiPriority w:val="70"/>
    <w:rsid w:val="00CB0664"/>
    <w:rPr>
      <w:color w:val="FFFFFF" w:themeColor="background1"/>
    </w:rPr>
    <w:tblPr>
      <w:tblStyleRowBandSize w:val="1"/>
      <w:tblStyleColBandSize w:val="1"/>
    </w:tblPr>
    <w:tcPr>
      <w:shd w:val="clear" w:color="auto" w:fill="A5C2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63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D95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D9532" w:themeFill="accent6" w:themeFillShade="BF"/>
      </w:tcPr>
    </w:tblStylePr>
    <w:tblStylePr w:type="band1Vert">
      <w:tblPr/>
      <w:tcPr>
        <w:tcBorders>
          <w:top w:val="nil"/>
          <w:left w:val="nil"/>
          <w:bottom w:val="nil"/>
          <w:right w:val="nil"/>
          <w:insideH w:val="nil"/>
          <w:insideV w:val="nil"/>
        </w:tcBorders>
        <w:shd w:val="clear" w:color="auto" w:fill="7D9532" w:themeFill="accent6" w:themeFillShade="BF"/>
      </w:tcPr>
    </w:tblStylePr>
    <w:tblStylePr w:type="band1Horz">
      <w:tblPr/>
      <w:tcPr>
        <w:tcBorders>
          <w:top w:val="nil"/>
          <w:left w:val="nil"/>
          <w:bottom w:val="nil"/>
          <w:right w:val="nil"/>
          <w:insideH w:val="nil"/>
          <w:insideV w:val="nil"/>
        </w:tcBorders>
        <w:shd w:val="clear" w:color="auto" w:fill="7D9532" w:themeFill="accent6" w:themeFillShade="BF"/>
      </w:tcPr>
    </w:tblStylePr>
  </w:style>
  <w:style w:type="table" w:styleId="affc">
    <w:name w:val="Colorful Shading"/>
    <w:basedOn w:val="a3"/>
    <w:uiPriority w:val="71"/>
    <w:rsid w:val="00CB0664"/>
    <w:rPr>
      <w:color w:val="000000" w:themeColor="text1"/>
    </w:rPr>
    <w:tblPr>
      <w:tblStyleRowBandSize w:val="1"/>
      <w:tblStyleColBandSize w:val="1"/>
      <w:tblBorders>
        <w:top w:val="single" w:sz="24" w:space="0" w:color="009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F6FC6" w:themeColor="accent1"/>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2f">
    <w:name w:val="Colorful Shading Accent 2"/>
    <w:basedOn w:val="a3"/>
    <w:uiPriority w:val="71"/>
    <w:rsid w:val="00CB0664"/>
    <w:rPr>
      <w:color w:val="000000" w:themeColor="text1"/>
    </w:rPr>
    <w:tblPr>
      <w:tblStyleRowBandSize w:val="1"/>
      <w:tblStyleColBandSize w:val="1"/>
      <w:tblBorders>
        <w:top w:val="single" w:sz="24" w:space="0" w:color="009DD9" w:themeColor="accent2"/>
        <w:left w:val="single" w:sz="4" w:space="0" w:color="009DD9" w:themeColor="accent2"/>
        <w:bottom w:val="single" w:sz="4" w:space="0" w:color="009DD9" w:themeColor="accent2"/>
        <w:right w:val="single" w:sz="4" w:space="0" w:color="009DD9" w:themeColor="accent2"/>
        <w:insideH w:val="single" w:sz="4" w:space="0" w:color="FFFFFF" w:themeColor="background1"/>
        <w:insideV w:val="single" w:sz="4" w:space="0" w:color="FFFFFF" w:themeColor="background1"/>
      </w:tblBorders>
    </w:tblPr>
    <w:tcPr>
      <w:shd w:val="clear" w:color="auto" w:fill="E2F6FF" w:themeFill="accent2"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2" w:themeFill="accent2" w:themeFillShade="99"/>
      </w:tcPr>
    </w:tblStylePr>
    <w:tblStylePr w:type="firstCol">
      <w:rPr>
        <w:color w:val="FFFFFF" w:themeColor="background1"/>
      </w:rPr>
      <w:tblPr/>
      <w:tcPr>
        <w:tcBorders>
          <w:top w:val="nil"/>
          <w:left w:val="nil"/>
          <w:bottom w:val="nil"/>
          <w:right w:val="nil"/>
          <w:insideH w:val="single" w:sz="4" w:space="0" w:color="009DD9" w:themeColor="accent2"/>
          <w:insideV w:val="nil"/>
        </w:tcBorders>
        <w:shd w:val="clear" w:color="auto" w:fill="005D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82" w:themeFill="accent2" w:themeFillShade="99"/>
      </w:tcPr>
    </w:tblStylePr>
    <w:tblStylePr w:type="band1Vert">
      <w:tblPr/>
      <w:tcPr>
        <w:shd w:val="clear" w:color="auto" w:fill="89DEFF" w:themeFill="accent2" w:themeFillTint="66"/>
      </w:tcPr>
    </w:tblStylePr>
    <w:tblStylePr w:type="band1Horz">
      <w:tblPr/>
      <w:tcPr>
        <w:shd w:val="clear" w:color="auto" w:fill="6DD6FF"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rPr>
      <w:color w:val="000000" w:themeColor="text1"/>
    </w:rPr>
    <w:tblPr>
      <w:tblStyleRowBandSize w:val="1"/>
      <w:tblStyleColBandSize w:val="1"/>
      <w:tblBorders>
        <w:top w:val="single" w:sz="24" w:space="0" w:color="10CF9B" w:themeColor="accent4"/>
        <w:left w:val="single" w:sz="4" w:space="0" w:color="0BD0D9" w:themeColor="accent3"/>
        <w:bottom w:val="single" w:sz="4" w:space="0" w:color="0BD0D9" w:themeColor="accent3"/>
        <w:right w:val="single" w:sz="4" w:space="0" w:color="0BD0D9" w:themeColor="accent3"/>
        <w:insideH w:val="single" w:sz="4" w:space="0" w:color="FFFFFF" w:themeColor="background1"/>
        <w:insideV w:val="single" w:sz="4" w:space="0" w:color="FFFFFF" w:themeColor="background1"/>
      </w:tblBorders>
    </w:tblPr>
    <w:tcPr>
      <w:shd w:val="clear" w:color="auto" w:fill="E4FCFD"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7C82" w:themeFill="accent3" w:themeFillShade="99"/>
      </w:tcPr>
    </w:tblStylePr>
    <w:tblStylePr w:type="firstCol">
      <w:rPr>
        <w:color w:val="FFFFFF" w:themeColor="background1"/>
      </w:rPr>
      <w:tblPr/>
      <w:tcPr>
        <w:tcBorders>
          <w:top w:val="nil"/>
          <w:left w:val="nil"/>
          <w:bottom w:val="nil"/>
          <w:right w:val="nil"/>
          <w:insideH w:val="single" w:sz="4" w:space="0" w:color="0BD0D9" w:themeColor="accent3"/>
          <w:insideV w:val="nil"/>
        </w:tcBorders>
        <w:shd w:val="clear" w:color="auto" w:fill="067C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7C82" w:themeFill="accent3" w:themeFillShade="99"/>
      </w:tcPr>
    </w:tblStylePr>
    <w:tblStylePr w:type="band1Vert">
      <w:tblPr/>
      <w:tcPr>
        <w:shd w:val="clear" w:color="auto" w:fill="93F4F9" w:themeFill="accent3" w:themeFillTint="66"/>
      </w:tcPr>
    </w:tblStylePr>
    <w:tblStylePr w:type="band1Horz">
      <w:tblPr/>
      <w:tcPr>
        <w:shd w:val="clear" w:color="auto" w:fill="79F2F8" w:themeFill="accent3" w:themeFillTint="7F"/>
      </w:tcPr>
    </w:tblStylePr>
  </w:style>
  <w:style w:type="table" w:styleId="45">
    <w:name w:val="Colorful Shading Accent 4"/>
    <w:basedOn w:val="a3"/>
    <w:uiPriority w:val="71"/>
    <w:rsid w:val="00CB0664"/>
    <w:rPr>
      <w:color w:val="000000" w:themeColor="text1"/>
    </w:rPr>
    <w:tblPr>
      <w:tblStyleRowBandSize w:val="1"/>
      <w:tblStyleColBandSize w:val="1"/>
      <w:tblBorders>
        <w:top w:val="single" w:sz="24" w:space="0" w:color="0BD0D9"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Pr>
    <w:tcPr>
      <w:shd w:val="clear" w:color="auto" w:fill="E4FDF6" w:themeFill="accent4" w:themeFillTint="19"/>
    </w:tcPr>
    <w:tblStylePr w:type="firstRow">
      <w:rPr>
        <w:b/>
        <w:bCs/>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10CF9B" w:themeColor="accent4"/>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rPr>
      <w:color w:val="000000" w:themeColor="text1"/>
    </w:rPr>
    <w:tblPr>
      <w:tblStyleRowBandSize w:val="1"/>
      <w:tblStyleColBandSize w:val="1"/>
      <w:tblBorders>
        <w:top w:val="single" w:sz="24" w:space="0" w:color="A5C249"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7CCA62" w:themeColor="accent5"/>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rPr>
      <w:color w:val="00000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FFFFFF" w:themeColor="background1"/>
        <w:insideV w:val="single" w:sz="4" w:space="0" w:color="FFFFFF"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7728" w:themeFill="accent6" w:themeFillShade="99"/>
      </w:tcPr>
    </w:tblStylePr>
    <w:tblStylePr w:type="firstCol">
      <w:rPr>
        <w:color w:val="FFFFFF" w:themeColor="background1"/>
      </w:rPr>
      <w:tblPr/>
      <w:tcPr>
        <w:tcBorders>
          <w:top w:val="nil"/>
          <w:left w:val="nil"/>
          <w:bottom w:val="nil"/>
          <w:right w:val="nil"/>
          <w:insideH w:val="single" w:sz="4" w:space="0" w:color="A5C249" w:themeColor="accent6"/>
          <w:insideV w:val="nil"/>
        </w:tcBorders>
        <w:shd w:val="clear" w:color="auto" w:fill="6477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0000" w:themeColor="text1"/>
      </w:rPr>
    </w:tblStylePr>
    <w:tblStylePr w:type="nwCell">
      <w:rPr>
        <w:color w:val="000000" w:themeColor="text1"/>
      </w:rPr>
    </w:tblStylePr>
  </w:style>
  <w:style w:type="table" w:styleId="affd">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rPr>
      <w:color w:val="000000" w:themeColor="text1"/>
    </w:rPr>
    <w:tblPr>
      <w:tblStyleRowBandSize w:val="1"/>
      <w:tblStyleColBandSize w:val="1"/>
    </w:tblPr>
    <w:tcPr>
      <w:shd w:val="clear" w:color="auto" w:fill="E3F0FD" w:themeFill="accen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2f0">
    <w:name w:val="Colorful List Accent 2"/>
    <w:basedOn w:val="a3"/>
    <w:uiPriority w:val="72"/>
    <w:rsid w:val="00CB0664"/>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3d">
    <w:name w:val="Colorful List Accent 3"/>
    <w:basedOn w:val="a3"/>
    <w:uiPriority w:val="72"/>
    <w:rsid w:val="00CB0664"/>
    <w:rPr>
      <w:color w:val="000000" w:themeColor="text1"/>
    </w:rPr>
    <w:tblPr>
      <w:tblStyleRowBandSize w:val="1"/>
      <w:tblStyleColBandSize w:val="1"/>
    </w:tblPr>
    <w:tcPr>
      <w:shd w:val="clear" w:color="auto" w:fill="E4FCFD"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8FB" w:themeFill="accent3" w:themeFillTint="3F"/>
      </w:tcPr>
    </w:tblStylePr>
    <w:tblStylePr w:type="band1Horz">
      <w:tblPr/>
      <w:tcPr>
        <w:shd w:val="clear" w:color="auto" w:fill="C9F9FC" w:themeFill="accent3" w:themeFillTint="33"/>
      </w:tcPr>
    </w:tblStylePr>
  </w:style>
  <w:style w:type="table" w:styleId="46">
    <w:name w:val="Colorful List Accent 4"/>
    <w:basedOn w:val="a3"/>
    <w:uiPriority w:val="72"/>
    <w:rsid w:val="00CB0664"/>
    <w:rPr>
      <w:color w:val="000000" w:themeColor="text1"/>
    </w:rPr>
    <w:tblPr>
      <w:tblStyleRowBandSize w:val="1"/>
      <w:tblStyleColBandSize w:val="1"/>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A5AD" w:themeFill="accent3" w:themeFillShade="CC"/>
      </w:tcPr>
    </w:tblStylePr>
    <w:tblStylePr w:type="lastRow">
      <w:rPr>
        <w:b/>
        <w:bCs/>
        <w:color w:val="08A5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styleId="56">
    <w:name w:val="Colorful List Accent 5"/>
    <w:basedOn w:val="a3"/>
    <w:uiPriority w:val="72"/>
    <w:rsid w:val="00CB0664"/>
    <w:rPr>
      <w:color w:val="000000" w:themeColor="text1"/>
    </w:rPr>
    <w:tblPr>
      <w:tblStyleRowBandSize w:val="1"/>
      <w:tblStyleColBandSize w:val="1"/>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table" w:styleId="66">
    <w:name w:val="Colorful List Accent 6"/>
    <w:basedOn w:val="a3"/>
    <w:uiPriority w:val="72"/>
    <w:rsid w:val="00CB0664"/>
    <w:rPr>
      <w:color w:val="000000" w:themeColor="text1"/>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affe">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2f1">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3e">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9F9FC" w:themeFill="accent3" w:themeFillTint="33"/>
    </w:tcPr>
    <w:tblStylePr w:type="firstRow">
      <w:rPr>
        <w:b/>
        <w:bCs/>
      </w:rPr>
      <w:tblPr/>
      <w:tcPr>
        <w:shd w:val="clear" w:color="auto" w:fill="93F4F9" w:themeFill="accent3" w:themeFillTint="66"/>
      </w:tcPr>
    </w:tblStylePr>
    <w:tblStylePr w:type="lastRow">
      <w:rPr>
        <w:b/>
        <w:bCs/>
        <w:color w:val="000000" w:themeColor="text1"/>
      </w:rPr>
      <w:tblPr/>
      <w:tcPr>
        <w:shd w:val="clear" w:color="auto" w:fill="93F4F9" w:themeFill="accent3" w:themeFillTint="66"/>
      </w:tcPr>
    </w:tblStylePr>
    <w:tblStylePr w:type="firstCol">
      <w:rPr>
        <w:color w:val="FFFFFF" w:themeColor="background1"/>
      </w:rPr>
      <w:tblPr/>
      <w:tcPr>
        <w:shd w:val="clear" w:color="auto" w:fill="089BA2" w:themeFill="accent3" w:themeFillShade="BF"/>
      </w:tcPr>
    </w:tblStylePr>
    <w:tblStylePr w:type="lastCol">
      <w:rPr>
        <w:color w:val="FFFFFF" w:themeColor="background1"/>
      </w:rPr>
      <w:tblPr/>
      <w:tcPr>
        <w:shd w:val="clear" w:color="auto" w:fill="089BA2" w:themeFill="accent3" w:themeFillShade="BF"/>
      </w:tc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47">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57">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67">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CF2DA" w:themeFill="accent6" w:themeFillTint="33"/>
    </w:tcPr>
    <w:tblStylePr w:type="firstRow">
      <w:rPr>
        <w:b/>
        <w:bCs/>
      </w:rPr>
      <w:tblPr/>
      <w:tcPr>
        <w:shd w:val="clear" w:color="auto" w:fill="DAE6B6" w:themeFill="accent6" w:themeFillTint="66"/>
      </w:tcPr>
    </w:tblStylePr>
    <w:tblStylePr w:type="lastRow">
      <w:rPr>
        <w:b/>
        <w:bCs/>
        <w:color w:val="000000" w:themeColor="text1"/>
      </w:rPr>
      <w:tblPr/>
      <w:tcPr>
        <w:shd w:val="clear" w:color="auto" w:fill="DAE6B6" w:themeFill="accent6" w:themeFillTint="66"/>
      </w:tcPr>
    </w:tblStylePr>
    <w:tblStylePr w:type="firstCol">
      <w:rPr>
        <w:color w:val="FFFFFF" w:themeColor="background1"/>
      </w:rPr>
      <w:tblPr/>
      <w:tcPr>
        <w:shd w:val="clear" w:color="auto" w:fill="7D9532" w:themeFill="accent6" w:themeFillShade="BF"/>
      </w:tcPr>
    </w:tblStylePr>
    <w:tblStylePr w:type="lastCol">
      <w:rPr>
        <w:color w:val="FFFFFF" w:themeColor="background1"/>
      </w:rPr>
      <w:tblPr/>
      <w:tcPr>
        <w:shd w:val="clear" w:color="auto" w:fill="7D9532" w:themeFill="accent6" w:themeFillShade="BF"/>
      </w:tc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character" w:customStyle="1" w:styleId="bzpyqfadein">
    <w:name w:val="bz_pyq_fadein"/>
    <w:basedOn w:val="a2"/>
    <w:rsid w:val="00484254"/>
  </w:style>
  <w:style w:type="paragraph" w:customStyle="1" w:styleId="TableCaption">
    <w:name w:val="TableCaption"/>
    <w:basedOn w:val="a1"/>
    <w:rPr>
      <w:i/>
      <w:sz w:val="22"/>
    </w:rPr>
  </w:style>
  <w:style w:type="paragraph" w:customStyle="1" w:styleId="FigureCaption">
    <w:name w:val="FigureCaption"/>
    <w:basedOn w:val="a1"/>
    <w:rPr>
      <w:i/>
      <w:sz w:val="22"/>
    </w:rPr>
  </w:style>
  <w:style w:type="paragraph" w:customStyle="1" w:styleId="IndexEntry">
    <w:name w:val="IndexEntry"/>
    <w:basedOn w:val="a1"/>
    <w:rPr>
      <w:sz w:val="22"/>
    </w:rPr>
  </w:style>
  <w:style w:type="paragraph" w:styleId="afff">
    <w:name w:val="Balloon Text"/>
    <w:basedOn w:val="a1"/>
    <w:link w:val="afff0"/>
    <w:uiPriority w:val="99"/>
    <w:semiHidden/>
    <w:unhideWhenUsed/>
    <w:rsid w:val="00286B11"/>
    <w:pPr>
      <w:spacing w:line="240" w:lineRule="auto"/>
    </w:pPr>
    <w:rPr>
      <w:rFonts w:ascii="Segoe UI" w:hAnsi="Segoe UI" w:cs="Segoe UI"/>
      <w:sz w:val="18"/>
      <w:szCs w:val="18"/>
    </w:rPr>
  </w:style>
  <w:style w:type="character" w:customStyle="1" w:styleId="afff0">
    <w:name w:val="Текст у виносці Знак"/>
    <w:basedOn w:val="a2"/>
    <w:link w:val="afff"/>
    <w:uiPriority w:val="99"/>
    <w:semiHidden/>
    <w:rsid w:val="00286B11"/>
    <w:rPr>
      <w:rFonts w:ascii="Segoe UI" w:eastAsia="Times New Roman" w:hAnsi="Segoe UI" w:cs="Segoe UI"/>
      <w:sz w:val="18"/>
      <w:szCs w:val="18"/>
    </w:rPr>
  </w:style>
  <w:style w:type="table" w:customStyle="1" w:styleId="1d">
    <w:name w:val="Сетка таблицы1"/>
    <w:basedOn w:val="a3"/>
    <w:next w:val="aff7"/>
    <w:uiPriority w:val="59"/>
    <w:rsid w:val="00356E78"/>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344615">
      <w:bodyDiv w:val="1"/>
      <w:marLeft w:val="0"/>
      <w:marRight w:val="0"/>
      <w:marTop w:val="0"/>
      <w:marBottom w:val="0"/>
      <w:divBdr>
        <w:top w:val="none" w:sz="0" w:space="0" w:color="auto"/>
        <w:left w:val="none" w:sz="0" w:space="0" w:color="auto"/>
        <w:bottom w:val="none" w:sz="0" w:space="0" w:color="auto"/>
        <w:right w:val="none" w:sz="0" w:space="0" w:color="auto"/>
      </w:divBdr>
    </w:div>
    <w:div w:id="802427811">
      <w:bodyDiv w:val="1"/>
      <w:marLeft w:val="0"/>
      <w:marRight w:val="0"/>
      <w:marTop w:val="0"/>
      <w:marBottom w:val="0"/>
      <w:divBdr>
        <w:top w:val="none" w:sz="0" w:space="0" w:color="auto"/>
        <w:left w:val="none" w:sz="0" w:space="0" w:color="auto"/>
        <w:bottom w:val="none" w:sz="0" w:space="0" w:color="auto"/>
        <w:right w:val="none" w:sz="0" w:space="0" w:color="auto"/>
      </w:divBdr>
    </w:div>
    <w:div w:id="1329750461">
      <w:bodyDiv w:val="1"/>
      <w:marLeft w:val="0"/>
      <w:marRight w:val="0"/>
      <w:marTop w:val="0"/>
      <w:marBottom w:val="0"/>
      <w:divBdr>
        <w:top w:val="none" w:sz="0" w:space="0" w:color="auto"/>
        <w:left w:val="none" w:sz="0" w:space="0" w:color="auto"/>
        <w:bottom w:val="none" w:sz="0" w:space="0" w:color="auto"/>
        <w:right w:val="none" w:sz="0" w:space="0" w:color="auto"/>
      </w:divBdr>
    </w:div>
    <w:div w:id="1408112916">
      <w:bodyDiv w:val="1"/>
      <w:marLeft w:val="0"/>
      <w:marRight w:val="0"/>
      <w:marTop w:val="0"/>
      <w:marBottom w:val="0"/>
      <w:divBdr>
        <w:top w:val="none" w:sz="0" w:space="0" w:color="auto"/>
        <w:left w:val="none" w:sz="0" w:space="0" w:color="auto"/>
        <w:bottom w:val="none" w:sz="0" w:space="0" w:color="auto"/>
        <w:right w:val="none" w:sz="0" w:space="0" w:color="auto"/>
      </w:divBdr>
    </w:div>
    <w:div w:id="143393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[diagram_excel.xlsx]Дані!$B$1</c:f>
              <c:strCache>
                <c:ptCount val="1"/>
                <c:pt idx="0">
                  <c:v>Кількість ФОП, од.</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[diagram_excel.xlsx]Дані!$A$2:$A$18</c:f>
              <c:strCache>
                <c:ptCount val="17"/>
                <c:pt idx="0">
                  <c:v>Оптова та роздрібна торгівля; ремонт
автотранспортних засобів і мотоциклів</c:v>
                </c:pt>
                <c:pt idx="1">
                  <c:v>Інформація та телекомунікації</c:v>
                </c:pt>
                <c:pt idx="2">
                  <c:v>Транспорт, складське господарство, поштова
та кур'єрська діяльність</c:v>
                </c:pt>
                <c:pt idx="3">
                  <c:v>Професійна, наукова та технічна діяльність</c:v>
                </c:pt>
                <c:pt idx="4">
                  <c:v>Надання інших видів послуг</c:v>
                </c:pt>
                <c:pt idx="5">
                  <c:v>Переробна промисловість</c:v>
                </c:pt>
                <c:pt idx="6">
                  <c:v>Тимчасове розміщування й організація
харчування</c:v>
                </c:pt>
                <c:pt idx="7">
                  <c:v>Інше</c:v>
                </c:pt>
                <c:pt idx="8">
                  <c:v>Операції з нерухомим майном</c:v>
                </c:pt>
                <c:pt idx="9">
                  <c:v>Діяльність у сфері адміністративного та
допоміжного обслуговування</c:v>
                </c:pt>
                <c:pt idx="10">
                  <c:v>Освіта</c:v>
                </c:pt>
                <c:pt idx="11">
                  <c:v>Будівництво</c:v>
                </c:pt>
                <c:pt idx="12">
                  <c:v>Сільське господарство, лісове господарство
та рибне господарство</c:v>
                </c:pt>
                <c:pt idx="13">
                  <c:v>Охорона здоров'я та надання соціальної допомоги</c:v>
                </c:pt>
                <c:pt idx="14">
                  <c:v>Фінансова та страхова діяльність</c:v>
                </c:pt>
                <c:pt idx="15">
                  <c:v>Мистецтво, спорт, розваги та відпочинок</c:v>
                </c:pt>
                <c:pt idx="16">
                  <c:v>Добувна промисловість і розроблення
кар'єрів</c:v>
                </c:pt>
              </c:strCache>
            </c:strRef>
          </c:cat>
          <c:val>
            <c:numRef>
              <c:f>[diagram_excel.xlsx]Дані!$B$2:$B$18</c:f>
              <c:numCache>
                <c:formatCode>General</c:formatCode>
                <c:ptCount val="17"/>
                <c:pt idx="0">
                  <c:v>415</c:v>
                </c:pt>
                <c:pt idx="1">
                  <c:v>113</c:v>
                </c:pt>
                <c:pt idx="2">
                  <c:v>74</c:v>
                </c:pt>
                <c:pt idx="3">
                  <c:v>66</c:v>
                </c:pt>
                <c:pt idx="4">
                  <c:v>47</c:v>
                </c:pt>
                <c:pt idx="5">
                  <c:v>46</c:v>
                </c:pt>
                <c:pt idx="6">
                  <c:v>29</c:v>
                </c:pt>
                <c:pt idx="7">
                  <c:v>26</c:v>
                </c:pt>
                <c:pt idx="8">
                  <c:v>25</c:v>
                </c:pt>
                <c:pt idx="9">
                  <c:v>21</c:v>
                </c:pt>
                <c:pt idx="10">
                  <c:v>20</c:v>
                </c:pt>
                <c:pt idx="11">
                  <c:v>18</c:v>
                </c:pt>
                <c:pt idx="12">
                  <c:v>17</c:v>
                </c:pt>
                <c:pt idx="13">
                  <c:v>11</c:v>
                </c:pt>
                <c:pt idx="14">
                  <c:v>10</c:v>
                </c:pt>
                <c:pt idx="15">
                  <c:v>6</c:v>
                </c:pt>
                <c:pt idx="16">
                  <c:v>1</c:v>
                </c:pt>
              </c:numCache>
            </c:numRef>
          </c:val>
          <c:extLst>
            <c:ext xmlns:c16="http://schemas.microsoft.com/office/drawing/2014/chart" uri="{C3380CC4-5D6E-409C-BE32-E72D297353CC}">
              <c16:uniqueId val="{00000000-6F26-4898-B9D4-CA9BD6A15B8E}"/>
            </c:ext>
          </c:extLst>
        </c:ser>
        <c:dLbls>
          <c:showLegendKey val="0"/>
          <c:showVal val="1"/>
          <c:showCatName val="0"/>
          <c:showSerName val="0"/>
          <c:showPercent val="0"/>
          <c:showBubbleSize val="0"/>
        </c:dLbls>
        <c:gapWidth val="150"/>
        <c:overlap val="-25"/>
        <c:axId val="360766840"/>
        <c:axId val="360768480"/>
      </c:barChart>
      <c:catAx>
        <c:axId val="360766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60768480"/>
        <c:crosses val="autoZero"/>
        <c:auto val="1"/>
        <c:lblAlgn val="ctr"/>
        <c:lblOffset val="100"/>
        <c:noMultiLvlLbl val="0"/>
      </c:catAx>
      <c:valAx>
        <c:axId val="360768480"/>
        <c:scaling>
          <c:orientation val="minMax"/>
        </c:scaling>
        <c:delete val="1"/>
        <c:axPos val="b"/>
        <c:numFmt formatCode="General" sourceLinked="1"/>
        <c:majorTickMark val="none"/>
        <c:minorTickMark val="none"/>
        <c:tickLblPos val="nextTo"/>
        <c:crossAx val="360766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1396C-6DEB-4BF2-8EB1-5F99E2A8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Pages>
  <Words>173224</Words>
  <Characters>98739</Characters>
  <Application>Microsoft Office Word</Application>
  <DocSecurity>0</DocSecurity>
  <Lines>822</Lines>
  <Paragraphs>542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Admin</cp:lastModifiedBy>
  <cp:revision>546</cp:revision>
  <cp:lastPrinted>2026-08-03T08:37:00Z</cp:lastPrinted>
  <dcterms:created xsi:type="dcterms:W3CDTF">2026-03-12T08:28:00Z</dcterms:created>
  <dcterms:modified xsi:type="dcterms:W3CDTF">2026-08-03T08:40:00Z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2026-03-06T18:59:00Z</dcterms:created>
  <dc:creator>python-docx</dc:creator>
  <dc:description>generated by python-docx</dc:description>
  <dc:language>en-US</dc:language>
  <cp:lastModifiedBy/>
  <dcterms:modified xsi:type="dcterms:W3CDTF">2026-03-09T07:49:06Z</dcterms:modified>
  <cp:revision>45</cp:revision>
  <dc:subject/>
  <dc:title/>
</cp:coreProperties>
</file>