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E4DF7" w14:textId="77777777" w:rsidR="005B296F" w:rsidRDefault="005F4C10">
      <w:pPr>
        <w:spacing w:line="276" w:lineRule="auto"/>
        <w:jc w:val="center"/>
      </w:pPr>
      <w:r>
        <w:rPr>
          <w:b/>
        </w:rPr>
        <w:t>По</w:t>
      </w:r>
      <w:r w:rsidR="00936A31">
        <w:rPr>
          <w:b/>
        </w:rPr>
        <w:t>відомлення про оприлюднення про</w:t>
      </w:r>
      <w:r w:rsidR="00936A31">
        <w:rPr>
          <w:b/>
          <w:lang w:val="uk-UA"/>
        </w:rPr>
        <w:t>є</w:t>
      </w:r>
      <w:r>
        <w:rPr>
          <w:b/>
        </w:rPr>
        <w:t>кту документа державного планування та</w:t>
      </w:r>
      <w:r>
        <w:rPr>
          <w:b/>
        </w:rPr>
        <w:br/>
        <w:t>звіту пр</w:t>
      </w:r>
      <w:r w:rsidR="005F382B">
        <w:rPr>
          <w:b/>
        </w:rPr>
        <w:t>о стратегічну екологічну оцінку</w:t>
      </w:r>
    </w:p>
    <w:p w14:paraId="7141B36D" w14:textId="77777777" w:rsidR="005B296F" w:rsidRDefault="005F4C10">
      <w:pPr>
        <w:spacing w:line="276" w:lineRule="auto"/>
        <w:ind w:firstLine="720"/>
      </w:pPr>
      <w:r>
        <w:t xml:space="preserve">Відповідно до ст. 5, ст. 12 Закону України «Про стратегічну екологічну оцінку», Рогатинська міська рада Івано-Франківської області (далі - Рогатинська міська рада) </w:t>
      </w:r>
      <w:r w:rsidR="00FB77B6">
        <w:t>повідомляє про оприлюднення проє</w:t>
      </w:r>
      <w:r>
        <w:t>кту документа державного планування та звіту про стратегічну екологічну оцінку документів державного планування (далі - Звіт) «Стратегія розвитку Рогатинської міської територіальної громади на 2023-2029 роки з перспективою дії до 2034 року та План заходів на 2027-2029 роки з реалізації Стратегії розвитку Рогатинської міської територіальної громади» (далі - ДДП).</w:t>
      </w:r>
    </w:p>
    <w:p w14:paraId="008D4D5F" w14:textId="77777777" w:rsidR="005B296F" w:rsidRDefault="005F4C10">
      <w:pPr>
        <w:spacing w:line="276" w:lineRule="auto"/>
        <w:ind w:firstLine="720"/>
      </w:pPr>
      <w:r>
        <w:rPr>
          <w:b/>
        </w:rPr>
        <w:t>1) Повна назва документа державного планування, що пропонується, та</w:t>
      </w:r>
      <w:r>
        <w:rPr>
          <w:b/>
        </w:rPr>
        <w:br/>
        <w:t>стислий виклад його змісту</w:t>
      </w:r>
    </w:p>
    <w:p w14:paraId="47DDDF3F" w14:textId="77777777" w:rsidR="005B296F" w:rsidRDefault="005F4C10">
      <w:pPr>
        <w:spacing w:line="276" w:lineRule="auto"/>
        <w:ind w:firstLine="720"/>
      </w:pPr>
      <w:r>
        <w:t>Повна назва документа: Стратегія розвитку Рогатинської міської територіальної громади на 2023-2029 роки з перспективою дії до 2034 року та План заходів на 2027-2029 роки з реалізації Стратегії розвитку Рогатинської міської територіальної громади.</w:t>
      </w:r>
    </w:p>
    <w:p w14:paraId="25CA5466" w14:textId="77777777" w:rsidR="005B296F" w:rsidRDefault="005F4C10">
      <w:pPr>
        <w:spacing w:line="276" w:lineRule="auto"/>
        <w:ind w:firstLine="720"/>
      </w:pPr>
      <w:r>
        <w:t>Стратегія розвитку Рогатинської міської територіальної громади на 2023-2029 роки з перспективою дії до 2034 року є документом стратегічного планування місцевого рівня, що визначає стратегічне бачення розвитку громади, систему стратегічних і оперативних цілей, завдання та основні підходи до сталого розвитку території. Документ спрямований на підвищення якості життя мешканців, розвиток економіки, інфраструктури, соціальної сфери, освіти, культури, спорту, охорони здоров’я, безпеки, енергоефективності та екологічної стійкості громади.</w:t>
      </w:r>
    </w:p>
    <w:p w14:paraId="5E148A32" w14:textId="77777777" w:rsidR="005B296F" w:rsidRDefault="005F4C10">
      <w:pPr>
        <w:spacing w:line="276" w:lineRule="auto"/>
        <w:ind w:firstLine="720"/>
      </w:pPr>
      <w:r>
        <w:t>План заходів на 2027-2029 роки з реалізації Стратегії розвитку Рогатинської міської територіальної громади деталізує практичні інструменти виконання Стратегії, перелік проєктів і заходів місцевого розвитку, строки їх реалізації, орієнтовні обсяги фінансування, можливі джерела фінансування та очікувані результати. ДДП охоплює три стратегічні напрями: підвищення рівня якості життя людей в громаді; формування конкурентоспроможної економіки як запоруки розвитку громади; розвиток соціально орієнтованої громади із високим рівнем освітнього, культурного та спортивного розвитку.</w:t>
      </w:r>
    </w:p>
    <w:p w14:paraId="55068265" w14:textId="77777777" w:rsidR="005B296F" w:rsidRDefault="005F4C10">
      <w:pPr>
        <w:spacing w:line="276" w:lineRule="auto"/>
        <w:ind w:firstLine="720"/>
      </w:pPr>
      <w:r>
        <w:t>Звіт про стратегічну еколог</w:t>
      </w:r>
      <w:r w:rsidR="00FB77B6">
        <w:t>ічну оцінку підготовлено до проєкту Стратегії та проє</w:t>
      </w:r>
      <w:r>
        <w:t>кту Плану заходів з урахуванням змісту і рівня деталізації документів державного планування, сучасних знань і методів оцінювання. Реєстраційний номер справи в Єдиному реєстрі стратегічної екологічної оцінки - № 04-05-25567-26.</w:t>
      </w:r>
    </w:p>
    <w:p w14:paraId="75C53B8C" w14:textId="77777777" w:rsidR="005B296F" w:rsidRDefault="005F4C10">
      <w:pPr>
        <w:spacing w:line="276" w:lineRule="auto"/>
        <w:ind w:firstLine="720"/>
      </w:pPr>
      <w:r>
        <w:rPr>
          <w:b/>
        </w:rPr>
        <w:t>2) Орган, що прийматиме рішення про затвердження документа державного</w:t>
      </w:r>
      <w:r>
        <w:rPr>
          <w:b/>
        </w:rPr>
        <w:br/>
        <w:t>планування</w:t>
      </w:r>
    </w:p>
    <w:p w14:paraId="2A8A686A" w14:textId="77777777" w:rsidR="005B296F" w:rsidRDefault="005F4C10">
      <w:pPr>
        <w:spacing w:line="276" w:lineRule="auto"/>
        <w:ind w:firstLine="720"/>
      </w:pPr>
      <w:r>
        <w:t>Рогатинська міська рада.</w:t>
      </w:r>
    </w:p>
    <w:p w14:paraId="1AD47C68" w14:textId="77777777" w:rsidR="005B296F" w:rsidRDefault="005F4C10">
      <w:pPr>
        <w:spacing w:line="276" w:lineRule="auto"/>
        <w:ind w:firstLine="720"/>
      </w:pPr>
      <w:r>
        <w:rPr>
          <w:b/>
        </w:rPr>
        <w:t>3) Передбачувана процедура громадського обговорення, у тому числі:</w:t>
      </w:r>
      <w:r>
        <w:rPr>
          <w:b/>
        </w:rPr>
        <w:br/>
        <w:t>а) дата початку та строки здійснення процедури</w:t>
      </w:r>
    </w:p>
    <w:p w14:paraId="64B569B6" w14:textId="77777777" w:rsidR="005B296F" w:rsidRDefault="005F4C10">
      <w:pPr>
        <w:spacing w:line="276" w:lineRule="auto"/>
        <w:ind w:firstLine="720"/>
      </w:pPr>
      <w:r>
        <w:t xml:space="preserve">Дата початку процедури громадського обговорення Звіту про СЕО - 10.06.2026 р. Строк громадського обговорення становить не менше 30 днів: з </w:t>
      </w:r>
      <w:r>
        <w:rPr>
          <w:lang w:val="uk-UA"/>
        </w:rPr>
        <w:t>10</w:t>
      </w:r>
      <w:r>
        <w:t xml:space="preserve">.06.2026 р. по </w:t>
      </w:r>
      <w:r>
        <w:rPr>
          <w:lang w:val="uk-UA"/>
        </w:rPr>
        <w:t>10</w:t>
      </w:r>
      <w:r>
        <w:t>.07.2026 р. включно.</w:t>
      </w:r>
    </w:p>
    <w:p w14:paraId="1EA55358" w14:textId="77777777" w:rsidR="005B296F" w:rsidRDefault="005F4C10">
      <w:pPr>
        <w:spacing w:line="276" w:lineRule="auto"/>
        <w:ind w:firstLine="720"/>
      </w:pPr>
      <w:r>
        <w:t>б) способи участі громадськості (надання письмових зауважень і пропозицій,</w:t>
      </w:r>
      <w:r>
        <w:br/>
        <w:t>громадські слухання тощо)</w:t>
      </w:r>
    </w:p>
    <w:p w14:paraId="477B23D8" w14:textId="77777777" w:rsidR="005B296F" w:rsidRDefault="005F4C10">
      <w:pPr>
        <w:spacing w:line="276" w:lineRule="auto"/>
        <w:ind w:firstLine="720"/>
      </w:pPr>
      <w:r>
        <w:lastRenderedPageBreak/>
        <w:t>Шляхом надання письмових зауважень і пропозицій до Рогатинської міської ради, 77001, Івано-Франківська обл., Івано-Франківський р-н, м. Рогатин, вул. Галицька, 65, тел.: +380 (3435) 2-23-60, E-mail: rohatyn.mr@rmtg.gov.ua.</w:t>
      </w:r>
    </w:p>
    <w:p w14:paraId="5A1AFD3E" w14:textId="77777777" w:rsidR="005B296F" w:rsidRDefault="005F4C10">
      <w:pPr>
        <w:spacing w:line="276" w:lineRule="auto"/>
        <w:ind w:firstLine="720"/>
      </w:pPr>
      <w:r>
        <w:t>в) дату, час і місце проведення запланованих громадських слухань (у разі</w:t>
      </w:r>
      <w:r>
        <w:br/>
        <w:t>проведення)</w:t>
      </w:r>
    </w:p>
    <w:p w14:paraId="58722351" w14:textId="77777777" w:rsidR="005B296F" w:rsidRDefault="005F4C10">
      <w:pPr>
        <w:spacing w:line="276" w:lineRule="auto"/>
        <w:ind w:firstLine="720"/>
      </w:pPr>
      <w:r>
        <w:t>З урахуванням воєнного стану громадські слухання не передбачені.</w:t>
      </w:r>
    </w:p>
    <w:p w14:paraId="2DC1B491" w14:textId="77777777" w:rsidR="005B296F" w:rsidRDefault="005F4C10">
      <w:pPr>
        <w:spacing w:line="276" w:lineRule="auto"/>
        <w:ind w:firstLine="720"/>
      </w:pPr>
      <w:r>
        <w:t>г) орган, від якого можна отримати інформацію та адресу, з</w:t>
      </w:r>
      <w:r w:rsidR="00FB77B6">
        <w:t>а якою можна</w:t>
      </w:r>
      <w:r w:rsidR="00FB77B6">
        <w:br/>
        <w:t>ознайомитися з проє</w:t>
      </w:r>
      <w:r>
        <w:t>ктом документа державного планування, звітом про стратегічну</w:t>
      </w:r>
      <w:r>
        <w:br/>
        <w:t>екологічну оцінку та екологічною інформацією, у тому числі пов’язаною зі здоров’ям</w:t>
      </w:r>
      <w:r>
        <w:br/>
        <w:t>населення, що стосується документа державного планування</w:t>
      </w:r>
    </w:p>
    <w:p w14:paraId="7B38E5DB" w14:textId="77777777" w:rsidR="005B296F" w:rsidRDefault="005F4C10">
      <w:pPr>
        <w:spacing w:line="276" w:lineRule="auto"/>
        <w:ind w:firstLine="720"/>
      </w:pPr>
      <w:r>
        <w:t>Рогатинська міська рада, 77001, Івано-Франківська обл., Івано-Франківський р-н, м. Рогатин, вул. Галицька, 65, тел.: +380 (3435) 2-23-60, E-mail</w:t>
      </w:r>
      <w:r w:rsidR="00FB77B6">
        <w:t>: rohatyn.mr@rmtg.gov.ua. З проє</w:t>
      </w:r>
      <w:r>
        <w:t>ктом документа державного планування, звітом про стратегічну екологічну оцінку та екологічною інформацією можна ознайомитися на офіційному веб-сайті Рогатинської міської ради - https://rmtg.gov.ua/ та у приміщенні Рогатинської міської ради за вказаною адресою.</w:t>
      </w:r>
    </w:p>
    <w:p w14:paraId="50D6F1D4" w14:textId="77777777" w:rsidR="005B296F" w:rsidRDefault="005F4C10">
      <w:pPr>
        <w:spacing w:line="276" w:lineRule="auto"/>
        <w:ind w:firstLine="720"/>
      </w:pPr>
      <w:r>
        <w:t>ґ) орган, до якого подаються зауваження і пропозиції, його поштову та</w:t>
      </w:r>
      <w:r>
        <w:br/>
        <w:t>електронну адреси та строки подання зауважень і пропозицій</w:t>
      </w:r>
    </w:p>
    <w:p w14:paraId="610821D0" w14:textId="2027E99A" w:rsidR="005B296F" w:rsidRDefault="005F4C10">
      <w:pPr>
        <w:spacing w:line="276" w:lineRule="auto"/>
        <w:ind w:firstLine="720"/>
      </w:pPr>
      <w:r>
        <w:t xml:space="preserve">Рогатинська міська рада, 77001, Івано-Франківська обл., Івано-Франківський р-н, м. Рогатин, вул. Галицька, 65, тел.: +380 (3435) 2-23-60, E-mail: rohatyn.mr@rmtg.gov.ua. Строк подання зауважень і пропозицій становить не менше 30 днів: з </w:t>
      </w:r>
      <w:r w:rsidR="00882DA8">
        <w:rPr>
          <w:lang w:val="uk-UA"/>
        </w:rPr>
        <w:t>10</w:t>
      </w:r>
      <w:r>
        <w:t xml:space="preserve">.06.2026 р. по </w:t>
      </w:r>
      <w:r w:rsidR="00882DA8">
        <w:rPr>
          <w:lang w:val="uk-UA"/>
        </w:rPr>
        <w:t>10</w:t>
      </w:r>
      <w:r>
        <w:t>.07.2026 р. включно.</w:t>
      </w:r>
    </w:p>
    <w:p w14:paraId="10061390" w14:textId="77777777" w:rsidR="005B296F" w:rsidRDefault="005F4C10">
      <w:pPr>
        <w:spacing w:line="276" w:lineRule="auto"/>
        <w:ind w:firstLine="720"/>
      </w:pPr>
      <w:r>
        <w:t>д) місцезнаходження наявної екологічної інформації, у тому числі пов’язаної зі</w:t>
      </w:r>
      <w:r>
        <w:br/>
        <w:t>здоров’ям населення, що стосується документа державного планування</w:t>
      </w:r>
    </w:p>
    <w:p w14:paraId="54293D79" w14:textId="77777777" w:rsidR="005B296F" w:rsidRDefault="005F4C10">
      <w:pPr>
        <w:spacing w:line="276" w:lineRule="auto"/>
        <w:ind w:firstLine="720"/>
      </w:pPr>
      <w:r>
        <w:t>Місцезнаходження наявної екологічної інформації, у тому числі пов’язаної зі здоров’ям населення, що стосується документа державного планування, - Управління екології та природних ресурсів Івано-Франківської обласної державної адміністрації - https://www.if.gov.ua/struktura/upravlinnya-ekologiyi-ta-prirodnih-resursiv та Рогатинська міська рада.</w:t>
      </w:r>
    </w:p>
    <w:p w14:paraId="4D2833B5" w14:textId="77777777" w:rsidR="005B296F" w:rsidRDefault="005F4C10">
      <w:pPr>
        <w:spacing w:line="276" w:lineRule="auto"/>
        <w:ind w:firstLine="720"/>
      </w:pPr>
      <w:r>
        <w:rPr>
          <w:b/>
        </w:rPr>
        <w:t>4) Необхідність проведення транс</w:t>
      </w:r>
      <w:r w:rsidR="00FB77B6">
        <w:rPr>
          <w:b/>
        </w:rPr>
        <w:t>кордонних консультацій щодо проє</w:t>
      </w:r>
      <w:r>
        <w:rPr>
          <w:b/>
        </w:rPr>
        <w:t>кту</w:t>
      </w:r>
      <w:r>
        <w:rPr>
          <w:b/>
        </w:rPr>
        <w:br/>
        <w:t>документа державного планування</w:t>
      </w:r>
    </w:p>
    <w:p w14:paraId="1A547E0C" w14:textId="77777777" w:rsidR="005B296F" w:rsidRDefault="005F4C10">
      <w:pPr>
        <w:spacing w:line="276" w:lineRule="auto"/>
        <w:ind w:firstLine="720"/>
      </w:pPr>
      <w:r>
        <w:t>Відсутня.</w:t>
      </w:r>
    </w:p>
    <w:p w14:paraId="36745D4A" w14:textId="77777777" w:rsidR="005B296F" w:rsidRDefault="005F4C10">
      <w:pPr>
        <w:spacing w:line="276" w:lineRule="auto"/>
      </w:pPr>
      <w:r>
        <w:t>Звіт про стратегічну екологічну оцінку ДДП доступний на офіційному сайті Рогатинської міської ради - https://rmtg.gov.ua/.</w:t>
      </w:r>
    </w:p>
    <w:sectPr w:rsidR="005B296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unito">
    <w:charset w:val="CC"/>
    <w:family w:val="auto"/>
    <w:pitch w:val="variable"/>
    <w:sig w:usb0="00000201" w:usb1="00000000" w:usb2="00000000" w:usb3="00000000" w:csb0="00000004" w:csb1="00000000"/>
    <w:embedRegular r:id="rId1" w:fontKey="{13964591-13C5-4082-A302-028B878F94A1}"/>
    <w:embedItalic r:id="rId2" w:fontKey="{C3BE8EDB-84AF-4172-B029-918408A5E728}"/>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3" w:fontKey="{3BAE8F95-EB0E-46CE-8222-002BB97F0CF0}"/>
  </w:font>
  <w:font w:name="Cambria">
    <w:panose1 w:val="02040503050406030204"/>
    <w:charset w:val="CC"/>
    <w:family w:val="roman"/>
    <w:pitch w:val="variable"/>
    <w:sig w:usb0="E00006FF" w:usb1="420024FF" w:usb2="02000000" w:usb3="00000000" w:csb0="0000019F" w:csb1="00000000"/>
    <w:embedRegular r:id="rId4" w:fontKey="{8F9026B9-E8C8-4E35-BE65-E0E43EC0CAC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68A"/>
    <w:rsid w:val="00597391"/>
    <w:rsid w:val="005B296F"/>
    <w:rsid w:val="005F382B"/>
    <w:rsid w:val="005F4C10"/>
    <w:rsid w:val="007C0071"/>
    <w:rsid w:val="00882DA8"/>
    <w:rsid w:val="0089268A"/>
    <w:rsid w:val="00936A31"/>
    <w:rsid w:val="00FB7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FD7AE"/>
  <w15:docId w15:val="{B466D8CB-EBBF-4F4B-B518-00BC9F507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unito" w:eastAsia="Nunito" w:hAnsi="Nunito" w:cs="Nunito"/>
        <w:sz w:val="24"/>
        <w:szCs w:val="24"/>
        <w:lang w:val="uk" w:eastAsia="ru-RU"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rFonts w:ascii="Times New Roman" w:eastAsia="Times New Roman" w:hAnsi="Times New Roman"/>
    </w:rPr>
  </w:style>
  <w:style w:type="paragraph" w:styleId="1">
    <w:name w:val="heading 1"/>
    <w:basedOn w:val="a"/>
    <w:next w:val="a"/>
    <w:pPr>
      <w:keepNext/>
      <w:keepLines/>
      <w:spacing w:before="400" w:after="150"/>
      <w:ind w:left="720" w:hanging="360"/>
      <w:outlineLvl w:val="0"/>
    </w:pPr>
    <w:rPr>
      <w:color w:val="274E13"/>
      <w:sz w:val="30"/>
      <w:szCs w:val="30"/>
    </w:rPr>
  </w:style>
  <w:style w:type="paragraph" w:styleId="2">
    <w:name w:val="heading 2"/>
    <w:basedOn w:val="a"/>
    <w:next w:val="a"/>
    <w:pPr>
      <w:keepNext/>
      <w:keepLines/>
      <w:spacing w:before="360" w:after="120"/>
      <w:ind w:left="720"/>
      <w:outlineLvl w:val="1"/>
    </w:pPr>
    <w:rPr>
      <w:color w:val="274E13"/>
      <w:sz w:val="30"/>
      <w:szCs w:val="30"/>
    </w:rPr>
  </w:style>
  <w:style w:type="paragraph" w:styleId="3">
    <w:name w:val="heading 3"/>
    <w:basedOn w:val="a"/>
    <w:next w:val="a"/>
    <w:pPr>
      <w:keepNext/>
      <w:keepLines/>
      <w:outlineLvl w:val="2"/>
    </w:pPr>
    <w:rPr>
      <w:i/>
      <w:iCs/>
      <w:color w:val="274E13"/>
      <w:highlight w:val="white"/>
    </w:rPr>
  </w:style>
  <w:style w:type="paragraph" w:styleId="4">
    <w:name w:val="heading 4"/>
    <w:basedOn w:val="a"/>
    <w:next w:val="a"/>
    <w:pPr>
      <w:keepNext/>
      <w:keepLines/>
      <w:spacing w:before="280" w:after="80"/>
      <w:outlineLvl w:val="3"/>
    </w:pPr>
    <w:rPr>
      <w:color w:val="666666"/>
    </w:rPr>
  </w:style>
  <w:style w:type="paragraph" w:styleId="5">
    <w:name w:val="heading 5"/>
    <w:basedOn w:val="a"/>
    <w:next w:val="a"/>
    <w:pPr>
      <w:keepNext/>
      <w:keepLines/>
      <w:spacing w:before="240" w:after="80"/>
      <w:outlineLvl w:val="4"/>
    </w:pPr>
    <w:rPr>
      <w:color w:val="666666"/>
      <w:sz w:val="22"/>
      <w:szCs w:val="22"/>
    </w:rPr>
  </w:style>
  <w:style w:type="paragraph" w:styleId="6">
    <w:name w:val="heading 6"/>
    <w:basedOn w:val="a"/>
    <w:next w:val="a"/>
    <w:pPr>
      <w:keepNext/>
      <w:keepLines/>
      <w:spacing w:before="240" w:after="80"/>
      <w:outlineLvl w:val="5"/>
    </w:pPr>
    <w:rPr>
      <w:i/>
      <w:iCs/>
      <w:color w:val="666666"/>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3293</Words>
  <Characters>1878</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Андрій</dc:creator>
  <cp:lastModifiedBy>МРада</cp:lastModifiedBy>
  <cp:revision>10</cp:revision>
  <dcterms:created xsi:type="dcterms:W3CDTF">2026-06-02T06:37:00Z</dcterms:created>
  <dcterms:modified xsi:type="dcterms:W3CDTF">2026-06-10T12:59:00Z</dcterms:modified>
</cp:coreProperties>
</file>