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4FBA1" w14:textId="77777777" w:rsidR="008D07C5" w:rsidRDefault="008D07C5" w:rsidP="008D07C5">
      <w:pPr>
        <w:tabs>
          <w:tab w:val="left" w:pos="8580"/>
          <w:tab w:val="right" w:pos="9525"/>
        </w:tabs>
        <w:spacing w:after="0" w:line="240" w:lineRule="auto"/>
        <w:jc w:val="right"/>
        <w:rPr>
          <w:rFonts w:ascii="Times New Roman" w:eastAsia="SimSun" w:hAnsi="Times New Roman" w:cs="Times New Roman"/>
          <w:b/>
          <w:bCs/>
          <w:sz w:val="28"/>
          <w:szCs w:val="28"/>
          <w:lang w:eastAsia="uk-UA"/>
        </w:rPr>
      </w:pPr>
      <w:r>
        <w:rPr>
          <w:rFonts w:ascii="Times New Roman" w:eastAsia="SimSun" w:hAnsi="Times New Roman" w:cs="Times New Roman"/>
          <w:b/>
          <w:bCs/>
          <w:sz w:val="28"/>
          <w:szCs w:val="28"/>
          <w:lang w:eastAsia="uk-UA"/>
        </w:rPr>
        <w:t>ПРОЄКТ</w:t>
      </w:r>
    </w:p>
    <w:p w14:paraId="5E362F3F" w14:textId="77777777" w:rsidR="008D07C5" w:rsidRPr="00F00976" w:rsidRDefault="008D07C5" w:rsidP="008D07C5">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r w:rsidRPr="00F00976">
        <w:rPr>
          <w:rFonts w:ascii="Calibri" w:eastAsia="Calibri" w:hAnsi="Calibri" w:cs="Times New Roman"/>
          <w:b/>
          <w:noProof/>
          <w:color w:val="000000"/>
          <w:sz w:val="28"/>
          <w:szCs w:val="28"/>
          <w:lang w:eastAsia="uk-UA"/>
        </w:rPr>
        <w:drawing>
          <wp:inline distT="0" distB="0" distL="0" distR="0" wp14:anchorId="32571A90" wp14:editId="52A2D04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FBF62F8" w14:textId="77777777" w:rsidR="008D07C5" w:rsidRPr="00F00976" w:rsidRDefault="008D07C5" w:rsidP="008D07C5">
      <w:pPr>
        <w:spacing w:after="0" w:line="240" w:lineRule="auto"/>
        <w:jc w:val="center"/>
        <w:outlineLvl w:val="4"/>
        <w:rPr>
          <w:rFonts w:ascii="Times New Roman" w:eastAsia="Calibri" w:hAnsi="Times New Roman" w:cs="Times New Roman"/>
          <w:b/>
          <w:iCs/>
          <w:color w:val="000000"/>
          <w:w w:val="120"/>
          <w:sz w:val="28"/>
          <w:szCs w:val="28"/>
          <w:lang w:eastAsia="uk-UA"/>
        </w:rPr>
      </w:pPr>
      <w:r w:rsidRPr="00F00976">
        <w:rPr>
          <w:rFonts w:ascii="Times New Roman" w:eastAsia="Calibri" w:hAnsi="Times New Roman" w:cs="Times New Roman"/>
          <w:b/>
          <w:iCs/>
          <w:color w:val="000000"/>
          <w:w w:val="120"/>
          <w:sz w:val="28"/>
          <w:szCs w:val="28"/>
          <w:lang w:eastAsia="uk-UA"/>
        </w:rPr>
        <w:t>РОГАТИНСЬКА МІСЬКА РАДА</w:t>
      </w:r>
    </w:p>
    <w:p w14:paraId="4C44B130" w14:textId="77777777" w:rsidR="008D07C5" w:rsidRPr="00F00976" w:rsidRDefault="008D07C5" w:rsidP="008D07C5">
      <w:pPr>
        <w:spacing w:after="0" w:line="240" w:lineRule="auto"/>
        <w:jc w:val="center"/>
        <w:outlineLvl w:val="5"/>
        <w:rPr>
          <w:rFonts w:ascii="Times New Roman" w:eastAsia="Calibri" w:hAnsi="Times New Roman" w:cs="Times New Roman"/>
          <w:b/>
          <w:color w:val="000000"/>
          <w:w w:val="120"/>
          <w:sz w:val="28"/>
          <w:szCs w:val="28"/>
          <w:lang w:eastAsia="uk-UA"/>
        </w:rPr>
      </w:pPr>
      <w:r w:rsidRPr="00F00976">
        <w:rPr>
          <w:rFonts w:ascii="Times New Roman" w:eastAsia="Calibri" w:hAnsi="Times New Roman" w:cs="Times New Roman"/>
          <w:b/>
          <w:color w:val="000000"/>
          <w:w w:val="120"/>
          <w:sz w:val="28"/>
          <w:szCs w:val="28"/>
          <w:lang w:eastAsia="uk-UA"/>
        </w:rPr>
        <w:t>ІВАНО-ФРАНКІВСЬКА ОБЛАСТЬ</w:t>
      </w:r>
    </w:p>
    <w:p w14:paraId="024E6A43" w14:textId="77777777" w:rsidR="008D07C5" w:rsidRPr="00F00976" w:rsidRDefault="008D07C5" w:rsidP="008D07C5">
      <w:pPr>
        <w:spacing w:after="0" w:line="240" w:lineRule="auto"/>
        <w:jc w:val="center"/>
        <w:rPr>
          <w:rFonts w:ascii="Times New Roman" w:eastAsia="Calibri" w:hAnsi="Times New Roman" w:cs="Times New Roman"/>
          <w:b/>
          <w:bCs/>
          <w:color w:val="000000"/>
          <w:w w:val="120"/>
          <w:sz w:val="28"/>
          <w:szCs w:val="28"/>
          <w:lang w:eastAsia="uk-UA"/>
        </w:rPr>
      </w:pPr>
      <w:r w:rsidRPr="00F00976">
        <w:rPr>
          <w:rFonts w:ascii="Calibri" w:eastAsia="Calibri" w:hAnsi="Calibri" w:cs="Times New Roman"/>
          <w:noProof/>
          <w:lang w:eastAsia="uk-UA"/>
        </w:rPr>
        <mc:AlternateContent>
          <mc:Choice Requires="wps">
            <w:drawing>
              <wp:anchor distT="4294967294" distB="4294967294" distL="114300" distR="114300" simplePos="0" relativeHeight="251659264" behindDoc="0" locked="0" layoutInCell="1" allowOverlap="1" wp14:anchorId="4B1CA542" wp14:editId="24FCA5AD">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3DEA9B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nOCAIAALUDAAAOAAAAZHJzL2Uyb0RvYy54bWysU81uEzEQviPxDpbvZJOoCd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dRydr6&#10;HABneu6iFnSrr+ylodceaTOriF7x1NFiZ+GZQazIfiuJF2+Bz7J+YxjkkHUwSdZt6RQqpbAfYmEE&#10;B+nQNs1xd5wj3wZEwTkeno5HfRg3fYhlJI8QsdA6H15zo1A0CiyFjhKTnGwufYiUHlOiW5sLIWVa&#10;E6lRXeDRy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rEec4IAgAAtQMAAA4AAAAA&#10;AAAAAAAAAAAALgIAAGRycy9lMm9Eb2MueG1sUEsBAi0AFAAGAAgAAAAhACaRFhjZAAAABgEAAA8A&#10;AAAAAAAAAAAAAAAAYgQAAGRycy9kb3ducmV2LnhtbFBLBQYAAAAABAAEAPMAAABoBQAAAAA=&#10;" strokeweight="4.5pt">
                <v:stroke linestyle="thickThin"/>
              </v:line>
            </w:pict>
          </mc:Fallback>
        </mc:AlternateContent>
      </w:r>
    </w:p>
    <w:p w14:paraId="154F4E6E" w14:textId="77777777" w:rsidR="008D07C5" w:rsidRPr="00F00976" w:rsidRDefault="008D07C5" w:rsidP="008D07C5">
      <w:pPr>
        <w:spacing w:before="240" w:after="60" w:line="240" w:lineRule="auto"/>
        <w:jc w:val="center"/>
        <w:outlineLvl w:val="6"/>
        <w:rPr>
          <w:rFonts w:ascii="Times New Roman" w:eastAsia="Calibri" w:hAnsi="Times New Roman" w:cs="Times New Roman"/>
          <w:b/>
          <w:bCs/>
          <w:color w:val="000000"/>
          <w:sz w:val="28"/>
          <w:szCs w:val="28"/>
          <w:lang w:eastAsia="uk-UA"/>
        </w:rPr>
      </w:pPr>
      <w:r w:rsidRPr="00F00976">
        <w:rPr>
          <w:rFonts w:ascii="Times New Roman" w:eastAsia="Calibri" w:hAnsi="Times New Roman" w:cs="Times New Roman"/>
          <w:b/>
          <w:bCs/>
          <w:color w:val="000000"/>
          <w:sz w:val="28"/>
          <w:szCs w:val="28"/>
          <w:lang w:eastAsia="uk-UA"/>
        </w:rPr>
        <w:t>РІШЕННЯ</w:t>
      </w:r>
    </w:p>
    <w:p w14:paraId="1E808D62" w14:textId="77777777" w:rsidR="008D07C5" w:rsidRPr="00F00976" w:rsidRDefault="008D07C5" w:rsidP="008D07C5">
      <w:pPr>
        <w:spacing w:after="0" w:line="240" w:lineRule="auto"/>
        <w:rPr>
          <w:rFonts w:ascii="Times New Roman" w:eastAsia="Calibri" w:hAnsi="Times New Roman" w:cs="Times New Roman"/>
          <w:color w:val="000000"/>
          <w:sz w:val="28"/>
          <w:szCs w:val="28"/>
          <w:lang w:eastAsia="uk-UA"/>
        </w:rPr>
      </w:pPr>
    </w:p>
    <w:p w14:paraId="44BCB4A7" w14:textId="1CE9B36C"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 xml:space="preserve">від </w:t>
      </w:r>
      <w:r>
        <w:rPr>
          <w:rFonts w:ascii="Times New Roman" w:eastAsia="Calibri" w:hAnsi="Times New Roman" w:cs="Times New Roman"/>
          <w:color w:val="000000"/>
          <w:sz w:val="28"/>
          <w:szCs w:val="28"/>
          <w:lang w:eastAsia="uk-UA"/>
        </w:rPr>
        <w:t>30</w:t>
      </w:r>
      <w:r w:rsidRPr="00F00976">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липня</w:t>
      </w:r>
      <w:r w:rsidRPr="00F00976">
        <w:rPr>
          <w:rFonts w:ascii="Times New Roman" w:eastAsia="Calibri" w:hAnsi="Times New Roman" w:cs="Times New Roman"/>
          <w:color w:val="000000"/>
          <w:sz w:val="28"/>
          <w:szCs w:val="28"/>
          <w:lang w:eastAsia="uk-UA"/>
        </w:rPr>
        <w:t xml:space="preserve"> 2026 р. № </w:t>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t>7</w:t>
      </w:r>
      <w:r>
        <w:rPr>
          <w:rFonts w:ascii="Times New Roman" w:eastAsia="Calibri" w:hAnsi="Times New Roman" w:cs="Times New Roman"/>
          <w:color w:val="000000"/>
          <w:sz w:val="28"/>
          <w:szCs w:val="28"/>
          <w:lang w:eastAsia="uk-UA"/>
        </w:rPr>
        <w:t>5</w:t>
      </w:r>
      <w:r w:rsidRPr="00F00976">
        <w:rPr>
          <w:rFonts w:ascii="Times New Roman" w:eastAsia="Calibri" w:hAnsi="Times New Roman" w:cs="Times New Roman"/>
          <w:color w:val="000000"/>
          <w:sz w:val="28"/>
          <w:szCs w:val="28"/>
          <w:lang w:eastAsia="uk-UA"/>
        </w:rPr>
        <w:t xml:space="preserve"> сесія </w:t>
      </w:r>
      <w:r w:rsidRPr="00F00976">
        <w:rPr>
          <w:rFonts w:ascii="Times New Roman" w:eastAsia="Calibri" w:hAnsi="Times New Roman" w:cs="Times New Roman"/>
          <w:color w:val="000000"/>
          <w:sz w:val="28"/>
          <w:szCs w:val="28"/>
          <w:lang w:val="en-US" w:eastAsia="uk-UA"/>
        </w:rPr>
        <w:t>VIII</w:t>
      </w:r>
      <w:r w:rsidRPr="00F00976">
        <w:rPr>
          <w:rFonts w:ascii="Times New Roman" w:eastAsia="Calibri" w:hAnsi="Times New Roman" w:cs="Times New Roman"/>
          <w:color w:val="000000"/>
          <w:sz w:val="28"/>
          <w:szCs w:val="28"/>
          <w:lang w:eastAsia="uk-UA"/>
        </w:rPr>
        <w:t xml:space="preserve"> скликання</w:t>
      </w:r>
    </w:p>
    <w:p w14:paraId="166B5285" w14:textId="77777777"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м. Рогатин</w:t>
      </w:r>
    </w:p>
    <w:p w14:paraId="4078F785" w14:textId="77777777" w:rsidR="00544A85" w:rsidRPr="008A5936" w:rsidRDefault="00544A85" w:rsidP="00344266">
      <w:pPr>
        <w:spacing w:after="0" w:line="240" w:lineRule="auto"/>
        <w:ind w:right="278"/>
        <w:rPr>
          <w:rFonts w:ascii="Times New Roman" w:eastAsia="Times New Roman" w:hAnsi="Times New Roman" w:cs="Times New Roman"/>
          <w:b/>
          <w:vanish/>
          <w:color w:val="FF0000"/>
          <w:sz w:val="28"/>
          <w:szCs w:val="28"/>
          <w:lang w:val="ru-RU" w:eastAsia="ru-RU"/>
        </w:rPr>
      </w:pPr>
      <w:r w:rsidRPr="008A5936">
        <w:rPr>
          <w:rFonts w:ascii="Times New Roman" w:eastAsia="Times New Roman" w:hAnsi="Times New Roman" w:cs="Times New Roman"/>
          <w:b/>
          <w:vanish/>
          <w:color w:val="FF0000"/>
          <w:sz w:val="28"/>
          <w:szCs w:val="28"/>
          <w:lang w:val="ru-RU" w:eastAsia="ru-RU"/>
        </w:rPr>
        <w:t>{name}</w:t>
      </w:r>
    </w:p>
    <w:p w14:paraId="560EAA7F" w14:textId="77777777" w:rsidR="008D07C5" w:rsidRPr="00044FBC" w:rsidRDefault="008D07C5" w:rsidP="008D07C5">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uk-UA"/>
        </w:rPr>
      </w:pPr>
    </w:p>
    <w:p w14:paraId="545D1872" w14:textId="77777777" w:rsidR="00AB0DC6" w:rsidRPr="00AB0DC6" w:rsidRDefault="00AB0DC6" w:rsidP="00AB0DC6">
      <w:pPr>
        <w:spacing w:after="0" w:line="240" w:lineRule="auto"/>
        <w:rPr>
          <w:rFonts w:ascii="Times New Roman" w:hAnsi="Times New Roman" w:cs="Times New Roman"/>
          <w:sz w:val="28"/>
          <w:szCs w:val="28"/>
        </w:rPr>
      </w:pPr>
      <w:r w:rsidRPr="00AB0DC6">
        <w:rPr>
          <w:rFonts w:ascii="Times New Roman" w:hAnsi="Times New Roman" w:cs="Times New Roman"/>
          <w:sz w:val="28"/>
          <w:szCs w:val="28"/>
        </w:rPr>
        <w:t xml:space="preserve">Про внесення змін до бюджету </w:t>
      </w:r>
    </w:p>
    <w:p w14:paraId="127FA7A1" w14:textId="77777777" w:rsidR="00AB0DC6" w:rsidRPr="00AB0DC6" w:rsidRDefault="00AB0DC6" w:rsidP="00AB0DC6">
      <w:pPr>
        <w:spacing w:after="0" w:line="240" w:lineRule="auto"/>
        <w:rPr>
          <w:rFonts w:ascii="Times New Roman" w:hAnsi="Times New Roman" w:cs="Times New Roman"/>
          <w:sz w:val="28"/>
          <w:szCs w:val="28"/>
        </w:rPr>
      </w:pPr>
      <w:r w:rsidRPr="00AB0DC6">
        <w:rPr>
          <w:rFonts w:ascii="Times New Roman" w:hAnsi="Times New Roman" w:cs="Times New Roman"/>
          <w:sz w:val="28"/>
          <w:szCs w:val="28"/>
        </w:rPr>
        <w:t xml:space="preserve">Рогатинської міської територіальної </w:t>
      </w:r>
    </w:p>
    <w:p w14:paraId="464E99A3" w14:textId="77777777" w:rsidR="00AB0DC6" w:rsidRPr="00AB0DC6" w:rsidRDefault="00AB0DC6" w:rsidP="00AB0DC6">
      <w:pPr>
        <w:spacing w:after="0" w:line="240" w:lineRule="auto"/>
        <w:ind w:right="278"/>
        <w:jc w:val="both"/>
        <w:rPr>
          <w:rFonts w:ascii="Times New Roman" w:hAnsi="Times New Roman" w:cs="Times New Roman"/>
          <w:sz w:val="28"/>
          <w:szCs w:val="28"/>
        </w:rPr>
      </w:pPr>
      <w:r w:rsidRPr="00AB0DC6">
        <w:rPr>
          <w:rFonts w:ascii="Times New Roman" w:hAnsi="Times New Roman" w:cs="Times New Roman"/>
          <w:sz w:val="28"/>
          <w:szCs w:val="28"/>
        </w:rPr>
        <w:t xml:space="preserve">громади на 2026 рік </w:t>
      </w:r>
    </w:p>
    <w:p w14:paraId="5068ED5D" w14:textId="77777777" w:rsidR="00AB0DC6" w:rsidRPr="00AB0DC6" w:rsidRDefault="00AB0DC6" w:rsidP="00AB0DC6">
      <w:pPr>
        <w:spacing w:after="0" w:line="240" w:lineRule="auto"/>
        <w:ind w:right="278"/>
        <w:jc w:val="both"/>
        <w:rPr>
          <w:rFonts w:ascii="Times New Roman" w:hAnsi="Times New Roman" w:cs="Times New Roman"/>
          <w:b/>
          <w:vanish/>
          <w:color w:val="FF0000"/>
          <w:sz w:val="28"/>
          <w:szCs w:val="28"/>
        </w:rPr>
      </w:pPr>
      <w:r w:rsidRPr="00AB0DC6">
        <w:rPr>
          <w:rFonts w:ascii="Times New Roman" w:hAnsi="Times New Roman" w:cs="Times New Roman"/>
          <w:b/>
          <w:vanish/>
          <w:color w:val="FF0000"/>
          <w:sz w:val="28"/>
          <w:szCs w:val="28"/>
        </w:rPr>
        <w:t>{</w:t>
      </w:r>
      <w:r w:rsidRPr="00AB0DC6">
        <w:rPr>
          <w:rFonts w:ascii="Times New Roman" w:hAnsi="Times New Roman" w:cs="Times New Roman"/>
          <w:b/>
          <w:vanish/>
          <w:color w:val="FF0000"/>
          <w:sz w:val="28"/>
          <w:szCs w:val="28"/>
          <w:lang w:val="en-US"/>
        </w:rPr>
        <w:t>name</w:t>
      </w:r>
      <w:r w:rsidRPr="00AB0DC6">
        <w:rPr>
          <w:rFonts w:ascii="Times New Roman" w:hAnsi="Times New Roman" w:cs="Times New Roman"/>
          <w:b/>
          <w:vanish/>
          <w:color w:val="FF0000"/>
          <w:sz w:val="28"/>
          <w:szCs w:val="28"/>
        </w:rPr>
        <w:t>}</w:t>
      </w:r>
    </w:p>
    <w:p w14:paraId="6466D8E2" w14:textId="77777777" w:rsidR="00AB0DC6" w:rsidRPr="00AB0DC6" w:rsidRDefault="00AB0DC6" w:rsidP="00AB0DC6">
      <w:pPr>
        <w:shd w:val="clear" w:color="auto" w:fill="FFFFFF"/>
        <w:spacing w:after="0" w:line="240" w:lineRule="auto"/>
        <w:rPr>
          <w:rFonts w:ascii="Times New Roman" w:hAnsi="Times New Roman" w:cs="Times New Roman"/>
          <w:spacing w:val="5"/>
          <w:sz w:val="28"/>
          <w:szCs w:val="28"/>
          <w:lang w:eastAsia="uk-UA"/>
        </w:rPr>
      </w:pPr>
    </w:p>
    <w:p w14:paraId="589B369C" w14:textId="1DD66F76"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Керуючись Бюджетним кодексом України, Законом України «Про місцеве самоврядування в Україні», Законом України «Про Державний бюджет на 2026 рік», рішення 37 сесії Івано-Франківської обласної ради від 19.12.2025 №  № 1373-45/2025 «Про обласний бюджет Івано-Франківської області на 2026 рік» (код бюджету 0910000000)» ( із змінами), враховуючи висновки та рекомендації постійної комісії з питань стратегічного розвитку, бюджету і фінансів, комунальної власност</w:t>
      </w:r>
      <w:r w:rsidR="007E4D24">
        <w:rPr>
          <w:rFonts w:ascii="Times New Roman" w:hAnsi="Times New Roman" w:cs="Times New Roman"/>
          <w:sz w:val="28"/>
          <w:szCs w:val="28"/>
        </w:rPr>
        <w:t>і та регуляторної політики від 29</w:t>
      </w:r>
      <w:r w:rsidRPr="00AB0DC6">
        <w:rPr>
          <w:rFonts w:ascii="Times New Roman" w:hAnsi="Times New Roman" w:cs="Times New Roman"/>
          <w:sz w:val="28"/>
          <w:szCs w:val="28"/>
        </w:rPr>
        <w:t xml:space="preserve">.07.2026 року (протокол </w:t>
      </w:r>
      <w:r w:rsidR="007E4D24">
        <w:rPr>
          <w:rFonts w:ascii="Times New Roman" w:hAnsi="Times New Roman" w:cs="Times New Roman"/>
          <w:sz w:val="28"/>
          <w:szCs w:val="28"/>
        </w:rPr>
        <w:t xml:space="preserve">            </w:t>
      </w:r>
      <w:r w:rsidRPr="00AB0DC6">
        <w:rPr>
          <w:rFonts w:ascii="Times New Roman" w:hAnsi="Times New Roman" w:cs="Times New Roman"/>
          <w:sz w:val="28"/>
          <w:szCs w:val="28"/>
        </w:rPr>
        <w:t xml:space="preserve">№ </w:t>
      </w:r>
      <w:r w:rsidR="007E4D24">
        <w:rPr>
          <w:rFonts w:ascii="Times New Roman" w:hAnsi="Times New Roman" w:cs="Times New Roman"/>
          <w:sz w:val="28"/>
          <w:szCs w:val="28"/>
        </w:rPr>
        <w:t>129</w:t>
      </w:r>
      <w:r w:rsidRPr="00AB0DC6">
        <w:rPr>
          <w:rFonts w:ascii="Times New Roman" w:hAnsi="Times New Roman" w:cs="Times New Roman"/>
          <w:sz w:val="28"/>
          <w:szCs w:val="28"/>
        </w:rPr>
        <w:t>), міська рада ВИРІШИЛА:</w:t>
      </w:r>
    </w:p>
    <w:p w14:paraId="558AD6B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1.Внести зміни до рішення 68 сесії міської ради № 12936 від 18.12.2025 року «Про бюджет Рогатинської міської територіальної громади на 2026 рік»:       </w:t>
      </w:r>
    </w:p>
    <w:p w14:paraId="4A5BEE5D"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rPr>
        <w:t xml:space="preserve">          1.1.</w:t>
      </w:r>
      <w:r w:rsidRPr="00AB0DC6">
        <w:rPr>
          <w:rFonts w:ascii="Times New Roman" w:hAnsi="Times New Roman" w:cs="Times New Roman"/>
          <w:sz w:val="28"/>
          <w:szCs w:val="28"/>
          <w:shd w:val="clear" w:color="auto" w:fill="FFFFFF"/>
        </w:rPr>
        <w:t xml:space="preserve"> Враховуючи листа Комунального некомерційного підприємства «Прикарпатський обласний клінічний центр психічного здоров’я Івано-Франківської обласної ради» №8824 від 13.07.2026 року:   </w:t>
      </w:r>
    </w:p>
    <w:p w14:paraId="43D4555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збільшити дохідну частину загального фонду бюджету Рогатинської міської територіальної громади за кодом класифікації доходів бюджету 18010600 «Орендна плата з юридичних осіб» - 300000,00 гривень </w:t>
      </w:r>
    </w:p>
    <w:p w14:paraId="43DB494B"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lang w:val="ru-RU"/>
        </w:rPr>
      </w:pPr>
      <w:r w:rsidRPr="00AB0DC6">
        <w:rPr>
          <w:rFonts w:ascii="Times New Roman" w:hAnsi="Times New Roman" w:cs="Times New Roman"/>
          <w:sz w:val="28"/>
          <w:szCs w:val="28"/>
          <w:shd w:val="clear" w:color="auto" w:fill="FFFFFF"/>
        </w:rPr>
        <w:t>та спрямувати</w:t>
      </w:r>
    </w:p>
    <w:p w14:paraId="4E9795C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фінансовому відділу в сумі 300000,00 гривень по загальному фонду:</w:t>
      </w:r>
    </w:p>
    <w:p w14:paraId="285A5487" w14:textId="5EECDAAF"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за кодом бюджетної програми 3719770 «Інші субвенції з місцевого бюджету» в сумі 300000,00 (видатки споживання) для передачі субвенції обласному бюджету Івано-Франківської області (для КНП «Прикарпатський обласний клінічний центр психічного здоров’я Івано-Франківської обласної ради») на виконання заходів Програми розвитку медичної допомоги на території Рогатинської міської громади на 2025-2027 роки (зміцнення матеріально-технічної бази підприємства).</w:t>
      </w:r>
    </w:p>
    <w:p w14:paraId="2C699955"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1.2. Враховуючи листа державної організації  «ДОРОГИ ПРИКАРПАТТЯ» №01-05/916 від 27.07.2026 року :</w:t>
      </w:r>
    </w:p>
    <w:p w14:paraId="6A2C26FF"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lastRenderedPageBreak/>
        <w:t>- збільшити дохідну частину загального фонду бюджету Рогатинської міської територіальної громади за кодом класифікації бюджету доходів 11010100 «Податок на доходи фізичних осіб, що сплачується податковими агентами, із доходів платника податку у вигляді заробітної плати» - 3000000,00 гривень</w:t>
      </w:r>
    </w:p>
    <w:p w14:paraId="3AE0EBA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lang w:val="ru-RU"/>
        </w:rPr>
      </w:pPr>
      <w:r w:rsidRPr="00AB0DC6">
        <w:rPr>
          <w:rFonts w:ascii="Times New Roman" w:hAnsi="Times New Roman" w:cs="Times New Roman"/>
          <w:sz w:val="28"/>
          <w:szCs w:val="28"/>
          <w:shd w:val="clear" w:color="auto" w:fill="FFFFFF"/>
        </w:rPr>
        <w:t xml:space="preserve">   та спрямувати </w:t>
      </w:r>
    </w:p>
    <w:p w14:paraId="61BDA93B"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фінансовому відділу в сумі 3000000,00 гривень по загальному фонду:</w:t>
      </w:r>
    </w:p>
    <w:p w14:paraId="4412196B" w14:textId="04A6938B"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за кодом бюджетної програми 3719730 «Субвенція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 в сумі 3000000,00 гривень (видатки споживання) для передачі субвенції обласному бюджету Івано-Франківської області (для державної організації «ДОРОГИ ПРИКАРПАТТЯ») співфінансування ремонт</w:t>
      </w:r>
      <w:r w:rsidR="0043648A">
        <w:rPr>
          <w:rFonts w:ascii="Times New Roman" w:hAnsi="Times New Roman" w:cs="Times New Roman"/>
          <w:sz w:val="28"/>
          <w:szCs w:val="28"/>
          <w:shd w:val="clear" w:color="auto" w:fill="FFFFFF"/>
        </w:rPr>
        <w:t>у</w:t>
      </w:r>
      <w:bookmarkStart w:id="0" w:name="_GoBack"/>
      <w:bookmarkEnd w:id="0"/>
      <w:r w:rsidRPr="00AB0DC6">
        <w:rPr>
          <w:rFonts w:ascii="Times New Roman" w:hAnsi="Times New Roman" w:cs="Times New Roman"/>
          <w:sz w:val="28"/>
          <w:szCs w:val="28"/>
          <w:shd w:val="clear" w:color="auto" w:fill="FFFFFF"/>
        </w:rPr>
        <w:t xml:space="preserve"> автомобільної дороги загального користування місцевого значення О091001 Лопушна – </w:t>
      </w:r>
      <w:proofErr w:type="spellStart"/>
      <w:r w:rsidRPr="00AB0DC6">
        <w:rPr>
          <w:rFonts w:ascii="Times New Roman" w:hAnsi="Times New Roman" w:cs="Times New Roman"/>
          <w:sz w:val="28"/>
          <w:szCs w:val="28"/>
          <w:shd w:val="clear" w:color="auto" w:fill="FFFFFF"/>
        </w:rPr>
        <w:t>Медуха</w:t>
      </w:r>
      <w:proofErr w:type="spellEnd"/>
      <w:r w:rsidRPr="00AB0DC6">
        <w:rPr>
          <w:rFonts w:ascii="Times New Roman" w:hAnsi="Times New Roman" w:cs="Times New Roman"/>
          <w:sz w:val="28"/>
          <w:szCs w:val="28"/>
          <w:shd w:val="clear" w:color="auto" w:fill="FFFFFF"/>
        </w:rPr>
        <w:t xml:space="preserve"> в межах  Рогатинської територіальної громади (в межах експлуатаційного утримання) на забезпечення заходів Програми розвитку житлово-комунального господарства громади на 2026 - 2028 роки.</w:t>
      </w:r>
    </w:p>
    <w:p w14:paraId="056607A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1.3. Збільшити дохідну частину по загальному фонду бюджету Рогатинської міської територіальної громади в сумі 4485799,00 гривень (за рахунок перевиконання дохідної частини загального фонду ) за кодами класифікації доходів бюджету :</w:t>
      </w:r>
    </w:p>
    <w:p w14:paraId="3641173E" w14:textId="77777777" w:rsidR="00AB0DC6" w:rsidRPr="00AB0DC6" w:rsidRDefault="00AB0DC6" w:rsidP="00AB0DC6">
      <w:pPr>
        <w:spacing w:after="0" w:line="240" w:lineRule="auto"/>
        <w:jc w:val="both"/>
        <w:rPr>
          <w:rFonts w:ascii="Times New Roman" w:hAnsi="Times New Roman" w:cs="Times New Roman"/>
          <w:i/>
          <w:color w:val="000000"/>
          <w:sz w:val="28"/>
          <w:szCs w:val="28"/>
        </w:rPr>
      </w:pPr>
      <w:r w:rsidRPr="00AB0DC6">
        <w:rPr>
          <w:rFonts w:ascii="Times New Roman" w:hAnsi="Times New Roman" w:cs="Times New Roman"/>
          <w:color w:val="000000"/>
          <w:sz w:val="28"/>
          <w:szCs w:val="28"/>
        </w:rPr>
        <w:t>- 11010100 «Податок на доходи фізичних осіб, що сплачується податковими агентами, із доходів платника податку у вигляді заробітної плати» -128713,00 гривень;</w:t>
      </w:r>
      <w:r w:rsidRPr="00AB0DC6">
        <w:rPr>
          <w:rFonts w:ascii="Times New Roman" w:hAnsi="Times New Roman" w:cs="Times New Roman"/>
          <w:i/>
          <w:color w:val="000000"/>
          <w:sz w:val="28"/>
          <w:szCs w:val="28"/>
        </w:rPr>
        <w:t xml:space="preserve"> </w:t>
      </w:r>
    </w:p>
    <w:p w14:paraId="7A25837B"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- 11010400 «Податок на доходи фізичних осіб, що сплачується податковими агентами, із доходів платника податку інших ніж заробітна плата» -347086,00 гривень;</w:t>
      </w:r>
    </w:p>
    <w:p w14:paraId="0C31FD59"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- 11011300 «Податок на доходи фізичних осіб у вигляді мінімального податкового зобов`язання, що підлягає сплаті фізичними особами» - 90000,00 гривень;</w:t>
      </w:r>
    </w:p>
    <w:p w14:paraId="74D0F5F4"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- 13040100 «Рентна плата за користування надрами для видобування корисних копалин місцевого значення» - 230000,00 гривень;</w:t>
      </w:r>
    </w:p>
    <w:p w14:paraId="0F787B71"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- 14031900 «Пальне» - 500000,00 гривень;</w:t>
      </w:r>
    </w:p>
    <w:p w14:paraId="1C2463D0"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- 18010400 «Податок на нерухоме майно, відмінне від земельної ділянки, сплачений юридичними особами, які є власниками об`єктів нежитлової нерухомості» - 300000,00 гривень</w:t>
      </w:r>
    </w:p>
    <w:p w14:paraId="3B15DA29"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- 18010600 «Орендна плата з юридичних осіб» - 700000,00 гривень;</w:t>
      </w:r>
    </w:p>
    <w:p w14:paraId="505F2831"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- 18050300 «Єдиний податок з юридичних осіб» - 200000,00 гривень</w:t>
      </w:r>
    </w:p>
    <w:p w14:paraId="6D95BCB6"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- 18050400 «Єдиний податок з фізичних осіб» - 1000000,00 гривень;</w:t>
      </w:r>
    </w:p>
    <w:p w14:paraId="247574F3"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xml:space="preserve">- 18050500 «Єдиний податок з сільськогосподарських товаровиробників, у яких частка сільськогосподарського </w:t>
      </w:r>
      <w:proofErr w:type="spellStart"/>
      <w:r w:rsidRPr="00AB0DC6">
        <w:rPr>
          <w:rFonts w:ascii="Times New Roman" w:hAnsi="Times New Roman" w:cs="Times New Roman"/>
          <w:color w:val="000000"/>
          <w:sz w:val="28"/>
          <w:szCs w:val="28"/>
        </w:rPr>
        <w:t>товаровиробництва</w:t>
      </w:r>
      <w:proofErr w:type="spellEnd"/>
      <w:r w:rsidRPr="00AB0DC6">
        <w:rPr>
          <w:rFonts w:ascii="Times New Roman" w:hAnsi="Times New Roman" w:cs="Times New Roman"/>
          <w:color w:val="000000"/>
          <w:sz w:val="28"/>
          <w:szCs w:val="28"/>
        </w:rPr>
        <w:t xml:space="preserve"> за попередній податковий (звітний) рік дорівнює або перевищує 75 відсотків» - 800000,00 гривень</w:t>
      </w:r>
    </w:p>
    <w:p w14:paraId="4914583B"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- 24060300 «Інші надходження» - 190000,00 гривень</w:t>
      </w:r>
    </w:p>
    <w:p w14:paraId="2C89B3FD"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xml:space="preserve">   та спрямувати</w:t>
      </w:r>
    </w:p>
    <w:p w14:paraId="39CAC19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міській раді в сумі 3269886,00 гривень по загальному фонду:</w:t>
      </w:r>
    </w:p>
    <w:p w14:paraId="32724933"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0110180 «Інша діяльність у сфері державного</w:t>
      </w:r>
    </w:p>
    <w:p w14:paraId="656F06F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lastRenderedPageBreak/>
        <w:t>управління» в сумі 265000,00 гривень (видатки споживання) на забезпечення заходів Програми розвитку місцевого самоврядування в Рогатинській міській територіальній громаді на 2026-2028 роки ;</w:t>
      </w:r>
    </w:p>
    <w:p w14:paraId="6F6AF89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0110180 «Інша діяльність у сфері державного</w:t>
      </w:r>
    </w:p>
    <w:p w14:paraId="75D0726D"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управління» в сумі 150000,00 гривень (видатки споживання)  на забезпечення заходів Програми утримання та збереження майна комунальної власності Рогатинської міської територіальної громади на 2026-2028 роки;</w:t>
      </w:r>
    </w:p>
    <w:p w14:paraId="58C2C63E"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0113033 «Компенсаційні виплати на пільговий проїзд автомобільним транспортом окремим категоріям громадян» в суму 330000,00 гривень (видатки споживання) на забезпечення заходів Програми соціального захисту та соціальних послуг на території Рогатинської міської громади на 2024 - 2026 роки.</w:t>
      </w:r>
    </w:p>
    <w:p w14:paraId="433C2219"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0116013 «Забезпечення діяльності водопровідного-каналізаційного господарства» в сумі 197800,00 гривень (видатки споживання) для ДП «Рогатин – Водоканал» на забезпечення заходів Програми «Питна вода» на 2026 - 2028 роки ;</w:t>
      </w:r>
    </w:p>
    <w:p w14:paraId="74F4F04C"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 за кодом бюджетної програми 0116030 «Організація благоустрою населених пунктів» в сумі 1327086,00 гривень для КП «Благоустрій –Р» на забезпечення заходів Програми розвитку житлово-комунального господарства громади на 2026 - 2028 роки, а саме :</w:t>
      </w:r>
    </w:p>
    <w:p w14:paraId="73B37DEE"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- 647086,00 гривень (видатки споживання) ( облаштування громадських місць загиблих Захисників України);</w:t>
      </w:r>
    </w:p>
    <w:p w14:paraId="47F30A13" w14:textId="2C31771D"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- 680000,00 гривень (видатки розвитку) (придбання транспортних засобів,</w:t>
      </w:r>
      <w:r w:rsidR="00872EF8">
        <w:rPr>
          <w:rFonts w:ascii="Times New Roman" w:hAnsi="Times New Roman" w:cs="Times New Roman"/>
          <w:sz w:val="28"/>
          <w:szCs w:val="28"/>
        </w:rPr>
        <w:t xml:space="preserve"> </w:t>
      </w:r>
      <w:r w:rsidRPr="00AB0DC6">
        <w:rPr>
          <w:rFonts w:ascii="Times New Roman" w:hAnsi="Times New Roman" w:cs="Times New Roman"/>
          <w:sz w:val="28"/>
          <w:szCs w:val="28"/>
        </w:rPr>
        <w:t xml:space="preserve">техніки, механізмів, засобів малої механізації); </w:t>
      </w:r>
    </w:p>
    <w:p w14:paraId="51D6430F"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0118240 «Заходи та роботи з територіальної оборони» в сумі 1000000,00 гривень (видатки споживання) для реалізації заходів Програми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w:t>
      </w:r>
    </w:p>
    <w:p w14:paraId="23D76D38"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відділу освіти в сумі 1215913,00 гривень по загальному фонду:</w:t>
      </w:r>
    </w:p>
    <w:p w14:paraId="1A85BDD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0611021 «Надання загальної середньої освіти закладами загальної середньої освіти за рахунок коштів місцевого бюджету» в сумі 320490,00 гривень (видатки споживання);</w:t>
      </w:r>
    </w:p>
    <w:p w14:paraId="17D1637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0611141 «Забезпечення діяльності інших закладів у сфері освіти» в сумі 198000,00 гривень (видатки споживання).</w:t>
      </w:r>
    </w:p>
    <w:p w14:paraId="56E164BB" w14:textId="00B34BA9"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за кодом бюджетної програми 0611151 «Забезпечення діяльності </w:t>
      </w:r>
      <w:proofErr w:type="spellStart"/>
      <w:r w:rsidRPr="00AB0DC6">
        <w:rPr>
          <w:rFonts w:ascii="Times New Roman" w:hAnsi="Times New Roman" w:cs="Times New Roman"/>
          <w:sz w:val="28"/>
          <w:szCs w:val="28"/>
        </w:rPr>
        <w:t>інклюзивно</w:t>
      </w:r>
      <w:proofErr w:type="spellEnd"/>
      <w:r w:rsidRPr="00AB0DC6">
        <w:rPr>
          <w:rFonts w:ascii="Times New Roman" w:hAnsi="Times New Roman" w:cs="Times New Roman"/>
          <w:sz w:val="28"/>
          <w:szCs w:val="28"/>
        </w:rPr>
        <w:t>-ресурсних центрів за рахунок коштів місцевого бюджету» в сумі 697423,00 гривень на співфінансування проєкту «Інклюзивний простір рівних можливостей» у межах конкурсу соціальних ініціатив «Час діяти, Україно» , а саме :</w:t>
      </w:r>
    </w:p>
    <w:p w14:paraId="1FE242F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- 121100,00 гривень (видатки споживання) ( монтаж інклюзивного ігрового обладнання, встановлення системи відеоспостереження);</w:t>
      </w:r>
    </w:p>
    <w:p w14:paraId="46308A59"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lastRenderedPageBreak/>
        <w:t>- 576323,00 гривень (видатки розвитку) (капітальний ремонт покриття майданчика інклюзивного простору за адресою: м. Рогатин, вулиця Шевченка, 29.</w:t>
      </w:r>
    </w:p>
    <w:p w14:paraId="4F385924"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1.4.  Внести зміни до бюджетних призначень в межах головного розпорядника коштів бюджету Рогатинської міської територіальної громади по загальному фонду:</w:t>
      </w:r>
    </w:p>
    <w:p w14:paraId="3FC087A1"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відділу освіти за кодом бюджетної програми0611142 «Інші програми та заходи у сфері освіти» для реалізації заходів Програми розвитку освіти Рогатинської міської територіальної громади на 2026-2028 роки:</w:t>
      </w:r>
    </w:p>
    <w:p w14:paraId="58200540"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зменшити бюджетні призначення в сумі 274000,00 гривень (видатки споживання) (КЕКВ 2210);</w:t>
      </w:r>
    </w:p>
    <w:p w14:paraId="5F765951"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збільшити бюджетні призначення в сумі  274000,00 гривень  (видатки розвитку)(КЕКВ 3110).</w:t>
      </w:r>
    </w:p>
    <w:p w14:paraId="5A4D55EF" w14:textId="77777777" w:rsidR="00AB0DC6" w:rsidRPr="00AB0DC6" w:rsidRDefault="00AB0DC6" w:rsidP="00872EF8">
      <w:pPr>
        <w:spacing w:after="0" w:line="240" w:lineRule="auto"/>
        <w:ind w:right="-1"/>
        <w:jc w:val="both"/>
        <w:rPr>
          <w:rFonts w:ascii="Times New Roman" w:hAnsi="Times New Roman" w:cs="Times New Roman"/>
          <w:sz w:val="28"/>
          <w:szCs w:val="28"/>
        </w:rPr>
      </w:pPr>
      <w:r w:rsidRPr="00AB0DC6">
        <w:rPr>
          <w:rFonts w:ascii="Times New Roman" w:hAnsi="Times New Roman" w:cs="Times New Roman"/>
          <w:sz w:val="28"/>
          <w:szCs w:val="28"/>
        </w:rPr>
        <w:t xml:space="preserve">       2. Внести відповідні зміни у додатки 1,2,3,5 і 7 до рішення 68 сесії міської ради № 12936 від 18.12.2025 року «Про бюджет Рогатинської міської територіальної громади на 2026 рік (код бюджету 09557000000)» (із змінами).</w:t>
      </w:r>
    </w:p>
    <w:p w14:paraId="63E6A609" w14:textId="77777777" w:rsidR="00AB0DC6" w:rsidRPr="00AB0DC6" w:rsidRDefault="00AB0DC6" w:rsidP="00AB0DC6">
      <w:pPr>
        <w:tabs>
          <w:tab w:val="left" w:pos="1290"/>
        </w:tabs>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3. Фінансовому відділу виконавчого комітету Рогатинської міської ради (Марії ГУРАЛЬ) внести відповідні зміни у бюджетні призначення головних розпорядників коштів бюджету Рогатинської міської територіальної громади, з врахуванням їх пропозицій щодо розподілу за функціональною та економічною ознаками.</w:t>
      </w:r>
    </w:p>
    <w:p w14:paraId="227C9CE9" w14:textId="77777777" w:rsidR="00AB0DC6" w:rsidRPr="00AB0DC6" w:rsidRDefault="00AB0DC6" w:rsidP="00AB0DC6">
      <w:pPr>
        <w:tabs>
          <w:tab w:val="left" w:pos="0"/>
        </w:tabs>
        <w:spacing w:after="0" w:line="240" w:lineRule="auto"/>
        <w:ind w:right="-62"/>
        <w:jc w:val="both"/>
        <w:rPr>
          <w:rFonts w:ascii="Times New Roman" w:hAnsi="Times New Roman" w:cs="Times New Roman"/>
          <w:color w:val="000000"/>
          <w:sz w:val="28"/>
          <w:szCs w:val="28"/>
          <w:lang w:eastAsia="uk-UA"/>
        </w:rPr>
      </w:pPr>
      <w:r w:rsidRPr="00AB0DC6">
        <w:rPr>
          <w:rFonts w:ascii="Times New Roman" w:hAnsi="Times New Roman" w:cs="Times New Roman"/>
          <w:sz w:val="28"/>
          <w:szCs w:val="28"/>
        </w:rPr>
        <w:t xml:space="preserve">      4. Контроль за виконанням даного рішення покласти на постійну комісію з питань стратегічного розвитку, бюджету і фінансів, комунальної власності та регуляторної політики (голова комісії - Тетяна Винник).</w:t>
      </w:r>
    </w:p>
    <w:p w14:paraId="035418B4" w14:textId="319346A3" w:rsidR="00344266" w:rsidRDefault="00344266" w:rsidP="00344266">
      <w:pPr>
        <w:widowControl w:val="0"/>
        <w:tabs>
          <w:tab w:val="num" w:pos="862"/>
          <w:tab w:val="left" w:pos="1134"/>
        </w:tabs>
        <w:spacing w:after="0" w:line="322" w:lineRule="exact"/>
        <w:ind w:firstLine="567"/>
        <w:jc w:val="both"/>
        <w:rPr>
          <w:rFonts w:ascii="Times New Roman" w:eastAsia="Times New Roman" w:hAnsi="Times New Roman" w:cs="Times New Roman"/>
          <w:sz w:val="28"/>
          <w:szCs w:val="28"/>
        </w:rPr>
      </w:pPr>
    </w:p>
    <w:p w14:paraId="11D2F94C" w14:textId="77777777" w:rsidR="008D07C5" w:rsidRPr="008A5936" w:rsidRDefault="008D07C5" w:rsidP="008A5936">
      <w:pPr>
        <w:spacing w:after="0" w:line="240" w:lineRule="auto"/>
        <w:jc w:val="both"/>
        <w:rPr>
          <w:rFonts w:ascii="Times New Roman" w:eastAsia="Times New Roman" w:hAnsi="Times New Roman" w:cs="Times New Roman"/>
          <w:b/>
          <w:bCs/>
          <w:sz w:val="28"/>
          <w:szCs w:val="28"/>
          <w:lang w:eastAsia="ru-RU"/>
        </w:rPr>
      </w:pPr>
    </w:p>
    <w:p w14:paraId="0DF0D5A3" w14:textId="77777777" w:rsidR="008A5936" w:rsidRPr="008A5936" w:rsidRDefault="008A5936" w:rsidP="008A5936">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6B408AE8" w14:textId="77777777" w:rsidR="008A5936" w:rsidRPr="008A5936" w:rsidRDefault="008A5936" w:rsidP="008A5936">
      <w:pPr>
        <w:spacing w:after="0" w:line="240" w:lineRule="auto"/>
        <w:rPr>
          <w:rFonts w:ascii="Times New Roman" w:eastAsia="Times New Roman" w:hAnsi="Times New Roman" w:cs="Times New Roman"/>
          <w:sz w:val="24"/>
          <w:szCs w:val="24"/>
          <w:lang w:val="ru-RU" w:eastAsia="ru-RU"/>
        </w:rPr>
      </w:pPr>
    </w:p>
    <w:p w14:paraId="261DC511" w14:textId="77777777" w:rsidR="00551A43" w:rsidRDefault="00551A43"/>
    <w:sectPr w:rsidR="00551A43" w:rsidSect="00AD7EF1">
      <w:headerReference w:type="default" r:id="rId8"/>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9BAE0E" w14:textId="77777777" w:rsidR="00AF6FF2" w:rsidRDefault="00AF6FF2" w:rsidP="00AD7EF1">
      <w:pPr>
        <w:spacing w:after="0" w:line="240" w:lineRule="auto"/>
      </w:pPr>
      <w:r>
        <w:separator/>
      </w:r>
    </w:p>
  </w:endnote>
  <w:endnote w:type="continuationSeparator" w:id="0">
    <w:p w14:paraId="0DB97E88" w14:textId="77777777" w:rsidR="00AF6FF2" w:rsidRDefault="00AF6FF2" w:rsidP="00AD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1785D" w14:textId="77777777" w:rsidR="00AF6FF2" w:rsidRDefault="00AF6FF2" w:rsidP="00AD7EF1">
      <w:pPr>
        <w:spacing w:after="0" w:line="240" w:lineRule="auto"/>
      </w:pPr>
      <w:r>
        <w:separator/>
      </w:r>
    </w:p>
  </w:footnote>
  <w:footnote w:type="continuationSeparator" w:id="0">
    <w:p w14:paraId="5AD0F42E" w14:textId="77777777" w:rsidR="00AF6FF2" w:rsidRDefault="00AF6FF2" w:rsidP="00AD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86891"/>
      <w:docPartObj>
        <w:docPartGallery w:val="Page Numbers (Top of Page)"/>
        <w:docPartUnique/>
      </w:docPartObj>
    </w:sdtPr>
    <w:sdtEndPr/>
    <w:sdtContent>
      <w:p w14:paraId="042696D7" w14:textId="41817496" w:rsidR="00AD7EF1" w:rsidRDefault="00AD7EF1">
        <w:pPr>
          <w:pStyle w:val="a6"/>
          <w:jc w:val="center"/>
        </w:pPr>
        <w:r>
          <w:fldChar w:fldCharType="begin"/>
        </w:r>
        <w:r>
          <w:instrText>PAGE   \* MERGEFORMAT</w:instrText>
        </w:r>
        <w:r>
          <w:fldChar w:fldCharType="separate"/>
        </w:r>
        <w:r w:rsidR="0043648A">
          <w:rPr>
            <w:noProof/>
          </w:rPr>
          <w:t>4</w:t>
        </w:r>
        <w:r>
          <w:fldChar w:fldCharType="end"/>
        </w:r>
      </w:p>
    </w:sdtContent>
  </w:sdt>
  <w:p w14:paraId="4C23C769" w14:textId="77777777" w:rsidR="00AD7EF1" w:rsidRDefault="00AD7EF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661A6"/>
    <w:multiLevelType w:val="multilevel"/>
    <w:tmpl w:val="57EA009A"/>
    <w:lvl w:ilvl="0">
      <w:start w:val="1"/>
      <w:numFmt w:val="decimal"/>
      <w:lvlText w:val="%1."/>
      <w:lvlJc w:val="left"/>
      <w:pPr>
        <w:tabs>
          <w:tab w:val="num" w:pos="502"/>
        </w:tabs>
        <w:ind w:left="502" w:hanging="360"/>
      </w:pPr>
      <w:rPr>
        <w:rFonts w:cs="Times New Roman"/>
      </w:rPr>
    </w:lvl>
    <w:lvl w:ilvl="1">
      <w:start w:val="1"/>
      <w:numFmt w:val="decimal"/>
      <w:isLgl/>
      <w:lvlText w:val="%1.%2."/>
      <w:lvlJc w:val="left"/>
      <w:pPr>
        <w:tabs>
          <w:tab w:val="num" w:pos="862"/>
        </w:tabs>
        <w:ind w:left="862" w:hanging="720"/>
      </w:pPr>
      <w:rPr>
        <w:rFonts w:cs="Times New Roman"/>
        <w:b w:val="0"/>
        <w:bCs w:val="0"/>
      </w:rPr>
    </w:lvl>
    <w:lvl w:ilvl="2">
      <w:start w:val="1"/>
      <w:numFmt w:val="decimal"/>
      <w:isLgl/>
      <w:lvlText w:val="%1.%2.%3."/>
      <w:lvlJc w:val="left"/>
      <w:pPr>
        <w:tabs>
          <w:tab w:val="num" w:pos="1558"/>
        </w:tabs>
        <w:ind w:left="1558" w:hanging="720"/>
      </w:pPr>
      <w:rPr>
        <w:rFonts w:cs="Times New Roman"/>
      </w:rPr>
    </w:lvl>
    <w:lvl w:ilvl="3">
      <w:start w:val="1"/>
      <w:numFmt w:val="decimal"/>
      <w:isLgl/>
      <w:lvlText w:val="%1.%2.%3.%4."/>
      <w:lvlJc w:val="left"/>
      <w:pPr>
        <w:tabs>
          <w:tab w:val="num" w:pos="2266"/>
        </w:tabs>
        <w:ind w:left="2266" w:hanging="1080"/>
      </w:pPr>
      <w:rPr>
        <w:rFonts w:cs="Times New Roman"/>
      </w:rPr>
    </w:lvl>
    <w:lvl w:ilvl="4">
      <w:start w:val="1"/>
      <w:numFmt w:val="decimal"/>
      <w:isLgl/>
      <w:lvlText w:val="%1.%2.%3.%4.%5."/>
      <w:lvlJc w:val="left"/>
      <w:pPr>
        <w:tabs>
          <w:tab w:val="num" w:pos="2614"/>
        </w:tabs>
        <w:ind w:left="2614" w:hanging="1080"/>
      </w:pPr>
      <w:rPr>
        <w:rFonts w:cs="Times New Roman"/>
      </w:rPr>
    </w:lvl>
    <w:lvl w:ilvl="5">
      <w:start w:val="1"/>
      <w:numFmt w:val="decimal"/>
      <w:isLgl/>
      <w:lvlText w:val="%1.%2.%3.%4.%5.%6."/>
      <w:lvlJc w:val="left"/>
      <w:pPr>
        <w:tabs>
          <w:tab w:val="num" w:pos="3322"/>
        </w:tabs>
        <w:ind w:left="3322" w:hanging="1440"/>
      </w:pPr>
      <w:rPr>
        <w:rFonts w:cs="Times New Roman"/>
      </w:rPr>
    </w:lvl>
    <w:lvl w:ilvl="6">
      <w:start w:val="1"/>
      <w:numFmt w:val="decimal"/>
      <w:isLgl/>
      <w:lvlText w:val="%1.%2.%3.%4.%5.%6.%7."/>
      <w:lvlJc w:val="left"/>
      <w:pPr>
        <w:tabs>
          <w:tab w:val="num" w:pos="4030"/>
        </w:tabs>
        <w:ind w:left="4030" w:hanging="1800"/>
      </w:pPr>
      <w:rPr>
        <w:rFonts w:cs="Times New Roman"/>
      </w:rPr>
    </w:lvl>
    <w:lvl w:ilvl="7">
      <w:start w:val="1"/>
      <w:numFmt w:val="decimal"/>
      <w:isLgl/>
      <w:lvlText w:val="%1.%2.%3.%4.%5.%6.%7.%8."/>
      <w:lvlJc w:val="left"/>
      <w:pPr>
        <w:tabs>
          <w:tab w:val="num" w:pos="4378"/>
        </w:tabs>
        <w:ind w:left="4378" w:hanging="1800"/>
      </w:pPr>
      <w:rPr>
        <w:rFonts w:cs="Times New Roman"/>
      </w:rPr>
    </w:lvl>
    <w:lvl w:ilvl="8">
      <w:start w:val="1"/>
      <w:numFmt w:val="decimal"/>
      <w:isLgl/>
      <w:lvlText w:val="%1.%2.%3.%4.%5.%6.%7.%8.%9."/>
      <w:lvlJc w:val="left"/>
      <w:pPr>
        <w:tabs>
          <w:tab w:val="num" w:pos="5086"/>
        </w:tabs>
        <w:ind w:left="5086" w:hanging="2160"/>
      </w:pPr>
      <w:rPr>
        <w:rFonts w:cs="Times New Roman"/>
      </w:rPr>
    </w:lvl>
  </w:abstractNum>
  <w:abstractNum w:abstractNumId="1" w15:restartNumberingAfterBreak="0">
    <w:nsid w:val="50E361CB"/>
    <w:multiLevelType w:val="hybridMultilevel"/>
    <w:tmpl w:val="D6D4FF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36"/>
    <w:rsid w:val="00135814"/>
    <w:rsid w:val="00285D59"/>
    <w:rsid w:val="002B6915"/>
    <w:rsid w:val="00344266"/>
    <w:rsid w:val="003818CA"/>
    <w:rsid w:val="00404766"/>
    <w:rsid w:val="0043648A"/>
    <w:rsid w:val="00443E64"/>
    <w:rsid w:val="00544A85"/>
    <w:rsid w:val="00551A43"/>
    <w:rsid w:val="0074496B"/>
    <w:rsid w:val="00763C69"/>
    <w:rsid w:val="007E4D24"/>
    <w:rsid w:val="00872EF8"/>
    <w:rsid w:val="008A5936"/>
    <w:rsid w:val="008D07C5"/>
    <w:rsid w:val="00962CB5"/>
    <w:rsid w:val="00A3455C"/>
    <w:rsid w:val="00AB0DC6"/>
    <w:rsid w:val="00AD7EF1"/>
    <w:rsid w:val="00AF6FF2"/>
    <w:rsid w:val="00B50238"/>
    <w:rsid w:val="00E849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C873"/>
  <w15:chartTrackingRefBased/>
  <w15:docId w15:val="{57FA6FA4-C8D5-464E-BF2D-E2FD2A8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7C5"/>
    <w:pPr>
      <w:ind w:left="720"/>
      <w:contextualSpacing/>
    </w:pPr>
  </w:style>
  <w:style w:type="paragraph" w:styleId="a4">
    <w:name w:val="Balloon Text"/>
    <w:basedOn w:val="a"/>
    <w:link w:val="a5"/>
    <w:uiPriority w:val="99"/>
    <w:semiHidden/>
    <w:unhideWhenUsed/>
    <w:rsid w:val="00AD7EF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AD7EF1"/>
    <w:rPr>
      <w:rFonts w:ascii="Segoe UI" w:hAnsi="Segoe UI" w:cs="Segoe UI"/>
      <w:sz w:val="18"/>
      <w:szCs w:val="18"/>
    </w:rPr>
  </w:style>
  <w:style w:type="paragraph" w:styleId="a6">
    <w:name w:val="header"/>
    <w:basedOn w:val="a"/>
    <w:link w:val="a7"/>
    <w:uiPriority w:val="99"/>
    <w:unhideWhenUsed/>
    <w:rsid w:val="00AD7EF1"/>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D7EF1"/>
  </w:style>
  <w:style w:type="paragraph" w:styleId="a8">
    <w:name w:val="footer"/>
    <w:basedOn w:val="a"/>
    <w:link w:val="a9"/>
    <w:uiPriority w:val="99"/>
    <w:unhideWhenUsed/>
    <w:rsid w:val="00AD7EF1"/>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D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81213">
      <w:bodyDiv w:val="1"/>
      <w:marLeft w:val="0"/>
      <w:marRight w:val="0"/>
      <w:marTop w:val="0"/>
      <w:marBottom w:val="0"/>
      <w:divBdr>
        <w:top w:val="none" w:sz="0" w:space="0" w:color="auto"/>
        <w:left w:val="none" w:sz="0" w:space="0" w:color="auto"/>
        <w:bottom w:val="none" w:sz="0" w:space="0" w:color="auto"/>
        <w:right w:val="none" w:sz="0" w:space="0" w:color="auto"/>
      </w:divBdr>
    </w:div>
    <w:div w:id="20891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5877</Words>
  <Characters>3350</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16</cp:revision>
  <cp:lastPrinted>2026-07-28T08:14:00Z</cp:lastPrinted>
  <dcterms:created xsi:type="dcterms:W3CDTF">2026-07-09T10:39:00Z</dcterms:created>
  <dcterms:modified xsi:type="dcterms:W3CDTF">2026-07-30T05:24:00Z</dcterms:modified>
</cp:coreProperties>
</file>