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6A901" w14:textId="6CCE8C0E" w:rsidR="00722358" w:rsidRPr="00941D21" w:rsidRDefault="00722358" w:rsidP="00722358">
      <w:pPr>
        <w:tabs>
          <w:tab w:val="left" w:pos="8580"/>
        </w:tabs>
        <w:rPr>
          <w:b/>
          <w:bCs/>
          <w:sz w:val="28"/>
          <w:szCs w:val="28"/>
        </w:rPr>
      </w:pPr>
    </w:p>
    <w:p w14:paraId="35CE801A" w14:textId="77777777" w:rsidR="00722358" w:rsidRPr="00941D21" w:rsidRDefault="002F5A5E" w:rsidP="00722358">
      <w:pPr>
        <w:tabs>
          <w:tab w:val="left" w:pos="858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ru-RU"/>
        </w:rPr>
        <w:object w:dxaOrig="1440" w:dyaOrig="1440" w14:anchorId="0DF37D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58.5pt;z-index:251660288;mso-position-horizontal:absolute;mso-position-horizontal-relative:text;mso-position-vertical-relative:text" filled="t">
            <v:imagedata r:id="rId7" o:title=""/>
            <o:lock v:ext="edit" aspectratio="f"/>
            <w10:wrap type="square" side="right"/>
          </v:shape>
          <o:OLEObject Type="Embed" ProgID="Word.Picture.8" ShapeID="_x0000_s1027" DrawAspect="Content" ObjectID="_1843628641" r:id="rId8"/>
        </w:object>
      </w:r>
    </w:p>
    <w:p w14:paraId="4E153F22" w14:textId="77777777" w:rsidR="00722358" w:rsidRPr="00941D21" w:rsidRDefault="00722358" w:rsidP="00722358">
      <w:pPr>
        <w:tabs>
          <w:tab w:val="left" w:pos="8580"/>
        </w:tabs>
        <w:rPr>
          <w:b/>
          <w:bCs/>
          <w:sz w:val="28"/>
          <w:szCs w:val="28"/>
        </w:rPr>
      </w:pPr>
    </w:p>
    <w:p w14:paraId="2023E574" w14:textId="3CC5CAD4" w:rsidR="00722358" w:rsidRDefault="00722358" w:rsidP="00722358">
      <w:pPr>
        <w:tabs>
          <w:tab w:val="left" w:pos="2805"/>
        </w:tabs>
        <w:rPr>
          <w:b/>
          <w:bCs/>
          <w:sz w:val="28"/>
          <w:szCs w:val="28"/>
        </w:rPr>
      </w:pPr>
      <w:r w:rsidRPr="00941D21">
        <w:rPr>
          <w:b/>
          <w:bCs/>
          <w:sz w:val="28"/>
          <w:szCs w:val="28"/>
        </w:rPr>
        <w:tab/>
        <w:t xml:space="preserve">          </w:t>
      </w:r>
      <w:r w:rsidR="00716B16">
        <w:rPr>
          <w:b/>
          <w:bCs/>
          <w:sz w:val="28"/>
          <w:szCs w:val="28"/>
        </w:rPr>
        <w:t xml:space="preserve">                         </w:t>
      </w:r>
    </w:p>
    <w:p w14:paraId="0B02F385" w14:textId="77777777" w:rsidR="00716B16" w:rsidRPr="00941D21" w:rsidRDefault="00716B16" w:rsidP="00722358">
      <w:pPr>
        <w:tabs>
          <w:tab w:val="left" w:pos="2805"/>
        </w:tabs>
        <w:rPr>
          <w:b/>
          <w:bCs/>
          <w:sz w:val="28"/>
          <w:szCs w:val="28"/>
        </w:rPr>
      </w:pPr>
    </w:p>
    <w:p w14:paraId="1C264E69" w14:textId="77777777" w:rsidR="00722358" w:rsidRPr="00941D21" w:rsidRDefault="00722358" w:rsidP="00722358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941D21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941D21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049ADFA0" w14:textId="5048FE67" w:rsidR="00722358" w:rsidRPr="00941D21" w:rsidRDefault="00722358" w:rsidP="00722358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941D21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941D21">
        <w:rPr>
          <w:bCs w:val="0"/>
          <w:color w:val="000000"/>
          <w:w w:val="120"/>
          <w:sz w:val="28"/>
          <w:szCs w:val="28"/>
        </w:rPr>
        <w:t>ЬК</w:t>
      </w:r>
      <w:r w:rsidR="007F710F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941D21">
        <w:rPr>
          <w:bCs w:val="0"/>
          <w:color w:val="000000"/>
          <w:w w:val="120"/>
          <w:sz w:val="28"/>
          <w:szCs w:val="28"/>
        </w:rPr>
        <w:t xml:space="preserve"> ОБЛАСТ</w:t>
      </w:r>
      <w:r w:rsidR="007F710F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4481A98F" w14:textId="77777777" w:rsidR="00722358" w:rsidRPr="00941D21" w:rsidRDefault="00722358" w:rsidP="00722358">
      <w:pPr>
        <w:jc w:val="center"/>
        <w:rPr>
          <w:b/>
          <w:sz w:val="28"/>
          <w:szCs w:val="28"/>
        </w:rPr>
      </w:pPr>
      <w:r w:rsidRPr="00941D21">
        <w:rPr>
          <w:b/>
          <w:sz w:val="28"/>
          <w:szCs w:val="28"/>
        </w:rPr>
        <w:t>ВИКОНАВЧИЙ КОМІТЕТ</w:t>
      </w:r>
    </w:p>
    <w:p w14:paraId="3D52A1C6" w14:textId="77777777" w:rsidR="00722358" w:rsidRPr="00941D21" w:rsidRDefault="00722358" w:rsidP="00722358">
      <w:pPr>
        <w:jc w:val="center"/>
        <w:rPr>
          <w:b/>
          <w:bCs/>
          <w:w w:val="120"/>
          <w:sz w:val="28"/>
          <w:szCs w:val="28"/>
        </w:rPr>
      </w:pPr>
      <w:r w:rsidRPr="00941D21"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6022F" wp14:editId="207EB1B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40E36F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Dd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II00UjKj93L3vDu339kt3QN2H9mf7rf3a3rY/2tvuI9h33SewY7C9690HNIp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OEB8N0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6150611" w14:textId="77777777" w:rsidR="00722358" w:rsidRPr="00941D21" w:rsidRDefault="00722358" w:rsidP="0072235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941D21">
        <w:rPr>
          <w:b/>
          <w:bCs/>
          <w:sz w:val="28"/>
          <w:szCs w:val="28"/>
        </w:rPr>
        <w:t xml:space="preserve">Р І Ш Е Н </w:t>
      </w:r>
      <w:proofErr w:type="spellStart"/>
      <w:r w:rsidRPr="00941D21">
        <w:rPr>
          <w:b/>
          <w:bCs/>
          <w:sz w:val="28"/>
          <w:szCs w:val="28"/>
        </w:rPr>
        <w:t>Н</w:t>
      </w:r>
      <w:proofErr w:type="spellEnd"/>
      <w:r w:rsidRPr="00941D21">
        <w:rPr>
          <w:b/>
          <w:bCs/>
          <w:sz w:val="28"/>
          <w:szCs w:val="28"/>
        </w:rPr>
        <w:t xml:space="preserve"> Я</w:t>
      </w:r>
    </w:p>
    <w:p w14:paraId="0F968B8D" w14:textId="77777777" w:rsidR="00722358" w:rsidRPr="00941D21" w:rsidRDefault="00722358" w:rsidP="00722358">
      <w:pPr>
        <w:rPr>
          <w:sz w:val="28"/>
          <w:szCs w:val="28"/>
        </w:rPr>
      </w:pPr>
    </w:p>
    <w:p w14:paraId="1D745DBE" w14:textId="1589B312" w:rsidR="00722358" w:rsidRPr="00941D21" w:rsidRDefault="007F710F" w:rsidP="00722358">
      <w:pPr>
        <w:ind w:right="-540"/>
        <w:rPr>
          <w:sz w:val="28"/>
          <w:szCs w:val="28"/>
        </w:rPr>
      </w:pPr>
      <w:r>
        <w:rPr>
          <w:sz w:val="28"/>
          <w:szCs w:val="28"/>
        </w:rPr>
        <w:t>від  23 червня 2026</w:t>
      </w:r>
      <w:r w:rsidR="00722358" w:rsidRPr="00941D21">
        <w:rPr>
          <w:sz w:val="28"/>
          <w:szCs w:val="28"/>
        </w:rPr>
        <w:t xml:space="preserve"> року    №</w:t>
      </w:r>
      <w:r w:rsidR="00716B16">
        <w:rPr>
          <w:sz w:val="28"/>
          <w:szCs w:val="28"/>
        </w:rPr>
        <w:t>251</w:t>
      </w:r>
    </w:p>
    <w:p w14:paraId="143CFA5F" w14:textId="77777777" w:rsidR="00722358" w:rsidRPr="00941D21" w:rsidRDefault="00722358" w:rsidP="00722358">
      <w:pPr>
        <w:ind w:right="-540"/>
        <w:rPr>
          <w:sz w:val="28"/>
          <w:szCs w:val="28"/>
        </w:rPr>
      </w:pPr>
      <w:r w:rsidRPr="00941D21">
        <w:rPr>
          <w:sz w:val="28"/>
          <w:szCs w:val="28"/>
        </w:rPr>
        <w:t>м. Рогатин</w:t>
      </w:r>
    </w:p>
    <w:p w14:paraId="78E25402" w14:textId="6B16647F" w:rsidR="00722358" w:rsidRPr="00941D21" w:rsidRDefault="00722358" w:rsidP="00722358">
      <w:pPr>
        <w:autoSpaceDE w:val="0"/>
        <w:jc w:val="both"/>
        <w:rPr>
          <w:bCs/>
          <w:sz w:val="28"/>
          <w:szCs w:val="28"/>
        </w:rPr>
      </w:pPr>
    </w:p>
    <w:p w14:paraId="12E0306C" w14:textId="77777777" w:rsidR="00722358" w:rsidRPr="00941D21" w:rsidRDefault="00722358" w:rsidP="00722358">
      <w:pPr>
        <w:autoSpaceDE w:val="0"/>
        <w:jc w:val="both"/>
        <w:rPr>
          <w:bCs/>
          <w:sz w:val="28"/>
          <w:szCs w:val="28"/>
        </w:rPr>
      </w:pPr>
      <w:r w:rsidRPr="00941D21">
        <w:rPr>
          <w:bCs/>
          <w:sz w:val="28"/>
          <w:szCs w:val="28"/>
        </w:rPr>
        <w:t xml:space="preserve">Про результати державного </w:t>
      </w:r>
    </w:p>
    <w:p w14:paraId="6514F15D" w14:textId="77777777" w:rsidR="00722358" w:rsidRPr="00941D21" w:rsidRDefault="00722358" w:rsidP="00722358">
      <w:pPr>
        <w:autoSpaceDE w:val="0"/>
        <w:jc w:val="both"/>
        <w:rPr>
          <w:bCs/>
          <w:sz w:val="28"/>
          <w:szCs w:val="28"/>
        </w:rPr>
      </w:pPr>
      <w:r w:rsidRPr="00941D21">
        <w:rPr>
          <w:bCs/>
          <w:sz w:val="28"/>
          <w:szCs w:val="28"/>
        </w:rPr>
        <w:t xml:space="preserve">фінансового аудиту бюджету </w:t>
      </w:r>
    </w:p>
    <w:p w14:paraId="1210D2E9" w14:textId="77777777" w:rsidR="00722358" w:rsidRPr="00941D21" w:rsidRDefault="00722358" w:rsidP="00722358">
      <w:pPr>
        <w:autoSpaceDE w:val="0"/>
        <w:jc w:val="both"/>
        <w:rPr>
          <w:bCs/>
          <w:sz w:val="28"/>
          <w:szCs w:val="28"/>
          <w:lang w:eastAsia="en-US"/>
        </w:rPr>
      </w:pPr>
      <w:r w:rsidRPr="00941D21">
        <w:rPr>
          <w:bCs/>
          <w:sz w:val="28"/>
          <w:szCs w:val="28"/>
          <w:lang w:eastAsia="en-US"/>
        </w:rPr>
        <w:t xml:space="preserve">Рогатинської міської територіальної </w:t>
      </w:r>
    </w:p>
    <w:p w14:paraId="58988527" w14:textId="6F7C63E2" w:rsidR="00722358" w:rsidRPr="00941D21" w:rsidRDefault="00722358" w:rsidP="00722358">
      <w:pPr>
        <w:autoSpaceDE w:val="0"/>
        <w:jc w:val="both"/>
        <w:rPr>
          <w:bCs/>
          <w:color w:val="000000"/>
          <w:sz w:val="28"/>
          <w:szCs w:val="28"/>
        </w:rPr>
      </w:pPr>
      <w:r w:rsidRPr="00941D21">
        <w:rPr>
          <w:bCs/>
          <w:sz w:val="28"/>
          <w:szCs w:val="28"/>
          <w:lang w:eastAsia="en-US"/>
        </w:rPr>
        <w:t>громади Івано-Франківської області</w:t>
      </w:r>
    </w:p>
    <w:p w14:paraId="42C0C30B" w14:textId="3306EE60" w:rsidR="00722358" w:rsidRPr="00941D21" w:rsidRDefault="00722358">
      <w:pPr>
        <w:rPr>
          <w:sz w:val="28"/>
          <w:szCs w:val="28"/>
        </w:rPr>
      </w:pPr>
    </w:p>
    <w:p w14:paraId="2BF3A78D" w14:textId="3D6F9B6C" w:rsidR="00722358" w:rsidRPr="00941D21" w:rsidRDefault="00722358">
      <w:pPr>
        <w:rPr>
          <w:sz w:val="28"/>
          <w:szCs w:val="28"/>
        </w:rPr>
      </w:pPr>
    </w:p>
    <w:p w14:paraId="1C4DCC4C" w14:textId="6F4ED8E9" w:rsidR="00EE3866" w:rsidRPr="00941D21" w:rsidRDefault="00EE3866" w:rsidP="00941D21">
      <w:pPr>
        <w:ind w:firstLine="567"/>
        <w:jc w:val="both"/>
        <w:rPr>
          <w:sz w:val="28"/>
          <w:szCs w:val="28"/>
        </w:rPr>
      </w:pPr>
      <w:bookmarkStart w:id="0" w:name="_Hlk146888706"/>
      <w:r w:rsidRPr="00941D21">
        <w:rPr>
          <w:sz w:val="28"/>
          <w:szCs w:val="28"/>
        </w:rPr>
        <w:t xml:space="preserve">Управлінням Західного офісу </w:t>
      </w:r>
      <w:proofErr w:type="spellStart"/>
      <w:r w:rsidRPr="00941D21">
        <w:rPr>
          <w:sz w:val="28"/>
          <w:szCs w:val="28"/>
        </w:rPr>
        <w:t>Держаудитслужби</w:t>
      </w:r>
      <w:proofErr w:type="spellEnd"/>
      <w:r w:rsidRPr="00941D21">
        <w:rPr>
          <w:sz w:val="28"/>
          <w:szCs w:val="28"/>
        </w:rPr>
        <w:t xml:space="preserve"> в Івано-Франківській області на виконання п. 4.8.1 Плану проведення заходів державного фінансового контролю на І квартал 2026 року проведено державний фінансовий аудит бюджету </w:t>
      </w:r>
      <w:r w:rsidRPr="00941D21">
        <w:rPr>
          <w:rFonts w:eastAsia="Batang"/>
          <w:sz w:val="28"/>
          <w:szCs w:val="28"/>
        </w:rPr>
        <w:t>Рогатинської міської ради (</w:t>
      </w:r>
      <w:proofErr w:type="spellStart"/>
      <w:r w:rsidRPr="00941D21">
        <w:rPr>
          <w:rFonts w:eastAsia="Batang"/>
          <w:sz w:val="28"/>
          <w:szCs w:val="28"/>
        </w:rPr>
        <w:t>Рогатинської</w:t>
      </w:r>
      <w:proofErr w:type="spellEnd"/>
      <w:r w:rsidRPr="00941D21">
        <w:rPr>
          <w:rFonts w:eastAsia="Batang"/>
          <w:sz w:val="28"/>
          <w:szCs w:val="28"/>
        </w:rPr>
        <w:t xml:space="preserve"> </w:t>
      </w:r>
      <w:r w:rsidR="00D77F73">
        <w:rPr>
          <w:rFonts w:eastAsia="Batang"/>
          <w:sz w:val="28"/>
          <w:szCs w:val="28"/>
        </w:rPr>
        <w:t xml:space="preserve">міської </w:t>
      </w:r>
      <w:r w:rsidRPr="00941D21">
        <w:rPr>
          <w:rFonts w:eastAsia="Batang"/>
          <w:sz w:val="28"/>
          <w:szCs w:val="28"/>
        </w:rPr>
        <w:t>територіальної громади) за період з 01 січня 2021 року по 31 грудня 2025 року</w:t>
      </w:r>
      <w:r w:rsidRPr="00941D21">
        <w:rPr>
          <w:sz w:val="28"/>
          <w:szCs w:val="28"/>
          <w:lang w:eastAsia="en-US"/>
        </w:rPr>
        <w:t>,</w:t>
      </w:r>
      <w:r w:rsidRPr="00941D21">
        <w:rPr>
          <w:sz w:val="28"/>
          <w:szCs w:val="28"/>
        </w:rPr>
        <w:t xml:space="preserve"> за результатами якого складено аудиторський звіт від 09.06.2026 №130920-21/7-а.</w:t>
      </w:r>
    </w:p>
    <w:bookmarkEnd w:id="0"/>
    <w:p w14:paraId="6FA33495" w14:textId="7EB920C0" w:rsidR="00EE3866" w:rsidRPr="00941D21" w:rsidRDefault="00EE3866" w:rsidP="00941D21">
      <w:pPr>
        <w:ind w:firstLine="567"/>
        <w:jc w:val="both"/>
        <w:rPr>
          <w:sz w:val="28"/>
          <w:szCs w:val="28"/>
        </w:rPr>
      </w:pPr>
      <w:r w:rsidRPr="00941D21">
        <w:rPr>
          <w:color w:val="000000"/>
          <w:sz w:val="28"/>
          <w:szCs w:val="28"/>
        </w:rPr>
        <w:t>Аудитом встановлено</w:t>
      </w:r>
      <w:r w:rsidRPr="00941D21">
        <w:rPr>
          <w:sz w:val="28"/>
          <w:szCs w:val="28"/>
        </w:rPr>
        <w:t xml:space="preserve"> зростання показників дохідної частини </w:t>
      </w:r>
      <w:r w:rsidR="00314722" w:rsidRPr="00941D21">
        <w:rPr>
          <w:sz w:val="28"/>
          <w:szCs w:val="28"/>
        </w:rPr>
        <w:t>бюджету громади</w:t>
      </w:r>
      <w:r w:rsidR="00D77F73">
        <w:rPr>
          <w:sz w:val="28"/>
          <w:szCs w:val="28"/>
        </w:rPr>
        <w:t xml:space="preserve"> - </w:t>
      </w:r>
      <w:r w:rsidRPr="00941D21">
        <w:rPr>
          <w:sz w:val="28"/>
          <w:szCs w:val="28"/>
        </w:rPr>
        <w:t xml:space="preserve">за 2021-2025 роки доходи місцевого бюджету Рогатинської міської ради  разом з офіційними трансфертами склали </w:t>
      </w:r>
      <w:r w:rsidRPr="00941D21">
        <w:rPr>
          <w:bCs/>
          <w:sz w:val="28"/>
          <w:szCs w:val="28"/>
        </w:rPr>
        <w:t>1 576 485,67</w:t>
      </w:r>
      <w:r w:rsidRPr="00941D21">
        <w:rPr>
          <w:sz w:val="28"/>
          <w:szCs w:val="28"/>
        </w:rPr>
        <w:t xml:space="preserve"> тис. гривень. </w:t>
      </w:r>
    </w:p>
    <w:p w14:paraId="63252213" w14:textId="77777777" w:rsidR="00EE3866" w:rsidRPr="00941D21" w:rsidRDefault="00EE3866" w:rsidP="00941D21">
      <w:pPr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>Плановий показник дохідної частини з урахування офіційних трансфертів у 2021 році перевиконано на 2 860,66 тис. грн або на 1,09 %, у 2022 році перевиконання склало 8 189,06 тис. грн або 3,04 %, у 2023 році – 6,17 % або 18 562,45 тис. грн, у 2024 році – 11 137,35 тис. грн або 3,45 %, за 2025 рік – 4,75 % або 17 256,99 тис. грн до планових показників 2025 року. Перевиконання дохідної частини міського бюджету без урахування міжбюджетних трансфертів у 2021 році становило на рівні 3,13 % або на 4 115,69 тис. грн, у 2022 році перевиконання склало 6,19 % (9 470,36 тис. грн), у 2023 році – 11,00 % (18 596,19 тис. грн), у 2024 році – 6,08 % (12 181,36 тис. грн) та за 2025 рік – 8,71 % (19 870,46 тис. грн) до планових показників на 2025 рік.</w:t>
      </w:r>
    </w:p>
    <w:p w14:paraId="22992D1D" w14:textId="77777777" w:rsidR="00EE3866" w:rsidRPr="00941D21" w:rsidRDefault="00EE3866" w:rsidP="00941D21">
      <w:pPr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 xml:space="preserve">Надходження до спеціального фонду місцевого бюджету Рогатинської міської територіальної громади разом з офіційними трансфертами за 2021-2025 роки склали 75 689,36 тис. грн, (2021 рік – 8 202,56 тис. грн, 2022 рік – 11 625,52 тис. грн, 2023 </w:t>
      </w:r>
      <w:r w:rsidRPr="00941D21">
        <w:rPr>
          <w:sz w:val="28"/>
          <w:szCs w:val="28"/>
        </w:rPr>
        <w:lastRenderedPageBreak/>
        <w:t>рік – 21 557,69 тис. грн, 2024 рік – 19 140,69 тис. грн та 2025 рік – 15 162,91 тис. гривень). Дохідна частина спеціального фонду бюджету у 2022 році в порівнянні з 2021 роком збільшилася на 3 422,96 тис. грн або в 1,4 рази (41,73%), у 2023 році дохідна частина спеціального фонду бюджету порівняно з 2022 роком збільшилася на 9 932,17 тис. грн або в 1,85 рази (85,43%), у 2024 році дохідна частина зменшилась на 2 417,00 тис. грн або на 11,21% та у 2025 році дохідна частина зменшилась на 3 977,78 тис. грн або на 20,78% порівняно з 2024 роком.</w:t>
      </w:r>
    </w:p>
    <w:p w14:paraId="69646ED3" w14:textId="77777777" w:rsidR="00EE3866" w:rsidRPr="00941D21" w:rsidRDefault="00EE3866" w:rsidP="00941D21">
      <w:pPr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>Плановий показник дохідної частини спеціального фонду з урахуванням офіційних трансфертів у 2021 році перевиконано на 16,43%, у 2022 році – на 52,71%, у 2023 році – на 83,33%, у 2024 році – на 60,40% та у 2025 році перевиконано на 101,21%.</w:t>
      </w:r>
    </w:p>
    <w:p w14:paraId="4CFC84D2" w14:textId="062B7474" w:rsidR="00EE3866" w:rsidRPr="00941D21" w:rsidRDefault="00EE3866" w:rsidP="00941D2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41D21">
        <w:rPr>
          <w:sz w:val="28"/>
          <w:szCs w:val="28"/>
        </w:rPr>
        <w:t xml:space="preserve">Протягом 2021-2025 років з бюджету  територіальної громади проведено видатків на загальну суму </w:t>
      </w:r>
      <w:r w:rsidRPr="00941D21">
        <w:rPr>
          <w:color w:val="000000"/>
          <w:sz w:val="28"/>
          <w:szCs w:val="28"/>
          <w:lang w:eastAsia="uk-UA"/>
        </w:rPr>
        <w:t xml:space="preserve">1 562 070,08 </w:t>
      </w:r>
      <w:proofErr w:type="spellStart"/>
      <w:r w:rsidRPr="00941D21">
        <w:rPr>
          <w:sz w:val="28"/>
          <w:szCs w:val="28"/>
        </w:rPr>
        <w:t>тис.гривень</w:t>
      </w:r>
      <w:proofErr w:type="spellEnd"/>
      <w:r w:rsidRPr="00941D21">
        <w:rPr>
          <w:sz w:val="28"/>
          <w:szCs w:val="28"/>
        </w:rPr>
        <w:t>.</w:t>
      </w:r>
      <w:r w:rsidRPr="00941D21">
        <w:rPr>
          <w:bCs/>
          <w:sz w:val="28"/>
          <w:szCs w:val="28"/>
        </w:rPr>
        <w:t xml:space="preserve"> </w:t>
      </w:r>
      <w:r w:rsidRPr="00941D21">
        <w:rPr>
          <w:sz w:val="28"/>
          <w:szCs w:val="28"/>
        </w:rPr>
        <w:t xml:space="preserve">Основну питому вагу складали видатки на </w:t>
      </w:r>
      <w:r w:rsidRPr="00941D21">
        <w:rPr>
          <w:color w:val="000000"/>
          <w:sz w:val="28"/>
          <w:szCs w:val="28"/>
        </w:rPr>
        <w:t>оплату праці і нарахування на заробітну плату – 73,54 %, поточні трансферти – 10,93 %, оплат</w:t>
      </w:r>
      <w:r w:rsidR="00C52866" w:rsidRPr="00941D21">
        <w:rPr>
          <w:color w:val="000000"/>
          <w:sz w:val="28"/>
          <w:szCs w:val="28"/>
        </w:rPr>
        <w:t xml:space="preserve">у </w:t>
      </w:r>
      <w:r w:rsidRPr="00941D21">
        <w:rPr>
          <w:color w:val="000000"/>
          <w:sz w:val="28"/>
          <w:szCs w:val="28"/>
        </w:rPr>
        <w:t>комунальних послуг – 6,07 %</w:t>
      </w:r>
      <w:r w:rsidR="00C52866" w:rsidRPr="00941D21">
        <w:rPr>
          <w:color w:val="000000"/>
          <w:sz w:val="28"/>
          <w:szCs w:val="28"/>
        </w:rPr>
        <w:t>, на</w:t>
      </w:r>
      <w:r w:rsidRPr="00941D21">
        <w:rPr>
          <w:color w:val="000000"/>
          <w:sz w:val="28"/>
          <w:szCs w:val="28"/>
        </w:rPr>
        <w:t xml:space="preserve"> предмети, матеріали, обладнання та інвентар – 3,26 %, оплат</w:t>
      </w:r>
      <w:r w:rsidR="00C52866" w:rsidRPr="00941D21">
        <w:rPr>
          <w:color w:val="000000"/>
          <w:sz w:val="28"/>
          <w:szCs w:val="28"/>
        </w:rPr>
        <w:t>у</w:t>
      </w:r>
      <w:r w:rsidRPr="00941D21">
        <w:rPr>
          <w:color w:val="000000"/>
          <w:sz w:val="28"/>
          <w:szCs w:val="28"/>
        </w:rPr>
        <w:t xml:space="preserve"> послуг (крім комунальних) – 2,09 %.</w:t>
      </w:r>
    </w:p>
    <w:p w14:paraId="2F8BAF42" w14:textId="77777777" w:rsidR="00D47F24" w:rsidRDefault="00EE3866" w:rsidP="00941D21">
      <w:pPr>
        <w:ind w:firstLine="567"/>
        <w:jc w:val="both"/>
        <w:rPr>
          <w:iCs/>
          <w:sz w:val="28"/>
          <w:szCs w:val="28"/>
        </w:rPr>
      </w:pPr>
      <w:r w:rsidRPr="00941D21">
        <w:rPr>
          <w:sz w:val="28"/>
          <w:szCs w:val="28"/>
        </w:rPr>
        <w:t>В структурі видатків загального фонду найбільшу питому вагу займають видатки на функціонування сфери «освіта» - 60,02 %, «</w:t>
      </w:r>
      <w:r w:rsidR="00D47F24">
        <w:rPr>
          <w:iCs/>
          <w:sz w:val="28"/>
          <w:szCs w:val="28"/>
        </w:rPr>
        <w:t>державне управління» -</w:t>
      </w:r>
    </w:p>
    <w:p w14:paraId="0E8042E9" w14:textId="031AA07E" w:rsidR="00EE3866" w:rsidRPr="00941D21" w:rsidRDefault="00EE3866" w:rsidP="00D47F24">
      <w:pPr>
        <w:jc w:val="both"/>
        <w:rPr>
          <w:iCs/>
          <w:sz w:val="28"/>
          <w:szCs w:val="28"/>
        </w:rPr>
      </w:pPr>
      <w:r w:rsidRPr="00941D21">
        <w:rPr>
          <w:iCs/>
          <w:sz w:val="28"/>
          <w:szCs w:val="28"/>
        </w:rPr>
        <w:t>15,58 %</w:t>
      </w:r>
      <w:r w:rsidRPr="00941D21">
        <w:rPr>
          <w:sz w:val="28"/>
          <w:szCs w:val="28"/>
        </w:rPr>
        <w:t xml:space="preserve"> та «</w:t>
      </w:r>
      <w:r w:rsidRPr="00941D21">
        <w:rPr>
          <w:iCs/>
          <w:sz w:val="28"/>
          <w:szCs w:val="28"/>
        </w:rPr>
        <w:t xml:space="preserve">житлово-комунальне господарство» - 6,88 %, «культура і мистецтво» - 5,55 %, </w:t>
      </w:r>
      <w:r w:rsidR="00D47F24">
        <w:rPr>
          <w:iCs/>
          <w:sz w:val="28"/>
          <w:szCs w:val="28"/>
        </w:rPr>
        <w:t>«</w:t>
      </w:r>
      <w:r w:rsidRPr="00941D21">
        <w:rPr>
          <w:iCs/>
          <w:sz w:val="28"/>
          <w:szCs w:val="28"/>
        </w:rPr>
        <w:t>соціальний захист і соціальне забезпечення» - 5,39 %.</w:t>
      </w:r>
    </w:p>
    <w:p w14:paraId="69939738" w14:textId="77777777" w:rsidR="00EE3866" w:rsidRPr="00941D21" w:rsidRDefault="00EE3866" w:rsidP="00941D21">
      <w:pPr>
        <w:ind w:firstLine="567"/>
        <w:jc w:val="both"/>
        <w:rPr>
          <w:sz w:val="28"/>
          <w:szCs w:val="28"/>
          <w:highlight w:val="yellow"/>
        </w:rPr>
      </w:pPr>
      <w:r w:rsidRPr="00941D21">
        <w:rPr>
          <w:sz w:val="28"/>
          <w:szCs w:val="28"/>
        </w:rPr>
        <w:t>Основною складовою видатків спеціального фонду є видатки бюджету розвитку (60,11%), обсяги яких за 2021-2025 роки в загальному обсязі становили  66 903,95 тис. грн, при цьому виконання планових показників з урахуванням змін відбулося на рівні 81,20 % (2021 рік), 77,15 % (2022 рік), 90,81 % (2023 рік), 97,79 % (2024 рік) та 92,07 (2025 рік). За 2021-2025 роки – 100,00 % (66 903,95 тис. грн) видатків бюджету розвитку – це капітальні видатки.</w:t>
      </w:r>
    </w:p>
    <w:p w14:paraId="5E1D307C" w14:textId="77777777" w:rsidR="00EE3866" w:rsidRPr="00941D21" w:rsidRDefault="00EE3866" w:rsidP="00941D21">
      <w:pPr>
        <w:ind w:firstLine="567"/>
        <w:jc w:val="both"/>
        <w:rPr>
          <w:bCs/>
          <w:sz w:val="28"/>
          <w:szCs w:val="28"/>
        </w:rPr>
      </w:pPr>
      <w:r w:rsidRPr="00941D21">
        <w:rPr>
          <w:bCs/>
          <w:sz w:val="28"/>
          <w:szCs w:val="28"/>
        </w:rPr>
        <w:t>Кредиторська заборгованість за видатками загального та спеціального фонду у досліджуваному періоді станом 01.01.2023 складала 2212,03 тис. гривень. Дебіторська заборгованість за видатками загального фонду у досліджуваному періоді станом на 01.01.2024 складала 1275,93 </w:t>
      </w:r>
      <w:proofErr w:type="spellStart"/>
      <w:r w:rsidRPr="00941D21">
        <w:rPr>
          <w:bCs/>
          <w:sz w:val="28"/>
          <w:szCs w:val="28"/>
        </w:rPr>
        <w:t>тис.грн</w:t>
      </w:r>
      <w:proofErr w:type="spellEnd"/>
      <w:r w:rsidRPr="00941D21">
        <w:rPr>
          <w:bCs/>
          <w:sz w:val="28"/>
          <w:szCs w:val="28"/>
        </w:rPr>
        <w:t>, 01.01.2025 – 1 292,93 тис. грн та станом на 01.01.2026 – 1168,45 тис. грн.</w:t>
      </w:r>
    </w:p>
    <w:p w14:paraId="20D9E987" w14:textId="0244F094" w:rsidR="00EE3866" w:rsidRPr="00941D21" w:rsidRDefault="00EE3866" w:rsidP="00941D21">
      <w:pPr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 xml:space="preserve">За результатами державного фінансового аудиту </w:t>
      </w:r>
      <w:r w:rsidR="00C52866" w:rsidRPr="00941D21">
        <w:rPr>
          <w:iCs/>
          <w:sz w:val="28"/>
          <w:szCs w:val="28"/>
        </w:rPr>
        <w:t>встановлено, що</w:t>
      </w:r>
      <w:r w:rsidRPr="00941D21">
        <w:rPr>
          <w:sz w:val="28"/>
          <w:szCs w:val="28"/>
        </w:rPr>
        <w:t xml:space="preserve"> бюджет</w:t>
      </w:r>
      <w:r w:rsidR="00AD1BCB" w:rsidRPr="00941D21">
        <w:rPr>
          <w:sz w:val="28"/>
          <w:szCs w:val="28"/>
        </w:rPr>
        <w:t xml:space="preserve"> </w:t>
      </w:r>
      <w:r w:rsidR="00C52866" w:rsidRPr="00941D21">
        <w:rPr>
          <w:sz w:val="28"/>
          <w:szCs w:val="28"/>
        </w:rPr>
        <w:t>громади</w:t>
      </w:r>
      <w:r w:rsidRPr="00941D21">
        <w:rPr>
          <w:sz w:val="28"/>
          <w:szCs w:val="28"/>
        </w:rPr>
        <w:t xml:space="preserve"> має резерви для збільшення доходів, використання яких дозволить зміцнити матеріальн</w:t>
      </w:r>
      <w:r w:rsidR="00AD1BCB" w:rsidRPr="00941D21">
        <w:rPr>
          <w:sz w:val="28"/>
          <w:szCs w:val="28"/>
        </w:rPr>
        <w:t>і</w:t>
      </w:r>
      <w:r w:rsidRPr="00941D21">
        <w:rPr>
          <w:sz w:val="28"/>
          <w:szCs w:val="28"/>
        </w:rPr>
        <w:t xml:space="preserve"> і фінансов</w:t>
      </w:r>
      <w:r w:rsidR="00AD1BCB" w:rsidRPr="00941D21">
        <w:rPr>
          <w:sz w:val="28"/>
          <w:szCs w:val="28"/>
        </w:rPr>
        <w:t>і</w:t>
      </w:r>
      <w:r w:rsidRPr="00941D21">
        <w:rPr>
          <w:sz w:val="28"/>
          <w:szCs w:val="28"/>
        </w:rPr>
        <w:t xml:space="preserve">  спроможн</w:t>
      </w:r>
      <w:r w:rsidR="00AD1BCB" w:rsidRPr="00941D21">
        <w:rPr>
          <w:sz w:val="28"/>
          <w:szCs w:val="28"/>
        </w:rPr>
        <w:t>ості</w:t>
      </w:r>
      <w:r w:rsidRPr="00941D21">
        <w:rPr>
          <w:sz w:val="28"/>
          <w:szCs w:val="28"/>
        </w:rPr>
        <w:t xml:space="preserve"> </w:t>
      </w:r>
      <w:r w:rsidR="00AD1BCB" w:rsidRPr="00941D21">
        <w:rPr>
          <w:sz w:val="28"/>
          <w:szCs w:val="28"/>
        </w:rPr>
        <w:t xml:space="preserve"> органів місцевого самоврядування громади.</w:t>
      </w:r>
      <w:r w:rsidR="00127106" w:rsidRPr="00941D21">
        <w:rPr>
          <w:sz w:val="28"/>
          <w:szCs w:val="28"/>
        </w:rPr>
        <w:t xml:space="preserve"> </w:t>
      </w:r>
    </w:p>
    <w:p w14:paraId="3B514E36" w14:textId="4B7BDD12" w:rsidR="00880A9F" w:rsidRPr="00941D21" w:rsidRDefault="00EE3866" w:rsidP="00941D21">
      <w:pPr>
        <w:tabs>
          <w:tab w:val="left" w:pos="7371"/>
        </w:tabs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 xml:space="preserve">Аудиторським дослідженням виявлено окремі чинники, які, на думку аудиторів, не сприяють максимальному залученню до міського бюджету територіальної громади усіх </w:t>
      </w:r>
      <w:r w:rsidR="00127106" w:rsidRPr="00941D21">
        <w:rPr>
          <w:sz w:val="28"/>
          <w:szCs w:val="28"/>
        </w:rPr>
        <w:t>потенційних</w:t>
      </w:r>
      <w:r w:rsidRPr="00941D21">
        <w:rPr>
          <w:sz w:val="28"/>
          <w:szCs w:val="28"/>
        </w:rPr>
        <w:t xml:space="preserve"> фінансових </w:t>
      </w:r>
      <w:r w:rsidR="00127106" w:rsidRPr="00941D21">
        <w:rPr>
          <w:sz w:val="28"/>
          <w:szCs w:val="28"/>
        </w:rPr>
        <w:t>можливостей,</w:t>
      </w:r>
      <w:r w:rsidRPr="00941D21">
        <w:rPr>
          <w:sz w:val="28"/>
          <w:szCs w:val="28"/>
        </w:rPr>
        <w:t xml:space="preserve"> додаткових джерел доходів, ефективному використанню комунального майна, земельних ресурсів та бюджетних коштів.</w:t>
      </w:r>
      <w:r w:rsidR="007A5010" w:rsidRPr="00941D21">
        <w:rPr>
          <w:sz w:val="28"/>
          <w:szCs w:val="28"/>
        </w:rPr>
        <w:t xml:space="preserve"> Зокрема,</w:t>
      </w:r>
      <w:r w:rsidR="00085BF6" w:rsidRPr="00941D21">
        <w:rPr>
          <w:sz w:val="28"/>
          <w:szCs w:val="28"/>
        </w:rPr>
        <w:t xml:space="preserve"> </w:t>
      </w:r>
      <w:r w:rsidR="006938BB" w:rsidRPr="00941D21">
        <w:rPr>
          <w:sz w:val="28"/>
          <w:szCs w:val="28"/>
        </w:rPr>
        <w:t>до таких упущень відносяться</w:t>
      </w:r>
      <w:r w:rsidR="007A5010" w:rsidRPr="00941D21">
        <w:rPr>
          <w:sz w:val="28"/>
          <w:szCs w:val="28"/>
        </w:rPr>
        <w:t xml:space="preserve"> невикористання наявних правових механізм</w:t>
      </w:r>
      <w:r w:rsidR="00D47F24">
        <w:rPr>
          <w:sz w:val="28"/>
          <w:szCs w:val="28"/>
        </w:rPr>
        <w:t>ів</w:t>
      </w:r>
      <w:r w:rsidRPr="00941D21">
        <w:rPr>
          <w:b/>
          <w:bCs/>
          <w:sz w:val="28"/>
          <w:szCs w:val="28"/>
        </w:rPr>
        <w:t xml:space="preserve"> </w:t>
      </w:r>
      <w:r w:rsidRPr="00941D21">
        <w:rPr>
          <w:sz w:val="28"/>
          <w:szCs w:val="28"/>
        </w:rPr>
        <w:t xml:space="preserve">щодо внесення змін до договорів </w:t>
      </w:r>
      <w:r w:rsidRPr="00941D21">
        <w:rPr>
          <w:sz w:val="28"/>
          <w:szCs w:val="28"/>
        </w:rPr>
        <w:lastRenderedPageBreak/>
        <w:t xml:space="preserve">оренди землі </w:t>
      </w:r>
      <w:r w:rsidR="006938BB" w:rsidRPr="00941D21">
        <w:rPr>
          <w:sz w:val="28"/>
          <w:szCs w:val="28"/>
        </w:rPr>
        <w:t xml:space="preserve"> в частині </w:t>
      </w:r>
      <w:r w:rsidRPr="00941D21">
        <w:rPr>
          <w:sz w:val="28"/>
          <w:szCs w:val="28"/>
        </w:rPr>
        <w:t>перегляду ставок орендної плати</w:t>
      </w:r>
      <w:r w:rsidR="006938BB" w:rsidRPr="00941D21">
        <w:rPr>
          <w:sz w:val="28"/>
          <w:szCs w:val="28"/>
        </w:rPr>
        <w:t xml:space="preserve"> щодо договорів, які укладалися сільськими радами до утворення міської територіальної громади</w:t>
      </w:r>
      <w:r w:rsidR="00383D2E" w:rsidRPr="00941D21">
        <w:rPr>
          <w:sz w:val="28"/>
          <w:szCs w:val="28"/>
        </w:rPr>
        <w:t>,</w:t>
      </w:r>
      <w:r w:rsidR="00941D21">
        <w:rPr>
          <w:sz w:val="28"/>
          <w:szCs w:val="28"/>
        </w:rPr>
        <w:t xml:space="preserve"> </w:t>
      </w:r>
      <w:r w:rsidR="00383D2E" w:rsidRPr="00941D21">
        <w:rPr>
          <w:sz w:val="28"/>
          <w:szCs w:val="28"/>
        </w:rPr>
        <w:t>невикористання вільних від обтяжень земельних ділянок сільськогосподарського призначення</w:t>
      </w:r>
      <w:r w:rsidR="00722358" w:rsidRPr="00941D21">
        <w:rPr>
          <w:sz w:val="28"/>
          <w:szCs w:val="28"/>
        </w:rPr>
        <w:t>.</w:t>
      </w:r>
      <w:r w:rsidR="00085BF6" w:rsidRPr="00941D21">
        <w:rPr>
          <w:sz w:val="28"/>
          <w:szCs w:val="28"/>
        </w:rPr>
        <w:t xml:space="preserve"> Тільки у процесі </w:t>
      </w:r>
      <w:r w:rsidR="00880A9F" w:rsidRPr="00941D21">
        <w:rPr>
          <w:sz w:val="28"/>
          <w:szCs w:val="28"/>
        </w:rPr>
        <w:t xml:space="preserve"> проведення аудиту сплачено заборгованість за оренду водного об’єкта</w:t>
      </w:r>
      <w:r w:rsidR="00085BF6" w:rsidRPr="00941D21">
        <w:rPr>
          <w:sz w:val="28"/>
          <w:szCs w:val="28"/>
        </w:rPr>
        <w:t>.</w:t>
      </w:r>
    </w:p>
    <w:p w14:paraId="59989D6A" w14:textId="22D0B103" w:rsidR="00EE3866" w:rsidRPr="00941D21" w:rsidRDefault="00EE3866" w:rsidP="00941D21">
      <w:pPr>
        <w:ind w:firstLine="567"/>
        <w:jc w:val="both"/>
        <w:rPr>
          <w:bCs/>
          <w:sz w:val="28"/>
          <w:szCs w:val="28"/>
        </w:rPr>
      </w:pPr>
      <w:r w:rsidRPr="00941D21">
        <w:rPr>
          <w:bCs/>
          <w:sz w:val="28"/>
          <w:szCs w:val="28"/>
        </w:rPr>
        <w:t xml:space="preserve">Міською радою не </w:t>
      </w:r>
      <w:r w:rsidR="00EF460B" w:rsidRPr="00941D21">
        <w:rPr>
          <w:bCs/>
          <w:sz w:val="28"/>
          <w:szCs w:val="28"/>
        </w:rPr>
        <w:t xml:space="preserve">забезпечено прийняття </w:t>
      </w:r>
      <w:proofErr w:type="spellStart"/>
      <w:r w:rsidRPr="00941D21">
        <w:rPr>
          <w:bCs/>
          <w:sz w:val="28"/>
          <w:szCs w:val="28"/>
        </w:rPr>
        <w:t>правовстано</w:t>
      </w:r>
      <w:r w:rsidR="007C6CE1" w:rsidRPr="00941D21">
        <w:rPr>
          <w:bCs/>
          <w:sz w:val="28"/>
          <w:szCs w:val="28"/>
        </w:rPr>
        <w:t>в</w:t>
      </w:r>
      <w:r w:rsidRPr="00941D21">
        <w:rPr>
          <w:bCs/>
          <w:sz w:val="28"/>
          <w:szCs w:val="28"/>
        </w:rPr>
        <w:t>чих</w:t>
      </w:r>
      <w:proofErr w:type="spellEnd"/>
      <w:r w:rsidRPr="00941D21">
        <w:rPr>
          <w:bCs/>
          <w:sz w:val="28"/>
          <w:szCs w:val="28"/>
        </w:rPr>
        <w:t xml:space="preserve"> документів на земельні ділянки водного фонду в комплексі з розташованими на них водними об’єктами, що</w:t>
      </w:r>
      <w:r w:rsidR="007C6CE1" w:rsidRPr="00941D21">
        <w:rPr>
          <w:bCs/>
          <w:sz w:val="28"/>
          <w:szCs w:val="28"/>
        </w:rPr>
        <w:t xml:space="preserve"> привело до обмеження можливостей укладення договорів оренди та отримувати за ними орендну плату. </w:t>
      </w:r>
      <w:r w:rsidRPr="00941D21">
        <w:rPr>
          <w:bCs/>
          <w:sz w:val="28"/>
          <w:szCs w:val="28"/>
        </w:rPr>
        <w:t xml:space="preserve"> </w:t>
      </w:r>
    </w:p>
    <w:p w14:paraId="3BF3325C" w14:textId="54EE407C" w:rsidR="00EE3866" w:rsidRPr="00941D21" w:rsidRDefault="00EE3866" w:rsidP="00941D21">
      <w:pPr>
        <w:ind w:firstLine="567"/>
        <w:jc w:val="both"/>
        <w:rPr>
          <w:bCs/>
          <w:sz w:val="28"/>
          <w:szCs w:val="28"/>
        </w:rPr>
      </w:pPr>
      <w:r w:rsidRPr="00941D21">
        <w:rPr>
          <w:bCs/>
          <w:sz w:val="28"/>
          <w:szCs w:val="28"/>
        </w:rPr>
        <w:t>Внаслідок відсутності своєчасних дієвих заходів, не здійснення контролю в межах компетенції в сфері реклами,</w:t>
      </w:r>
      <w:r w:rsidR="007C6CE1" w:rsidRPr="00941D21">
        <w:rPr>
          <w:bCs/>
          <w:sz w:val="28"/>
          <w:szCs w:val="28"/>
        </w:rPr>
        <w:t xml:space="preserve"> рекламодавці не отримали дозвільні документи, внаслідок чого не</w:t>
      </w:r>
      <w:r w:rsidR="00F3749A" w:rsidRPr="00941D21">
        <w:rPr>
          <w:bCs/>
          <w:sz w:val="28"/>
          <w:szCs w:val="28"/>
        </w:rPr>
        <w:t xml:space="preserve"> </w:t>
      </w:r>
      <w:r w:rsidR="007C6CE1" w:rsidRPr="00941D21">
        <w:rPr>
          <w:bCs/>
          <w:sz w:val="28"/>
          <w:szCs w:val="28"/>
        </w:rPr>
        <w:t>укладено договори на розм</w:t>
      </w:r>
      <w:r w:rsidR="00F3749A" w:rsidRPr="00941D21">
        <w:rPr>
          <w:bCs/>
          <w:sz w:val="28"/>
          <w:szCs w:val="28"/>
        </w:rPr>
        <w:t>і</w:t>
      </w:r>
      <w:r w:rsidR="007C6CE1" w:rsidRPr="00941D21">
        <w:rPr>
          <w:bCs/>
          <w:sz w:val="28"/>
          <w:szCs w:val="28"/>
        </w:rPr>
        <w:t xml:space="preserve">щення рекламних засобів на територіях та </w:t>
      </w:r>
      <w:r w:rsidR="00F3749A" w:rsidRPr="00941D21">
        <w:rPr>
          <w:bCs/>
          <w:sz w:val="28"/>
          <w:szCs w:val="28"/>
        </w:rPr>
        <w:t>об’єктах</w:t>
      </w:r>
      <w:r w:rsidR="007C6CE1" w:rsidRPr="00941D21">
        <w:rPr>
          <w:bCs/>
          <w:sz w:val="28"/>
          <w:szCs w:val="28"/>
        </w:rPr>
        <w:t xml:space="preserve"> комунальної власності.</w:t>
      </w:r>
      <w:r w:rsidR="00F3749A" w:rsidRPr="00941D21">
        <w:rPr>
          <w:bCs/>
          <w:sz w:val="28"/>
          <w:szCs w:val="28"/>
        </w:rPr>
        <w:t xml:space="preserve"> </w:t>
      </w:r>
      <w:r w:rsidRPr="00941D21">
        <w:rPr>
          <w:bCs/>
          <w:sz w:val="28"/>
          <w:szCs w:val="28"/>
        </w:rPr>
        <w:t xml:space="preserve"> </w:t>
      </w:r>
    </w:p>
    <w:p w14:paraId="7BDFB6B4" w14:textId="2B02DCEB" w:rsidR="00EE3866" w:rsidRPr="00941D21" w:rsidRDefault="00EE3866" w:rsidP="00941D21">
      <w:pPr>
        <w:ind w:firstLine="567"/>
        <w:contextualSpacing/>
        <w:jc w:val="both"/>
        <w:rPr>
          <w:sz w:val="28"/>
          <w:szCs w:val="28"/>
        </w:rPr>
      </w:pPr>
      <w:r w:rsidRPr="00941D21">
        <w:rPr>
          <w:sz w:val="28"/>
          <w:szCs w:val="28"/>
        </w:rPr>
        <w:t>Приватизація об’єктів комунальної власності за первісною вартістю</w:t>
      </w:r>
      <w:r w:rsidR="00F3749A" w:rsidRPr="00941D21">
        <w:rPr>
          <w:sz w:val="28"/>
          <w:szCs w:val="28"/>
        </w:rPr>
        <w:t xml:space="preserve"> (з врахуванням особливостей військового стану),</w:t>
      </w:r>
      <w:r w:rsidRPr="00941D21">
        <w:rPr>
          <w:sz w:val="28"/>
          <w:szCs w:val="28"/>
        </w:rPr>
        <w:t xml:space="preserve"> без проведення незалежної (експертної) оцінки</w:t>
      </w:r>
      <w:r w:rsidR="00F3749A" w:rsidRPr="00941D21">
        <w:rPr>
          <w:sz w:val="28"/>
          <w:szCs w:val="28"/>
        </w:rPr>
        <w:t xml:space="preserve"> могла спричинити ймовірність упущеної вигоди для громади.</w:t>
      </w:r>
      <w:r w:rsidRPr="00941D21">
        <w:rPr>
          <w:sz w:val="28"/>
          <w:szCs w:val="28"/>
        </w:rPr>
        <w:t xml:space="preserve"> </w:t>
      </w:r>
    </w:p>
    <w:p w14:paraId="1E49AC78" w14:textId="36733094" w:rsidR="00EE3866" w:rsidRPr="00941D21" w:rsidRDefault="00EE3866" w:rsidP="00941D21">
      <w:pPr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>Внаслідок застосування відсоткової ставки, що не відповідала встановленим вимогам, КНМП «Рогатинська ЦРЛ» недоотримано коштів від оренди комунального майна</w:t>
      </w:r>
      <w:r w:rsidR="00442454" w:rsidRPr="00941D21">
        <w:rPr>
          <w:sz w:val="28"/>
          <w:szCs w:val="28"/>
        </w:rPr>
        <w:t>, а</w:t>
      </w:r>
      <w:r w:rsidRPr="00941D21">
        <w:rPr>
          <w:sz w:val="28"/>
          <w:szCs w:val="28"/>
        </w:rPr>
        <w:t xml:space="preserve"> </w:t>
      </w:r>
      <w:r w:rsidR="00442454" w:rsidRPr="00941D21">
        <w:rPr>
          <w:sz w:val="28"/>
          <w:szCs w:val="28"/>
        </w:rPr>
        <w:t>н</w:t>
      </w:r>
      <w:r w:rsidRPr="00941D21">
        <w:rPr>
          <w:color w:val="000000"/>
          <w:sz w:val="28"/>
          <w:szCs w:val="28"/>
        </w:rPr>
        <w:t xml:space="preserve">еприйняття органом місцевого самоврядування рішення щодо визначення пропорцій розподілу орендної плати та залишення у розпорядженні КНМП «Рогатинська ЦРЛ» </w:t>
      </w:r>
      <w:r w:rsidR="00146289" w:rsidRPr="00941D21">
        <w:rPr>
          <w:color w:val="000000"/>
          <w:sz w:val="28"/>
          <w:szCs w:val="28"/>
        </w:rPr>
        <w:t>усіх</w:t>
      </w:r>
      <w:r w:rsidR="00722358" w:rsidRPr="00941D21">
        <w:rPr>
          <w:color w:val="000000"/>
          <w:sz w:val="28"/>
          <w:szCs w:val="28"/>
        </w:rPr>
        <w:t xml:space="preserve"> </w:t>
      </w:r>
      <w:r w:rsidRPr="00941D21">
        <w:rPr>
          <w:color w:val="000000"/>
          <w:sz w:val="28"/>
          <w:szCs w:val="28"/>
        </w:rPr>
        <w:t xml:space="preserve">надходжень від оренди комунального майна спричинило недоотримання доходів загального фонду бюджету територіальної громади та створює ризик подальшого недоотримання </w:t>
      </w:r>
      <w:r w:rsidR="00146289" w:rsidRPr="00941D21">
        <w:rPr>
          <w:color w:val="000000"/>
          <w:sz w:val="28"/>
          <w:szCs w:val="28"/>
        </w:rPr>
        <w:t xml:space="preserve">додаткових </w:t>
      </w:r>
      <w:r w:rsidRPr="00941D21">
        <w:rPr>
          <w:color w:val="000000"/>
          <w:sz w:val="28"/>
          <w:szCs w:val="28"/>
        </w:rPr>
        <w:t>бюджетних надходжень</w:t>
      </w:r>
      <w:r w:rsidR="00146289" w:rsidRPr="00941D21">
        <w:rPr>
          <w:color w:val="000000"/>
          <w:sz w:val="28"/>
          <w:szCs w:val="28"/>
        </w:rPr>
        <w:t>.</w:t>
      </w:r>
    </w:p>
    <w:p w14:paraId="0B6A28C0" w14:textId="5CED4A5F" w:rsidR="00EE3866" w:rsidRPr="00941D21" w:rsidRDefault="00EE3866" w:rsidP="00941D21">
      <w:pPr>
        <w:widowControl w:val="0"/>
        <w:autoSpaceDE w:val="0"/>
        <w:ind w:firstLine="567"/>
        <w:contextualSpacing/>
        <w:jc w:val="both"/>
        <w:rPr>
          <w:sz w:val="28"/>
          <w:szCs w:val="28"/>
        </w:rPr>
      </w:pPr>
      <w:r w:rsidRPr="00941D21">
        <w:rPr>
          <w:iCs/>
          <w:sz w:val="28"/>
          <w:szCs w:val="28"/>
          <w:shd w:val="clear" w:color="auto" w:fill="FFFFFF"/>
        </w:rPr>
        <w:t>Неналежний рівень управління комунальними ресурсами територіальної громади</w:t>
      </w:r>
      <w:r w:rsidR="007E4AE2" w:rsidRPr="00941D21">
        <w:rPr>
          <w:iCs/>
          <w:sz w:val="28"/>
          <w:szCs w:val="28"/>
          <w:shd w:val="clear" w:color="auto" w:fill="FFFFFF"/>
        </w:rPr>
        <w:t xml:space="preserve">, зокрема, </w:t>
      </w:r>
      <w:r w:rsidR="00773567" w:rsidRPr="00941D21">
        <w:rPr>
          <w:sz w:val="28"/>
          <w:szCs w:val="28"/>
        </w:rPr>
        <w:t>не забезпечення оформлення права власності на об’єкти нерухомого майна (будівлі, споруди), відсутність чіткої перспективної програми роботи з майном може призвести не тільки до обмеження перспектив отримання додаткових доходів, але і до втрати активів</w:t>
      </w:r>
      <w:r w:rsidR="00773567" w:rsidRPr="00941D21">
        <w:rPr>
          <w:iCs/>
          <w:sz w:val="28"/>
          <w:szCs w:val="28"/>
          <w:shd w:val="clear" w:color="auto" w:fill="FFFFFF"/>
        </w:rPr>
        <w:t xml:space="preserve">. </w:t>
      </w:r>
      <w:r w:rsidRPr="00941D21">
        <w:rPr>
          <w:iCs/>
          <w:sz w:val="28"/>
          <w:szCs w:val="28"/>
          <w:shd w:val="clear" w:color="auto" w:fill="FFFFFF"/>
        </w:rPr>
        <w:t xml:space="preserve"> </w:t>
      </w:r>
    </w:p>
    <w:p w14:paraId="771BB8F4" w14:textId="260D2C65" w:rsidR="00EE3866" w:rsidRPr="00941D21" w:rsidRDefault="00773567" w:rsidP="00941D21">
      <w:pPr>
        <w:pStyle w:val="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41D21">
        <w:rPr>
          <w:rFonts w:ascii="Times New Roman" w:hAnsi="Times New Roman"/>
          <w:sz w:val="28"/>
          <w:szCs w:val="28"/>
          <w:lang w:val="uk-UA"/>
        </w:rPr>
        <w:t>Потребу</w:t>
      </w:r>
      <w:r w:rsidR="00D77027" w:rsidRPr="00941D21">
        <w:rPr>
          <w:rFonts w:ascii="Times New Roman" w:hAnsi="Times New Roman"/>
          <w:sz w:val="28"/>
          <w:szCs w:val="28"/>
          <w:lang w:val="uk-UA"/>
        </w:rPr>
        <w:t>ють</w:t>
      </w:r>
      <w:r w:rsidRPr="00941D21">
        <w:rPr>
          <w:rFonts w:ascii="Times New Roman" w:hAnsi="Times New Roman"/>
          <w:sz w:val="28"/>
          <w:szCs w:val="28"/>
          <w:lang w:val="uk-UA"/>
        </w:rPr>
        <w:t xml:space="preserve"> негайних та всебічно </w:t>
      </w:r>
      <w:r w:rsidR="007F710F" w:rsidRPr="00941D21">
        <w:rPr>
          <w:rFonts w:ascii="Times New Roman" w:hAnsi="Times New Roman"/>
          <w:sz w:val="28"/>
          <w:szCs w:val="28"/>
          <w:lang w:val="uk-UA"/>
        </w:rPr>
        <w:t>обґрунтованих</w:t>
      </w:r>
      <w:r w:rsidR="00EE3866" w:rsidRPr="00941D21">
        <w:rPr>
          <w:rFonts w:ascii="Times New Roman" w:hAnsi="Times New Roman"/>
          <w:sz w:val="28"/>
          <w:szCs w:val="28"/>
          <w:lang w:val="uk-UA"/>
        </w:rPr>
        <w:t xml:space="preserve"> ефективних управлінських рішень </w:t>
      </w:r>
      <w:r w:rsidR="00D77027" w:rsidRPr="00941D21">
        <w:rPr>
          <w:rFonts w:ascii="Times New Roman" w:hAnsi="Times New Roman"/>
          <w:kern w:val="32"/>
          <w:sz w:val="28"/>
          <w:szCs w:val="28"/>
          <w:lang w:val="uk-UA"/>
        </w:rPr>
        <w:t>питання</w:t>
      </w:r>
      <w:r w:rsidR="00D77027" w:rsidRPr="00941D21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щодо</w:t>
      </w:r>
      <w:r w:rsidR="00EE3866" w:rsidRPr="00941D21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перегляду діючих </w:t>
      </w:r>
      <w:r w:rsidR="006B7E97" w:rsidRPr="00941D21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розмірів </w:t>
      </w:r>
      <w:r w:rsidR="00EE3866" w:rsidRPr="00941D21">
        <w:rPr>
          <w:rFonts w:ascii="Times New Roman" w:hAnsi="Times New Roman"/>
          <w:sz w:val="28"/>
          <w:szCs w:val="28"/>
          <w:lang w:val="uk-UA"/>
        </w:rPr>
        <w:t xml:space="preserve"> платн</w:t>
      </w:r>
      <w:r w:rsidR="006B7E97" w:rsidRPr="00941D21">
        <w:rPr>
          <w:rFonts w:ascii="Times New Roman" w:hAnsi="Times New Roman"/>
          <w:sz w:val="28"/>
          <w:szCs w:val="28"/>
          <w:lang w:val="uk-UA"/>
        </w:rPr>
        <w:t>их</w:t>
      </w:r>
      <w:r w:rsidR="00EE3866" w:rsidRPr="00941D21">
        <w:rPr>
          <w:rFonts w:ascii="Times New Roman" w:hAnsi="Times New Roman"/>
          <w:sz w:val="28"/>
          <w:szCs w:val="28"/>
          <w:lang w:val="uk-UA"/>
        </w:rPr>
        <w:t xml:space="preserve"> послуг, що надаються </w:t>
      </w:r>
      <w:proofErr w:type="spellStart"/>
      <w:r w:rsidR="00EE3866" w:rsidRPr="00941D21">
        <w:rPr>
          <w:rFonts w:ascii="Times New Roman" w:hAnsi="Times New Roman"/>
          <w:sz w:val="28"/>
          <w:szCs w:val="28"/>
          <w:lang w:val="uk-UA"/>
        </w:rPr>
        <w:t>Рогатинською</w:t>
      </w:r>
      <w:proofErr w:type="spellEnd"/>
      <w:r w:rsidR="00EE3866" w:rsidRPr="00941D21">
        <w:rPr>
          <w:rFonts w:ascii="Times New Roman" w:hAnsi="Times New Roman"/>
          <w:sz w:val="28"/>
          <w:szCs w:val="28"/>
          <w:lang w:val="uk-UA"/>
        </w:rPr>
        <w:t xml:space="preserve"> дитячою школою мистецтв ім. Бориса </w:t>
      </w:r>
      <w:proofErr w:type="spellStart"/>
      <w:r w:rsidR="00EE3866" w:rsidRPr="00941D21">
        <w:rPr>
          <w:rFonts w:ascii="Times New Roman" w:hAnsi="Times New Roman"/>
          <w:sz w:val="28"/>
          <w:szCs w:val="28"/>
          <w:lang w:val="uk-UA"/>
        </w:rPr>
        <w:t>Кудри</w:t>
      </w:r>
      <w:r w:rsidR="00D77027" w:rsidRPr="00941D21">
        <w:rPr>
          <w:rFonts w:ascii="Times New Roman" w:hAnsi="Times New Roman"/>
          <w:sz w:val="28"/>
          <w:szCs w:val="28"/>
          <w:lang w:val="uk-UA"/>
        </w:rPr>
        <w:t>ка</w:t>
      </w:r>
      <w:proofErr w:type="spellEnd"/>
      <w:r w:rsidR="00D77027" w:rsidRPr="00941D2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B7E97" w:rsidRPr="00941D21">
        <w:rPr>
          <w:rFonts w:ascii="Times New Roman" w:hAnsi="Times New Roman"/>
          <w:sz w:val="28"/>
          <w:szCs w:val="28"/>
          <w:lang w:val="uk-UA"/>
        </w:rPr>
        <w:t>з врахуванням ризиків функціонування закладу</w:t>
      </w:r>
      <w:r w:rsidR="00A0744E" w:rsidRPr="00941D21">
        <w:rPr>
          <w:rFonts w:ascii="Times New Roman" w:hAnsi="Times New Roman"/>
          <w:sz w:val="28"/>
          <w:szCs w:val="28"/>
          <w:lang w:val="uk-UA"/>
        </w:rPr>
        <w:t>.</w:t>
      </w:r>
      <w:r w:rsidR="006B7E97" w:rsidRPr="00941D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744E" w:rsidRPr="00941D21">
        <w:rPr>
          <w:rFonts w:ascii="Times New Roman" w:hAnsi="Times New Roman"/>
          <w:sz w:val="28"/>
          <w:szCs w:val="28"/>
          <w:lang w:val="uk-UA"/>
        </w:rPr>
        <w:t>А</w:t>
      </w:r>
      <w:r w:rsidR="00D77027" w:rsidRPr="00941D21">
        <w:rPr>
          <w:rFonts w:ascii="Times New Roman" w:hAnsi="Times New Roman"/>
          <w:sz w:val="28"/>
          <w:szCs w:val="28"/>
          <w:lang w:val="uk-UA"/>
        </w:rPr>
        <w:t xml:space="preserve"> також</w:t>
      </w:r>
      <w:r w:rsidR="00EE3866" w:rsidRPr="00941D21">
        <w:rPr>
          <w:rFonts w:ascii="Times New Roman" w:hAnsi="Times New Roman"/>
          <w:bCs/>
          <w:sz w:val="28"/>
          <w:szCs w:val="28"/>
        </w:rPr>
        <w:t xml:space="preserve"> </w:t>
      </w:r>
      <w:r w:rsidR="00D77027" w:rsidRPr="00941D21">
        <w:rPr>
          <w:rFonts w:ascii="Times New Roman" w:hAnsi="Times New Roman"/>
          <w:bCs/>
          <w:sz w:val="28"/>
          <w:szCs w:val="28"/>
          <w:lang w:val="uk-UA"/>
        </w:rPr>
        <w:t xml:space="preserve">визначення </w:t>
      </w:r>
      <w:r w:rsidR="00A66B5A" w:rsidRPr="00941D21">
        <w:rPr>
          <w:rFonts w:ascii="Times New Roman" w:hAnsi="Times New Roman"/>
          <w:bCs/>
          <w:sz w:val="28"/>
          <w:szCs w:val="28"/>
          <w:lang w:val="uk-UA"/>
        </w:rPr>
        <w:t xml:space="preserve"> усіх ризиків і загроз для стабільності водопостачання та водовідведення при реалізації виконавчим комітетом міської ради тарифної політики. </w:t>
      </w:r>
    </w:p>
    <w:p w14:paraId="2DDA5AE4" w14:textId="2FB0852D" w:rsidR="000639E3" w:rsidRPr="00941D21" w:rsidRDefault="004772CF" w:rsidP="00941D21">
      <w:pPr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>Наявні недоліки та прорахунки</w:t>
      </w:r>
      <w:r w:rsidR="00EE3866" w:rsidRPr="00941D21">
        <w:rPr>
          <w:sz w:val="28"/>
          <w:szCs w:val="28"/>
        </w:rPr>
        <w:t xml:space="preserve"> </w:t>
      </w:r>
      <w:r w:rsidRPr="00941D21">
        <w:rPr>
          <w:sz w:val="28"/>
          <w:szCs w:val="28"/>
        </w:rPr>
        <w:t>м</w:t>
      </w:r>
      <w:r w:rsidR="002366E7" w:rsidRPr="00941D21">
        <w:rPr>
          <w:sz w:val="28"/>
          <w:szCs w:val="28"/>
        </w:rPr>
        <w:t>а</w:t>
      </w:r>
      <w:r w:rsidRPr="00941D21">
        <w:rPr>
          <w:sz w:val="28"/>
          <w:szCs w:val="28"/>
        </w:rPr>
        <w:t xml:space="preserve">ють місце через недостатність </w:t>
      </w:r>
      <w:r w:rsidR="002366E7" w:rsidRPr="00941D21">
        <w:rPr>
          <w:sz w:val="28"/>
          <w:szCs w:val="28"/>
        </w:rPr>
        <w:t xml:space="preserve">функціонування </w:t>
      </w:r>
      <w:r w:rsidRPr="00941D21">
        <w:rPr>
          <w:sz w:val="28"/>
          <w:szCs w:val="28"/>
        </w:rPr>
        <w:t xml:space="preserve">системи </w:t>
      </w:r>
      <w:r w:rsidR="002366E7" w:rsidRPr="00941D21">
        <w:rPr>
          <w:sz w:val="28"/>
          <w:szCs w:val="28"/>
        </w:rPr>
        <w:t>внутрішнього аудиту, спрямованої</w:t>
      </w:r>
      <w:r w:rsidR="00722358" w:rsidRPr="00941D21">
        <w:rPr>
          <w:sz w:val="28"/>
          <w:szCs w:val="28"/>
        </w:rPr>
        <w:t xml:space="preserve"> на </w:t>
      </w:r>
      <w:r w:rsidR="00EE3866" w:rsidRPr="00941D21">
        <w:rPr>
          <w:sz w:val="28"/>
          <w:szCs w:val="28"/>
        </w:rPr>
        <w:t xml:space="preserve">управління, запобігання фактам незаконного, неефективного та не результативного використання бюджетних коштів, виникненню помилок чи інших недоліків у діяльності </w:t>
      </w:r>
      <w:r w:rsidR="002366E7" w:rsidRPr="00941D21">
        <w:rPr>
          <w:sz w:val="28"/>
          <w:szCs w:val="28"/>
        </w:rPr>
        <w:t>установ, організацій</w:t>
      </w:r>
      <w:r w:rsidR="00EE3866" w:rsidRPr="00941D21">
        <w:rPr>
          <w:sz w:val="28"/>
          <w:szCs w:val="28"/>
        </w:rPr>
        <w:t xml:space="preserve">, </w:t>
      </w:r>
      <w:r w:rsidR="000639E3" w:rsidRPr="00941D21">
        <w:rPr>
          <w:sz w:val="28"/>
          <w:szCs w:val="28"/>
        </w:rPr>
        <w:t xml:space="preserve">системності та якості </w:t>
      </w:r>
      <w:r w:rsidR="00EE3866" w:rsidRPr="00941D21">
        <w:rPr>
          <w:sz w:val="28"/>
          <w:szCs w:val="28"/>
        </w:rPr>
        <w:t xml:space="preserve">внутрішнього контролю. </w:t>
      </w:r>
    </w:p>
    <w:p w14:paraId="43D7CB5A" w14:textId="5524AF4B" w:rsidR="00EE3866" w:rsidRPr="00941D21" w:rsidRDefault="000639E3" w:rsidP="00941D21">
      <w:pPr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lastRenderedPageBreak/>
        <w:t xml:space="preserve">Про недостатність координації діяльності виконавчих органів свідчить </w:t>
      </w:r>
      <w:r w:rsidR="00534A12" w:rsidRPr="00941D21">
        <w:rPr>
          <w:sz w:val="28"/>
          <w:szCs w:val="28"/>
        </w:rPr>
        <w:t xml:space="preserve"> регулювання порядку </w:t>
      </w:r>
      <w:r w:rsidR="00722358" w:rsidRPr="00941D21">
        <w:rPr>
          <w:sz w:val="28"/>
          <w:szCs w:val="28"/>
        </w:rPr>
        <w:t>в</w:t>
      </w:r>
      <w:r w:rsidR="00EE3866" w:rsidRPr="00941D21">
        <w:rPr>
          <w:sz w:val="28"/>
          <w:szCs w:val="28"/>
        </w:rPr>
        <w:t>заємовідносин з іншими підрозділами</w:t>
      </w:r>
      <w:r w:rsidR="00534A12" w:rsidRPr="00941D21">
        <w:rPr>
          <w:sz w:val="28"/>
          <w:szCs w:val="28"/>
        </w:rPr>
        <w:t>. Це стосується</w:t>
      </w:r>
      <w:r w:rsidR="00EE3866" w:rsidRPr="00941D21">
        <w:rPr>
          <w:sz w:val="28"/>
          <w:szCs w:val="28"/>
        </w:rPr>
        <w:t xml:space="preserve"> відділ</w:t>
      </w:r>
      <w:r w:rsidR="00534A12" w:rsidRPr="00941D21">
        <w:rPr>
          <w:sz w:val="28"/>
          <w:szCs w:val="28"/>
        </w:rPr>
        <w:t>ів</w:t>
      </w:r>
      <w:r w:rsidR="00EE3866" w:rsidRPr="00941D21">
        <w:rPr>
          <w:sz w:val="28"/>
          <w:szCs w:val="28"/>
        </w:rPr>
        <w:t xml:space="preserve"> соціальної роботи</w:t>
      </w:r>
      <w:r w:rsidR="00534A12" w:rsidRPr="00941D21">
        <w:rPr>
          <w:sz w:val="28"/>
          <w:szCs w:val="28"/>
        </w:rPr>
        <w:t>,</w:t>
      </w:r>
      <w:r w:rsidR="00EE3866" w:rsidRPr="00941D21">
        <w:rPr>
          <w:color w:val="000000"/>
          <w:sz w:val="28"/>
          <w:szCs w:val="28"/>
        </w:rPr>
        <w:t xml:space="preserve"> земельних ресурсів</w:t>
      </w:r>
      <w:r w:rsidR="00534A12" w:rsidRPr="00941D21">
        <w:rPr>
          <w:color w:val="000000"/>
          <w:sz w:val="28"/>
          <w:szCs w:val="28"/>
        </w:rPr>
        <w:t xml:space="preserve">, </w:t>
      </w:r>
      <w:r w:rsidR="00EE3866" w:rsidRPr="00941D21">
        <w:rPr>
          <w:color w:val="000000"/>
          <w:sz w:val="28"/>
          <w:szCs w:val="28"/>
        </w:rPr>
        <w:t>власності</w:t>
      </w:r>
      <w:r w:rsidR="00534A12" w:rsidRPr="00941D21">
        <w:rPr>
          <w:color w:val="000000"/>
          <w:sz w:val="28"/>
          <w:szCs w:val="28"/>
        </w:rPr>
        <w:t>,</w:t>
      </w:r>
      <w:r w:rsidR="00EE3866" w:rsidRPr="00941D21">
        <w:rPr>
          <w:color w:val="000000"/>
          <w:sz w:val="28"/>
          <w:szCs w:val="28"/>
        </w:rPr>
        <w:t xml:space="preserve"> інформації</w:t>
      </w:r>
      <w:r w:rsidR="00534A12" w:rsidRPr="00941D21">
        <w:rPr>
          <w:color w:val="000000"/>
          <w:sz w:val="28"/>
          <w:szCs w:val="28"/>
        </w:rPr>
        <w:t xml:space="preserve">, </w:t>
      </w:r>
      <w:r w:rsidR="00EE3866" w:rsidRPr="00941D21">
        <w:rPr>
          <w:sz w:val="28"/>
          <w:szCs w:val="28"/>
        </w:rPr>
        <w:t>організаційн</w:t>
      </w:r>
      <w:r w:rsidR="00534A12" w:rsidRPr="00941D21">
        <w:rPr>
          <w:sz w:val="28"/>
          <w:szCs w:val="28"/>
        </w:rPr>
        <w:t>ого,</w:t>
      </w:r>
      <w:r w:rsidR="00EE3866" w:rsidRPr="00941D21">
        <w:rPr>
          <w:sz w:val="28"/>
          <w:szCs w:val="28"/>
        </w:rPr>
        <w:t xml:space="preserve">  містобудування та архітектури</w:t>
      </w:r>
      <w:r w:rsidR="00534A12" w:rsidRPr="00941D21">
        <w:rPr>
          <w:sz w:val="28"/>
          <w:szCs w:val="28"/>
        </w:rPr>
        <w:t>,</w:t>
      </w:r>
      <w:r w:rsidR="00EE3866" w:rsidRPr="00941D21">
        <w:rPr>
          <w:bCs/>
          <w:sz w:val="28"/>
          <w:szCs w:val="28"/>
          <w:lang w:bidi="uk-UA"/>
        </w:rPr>
        <w:t xml:space="preserve"> служб</w:t>
      </w:r>
      <w:r w:rsidR="00534A12" w:rsidRPr="00941D21">
        <w:rPr>
          <w:bCs/>
          <w:sz w:val="28"/>
          <w:szCs w:val="28"/>
          <w:lang w:bidi="uk-UA"/>
        </w:rPr>
        <w:t>и</w:t>
      </w:r>
      <w:r w:rsidR="00EE3866" w:rsidRPr="00941D21">
        <w:rPr>
          <w:bCs/>
          <w:sz w:val="28"/>
          <w:szCs w:val="28"/>
          <w:lang w:bidi="uk-UA"/>
        </w:rPr>
        <w:t xml:space="preserve"> у справах дітей</w:t>
      </w:r>
      <w:r w:rsidR="00534A12" w:rsidRPr="00941D21">
        <w:rPr>
          <w:bCs/>
          <w:sz w:val="28"/>
          <w:szCs w:val="28"/>
          <w:lang w:bidi="uk-UA"/>
        </w:rPr>
        <w:t>,</w:t>
      </w:r>
      <w:r w:rsidR="00EE3866" w:rsidRPr="00941D21">
        <w:rPr>
          <w:sz w:val="28"/>
          <w:szCs w:val="28"/>
        </w:rPr>
        <w:t xml:space="preserve"> служб</w:t>
      </w:r>
      <w:r w:rsidR="00534A12" w:rsidRPr="00941D21">
        <w:rPr>
          <w:sz w:val="28"/>
          <w:szCs w:val="28"/>
        </w:rPr>
        <w:t>и</w:t>
      </w:r>
      <w:r w:rsidR="00EE3866" w:rsidRPr="00941D21">
        <w:rPr>
          <w:sz w:val="28"/>
          <w:szCs w:val="28"/>
        </w:rPr>
        <w:t xml:space="preserve"> діловодства</w:t>
      </w:r>
      <w:r w:rsidR="00534A12" w:rsidRPr="00941D21">
        <w:rPr>
          <w:sz w:val="28"/>
          <w:szCs w:val="28"/>
        </w:rPr>
        <w:t>,</w:t>
      </w:r>
      <w:r w:rsidR="00EE3866" w:rsidRPr="00941D21">
        <w:rPr>
          <w:sz w:val="28"/>
          <w:szCs w:val="28"/>
        </w:rPr>
        <w:t xml:space="preserve"> відділ</w:t>
      </w:r>
      <w:r w:rsidR="00534A12" w:rsidRPr="00941D21">
        <w:rPr>
          <w:sz w:val="28"/>
          <w:szCs w:val="28"/>
        </w:rPr>
        <w:t>ів</w:t>
      </w:r>
      <w:r w:rsidR="00EE3866" w:rsidRPr="00941D21">
        <w:rPr>
          <w:sz w:val="28"/>
          <w:szCs w:val="28"/>
        </w:rPr>
        <w:t xml:space="preserve"> правової роботи</w:t>
      </w:r>
      <w:r w:rsidR="003F1F21" w:rsidRPr="00941D21">
        <w:rPr>
          <w:sz w:val="28"/>
          <w:szCs w:val="28"/>
        </w:rPr>
        <w:t xml:space="preserve"> та відділу</w:t>
      </w:r>
      <w:r w:rsidR="00EE3866" w:rsidRPr="00941D21">
        <w:rPr>
          <w:sz w:val="28"/>
          <w:szCs w:val="28"/>
        </w:rPr>
        <w:t xml:space="preserve"> забезпечення роботи інформаційно-комунікаційних систем.</w:t>
      </w:r>
      <w:r w:rsidR="00EE3866" w:rsidRPr="00941D21">
        <w:rPr>
          <w:sz w:val="28"/>
          <w:szCs w:val="28"/>
          <w:highlight w:val="yellow"/>
        </w:rPr>
        <w:t xml:space="preserve"> </w:t>
      </w:r>
    </w:p>
    <w:p w14:paraId="48A11742" w14:textId="77777777" w:rsidR="00EE3866" w:rsidRPr="00941D21" w:rsidRDefault="00EE3866" w:rsidP="00941D21">
      <w:pPr>
        <w:ind w:firstLine="567"/>
        <w:jc w:val="both"/>
        <w:rPr>
          <w:sz w:val="28"/>
          <w:szCs w:val="28"/>
        </w:rPr>
      </w:pPr>
      <w:r w:rsidRPr="00941D21">
        <w:rPr>
          <w:bCs/>
          <w:sz w:val="28"/>
          <w:szCs w:val="28"/>
        </w:rPr>
        <w:t xml:space="preserve">Запроваджені заходи внутрішнього контролю не в повній мірі забезпечують реалізацію превентивної функції, що не сприяє мінімізації фактів </w:t>
      </w:r>
      <w:r w:rsidRPr="00941D21">
        <w:rPr>
          <w:sz w:val="28"/>
          <w:szCs w:val="28"/>
        </w:rPr>
        <w:t>неефективного та незаконного використання бюджетних коштів та досягненню результатів відповідно до встановленої мети, завдання та напрямів використання коштів.</w:t>
      </w:r>
    </w:p>
    <w:p w14:paraId="21945C1C" w14:textId="7B65BEB0" w:rsidR="00EE3866" w:rsidRPr="00941D21" w:rsidRDefault="00910A5E" w:rsidP="00941D21">
      <w:pPr>
        <w:ind w:firstLine="567"/>
        <w:jc w:val="both"/>
        <w:rPr>
          <w:sz w:val="28"/>
          <w:szCs w:val="28"/>
          <w:lang w:eastAsia="uk-UA"/>
        </w:rPr>
      </w:pPr>
      <w:r w:rsidRPr="00941D21">
        <w:rPr>
          <w:sz w:val="28"/>
          <w:szCs w:val="28"/>
          <w:lang w:eastAsia="uk-UA"/>
        </w:rPr>
        <w:t>З</w:t>
      </w:r>
      <w:r w:rsidR="00EE3866" w:rsidRPr="00941D21">
        <w:rPr>
          <w:sz w:val="28"/>
          <w:szCs w:val="28"/>
          <w:lang w:eastAsia="uk-UA"/>
        </w:rPr>
        <w:t xml:space="preserve"> метою </w:t>
      </w:r>
      <w:r w:rsidR="000D7509" w:rsidRPr="00941D21">
        <w:rPr>
          <w:sz w:val="28"/>
          <w:szCs w:val="28"/>
        </w:rPr>
        <w:t>поліп</w:t>
      </w:r>
      <w:r w:rsidR="00722358" w:rsidRPr="00941D21">
        <w:rPr>
          <w:sz w:val="28"/>
          <w:szCs w:val="28"/>
        </w:rPr>
        <w:t>ш</w:t>
      </w:r>
      <w:r w:rsidR="000D7509" w:rsidRPr="00941D21">
        <w:rPr>
          <w:sz w:val="28"/>
          <w:szCs w:val="28"/>
        </w:rPr>
        <w:t>ення фінансово-бюджетної дисципліни, пошуку додаткових джерел наповнення дохідної частини бюджету, оптимізації видаткової частини</w:t>
      </w:r>
      <w:r w:rsidR="000D7509" w:rsidRPr="00941D21">
        <w:rPr>
          <w:sz w:val="28"/>
          <w:szCs w:val="28"/>
          <w:lang w:eastAsia="uk-UA"/>
        </w:rPr>
        <w:t>,</w:t>
      </w:r>
      <w:r w:rsidR="00722358" w:rsidRPr="00941D21">
        <w:rPr>
          <w:sz w:val="28"/>
          <w:szCs w:val="28"/>
          <w:lang w:eastAsia="uk-UA"/>
        </w:rPr>
        <w:t xml:space="preserve"> </w:t>
      </w:r>
      <w:r w:rsidR="00EE3866" w:rsidRPr="00941D21">
        <w:rPr>
          <w:sz w:val="28"/>
          <w:szCs w:val="28"/>
          <w:lang w:eastAsia="uk-UA"/>
        </w:rPr>
        <w:t xml:space="preserve">підвищення ефективності використання фінансової та ресурсної баз </w:t>
      </w:r>
      <w:r w:rsidR="000D7509" w:rsidRPr="00941D21">
        <w:rPr>
          <w:sz w:val="28"/>
          <w:szCs w:val="28"/>
          <w:lang w:eastAsia="uk-UA"/>
        </w:rPr>
        <w:t>громади</w:t>
      </w:r>
      <w:r w:rsidR="00EE3866" w:rsidRPr="00941D21">
        <w:rPr>
          <w:sz w:val="28"/>
          <w:szCs w:val="28"/>
          <w:lang w:eastAsia="uk-UA"/>
        </w:rPr>
        <w:t xml:space="preserve"> </w:t>
      </w:r>
      <w:r w:rsidRPr="00941D21">
        <w:rPr>
          <w:sz w:val="28"/>
          <w:szCs w:val="28"/>
          <w:lang w:eastAsia="uk-UA"/>
        </w:rPr>
        <w:t xml:space="preserve"> та на виконання </w:t>
      </w:r>
      <w:r w:rsidR="00EE3866" w:rsidRPr="00941D21">
        <w:rPr>
          <w:sz w:val="28"/>
          <w:szCs w:val="28"/>
          <w:lang w:eastAsia="uk-UA"/>
        </w:rPr>
        <w:t>пропозицій</w:t>
      </w:r>
      <w:r w:rsidRPr="00941D21">
        <w:rPr>
          <w:sz w:val="28"/>
          <w:szCs w:val="28"/>
          <w:lang w:eastAsia="uk-UA"/>
        </w:rPr>
        <w:t xml:space="preserve"> аудиторського дослідження, керуючись</w:t>
      </w:r>
      <w:r w:rsidR="009E070D" w:rsidRPr="00941D21">
        <w:rPr>
          <w:sz w:val="28"/>
          <w:szCs w:val="28"/>
          <w:lang w:eastAsia="uk-UA"/>
        </w:rPr>
        <w:t xml:space="preserve"> </w:t>
      </w:r>
      <w:r w:rsidR="00722358" w:rsidRPr="00941D21">
        <w:rPr>
          <w:sz w:val="28"/>
          <w:szCs w:val="28"/>
        </w:rPr>
        <w:t>з</w:t>
      </w:r>
      <w:r w:rsidR="009E070D" w:rsidRPr="00941D21">
        <w:rPr>
          <w:sz w:val="28"/>
          <w:szCs w:val="28"/>
        </w:rPr>
        <w:t>акон</w:t>
      </w:r>
      <w:r w:rsidR="003173F8" w:rsidRPr="00941D21">
        <w:rPr>
          <w:sz w:val="28"/>
          <w:szCs w:val="28"/>
        </w:rPr>
        <w:t>ами</w:t>
      </w:r>
      <w:r w:rsidR="009E070D" w:rsidRPr="00941D21">
        <w:rPr>
          <w:sz w:val="28"/>
          <w:szCs w:val="28"/>
        </w:rPr>
        <w:t xml:space="preserve"> України «Про основні засади здійснення державного фінансового контролю в Україні»</w:t>
      </w:r>
      <w:r w:rsidR="003173F8" w:rsidRPr="00941D21">
        <w:rPr>
          <w:sz w:val="28"/>
          <w:szCs w:val="28"/>
        </w:rPr>
        <w:t xml:space="preserve"> та «Про місцеве самоврядування в Україні», виконавчий комітет міської ради</w:t>
      </w:r>
      <w:r w:rsidR="003173F8" w:rsidRPr="00941D21">
        <w:rPr>
          <w:sz w:val="28"/>
          <w:szCs w:val="28"/>
          <w:lang w:eastAsia="uk-UA"/>
        </w:rPr>
        <w:t xml:space="preserve"> </w:t>
      </w:r>
      <w:r w:rsidR="00EE3866" w:rsidRPr="00941D21">
        <w:rPr>
          <w:sz w:val="28"/>
          <w:szCs w:val="28"/>
          <w:lang w:eastAsia="uk-UA"/>
        </w:rPr>
        <w:t>ВИРІШИ</w:t>
      </w:r>
      <w:r w:rsidR="003173F8" w:rsidRPr="00941D21">
        <w:rPr>
          <w:sz w:val="28"/>
          <w:szCs w:val="28"/>
          <w:lang w:eastAsia="uk-UA"/>
        </w:rPr>
        <w:t>В</w:t>
      </w:r>
      <w:r w:rsidR="006B7E97" w:rsidRPr="00941D21">
        <w:rPr>
          <w:sz w:val="28"/>
          <w:szCs w:val="28"/>
          <w:lang w:eastAsia="uk-UA"/>
        </w:rPr>
        <w:t>:</w:t>
      </w:r>
    </w:p>
    <w:p w14:paraId="2EFE10B8" w14:textId="43765176" w:rsidR="000D7509" w:rsidRPr="00941D21" w:rsidRDefault="00EE3866" w:rsidP="00941D21">
      <w:pPr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>1. Затвердити план заходів щодо усунення виявлених під час аудиторського дослідження порушень</w:t>
      </w:r>
      <w:r w:rsidR="000D7509" w:rsidRPr="00941D21">
        <w:rPr>
          <w:sz w:val="28"/>
          <w:szCs w:val="28"/>
        </w:rPr>
        <w:t xml:space="preserve"> та недоліків згідно</w:t>
      </w:r>
      <w:r w:rsidR="00A0744E" w:rsidRPr="00941D21">
        <w:rPr>
          <w:sz w:val="28"/>
          <w:szCs w:val="28"/>
        </w:rPr>
        <w:t xml:space="preserve"> з</w:t>
      </w:r>
      <w:r w:rsidR="000D7509" w:rsidRPr="00941D21">
        <w:rPr>
          <w:sz w:val="28"/>
          <w:szCs w:val="28"/>
        </w:rPr>
        <w:t xml:space="preserve"> додатк</w:t>
      </w:r>
      <w:r w:rsidR="00A0744E" w:rsidRPr="00941D21">
        <w:rPr>
          <w:sz w:val="28"/>
          <w:szCs w:val="28"/>
        </w:rPr>
        <w:t>ом</w:t>
      </w:r>
      <w:r w:rsidR="00530A07">
        <w:rPr>
          <w:sz w:val="28"/>
          <w:szCs w:val="28"/>
        </w:rPr>
        <w:t xml:space="preserve"> </w:t>
      </w:r>
      <w:r w:rsidR="000D7509" w:rsidRPr="00941D21">
        <w:rPr>
          <w:sz w:val="28"/>
          <w:szCs w:val="28"/>
        </w:rPr>
        <w:t>1.</w:t>
      </w:r>
    </w:p>
    <w:p w14:paraId="0922EA1D" w14:textId="09515C1A" w:rsidR="000D7509" w:rsidRPr="00941D21" w:rsidRDefault="000D7509" w:rsidP="00941D21">
      <w:pPr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 xml:space="preserve">2. </w:t>
      </w:r>
      <w:r w:rsidR="0077687A" w:rsidRPr="00941D21">
        <w:rPr>
          <w:sz w:val="28"/>
          <w:szCs w:val="28"/>
        </w:rPr>
        <w:t>Взяти до неухильного виконання Рекомендації  розділу 4 аудиторського  звіту за результатами державного фінансового аудиту бюджету Рогатинської міської ради (Рогатинської територіальної громади) Івано</w:t>
      </w:r>
      <w:r w:rsidR="00941D21">
        <w:rPr>
          <w:sz w:val="28"/>
          <w:szCs w:val="28"/>
        </w:rPr>
        <w:t>-</w:t>
      </w:r>
      <w:r w:rsidR="0077687A" w:rsidRPr="00941D21">
        <w:rPr>
          <w:sz w:val="28"/>
          <w:szCs w:val="28"/>
        </w:rPr>
        <w:t>Франківської області</w:t>
      </w:r>
      <w:r w:rsidR="00A66403" w:rsidRPr="00941D21">
        <w:rPr>
          <w:sz w:val="28"/>
          <w:szCs w:val="28"/>
        </w:rPr>
        <w:t xml:space="preserve"> за період з 01 січня 2021 року по 31 грудня 2025 року.</w:t>
      </w:r>
    </w:p>
    <w:p w14:paraId="539E638E" w14:textId="0E377D16" w:rsidR="00EE3866" w:rsidRPr="00941D21" w:rsidRDefault="002B2186" w:rsidP="00941D21">
      <w:pPr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 xml:space="preserve">3. Виконавчим органам міської ради забезпечити підготовку та </w:t>
      </w:r>
      <w:r w:rsidR="00EE3866" w:rsidRPr="00941D21">
        <w:rPr>
          <w:sz w:val="28"/>
          <w:szCs w:val="28"/>
        </w:rPr>
        <w:t>прийняття відповідних розпорядчих документів,</w:t>
      </w:r>
      <w:r w:rsidRPr="00941D21">
        <w:rPr>
          <w:sz w:val="28"/>
          <w:szCs w:val="28"/>
        </w:rPr>
        <w:t xml:space="preserve"> спрямованих на безумовне виконання заходів пункту</w:t>
      </w:r>
      <w:r w:rsidR="006B7E97" w:rsidRPr="00941D21">
        <w:rPr>
          <w:sz w:val="28"/>
          <w:szCs w:val="28"/>
        </w:rPr>
        <w:t xml:space="preserve"> </w:t>
      </w:r>
      <w:r w:rsidRPr="00941D21">
        <w:rPr>
          <w:sz w:val="28"/>
          <w:szCs w:val="28"/>
        </w:rPr>
        <w:t xml:space="preserve">1 цього рішення, організувати якісний </w:t>
      </w:r>
      <w:r w:rsidR="00EE3866" w:rsidRPr="00941D21">
        <w:rPr>
          <w:sz w:val="28"/>
          <w:szCs w:val="28"/>
        </w:rPr>
        <w:t>контроль за їх виконанням, вжити заходів</w:t>
      </w:r>
      <w:r w:rsidR="00B93935">
        <w:rPr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щодо усунення порушень, забезпечити неухильне дотримання</w:t>
      </w:r>
      <w:r w:rsidR="00B93935">
        <w:rPr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законодавства та недопущення порушень надалі.</w:t>
      </w:r>
    </w:p>
    <w:p w14:paraId="7E5E2010" w14:textId="609FE956" w:rsidR="00EE3866" w:rsidRPr="00941D21" w:rsidRDefault="002B2186" w:rsidP="00941D21">
      <w:pPr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>4.</w:t>
      </w:r>
      <w:bookmarkStart w:id="1" w:name="_Hlk166766033"/>
      <w:r w:rsidRPr="00941D21">
        <w:rPr>
          <w:sz w:val="28"/>
          <w:szCs w:val="28"/>
        </w:rPr>
        <w:t xml:space="preserve"> </w:t>
      </w:r>
      <w:r w:rsidR="00366D18" w:rsidRPr="00941D21">
        <w:rPr>
          <w:sz w:val="28"/>
          <w:szCs w:val="28"/>
        </w:rPr>
        <w:t>Зобов’язати</w:t>
      </w:r>
      <w:r w:rsidRPr="00941D21">
        <w:rPr>
          <w:sz w:val="28"/>
          <w:szCs w:val="28"/>
        </w:rPr>
        <w:t xml:space="preserve"> </w:t>
      </w:r>
      <w:r w:rsidRPr="00941D21">
        <w:rPr>
          <w:color w:val="000000"/>
          <w:sz w:val="28"/>
          <w:szCs w:val="28"/>
        </w:rPr>
        <w:t>ві</w:t>
      </w:r>
      <w:r w:rsidR="00EE3866" w:rsidRPr="00941D21">
        <w:rPr>
          <w:color w:val="000000"/>
          <w:sz w:val="28"/>
          <w:szCs w:val="28"/>
        </w:rPr>
        <w:t>дділ земельних ресурсів  міської ради</w:t>
      </w:r>
      <w:r w:rsidR="007F710F">
        <w:rPr>
          <w:color w:val="000000"/>
          <w:sz w:val="28"/>
          <w:szCs w:val="28"/>
        </w:rPr>
        <w:t xml:space="preserve"> (Роман </w:t>
      </w:r>
      <w:proofErr w:type="spellStart"/>
      <w:r w:rsidR="00176E3B" w:rsidRPr="00941D21">
        <w:rPr>
          <w:color w:val="000000"/>
          <w:sz w:val="28"/>
          <w:szCs w:val="28"/>
        </w:rPr>
        <w:t>Нитчин</w:t>
      </w:r>
      <w:proofErr w:type="spellEnd"/>
      <w:r w:rsidR="00176E3B" w:rsidRPr="00941D21">
        <w:rPr>
          <w:color w:val="000000"/>
          <w:sz w:val="28"/>
          <w:szCs w:val="28"/>
        </w:rPr>
        <w:t>)</w:t>
      </w:r>
      <w:r w:rsidR="00EE3866" w:rsidRPr="00941D21">
        <w:rPr>
          <w:sz w:val="28"/>
          <w:szCs w:val="28"/>
        </w:rPr>
        <w:t>:</w:t>
      </w:r>
      <w:bookmarkEnd w:id="1"/>
    </w:p>
    <w:p w14:paraId="7C011213" w14:textId="20AD58D7" w:rsidR="00EE3866" w:rsidRPr="00941D21" w:rsidRDefault="002B2186" w:rsidP="00941D21">
      <w:pPr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>4.1 Негайно привести у</w:t>
      </w:r>
      <w:r w:rsidR="00366D18" w:rsidRPr="00941D21">
        <w:rPr>
          <w:sz w:val="28"/>
          <w:szCs w:val="28"/>
        </w:rPr>
        <w:t xml:space="preserve"> повну </w:t>
      </w:r>
      <w:r w:rsidRPr="00941D21">
        <w:rPr>
          <w:sz w:val="28"/>
          <w:szCs w:val="28"/>
        </w:rPr>
        <w:t xml:space="preserve"> відповідність  </w:t>
      </w:r>
      <w:r w:rsidR="00366D18" w:rsidRPr="00941D21">
        <w:rPr>
          <w:sz w:val="28"/>
          <w:szCs w:val="28"/>
        </w:rPr>
        <w:t xml:space="preserve">до чинного законодавства </w:t>
      </w:r>
      <w:r w:rsidR="00EE3866" w:rsidRPr="00941D21">
        <w:rPr>
          <w:sz w:val="28"/>
          <w:szCs w:val="28"/>
        </w:rPr>
        <w:t>управління земельними ресурсами територіальної громади</w:t>
      </w:r>
      <w:r w:rsidR="00366D18" w:rsidRPr="00941D21">
        <w:rPr>
          <w:sz w:val="28"/>
          <w:szCs w:val="28"/>
        </w:rPr>
        <w:t xml:space="preserve">. </w:t>
      </w:r>
    </w:p>
    <w:p w14:paraId="501F644E" w14:textId="6973F5E6" w:rsidR="00EE3866" w:rsidRPr="00941D21" w:rsidRDefault="00366D18" w:rsidP="00941D21">
      <w:pPr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>4.2. І</w:t>
      </w:r>
      <w:r w:rsidR="00EE3866" w:rsidRPr="00941D21">
        <w:rPr>
          <w:sz w:val="28"/>
          <w:szCs w:val="28"/>
        </w:rPr>
        <w:t>ніціювати перегляд розміру орендної плати за земельні ділянки шляхом</w:t>
      </w:r>
      <w:r w:rsidRPr="00941D21">
        <w:rPr>
          <w:sz w:val="28"/>
          <w:szCs w:val="28"/>
        </w:rPr>
        <w:t xml:space="preserve"> підготовки необхідних документів для </w:t>
      </w:r>
      <w:r w:rsidR="00EE3866" w:rsidRPr="00941D21">
        <w:rPr>
          <w:sz w:val="28"/>
          <w:szCs w:val="28"/>
        </w:rPr>
        <w:t xml:space="preserve"> внесення змін до чинних договорів оренди відповідно до оновлених ставок орендної плати у відсотках до нормативної грошової оцінки землі, затверджених рішеннями Рогатинськ</w:t>
      </w:r>
      <w:r w:rsidR="008D73F3" w:rsidRPr="00941D21">
        <w:rPr>
          <w:sz w:val="28"/>
          <w:szCs w:val="28"/>
        </w:rPr>
        <w:t xml:space="preserve">ої </w:t>
      </w:r>
      <w:r w:rsidR="00EE3866" w:rsidRPr="00941D21">
        <w:rPr>
          <w:sz w:val="28"/>
          <w:szCs w:val="28"/>
        </w:rPr>
        <w:t>міської ради від 13.07.2021 № 2332 та від 27.06.2024 № 9038</w:t>
      </w:r>
      <w:r w:rsidRPr="00941D21">
        <w:rPr>
          <w:sz w:val="28"/>
          <w:szCs w:val="28"/>
        </w:rPr>
        <w:t>.</w:t>
      </w:r>
      <w:r w:rsidR="00EE3866" w:rsidRPr="00941D21">
        <w:rPr>
          <w:sz w:val="28"/>
          <w:szCs w:val="28"/>
        </w:rPr>
        <w:t xml:space="preserve"> </w:t>
      </w:r>
    </w:p>
    <w:p w14:paraId="5F57D27C" w14:textId="5B085363" w:rsidR="00EE3866" w:rsidRPr="00941D21" w:rsidRDefault="00A11468" w:rsidP="00941D21">
      <w:pPr>
        <w:ind w:firstLine="567"/>
        <w:jc w:val="both"/>
        <w:rPr>
          <w:sz w:val="28"/>
          <w:szCs w:val="28"/>
        </w:rPr>
      </w:pPr>
      <w:r w:rsidRPr="00941D21">
        <w:rPr>
          <w:bCs/>
          <w:sz w:val="28"/>
          <w:szCs w:val="28"/>
        </w:rPr>
        <w:t>4.3. В</w:t>
      </w:r>
      <w:r w:rsidR="00EE3866" w:rsidRPr="00941D21">
        <w:rPr>
          <w:bCs/>
          <w:sz w:val="28"/>
          <w:szCs w:val="28"/>
        </w:rPr>
        <w:t>жити заходів щодо передачі в оренду вільних земельних ділянок сільськогосподарського призначення</w:t>
      </w:r>
      <w:r w:rsidRPr="00941D21">
        <w:rPr>
          <w:bCs/>
          <w:sz w:val="28"/>
          <w:szCs w:val="28"/>
        </w:rPr>
        <w:t>.</w:t>
      </w:r>
    </w:p>
    <w:p w14:paraId="4732CA32" w14:textId="057E5826" w:rsidR="00EE3866" w:rsidRPr="00941D21" w:rsidRDefault="00A11468" w:rsidP="00941D21">
      <w:pPr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>4.4. З</w:t>
      </w:r>
      <w:r w:rsidR="00EE3866" w:rsidRPr="00941D21">
        <w:rPr>
          <w:sz w:val="28"/>
          <w:szCs w:val="28"/>
        </w:rPr>
        <w:t>абезпечити оформлення правовстановлюючих документів на землі водного фонду</w:t>
      </w:r>
      <w:r w:rsidRPr="00941D21">
        <w:rPr>
          <w:sz w:val="28"/>
          <w:szCs w:val="28"/>
        </w:rPr>
        <w:t>.</w:t>
      </w:r>
    </w:p>
    <w:p w14:paraId="0283B044" w14:textId="7C70912D" w:rsidR="00EE3866" w:rsidRPr="00941D21" w:rsidRDefault="00A11468" w:rsidP="00941D21">
      <w:pPr>
        <w:ind w:firstLine="567"/>
        <w:jc w:val="both"/>
        <w:rPr>
          <w:bCs/>
          <w:sz w:val="28"/>
          <w:szCs w:val="28"/>
        </w:rPr>
      </w:pPr>
      <w:r w:rsidRPr="00941D21">
        <w:rPr>
          <w:bCs/>
          <w:sz w:val="28"/>
          <w:szCs w:val="28"/>
        </w:rPr>
        <w:lastRenderedPageBreak/>
        <w:t>4.5. З</w:t>
      </w:r>
      <w:r w:rsidR="00EE3866" w:rsidRPr="00941D21">
        <w:rPr>
          <w:bCs/>
          <w:sz w:val="28"/>
          <w:szCs w:val="28"/>
        </w:rPr>
        <w:t>абезпечити приведення у відповідність до вимог чинного законодавства діючі договори оренди земель водного фонду шляхом укладення договорів оренди водних об’єктів у комплексі з розташованими на ній водними об’єктами</w:t>
      </w:r>
      <w:r w:rsidRPr="00941D21">
        <w:rPr>
          <w:bCs/>
          <w:sz w:val="28"/>
          <w:szCs w:val="28"/>
        </w:rPr>
        <w:t>.</w:t>
      </w:r>
    </w:p>
    <w:p w14:paraId="110DDADA" w14:textId="01C66806" w:rsidR="00EE3866" w:rsidRPr="00941D21" w:rsidRDefault="00A11468" w:rsidP="00941D21">
      <w:pPr>
        <w:ind w:firstLine="567"/>
        <w:jc w:val="both"/>
        <w:rPr>
          <w:bCs/>
          <w:sz w:val="28"/>
          <w:szCs w:val="28"/>
        </w:rPr>
      </w:pPr>
      <w:r w:rsidRPr="00941D21">
        <w:rPr>
          <w:bCs/>
          <w:sz w:val="28"/>
          <w:szCs w:val="28"/>
        </w:rPr>
        <w:t>4.6. В</w:t>
      </w:r>
      <w:r w:rsidR="00EE3866" w:rsidRPr="00941D21">
        <w:rPr>
          <w:bCs/>
          <w:sz w:val="28"/>
          <w:szCs w:val="28"/>
        </w:rPr>
        <w:t>жити заходів щодо передачі в оренду вільних земельних ділянок під водними об’єктами із встановленням орендної плати у розмірі 1 % нормативної грошової оцінки землі із застосуванням індексів інфляції, а також забезпечити справляння плати за користування водними об’єктами.</w:t>
      </w:r>
    </w:p>
    <w:p w14:paraId="5B918EE0" w14:textId="394C4F7C" w:rsidR="00EE3866" w:rsidRPr="00941D21" w:rsidRDefault="00176E3B" w:rsidP="00941D21">
      <w:pPr>
        <w:ind w:firstLine="567"/>
        <w:jc w:val="both"/>
        <w:rPr>
          <w:sz w:val="28"/>
          <w:szCs w:val="28"/>
        </w:rPr>
      </w:pPr>
      <w:r w:rsidRPr="00941D21">
        <w:rPr>
          <w:bCs/>
          <w:sz w:val="28"/>
          <w:szCs w:val="28"/>
        </w:rPr>
        <w:t>5</w:t>
      </w:r>
      <w:r w:rsidR="00EE3866" w:rsidRPr="00941D21">
        <w:rPr>
          <w:bCs/>
          <w:sz w:val="28"/>
          <w:szCs w:val="28"/>
        </w:rPr>
        <w:t>.</w:t>
      </w:r>
      <w:r w:rsidR="00B93935">
        <w:rPr>
          <w:bCs/>
          <w:sz w:val="28"/>
          <w:szCs w:val="28"/>
        </w:rPr>
        <w:t xml:space="preserve"> </w:t>
      </w:r>
      <w:r w:rsidR="00A11468" w:rsidRPr="00941D21">
        <w:rPr>
          <w:sz w:val="28"/>
          <w:szCs w:val="28"/>
        </w:rPr>
        <w:t>Зобов’язати в</w:t>
      </w:r>
      <w:r w:rsidR="00EE3866" w:rsidRPr="00941D21">
        <w:rPr>
          <w:sz w:val="28"/>
          <w:szCs w:val="28"/>
        </w:rPr>
        <w:t>ідділ власності виконавчого комітету міської ради</w:t>
      </w:r>
      <w:r w:rsidR="00A0744E" w:rsidRPr="00941D21">
        <w:rPr>
          <w:sz w:val="28"/>
          <w:szCs w:val="28"/>
        </w:rPr>
        <w:t xml:space="preserve"> </w:t>
      </w:r>
      <w:r w:rsidR="007F710F">
        <w:rPr>
          <w:sz w:val="28"/>
          <w:szCs w:val="28"/>
        </w:rPr>
        <w:t xml:space="preserve">(Степан </w:t>
      </w:r>
      <w:proofErr w:type="spellStart"/>
      <w:r w:rsidR="00A0744E" w:rsidRPr="00941D21">
        <w:rPr>
          <w:sz w:val="28"/>
          <w:szCs w:val="28"/>
        </w:rPr>
        <w:t>Демчишин</w:t>
      </w:r>
      <w:proofErr w:type="spellEnd"/>
      <w:r w:rsidR="00BF54F7" w:rsidRPr="00941D21">
        <w:rPr>
          <w:sz w:val="28"/>
          <w:szCs w:val="28"/>
        </w:rPr>
        <w:t>)</w:t>
      </w:r>
      <w:r w:rsidR="00EE3866" w:rsidRPr="00941D21">
        <w:rPr>
          <w:sz w:val="28"/>
          <w:szCs w:val="28"/>
        </w:rPr>
        <w:t xml:space="preserve"> :</w:t>
      </w:r>
    </w:p>
    <w:p w14:paraId="3FC83CBB" w14:textId="0798653D" w:rsidR="00176E3B" w:rsidRPr="00941D21" w:rsidRDefault="00176E3B" w:rsidP="00941D21">
      <w:pPr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>5.1.</w:t>
      </w:r>
      <w:r w:rsidRPr="00941D21">
        <w:rPr>
          <w:bCs/>
          <w:sz w:val="28"/>
          <w:szCs w:val="28"/>
        </w:rPr>
        <w:t xml:space="preserve"> </w:t>
      </w:r>
      <w:r w:rsidR="00F339BD" w:rsidRPr="00941D21">
        <w:rPr>
          <w:bCs/>
          <w:sz w:val="28"/>
          <w:szCs w:val="28"/>
        </w:rPr>
        <w:t>Усі процедури</w:t>
      </w:r>
      <w:r w:rsidRPr="00941D21">
        <w:rPr>
          <w:bCs/>
          <w:sz w:val="28"/>
          <w:szCs w:val="28"/>
        </w:rPr>
        <w:t xml:space="preserve"> приватизаці</w:t>
      </w:r>
      <w:r w:rsidR="00F339BD" w:rsidRPr="00941D21">
        <w:rPr>
          <w:bCs/>
          <w:sz w:val="28"/>
          <w:szCs w:val="28"/>
        </w:rPr>
        <w:t xml:space="preserve">ї </w:t>
      </w:r>
      <w:r w:rsidRPr="00941D21">
        <w:rPr>
          <w:bCs/>
          <w:sz w:val="28"/>
          <w:szCs w:val="28"/>
        </w:rPr>
        <w:t xml:space="preserve">об’єктів комунальної власності </w:t>
      </w:r>
      <w:r w:rsidR="00F339BD" w:rsidRPr="00941D21">
        <w:rPr>
          <w:bCs/>
          <w:sz w:val="28"/>
          <w:szCs w:val="28"/>
        </w:rPr>
        <w:t xml:space="preserve"> зді</w:t>
      </w:r>
      <w:r w:rsidR="00CD3061" w:rsidRPr="00941D21">
        <w:rPr>
          <w:bCs/>
          <w:sz w:val="28"/>
          <w:szCs w:val="28"/>
        </w:rPr>
        <w:t>й</w:t>
      </w:r>
      <w:r w:rsidR="00F339BD" w:rsidRPr="00941D21">
        <w:rPr>
          <w:bCs/>
          <w:sz w:val="28"/>
          <w:szCs w:val="28"/>
        </w:rPr>
        <w:t xml:space="preserve">снювати </w:t>
      </w:r>
      <w:r w:rsidRPr="00941D21">
        <w:rPr>
          <w:bCs/>
          <w:sz w:val="28"/>
          <w:szCs w:val="28"/>
        </w:rPr>
        <w:t>у</w:t>
      </w:r>
      <w:r w:rsidR="00F339BD" w:rsidRPr="00941D21">
        <w:rPr>
          <w:bCs/>
          <w:sz w:val="28"/>
          <w:szCs w:val="28"/>
        </w:rPr>
        <w:t xml:space="preserve"> повній </w:t>
      </w:r>
      <w:r w:rsidRPr="00941D21">
        <w:rPr>
          <w:bCs/>
          <w:sz w:val="28"/>
          <w:szCs w:val="28"/>
        </w:rPr>
        <w:t xml:space="preserve"> відповідності до вимог Закону України «Про приватизацію державного і комунального майна» та Закону України «Про оцінку майна, майнових прав та професійну оціночну діяльність в Україні». Проводити незалежну експертну оцінку майна та її рецензування.</w:t>
      </w:r>
    </w:p>
    <w:p w14:paraId="2C1AAAD8" w14:textId="4E054CC0" w:rsidR="00EE3866" w:rsidRPr="00941D21" w:rsidRDefault="00176E3B" w:rsidP="00941D21">
      <w:pPr>
        <w:ind w:firstLine="567"/>
        <w:jc w:val="both"/>
        <w:rPr>
          <w:bCs/>
          <w:sz w:val="28"/>
          <w:szCs w:val="28"/>
        </w:rPr>
      </w:pPr>
      <w:r w:rsidRPr="00941D21">
        <w:rPr>
          <w:bCs/>
          <w:sz w:val="28"/>
          <w:szCs w:val="28"/>
        </w:rPr>
        <w:t>5.2.</w:t>
      </w:r>
      <w:r w:rsidR="00EE3866" w:rsidRPr="00941D21">
        <w:rPr>
          <w:bCs/>
          <w:sz w:val="28"/>
          <w:szCs w:val="28"/>
        </w:rPr>
        <w:t xml:space="preserve"> </w:t>
      </w:r>
      <w:r w:rsidRPr="00941D21">
        <w:rPr>
          <w:bCs/>
          <w:sz w:val="28"/>
          <w:szCs w:val="28"/>
        </w:rPr>
        <w:t>В</w:t>
      </w:r>
      <w:r w:rsidR="00EE3866" w:rsidRPr="00941D21">
        <w:rPr>
          <w:bCs/>
          <w:sz w:val="28"/>
          <w:szCs w:val="28"/>
        </w:rPr>
        <w:t>жити заходів щодо передачі в оренду вільних приміщень комунальної власності шляхом проведення інвентаризації вільних площ, актуалізації переліку майна, що може бути передане в оренду та забезпечення своєчасного проведення процедур передачі майна в оренду</w:t>
      </w:r>
      <w:r w:rsidR="00B93935">
        <w:rPr>
          <w:bCs/>
          <w:sz w:val="28"/>
          <w:szCs w:val="28"/>
        </w:rPr>
        <w:t>,</w:t>
      </w:r>
      <w:r w:rsidR="00EE3866" w:rsidRPr="00941D21">
        <w:rPr>
          <w:bCs/>
          <w:sz w:val="28"/>
          <w:szCs w:val="28"/>
        </w:rPr>
        <w:t xml:space="preserve"> відповідно до вимог</w:t>
      </w:r>
      <w:r w:rsidR="00970A14" w:rsidRPr="00941D21">
        <w:rPr>
          <w:bCs/>
          <w:sz w:val="28"/>
          <w:szCs w:val="28"/>
        </w:rPr>
        <w:t xml:space="preserve"> чинного </w:t>
      </w:r>
      <w:r w:rsidR="00EE3866" w:rsidRPr="00941D21">
        <w:rPr>
          <w:bCs/>
          <w:sz w:val="28"/>
          <w:szCs w:val="28"/>
        </w:rPr>
        <w:t xml:space="preserve"> законодавства</w:t>
      </w:r>
      <w:r w:rsidR="00970A14" w:rsidRPr="00941D21">
        <w:rPr>
          <w:bCs/>
          <w:sz w:val="28"/>
          <w:szCs w:val="28"/>
        </w:rPr>
        <w:t>.</w:t>
      </w:r>
      <w:r w:rsidRPr="00941D21">
        <w:rPr>
          <w:bCs/>
          <w:sz w:val="28"/>
          <w:szCs w:val="28"/>
        </w:rPr>
        <w:t xml:space="preserve"> </w:t>
      </w:r>
    </w:p>
    <w:p w14:paraId="1618E688" w14:textId="0D6FEFFA" w:rsidR="00EE3866" w:rsidRPr="00941D21" w:rsidRDefault="00970A14" w:rsidP="00941D21">
      <w:pPr>
        <w:ind w:firstLine="567"/>
        <w:jc w:val="both"/>
        <w:rPr>
          <w:bCs/>
          <w:sz w:val="28"/>
          <w:szCs w:val="28"/>
        </w:rPr>
      </w:pPr>
      <w:r w:rsidRPr="00941D21">
        <w:rPr>
          <w:bCs/>
          <w:sz w:val="28"/>
          <w:szCs w:val="28"/>
        </w:rPr>
        <w:t xml:space="preserve">5.3. </w:t>
      </w:r>
      <w:r w:rsidR="00CC43BE" w:rsidRPr="00941D21">
        <w:rPr>
          <w:bCs/>
          <w:sz w:val="28"/>
          <w:szCs w:val="28"/>
        </w:rPr>
        <w:t xml:space="preserve"> </w:t>
      </w:r>
      <w:r w:rsidRPr="00941D21">
        <w:rPr>
          <w:bCs/>
          <w:sz w:val="28"/>
          <w:szCs w:val="28"/>
        </w:rPr>
        <w:t xml:space="preserve">Підготувати для розгляду на сесії міської ради </w:t>
      </w:r>
      <w:proofErr w:type="spellStart"/>
      <w:r w:rsidRPr="00941D21">
        <w:rPr>
          <w:bCs/>
          <w:sz w:val="28"/>
          <w:szCs w:val="28"/>
        </w:rPr>
        <w:t>про</w:t>
      </w:r>
      <w:r w:rsidR="00941D21">
        <w:rPr>
          <w:bCs/>
          <w:sz w:val="28"/>
          <w:szCs w:val="28"/>
        </w:rPr>
        <w:t>є</w:t>
      </w:r>
      <w:r w:rsidRPr="00941D21">
        <w:rPr>
          <w:bCs/>
          <w:sz w:val="28"/>
          <w:szCs w:val="28"/>
        </w:rPr>
        <w:t>к</w:t>
      </w:r>
      <w:r w:rsidR="00941D21">
        <w:rPr>
          <w:bCs/>
          <w:sz w:val="28"/>
          <w:szCs w:val="28"/>
        </w:rPr>
        <w:t>т</w:t>
      </w:r>
      <w:proofErr w:type="spellEnd"/>
      <w:r w:rsidRPr="00941D21">
        <w:rPr>
          <w:bCs/>
          <w:sz w:val="28"/>
          <w:szCs w:val="28"/>
        </w:rPr>
        <w:t xml:space="preserve"> рішення та </w:t>
      </w:r>
      <w:proofErr w:type="spellStart"/>
      <w:r w:rsidRPr="00941D21">
        <w:rPr>
          <w:bCs/>
          <w:sz w:val="28"/>
          <w:szCs w:val="28"/>
        </w:rPr>
        <w:t>про</w:t>
      </w:r>
      <w:r w:rsidR="00A0744E" w:rsidRPr="00941D21">
        <w:rPr>
          <w:bCs/>
          <w:sz w:val="28"/>
          <w:szCs w:val="28"/>
        </w:rPr>
        <w:t>є</w:t>
      </w:r>
      <w:r w:rsidRPr="00941D21">
        <w:rPr>
          <w:bCs/>
          <w:sz w:val="28"/>
          <w:szCs w:val="28"/>
        </w:rPr>
        <w:t>кт</w:t>
      </w:r>
      <w:proofErr w:type="spellEnd"/>
      <w:r w:rsidR="00EE3866" w:rsidRPr="00941D21">
        <w:rPr>
          <w:bCs/>
          <w:sz w:val="28"/>
          <w:szCs w:val="28"/>
        </w:rPr>
        <w:t xml:space="preserve"> </w:t>
      </w:r>
      <w:r w:rsidRPr="00941D21">
        <w:rPr>
          <w:bCs/>
          <w:sz w:val="28"/>
          <w:szCs w:val="28"/>
        </w:rPr>
        <w:t>П</w:t>
      </w:r>
      <w:r w:rsidR="00EE3866" w:rsidRPr="00941D21">
        <w:rPr>
          <w:bCs/>
          <w:sz w:val="28"/>
          <w:szCs w:val="28"/>
        </w:rPr>
        <w:t>орядку розподілу орендної плати у відповідність до вимог бюджетного законодавства  щодо встановлення пропорцій розподілу орендної плати за користування комунальним майном із визначенням частки, що підлягає</w:t>
      </w:r>
      <w:r w:rsidR="00530A07">
        <w:rPr>
          <w:bCs/>
          <w:sz w:val="28"/>
          <w:szCs w:val="28"/>
        </w:rPr>
        <w:t xml:space="preserve"> зарахуванню до бюджету громади</w:t>
      </w:r>
      <w:r w:rsidR="00EE3866" w:rsidRPr="00941D21">
        <w:rPr>
          <w:bCs/>
          <w:sz w:val="28"/>
          <w:szCs w:val="28"/>
        </w:rPr>
        <w:t xml:space="preserve"> та забезпечити внесення відповідних змін до умов договорів оренди комунального майна, що перебуває у користуванні КНМП «Рогатинська ЦРЛ»</w:t>
      </w:r>
      <w:r w:rsidR="00CC43BE" w:rsidRPr="00941D21">
        <w:rPr>
          <w:bCs/>
          <w:sz w:val="28"/>
          <w:szCs w:val="28"/>
        </w:rPr>
        <w:t>.</w:t>
      </w:r>
    </w:p>
    <w:p w14:paraId="54509C83" w14:textId="1F95F0C1" w:rsidR="00EE3866" w:rsidRPr="00941D21" w:rsidRDefault="00CC43BE" w:rsidP="00941D21">
      <w:pPr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>5.4. За</w:t>
      </w:r>
      <w:r w:rsidR="00EE3866" w:rsidRPr="00941D21">
        <w:rPr>
          <w:sz w:val="28"/>
          <w:szCs w:val="28"/>
        </w:rPr>
        <w:t>безпечити державну реєстрацію прав на нерухоме майно комунальної власності</w:t>
      </w:r>
      <w:r w:rsidRPr="00941D21">
        <w:rPr>
          <w:sz w:val="28"/>
          <w:szCs w:val="28"/>
        </w:rPr>
        <w:t xml:space="preserve"> громади</w:t>
      </w:r>
      <w:r w:rsidR="00EE3866" w:rsidRPr="00941D21">
        <w:rPr>
          <w:sz w:val="28"/>
          <w:szCs w:val="28"/>
        </w:rPr>
        <w:t>.</w:t>
      </w:r>
    </w:p>
    <w:p w14:paraId="339134C4" w14:textId="164011E9" w:rsidR="00EE3866" w:rsidRPr="00941D21" w:rsidRDefault="00CC43BE" w:rsidP="00941D21">
      <w:pPr>
        <w:ind w:firstLine="567"/>
        <w:jc w:val="both"/>
        <w:rPr>
          <w:sz w:val="28"/>
          <w:szCs w:val="28"/>
        </w:rPr>
      </w:pPr>
      <w:r w:rsidRPr="00941D21">
        <w:rPr>
          <w:bCs/>
          <w:sz w:val="28"/>
          <w:szCs w:val="28"/>
        </w:rPr>
        <w:t>6</w:t>
      </w:r>
      <w:r w:rsidR="00EE3866" w:rsidRPr="00941D21">
        <w:rPr>
          <w:bCs/>
          <w:sz w:val="28"/>
          <w:szCs w:val="28"/>
        </w:rPr>
        <w:t xml:space="preserve">. </w:t>
      </w:r>
      <w:r w:rsidR="00A0744E" w:rsidRPr="00941D21">
        <w:rPr>
          <w:sz w:val="28"/>
          <w:szCs w:val="28"/>
        </w:rPr>
        <w:t>З</w:t>
      </w:r>
      <w:r w:rsidRPr="00941D21">
        <w:rPr>
          <w:sz w:val="28"/>
          <w:szCs w:val="28"/>
        </w:rPr>
        <w:t>обов’язати в</w:t>
      </w:r>
      <w:r w:rsidR="00EE3866" w:rsidRPr="00941D21">
        <w:rPr>
          <w:sz w:val="28"/>
          <w:szCs w:val="28"/>
        </w:rPr>
        <w:t>ідділ містобудування та архітектури виконавчого комітету міської ради</w:t>
      </w:r>
      <w:r w:rsidR="007F710F">
        <w:rPr>
          <w:sz w:val="28"/>
          <w:szCs w:val="28"/>
        </w:rPr>
        <w:t xml:space="preserve"> (Руслан </w:t>
      </w:r>
      <w:proofErr w:type="spellStart"/>
      <w:r w:rsidR="00A0744E" w:rsidRPr="00941D21">
        <w:rPr>
          <w:sz w:val="28"/>
          <w:szCs w:val="28"/>
        </w:rPr>
        <w:t>Гривнак</w:t>
      </w:r>
      <w:proofErr w:type="spellEnd"/>
      <w:r w:rsidRPr="00941D21">
        <w:rPr>
          <w:sz w:val="28"/>
          <w:szCs w:val="28"/>
        </w:rPr>
        <w:t>)</w:t>
      </w:r>
      <w:r w:rsidR="00EE3866" w:rsidRPr="00941D21">
        <w:rPr>
          <w:sz w:val="28"/>
          <w:szCs w:val="28"/>
        </w:rPr>
        <w:t xml:space="preserve"> :</w:t>
      </w:r>
    </w:p>
    <w:p w14:paraId="32E963B0" w14:textId="56BC270A" w:rsidR="00CD3061" w:rsidRPr="00941D21" w:rsidRDefault="00CD3061" w:rsidP="00941D21">
      <w:pPr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 xml:space="preserve">6.1. До 01 липня цього року подати </w:t>
      </w:r>
      <w:r w:rsidR="002A6989" w:rsidRPr="00941D21">
        <w:rPr>
          <w:sz w:val="28"/>
          <w:szCs w:val="28"/>
        </w:rPr>
        <w:t xml:space="preserve">на розгляд </w:t>
      </w:r>
      <w:r w:rsidRPr="00941D21">
        <w:rPr>
          <w:sz w:val="28"/>
          <w:szCs w:val="28"/>
        </w:rPr>
        <w:t>у</w:t>
      </w:r>
      <w:r w:rsidR="002A6989" w:rsidRPr="00941D21">
        <w:rPr>
          <w:sz w:val="28"/>
          <w:szCs w:val="28"/>
        </w:rPr>
        <w:t xml:space="preserve"> Державну регуляторну службу України пакет документів щодо місцевого Порядку розміщення </w:t>
      </w:r>
      <w:r w:rsidR="00A0744E" w:rsidRPr="00941D21">
        <w:rPr>
          <w:sz w:val="28"/>
          <w:szCs w:val="28"/>
        </w:rPr>
        <w:t xml:space="preserve">зовнішньої </w:t>
      </w:r>
      <w:r w:rsidR="002A6989" w:rsidRPr="00941D21">
        <w:rPr>
          <w:sz w:val="28"/>
          <w:szCs w:val="28"/>
        </w:rPr>
        <w:t xml:space="preserve">реклами </w:t>
      </w:r>
      <w:r w:rsidR="00A0744E" w:rsidRPr="00941D21">
        <w:rPr>
          <w:sz w:val="28"/>
          <w:szCs w:val="28"/>
        </w:rPr>
        <w:t>на території Рогатинської міської територіальної громади</w:t>
      </w:r>
      <w:r w:rsidR="002A6989" w:rsidRPr="00941D21">
        <w:rPr>
          <w:sz w:val="28"/>
          <w:szCs w:val="28"/>
        </w:rPr>
        <w:t>.</w:t>
      </w:r>
    </w:p>
    <w:p w14:paraId="64A2219C" w14:textId="392544AB" w:rsidR="00EE3866" w:rsidRDefault="002A6989" w:rsidP="00941D21">
      <w:pPr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 xml:space="preserve">6.2. </w:t>
      </w:r>
      <w:r w:rsidR="00CD3061" w:rsidRPr="00941D21">
        <w:rPr>
          <w:sz w:val="28"/>
          <w:szCs w:val="28"/>
        </w:rPr>
        <w:t xml:space="preserve">Підготувати </w:t>
      </w:r>
      <w:proofErr w:type="spellStart"/>
      <w:r w:rsidR="00CD3061" w:rsidRPr="00941D21">
        <w:rPr>
          <w:sz w:val="28"/>
          <w:szCs w:val="28"/>
        </w:rPr>
        <w:t>про</w:t>
      </w:r>
      <w:r w:rsidR="003B1C6A" w:rsidRPr="00941D21">
        <w:rPr>
          <w:sz w:val="28"/>
          <w:szCs w:val="28"/>
        </w:rPr>
        <w:t>є</w:t>
      </w:r>
      <w:r w:rsidR="00CD3061" w:rsidRPr="00941D21">
        <w:rPr>
          <w:sz w:val="28"/>
          <w:szCs w:val="28"/>
        </w:rPr>
        <w:t>кт</w:t>
      </w:r>
      <w:proofErr w:type="spellEnd"/>
      <w:r w:rsidR="00CD3061" w:rsidRPr="00941D21">
        <w:rPr>
          <w:sz w:val="28"/>
          <w:szCs w:val="28"/>
        </w:rPr>
        <w:t xml:space="preserve"> розпорядження про створення відповідної комісії, за участі якої </w:t>
      </w:r>
      <w:r w:rsidRPr="00941D21">
        <w:rPr>
          <w:sz w:val="28"/>
          <w:szCs w:val="28"/>
        </w:rPr>
        <w:t>п</w:t>
      </w:r>
      <w:r w:rsidR="00EE3866" w:rsidRPr="00941D21">
        <w:rPr>
          <w:sz w:val="28"/>
          <w:szCs w:val="28"/>
        </w:rPr>
        <w:t>ровести суцільну інвентаризацію рекламних конструкцій та забезпечити своєчасне надання дозвільних документів та укладання договорів з фізичними і юридичними особами</w:t>
      </w:r>
      <w:r w:rsidRPr="00941D21">
        <w:rPr>
          <w:sz w:val="28"/>
          <w:szCs w:val="28"/>
        </w:rPr>
        <w:t xml:space="preserve"> щодо</w:t>
      </w:r>
      <w:r w:rsidR="00EE3866" w:rsidRPr="00941D21">
        <w:rPr>
          <w:sz w:val="28"/>
          <w:szCs w:val="28"/>
        </w:rPr>
        <w:t xml:space="preserve"> розміщення зовнішньої реклами на території  громади та забезпечити в повному обсязі надходження коштів </w:t>
      </w:r>
      <w:r w:rsidR="00B93935" w:rsidRPr="00941D21">
        <w:rPr>
          <w:sz w:val="28"/>
          <w:szCs w:val="28"/>
        </w:rPr>
        <w:t xml:space="preserve">до бюджету територіальної громади </w:t>
      </w:r>
      <w:r w:rsidR="00EE3866" w:rsidRPr="00941D21">
        <w:rPr>
          <w:sz w:val="28"/>
          <w:szCs w:val="28"/>
        </w:rPr>
        <w:t>за розміщення зовнішньої реклами</w:t>
      </w:r>
      <w:r w:rsidR="00B93935">
        <w:rPr>
          <w:sz w:val="28"/>
          <w:szCs w:val="28"/>
        </w:rPr>
        <w:t xml:space="preserve"> </w:t>
      </w:r>
      <w:r w:rsidRPr="00941D21">
        <w:rPr>
          <w:sz w:val="28"/>
          <w:szCs w:val="28"/>
        </w:rPr>
        <w:t>на об</w:t>
      </w:r>
      <w:r w:rsidR="003B1C6A" w:rsidRPr="00941D21">
        <w:rPr>
          <w:sz w:val="28"/>
          <w:szCs w:val="28"/>
        </w:rPr>
        <w:t>’</w:t>
      </w:r>
      <w:r w:rsidRPr="00941D21">
        <w:rPr>
          <w:sz w:val="28"/>
          <w:szCs w:val="28"/>
        </w:rPr>
        <w:t>єктах, що перебувають у комунальній власності.</w:t>
      </w:r>
    </w:p>
    <w:p w14:paraId="65C81468" w14:textId="511EFFB2" w:rsidR="00716B16" w:rsidRDefault="00716B16" w:rsidP="00941D21">
      <w:pPr>
        <w:ind w:firstLine="567"/>
        <w:jc w:val="both"/>
        <w:rPr>
          <w:sz w:val="28"/>
          <w:szCs w:val="28"/>
        </w:rPr>
      </w:pPr>
    </w:p>
    <w:p w14:paraId="2D443053" w14:textId="77777777" w:rsidR="00716B16" w:rsidRPr="00941D21" w:rsidRDefault="00716B16" w:rsidP="00941D21">
      <w:pPr>
        <w:ind w:firstLine="567"/>
        <w:jc w:val="both"/>
        <w:rPr>
          <w:sz w:val="28"/>
          <w:szCs w:val="28"/>
        </w:rPr>
      </w:pPr>
      <w:bookmarkStart w:id="2" w:name="_GoBack"/>
      <w:bookmarkEnd w:id="2"/>
    </w:p>
    <w:p w14:paraId="3AF058C8" w14:textId="354C354A" w:rsidR="00EE3866" w:rsidRPr="00941D21" w:rsidRDefault="002A6989" w:rsidP="00941D21">
      <w:pPr>
        <w:ind w:firstLine="567"/>
        <w:jc w:val="both"/>
        <w:rPr>
          <w:sz w:val="28"/>
          <w:szCs w:val="28"/>
          <w:highlight w:val="yellow"/>
        </w:rPr>
      </w:pPr>
      <w:r w:rsidRPr="00941D21">
        <w:rPr>
          <w:rStyle w:val="1"/>
          <w:sz w:val="28"/>
          <w:szCs w:val="28"/>
        </w:rPr>
        <w:lastRenderedPageBreak/>
        <w:t>7.</w:t>
      </w:r>
      <w:r w:rsidR="00EE3866" w:rsidRPr="00941D21">
        <w:rPr>
          <w:rStyle w:val="1"/>
          <w:sz w:val="28"/>
          <w:szCs w:val="28"/>
        </w:rPr>
        <w:t xml:space="preserve"> </w:t>
      </w:r>
      <w:r w:rsidR="00DE5A4C" w:rsidRPr="00941D21">
        <w:rPr>
          <w:rStyle w:val="1"/>
          <w:sz w:val="28"/>
          <w:szCs w:val="28"/>
        </w:rPr>
        <w:t xml:space="preserve"> </w:t>
      </w:r>
      <w:r w:rsidR="003B1C6A" w:rsidRPr="00941D21">
        <w:rPr>
          <w:rStyle w:val="1"/>
          <w:sz w:val="28"/>
          <w:szCs w:val="28"/>
        </w:rPr>
        <w:t>З</w:t>
      </w:r>
      <w:r w:rsidR="00DE5A4C" w:rsidRPr="00941D21">
        <w:rPr>
          <w:rStyle w:val="1"/>
          <w:sz w:val="28"/>
          <w:szCs w:val="28"/>
        </w:rPr>
        <w:t xml:space="preserve">обов’язати </w:t>
      </w:r>
      <w:r w:rsidR="00DE5A4C" w:rsidRPr="00941D21">
        <w:rPr>
          <w:rFonts w:eastAsia="Batang"/>
          <w:sz w:val="28"/>
          <w:szCs w:val="28"/>
        </w:rPr>
        <w:t>в</w:t>
      </w:r>
      <w:r w:rsidR="00EE3866" w:rsidRPr="00941D21">
        <w:rPr>
          <w:rFonts w:eastAsia="Batang"/>
          <w:sz w:val="28"/>
          <w:szCs w:val="28"/>
        </w:rPr>
        <w:t>ідділ культури  міської ради</w:t>
      </w:r>
      <w:r w:rsidR="007F710F">
        <w:rPr>
          <w:rFonts w:eastAsia="Batang"/>
          <w:sz w:val="28"/>
          <w:szCs w:val="28"/>
        </w:rPr>
        <w:t xml:space="preserve"> (Ольга </w:t>
      </w:r>
      <w:proofErr w:type="spellStart"/>
      <w:r w:rsidRPr="00941D21">
        <w:rPr>
          <w:rFonts w:eastAsia="Batang"/>
          <w:sz w:val="28"/>
          <w:szCs w:val="28"/>
        </w:rPr>
        <w:t>Рибій</w:t>
      </w:r>
      <w:proofErr w:type="spellEnd"/>
      <w:r w:rsidRPr="00941D21">
        <w:rPr>
          <w:rFonts w:eastAsia="Batang"/>
          <w:sz w:val="28"/>
          <w:szCs w:val="28"/>
        </w:rPr>
        <w:t>)</w:t>
      </w:r>
      <w:r w:rsidR="00EE3866" w:rsidRPr="00941D21">
        <w:rPr>
          <w:sz w:val="28"/>
          <w:szCs w:val="28"/>
        </w:rPr>
        <w:t>:</w:t>
      </w:r>
    </w:p>
    <w:p w14:paraId="318AB4D8" w14:textId="4D821529" w:rsidR="00EE3866" w:rsidRPr="00941D21" w:rsidRDefault="00DE5A4C" w:rsidP="00941D21">
      <w:pPr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 xml:space="preserve">7.1. </w:t>
      </w:r>
      <w:r w:rsidR="00EE3866" w:rsidRPr="00941D21">
        <w:rPr>
          <w:sz w:val="28"/>
          <w:szCs w:val="28"/>
        </w:rPr>
        <w:t xml:space="preserve"> </w:t>
      </w:r>
      <w:r w:rsidR="00DE55CD" w:rsidRPr="00941D21">
        <w:rPr>
          <w:sz w:val="28"/>
          <w:szCs w:val="28"/>
        </w:rPr>
        <w:t xml:space="preserve">Підготувати </w:t>
      </w:r>
      <w:proofErr w:type="spellStart"/>
      <w:r w:rsidR="00DE55CD" w:rsidRPr="00941D21">
        <w:rPr>
          <w:sz w:val="28"/>
          <w:szCs w:val="28"/>
        </w:rPr>
        <w:t>про</w:t>
      </w:r>
      <w:r w:rsidR="003B1C6A" w:rsidRPr="00941D21">
        <w:rPr>
          <w:sz w:val="28"/>
          <w:szCs w:val="28"/>
        </w:rPr>
        <w:t>є</w:t>
      </w:r>
      <w:r w:rsidR="00DE55CD" w:rsidRPr="00941D21">
        <w:rPr>
          <w:sz w:val="28"/>
          <w:szCs w:val="28"/>
        </w:rPr>
        <w:t>кт</w:t>
      </w:r>
      <w:proofErr w:type="spellEnd"/>
      <w:r w:rsidR="00DE55CD" w:rsidRPr="00941D21">
        <w:rPr>
          <w:sz w:val="28"/>
          <w:szCs w:val="28"/>
        </w:rPr>
        <w:t xml:space="preserve"> розпорядження про створення аналітичної групи по вивченню соціального, демографічного та</w:t>
      </w:r>
      <w:r w:rsidR="00EE3866" w:rsidRPr="00941D21">
        <w:rPr>
          <w:sz w:val="28"/>
          <w:szCs w:val="28"/>
        </w:rPr>
        <w:t xml:space="preserve"> економічного ефекту</w:t>
      </w:r>
      <w:r w:rsidR="00DE55CD" w:rsidRPr="00941D21">
        <w:rPr>
          <w:sz w:val="28"/>
          <w:szCs w:val="28"/>
        </w:rPr>
        <w:t xml:space="preserve"> застосування граничних розмірів тарифів на платні послуги. Підготувати відповідні рекомендації для розгляду питання </w:t>
      </w:r>
      <w:r w:rsidR="00EE3866" w:rsidRPr="00941D21">
        <w:rPr>
          <w:sz w:val="28"/>
          <w:szCs w:val="28"/>
        </w:rPr>
        <w:t xml:space="preserve"> </w:t>
      </w:r>
      <w:r w:rsidR="00DE55CD" w:rsidRPr="00941D21">
        <w:rPr>
          <w:sz w:val="28"/>
          <w:szCs w:val="28"/>
        </w:rPr>
        <w:t>щодо</w:t>
      </w:r>
      <w:r w:rsidR="00EE3866" w:rsidRPr="00941D21">
        <w:rPr>
          <w:sz w:val="28"/>
          <w:szCs w:val="28"/>
        </w:rPr>
        <w:t xml:space="preserve"> перезатвердження діючих тарифів на платні послуги, </w:t>
      </w:r>
      <w:r w:rsidR="00DE55CD" w:rsidRPr="00941D21">
        <w:rPr>
          <w:sz w:val="28"/>
          <w:szCs w:val="28"/>
        </w:rPr>
        <w:t>які</w:t>
      </w:r>
      <w:r w:rsidR="00EE3866" w:rsidRPr="00941D21">
        <w:rPr>
          <w:sz w:val="28"/>
          <w:szCs w:val="28"/>
        </w:rPr>
        <w:t xml:space="preserve"> надаються </w:t>
      </w:r>
      <w:proofErr w:type="spellStart"/>
      <w:r w:rsidR="00EE3866" w:rsidRPr="00941D21">
        <w:rPr>
          <w:sz w:val="28"/>
          <w:szCs w:val="28"/>
        </w:rPr>
        <w:t>Рогатинською</w:t>
      </w:r>
      <w:proofErr w:type="spellEnd"/>
      <w:r w:rsidR="00EE3866" w:rsidRPr="00941D21">
        <w:rPr>
          <w:sz w:val="28"/>
          <w:szCs w:val="28"/>
        </w:rPr>
        <w:t xml:space="preserve"> дитячою школою мистецтв </w:t>
      </w:r>
      <w:proofErr w:type="spellStart"/>
      <w:r w:rsidR="00EE3866" w:rsidRPr="00941D21">
        <w:rPr>
          <w:sz w:val="28"/>
          <w:szCs w:val="28"/>
        </w:rPr>
        <w:t>ім.Бориса</w:t>
      </w:r>
      <w:proofErr w:type="spellEnd"/>
      <w:r w:rsidR="00EE3866" w:rsidRPr="00941D21">
        <w:rPr>
          <w:sz w:val="28"/>
          <w:szCs w:val="28"/>
        </w:rPr>
        <w:t xml:space="preserve"> </w:t>
      </w:r>
      <w:proofErr w:type="spellStart"/>
      <w:r w:rsidR="00EE3866" w:rsidRPr="00941D21">
        <w:rPr>
          <w:sz w:val="28"/>
          <w:szCs w:val="28"/>
        </w:rPr>
        <w:t>Кудрика</w:t>
      </w:r>
      <w:proofErr w:type="spellEnd"/>
      <w:r w:rsidR="00DE55CD" w:rsidRPr="00941D21">
        <w:rPr>
          <w:sz w:val="28"/>
          <w:szCs w:val="28"/>
        </w:rPr>
        <w:t>.</w:t>
      </w:r>
    </w:p>
    <w:p w14:paraId="4590C330" w14:textId="6C21EB4F" w:rsidR="00EE3866" w:rsidRPr="00941D21" w:rsidRDefault="00666E88" w:rsidP="00941D21">
      <w:pPr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>8</w:t>
      </w:r>
      <w:r w:rsidR="00EE3866" w:rsidRPr="00941D21">
        <w:rPr>
          <w:sz w:val="28"/>
          <w:szCs w:val="28"/>
        </w:rPr>
        <w:t xml:space="preserve">. </w:t>
      </w:r>
      <w:r w:rsidR="001867B8" w:rsidRPr="00941D21">
        <w:rPr>
          <w:sz w:val="28"/>
          <w:szCs w:val="28"/>
        </w:rPr>
        <w:t>Покласти персональну відповідальність на директора комунального підприємства ДП «Рогатин</w:t>
      </w:r>
      <w:r w:rsidR="009178C1" w:rsidRPr="00941D21">
        <w:rPr>
          <w:sz w:val="28"/>
          <w:szCs w:val="28"/>
        </w:rPr>
        <w:t>-</w:t>
      </w:r>
      <w:r w:rsidR="003B1C6A" w:rsidRPr="00941D21">
        <w:rPr>
          <w:sz w:val="28"/>
          <w:szCs w:val="28"/>
        </w:rPr>
        <w:t>В</w:t>
      </w:r>
      <w:r w:rsidR="007F710F">
        <w:rPr>
          <w:sz w:val="28"/>
          <w:szCs w:val="28"/>
        </w:rPr>
        <w:t xml:space="preserve">одоканал» Андрія </w:t>
      </w:r>
      <w:proofErr w:type="spellStart"/>
      <w:r w:rsidR="001867B8" w:rsidRPr="00941D21">
        <w:rPr>
          <w:sz w:val="28"/>
          <w:szCs w:val="28"/>
        </w:rPr>
        <w:t>Рижана</w:t>
      </w:r>
      <w:proofErr w:type="spellEnd"/>
      <w:r w:rsidR="00EE3866" w:rsidRPr="00941D21">
        <w:rPr>
          <w:bCs/>
          <w:sz w:val="28"/>
          <w:szCs w:val="28"/>
        </w:rPr>
        <w:t xml:space="preserve"> </w:t>
      </w:r>
      <w:r w:rsidR="009178C1" w:rsidRPr="00941D21">
        <w:rPr>
          <w:bCs/>
          <w:sz w:val="28"/>
          <w:szCs w:val="28"/>
        </w:rPr>
        <w:t xml:space="preserve"> за сво</w:t>
      </w:r>
      <w:r w:rsidR="003B1C6A" w:rsidRPr="00941D21">
        <w:rPr>
          <w:bCs/>
          <w:sz w:val="28"/>
          <w:szCs w:val="28"/>
        </w:rPr>
        <w:t>є</w:t>
      </w:r>
      <w:r w:rsidR="009178C1" w:rsidRPr="00941D21">
        <w:rPr>
          <w:bCs/>
          <w:sz w:val="28"/>
          <w:szCs w:val="28"/>
        </w:rPr>
        <w:t>часну підгото</w:t>
      </w:r>
      <w:r w:rsidR="008D73F3" w:rsidRPr="00941D21">
        <w:rPr>
          <w:bCs/>
          <w:sz w:val="28"/>
          <w:szCs w:val="28"/>
        </w:rPr>
        <w:t>в</w:t>
      </w:r>
      <w:r w:rsidR="009178C1" w:rsidRPr="00941D21">
        <w:rPr>
          <w:bCs/>
          <w:sz w:val="28"/>
          <w:szCs w:val="28"/>
        </w:rPr>
        <w:t xml:space="preserve">ку </w:t>
      </w:r>
      <w:r w:rsidR="003B1C6A" w:rsidRPr="00941D21">
        <w:rPr>
          <w:bCs/>
          <w:sz w:val="28"/>
          <w:szCs w:val="28"/>
        </w:rPr>
        <w:t>в</w:t>
      </w:r>
      <w:r w:rsidR="009178C1" w:rsidRPr="00941D21">
        <w:rPr>
          <w:bCs/>
          <w:sz w:val="28"/>
          <w:szCs w:val="28"/>
        </w:rPr>
        <w:t xml:space="preserve"> повній відповідності з чинним законодавством </w:t>
      </w:r>
      <w:r w:rsidR="008D73F3" w:rsidRPr="00941D21">
        <w:rPr>
          <w:bCs/>
          <w:sz w:val="28"/>
          <w:szCs w:val="28"/>
        </w:rPr>
        <w:t xml:space="preserve"> усіх необхідних розра</w:t>
      </w:r>
      <w:r w:rsidR="008D73F3" w:rsidRPr="00941D21">
        <w:rPr>
          <w:sz w:val="28"/>
          <w:szCs w:val="28"/>
        </w:rPr>
        <w:t xml:space="preserve">хунків економічно </w:t>
      </w:r>
      <w:r w:rsidR="007F710F" w:rsidRPr="00941D21">
        <w:rPr>
          <w:sz w:val="28"/>
          <w:szCs w:val="28"/>
        </w:rPr>
        <w:t>обґрунтованих</w:t>
      </w:r>
      <w:r w:rsidR="008D73F3" w:rsidRPr="00941D21">
        <w:rPr>
          <w:sz w:val="28"/>
          <w:szCs w:val="28"/>
        </w:rPr>
        <w:t xml:space="preserve"> тарифів </w:t>
      </w:r>
      <w:r w:rsidR="00EE3866" w:rsidRPr="00941D21">
        <w:rPr>
          <w:bCs/>
          <w:sz w:val="28"/>
          <w:szCs w:val="28"/>
        </w:rPr>
        <w:t>на послуги з водопостачання та водовідведення</w:t>
      </w:r>
      <w:r w:rsidR="008D73F3" w:rsidRPr="00941D21">
        <w:rPr>
          <w:bCs/>
          <w:sz w:val="28"/>
          <w:szCs w:val="28"/>
        </w:rPr>
        <w:t>. Вжити усіх реально можливих заходів для скорочення витрат</w:t>
      </w:r>
      <w:r w:rsidR="00EE3866" w:rsidRPr="00941D21">
        <w:rPr>
          <w:bCs/>
          <w:sz w:val="28"/>
          <w:szCs w:val="28"/>
        </w:rPr>
        <w:t xml:space="preserve"> з метою зменшення обсягів бюджетної дотації</w:t>
      </w:r>
      <w:r w:rsidR="003B1C6A" w:rsidRPr="00941D21">
        <w:rPr>
          <w:bCs/>
          <w:sz w:val="28"/>
          <w:szCs w:val="28"/>
        </w:rPr>
        <w:t>.</w:t>
      </w:r>
    </w:p>
    <w:p w14:paraId="5D9CDD7B" w14:textId="1ACDAC52" w:rsidR="00EE3866" w:rsidRPr="00941D21" w:rsidRDefault="00666E88" w:rsidP="00941D21">
      <w:pPr>
        <w:ind w:firstLine="567"/>
        <w:jc w:val="both"/>
        <w:rPr>
          <w:color w:val="000000"/>
          <w:sz w:val="28"/>
          <w:szCs w:val="28"/>
        </w:rPr>
      </w:pPr>
      <w:r w:rsidRPr="00941D21">
        <w:rPr>
          <w:iCs/>
          <w:color w:val="000000"/>
          <w:sz w:val="28"/>
          <w:szCs w:val="28"/>
        </w:rPr>
        <w:t>9. Керівникам</w:t>
      </w:r>
      <w:r w:rsidR="00724890" w:rsidRPr="00941D21">
        <w:rPr>
          <w:iCs/>
          <w:color w:val="000000"/>
          <w:sz w:val="28"/>
          <w:szCs w:val="28"/>
        </w:rPr>
        <w:t xml:space="preserve"> комунальних підприємств забезпечити організацію ведення всієї фінансово-господарської діяльності</w:t>
      </w:r>
      <w:r w:rsidRPr="00941D21">
        <w:rPr>
          <w:iCs/>
          <w:color w:val="000000"/>
          <w:sz w:val="28"/>
          <w:szCs w:val="28"/>
        </w:rPr>
        <w:t xml:space="preserve"> </w:t>
      </w:r>
      <w:r w:rsidR="00EE3866" w:rsidRPr="00941D21">
        <w:rPr>
          <w:color w:val="000000"/>
          <w:sz w:val="28"/>
          <w:szCs w:val="28"/>
        </w:rPr>
        <w:t xml:space="preserve"> у відповідності до статутних цілей та завдань, </w:t>
      </w:r>
      <w:r w:rsidR="00724890" w:rsidRPr="00941D21">
        <w:rPr>
          <w:color w:val="000000"/>
          <w:sz w:val="28"/>
          <w:szCs w:val="28"/>
        </w:rPr>
        <w:t xml:space="preserve">організувати та вести </w:t>
      </w:r>
      <w:r w:rsidR="00EE3866" w:rsidRPr="00941D21">
        <w:rPr>
          <w:color w:val="000000"/>
          <w:sz w:val="28"/>
          <w:szCs w:val="28"/>
        </w:rPr>
        <w:t xml:space="preserve"> постійний контроль за фінансово-господарською діяльністю </w:t>
      </w:r>
      <w:r w:rsidR="00724890" w:rsidRPr="00941D21">
        <w:rPr>
          <w:color w:val="000000"/>
          <w:sz w:val="28"/>
          <w:szCs w:val="28"/>
        </w:rPr>
        <w:t xml:space="preserve">очолюваних ними </w:t>
      </w:r>
      <w:r w:rsidR="00EE3866" w:rsidRPr="00941D21">
        <w:rPr>
          <w:color w:val="000000"/>
          <w:sz w:val="28"/>
          <w:szCs w:val="28"/>
        </w:rPr>
        <w:t>підприємств та розпорядженням комунальними ресурсами.</w:t>
      </w:r>
    </w:p>
    <w:p w14:paraId="65E997BD" w14:textId="7F9DFE29" w:rsidR="00EE3866" w:rsidRPr="00941D21" w:rsidRDefault="00724890" w:rsidP="00941D21">
      <w:pPr>
        <w:ind w:firstLine="567"/>
        <w:jc w:val="both"/>
        <w:rPr>
          <w:sz w:val="28"/>
          <w:szCs w:val="28"/>
        </w:rPr>
      </w:pPr>
      <w:bookmarkStart w:id="3" w:name="_Hlk166766098"/>
      <w:r w:rsidRPr="00941D21">
        <w:rPr>
          <w:sz w:val="28"/>
          <w:szCs w:val="28"/>
        </w:rPr>
        <w:t>10.</w:t>
      </w:r>
      <w:bookmarkEnd w:id="3"/>
      <w:r w:rsidR="003B1C6A" w:rsidRPr="00941D21">
        <w:rPr>
          <w:sz w:val="28"/>
          <w:szCs w:val="28"/>
        </w:rPr>
        <w:t xml:space="preserve"> </w:t>
      </w:r>
      <w:r w:rsidRPr="00941D21">
        <w:rPr>
          <w:sz w:val="28"/>
          <w:szCs w:val="28"/>
        </w:rPr>
        <w:t>Виконавчим органам,</w:t>
      </w:r>
      <w:r w:rsidR="00EE3866" w:rsidRPr="00941D21">
        <w:rPr>
          <w:sz w:val="28"/>
          <w:szCs w:val="28"/>
        </w:rPr>
        <w:t xml:space="preserve"> </w:t>
      </w:r>
      <w:r w:rsidRPr="00941D21">
        <w:rPr>
          <w:rFonts w:eastAsia="Batang"/>
          <w:sz w:val="28"/>
          <w:szCs w:val="28"/>
        </w:rPr>
        <w:t>в</w:t>
      </w:r>
      <w:r w:rsidR="00EE3866" w:rsidRPr="00941D21">
        <w:rPr>
          <w:rFonts w:eastAsia="Batang"/>
          <w:sz w:val="28"/>
          <w:szCs w:val="28"/>
        </w:rPr>
        <w:t>ідділу культури Рогатинської міської ради та КНМП «Рогатинська ЦРЛ»</w:t>
      </w:r>
      <w:r w:rsidR="00EE3866" w:rsidRPr="00941D21">
        <w:rPr>
          <w:sz w:val="28"/>
          <w:szCs w:val="28"/>
        </w:rPr>
        <w:t>:</w:t>
      </w:r>
    </w:p>
    <w:p w14:paraId="4D6F289E" w14:textId="2949E34C" w:rsidR="00EE3866" w:rsidRPr="00941D21" w:rsidRDefault="00724890" w:rsidP="00941D21">
      <w:pPr>
        <w:ind w:firstLine="567"/>
        <w:jc w:val="both"/>
        <w:rPr>
          <w:sz w:val="28"/>
          <w:szCs w:val="28"/>
        </w:rPr>
      </w:pPr>
      <w:r w:rsidRPr="00941D21">
        <w:rPr>
          <w:color w:val="000000"/>
          <w:sz w:val="28"/>
          <w:szCs w:val="28"/>
        </w:rPr>
        <w:t>10.1. З</w:t>
      </w:r>
      <w:r w:rsidR="00EE3866" w:rsidRPr="00941D21">
        <w:rPr>
          <w:color w:val="000000"/>
          <w:sz w:val="28"/>
          <w:szCs w:val="28"/>
        </w:rPr>
        <w:t xml:space="preserve">абезпечити усунення </w:t>
      </w:r>
      <w:r w:rsidR="00EE3866" w:rsidRPr="00941D21">
        <w:rPr>
          <w:sz w:val="28"/>
          <w:szCs w:val="28"/>
        </w:rPr>
        <w:t>порушень</w:t>
      </w:r>
      <w:r w:rsidR="00EE3866" w:rsidRPr="00941D21">
        <w:rPr>
          <w:color w:val="000000"/>
          <w:sz w:val="28"/>
          <w:szCs w:val="28"/>
        </w:rPr>
        <w:t xml:space="preserve"> вимог чинного законодавства</w:t>
      </w:r>
      <w:r w:rsidR="00EE3866" w:rsidRPr="00941D21">
        <w:rPr>
          <w:color w:val="000000"/>
          <w:sz w:val="28"/>
          <w:szCs w:val="28"/>
          <w:lang w:val="ru-RU"/>
        </w:rPr>
        <w:t>,</w:t>
      </w:r>
      <w:r w:rsidR="00EE3866" w:rsidRPr="00941D21">
        <w:rPr>
          <w:color w:val="000000"/>
          <w:sz w:val="28"/>
          <w:szCs w:val="28"/>
        </w:rPr>
        <w:t xml:space="preserve"> виявлених у ході проведеного аудиту при розпорядженні комунальними ресурсами та недопущення порушень у майбутньому</w:t>
      </w:r>
      <w:r w:rsidR="00EE3866" w:rsidRPr="00941D21">
        <w:rPr>
          <w:sz w:val="28"/>
          <w:szCs w:val="28"/>
        </w:rPr>
        <w:t>.</w:t>
      </w:r>
    </w:p>
    <w:p w14:paraId="1F6F0E5A" w14:textId="5B560DD8" w:rsidR="003B1C6A" w:rsidRPr="00941D21" w:rsidRDefault="00724890" w:rsidP="00941D21">
      <w:pPr>
        <w:ind w:firstLine="567"/>
        <w:jc w:val="both"/>
        <w:rPr>
          <w:sz w:val="28"/>
          <w:szCs w:val="28"/>
        </w:rPr>
      </w:pPr>
      <w:bookmarkStart w:id="4" w:name="_Hlk166766275"/>
      <w:r w:rsidRPr="00941D21">
        <w:rPr>
          <w:sz w:val="28"/>
          <w:szCs w:val="28"/>
        </w:rPr>
        <w:t>11.</w:t>
      </w:r>
      <w:r w:rsidR="00EE3866" w:rsidRPr="00941D21">
        <w:rPr>
          <w:spacing w:val="1"/>
          <w:sz w:val="28"/>
          <w:szCs w:val="28"/>
        </w:rPr>
        <w:t xml:space="preserve"> </w:t>
      </w:r>
      <w:r w:rsidR="00975E0A" w:rsidRPr="00941D21">
        <w:rPr>
          <w:sz w:val="28"/>
          <w:szCs w:val="28"/>
        </w:rPr>
        <w:t>К</w:t>
      </w:r>
      <w:r w:rsidR="00EE3866" w:rsidRPr="00941D21">
        <w:rPr>
          <w:sz w:val="28"/>
          <w:szCs w:val="28"/>
        </w:rPr>
        <w:t>ерівникам</w:t>
      </w:r>
      <w:r w:rsidR="00EE3866" w:rsidRPr="00941D21">
        <w:rPr>
          <w:spacing w:val="1"/>
          <w:sz w:val="28"/>
          <w:szCs w:val="28"/>
        </w:rPr>
        <w:t xml:space="preserve"> виконавчих органів міської ради</w:t>
      </w:r>
      <w:r w:rsidR="00975E0A" w:rsidRPr="00941D21">
        <w:rPr>
          <w:spacing w:val="1"/>
          <w:sz w:val="28"/>
          <w:szCs w:val="28"/>
        </w:rPr>
        <w:t xml:space="preserve"> забезпечити повне виконання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всього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комплексу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заходів</w:t>
      </w:r>
      <w:r w:rsidR="00975E0A" w:rsidRPr="00941D21">
        <w:rPr>
          <w:spacing w:val="1"/>
          <w:sz w:val="28"/>
          <w:szCs w:val="28"/>
        </w:rPr>
        <w:t xml:space="preserve">, </w:t>
      </w:r>
      <w:r w:rsidR="00EE3866" w:rsidRPr="00941D21">
        <w:rPr>
          <w:sz w:val="28"/>
          <w:szCs w:val="28"/>
        </w:rPr>
        <w:t>які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становлять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систему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внутрішнього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контролю</w:t>
      </w:r>
      <w:r w:rsidR="00975E0A" w:rsidRPr="00941D21">
        <w:rPr>
          <w:sz w:val="28"/>
          <w:szCs w:val="28"/>
        </w:rPr>
        <w:t>,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для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забезпечення максимального надходження доходів міського бюджету та дотримання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законності</w:t>
      </w:r>
      <w:r w:rsidR="00EE3866" w:rsidRPr="00941D21">
        <w:rPr>
          <w:spacing w:val="1"/>
          <w:sz w:val="28"/>
          <w:szCs w:val="28"/>
        </w:rPr>
        <w:t xml:space="preserve"> і </w:t>
      </w:r>
      <w:r w:rsidR="00EE3866" w:rsidRPr="00941D21">
        <w:rPr>
          <w:sz w:val="28"/>
          <w:szCs w:val="28"/>
        </w:rPr>
        <w:t>ефективності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використання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бюджетних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коштів та майна,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досягнення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результатів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відповідно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до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встановленої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мети,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завдань,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планів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і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вимог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щодо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діяльності</w:t>
      </w:r>
      <w:r w:rsidR="00EE3866" w:rsidRPr="00941D21">
        <w:rPr>
          <w:spacing w:val="32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установ</w:t>
      </w:r>
      <w:r w:rsidR="00975E0A" w:rsidRPr="00941D21">
        <w:rPr>
          <w:sz w:val="28"/>
          <w:szCs w:val="28"/>
        </w:rPr>
        <w:t>, для цього:</w:t>
      </w:r>
    </w:p>
    <w:p w14:paraId="3C761203" w14:textId="0F5DF73B" w:rsidR="00EE3866" w:rsidRPr="00941D21" w:rsidRDefault="00975E0A" w:rsidP="00941D21">
      <w:pPr>
        <w:tabs>
          <w:tab w:val="left" w:pos="1701"/>
        </w:tabs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 xml:space="preserve">11.1. Здійснити </w:t>
      </w:r>
      <w:r w:rsidR="00EE3866" w:rsidRPr="00941D21">
        <w:rPr>
          <w:sz w:val="28"/>
          <w:szCs w:val="28"/>
        </w:rPr>
        <w:t>розроблення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внутрішніх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документів,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регламентів,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порядків,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що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регулюють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взаємовідносини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працівників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на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всіх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стадіях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планування,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підготовки,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здійснення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та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формування результатів господарських операцій.</w:t>
      </w:r>
    </w:p>
    <w:p w14:paraId="189DC40D" w14:textId="2C94CC15" w:rsidR="00EE3866" w:rsidRPr="00941D21" w:rsidRDefault="00941D21" w:rsidP="00941D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5E0A" w:rsidRPr="00941D21">
        <w:rPr>
          <w:sz w:val="28"/>
          <w:szCs w:val="28"/>
        </w:rPr>
        <w:t>2. Розпорядженням міського голови з</w:t>
      </w:r>
      <w:r w:rsidR="00EE3866" w:rsidRPr="00941D21">
        <w:rPr>
          <w:sz w:val="28"/>
          <w:szCs w:val="28"/>
        </w:rPr>
        <w:t xml:space="preserve">атвердити план (графік) внутрішнього контролю усіх </w:t>
      </w:r>
      <w:r w:rsidR="00EE3866" w:rsidRPr="00941D21">
        <w:rPr>
          <w:spacing w:val="1"/>
          <w:sz w:val="28"/>
          <w:szCs w:val="28"/>
        </w:rPr>
        <w:t xml:space="preserve">виконавчих органів (підрозділів) міської ради </w:t>
      </w:r>
      <w:r w:rsidR="00EE3866" w:rsidRPr="00941D21">
        <w:rPr>
          <w:sz w:val="28"/>
          <w:szCs w:val="28"/>
        </w:rPr>
        <w:t>на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відповідний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період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з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метою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забезпечення</w:t>
      </w:r>
      <w:r w:rsidR="00EE3866" w:rsidRPr="00941D21">
        <w:rPr>
          <w:spacing w:val="7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систематичного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контролю за господарськими операціями та процесами (тематичні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перевірки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виконання прийнятих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рішень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та інші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питання з</w:t>
      </w:r>
      <w:r w:rsidR="003B1C6A" w:rsidRPr="00941D21">
        <w:rPr>
          <w:sz w:val="28"/>
          <w:szCs w:val="28"/>
        </w:rPr>
        <w:t xml:space="preserve"> поділом цих</w:t>
      </w:r>
      <w:r w:rsidR="00EE3866" w:rsidRPr="00941D21">
        <w:rPr>
          <w:spacing w:val="70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перевірок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на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види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контролю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(періодичний,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персональний,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попереджувальний,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оглядовий</w:t>
      </w:r>
      <w:r w:rsidR="00EE3866" w:rsidRPr="00941D21">
        <w:rPr>
          <w:spacing w:val="1"/>
          <w:sz w:val="28"/>
          <w:szCs w:val="28"/>
        </w:rPr>
        <w:t xml:space="preserve"> </w:t>
      </w:r>
      <w:r w:rsidR="00EE3866" w:rsidRPr="00941D21">
        <w:rPr>
          <w:sz w:val="28"/>
          <w:szCs w:val="28"/>
        </w:rPr>
        <w:t>та</w:t>
      </w:r>
      <w:r w:rsidR="00EE3866" w:rsidRPr="00941D21">
        <w:rPr>
          <w:spacing w:val="1"/>
          <w:sz w:val="28"/>
          <w:szCs w:val="28"/>
        </w:rPr>
        <w:t xml:space="preserve"> </w:t>
      </w:r>
      <w:r w:rsidR="001F4DE6">
        <w:rPr>
          <w:sz w:val="28"/>
          <w:szCs w:val="28"/>
        </w:rPr>
        <w:t>інші)</w:t>
      </w:r>
      <w:r w:rsidR="00EE3866" w:rsidRPr="00941D21">
        <w:rPr>
          <w:sz w:val="28"/>
          <w:szCs w:val="28"/>
        </w:rPr>
        <w:t>.</w:t>
      </w:r>
    </w:p>
    <w:p w14:paraId="7776DAB8" w14:textId="64295E53" w:rsidR="00EE3866" w:rsidRPr="00941D21" w:rsidRDefault="00EE3866" w:rsidP="00941D21">
      <w:pPr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>1</w:t>
      </w:r>
      <w:r w:rsidR="00043733" w:rsidRPr="00941D21">
        <w:rPr>
          <w:sz w:val="28"/>
          <w:szCs w:val="28"/>
        </w:rPr>
        <w:t>3</w:t>
      </w:r>
      <w:r w:rsidRPr="00941D21">
        <w:rPr>
          <w:sz w:val="28"/>
          <w:szCs w:val="28"/>
        </w:rPr>
        <w:t xml:space="preserve">. </w:t>
      </w:r>
      <w:r w:rsidR="00482700" w:rsidRPr="00941D21">
        <w:rPr>
          <w:sz w:val="28"/>
          <w:szCs w:val="28"/>
        </w:rPr>
        <w:t xml:space="preserve">Керуючому </w:t>
      </w:r>
      <w:r w:rsidR="007F710F">
        <w:rPr>
          <w:sz w:val="28"/>
          <w:szCs w:val="28"/>
        </w:rPr>
        <w:t xml:space="preserve">справами виконавчого комітету Олегу </w:t>
      </w:r>
      <w:r w:rsidR="00482700" w:rsidRPr="00941D21">
        <w:rPr>
          <w:sz w:val="28"/>
          <w:szCs w:val="28"/>
        </w:rPr>
        <w:t>Вовкуну підготувати  р</w:t>
      </w:r>
      <w:r w:rsidR="00043733" w:rsidRPr="00941D21">
        <w:rPr>
          <w:sz w:val="28"/>
          <w:szCs w:val="28"/>
        </w:rPr>
        <w:t>озпорядження</w:t>
      </w:r>
      <w:r w:rsidR="00482700" w:rsidRPr="00941D21">
        <w:rPr>
          <w:sz w:val="28"/>
          <w:szCs w:val="28"/>
        </w:rPr>
        <w:t xml:space="preserve"> </w:t>
      </w:r>
      <w:r w:rsidR="00043733" w:rsidRPr="00941D21">
        <w:rPr>
          <w:sz w:val="28"/>
          <w:szCs w:val="28"/>
        </w:rPr>
        <w:t>міськ</w:t>
      </w:r>
      <w:r w:rsidR="00482700" w:rsidRPr="00941D21">
        <w:rPr>
          <w:sz w:val="28"/>
          <w:szCs w:val="28"/>
        </w:rPr>
        <w:t>ого голови  про створення  робочої групи по підготовці</w:t>
      </w:r>
      <w:r w:rsidR="00043733" w:rsidRPr="00941D21">
        <w:rPr>
          <w:sz w:val="28"/>
          <w:szCs w:val="28"/>
        </w:rPr>
        <w:t xml:space="preserve"> </w:t>
      </w:r>
      <w:r w:rsidRPr="00941D21">
        <w:rPr>
          <w:sz w:val="28"/>
          <w:szCs w:val="28"/>
        </w:rPr>
        <w:t xml:space="preserve"> Поряд</w:t>
      </w:r>
      <w:r w:rsidR="00482700" w:rsidRPr="00941D21">
        <w:rPr>
          <w:sz w:val="28"/>
          <w:szCs w:val="28"/>
        </w:rPr>
        <w:t>ку</w:t>
      </w:r>
      <w:r w:rsidRPr="00941D21">
        <w:rPr>
          <w:sz w:val="28"/>
          <w:szCs w:val="28"/>
        </w:rPr>
        <w:t xml:space="preserve"> організації та функціонування системи управління</w:t>
      </w:r>
      <w:r w:rsidRPr="00941D21">
        <w:rPr>
          <w:spacing w:val="1"/>
          <w:sz w:val="28"/>
          <w:szCs w:val="28"/>
        </w:rPr>
        <w:t xml:space="preserve"> </w:t>
      </w:r>
      <w:r w:rsidRPr="00941D21">
        <w:rPr>
          <w:sz w:val="28"/>
          <w:szCs w:val="28"/>
        </w:rPr>
        <w:t>ризиками</w:t>
      </w:r>
      <w:r w:rsidRPr="00941D21">
        <w:rPr>
          <w:spacing w:val="1"/>
          <w:sz w:val="28"/>
          <w:szCs w:val="28"/>
        </w:rPr>
        <w:t xml:space="preserve"> </w:t>
      </w:r>
      <w:r w:rsidRPr="00941D21">
        <w:rPr>
          <w:sz w:val="28"/>
          <w:szCs w:val="28"/>
        </w:rPr>
        <w:t>та призначити</w:t>
      </w:r>
      <w:r w:rsidRPr="00941D21">
        <w:rPr>
          <w:spacing w:val="1"/>
          <w:sz w:val="28"/>
          <w:szCs w:val="28"/>
        </w:rPr>
        <w:t xml:space="preserve"> </w:t>
      </w:r>
      <w:r w:rsidRPr="00941D21">
        <w:rPr>
          <w:sz w:val="28"/>
          <w:szCs w:val="28"/>
        </w:rPr>
        <w:t>відповідальних</w:t>
      </w:r>
      <w:r w:rsidRPr="00941D21">
        <w:rPr>
          <w:spacing w:val="1"/>
          <w:sz w:val="28"/>
          <w:szCs w:val="28"/>
        </w:rPr>
        <w:t xml:space="preserve"> </w:t>
      </w:r>
      <w:r w:rsidRPr="00941D21">
        <w:rPr>
          <w:sz w:val="28"/>
          <w:szCs w:val="28"/>
        </w:rPr>
        <w:t>за забезпечення організації процесу</w:t>
      </w:r>
      <w:r w:rsidRPr="00941D21">
        <w:rPr>
          <w:spacing w:val="1"/>
          <w:sz w:val="28"/>
          <w:szCs w:val="28"/>
        </w:rPr>
        <w:t xml:space="preserve"> </w:t>
      </w:r>
      <w:r w:rsidRPr="00941D21">
        <w:rPr>
          <w:sz w:val="28"/>
          <w:szCs w:val="28"/>
        </w:rPr>
        <w:t xml:space="preserve">управління ризиками, збір, систематизацію та аналіз відповідної інформації, запровадити чітку </w:t>
      </w:r>
      <w:r w:rsidRPr="00941D21">
        <w:rPr>
          <w:sz w:val="28"/>
          <w:szCs w:val="28"/>
        </w:rPr>
        <w:lastRenderedPageBreak/>
        <w:t>систему планування діяльності, контролю за її виконанням та звітування про виконання планів, завдань і функцій, оцінки досягнутих результатів.</w:t>
      </w:r>
    </w:p>
    <w:bookmarkEnd w:id="4"/>
    <w:p w14:paraId="30376B3A" w14:textId="6209D20B" w:rsidR="00EE3866" w:rsidRPr="00941D21" w:rsidRDefault="00482700" w:rsidP="00941D21">
      <w:pPr>
        <w:ind w:firstLine="567"/>
        <w:jc w:val="both"/>
        <w:rPr>
          <w:sz w:val="28"/>
          <w:szCs w:val="28"/>
        </w:rPr>
      </w:pPr>
      <w:r w:rsidRPr="00941D21">
        <w:rPr>
          <w:sz w:val="28"/>
          <w:szCs w:val="28"/>
        </w:rPr>
        <w:t xml:space="preserve">14. </w:t>
      </w:r>
      <w:r w:rsidR="00EE3866" w:rsidRPr="00941D21">
        <w:rPr>
          <w:sz w:val="28"/>
          <w:szCs w:val="28"/>
        </w:rPr>
        <w:t xml:space="preserve">Інформувати Управління Західного офісу </w:t>
      </w:r>
      <w:proofErr w:type="spellStart"/>
      <w:r w:rsidR="00EE3866" w:rsidRPr="00941D21">
        <w:rPr>
          <w:sz w:val="28"/>
          <w:szCs w:val="28"/>
        </w:rPr>
        <w:t>Держаудитслужби</w:t>
      </w:r>
      <w:proofErr w:type="spellEnd"/>
      <w:r w:rsidR="00EE3866" w:rsidRPr="00941D21">
        <w:rPr>
          <w:sz w:val="28"/>
          <w:szCs w:val="28"/>
        </w:rPr>
        <w:t xml:space="preserve"> в Івано-Франківській області про проведену роботу з усунення виявлених недоліків, порушень, вжиті заходи, прийняті управлінські рішення, досягнутий результат (у </w:t>
      </w:r>
      <w:r w:rsidRPr="00941D21">
        <w:rPr>
          <w:sz w:val="28"/>
          <w:szCs w:val="28"/>
        </w:rPr>
        <w:t>грошовому</w:t>
      </w:r>
      <w:r w:rsidR="00EE3866" w:rsidRPr="00941D21">
        <w:rPr>
          <w:sz w:val="28"/>
          <w:szCs w:val="28"/>
        </w:rPr>
        <w:t xml:space="preserve"> та у натуральних показниках) щокварталу до повного виконання наданих пропозицій.</w:t>
      </w:r>
    </w:p>
    <w:p w14:paraId="2DCBD7EC" w14:textId="409973E5" w:rsidR="00482700" w:rsidRPr="00941D21" w:rsidRDefault="00482700" w:rsidP="00941D21">
      <w:pPr>
        <w:ind w:firstLine="567"/>
        <w:jc w:val="both"/>
        <w:rPr>
          <w:spacing w:val="1"/>
          <w:sz w:val="28"/>
          <w:szCs w:val="28"/>
        </w:rPr>
      </w:pPr>
      <w:r w:rsidRPr="00941D21">
        <w:rPr>
          <w:sz w:val="28"/>
          <w:szCs w:val="28"/>
        </w:rPr>
        <w:t>15. Контроль за виконанням цього рішення покласти на заступників міського голови відповідно до розподілу посадових обов</w:t>
      </w:r>
      <w:r w:rsidR="003B1C6A" w:rsidRPr="00941D21">
        <w:rPr>
          <w:sz w:val="28"/>
          <w:szCs w:val="28"/>
        </w:rPr>
        <w:t>’</w:t>
      </w:r>
      <w:r w:rsidRPr="00941D21">
        <w:rPr>
          <w:sz w:val="28"/>
          <w:szCs w:val="28"/>
        </w:rPr>
        <w:t>язків.</w:t>
      </w:r>
    </w:p>
    <w:p w14:paraId="591967E3" w14:textId="77777777" w:rsidR="00EE3866" w:rsidRPr="00941D21" w:rsidRDefault="00EE3866" w:rsidP="00941D21">
      <w:pPr>
        <w:ind w:firstLine="567"/>
        <w:jc w:val="both"/>
        <w:rPr>
          <w:sz w:val="28"/>
          <w:szCs w:val="28"/>
        </w:rPr>
      </w:pPr>
    </w:p>
    <w:p w14:paraId="7E638EC4" w14:textId="77777777" w:rsidR="00EE3866" w:rsidRPr="00941D21" w:rsidRDefault="00EE3866" w:rsidP="00FA1AA3">
      <w:pPr>
        <w:rPr>
          <w:sz w:val="28"/>
          <w:szCs w:val="28"/>
        </w:rPr>
      </w:pPr>
    </w:p>
    <w:p w14:paraId="4C68DFAD" w14:textId="3D186C2C" w:rsidR="00EE3866" w:rsidRDefault="00EE3866" w:rsidP="00EE3866">
      <w:pPr>
        <w:ind w:left="29" w:hanging="29"/>
        <w:rPr>
          <w:sz w:val="28"/>
          <w:szCs w:val="28"/>
        </w:rPr>
      </w:pPr>
      <w:r w:rsidRPr="00941D21">
        <w:rPr>
          <w:sz w:val="28"/>
          <w:szCs w:val="28"/>
        </w:rPr>
        <w:t>Міський голова</w:t>
      </w:r>
      <w:r w:rsidRPr="00941D21">
        <w:rPr>
          <w:sz w:val="28"/>
          <w:szCs w:val="28"/>
        </w:rPr>
        <w:tab/>
        <w:t xml:space="preserve"> </w:t>
      </w:r>
      <w:r w:rsidRPr="00941D21">
        <w:rPr>
          <w:sz w:val="28"/>
          <w:szCs w:val="28"/>
        </w:rPr>
        <w:tab/>
      </w:r>
      <w:r w:rsidRPr="00941D21">
        <w:rPr>
          <w:sz w:val="28"/>
          <w:szCs w:val="28"/>
        </w:rPr>
        <w:tab/>
      </w:r>
      <w:r w:rsidRPr="00941D21">
        <w:rPr>
          <w:sz w:val="28"/>
          <w:szCs w:val="28"/>
        </w:rPr>
        <w:tab/>
      </w:r>
      <w:r w:rsidRPr="00941D21">
        <w:rPr>
          <w:sz w:val="28"/>
          <w:szCs w:val="28"/>
        </w:rPr>
        <w:tab/>
      </w:r>
      <w:r w:rsidR="003B1C6A" w:rsidRPr="00941D21">
        <w:rPr>
          <w:sz w:val="28"/>
          <w:szCs w:val="28"/>
        </w:rPr>
        <w:tab/>
      </w:r>
      <w:r w:rsidR="001F4DE6">
        <w:rPr>
          <w:sz w:val="28"/>
          <w:szCs w:val="28"/>
        </w:rPr>
        <w:t xml:space="preserve">            </w:t>
      </w:r>
      <w:r w:rsidR="003B1C6A" w:rsidRPr="00941D21">
        <w:rPr>
          <w:sz w:val="28"/>
          <w:szCs w:val="28"/>
        </w:rPr>
        <w:tab/>
      </w:r>
      <w:r w:rsidRPr="00941D21">
        <w:rPr>
          <w:sz w:val="28"/>
          <w:szCs w:val="28"/>
        </w:rPr>
        <w:t>Сергій НАСАЛИК</w:t>
      </w:r>
    </w:p>
    <w:p w14:paraId="44E3544A" w14:textId="284EFC9B" w:rsidR="007F710F" w:rsidRDefault="007F710F" w:rsidP="00EE3866">
      <w:pPr>
        <w:ind w:left="29" w:hanging="29"/>
        <w:rPr>
          <w:sz w:val="28"/>
          <w:szCs w:val="28"/>
        </w:rPr>
      </w:pPr>
    </w:p>
    <w:p w14:paraId="793D9235" w14:textId="60702D26" w:rsidR="007F710F" w:rsidRDefault="007F710F" w:rsidP="00EE3866">
      <w:pPr>
        <w:ind w:left="29" w:hanging="29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14:paraId="4A80EF82" w14:textId="1CB17627" w:rsidR="007F710F" w:rsidRPr="00941D21" w:rsidRDefault="007F710F" w:rsidP="00EE3866">
      <w:pPr>
        <w:ind w:left="29" w:hanging="29"/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             Олег ВОВКУН</w:t>
      </w:r>
    </w:p>
    <w:p w14:paraId="5C3961F6" w14:textId="77777777" w:rsidR="00CD3061" w:rsidRPr="00941D21" w:rsidRDefault="00CD3061" w:rsidP="00915060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ind w:left="4962"/>
        <w:jc w:val="both"/>
        <w:rPr>
          <w:bCs/>
          <w:sz w:val="28"/>
          <w:szCs w:val="28"/>
        </w:rPr>
      </w:pPr>
    </w:p>
    <w:p w14:paraId="063CB5C9" w14:textId="77777777" w:rsidR="00CD3061" w:rsidRPr="00941D21" w:rsidRDefault="00CD3061" w:rsidP="00915060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ind w:left="4962"/>
        <w:jc w:val="both"/>
        <w:rPr>
          <w:bCs/>
          <w:sz w:val="28"/>
          <w:szCs w:val="28"/>
        </w:rPr>
      </w:pPr>
    </w:p>
    <w:p w14:paraId="436DE6C5" w14:textId="77777777" w:rsidR="00CD3061" w:rsidRPr="00941D21" w:rsidRDefault="00CD3061" w:rsidP="00B74561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3E75F2A8" w14:textId="77777777" w:rsidR="00915060" w:rsidRPr="00941D21" w:rsidRDefault="00915060" w:rsidP="00915060">
      <w:pPr>
        <w:pStyle w:val="a5"/>
        <w:shd w:val="clear" w:color="auto" w:fill="FFFFFF"/>
        <w:tabs>
          <w:tab w:val="left" w:pos="567"/>
        </w:tabs>
        <w:spacing w:before="0" w:beforeAutospacing="0" w:after="95" w:afterAutospacing="0"/>
        <w:jc w:val="center"/>
        <w:rPr>
          <w:sz w:val="28"/>
          <w:szCs w:val="28"/>
        </w:rPr>
      </w:pPr>
      <w:r w:rsidRPr="00941D21">
        <w:rPr>
          <w:sz w:val="28"/>
          <w:szCs w:val="28"/>
        </w:rPr>
        <w:t> </w:t>
      </w:r>
    </w:p>
    <w:p w14:paraId="4DEADED0" w14:textId="77777777" w:rsidR="00915060" w:rsidRPr="00941D21" w:rsidRDefault="00915060" w:rsidP="00915060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0" w:lineRule="atLeast"/>
        <w:jc w:val="center"/>
        <w:rPr>
          <w:rStyle w:val="a6"/>
          <w:sz w:val="28"/>
          <w:szCs w:val="28"/>
        </w:rPr>
      </w:pPr>
    </w:p>
    <w:sectPr w:rsidR="00915060" w:rsidRPr="00941D21" w:rsidSect="00941D21">
      <w:headerReference w:type="default" r:id="rId9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24EF1" w14:textId="77777777" w:rsidR="002F5A5E" w:rsidRDefault="002F5A5E" w:rsidP="00941D21">
      <w:r>
        <w:separator/>
      </w:r>
    </w:p>
  </w:endnote>
  <w:endnote w:type="continuationSeparator" w:id="0">
    <w:p w14:paraId="294EE000" w14:textId="77777777" w:rsidR="002F5A5E" w:rsidRDefault="002F5A5E" w:rsidP="0094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05A47" w14:textId="77777777" w:rsidR="002F5A5E" w:rsidRDefault="002F5A5E" w:rsidP="00941D21">
      <w:r>
        <w:separator/>
      </w:r>
    </w:p>
  </w:footnote>
  <w:footnote w:type="continuationSeparator" w:id="0">
    <w:p w14:paraId="018618CB" w14:textId="77777777" w:rsidR="002F5A5E" w:rsidRDefault="002F5A5E" w:rsidP="00941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550045"/>
      <w:docPartObj>
        <w:docPartGallery w:val="Page Numbers (Top of Page)"/>
        <w:docPartUnique/>
      </w:docPartObj>
    </w:sdtPr>
    <w:sdtEndPr/>
    <w:sdtContent>
      <w:p w14:paraId="4EEFE1E1" w14:textId="7C8748B0" w:rsidR="00941D21" w:rsidRDefault="00941D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B16">
          <w:rPr>
            <w:noProof/>
          </w:rPr>
          <w:t>7</w:t>
        </w:r>
        <w:r>
          <w:fldChar w:fldCharType="end"/>
        </w:r>
      </w:p>
    </w:sdtContent>
  </w:sdt>
  <w:p w14:paraId="10171F70" w14:textId="77777777" w:rsidR="00941D21" w:rsidRDefault="00941D2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2B"/>
    <w:rsid w:val="0001272A"/>
    <w:rsid w:val="00043733"/>
    <w:rsid w:val="000639E3"/>
    <w:rsid w:val="00085BF6"/>
    <w:rsid w:val="000975A1"/>
    <w:rsid w:val="000D7509"/>
    <w:rsid w:val="00127106"/>
    <w:rsid w:val="00146289"/>
    <w:rsid w:val="00176E3B"/>
    <w:rsid w:val="001867B8"/>
    <w:rsid w:val="001F4DE6"/>
    <w:rsid w:val="002366E7"/>
    <w:rsid w:val="002815CB"/>
    <w:rsid w:val="002A6989"/>
    <w:rsid w:val="002B2186"/>
    <w:rsid w:val="002F5A5E"/>
    <w:rsid w:val="00314722"/>
    <w:rsid w:val="003173F8"/>
    <w:rsid w:val="003525C9"/>
    <w:rsid w:val="00366D18"/>
    <w:rsid w:val="00383D2E"/>
    <w:rsid w:val="003B1C6A"/>
    <w:rsid w:val="003F1F21"/>
    <w:rsid w:val="00442454"/>
    <w:rsid w:val="00450309"/>
    <w:rsid w:val="004772CF"/>
    <w:rsid w:val="00482700"/>
    <w:rsid w:val="00530A07"/>
    <w:rsid w:val="00534A12"/>
    <w:rsid w:val="00666E88"/>
    <w:rsid w:val="00680924"/>
    <w:rsid w:val="006938BB"/>
    <w:rsid w:val="006B7E97"/>
    <w:rsid w:val="00716B16"/>
    <w:rsid w:val="00722358"/>
    <w:rsid w:val="00724890"/>
    <w:rsid w:val="0073191B"/>
    <w:rsid w:val="00773567"/>
    <w:rsid w:val="0077687A"/>
    <w:rsid w:val="007A5010"/>
    <w:rsid w:val="007B24A1"/>
    <w:rsid w:val="007C6CE1"/>
    <w:rsid w:val="007E4AE2"/>
    <w:rsid w:val="007F710F"/>
    <w:rsid w:val="00814917"/>
    <w:rsid w:val="00880A9F"/>
    <w:rsid w:val="008D73F3"/>
    <w:rsid w:val="00910A5E"/>
    <w:rsid w:val="00915060"/>
    <w:rsid w:val="009178C1"/>
    <w:rsid w:val="00941D21"/>
    <w:rsid w:val="00967BB3"/>
    <w:rsid w:val="00970A14"/>
    <w:rsid w:val="00975E0A"/>
    <w:rsid w:val="009C56DA"/>
    <w:rsid w:val="009D612B"/>
    <w:rsid w:val="009E070D"/>
    <w:rsid w:val="009F31D3"/>
    <w:rsid w:val="00A0744E"/>
    <w:rsid w:val="00A11468"/>
    <w:rsid w:val="00A66403"/>
    <w:rsid w:val="00A66B5A"/>
    <w:rsid w:val="00AD1BCB"/>
    <w:rsid w:val="00B74561"/>
    <w:rsid w:val="00B93935"/>
    <w:rsid w:val="00BF54F7"/>
    <w:rsid w:val="00C31B6E"/>
    <w:rsid w:val="00C52866"/>
    <w:rsid w:val="00CC43BE"/>
    <w:rsid w:val="00CD3061"/>
    <w:rsid w:val="00D47F24"/>
    <w:rsid w:val="00D77027"/>
    <w:rsid w:val="00D77F73"/>
    <w:rsid w:val="00DE55CD"/>
    <w:rsid w:val="00DE5A4C"/>
    <w:rsid w:val="00DE5E5E"/>
    <w:rsid w:val="00E4207D"/>
    <w:rsid w:val="00E746E9"/>
    <w:rsid w:val="00E76A32"/>
    <w:rsid w:val="00ED11FD"/>
    <w:rsid w:val="00EE3866"/>
    <w:rsid w:val="00EF460B"/>
    <w:rsid w:val="00F339BD"/>
    <w:rsid w:val="00F3749A"/>
    <w:rsid w:val="00FA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D9D7CC"/>
  <w15:chartTrackingRefBased/>
  <w15:docId w15:val="{713BBEB9-5A2D-4A1B-8A6D-0674E45A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722358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  <w:lang w:val="ru-RU"/>
    </w:rPr>
  </w:style>
  <w:style w:type="paragraph" w:styleId="6">
    <w:name w:val="heading 6"/>
    <w:basedOn w:val="a"/>
    <w:next w:val="a"/>
    <w:link w:val="60"/>
    <w:qFormat/>
    <w:rsid w:val="00722358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  <w:lang w:val="ru-RU"/>
    </w:rPr>
  </w:style>
  <w:style w:type="paragraph" w:styleId="7">
    <w:name w:val="heading 7"/>
    <w:basedOn w:val="a"/>
    <w:next w:val="a"/>
    <w:link w:val="70"/>
    <w:qFormat/>
    <w:rsid w:val="00722358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rsid w:val="00EE3866"/>
    <w:rPr>
      <w:rFonts w:ascii="Lucida Sans Unicode" w:hAnsi="Lucida Sans Unicode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EE3866"/>
    <w:pPr>
      <w:widowControl w:val="0"/>
      <w:shd w:val="clear" w:color="auto" w:fill="FFFFFF"/>
      <w:spacing w:line="295" w:lineRule="exact"/>
      <w:jc w:val="center"/>
    </w:pPr>
    <w:rPr>
      <w:rFonts w:ascii="Lucida Sans Unicode" w:eastAsiaTheme="minorHAnsi" w:hAnsi="Lucida Sans Unicode" w:cstheme="minorBidi"/>
      <w:sz w:val="22"/>
      <w:szCs w:val="22"/>
      <w:lang w:val="en-US" w:eastAsia="en-US"/>
    </w:rPr>
  </w:style>
  <w:style w:type="paragraph" w:styleId="a3">
    <w:name w:val="Body Text"/>
    <w:basedOn w:val="a"/>
    <w:link w:val="a4"/>
    <w:rsid w:val="00EE3866"/>
    <w:pPr>
      <w:spacing w:after="120"/>
    </w:pPr>
  </w:style>
  <w:style w:type="character" w:customStyle="1" w:styleId="a4">
    <w:name w:val="Основний текст Знак"/>
    <w:basedOn w:val="a0"/>
    <w:link w:val="a3"/>
    <w:rsid w:val="00EE386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Знак Знак11 Знак Знак Знак Знак Знак Знак"/>
    <w:basedOn w:val="a"/>
    <w:rsid w:val="00EE3866"/>
    <w:rPr>
      <w:rFonts w:ascii="Peterburg" w:hAnsi="Peterburg" w:cs="Peterburg"/>
      <w:sz w:val="20"/>
      <w:szCs w:val="20"/>
      <w:lang w:val="en-US" w:eastAsia="en-US"/>
    </w:rPr>
  </w:style>
  <w:style w:type="character" w:customStyle="1" w:styleId="3">
    <w:name w:val="Основний текст (3)_"/>
    <w:link w:val="30"/>
    <w:rsid w:val="00EE3866"/>
    <w:rPr>
      <w:rFonts w:ascii="Candara" w:hAnsi="Candara"/>
      <w:sz w:val="29"/>
      <w:szCs w:val="29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EE3866"/>
    <w:pPr>
      <w:shd w:val="clear" w:color="auto" w:fill="FFFFFF"/>
      <w:spacing w:before="120" w:line="240" w:lineRule="atLeast"/>
    </w:pPr>
    <w:rPr>
      <w:rFonts w:ascii="Candara" w:eastAsiaTheme="minorHAnsi" w:hAnsi="Candara" w:cstheme="minorBidi"/>
      <w:sz w:val="29"/>
      <w:szCs w:val="29"/>
      <w:lang w:val="en-US" w:eastAsia="en-US"/>
    </w:rPr>
  </w:style>
  <w:style w:type="character" w:customStyle="1" w:styleId="1">
    <w:name w:val="Основний текст Знак1"/>
    <w:rsid w:val="00EE3866"/>
    <w:rPr>
      <w:rFonts w:ascii="Times New Roman" w:hAnsi="Times New Roman" w:cs="Times New Roman"/>
      <w:u w:val="none"/>
    </w:rPr>
  </w:style>
  <w:style w:type="paragraph" w:customStyle="1" w:styleId="4">
    <w:name w:val="Без интервала4"/>
    <w:qFormat/>
    <w:rsid w:val="00EE386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Normal (Web)"/>
    <w:basedOn w:val="a"/>
    <w:uiPriority w:val="99"/>
    <w:semiHidden/>
    <w:unhideWhenUsed/>
    <w:rsid w:val="00915060"/>
    <w:pPr>
      <w:spacing w:before="100" w:beforeAutospacing="1" w:after="100" w:afterAutospacing="1"/>
    </w:pPr>
    <w:rPr>
      <w:lang w:eastAsia="uk-UA"/>
    </w:rPr>
  </w:style>
  <w:style w:type="character" w:styleId="a6">
    <w:name w:val="Strong"/>
    <w:basedOn w:val="a0"/>
    <w:uiPriority w:val="22"/>
    <w:qFormat/>
    <w:rsid w:val="00915060"/>
    <w:rPr>
      <w:b/>
      <w:bCs/>
    </w:rPr>
  </w:style>
  <w:style w:type="character" w:customStyle="1" w:styleId="50">
    <w:name w:val="Заголовок 5 Знак"/>
    <w:basedOn w:val="a0"/>
    <w:link w:val="5"/>
    <w:rsid w:val="00722358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722358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7223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941D21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941D2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941D2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941D2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D77F73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77F7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3989F-5ACC-4C0B-B0E1-3E92F44D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10396</Words>
  <Characters>5927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Shtogryn</dc:creator>
  <cp:keywords/>
  <dc:description/>
  <cp:lastModifiedBy>User</cp:lastModifiedBy>
  <cp:revision>7</cp:revision>
  <cp:lastPrinted>2026-06-22T05:56:00Z</cp:lastPrinted>
  <dcterms:created xsi:type="dcterms:W3CDTF">2026-06-20T07:20:00Z</dcterms:created>
  <dcterms:modified xsi:type="dcterms:W3CDTF">2026-06-22T07:18:00Z</dcterms:modified>
</cp:coreProperties>
</file>