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586E9" w14:textId="77777777" w:rsidR="00D96612" w:rsidRDefault="00D96612" w:rsidP="00D9661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Додаток 5 </w:t>
      </w:r>
    </w:p>
    <w:p w14:paraId="4C4565DF" w14:textId="728A3BD0" w:rsidR="00D96612" w:rsidRPr="00D96612" w:rsidRDefault="00D96612" w:rsidP="00D9661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</w:pPr>
      <w:r w:rsidRPr="00D9661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>до тендерної документації</w:t>
      </w:r>
    </w:p>
    <w:p w14:paraId="5565F83B" w14:textId="77777777" w:rsidR="00D96612" w:rsidRDefault="00D96612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FEFE4D5" w14:textId="1D620BA8" w:rsidR="0050524F" w:rsidRPr="0030497B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Обґрунтування технічних та якісних ха</w:t>
      </w:r>
      <w:bookmarkStart w:id="0" w:name="_GoBack"/>
      <w:bookmarkEnd w:id="0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рактеристик предмета закупівлі, розміру бюджетного призначення, очікуваної вартості предмета закупівлі </w:t>
      </w:r>
    </w:p>
    <w:p w14:paraId="212A8EE1" w14:textId="09F8D941" w:rsidR="0050524F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2AB34485" w14:textId="77777777" w:rsidR="00B82A4C" w:rsidRDefault="00B82A4C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27E092D0" w14:textId="77777777" w:rsidR="00A7556B" w:rsidRPr="00FA445C" w:rsidRDefault="00A7556B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5518E39F" w14:textId="6558CC13" w:rsidR="00D464AF" w:rsidRPr="00D464AF" w:rsidRDefault="0050524F" w:rsidP="00D253C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D464AF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D253C3" w:rsidRPr="00A87E9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Екскаватор – навантажувач JCB 3CX</w:t>
      </w:r>
      <w:r w:rsidR="00D253C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="00D253C3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SM</w:t>
      </w:r>
      <w:r w:rsidR="00D253C3" w:rsidRPr="00A2320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4</w:t>
      </w:r>
      <w:r w:rsidR="00D253C3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T</w:t>
      </w:r>
      <w:r w:rsidR="00D253C3" w:rsidRPr="00A87E9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або еквівалент, що був у використанні</w:t>
      </w:r>
      <w:r w:rsidR="00D253C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="00D253C3" w:rsidRPr="00D253C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(код ДК 021:2015:43260000–3: Механічні лопати, екскаватори та ковшові навантажувачі, гірнича техніка)</w:t>
      </w:r>
    </w:p>
    <w:p w14:paraId="65BABDC9" w14:textId="3A586266" w:rsidR="0050524F" w:rsidRDefault="0050524F" w:rsidP="009C6A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6BC3C0A3" w14:textId="77777777" w:rsidR="00B82A4C" w:rsidRDefault="00B82A4C" w:rsidP="009C6A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74688B71" w14:textId="77777777" w:rsidR="00B82A4C" w:rsidRPr="00B82A4C" w:rsidRDefault="0050524F" w:rsidP="00B82A4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2A4C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B82A4C">
        <w:rPr>
          <w:rFonts w:ascii="Times New Roman" w:hAnsi="Times New Roman"/>
          <w:sz w:val="24"/>
          <w:szCs w:val="24"/>
        </w:rPr>
        <w:t>:</w:t>
      </w:r>
      <w:r w:rsidR="00B82A4C" w:rsidRPr="00B82A4C">
        <w:rPr>
          <w:rFonts w:ascii="Times New Roman" w:hAnsi="Times New Roman"/>
          <w:sz w:val="24"/>
          <w:szCs w:val="24"/>
        </w:rPr>
        <w:t xml:space="preserve"> проведення прибирання</w:t>
      </w:r>
      <w:r w:rsidR="00B82A4C" w:rsidRPr="00B82A4C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="00B82A4C" w:rsidRPr="00B82A4C">
        <w:rPr>
          <w:rFonts w:ascii="Times New Roman" w:hAnsi="Times New Roman"/>
          <w:iCs/>
          <w:sz w:val="24"/>
          <w:szCs w:val="24"/>
        </w:rPr>
        <w:t>м.Рогатині</w:t>
      </w:r>
      <w:proofErr w:type="spellEnd"/>
      <w:r w:rsidR="00B82A4C" w:rsidRPr="00B82A4C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="00B82A4C" w:rsidRPr="00B82A4C">
        <w:rPr>
          <w:rFonts w:ascii="Times New Roman" w:hAnsi="Times New Roman"/>
          <w:iCs/>
          <w:sz w:val="24"/>
          <w:szCs w:val="24"/>
        </w:rPr>
        <w:t>старостинських</w:t>
      </w:r>
      <w:proofErr w:type="spellEnd"/>
      <w:r w:rsidR="00B82A4C" w:rsidRPr="00B82A4C">
        <w:rPr>
          <w:rFonts w:ascii="Times New Roman" w:hAnsi="Times New Roman"/>
          <w:iCs/>
          <w:sz w:val="24"/>
          <w:szCs w:val="24"/>
        </w:rPr>
        <w:t xml:space="preserve"> округах </w:t>
      </w:r>
      <w:proofErr w:type="spellStart"/>
      <w:r w:rsidR="00B82A4C" w:rsidRPr="00B82A4C">
        <w:rPr>
          <w:rFonts w:ascii="Times New Roman" w:hAnsi="Times New Roman"/>
          <w:iCs/>
          <w:sz w:val="24"/>
          <w:szCs w:val="24"/>
        </w:rPr>
        <w:t>Рогатинської</w:t>
      </w:r>
      <w:proofErr w:type="spellEnd"/>
      <w:r w:rsidR="00B82A4C" w:rsidRPr="00B82A4C">
        <w:rPr>
          <w:rFonts w:ascii="Times New Roman" w:hAnsi="Times New Roman"/>
          <w:iCs/>
          <w:sz w:val="24"/>
          <w:szCs w:val="24"/>
        </w:rPr>
        <w:t xml:space="preserve"> ТГ</w:t>
      </w:r>
      <w:r w:rsidR="00B82A4C" w:rsidRPr="00B82A4C">
        <w:rPr>
          <w:rFonts w:ascii="Times New Roman" w:hAnsi="Times New Roman"/>
          <w:sz w:val="24"/>
          <w:szCs w:val="24"/>
        </w:rPr>
        <w:t xml:space="preserve">, вивезення сміття, снігу з вулиць та навантаження піщано-соляної суміші в спецтранспорт, чищення канав, планування ґрунту, підготовка майданчиків під встановлення дитячих чи спортивних майданчиків, вивезення будівельного сміття, розчищення територій від чагарників, </w:t>
      </w:r>
      <w:proofErr w:type="spellStart"/>
      <w:r w:rsidR="00B82A4C" w:rsidRPr="00B82A4C">
        <w:rPr>
          <w:rFonts w:ascii="Times New Roman" w:hAnsi="Times New Roman"/>
          <w:sz w:val="24"/>
          <w:szCs w:val="24"/>
        </w:rPr>
        <w:t>оперативно</w:t>
      </w:r>
      <w:proofErr w:type="spellEnd"/>
      <w:r w:rsidR="00B82A4C" w:rsidRPr="00B82A4C">
        <w:rPr>
          <w:rFonts w:ascii="Times New Roman" w:hAnsi="Times New Roman"/>
          <w:sz w:val="24"/>
          <w:szCs w:val="24"/>
        </w:rPr>
        <w:t xml:space="preserve"> ліквідовувати аварії, обслуговувати інженерні мережі та благоустроювати території.</w:t>
      </w:r>
      <w:r w:rsidR="00DF3789" w:rsidRPr="00B82A4C">
        <w:rPr>
          <w:rFonts w:ascii="Times New Roman" w:hAnsi="Times New Roman"/>
          <w:sz w:val="24"/>
          <w:szCs w:val="24"/>
        </w:rPr>
        <w:t xml:space="preserve"> </w:t>
      </w:r>
    </w:p>
    <w:p w14:paraId="1D8746A7" w14:textId="55DB9C93" w:rsidR="0050524F" w:rsidRPr="00B82A4C" w:rsidRDefault="00B82A4C" w:rsidP="00B82A4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2A4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50524F" w:rsidRPr="00B82A4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залежності від конкретних умов і реальних можливостей, виходячи з матеріально-технічного і фінансового забезпечення</w:t>
      </w:r>
      <w:r w:rsidR="0050524F" w:rsidRPr="00B82A4C">
        <w:rPr>
          <w:rFonts w:ascii="Times New Roman" w:hAnsi="Times New Roman"/>
          <w:sz w:val="24"/>
          <w:szCs w:val="24"/>
        </w:rPr>
        <w:t xml:space="preserve"> та покращення рівня благоустрою підзвітних територій</w:t>
      </w:r>
      <w:r w:rsidR="00457CDC" w:rsidRPr="00B82A4C">
        <w:rPr>
          <w:rFonts w:ascii="Times New Roman" w:hAnsi="Times New Roman"/>
          <w:sz w:val="24"/>
          <w:szCs w:val="24"/>
        </w:rPr>
        <w:t xml:space="preserve"> </w:t>
      </w:r>
      <w:r w:rsidR="0050524F" w:rsidRPr="00B82A4C">
        <w:rPr>
          <w:rFonts w:ascii="Times New Roman" w:hAnsi="Times New Roman"/>
          <w:sz w:val="24"/>
          <w:szCs w:val="24"/>
        </w:rPr>
        <w:t xml:space="preserve"> КП «Благоустрій</w:t>
      </w:r>
      <w:r w:rsidR="00457CDC" w:rsidRPr="00B82A4C">
        <w:rPr>
          <w:rFonts w:ascii="Times New Roman" w:hAnsi="Times New Roman"/>
          <w:sz w:val="24"/>
          <w:szCs w:val="24"/>
        </w:rPr>
        <w:t xml:space="preserve"> </w:t>
      </w:r>
      <w:r w:rsidR="0050524F" w:rsidRPr="00B82A4C">
        <w:rPr>
          <w:rFonts w:ascii="Times New Roman" w:hAnsi="Times New Roman"/>
          <w:sz w:val="24"/>
          <w:szCs w:val="24"/>
        </w:rPr>
        <w:t>-</w:t>
      </w:r>
      <w:r w:rsidR="00457CDC" w:rsidRPr="00B82A4C">
        <w:rPr>
          <w:rFonts w:ascii="Times New Roman" w:hAnsi="Times New Roman"/>
          <w:sz w:val="24"/>
          <w:szCs w:val="24"/>
        </w:rPr>
        <w:t xml:space="preserve"> </w:t>
      </w:r>
      <w:r w:rsidR="0050524F" w:rsidRPr="00B82A4C">
        <w:rPr>
          <w:rFonts w:ascii="Times New Roman" w:hAnsi="Times New Roman"/>
          <w:sz w:val="24"/>
          <w:szCs w:val="24"/>
        </w:rPr>
        <w:t>Р»</w:t>
      </w:r>
      <w:r w:rsidR="00457CDC" w:rsidRPr="00B82A4C">
        <w:rPr>
          <w:rFonts w:ascii="Times New Roman" w:hAnsi="Times New Roman"/>
          <w:sz w:val="24"/>
          <w:szCs w:val="24"/>
        </w:rPr>
        <w:t xml:space="preserve"> </w:t>
      </w:r>
      <w:r w:rsidR="0050524F" w:rsidRPr="00B82A4C">
        <w:rPr>
          <w:rFonts w:ascii="Times New Roman" w:hAnsi="Times New Roman"/>
          <w:sz w:val="24"/>
          <w:szCs w:val="24"/>
        </w:rPr>
        <w:t>у 202</w:t>
      </w:r>
      <w:r w:rsidR="00D253C3" w:rsidRPr="00B82A4C">
        <w:rPr>
          <w:rFonts w:ascii="Times New Roman" w:hAnsi="Times New Roman"/>
          <w:sz w:val="24"/>
          <w:szCs w:val="24"/>
        </w:rPr>
        <w:t>6</w:t>
      </w:r>
      <w:r w:rsidR="0050524F" w:rsidRPr="00B82A4C">
        <w:rPr>
          <w:rFonts w:ascii="Times New Roman" w:hAnsi="Times New Roman"/>
          <w:sz w:val="24"/>
          <w:szCs w:val="24"/>
        </w:rPr>
        <w:t xml:space="preserve"> році існує необхідність в закупівлі</w:t>
      </w:r>
      <w:r w:rsidR="00B93FA9" w:rsidRPr="00B82A4C">
        <w:rPr>
          <w:rFonts w:ascii="Times New Roman" w:hAnsi="Times New Roman"/>
          <w:sz w:val="24"/>
          <w:szCs w:val="24"/>
        </w:rPr>
        <w:t xml:space="preserve"> товару:</w:t>
      </w:r>
      <w:r w:rsidR="0050524F" w:rsidRPr="00B82A4C">
        <w:rPr>
          <w:rFonts w:ascii="Times New Roman" w:hAnsi="Times New Roman"/>
          <w:sz w:val="24"/>
          <w:szCs w:val="24"/>
        </w:rPr>
        <w:t xml:space="preserve"> </w:t>
      </w:r>
      <w:r w:rsidR="00D253C3" w:rsidRPr="00B82A4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Екскаватор</w:t>
      </w:r>
      <w:r w:rsidRPr="00B82A4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а</w:t>
      </w:r>
      <w:r w:rsidR="00D253C3" w:rsidRPr="00B82A4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– навантажувач</w:t>
      </w:r>
      <w:r w:rsidRPr="00B82A4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а</w:t>
      </w:r>
      <w:r w:rsidR="00D253C3" w:rsidRPr="00B82A4C">
        <w:rPr>
          <w:rFonts w:ascii="Times New Roman" w:hAnsi="Times New Roman"/>
          <w:sz w:val="24"/>
          <w:szCs w:val="24"/>
        </w:rPr>
        <w:t>.</w:t>
      </w:r>
    </w:p>
    <w:p w14:paraId="5BE4A6FB" w14:textId="77777777" w:rsidR="0050524F" w:rsidRPr="00D511D4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</w:pPr>
    </w:p>
    <w:p w14:paraId="6DE6C372" w14:textId="77777777" w:rsidR="0050524F" w:rsidRDefault="0050524F" w:rsidP="005052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8E4EB91" w14:textId="77777777" w:rsidR="0050524F" w:rsidRPr="00D511D4" w:rsidRDefault="0050524F" w:rsidP="0050524F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8080"/>
        <w:gridCol w:w="1921"/>
      </w:tblGrid>
      <w:tr w:rsidR="00131A9C" w:rsidRPr="003A5581" w14:paraId="224F4D70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08BCA" w14:textId="77777777" w:rsidR="00131A9C" w:rsidRPr="003A5581" w:rsidRDefault="00131A9C" w:rsidP="006C442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55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A55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FFB23B" w14:textId="77777777" w:rsidR="00131A9C" w:rsidRPr="003A5581" w:rsidRDefault="00131A9C" w:rsidP="006C442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55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технічних та якісних характеристик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53FDA" w14:textId="77777777" w:rsidR="00131A9C" w:rsidRPr="003A5581" w:rsidRDefault="00131A9C" w:rsidP="006C4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581">
              <w:rPr>
                <w:rFonts w:ascii="Times New Roman" w:hAnsi="Times New Roman"/>
                <w:b/>
                <w:sz w:val="24"/>
                <w:szCs w:val="24"/>
              </w:rPr>
              <w:t xml:space="preserve">Підтвердження вимог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5581">
              <w:rPr>
                <w:rFonts w:ascii="Times New Roman" w:hAnsi="Times New Roman"/>
                <w:b/>
                <w:sz w:val="24"/>
                <w:szCs w:val="24"/>
              </w:rPr>
              <w:t>часником</w:t>
            </w:r>
          </w:p>
        </w:tc>
      </w:tr>
      <w:tr w:rsidR="00131A9C" w:rsidRPr="003A5581" w14:paraId="4299350D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A80DA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E09C1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Екскаватор-навантажувач на шасі з пневмоколісним ходом, приводом на всі колеса та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гідропідсилювачем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керма.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9913CC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7B111FDA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5198E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20A4C" w14:textId="77777777" w:rsidR="00131A9C" w:rsidRPr="003E6E4F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E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Рік випуску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екскаватора</w:t>
            </w:r>
            <w:r w:rsidRPr="003E6E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3E6E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E6E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раніше 2010 року, ввезений в Україну не раніше 2023 року.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1B172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676C37CE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FEC4C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19146D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Дизельний 4-ьох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циліндровий двигун серії </w:t>
            </w:r>
            <w:r w:rsidRPr="000850DB"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, з прямим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вприском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палива, з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турбонаддувом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(не нижче ЄВРО 3), потужністю не меншою 68,6 кВт (96,0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>.), робочим об’ємом не менше 4400 см куб.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153E5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19DE0C15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5BBD8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24176D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Транспортна довжина, не більше 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5700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36EC9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0F733E7F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24D3B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D9B4D5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Повна габаритна висота, не більше 3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650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B5EDD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11DA363B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14B6D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784C4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Кабіна екскаватора має бути обладнана обігрівачем та кондиціонером.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D29D1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40118F28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F4049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21BF8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Освітлення попереду: не менше 2 фар дорожнього освітлення і окремо не менше 4 фар робочого освітлення.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7BED9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2E64157D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DC2FA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DDBAB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Освітлення позаду: не менше 4 фар робочого освітлення.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109DC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56650BA0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92AB6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085AD7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Ліхтарі: стопу та повороту.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1B1F7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76D15A7F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BCA1E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5EEAA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Екскаватор має бути обладнаний крилами-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бризковиками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передніх і задніх коліс.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1BCB6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3ABF69A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9A5CF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AAD0CA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Загальна маса не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льше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7600 кг.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8A003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5C8AFAC4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43DD2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04968D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Суцільний паливний бак без використання додаткових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ємностей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об’ємом  – не менше 1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08353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651D96FF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31575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1B04B2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Об’єм системи охолодження двигуна – не менше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FD64F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09A7AED3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6B00B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C760E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Поворотні передні два колеса.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9CBAE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2DD02C6E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A9B9D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08A09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Трансмісія: привід на обидва мости.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C575B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58BBDE93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4540CB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37480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Електричний перемикач вибору приводу коліс 2WD/4WD в кабіні екскаватора-навантажувача.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93AA6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0E77D0AE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6994D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3E808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Навантаження на задній міст: статичне – не менше 25 000 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>, динамічне – не менше 10 000 кг.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93233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10D3822A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D6A52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348DBA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На рульовій колонці має бути встановлений електричний перемикач реверса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DEC6B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665393B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54F11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6EF6F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Автоматична коробка перемикання передач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C27E6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0CA7C45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5F84B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232CEA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Транспортна швидкість пересування не менше 40 км/год.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ED46A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0A05E920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34127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733F6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Розмір коліс: </w:t>
            </w:r>
          </w:p>
          <w:p w14:paraId="07E12017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- передні: не більше 18</w:t>
            </w:r>
          </w:p>
          <w:p w14:paraId="6298BCEA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- задні: не більше 2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43D71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3A7F17AB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D38A2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0267AF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Загальна продуктивність гідравлічної системи не менше 1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літрів за одну хвилину.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06D55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51AF3E78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BC108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E91571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Максимальний тиск в гідравлічній системі не менше 2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8591C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5AC6E20A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C5D61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973FA2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Загальний об’єм гідравлічної системи – не менше120 л.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710B30" w14:textId="77777777" w:rsidR="00131A9C" w:rsidRPr="003A5581" w:rsidRDefault="00131A9C" w:rsidP="006C442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31A9C" w:rsidRPr="002E45F6" w14:paraId="7EF27E8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A7CEA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6EA55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Ківш навантажувача має бути багатофункціональний 6-в-1, щелепний, обладнаний зубцями.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8AA19" w14:textId="77777777" w:rsidR="00131A9C" w:rsidRPr="002E45F6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2E45F6" w14:paraId="7B942416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C4421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E660C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Номінальна місткість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навантажувача – не менше 1,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куб. метр.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9DE62D" w14:textId="77777777" w:rsidR="00131A9C" w:rsidRPr="002E45F6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2E45F6" w14:paraId="209CF135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954BA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463C6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Висота розвантаження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– не менше 2600 мм.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474AD" w14:textId="77777777" w:rsidR="00131A9C" w:rsidRPr="002E45F6" w:rsidRDefault="00131A9C" w:rsidP="006C442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31A9C" w:rsidRPr="002E45F6" w14:paraId="5185E97D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E485C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ABD8C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Глибина копання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навантажувача, не менше 100 мм.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9692AD" w14:textId="77777777" w:rsidR="00131A9C" w:rsidRPr="002E45F6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2E45F6" w14:paraId="0580F587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B36CE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240DF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Стріла навантажувача має бути обладнана системою компенсації коливань під час руху.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F8226" w14:textId="77777777" w:rsidR="00131A9C" w:rsidRPr="002E45F6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7F2D4298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7EA20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D9C4D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Рукоять екскаватора – телескопічна.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2052C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106EA5BF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0CAB7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4D8DF2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Екскаваторне обладнання має бути оснащене системою зміщення осі копання відносно осі машини.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B50FC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143FC1C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94DD3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B95C2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Максимальна глибина копання екскаватора без використання пристрою для швидкої заміни навісного обладнання не менше 5800 мм.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D01ED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7DBF0B36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8EF17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9275D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Максимальна висота завантаження по стандартним нормам (при закритому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ковші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>) не менше 4700 мм.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7E4BE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1495EEDC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E0DAE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F97D1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Аудіосистема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>С</w:t>
            </w:r>
            <w:r w:rsidRPr="000850D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0850DB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прис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>троєм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6FEAF7" w14:textId="77777777" w:rsidR="00131A9C" w:rsidRPr="003A5581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9C" w:rsidRPr="003A5581" w14:paraId="6F0F322A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91B54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A4234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Кількість обертів колінчастого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вала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, не більше 6000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мотогодин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A92D2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034581C9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7815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F9D2B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 xml:space="preserve">Електронний лічильник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мотогодин</w:t>
            </w:r>
            <w:proofErr w:type="spellEnd"/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D1E70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3A5581" w14:paraId="714DD712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0C05B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302FB6" w14:textId="77777777" w:rsidR="00131A9C" w:rsidRPr="000850DB" w:rsidRDefault="00131A9C" w:rsidP="006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DB">
              <w:rPr>
                <w:rFonts w:ascii="Times New Roman" w:hAnsi="Times New Roman"/>
                <w:sz w:val="24"/>
                <w:szCs w:val="24"/>
              </w:rPr>
              <w:t>В комплекті</w:t>
            </w:r>
            <w:r w:rsidRPr="000850DB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передній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челюстний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палетні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вила та не менше одного </w:t>
            </w:r>
            <w:proofErr w:type="spellStart"/>
            <w:r w:rsidRPr="000850DB">
              <w:rPr>
                <w:rFonts w:ascii="Times New Roman" w:hAnsi="Times New Roman"/>
                <w:sz w:val="24"/>
                <w:szCs w:val="24"/>
              </w:rPr>
              <w:t>ковша</w:t>
            </w:r>
            <w:proofErr w:type="spellEnd"/>
            <w:r w:rsidRPr="000850DB">
              <w:rPr>
                <w:rFonts w:ascii="Times New Roman" w:hAnsi="Times New Roman"/>
                <w:sz w:val="24"/>
                <w:szCs w:val="24"/>
              </w:rPr>
              <w:t xml:space="preserve"> для копання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342FD" w14:textId="77777777" w:rsidR="00131A9C" w:rsidRPr="003A5581" w:rsidRDefault="00131A9C" w:rsidP="006C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31A9C" w:rsidRPr="00A01959" w14:paraId="331F1DC8" w14:textId="77777777" w:rsidTr="006C442F">
        <w:trPr>
          <w:jc w:val="center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40D4C9" w14:textId="77777777" w:rsidR="00131A9C" w:rsidRPr="00EE29D4" w:rsidRDefault="00131A9C" w:rsidP="00131A9C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31"/>
              <w:contextualSpacing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2FF79E" w14:textId="77777777" w:rsidR="00131A9C" w:rsidRPr="000850DB" w:rsidRDefault="00131A9C" w:rsidP="006C442F">
            <w:pPr>
              <w:spacing w:line="240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0850DB">
              <w:rPr>
                <w:rFonts w:ascii="Times New Roman" w:hAnsi="Times New Roman"/>
                <w:color w:val="000000"/>
                <w:sz w:val="24"/>
                <w:szCs w:val="24"/>
              </w:rPr>
              <w:t>Гарантійні 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 xml:space="preserve">Строк дії гарантії на Товар становить </w:t>
            </w:r>
            <w:r w:rsidRPr="000850DB">
              <w:rPr>
                <w:rFonts w:ascii="Times New Roman" w:eastAsia="MS Mincho" w:hAnsi="Times New Roman"/>
                <w:i/>
                <w:iCs/>
                <w:color w:val="000000"/>
                <w:lang w:eastAsia="ja-JP"/>
              </w:rPr>
              <w:t xml:space="preserve">___ (прописом), </w:t>
            </w:r>
            <w:r w:rsidRPr="000850DB">
              <w:rPr>
                <w:rFonts w:ascii="Times New Roman" w:hAnsi="Times New Roman"/>
                <w:i/>
                <w:iCs/>
                <w:color w:val="000000"/>
              </w:rPr>
              <w:t>(учасник надає свою пропозицію)</w:t>
            </w:r>
            <w:r w:rsidRPr="000850DB">
              <w:rPr>
                <w:rFonts w:ascii="Times New Roman" w:hAnsi="Times New Roman"/>
                <w:color w:val="000000"/>
              </w:rPr>
              <w:t>, але не менше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 xml:space="preserve"> 3 </w:t>
            </w:r>
            <w:r w:rsidRPr="000850DB">
              <w:rPr>
                <w:rFonts w:ascii="Times New Roman" w:eastAsia="MS Mincho" w:hAnsi="Times New Roman"/>
                <w:i/>
                <w:color w:val="000000"/>
                <w:lang w:eastAsia="ja-JP"/>
              </w:rPr>
              <w:t>(трьох)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 xml:space="preserve"> місяців, що підтверджується підписанням Акту приймання передавання Товару уповноваженими особами Сторін.</w:t>
            </w:r>
            <w:r>
              <w:rPr>
                <w:rFonts w:ascii="Times New Roman" w:eastAsia="MS Mincho" w:hAnsi="Times New Roman"/>
                <w:color w:val="000000"/>
                <w:lang w:eastAsia="ja-JP"/>
              </w:rPr>
              <w:t xml:space="preserve"> 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 xml:space="preserve">Якщо під час строку дії гарантії будуть виявлені недоліки, дефекти виробника, невідповідність Товару характеристикам, що вказані у </w:t>
            </w:r>
            <w:r w:rsidRPr="000850DB">
              <w:rPr>
                <w:rFonts w:ascii="Times New Roman" w:hAnsi="Times New Roman"/>
                <w:color w:val="000000"/>
              </w:rPr>
              <w:t xml:space="preserve">Технічних вимогах 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>та умовам, а також приховані недоліки, що не могли бути виявлені при прийманні та перевірці Товару, проте були виявлені в процесі його використання протягом гарантійного строку, Сторонами складається відповідний документ, як то акт виявлення недоліків / відомість / рішення / інший документ про невідповідність Товару, яким фіксується сам факт виявлених недоліків.</w:t>
            </w:r>
          </w:p>
          <w:p w14:paraId="773B1EA5" w14:textId="77777777" w:rsidR="00131A9C" w:rsidRPr="009460DD" w:rsidRDefault="00131A9C" w:rsidP="006C442F">
            <w:pPr>
              <w:spacing w:line="240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 xml:space="preserve">Постачальник зобов’язується здійснювати заміну неякісного Товару, у тому числі окремих його частин, вузлів та агрегатів, які вийшли з ладу по вині заводу–виробника та були виявлені протягом гарантійного терміну на якісні за власний рахунок протягом 14 </w:t>
            </w:r>
            <w:r w:rsidRPr="000850DB">
              <w:rPr>
                <w:rFonts w:ascii="Times New Roman" w:eastAsia="MS Mincho" w:hAnsi="Times New Roman"/>
                <w:i/>
                <w:color w:val="000000"/>
                <w:lang w:eastAsia="ja-JP"/>
              </w:rPr>
              <w:t xml:space="preserve">(чотирнадцяти) </w:t>
            </w:r>
            <w:r w:rsidRPr="000850DB">
              <w:rPr>
                <w:rFonts w:ascii="Times New Roman" w:eastAsia="MS Mincho" w:hAnsi="Times New Roman"/>
                <w:color w:val="000000"/>
                <w:lang w:eastAsia="ja-JP"/>
              </w:rPr>
              <w:t>календарних днів від дня звернення Покупця до Постачальника з повідомленням до дня заміни неякісного Товару на якісний.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138D43" w14:textId="77777777" w:rsidR="00131A9C" w:rsidRPr="00A01959" w:rsidRDefault="00131A9C" w:rsidP="006C442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7AD96BB" w14:textId="77777777" w:rsidR="0050524F" w:rsidRPr="00D511D4" w:rsidRDefault="0050524F" w:rsidP="0050524F">
      <w:pPr>
        <w:widowControl w:val="0"/>
        <w:tabs>
          <w:tab w:val="left" w:pos="851"/>
        </w:tabs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7F3B956" w14:textId="77777777" w:rsidR="0050524F" w:rsidRPr="00AB7FF5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AB7FF5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</w:t>
      </w:r>
      <w:r w:rsidRPr="00457CDC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:</w:t>
      </w:r>
      <w:r w:rsidRPr="00257F90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B7FF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</w:p>
    <w:p w14:paraId="2C19BFA8" w14:textId="308B35B4" w:rsidR="0050524F" w:rsidRPr="0030497B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 межах видатків, передбачених к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ошторисом на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202</w:t>
      </w:r>
      <w:r w:rsidR="00D253C3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6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Pr="0030497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2DA5856" w14:textId="77777777" w:rsidR="0050524F" w:rsidRPr="00D511D4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</w:pPr>
    </w:p>
    <w:p w14:paraId="3D7BBFF2" w14:textId="72263ECC" w:rsidR="0050524F" w:rsidRPr="00466C9B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 xml:space="preserve">: </w:t>
      </w:r>
      <w:r w:rsidR="007434F6">
        <w:rPr>
          <w:rFonts w:ascii="Times New Roman" w:hAnsi="Times New Roman"/>
          <w:sz w:val="24"/>
          <w:szCs w:val="24"/>
        </w:rPr>
        <w:t xml:space="preserve"> </w:t>
      </w:r>
      <w:r w:rsidR="00D253C3">
        <w:rPr>
          <w:rFonts w:ascii="Times New Roman" w:hAnsi="Times New Roman"/>
          <w:sz w:val="24"/>
          <w:szCs w:val="24"/>
        </w:rPr>
        <w:t>2 120 000</w:t>
      </w:r>
      <w:r w:rsidRPr="00BE4E85">
        <w:rPr>
          <w:rFonts w:ascii="Times New Roman" w:hAnsi="Times New Roman"/>
          <w:sz w:val="24"/>
          <w:szCs w:val="24"/>
        </w:rPr>
        <w:t xml:space="preserve">,00 </w:t>
      </w:r>
      <w:r w:rsidRPr="00E14740">
        <w:rPr>
          <w:rFonts w:ascii="Times New Roman" w:hAnsi="Times New Roman"/>
          <w:sz w:val="24"/>
          <w:szCs w:val="24"/>
        </w:rPr>
        <w:t>грн</w:t>
      </w:r>
      <w:r>
        <w:t>.</w:t>
      </w:r>
    </w:p>
    <w:p w14:paraId="4F7F858C" w14:textId="77777777" w:rsidR="0050524F" w:rsidRPr="00D511D4" w:rsidRDefault="0050524F" w:rsidP="0050524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</w:p>
    <w:p w14:paraId="6A333582" w14:textId="3C7BDD2A" w:rsidR="0050524F" w:rsidRPr="00984F0D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84317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84317">
        <w:rPr>
          <w:rFonts w:ascii="Times New Roman" w:hAnsi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</w:p>
    <w:sectPr w:rsidR="0050524F" w:rsidRPr="00984F0D" w:rsidSect="00D511D4">
      <w:pgSz w:w="11906" w:h="16838"/>
      <w:pgMar w:top="567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E0F31"/>
    <w:multiLevelType w:val="hybridMultilevel"/>
    <w:tmpl w:val="F1ACF9CA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4F"/>
    <w:rsid w:val="00131A9C"/>
    <w:rsid w:val="001D1816"/>
    <w:rsid w:val="0027445B"/>
    <w:rsid w:val="002D7422"/>
    <w:rsid w:val="00453D40"/>
    <w:rsid w:val="00457CDC"/>
    <w:rsid w:val="0050524F"/>
    <w:rsid w:val="00611505"/>
    <w:rsid w:val="006C5EA8"/>
    <w:rsid w:val="007434F6"/>
    <w:rsid w:val="009C6A6C"/>
    <w:rsid w:val="00A7556B"/>
    <w:rsid w:val="00A8634E"/>
    <w:rsid w:val="00AB0CE8"/>
    <w:rsid w:val="00B82A4C"/>
    <w:rsid w:val="00B93FA9"/>
    <w:rsid w:val="00BE4E85"/>
    <w:rsid w:val="00BF319C"/>
    <w:rsid w:val="00D253C3"/>
    <w:rsid w:val="00D464AF"/>
    <w:rsid w:val="00D511D4"/>
    <w:rsid w:val="00D96612"/>
    <w:rsid w:val="00DF3789"/>
    <w:rsid w:val="00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348"/>
  <w15:chartTrackingRefBased/>
  <w15:docId w15:val="{65AB2017-2DF3-4093-8042-70F187C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rsid w:val="0050524F"/>
    <w:rPr>
      <w:rFonts w:ascii="Times New Roman" w:hAnsi="Times New Roman" w:cs="Times New Roman"/>
    </w:rPr>
  </w:style>
  <w:style w:type="paragraph" w:customStyle="1" w:styleId="HTML1">
    <w:name w:val="Стандартный HTML1"/>
    <w:basedOn w:val="a"/>
    <w:uiPriority w:val="99"/>
    <w:rsid w:val="009C6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1">
    <w:name w:val="Без інтервалів1"/>
    <w:link w:val="NoSpacingChar"/>
    <w:rsid w:val="002D7422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character" w:customStyle="1" w:styleId="NoSpacingChar">
    <w:name w:val="No Spacing Char"/>
    <w:link w:val="1"/>
    <w:locked/>
    <w:rsid w:val="002D7422"/>
    <w:rPr>
      <w:rFonts w:ascii="Calibri" w:eastAsia="Calibri" w:hAnsi="Calibri" w:cs="Times New Roman"/>
      <w:lang w:eastAsia="uk-UA"/>
    </w:rPr>
  </w:style>
  <w:style w:type="paragraph" w:styleId="a3">
    <w:name w:val="No Spacing"/>
    <w:uiPriority w:val="1"/>
    <w:qFormat/>
    <w:rsid w:val="00D464A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Список уровня 2,название табл/рис,заголовок 1.1"/>
    <w:basedOn w:val="a"/>
    <w:link w:val="a5"/>
    <w:uiPriority w:val="99"/>
    <w:qFormat/>
    <w:rsid w:val="00131A9C"/>
    <w:pPr>
      <w:spacing w:after="160" w:line="259" w:lineRule="auto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5">
    <w:name w:val="Абзац списку Знак"/>
    <w:aliases w:val="Список уровня 2 Знак,название табл/рис Знак,заголовок 1.1 Знак"/>
    <w:link w:val="a4"/>
    <w:uiPriority w:val="99"/>
    <w:locked/>
    <w:rsid w:val="00131A9C"/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Standard">
    <w:name w:val="Standard"/>
    <w:uiPriority w:val="99"/>
    <w:rsid w:val="00131A9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2023-03-15T09:23:00Z</dcterms:created>
  <dcterms:modified xsi:type="dcterms:W3CDTF">2026-06-23T06:44:00Z</dcterms:modified>
</cp:coreProperties>
</file>