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57F91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023EC38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058CD1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Гринчишину В.Г.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B280052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B04D53">
        <w:rPr>
          <w:rFonts w:ascii="Times New Roman" w:hAnsi="Times New Roman"/>
          <w:sz w:val="28"/>
          <w:szCs w:val="28"/>
        </w:rPr>
        <w:t>Гринчишина Володимира Григоровича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97ABD74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Гринчишину Володимиру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2B7AD6">
        <w:rPr>
          <w:rFonts w:ascii="Times New Roman" w:hAnsi="Times New Roman"/>
          <w:sz w:val="28"/>
          <w:szCs w:val="28"/>
          <w:lang w:eastAsia="uk-UA"/>
        </w:rPr>
        <w:t>8384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</w:t>
      </w:r>
      <w:r w:rsidR="00526D0F">
        <w:rPr>
          <w:rFonts w:ascii="Times New Roman" w:hAnsi="Times New Roman"/>
          <w:sz w:val="28"/>
          <w:szCs w:val="28"/>
          <w:lang w:eastAsia="uk-UA"/>
        </w:rPr>
        <w:t>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26D0F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B04D53">
        <w:rPr>
          <w:rFonts w:ascii="Times New Roman" w:hAnsi="Times New Roman"/>
          <w:sz w:val="28"/>
          <w:szCs w:val="28"/>
          <w:lang w:eastAsia="uk-UA"/>
        </w:rPr>
        <w:t>8</w:t>
      </w:r>
      <w:r w:rsidR="002B7AD6">
        <w:rPr>
          <w:rFonts w:ascii="Times New Roman" w:hAnsi="Times New Roman"/>
          <w:sz w:val="28"/>
          <w:szCs w:val="28"/>
          <w:lang w:eastAsia="uk-UA"/>
        </w:rPr>
        <w:t>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</w:t>
      </w:r>
      <w:r w:rsidR="00526D0F">
        <w:rPr>
          <w:rFonts w:ascii="Times New Roman" w:hAnsi="Times New Roman"/>
          <w:sz w:val="28"/>
          <w:szCs w:val="28"/>
          <w:lang w:eastAsia="uk-UA"/>
        </w:rPr>
        <w:t>отік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9915A9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</w:t>
      </w:r>
      <w:r w:rsidR="006D74BE">
        <w:rPr>
          <w:rFonts w:ascii="Times New Roman" w:hAnsi="Times New Roman"/>
          <w:sz w:val="28"/>
          <w:szCs w:val="28"/>
          <w:lang w:eastAsia="uk-UA"/>
        </w:rPr>
        <w:t>и</w:t>
      </w:r>
      <w:r w:rsidR="00B04D53">
        <w:rPr>
          <w:rFonts w:ascii="Times New Roman" w:hAnsi="Times New Roman"/>
          <w:sz w:val="28"/>
          <w:szCs w:val="28"/>
          <w:lang w:eastAsia="uk-UA"/>
        </w:rPr>
        <w:t>нчишину Володимиру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D761" w14:textId="77777777" w:rsidR="00C259E4" w:rsidRDefault="00C259E4">
      <w:r>
        <w:separator/>
      </w:r>
    </w:p>
  </w:endnote>
  <w:endnote w:type="continuationSeparator" w:id="0">
    <w:p w14:paraId="0D403356" w14:textId="77777777" w:rsidR="00C259E4" w:rsidRDefault="00C2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6396" w14:textId="77777777" w:rsidR="00C259E4" w:rsidRDefault="00C259E4">
      <w:r>
        <w:separator/>
      </w:r>
    </w:p>
  </w:footnote>
  <w:footnote w:type="continuationSeparator" w:id="0">
    <w:p w14:paraId="30E9BADF" w14:textId="77777777" w:rsidR="00C259E4" w:rsidRDefault="00C2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54A0"/>
    <w:rsid w:val="00036F87"/>
    <w:rsid w:val="000436D2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B7AD6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740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D74BE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2D8F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4D53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259E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52758"/>
    <w:rsid w:val="00D5457F"/>
    <w:rsid w:val="00D5604E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58</cp:revision>
  <cp:lastPrinted>2015-03-22T10:05:00Z</cp:lastPrinted>
  <dcterms:created xsi:type="dcterms:W3CDTF">2025-06-17T11:05:00Z</dcterms:created>
  <dcterms:modified xsi:type="dcterms:W3CDTF">2026-05-19T08:05:00Z</dcterms:modified>
</cp:coreProperties>
</file>