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5CF3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DDC08E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D12EF">
        <w:rPr>
          <w:rFonts w:ascii="Times New Roman" w:hAnsi="Times New Roman"/>
          <w:sz w:val="28"/>
          <w:szCs w:val="28"/>
        </w:rPr>
        <w:t>М</w:t>
      </w:r>
      <w:r w:rsidR="003728A0">
        <w:rPr>
          <w:rFonts w:ascii="Times New Roman" w:hAnsi="Times New Roman"/>
          <w:sz w:val="28"/>
          <w:szCs w:val="28"/>
        </w:rPr>
        <w:t>аськовіті М.М.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31A9B5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B018F">
        <w:rPr>
          <w:rFonts w:ascii="Times New Roman" w:hAnsi="Times New Roman"/>
          <w:sz w:val="28"/>
          <w:szCs w:val="28"/>
          <w:lang w:eastAsia="uk-UA"/>
        </w:rPr>
        <w:t xml:space="preserve"> Маськовіти Марії Василівни, що діє на підставі довіреності від 17.09.2025 року № 9-38 від імені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3288">
        <w:rPr>
          <w:rFonts w:ascii="Times New Roman" w:hAnsi="Times New Roman"/>
          <w:sz w:val="28"/>
          <w:szCs w:val="28"/>
          <w:lang w:eastAsia="uk-UA"/>
        </w:rPr>
        <w:t>М</w:t>
      </w:r>
      <w:r w:rsidR="003728A0">
        <w:rPr>
          <w:rFonts w:ascii="Times New Roman" w:hAnsi="Times New Roman"/>
          <w:sz w:val="28"/>
          <w:szCs w:val="28"/>
          <w:lang w:eastAsia="uk-UA"/>
        </w:rPr>
        <w:t>аськовіти Михайла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9CCAAF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7F3288">
        <w:rPr>
          <w:rFonts w:ascii="Times New Roman" w:hAnsi="Times New Roman"/>
          <w:sz w:val="28"/>
          <w:szCs w:val="28"/>
          <w:lang w:eastAsia="uk-UA"/>
        </w:rPr>
        <w:t>Ма</w:t>
      </w:r>
      <w:r w:rsidR="003728A0">
        <w:rPr>
          <w:rFonts w:ascii="Times New Roman" w:hAnsi="Times New Roman"/>
          <w:sz w:val="28"/>
          <w:szCs w:val="28"/>
          <w:lang w:eastAsia="uk-UA"/>
        </w:rPr>
        <w:t>ськовіті Михайлу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728A0">
        <w:rPr>
          <w:rFonts w:ascii="Times New Roman" w:hAnsi="Times New Roman"/>
          <w:sz w:val="28"/>
          <w:szCs w:val="28"/>
          <w:lang w:eastAsia="uk-UA"/>
        </w:rPr>
        <w:t>1024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3728A0">
        <w:rPr>
          <w:rFonts w:ascii="Times New Roman" w:hAnsi="Times New Roman"/>
          <w:sz w:val="28"/>
          <w:szCs w:val="28"/>
          <w:lang w:eastAsia="uk-UA"/>
        </w:rPr>
        <w:t>2401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3728A0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3728A0">
        <w:rPr>
          <w:rFonts w:ascii="Times New Roman" w:hAnsi="Times New Roman"/>
          <w:sz w:val="28"/>
          <w:szCs w:val="28"/>
          <w:lang w:eastAsia="uk-UA"/>
        </w:rPr>
        <w:t>425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3728A0">
        <w:rPr>
          <w:rFonts w:ascii="Times New Roman" w:hAnsi="Times New Roman"/>
          <w:sz w:val="28"/>
          <w:szCs w:val="28"/>
          <w:lang w:eastAsia="uk-UA"/>
        </w:rPr>
        <w:t>Кліщівна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28A0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28A0">
        <w:rPr>
          <w:rFonts w:ascii="Times New Roman" w:hAnsi="Times New Roman"/>
          <w:sz w:val="28"/>
          <w:szCs w:val="28"/>
          <w:lang w:eastAsia="uk-UA"/>
        </w:rPr>
        <w:t>178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8C11F8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1AD5">
        <w:rPr>
          <w:rFonts w:ascii="Times New Roman" w:hAnsi="Times New Roman"/>
          <w:sz w:val="28"/>
          <w:szCs w:val="28"/>
          <w:lang w:eastAsia="uk-UA"/>
        </w:rPr>
        <w:t>М</w:t>
      </w:r>
      <w:r w:rsidR="00A2156F">
        <w:rPr>
          <w:rFonts w:ascii="Times New Roman" w:hAnsi="Times New Roman"/>
          <w:sz w:val="28"/>
          <w:szCs w:val="28"/>
          <w:lang w:eastAsia="uk-UA"/>
        </w:rPr>
        <w:t>аськовіті Михайлу Михайловичу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8687" w14:textId="77777777" w:rsidR="0019719A" w:rsidRDefault="0019719A">
      <w:r>
        <w:separator/>
      </w:r>
    </w:p>
  </w:endnote>
  <w:endnote w:type="continuationSeparator" w:id="0">
    <w:p w14:paraId="37737673" w14:textId="77777777" w:rsidR="0019719A" w:rsidRDefault="0019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6147" w14:textId="77777777" w:rsidR="0019719A" w:rsidRDefault="0019719A">
      <w:r>
        <w:separator/>
      </w:r>
    </w:p>
  </w:footnote>
  <w:footnote w:type="continuationSeparator" w:id="0">
    <w:p w14:paraId="33C6E5CC" w14:textId="77777777" w:rsidR="0019719A" w:rsidRDefault="00197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19A"/>
    <w:rsid w:val="001A32C4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28A0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56F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018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86</cp:revision>
  <cp:lastPrinted>2015-03-22T10:05:00Z</cp:lastPrinted>
  <dcterms:created xsi:type="dcterms:W3CDTF">2025-06-17T08:25:00Z</dcterms:created>
  <dcterms:modified xsi:type="dcterms:W3CDTF">2026-02-11T06:34:00Z</dcterms:modified>
</cp:coreProperties>
</file>