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A5DF" w14:textId="77777777" w:rsidR="00CF6AE9" w:rsidRPr="00021A24" w:rsidRDefault="00CF6AE9" w:rsidP="00E3798B">
      <w:pPr>
        <w:tabs>
          <w:tab w:val="left" w:pos="8580"/>
          <w:tab w:val="right" w:pos="9525"/>
        </w:tabs>
        <w:spacing w:before="120"/>
        <w:jc w:val="right"/>
        <w:rPr>
          <w:b/>
          <w:bCs/>
          <w:color w:val="000000"/>
          <w:sz w:val="28"/>
          <w:szCs w:val="28"/>
          <w:lang w:eastAsia="uk-UA"/>
        </w:rPr>
      </w:pPr>
      <w:r w:rsidRPr="00021A24">
        <w:rPr>
          <w:b/>
          <w:bCs/>
          <w:color w:val="000000"/>
          <w:sz w:val="28"/>
          <w:szCs w:val="28"/>
          <w:lang w:eastAsia="uk-UA"/>
        </w:rPr>
        <w:t>ПРОЄКТ</w:t>
      </w:r>
    </w:p>
    <w:p w14:paraId="3B160A65" w14:textId="77777777" w:rsidR="00CF6AE9" w:rsidRPr="00021A24" w:rsidRDefault="007173C8" w:rsidP="00E3798B">
      <w:pPr>
        <w:tabs>
          <w:tab w:val="left" w:pos="8580"/>
          <w:tab w:val="right" w:pos="9525"/>
        </w:tabs>
        <w:spacing w:before="120"/>
        <w:jc w:val="center"/>
        <w:rPr>
          <w:b/>
          <w:bCs/>
          <w:color w:val="000000"/>
          <w:sz w:val="28"/>
          <w:szCs w:val="28"/>
          <w:lang w:eastAsia="uk-UA"/>
        </w:rPr>
      </w:pPr>
      <w:r>
        <w:rPr>
          <w:b/>
          <w:noProof/>
          <w:color w:val="000000"/>
          <w:sz w:val="28"/>
          <w:szCs w:val="28"/>
          <w:lang w:eastAsia="uk-UA"/>
        </w:rPr>
        <w:drawing>
          <wp:inline distT="0" distB="0" distL="0" distR="0" wp14:anchorId="52FDF4ED" wp14:editId="73AA030F">
            <wp:extent cx="523875" cy="7143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714375"/>
                    </a:xfrm>
                    <a:prstGeom prst="rect">
                      <a:avLst/>
                    </a:prstGeom>
                    <a:solidFill>
                      <a:srgbClr val="FFFFFF"/>
                    </a:solidFill>
                    <a:ln>
                      <a:noFill/>
                    </a:ln>
                  </pic:spPr>
                </pic:pic>
              </a:graphicData>
            </a:graphic>
          </wp:inline>
        </w:drawing>
      </w:r>
    </w:p>
    <w:p w14:paraId="579988E0" w14:textId="77777777" w:rsidR="00CF6AE9" w:rsidRPr="00021A24" w:rsidRDefault="00CF6AE9" w:rsidP="00E3798B">
      <w:pPr>
        <w:jc w:val="center"/>
        <w:outlineLvl w:val="4"/>
        <w:rPr>
          <w:b/>
          <w:iCs/>
          <w:color w:val="000000"/>
          <w:w w:val="120"/>
          <w:sz w:val="28"/>
          <w:szCs w:val="28"/>
          <w:lang w:eastAsia="uk-UA"/>
        </w:rPr>
      </w:pPr>
      <w:r w:rsidRPr="00021A24">
        <w:rPr>
          <w:b/>
          <w:iCs/>
          <w:color w:val="000000"/>
          <w:w w:val="120"/>
          <w:sz w:val="28"/>
          <w:szCs w:val="28"/>
          <w:lang w:eastAsia="uk-UA"/>
        </w:rPr>
        <w:t>РОГАТИНСЬКА МІСЬКА РАДА</w:t>
      </w:r>
    </w:p>
    <w:p w14:paraId="3824DE74" w14:textId="77777777" w:rsidR="00CF6AE9" w:rsidRPr="00021A24" w:rsidRDefault="00CF6AE9" w:rsidP="00E3798B">
      <w:pPr>
        <w:jc w:val="center"/>
        <w:outlineLvl w:val="5"/>
        <w:rPr>
          <w:b/>
          <w:color w:val="000000"/>
          <w:w w:val="120"/>
          <w:sz w:val="28"/>
          <w:szCs w:val="28"/>
          <w:lang w:eastAsia="uk-UA"/>
        </w:rPr>
      </w:pPr>
      <w:r w:rsidRPr="00021A24">
        <w:rPr>
          <w:b/>
          <w:color w:val="000000"/>
          <w:w w:val="120"/>
          <w:sz w:val="28"/>
          <w:szCs w:val="28"/>
          <w:lang w:eastAsia="uk-UA"/>
        </w:rPr>
        <w:t>ІВАНО-ФРАНКІВСЬКОЇ ОБЛАСТІ</w:t>
      </w:r>
    </w:p>
    <w:p w14:paraId="7976E340" w14:textId="77777777" w:rsidR="00CF6AE9" w:rsidRPr="00021A24" w:rsidRDefault="007173C8" w:rsidP="00E3798B">
      <w:pPr>
        <w:jc w:val="center"/>
        <w:rPr>
          <w:b/>
          <w:bCs/>
          <w:color w:val="000000"/>
          <w:w w:val="120"/>
          <w:sz w:val="28"/>
          <w:szCs w:val="28"/>
          <w:lang w:eastAsia="uk-UA"/>
        </w:rPr>
      </w:pPr>
      <w:r>
        <w:rPr>
          <w:noProof/>
          <w:lang w:eastAsia="uk-UA"/>
        </w:rPr>
        <mc:AlternateContent>
          <mc:Choice Requires="wps">
            <w:drawing>
              <wp:anchor distT="4294967291" distB="4294967291" distL="114300" distR="114300" simplePos="0" relativeHeight="251658240" behindDoc="0" locked="0" layoutInCell="1" allowOverlap="1" wp14:anchorId="5C4443EB" wp14:editId="41EE76BF">
                <wp:simplePos x="0" y="0"/>
                <wp:positionH relativeFrom="column">
                  <wp:posOffset>0</wp:posOffset>
                </wp:positionH>
                <wp:positionV relativeFrom="paragraph">
                  <wp:posOffset>83184</wp:posOffset>
                </wp:positionV>
                <wp:extent cx="6286500" cy="0"/>
                <wp:effectExtent l="0" t="19050" r="19050" b="19050"/>
                <wp:wrapNone/>
                <wp:docPr id="2"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3B954" id="Прямая соединительная линия 4"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96XwIAAHQEAAAOAAAAZHJzL2Uyb0RvYy54bWysVMGO0zAQvSPxD1bu3SQl7XajTVeoabks&#10;UGkX7m7sNNY6tmV7m1YICTgj7SfwCxxAWmmBb0j/iLGbll24IEQOztgz8/Jm5jmnZ+uaoxXVhkmR&#10;BfFRFCAqCkmYWGbBq8tZbxQgY7EgmEtBs2BDTXA2fvzotFEp7ctKckI1AhBh0kZlQWWtSsPQFBWt&#10;sTmSigpwllLX2MJWL0OicQPoNQ/7UTQMG6mJ0rKgxsBpvnMGY49flrSwL8vSUIt4FgA361ft14Vb&#10;w/EpTpcaq4oVHQ38DyxqzAR89ACVY4vRtWZ/QNWs0NLI0h4Vsg5lWbKC+hqgmjj6rZqLCivqa4Hm&#10;GHVok/l/sMWL1VwjRrKgHyCBaxhR+2n7bnvTfms/b2/Q9n37o/3afmlv2+/t7fYD2Hfbj2A7Z3vX&#10;Hd+gxHWyUSYFwImYa9eLYi0u1LksrgwSclJhsaS+osuNgs/ELiN8kOI2RgGfRfNcEojB11b6tq5L&#10;XaOSM/XaJTpwaB1a+zluDnOka4sKOBz2R8NBBOMu9r4Qpw7CJSpt7DMqa+SMLOBMuBbjFK/OjXWU&#10;foW4YyFnjHMvEy5QkwWD43jgoGsFTbMgm6vLqhu+kZwRF+4SjV4uJlyjFXbS84+vGDz3w7S8FsTD&#10;VxSTaWdbzPjOBjpcODwoDgh21k5bb06ik+loOkp6SX847SVRnveeziZJbziLjwf5k3wyyeO3rro4&#10;SStGCBWO3V7ncfJ3Oupu3E6hB6UfGhM+RPcdBLL7tyft5+xGuxPJQpLNXO/nD9L2wd01dHfn/h7s&#10;+z+L8U8AAAD//wMAUEsDBBQABgAIAAAAIQAmkRYY2QAAAAYBAAAPAAAAZHJzL2Rvd25yZXYueG1s&#10;TI9NT8MwDIbvSPyHyJO4saRMQrQ0nSokxE58lImz15q2WuOUJtsKvx4jDnD081qvH+fr2Q3qSFPo&#10;PVtIlgYUce2bnlsL29f7yxtQISI3OHgmC58UYF2cn+WYNf7EL3SsYqukhEOGFroYx0zrUHfkMCz9&#10;SCzZu58cRhmnVjcTnqTcDfrKmGvtsGe50OFIdx3V++rgLFSGn97K1XaT4sfzQ/mY+PDlN9ZeLOby&#10;FlSkOf4tw4++qEMhTjt/4CaowYI8EoWuElCSpqkRsPsFusj1f/3iGwAA//8DAFBLAQItABQABgAI&#10;AAAAIQC2gziS/gAAAOEBAAATAAAAAAAAAAAAAAAAAAAAAABbQ29udGVudF9UeXBlc10ueG1sUEsB&#10;Ai0AFAAGAAgAAAAhADj9If/WAAAAlAEAAAsAAAAAAAAAAAAAAAAALwEAAF9yZWxzLy5yZWxzUEsB&#10;Ai0AFAAGAAgAAAAhAKYur3pfAgAAdAQAAA4AAAAAAAAAAAAAAAAALgIAAGRycy9lMm9Eb2MueG1s&#10;UEsBAi0AFAAGAAgAAAAhACaRFhjZAAAABgEAAA8AAAAAAAAAAAAAAAAAuQQAAGRycy9kb3ducmV2&#10;LnhtbFBLBQYAAAAABAAEAPMAAAC/BQAAAAA=&#10;" strokeweight="4.5pt">
                <v:stroke linestyle="thickThin"/>
              </v:line>
            </w:pict>
          </mc:Fallback>
        </mc:AlternateContent>
      </w:r>
    </w:p>
    <w:p w14:paraId="60F909A8" w14:textId="77777777" w:rsidR="00CF6AE9" w:rsidRPr="00021A24" w:rsidRDefault="00CF6AE9" w:rsidP="00E3798B">
      <w:pPr>
        <w:spacing w:before="240" w:after="60"/>
        <w:jc w:val="center"/>
        <w:outlineLvl w:val="6"/>
        <w:rPr>
          <w:b/>
          <w:bCs/>
          <w:color w:val="000000"/>
          <w:sz w:val="28"/>
          <w:szCs w:val="28"/>
          <w:lang w:eastAsia="uk-UA"/>
        </w:rPr>
      </w:pPr>
      <w:r w:rsidRPr="00021A24">
        <w:rPr>
          <w:b/>
          <w:bCs/>
          <w:color w:val="000000"/>
          <w:sz w:val="28"/>
          <w:szCs w:val="28"/>
          <w:lang w:eastAsia="uk-UA"/>
        </w:rPr>
        <w:t>РІШЕННЯ</w:t>
      </w:r>
    </w:p>
    <w:p w14:paraId="4CF4522A" w14:textId="77777777" w:rsidR="00CF6AE9" w:rsidRPr="00021A24" w:rsidRDefault="00CF6AE9" w:rsidP="00E3798B">
      <w:pPr>
        <w:rPr>
          <w:color w:val="000000"/>
          <w:sz w:val="28"/>
          <w:szCs w:val="28"/>
          <w:lang w:eastAsia="uk-UA"/>
        </w:rPr>
      </w:pPr>
    </w:p>
    <w:p w14:paraId="5400F0D2" w14:textId="77777777" w:rsidR="00CF6AE9" w:rsidRPr="00021A24" w:rsidRDefault="00B95EE8" w:rsidP="00E3798B">
      <w:pPr>
        <w:ind w:left="180" w:right="-540"/>
        <w:rPr>
          <w:color w:val="000000"/>
          <w:sz w:val="28"/>
          <w:szCs w:val="28"/>
          <w:lang w:eastAsia="uk-UA"/>
        </w:rPr>
      </w:pPr>
      <w:r>
        <w:rPr>
          <w:color w:val="000000"/>
          <w:sz w:val="28"/>
          <w:szCs w:val="28"/>
          <w:lang w:eastAsia="uk-UA"/>
        </w:rPr>
        <w:t>від 18 грудня</w:t>
      </w:r>
      <w:r w:rsidR="00CF6AE9" w:rsidRPr="00021A24">
        <w:rPr>
          <w:color w:val="000000"/>
          <w:sz w:val="28"/>
          <w:szCs w:val="28"/>
          <w:lang w:eastAsia="uk-UA"/>
        </w:rPr>
        <w:t xml:space="preserve"> 2025 р. № </w:t>
      </w:r>
      <w:r w:rsidR="00CF6AE9" w:rsidRPr="00021A24">
        <w:rPr>
          <w:color w:val="000000"/>
          <w:sz w:val="28"/>
          <w:szCs w:val="28"/>
          <w:lang w:eastAsia="uk-UA"/>
        </w:rPr>
        <w:tab/>
      </w:r>
      <w:r w:rsidR="00CF6AE9" w:rsidRPr="00021A24">
        <w:rPr>
          <w:color w:val="000000"/>
          <w:sz w:val="28"/>
          <w:szCs w:val="28"/>
          <w:lang w:eastAsia="uk-UA"/>
        </w:rPr>
        <w:tab/>
      </w:r>
      <w:r w:rsidR="00CF6AE9" w:rsidRPr="00021A24">
        <w:rPr>
          <w:color w:val="000000"/>
          <w:sz w:val="28"/>
          <w:szCs w:val="28"/>
          <w:lang w:eastAsia="uk-UA"/>
        </w:rPr>
        <w:tab/>
      </w:r>
      <w:r w:rsidR="00CF6AE9" w:rsidRPr="00021A24">
        <w:rPr>
          <w:color w:val="000000"/>
          <w:sz w:val="28"/>
          <w:szCs w:val="28"/>
          <w:lang w:eastAsia="uk-UA"/>
        </w:rPr>
        <w:tab/>
      </w:r>
      <w:r w:rsidR="00CF6AE9" w:rsidRPr="00021A24">
        <w:rPr>
          <w:color w:val="000000"/>
          <w:sz w:val="28"/>
          <w:szCs w:val="28"/>
          <w:lang w:eastAsia="uk-UA"/>
        </w:rPr>
        <w:tab/>
        <w:t>6</w:t>
      </w:r>
      <w:r>
        <w:rPr>
          <w:color w:val="000000"/>
          <w:sz w:val="28"/>
          <w:szCs w:val="28"/>
          <w:lang w:eastAsia="uk-UA"/>
        </w:rPr>
        <w:t>8</w:t>
      </w:r>
      <w:r w:rsidR="00CF6AE9" w:rsidRPr="00021A24">
        <w:rPr>
          <w:color w:val="000000"/>
          <w:sz w:val="28"/>
          <w:szCs w:val="28"/>
          <w:lang w:eastAsia="uk-UA"/>
        </w:rPr>
        <w:t xml:space="preserve"> сесія VIII скликання</w:t>
      </w:r>
    </w:p>
    <w:p w14:paraId="432380C8" w14:textId="77777777" w:rsidR="00CF6AE9" w:rsidRPr="00021A24" w:rsidRDefault="00CF6AE9" w:rsidP="00E3798B">
      <w:pPr>
        <w:ind w:left="180" w:right="-540"/>
        <w:rPr>
          <w:color w:val="000000"/>
          <w:sz w:val="28"/>
          <w:szCs w:val="28"/>
          <w:lang w:eastAsia="uk-UA"/>
        </w:rPr>
      </w:pPr>
      <w:r w:rsidRPr="00021A24">
        <w:rPr>
          <w:color w:val="000000"/>
          <w:sz w:val="28"/>
          <w:szCs w:val="28"/>
          <w:lang w:eastAsia="uk-UA"/>
        </w:rPr>
        <w:t>м. Рогатин</w:t>
      </w:r>
    </w:p>
    <w:p w14:paraId="44103FFD" w14:textId="77777777" w:rsidR="00CF6AE9" w:rsidRPr="00021A24" w:rsidRDefault="00CF6AE9" w:rsidP="00E3798B">
      <w:pPr>
        <w:ind w:right="-540"/>
        <w:rPr>
          <w:color w:val="000000"/>
          <w:sz w:val="28"/>
          <w:szCs w:val="28"/>
          <w:lang w:eastAsia="uk-UA"/>
        </w:rPr>
      </w:pPr>
    </w:p>
    <w:p w14:paraId="3E73A3C1" w14:textId="77777777" w:rsidR="00CF6AE9" w:rsidRPr="00021A24" w:rsidRDefault="00CF6AE9" w:rsidP="00E3798B">
      <w:pPr>
        <w:ind w:left="180" w:right="278"/>
        <w:rPr>
          <w:vanish/>
          <w:color w:val="FF0000"/>
          <w:sz w:val="28"/>
          <w:szCs w:val="28"/>
        </w:rPr>
      </w:pPr>
      <w:r w:rsidRPr="00021A24">
        <w:rPr>
          <w:vanish/>
          <w:color w:val="FF0000"/>
          <w:sz w:val="28"/>
          <w:szCs w:val="28"/>
        </w:rPr>
        <w:t>{name}</w:t>
      </w:r>
    </w:p>
    <w:p w14:paraId="755DEA98" w14:textId="77777777" w:rsidR="00CF6AE9" w:rsidRPr="00021A24" w:rsidRDefault="00CF6AE9" w:rsidP="00E3798B">
      <w:pPr>
        <w:pStyle w:val="1"/>
        <w:tabs>
          <w:tab w:val="left" w:pos="6500"/>
        </w:tabs>
        <w:spacing w:line="240" w:lineRule="auto"/>
        <w:rPr>
          <w:rFonts w:ascii="Times New Roman" w:hAnsi="Times New Roman"/>
          <w:b w:val="0"/>
          <w:color w:val="000000"/>
          <w:sz w:val="28"/>
          <w:szCs w:val="28"/>
        </w:rPr>
      </w:pPr>
      <w:r w:rsidRPr="00021A24">
        <w:rPr>
          <w:rFonts w:ascii="Times New Roman" w:hAnsi="Times New Roman"/>
          <w:b w:val="0"/>
          <w:color w:val="000000"/>
          <w:sz w:val="28"/>
          <w:szCs w:val="28"/>
        </w:rPr>
        <w:t>Про затвердження Програми розвитку</w:t>
      </w:r>
    </w:p>
    <w:p w14:paraId="2EFDAE00" w14:textId="77777777" w:rsidR="00CF6AE9" w:rsidRPr="00021A24" w:rsidRDefault="00CF6AE9" w:rsidP="00E3798B">
      <w:pPr>
        <w:pStyle w:val="1"/>
        <w:tabs>
          <w:tab w:val="left" w:pos="6500"/>
        </w:tabs>
        <w:spacing w:line="240" w:lineRule="auto"/>
        <w:rPr>
          <w:rFonts w:ascii="Times New Roman" w:hAnsi="Times New Roman"/>
          <w:b w:val="0"/>
          <w:color w:val="000000"/>
          <w:sz w:val="28"/>
          <w:szCs w:val="28"/>
        </w:rPr>
      </w:pPr>
      <w:r w:rsidRPr="00021A24">
        <w:rPr>
          <w:rFonts w:ascii="Times New Roman" w:hAnsi="Times New Roman"/>
          <w:b w:val="0"/>
          <w:color w:val="000000"/>
          <w:sz w:val="28"/>
          <w:szCs w:val="28"/>
        </w:rPr>
        <w:t>земельних відносин в Рогатинській міській</w:t>
      </w:r>
    </w:p>
    <w:p w14:paraId="5508F550" w14:textId="77777777" w:rsidR="00CF6AE9" w:rsidRPr="00021A24" w:rsidRDefault="00CF6AE9" w:rsidP="00E3798B">
      <w:pPr>
        <w:keepNext/>
        <w:tabs>
          <w:tab w:val="left" w:pos="6500"/>
        </w:tabs>
        <w:jc w:val="both"/>
        <w:outlineLvl w:val="0"/>
        <w:rPr>
          <w:sz w:val="28"/>
          <w:szCs w:val="28"/>
          <w:lang w:eastAsia="uk-UA"/>
        </w:rPr>
      </w:pPr>
      <w:r w:rsidRPr="00021A24">
        <w:rPr>
          <w:color w:val="000000"/>
          <w:sz w:val="28"/>
          <w:szCs w:val="28"/>
        </w:rPr>
        <w:t>територіальній громаді на 2026-2029 роки</w:t>
      </w:r>
    </w:p>
    <w:p w14:paraId="53B7EA8F" w14:textId="77777777" w:rsidR="00CF6AE9" w:rsidRPr="00021A24" w:rsidRDefault="00CF6AE9" w:rsidP="00E3798B">
      <w:pPr>
        <w:ind w:left="180" w:right="278"/>
        <w:rPr>
          <w:b/>
          <w:vanish/>
          <w:color w:val="FF0000"/>
          <w:sz w:val="28"/>
          <w:szCs w:val="28"/>
        </w:rPr>
      </w:pPr>
      <w:r w:rsidRPr="00021A24">
        <w:rPr>
          <w:b/>
          <w:vanish/>
          <w:color w:val="FF0000"/>
          <w:sz w:val="28"/>
          <w:szCs w:val="28"/>
        </w:rPr>
        <w:t>{name}</w:t>
      </w:r>
    </w:p>
    <w:p w14:paraId="51AE4A63" w14:textId="77777777" w:rsidR="00CF6AE9" w:rsidRPr="00021A24" w:rsidRDefault="00CF6AE9" w:rsidP="00E3798B">
      <w:pPr>
        <w:rPr>
          <w:sz w:val="28"/>
          <w:szCs w:val="28"/>
          <w:lang w:eastAsia="uk-UA"/>
        </w:rPr>
      </w:pPr>
    </w:p>
    <w:p w14:paraId="26689B06" w14:textId="77777777" w:rsidR="00CF6AE9" w:rsidRPr="00021A24" w:rsidRDefault="00CF6AE9" w:rsidP="00402845">
      <w:pPr>
        <w:ind w:firstLine="567"/>
        <w:jc w:val="both"/>
        <w:rPr>
          <w:color w:val="000000"/>
          <w:sz w:val="28"/>
          <w:szCs w:val="28"/>
        </w:rPr>
      </w:pPr>
      <w:r w:rsidRPr="00021A24">
        <w:rPr>
          <w:color w:val="000000"/>
          <w:sz w:val="28"/>
          <w:szCs w:val="28"/>
          <w:shd w:val="clear" w:color="auto" w:fill="FFFFFF"/>
        </w:rPr>
        <w:t>Керуючись ст. 26 Закону України «Про місцеве самоврядування в Україні», ст. 25, 46, 67 Закону України «Про землеустрій», ст. 15, 18 Закону України «Про оцінку землі», ст. 21, 24 Закону України «Про державний земельний кадастр»,</w:t>
      </w:r>
      <w:r w:rsidRPr="00021A24">
        <w:rPr>
          <w:color w:val="000000"/>
          <w:sz w:val="28"/>
          <w:szCs w:val="28"/>
        </w:rPr>
        <w:t xml:space="preserve"> ст. 12 Земельного кодексу України</w:t>
      </w:r>
      <w:r w:rsidRPr="00021A24">
        <w:rPr>
          <w:color w:val="000000"/>
          <w:sz w:val="28"/>
          <w:szCs w:val="28"/>
          <w:shd w:val="clear" w:color="auto" w:fill="FFFFFF"/>
        </w:rPr>
        <w:t>, з метою здійснення заходів для створення ефективного механізму регулювання земельних відносин на території Рогатинської міської територіальної громади</w:t>
      </w:r>
      <w:r>
        <w:rPr>
          <w:color w:val="000000"/>
          <w:sz w:val="28"/>
          <w:szCs w:val="28"/>
        </w:rPr>
        <w:t xml:space="preserve">, міська рада </w:t>
      </w:r>
      <w:r w:rsidRPr="00021A24">
        <w:rPr>
          <w:color w:val="000000"/>
          <w:sz w:val="28"/>
          <w:szCs w:val="28"/>
        </w:rPr>
        <w:t>ВИРІШИЛА:</w:t>
      </w:r>
    </w:p>
    <w:p w14:paraId="160FED9B" w14:textId="77777777" w:rsidR="00CF6AE9" w:rsidRPr="00021A24" w:rsidRDefault="00CF6AE9" w:rsidP="008D3B7F">
      <w:pPr>
        <w:ind w:firstLine="600"/>
        <w:jc w:val="both"/>
        <w:rPr>
          <w:color w:val="000000"/>
          <w:sz w:val="28"/>
          <w:szCs w:val="28"/>
        </w:rPr>
      </w:pPr>
      <w:r w:rsidRPr="00021A24">
        <w:rPr>
          <w:color w:val="000000"/>
          <w:sz w:val="28"/>
          <w:szCs w:val="28"/>
        </w:rPr>
        <w:t>1.Затвердити програму розвитку земельних відносин в Рогатинській міській територіальній громаді на 2026-2029 роки, що додається.</w:t>
      </w:r>
    </w:p>
    <w:p w14:paraId="7C1AFE2A" w14:textId="77777777" w:rsidR="00CF6AE9" w:rsidRPr="00021A24" w:rsidRDefault="00CF6AE9" w:rsidP="008D3B7F">
      <w:pPr>
        <w:ind w:firstLine="600"/>
        <w:jc w:val="both"/>
        <w:rPr>
          <w:color w:val="000000"/>
          <w:sz w:val="28"/>
          <w:szCs w:val="28"/>
        </w:rPr>
      </w:pPr>
      <w:r w:rsidRPr="00021A24">
        <w:rPr>
          <w:color w:val="000000"/>
          <w:sz w:val="28"/>
          <w:szCs w:val="28"/>
        </w:rPr>
        <w:t>2.Організацію виконання цього рішення покласти на виконавчий комітет міської ради.</w:t>
      </w:r>
    </w:p>
    <w:p w14:paraId="32958D91" w14:textId="77777777" w:rsidR="00CF6AE9" w:rsidRPr="00021A24" w:rsidRDefault="00CF6AE9" w:rsidP="008D3B7F">
      <w:pPr>
        <w:ind w:firstLine="600"/>
        <w:jc w:val="both"/>
        <w:rPr>
          <w:color w:val="000000"/>
          <w:sz w:val="28"/>
          <w:szCs w:val="28"/>
        </w:rPr>
      </w:pPr>
      <w:r w:rsidRPr="00021A24">
        <w:rPr>
          <w:color w:val="000000"/>
          <w:sz w:val="28"/>
          <w:szCs w:val="28"/>
        </w:rPr>
        <w:t>3.</w:t>
      </w:r>
      <w:r w:rsidRPr="00F70CCB">
        <w:rPr>
          <w:color w:val="000000"/>
          <w:sz w:val="28"/>
          <w:szCs w:val="28"/>
        </w:rPr>
        <w:t>Контроль за виконанням цього рішення покласти на постійн</w:t>
      </w:r>
      <w:r>
        <w:rPr>
          <w:color w:val="000000"/>
          <w:sz w:val="28"/>
          <w:szCs w:val="28"/>
        </w:rPr>
        <w:t>і</w:t>
      </w:r>
      <w:r w:rsidRPr="00F70CCB">
        <w:rPr>
          <w:color w:val="000000"/>
          <w:sz w:val="28"/>
          <w:szCs w:val="28"/>
        </w:rPr>
        <w:t xml:space="preserve"> комісі</w:t>
      </w:r>
      <w:r>
        <w:rPr>
          <w:color w:val="000000"/>
          <w:sz w:val="28"/>
          <w:szCs w:val="28"/>
        </w:rPr>
        <w:t>ї</w:t>
      </w:r>
      <w:r w:rsidRPr="00F70CCB">
        <w:rPr>
          <w:color w:val="000000"/>
          <w:sz w:val="28"/>
          <w:szCs w:val="28"/>
        </w:rPr>
        <w:t xml:space="preserve"> міської ради з питань регулювання земельних відносин та раціонального використання природних ресурсів </w:t>
      </w:r>
      <w:r>
        <w:rPr>
          <w:color w:val="000000"/>
          <w:sz w:val="28"/>
          <w:szCs w:val="28"/>
        </w:rPr>
        <w:t xml:space="preserve">(голова комісії – Юрій Сорока) та з </w:t>
      </w:r>
      <w:r w:rsidRPr="00FD7533">
        <w:rPr>
          <w:color w:val="000000"/>
          <w:sz w:val="28"/>
          <w:szCs w:val="28"/>
        </w:rPr>
        <w:t xml:space="preserve">питань стратегічного розвитку, бюджету і фінансів, комунальної власності та регуляторної політики </w:t>
      </w:r>
      <w:r>
        <w:rPr>
          <w:color w:val="000000"/>
          <w:sz w:val="28"/>
          <w:szCs w:val="28"/>
        </w:rPr>
        <w:t>(голова комісії – Тетяна Винник)</w:t>
      </w:r>
      <w:r w:rsidRPr="00021A24">
        <w:rPr>
          <w:color w:val="000000"/>
          <w:sz w:val="28"/>
          <w:szCs w:val="28"/>
        </w:rPr>
        <w:t>.</w:t>
      </w:r>
    </w:p>
    <w:p w14:paraId="2E64B457" w14:textId="77777777" w:rsidR="00CF6AE9" w:rsidRPr="00021A24" w:rsidRDefault="00CF6AE9" w:rsidP="00D8593E">
      <w:pPr>
        <w:tabs>
          <w:tab w:val="left" w:pos="6500"/>
        </w:tabs>
        <w:ind w:firstLine="567"/>
        <w:jc w:val="both"/>
        <w:rPr>
          <w:b/>
          <w:color w:val="000000"/>
          <w:sz w:val="28"/>
          <w:szCs w:val="28"/>
        </w:rPr>
      </w:pPr>
    </w:p>
    <w:p w14:paraId="68673E14" w14:textId="77777777" w:rsidR="00CF6AE9" w:rsidRPr="00021A24" w:rsidRDefault="00CF6AE9" w:rsidP="00D8593E">
      <w:pPr>
        <w:tabs>
          <w:tab w:val="left" w:pos="6500"/>
        </w:tabs>
        <w:ind w:firstLine="567"/>
        <w:jc w:val="both"/>
        <w:rPr>
          <w:b/>
          <w:color w:val="000000"/>
          <w:sz w:val="28"/>
          <w:szCs w:val="28"/>
        </w:rPr>
      </w:pPr>
    </w:p>
    <w:p w14:paraId="5BC56240" w14:textId="77777777" w:rsidR="00CF6AE9" w:rsidRPr="00021A24" w:rsidRDefault="00CF6AE9" w:rsidP="00D8593E">
      <w:pPr>
        <w:tabs>
          <w:tab w:val="left" w:pos="6500"/>
        </w:tabs>
        <w:ind w:firstLine="567"/>
        <w:jc w:val="both"/>
        <w:rPr>
          <w:b/>
          <w:color w:val="000000"/>
          <w:sz w:val="28"/>
          <w:szCs w:val="28"/>
        </w:rPr>
      </w:pPr>
    </w:p>
    <w:p w14:paraId="3E571B0D" w14:textId="77777777" w:rsidR="00CF6AE9" w:rsidRPr="00021A24" w:rsidRDefault="00CF6AE9" w:rsidP="00F70CCB">
      <w:pPr>
        <w:tabs>
          <w:tab w:val="left" w:pos="6500"/>
        </w:tabs>
        <w:rPr>
          <w:color w:val="000000"/>
          <w:sz w:val="28"/>
          <w:szCs w:val="28"/>
        </w:rPr>
      </w:pPr>
      <w:r w:rsidRPr="00021A24">
        <w:rPr>
          <w:color w:val="000000"/>
          <w:sz w:val="28"/>
          <w:szCs w:val="28"/>
        </w:rPr>
        <w:t>Міський  голова</w:t>
      </w:r>
      <w:r w:rsidRPr="00021A24">
        <w:rPr>
          <w:color w:val="000000"/>
          <w:sz w:val="28"/>
          <w:szCs w:val="28"/>
        </w:rPr>
        <w:tab/>
        <w:t>Сергій  НАСАЛИК</w:t>
      </w:r>
    </w:p>
    <w:p w14:paraId="2EB5877B" w14:textId="77777777" w:rsidR="00CF6AE9" w:rsidRPr="00021A24" w:rsidRDefault="00CF6AE9" w:rsidP="00D8593E">
      <w:pPr>
        <w:tabs>
          <w:tab w:val="left" w:pos="6500"/>
        </w:tabs>
        <w:ind w:left="300" w:firstLine="567"/>
        <w:rPr>
          <w:color w:val="000000"/>
          <w:sz w:val="28"/>
          <w:szCs w:val="28"/>
        </w:rPr>
      </w:pPr>
    </w:p>
    <w:p w14:paraId="051B57A6" w14:textId="77777777" w:rsidR="00CF6AE9" w:rsidRPr="00021A24" w:rsidRDefault="00CF6AE9" w:rsidP="00D8593E">
      <w:pPr>
        <w:tabs>
          <w:tab w:val="left" w:pos="6500"/>
        </w:tabs>
        <w:ind w:left="300" w:firstLine="567"/>
        <w:rPr>
          <w:color w:val="000000"/>
          <w:sz w:val="28"/>
          <w:szCs w:val="28"/>
        </w:rPr>
      </w:pPr>
    </w:p>
    <w:p w14:paraId="04FE263E" w14:textId="77777777" w:rsidR="00CF6AE9" w:rsidRDefault="00CF6AE9" w:rsidP="00D8593E">
      <w:pPr>
        <w:tabs>
          <w:tab w:val="left" w:pos="6500"/>
        </w:tabs>
        <w:ind w:left="300" w:firstLine="567"/>
        <w:rPr>
          <w:color w:val="000000"/>
          <w:sz w:val="28"/>
          <w:szCs w:val="28"/>
        </w:rPr>
      </w:pPr>
    </w:p>
    <w:p w14:paraId="250DCF13" w14:textId="77777777" w:rsidR="00CF6AE9" w:rsidRPr="00021A24" w:rsidRDefault="00CF6AE9" w:rsidP="00D8593E">
      <w:pPr>
        <w:tabs>
          <w:tab w:val="left" w:pos="6500"/>
        </w:tabs>
        <w:ind w:left="300" w:firstLine="567"/>
        <w:rPr>
          <w:color w:val="000000"/>
          <w:sz w:val="28"/>
          <w:szCs w:val="28"/>
        </w:rPr>
      </w:pPr>
    </w:p>
    <w:p w14:paraId="1DCDC85F" w14:textId="77777777" w:rsidR="00CF6AE9" w:rsidRPr="00021A24" w:rsidRDefault="00CF6AE9" w:rsidP="004F2CF3">
      <w:pPr>
        <w:tabs>
          <w:tab w:val="left" w:pos="6500"/>
        </w:tabs>
        <w:rPr>
          <w:color w:val="000000"/>
          <w:sz w:val="28"/>
          <w:szCs w:val="28"/>
        </w:rPr>
      </w:pPr>
    </w:p>
    <w:p w14:paraId="7A8CAE63" w14:textId="77777777" w:rsidR="00CF6AE9" w:rsidRDefault="00CF6AE9" w:rsidP="00D8593E">
      <w:pPr>
        <w:tabs>
          <w:tab w:val="left" w:pos="6500"/>
        </w:tabs>
        <w:ind w:left="300" w:firstLine="567"/>
        <w:rPr>
          <w:color w:val="000000"/>
          <w:sz w:val="28"/>
          <w:szCs w:val="28"/>
        </w:rPr>
      </w:pPr>
    </w:p>
    <w:p w14:paraId="020B0FEB" w14:textId="77777777" w:rsidR="007775CB" w:rsidRPr="00021A24" w:rsidRDefault="007775CB" w:rsidP="00D8593E">
      <w:pPr>
        <w:tabs>
          <w:tab w:val="left" w:pos="6500"/>
        </w:tabs>
        <w:ind w:left="300" w:firstLine="567"/>
        <w:rPr>
          <w:color w:val="000000"/>
          <w:sz w:val="28"/>
          <w:szCs w:val="28"/>
        </w:rPr>
      </w:pPr>
    </w:p>
    <w:p w14:paraId="7D6E58E6" w14:textId="77777777" w:rsidR="00CF6AE9" w:rsidRPr="00021A24" w:rsidRDefault="00CF6AE9" w:rsidP="00D8593E">
      <w:pPr>
        <w:tabs>
          <w:tab w:val="left" w:pos="6500"/>
        </w:tabs>
        <w:ind w:left="300" w:firstLine="567"/>
        <w:rPr>
          <w:color w:val="000000"/>
          <w:sz w:val="28"/>
          <w:szCs w:val="28"/>
        </w:rPr>
      </w:pPr>
    </w:p>
    <w:p w14:paraId="0D55680C" w14:textId="77777777" w:rsidR="00CF6AE9" w:rsidRPr="00021A24" w:rsidRDefault="00CF6AE9" w:rsidP="008B50CF">
      <w:pPr>
        <w:ind w:left="5040"/>
        <w:jc w:val="both"/>
        <w:rPr>
          <w:color w:val="000000"/>
          <w:sz w:val="28"/>
          <w:szCs w:val="28"/>
        </w:rPr>
      </w:pPr>
      <w:r w:rsidRPr="00021A24">
        <w:rPr>
          <w:color w:val="000000"/>
          <w:sz w:val="28"/>
          <w:szCs w:val="28"/>
        </w:rPr>
        <w:lastRenderedPageBreak/>
        <w:t>ЗАТВЕРДЖЕНО</w:t>
      </w:r>
    </w:p>
    <w:p w14:paraId="20853B8D" w14:textId="77777777" w:rsidR="00CF6AE9" w:rsidRPr="00021A24" w:rsidRDefault="00CF6AE9" w:rsidP="008B50CF">
      <w:pPr>
        <w:ind w:left="5040"/>
        <w:jc w:val="both"/>
        <w:rPr>
          <w:color w:val="000000"/>
          <w:sz w:val="28"/>
          <w:szCs w:val="28"/>
        </w:rPr>
      </w:pPr>
      <w:r w:rsidRPr="00021A24">
        <w:rPr>
          <w:color w:val="000000"/>
          <w:sz w:val="28"/>
          <w:szCs w:val="28"/>
        </w:rPr>
        <w:t>рішення</w:t>
      </w:r>
      <w:r>
        <w:rPr>
          <w:color w:val="000000"/>
          <w:sz w:val="28"/>
          <w:szCs w:val="28"/>
        </w:rPr>
        <w:t>м</w:t>
      </w:r>
      <w:r w:rsidRPr="00021A24">
        <w:rPr>
          <w:color w:val="000000"/>
          <w:sz w:val="28"/>
          <w:szCs w:val="28"/>
        </w:rPr>
        <w:t xml:space="preserve"> 6</w:t>
      </w:r>
      <w:r w:rsidR="00F07AF1">
        <w:rPr>
          <w:color w:val="000000"/>
          <w:sz w:val="28"/>
          <w:szCs w:val="28"/>
        </w:rPr>
        <w:t>8</w:t>
      </w:r>
      <w:r w:rsidRPr="00021A24">
        <w:rPr>
          <w:color w:val="000000"/>
          <w:sz w:val="28"/>
          <w:szCs w:val="28"/>
        </w:rPr>
        <w:t xml:space="preserve"> сесії </w:t>
      </w:r>
    </w:p>
    <w:p w14:paraId="324A43A0" w14:textId="77777777" w:rsidR="00CF6AE9" w:rsidRPr="00021A24" w:rsidRDefault="00CF6AE9" w:rsidP="008B50CF">
      <w:pPr>
        <w:ind w:left="5040"/>
        <w:jc w:val="both"/>
        <w:rPr>
          <w:color w:val="000000"/>
          <w:sz w:val="28"/>
          <w:szCs w:val="28"/>
        </w:rPr>
      </w:pPr>
      <w:r w:rsidRPr="00021A24">
        <w:rPr>
          <w:color w:val="000000"/>
          <w:sz w:val="28"/>
          <w:szCs w:val="28"/>
        </w:rPr>
        <w:t>Рогатинської міської ради</w:t>
      </w:r>
    </w:p>
    <w:p w14:paraId="66111BD4" w14:textId="77777777" w:rsidR="00CF6AE9" w:rsidRPr="00021A24" w:rsidRDefault="00F80A79" w:rsidP="008B50CF">
      <w:pPr>
        <w:ind w:left="5040"/>
        <w:jc w:val="both"/>
        <w:rPr>
          <w:color w:val="000000"/>
          <w:sz w:val="28"/>
          <w:szCs w:val="28"/>
        </w:rPr>
      </w:pPr>
      <w:r>
        <w:rPr>
          <w:color w:val="000000"/>
          <w:sz w:val="28"/>
          <w:szCs w:val="28"/>
        </w:rPr>
        <w:t>від 18.12</w:t>
      </w:r>
      <w:r w:rsidR="00CF6AE9" w:rsidRPr="00021A24">
        <w:rPr>
          <w:color w:val="000000"/>
          <w:sz w:val="28"/>
          <w:szCs w:val="28"/>
        </w:rPr>
        <w:t>.2025 № _______</w:t>
      </w:r>
    </w:p>
    <w:p w14:paraId="39657187" w14:textId="77777777" w:rsidR="00CF6AE9" w:rsidRPr="00021A24" w:rsidRDefault="00CF6AE9" w:rsidP="00D8593E">
      <w:pPr>
        <w:tabs>
          <w:tab w:val="left" w:pos="6500"/>
        </w:tabs>
        <w:ind w:left="300" w:firstLine="567"/>
        <w:rPr>
          <w:color w:val="000000"/>
          <w:sz w:val="28"/>
          <w:szCs w:val="28"/>
        </w:rPr>
      </w:pPr>
    </w:p>
    <w:p w14:paraId="03C115E6" w14:textId="77777777" w:rsidR="00CF6AE9" w:rsidRPr="00021A24" w:rsidRDefault="00CF6AE9" w:rsidP="00D8593E">
      <w:pPr>
        <w:tabs>
          <w:tab w:val="left" w:pos="6500"/>
        </w:tabs>
        <w:ind w:left="300" w:firstLine="567"/>
        <w:rPr>
          <w:color w:val="000000"/>
          <w:sz w:val="28"/>
          <w:szCs w:val="28"/>
        </w:rPr>
      </w:pPr>
    </w:p>
    <w:p w14:paraId="2171C178" w14:textId="77777777" w:rsidR="00CF6AE9" w:rsidRPr="00021A24" w:rsidRDefault="00CF6AE9" w:rsidP="008B50CF">
      <w:pPr>
        <w:jc w:val="center"/>
        <w:rPr>
          <w:b/>
          <w:color w:val="000000"/>
          <w:sz w:val="28"/>
          <w:szCs w:val="28"/>
        </w:rPr>
      </w:pPr>
      <w:r w:rsidRPr="00021A24">
        <w:rPr>
          <w:b/>
          <w:color w:val="000000"/>
          <w:sz w:val="28"/>
          <w:szCs w:val="28"/>
        </w:rPr>
        <w:t>ПРОГРАМА</w:t>
      </w:r>
    </w:p>
    <w:p w14:paraId="2417D2D1" w14:textId="77777777" w:rsidR="00CF6AE9" w:rsidRPr="00021A24" w:rsidRDefault="00CF6AE9" w:rsidP="008B50CF">
      <w:pPr>
        <w:jc w:val="center"/>
        <w:rPr>
          <w:b/>
          <w:color w:val="000000"/>
          <w:sz w:val="28"/>
          <w:szCs w:val="28"/>
        </w:rPr>
      </w:pPr>
      <w:r w:rsidRPr="00021A24">
        <w:rPr>
          <w:b/>
          <w:color w:val="000000"/>
          <w:sz w:val="28"/>
          <w:szCs w:val="28"/>
        </w:rPr>
        <w:t>розвитку земельних відносин</w:t>
      </w:r>
    </w:p>
    <w:p w14:paraId="40FF5492" w14:textId="77777777" w:rsidR="00CF6AE9" w:rsidRPr="00021A24" w:rsidRDefault="00CF6AE9" w:rsidP="008B50CF">
      <w:pPr>
        <w:tabs>
          <w:tab w:val="left" w:pos="6500"/>
        </w:tabs>
        <w:jc w:val="center"/>
        <w:rPr>
          <w:b/>
          <w:color w:val="000000"/>
          <w:sz w:val="28"/>
          <w:szCs w:val="28"/>
        </w:rPr>
      </w:pPr>
      <w:r w:rsidRPr="00021A24">
        <w:rPr>
          <w:b/>
          <w:color w:val="000000"/>
          <w:sz w:val="28"/>
          <w:szCs w:val="28"/>
        </w:rPr>
        <w:t>в Рогатинській міській територіальній громаді</w:t>
      </w:r>
    </w:p>
    <w:p w14:paraId="1E5C4B2B" w14:textId="77777777" w:rsidR="00CF6AE9" w:rsidRPr="00021A24" w:rsidRDefault="00CF6AE9" w:rsidP="008B50CF">
      <w:pPr>
        <w:tabs>
          <w:tab w:val="left" w:pos="6500"/>
        </w:tabs>
        <w:jc w:val="center"/>
        <w:rPr>
          <w:color w:val="000000"/>
          <w:sz w:val="28"/>
          <w:szCs w:val="28"/>
        </w:rPr>
      </w:pPr>
      <w:r w:rsidRPr="00021A24">
        <w:rPr>
          <w:b/>
          <w:color w:val="000000"/>
          <w:sz w:val="28"/>
          <w:szCs w:val="28"/>
        </w:rPr>
        <w:t>на 2026-2029 роки</w:t>
      </w:r>
    </w:p>
    <w:p w14:paraId="55BC7A33" w14:textId="77777777" w:rsidR="00CF6AE9" w:rsidRPr="00021A24" w:rsidRDefault="00CF6AE9" w:rsidP="008B50CF">
      <w:pPr>
        <w:shd w:val="clear" w:color="auto" w:fill="FFFFFF"/>
        <w:autoSpaceDE w:val="0"/>
        <w:autoSpaceDN w:val="0"/>
        <w:adjustRightInd w:val="0"/>
        <w:ind w:left="709"/>
        <w:jc w:val="center"/>
        <w:rPr>
          <w:color w:val="000000"/>
          <w:sz w:val="28"/>
          <w:szCs w:val="28"/>
        </w:rPr>
      </w:pPr>
    </w:p>
    <w:p w14:paraId="3AA8DE9A" w14:textId="77777777" w:rsidR="00CF6AE9" w:rsidRDefault="00CF6AE9" w:rsidP="00C72369">
      <w:pPr>
        <w:shd w:val="clear" w:color="auto" w:fill="FFFFFF"/>
        <w:autoSpaceDE w:val="0"/>
        <w:autoSpaceDN w:val="0"/>
        <w:adjustRightInd w:val="0"/>
        <w:jc w:val="center"/>
        <w:rPr>
          <w:b/>
          <w:bCs/>
          <w:color w:val="000000"/>
          <w:sz w:val="28"/>
          <w:szCs w:val="28"/>
        </w:rPr>
      </w:pPr>
      <w:r w:rsidRPr="00021A24">
        <w:rPr>
          <w:b/>
          <w:bCs/>
          <w:color w:val="000000"/>
          <w:sz w:val="28"/>
          <w:szCs w:val="28"/>
        </w:rPr>
        <w:t>1. Вступ</w:t>
      </w:r>
    </w:p>
    <w:p w14:paraId="7B709F3F" w14:textId="77777777" w:rsidR="00CF6AE9" w:rsidRPr="00CF783A" w:rsidRDefault="00CF6AE9" w:rsidP="00C72369">
      <w:pPr>
        <w:shd w:val="clear" w:color="auto" w:fill="FFFFFF"/>
        <w:autoSpaceDE w:val="0"/>
        <w:autoSpaceDN w:val="0"/>
        <w:adjustRightInd w:val="0"/>
        <w:jc w:val="center"/>
        <w:rPr>
          <w:color w:val="FF0000"/>
          <w:sz w:val="28"/>
          <w:szCs w:val="28"/>
        </w:rPr>
      </w:pPr>
    </w:p>
    <w:p w14:paraId="2A9A23E8" w14:textId="77777777" w:rsidR="00CF6AE9" w:rsidRPr="00CF783A" w:rsidRDefault="00CF6AE9" w:rsidP="004F2CF3">
      <w:pPr>
        <w:widowControl w:val="0"/>
        <w:autoSpaceDE w:val="0"/>
        <w:autoSpaceDN w:val="0"/>
        <w:adjustRightInd w:val="0"/>
        <w:ind w:firstLine="567"/>
        <w:jc w:val="both"/>
        <w:rPr>
          <w:color w:val="FF0000"/>
          <w:sz w:val="28"/>
          <w:szCs w:val="28"/>
        </w:rPr>
      </w:pPr>
    </w:p>
    <w:p w14:paraId="76604409" w14:textId="77777777" w:rsidR="00B055F6" w:rsidRPr="00B055F6" w:rsidRDefault="006D799C" w:rsidP="006D799C">
      <w:pPr>
        <w:autoSpaceDE w:val="0"/>
        <w:autoSpaceDN w:val="0"/>
        <w:adjustRightInd w:val="0"/>
        <w:ind w:firstLine="567"/>
        <w:jc w:val="both"/>
        <w:rPr>
          <w:sz w:val="28"/>
          <w:szCs w:val="28"/>
        </w:rPr>
      </w:pPr>
      <w:r w:rsidRPr="00B055F6">
        <w:rPr>
          <w:sz w:val="28"/>
          <w:szCs w:val="28"/>
        </w:rPr>
        <w:t xml:space="preserve">Земельна реформа є складовою частиною загальнодержавного курсу економічної реформи, що здійснюється в Україні у зв’язку з переходом економіки до ринкових відносин. Реформа започаткована i здiйснюється в умовах загальної соцiально-економiчної кризи. На всiх етапах розвитку людської цивілізації, трансформацiя земельних вiдносин належала до найскладніших проблем i найважливiших напрямiв реалiзації соцiальноекономiчної полiтики та аграрної полiтики зокрема. У суспiльствi спостерiгаються намагання створити атмосферу недовiри до оцiнок земельної реформи та процесiв реформування земельних відносин, особливо у сферi товарного сiльськогосподарсъкого виробництва. Незважаючи на це, земельна реформа у цей час вже стала невiдворотним процесом. Реформування земельних вiдносин у сiльськогосподарському виробництвi є серцевиною аграрної реформи. Завданням земельної реформи є перерозподіл земель з одночасною передачею їх у приватну та колективну власність, а також у користування з метою створення умов для раціонального та ефективного використання земель. Ключовими елементами вирішення цих завдань являються: </w:t>
      </w:r>
      <w:r w:rsidR="00B055F6" w:rsidRPr="00B055F6">
        <w:rPr>
          <w:sz w:val="28"/>
          <w:szCs w:val="28"/>
        </w:rPr>
        <w:t xml:space="preserve">     </w:t>
      </w:r>
    </w:p>
    <w:p w14:paraId="661EF56B" w14:textId="77777777" w:rsidR="00B055F6" w:rsidRPr="00B055F6" w:rsidRDefault="008222CD" w:rsidP="006D799C">
      <w:pPr>
        <w:autoSpaceDE w:val="0"/>
        <w:autoSpaceDN w:val="0"/>
        <w:adjustRightInd w:val="0"/>
        <w:ind w:firstLine="567"/>
        <w:jc w:val="both"/>
        <w:rPr>
          <w:sz w:val="28"/>
          <w:szCs w:val="28"/>
        </w:rPr>
      </w:pPr>
      <w:r>
        <w:rPr>
          <w:sz w:val="28"/>
          <w:szCs w:val="28"/>
        </w:rPr>
        <w:t>-м</w:t>
      </w:r>
      <w:r w:rsidR="006D799C" w:rsidRPr="00B055F6">
        <w:rPr>
          <w:sz w:val="28"/>
          <w:szCs w:val="28"/>
        </w:rPr>
        <w:t xml:space="preserve">еханізм реалізації права власності на землю, який передбачає гарантування прав юридичним особам і громадянам, надійну систему реєстрації та обліку прав власності; </w:t>
      </w:r>
    </w:p>
    <w:p w14:paraId="4CB9F64B" w14:textId="77777777" w:rsidR="00B055F6" w:rsidRPr="00B055F6" w:rsidRDefault="008222CD" w:rsidP="006D799C">
      <w:pPr>
        <w:autoSpaceDE w:val="0"/>
        <w:autoSpaceDN w:val="0"/>
        <w:adjustRightInd w:val="0"/>
        <w:ind w:firstLine="567"/>
        <w:jc w:val="both"/>
        <w:rPr>
          <w:sz w:val="28"/>
          <w:szCs w:val="28"/>
        </w:rPr>
      </w:pPr>
      <w:r>
        <w:rPr>
          <w:sz w:val="28"/>
          <w:szCs w:val="28"/>
        </w:rPr>
        <w:t>-е</w:t>
      </w:r>
      <w:r w:rsidR="006D799C" w:rsidRPr="00B055F6">
        <w:rPr>
          <w:sz w:val="28"/>
          <w:szCs w:val="28"/>
        </w:rPr>
        <w:t xml:space="preserve">кономічний механізм регулювання земельних відносин, який базується на платному режимі землеволодіння та землекористування, формуванні ринку землі; </w:t>
      </w:r>
    </w:p>
    <w:p w14:paraId="152A6EB8" w14:textId="77777777" w:rsidR="00CF6AE9" w:rsidRDefault="008222CD" w:rsidP="00B055F6">
      <w:pPr>
        <w:autoSpaceDE w:val="0"/>
        <w:autoSpaceDN w:val="0"/>
        <w:adjustRightInd w:val="0"/>
        <w:ind w:firstLine="567"/>
        <w:jc w:val="both"/>
        <w:rPr>
          <w:sz w:val="28"/>
          <w:szCs w:val="28"/>
        </w:rPr>
      </w:pPr>
      <w:r>
        <w:rPr>
          <w:sz w:val="28"/>
          <w:szCs w:val="28"/>
        </w:rPr>
        <w:t>-с</w:t>
      </w:r>
      <w:r w:rsidR="006D799C" w:rsidRPr="00B055F6">
        <w:rPr>
          <w:sz w:val="28"/>
          <w:szCs w:val="28"/>
        </w:rPr>
        <w:t xml:space="preserve">творення раціональної і ефективної системи землекористування. Нагальним питанням і водночас проблемою сьогодні є використання земель, як джерела додаткових надходжень до бюджету. Актуальності ця тема набула тому, що можливості місцевих органів влади щодо розв’язання наболілих соціальних проблем залежать від рівня наповнення бюджету. При цьому саме плата за землю, складовою якої є в тому числі і орендна плата та продаж земельних ділянок, і є одним з основних джерел наповнення місцевого бюджету. Земельна реформа сьогодні для сіл – це реалізація інвестиційного потенціалу земель </w:t>
      </w:r>
      <w:r w:rsidR="006D799C" w:rsidRPr="00B055F6">
        <w:rPr>
          <w:sz w:val="28"/>
          <w:szCs w:val="28"/>
        </w:rPr>
        <w:lastRenderedPageBreak/>
        <w:t>шляхом приватизації ділянок громадянами особами, здійснення оцінки земель, розробка та впровадження системи зонування сільських територій, моніторинг та контроль за раціональним використанням і охороною земель. Від комплексності та обґрунтованості заходів по реформуванню земельних та майнових відносин, від їх своєчасної та чіткої реалізації в значній мірі залежить ефективність економічних перетворень в селах.</w:t>
      </w:r>
    </w:p>
    <w:p w14:paraId="17E649A9" w14:textId="77777777" w:rsidR="005312AD" w:rsidRPr="005312AD" w:rsidRDefault="005312AD" w:rsidP="005312AD">
      <w:pPr>
        <w:autoSpaceDE w:val="0"/>
        <w:autoSpaceDN w:val="0"/>
        <w:adjustRightInd w:val="0"/>
        <w:ind w:firstLine="567"/>
        <w:jc w:val="both"/>
        <w:rPr>
          <w:sz w:val="28"/>
          <w:szCs w:val="28"/>
        </w:rPr>
      </w:pPr>
      <w:r w:rsidRPr="005312AD">
        <w:rPr>
          <w:sz w:val="28"/>
          <w:szCs w:val="28"/>
        </w:rPr>
        <w:t xml:space="preserve">Враховуючи наведене відділом земельних ресурсів Рогатинської міської ради розроблено Програму розвитку земельних відносин в Рогатинській міській територіальній громаді на 2026-2029 роки. </w:t>
      </w:r>
    </w:p>
    <w:p w14:paraId="78A49070" w14:textId="77777777" w:rsidR="005312AD" w:rsidRPr="005312AD" w:rsidRDefault="005312AD" w:rsidP="005312AD">
      <w:pPr>
        <w:autoSpaceDE w:val="0"/>
        <w:autoSpaceDN w:val="0"/>
        <w:adjustRightInd w:val="0"/>
        <w:ind w:firstLine="567"/>
        <w:jc w:val="both"/>
        <w:rPr>
          <w:sz w:val="28"/>
          <w:szCs w:val="28"/>
        </w:rPr>
      </w:pPr>
      <w:r w:rsidRPr="005312AD">
        <w:rPr>
          <w:sz w:val="28"/>
          <w:szCs w:val="28"/>
        </w:rPr>
        <w:t>Основні напрямки реалізації Програми розроблені з урахуванням вимог земельного законодавства.</w:t>
      </w:r>
    </w:p>
    <w:p w14:paraId="5C4613CB" w14:textId="77777777" w:rsidR="005312AD" w:rsidRPr="00B055F6" w:rsidRDefault="005312AD" w:rsidP="00B055F6">
      <w:pPr>
        <w:autoSpaceDE w:val="0"/>
        <w:autoSpaceDN w:val="0"/>
        <w:adjustRightInd w:val="0"/>
        <w:ind w:firstLine="567"/>
        <w:jc w:val="both"/>
        <w:rPr>
          <w:sz w:val="28"/>
          <w:szCs w:val="28"/>
        </w:rPr>
      </w:pPr>
    </w:p>
    <w:p w14:paraId="07723D5F" w14:textId="77777777" w:rsidR="00CF6AE9" w:rsidRDefault="00CF6AE9" w:rsidP="006C40EF">
      <w:pPr>
        <w:widowControl w:val="0"/>
        <w:autoSpaceDE w:val="0"/>
        <w:autoSpaceDN w:val="0"/>
        <w:adjustRightInd w:val="0"/>
        <w:jc w:val="center"/>
        <w:rPr>
          <w:b/>
          <w:color w:val="000000"/>
          <w:sz w:val="28"/>
          <w:szCs w:val="28"/>
        </w:rPr>
      </w:pPr>
      <w:r w:rsidRPr="00021A24">
        <w:rPr>
          <w:b/>
          <w:color w:val="000000"/>
          <w:sz w:val="28"/>
          <w:szCs w:val="28"/>
        </w:rPr>
        <w:t>1.1. Паспорт Програми розвитку земельних відносин в Рогатинській міській територіальній громаді на 2026-2029 роки</w:t>
      </w:r>
    </w:p>
    <w:p w14:paraId="44A92B32" w14:textId="77777777" w:rsidR="00CF6AE9" w:rsidRPr="00021A24" w:rsidRDefault="00CF6AE9" w:rsidP="006C40EF">
      <w:pPr>
        <w:widowControl w:val="0"/>
        <w:autoSpaceDE w:val="0"/>
        <w:autoSpaceDN w:val="0"/>
        <w:adjustRightInd w:val="0"/>
        <w:jc w:val="center"/>
        <w:rPr>
          <w:b/>
          <w:color w:val="000000"/>
          <w:sz w:val="28"/>
          <w:szCs w:val="28"/>
        </w:rPr>
      </w:pP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7626"/>
      </w:tblGrid>
      <w:tr w:rsidR="00CF6AE9" w:rsidRPr="00972687" w14:paraId="5EF781D0" w14:textId="77777777" w:rsidTr="00CA5210">
        <w:trPr>
          <w:trHeight w:val="144"/>
        </w:trPr>
        <w:tc>
          <w:tcPr>
            <w:tcW w:w="2091" w:type="dxa"/>
            <w:vAlign w:val="center"/>
          </w:tcPr>
          <w:p w14:paraId="28EAF428" w14:textId="77777777" w:rsidR="00CF6AE9" w:rsidRPr="00972687" w:rsidRDefault="00CF6AE9" w:rsidP="0076678B">
            <w:pPr>
              <w:rPr>
                <w:color w:val="000000"/>
              </w:rPr>
            </w:pPr>
            <w:r w:rsidRPr="00972687">
              <w:rPr>
                <w:color w:val="000000"/>
              </w:rPr>
              <w:t>Назва Програми</w:t>
            </w:r>
          </w:p>
        </w:tc>
        <w:tc>
          <w:tcPr>
            <w:tcW w:w="7626" w:type="dxa"/>
            <w:vAlign w:val="center"/>
          </w:tcPr>
          <w:p w14:paraId="58A577F3" w14:textId="77777777" w:rsidR="00CF6AE9" w:rsidRPr="00972687" w:rsidRDefault="00CF6AE9" w:rsidP="00CA5210">
            <w:pPr>
              <w:jc w:val="both"/>
              <w:rPr>
                <w:color w:val="000000"/>
              </w:rPr>
            </w:pPr>
            <w:r w:rsidRPr="00972687">
              <w:rPr>
                <w:color w:val="000000"/>
              </w:rPr>
              <w:t>Програма розвитку земельних відносин в Рогатинській міській територіальній громаді на 2026-2029 роки</w:t>
            </w:r>
          </w:p>
        </w:tc>
      </w:tr>
      <w:tr w:rsidR="00CF6AE9" w:rsidRPr="00972687" w14:paraId="30C76E7D" w14:textId="77777777" w:rsidTr="00CA5210">
        <w:trPr>
          <w:trHeight w:val="144"/>
        </w:trPr>
        <w:tc>
          <w:tcPr>
            <w:tcW w:w="2091" w:type="dxa"/>
            <w:vAlign w:val="center"/>
          </w:tcPr>
          <w:p w14:paraId="583BEEEA" w14:textId="77777777" w:rsidR="00CF6AE9" w:rsidRPr="00972687" w:rsidRDefault="00CF6AE9" w:rsidP="0076678B">
            <w:pPr>
              <w:rPr>
                <w:color w:val="000000"/>
              </w:rPr>
            </w:pPr>
            <w:r w:rsidRPr="00972687">
              <w:rPr>
                <w:color w:val="000000"/>
              </w:rPr>
              <w:t>Підстави для розробки Програми</w:t>
            </w:r>
          </w:p>
        </w:tc>
        <w:tc>
          <w:tcPr>
            <w:tcW w:w="7626" w:type="dxa"/>
            <w:vAlign w:val="center"/>
          </w:tcPr>
          <w:p w14:paraId="0E49657F"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 xml:space="preserve">Земельний </w:t>
            </w:r>
            <w:r w:rsidRPr="00972687">
              <w:rPr>
                <w:color w:val="000000"/>
              </w:rPr>
              <w:t>та Бюджетний кодекси України; З</w:t>
            </w:r>
            <w:r w:rsidRPr="00972687">
              <w:rPr>
                <w:color w:val="000000"/>
                <w:lang w:eastAsia="uk-UA"/>
              </w:rPr>
              <w:t xml:space="preserve">акон України «Про місцеве самоврядування в Україні», </w:t>
            </w:r>
            <w:r w:rsidRPr="00972687">
              <w:rPr>
                <w:color w:val="000000"/>
              </w:rPr>
              <w:t>З</w:t>
            </w:r>
            <w:r w:rsidRPr="00972687">
              <w:rPr>
                <w:color w:val="000000"/>
                <w:lang w:eastAsia="uk-UA"/>
              </w:rPr>
              <w:t xml:space="preserve">акон України </w:t>
            </w:r>
            <w:r w:rsidRPr="00972687">
              <w:rPr>
                <w:color w:val="000000"/>
              </w:rPr>
              <w:t>«Про землеустрій», З</w:t>
            </w:r>
            <w:r w:rsidRPr="00972687">
              <w:rPr>
                <w:color w:val="000000"/>
                <w:lang w:eastAsia="uk-UA"/>
              </w:rPr>
              <w:t xml:space="preserve">акон України </w:t>
            </w:r>
            <w:r w:rsidRPr="00972687">
              <w:rPr>
                <w:color w:val="000000"/>
              </w:rPr>
              <w:t>«Про оцінку земель», З</w:t>
            </w:r>
            <w:r w:rsidRPr="00972687">
              <w:rPr>
                <w:color w:val="000000"/>
                <w:lang w:eastAsia="uk-UA"/>
              </w:rPr>
              <w:t xml:space="preserve">акон України </w:t>
            </w:r>
            <w:r w:rsidRPr="00972687">
              <w:rPr>
                <w:color w:val="000000"/>
              </w:rPr>
              <w:t>«Про Державний земельний кадастр»</w:t>
            </w:r>
          </w:p>
        </w:tc>
      </w:tr>
      <w:tr w:rsidR="00CF6AE9" w:rsidRPr="00972687" w14:paraId="4AC7D7E3" w14:textId="77777777" w:rsidTr="00CA5210">
        <w:trPr>
          <w:trHeight w:val="144"/>
        </w:trPr>
        <w:tc>
          <w:tcPr>
            <w:tcW w:w="2091" w:type="dxa"/>
            <w:vAlign w:val="center"/>
          </w:tcPr>
          <w:p w14:paraId="6DE67179" w14:textId="77777777" w:rsidR="00CF6AE9" w:rsidRPr="00972687" w:rsidRDefault="00CF6AE9" w:rsidP="0076678B">
            <w:pPr>
              <w:rPr>
                <w:color w:val="000000"/>
              </w:rPr>
            </w:pPr>
            <w:r w:rsidRPr="00972687">
              <w:rPr>
                <w:color w:val="000000"/>
              </w:rPr>
              <w:t>Оприлюднення проєкту Програми</w:t>
            </w:r>
          </w:p>
        </w:tc>
        <w:tc>
          <w:tcPr>
            <w:tcW w:w="7626" w:type="dxa"/>
            <w:vAlign w:val="center"/>
          </w:tcPr>
          <w:p w14:paraId="3C9C1469" w14:textId="77777777" w:rsidR="00CF6AE9" w:rsidRPr="00972687" w:rsidRDefault="00CF6AE9" w:rsidP="0076678B">
            <w:pPr>
              <w:tabs>
                <w:tab w:val="num" w:pos="1380"/>
              </w:tabs>
              <w:rPr>
                <w:color w:val="000000"/>
              </w:rPr>
            </w:pPr>
            <w:r w:rsidRPr="00972687">
              <w:rPr>
                <w:color w:val="000000"/>
              </w:rPr>
              <w:t>На офіційному вебсайті Рогатинської міської ради</w:t>
            </w:r>
          </w:p>
        </w:tc>
      </w:tr>
      <w:tr w:rsidR="00CF6AE9" w:rsidRPr="00972687" w14:paraId="0CBC97EC" w14:textId="77777777" w:rsidTr="00CA5210">
        <w:trPr>
          <w:trHeight w:val="597"/>
        </w:trPr>
        <w:tc>
          <w:tcPr>
            <w:tcW w:w="2091" w:type="dxa"/>
            <w:vAlign w:val="center"/>
          </w:tcPr>
          <w:p w14:paraId="6FB1EDD6" w14:textId="77777777" w:rsidR="00CF6AE9" w:rsidRPr="00972687" w:rsidRDefault="00CF6AE9" w:rsidP="0076678B">
            <w:pPr>
              <w:rPr>
                <w:color w:val="000000"/>
              </w:rPr>
            </w:pPr>
            <w:r w:rsidRPr="00972687">
              <w:rPr>
                <w:color w:val="000000"/>
              </w:rPr>
              <w:t xml:space="preserve">Дата затвердження </w:t>
            </w:r>
          </w:p>
        </w:tc>
        <w:tc>
          <w:tcPr>
            <w:tcW w:w="7626" w:type="dxa"/>
            <w:vAlign w:val="center"/>
          </w:tcPr>
          <w:p w14:paraId="17FE2ACC" w14:textId="77777777" w:rsidR="00CF6AE9" w:rsidRPr="00972687" w:rsidRDefault="00F80A79" w:rsidP="0076678B">
            <w:pPr>
              <w:keepNext/>
              <w:keepLines/>
              <w:outlineLvl w:val="1"/>
              <w:rPr>
                <w:color w:val="000000"/>
              </w:rPr>
            </w:pPr>
            <w:r w:rsidRPr="00F80A79">
              <w:t>18.12</w:t>
            </w:r>
            <w:r w:rsidR="00CF6AE9" w:rsidRPr="00F80A79">
              <w:t>.2025 року</w:t>
            </w:r>
          </w:p>
        </w:tc>
      </w:tr>
      <w:tr w:rsidR="00CF6AE9" w:rsidRPr="00972687" w14:paraId="77675DBB" w14:textId="77777777" w:rsidTr="00CA5210">
        <w:trPr>
          <w:trHeight w:val="144"/>
        </w:trPr>
        <w:tc>
          <w:tcPr>
            <w:tcW w:w="2091" w:type="dxa"/>
            <w:vAlign w:val="center"/>
          </w:tcPr>
          <w:p w14:paraId="3A1CFAF9" w14:textId="77777777" w:rsidR="00CF6AE9" w:rsidRPr="00972687" w:rsidRDefault="00CF6AE9" w:rsidP="0076678B">
            <w:pPr>
              <w:rPr>
                <w:color w:val="000000"/>
              </w:rPr>
            </w:pPr>
            <w:r w:rsidRPr="00972687">
              <w:rPr>
                <w:color w:val="000000"/>
              </w:rPr>
              <w:t>Замовник Програми</w:t>
            </w:r>
          </w:p>
        </w:tc>
        <w:tc>
          <w:tcPr>
            <w:tcW w:w="7626" w:type="dxa"/>
            <w:vAlign w:val="center"/>
          </w:tcPr>
          <w:p w14:paraId="04D4EBD1" w14:textId="77777777" w:rsidR="00CF6AE9" w:rsidRPr="00972687" w:rsidRDefault="00CF6AE9" w:rsidP="0076678B">
            <w:pPr>
              <w:rPr>
                <w:color w:val="000000"/>
              </w:rPr>
            </w:pPr>
            <w:r w:rsidRPr="00972687">
              <w:rPr>
                <w:color w:val="000000"/>
              </w:rPr>
              <w:t>Рогатинська міська рада</w:t>
            </w:r>
          </w:p>
        </w:tc>
      </w:tr>
      <w:tr w:rsidR="00CF6AE9" w:rsidRPr="00972687" w14:paraId="6102A76F" w14:textId="77777777" w:rsidTr="00CA5210">
        <w:trPr>
          <w:trHeight w:val="144"/>
        </w:trPr>
        <w:tc>
          <w:tcPr>
            <w:tcW w:w="2091" w:type="dxa"/>
            <w:vAlign w:val="center"/>
          </w:tcPr>
          <w:p w14:paraId="5383C099" w14:textId="77777777" w:rsidR="00CF6AE9" w:rsidRPr="00972687" w:rsidRDefault="00CF6AE9" w:rsidP="0076678B">
            <w:pPr>
              <w:rPr>
                <w:color w:val="000000"/>
              </w:rPr>
            </w:pPr>
            <w:r w:rsidRPr="00972687">
              <w:rPr>
                <w:color w:val="000000"/>
              </w:rPr>
              <w:t>Розробник Програми</w:t>
            </w:r>
          </w:p>
        </w:tc>
        <w:tc>
          <w:tcPr>
            <w:tcW w:w="7626" w:type="dxa"/>
            <w:vAlign w:val="center"/>
          </w:tcPr>
          <w:p w14:paraId="00809C8E" w14:textId="77777777" w:rsidR="00CF6AE9" w:rsidRPr="00972687" w:rsidRDefault="00CF6AE9" w:rsidP="0076678B">
            <w:pPr>
              <w:rPr>
                <w:color w:val="000000"/>
              </w:rPr>
            </w:pPr>
            <w:r w:rsidRPr="00972687">
              <w:rPr>
                <w:color w:val="000000"/>
              </w:rPr>
              <w:t>Відділ земельних ресурсів Рогатинської міської ради</w:t>
            </w:r>
          </w:p>
        </w:tc>
      </w:tr>
      <w:tr w:rsidR="00CF6AE9" w:rsidRPr="00972687" w14:paraId="52245C24" w14:textId="77777777" w:rsidTr="00CA5210">
        <w:trPr>
          <w:trHeight w:val="144"/>
        </w:trPr>
        <w:tc>
          <w:tcPr>
            <w:tcW w:w="2091" w:type="dxa"/>
            <w:vAlign w:val="center"/>
          </w:tcPr>
          <w:p w14:paraId="3DDE41D7" w14:textId="77777777" w:rsidR="00CF6AE9" w:rsidRPr="00972687" w:rsidRDefault="00CF6AE9" w:rsidP="0076678B">
            <w:pPr>
              <w:rPr>
                <w:color w:val="000000"/>
              </w:rPr>
            </w:pPr>
            <w:r w:rsidRPr="00972687">
              <w:rPr>
                <w:color w:val="000000"/>
              </w:rPr>
              <w:t>Відповідальні за виконання програмних заходів (співвиконавці)</w:t>
            </w:r>
          </w:p>
        </w:tc>
        <w:tc>
          <w:tcPr>
            <w:tcW w:w="7626" w:type="dxa"/>
            <w:vAlign w:val="center"/>
          </w:tcPr>
          <w:p w14:paraId="1290A55B" w14:textId="77777777" w:rsidR="00CF6AE9" w:rsidRPr="00FD7533" w:rsidRDefault="00CF6AE9" w:rsidP="008F5A32">
            <w:pPr>
              <w:tabs>
                <w:tab w:val="num" w:pos="1380"/>
              </w:tabs>
              <w:jc w:val="both"/>
              <w:rPr>
                <w:color w:val="000000"/>
              </w:rPr>
            </w:pPr>
            <w:r w:rsidRPr="00FD7533">
              <w:rPr>
                <w:color w:val="000000"/>
                <w:spacing w:val="-15"/>
              </w:rPr>
              <w:t xml:space="preserve">Постійна комісія </w:t>
            </w:r>
            <w:r w:rsidRPr="00FD7533">
              <w:rPr>
                <w:color w:val="000000"/>
              </w:rPr>
              <w:t xml:space="preserve">з питань регулювання земельних відносин та раціонального використання природних </w:t>
            </w:r>
            <w:r w:rsidR="008F5A32">
              <w:rPr>
                <w:color w:val="000000"/>
              </w:rPr>
              <w:t>ресурсів</w:t>
            </w:r>
            <w:r w:rsidRPr="00FD7533">
              <w:rPr>
                <w:color w:val="000000"/>
              </w:rPr>
              <w:t xml:space="preserve"> </w:t>
            </w:r>
          </w:p>
        </w:tc>
      </w:tr>
      <w:tr w:rsidR="00CF6AE9" w:rsidRPr="00972687" w14:paraId="175A9184" w14:textId="77777777" w:rsidTr="00CA5210">
        <w:trPr>
          <w:trHeight w:val="144"/>
        </w:trPr>
        <w:tc>
          <w:tcPr>
            <w:tcW w:w="2091" w:type="dxa"/>
            <w:vAlign w:val="center"/>
          </w:tcPr>
          <w:p w14:paraId="57EFA0E0" w14:textId="77777777" w:rsidR="00CF6AE9" w:rsidRPr="00972687" w:rsidRDefault="00CF6AE9" w:rsidP="0076678B">
            <w:pPr>
              <w:rPr>
                <w:color w:val="000000"/>
              </w:rPr>
            </w:pPr>
            <w:r w:rsidRPr="00972687">
              <w:rPr>
                <w:color w:val="000000"/>
              </w:rPr>
              <w:t>Основні цілі Програми</w:t>
            </w:r>
          </w:p>
        </w:tc>
        <w:tc>
          <w:tcPr>
            <w:tcW w:w="7626" w:type="dxa"/>
            <w:vAlign w:val="center"/>
          </w:tcPr>
          <w:p w14:paraId="1EFB9C60" w14:textId="77777777" w:rsidR="00CF6AE9" w:rsidRPr="00972687" w:rsidRDefault="00CF6AE9" w:rsidP="00CA5210">
            <w:pPr>
              <w:autoSpaceDE w:val="0"/>
              <w:autoSpaceDN w:val="0"/>
              <w:adjustRightInd w:val="0"/>
              <w:jc w:val="both"/>
              <w:rPr>
                <w:color w:val="000000"/>
              </w:rPr>
            </w:pPr>
            <w:r w:rsidRPr="00972687">
              <w:rPr>
                <w:color w:val="000000"/>
              </w:rPr>
              <w:t>Реалізація заходів, які сприятимуть вирішенню проблеми розвитку земельних відносин, провадження правових, організаційних, економічних та інших заходів, спрямованих на раціональне використання земель Рогатинської міської територіальної громади.</w:t>
            </w:r>
          </w:p>
          <w:p w14:paraId="35AAD10A" w14:textId="77777777" w:rsidR="00CF6AE9" w:rsidRPr="00972687" w:rsidRDefault="00CF6AE9" w:rsidP="00CA5210">
            <w:pPr>
              <w:autoSpaceDE w:val="0"/>
              <w:autoSpaceDN w:val="0"/>
              <w:adjustRightInd w:val="0"/>
              <w:jc w:val="both"/>
              <w:rPr>
                <w:color w:val="000000"/>
              </w:rPr>
            </w:pPr>
            <w:r w:rsidRPr="00972687">
              <w:rPr>
                <w:color w:val="000000"/>
              </w:rPr>
              <w:t>Ціль 1. Розроблення технічної документації із землеустрою щодо інвентаризації земель Рогатинської міської територіальної громади.</w:t>
            </w:r>
          </w:p>
          <w:p w14:paraId="75222F04" w14:textId="77777777" w:rsidR="00CF6AE9" w:rsidRPr="00972687" w:rsidRDefault="00CF6AE9" w:rsidP="00CA5210">
            <w:pPr>
              <w:autoSpaceDE w:val="0"/>
              <w:autoSpaceDN w:val="0"/>
              <w:adjustRightInd w:val="0"/>
              <w:jc w:val="both"/>
              <w:rPr>
                <w:color w:val="000000"/>
              </w:rPr>
            </w:pPr>
            <w:r w:rsidRPr="00972687">
              <w:rPr>
                <w:color w:val="000000"/>
              </w:rPr>
              <w:t>Ціль 2. 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w:t>
            </w:r>
          </w:p>
          <w:p w14:paraId="3B72AA1C" w14:textId="77777777" w:rsidR="00CF6AE9" w:rsidRPr="00972687" w:rsidRDefault="001D6F19" w:rsidP="00CA5210">
            <w:pPr>
              <w:autoSpaceDE w:val="0"/>
              <w:autoSpaceDN w:val="0"/>
              <w:adjustRightInd w:val="0"/>
              <w:jc w:val="both"/>
              <w:rPr>
                <w:color w:val="000000"/>
              </w:rPr>
            </w:pPr>
            <w:r>
              <w:rPr>
                <w:color w:val="000000"/>
              </w:rPr>
              <w:t>Ціль 3</w:t>
            </w:r>
            <w:r w:rsidR="00160762">
              <w:rPr>
                <w:color w:val="000000"/>
              </w:rPr>
              <w:t xml:space="preserve">. </w:t>
            </w:r>
            <w:r w:rsidR="002E5348">
              <w:rPr>
                <w:color w:val="000000"/>
              </w:rPr>
              <w:t>Розроблення технічної  документації  із землеустрою  під об’єктами соціальної сфери.</w:t>
            </w:r>
          </w:p>
          <w:p w14:paraId="38F4BF2D" w14:textId="77777777" w:rsidR="00CF6AE9" w:rsidRPr="00972687" w:rsidRDefault="00CF6AE9" w:rsidP="00CA5210">
            <w:pPr>
              <w:autoSpaceDE w:val="0"/>
              <w:autoSpaceDN w:val="0"/>
              <w:adjustRightInd w:val="0"/>
              <w:jc w:val="both"/>
              <w:rPr>
                <w:color w:val="000000"/>
              </w:rPr>
            </w:pPr>
            <w:r w:rsidRPr="00972687">
              <w:rPr>
                <w:color w:val="000000"/>
              </w:rPr>
              <w:t>Ціль 4. Розроблення проєкту землеустрою щодо встановлення (зміни) меж населених пунктів Рогатинської міської територіальної громади.</w:t>
            </w:r>
          </w:p>
          <w:p w14:paraId="2056F45F" w14:textId="77777777" w:rsidR="00CF6AE9" w:rsidRPr="00972687" w:rsidRDefault="00CF6AE9" w:rsidP="00CA5210">
            <w:pPr>
              <w:autoSpaceDE w:val="0"/>
              <w:autoSpaceDN w:val="0"/>
              <w:adjustRightInd w:val="0"/>
              <w:jc w:val="both"/>
              <w:rPr>
                <w:color w:val="000000"/>
              </w:rPr>
            </w:pPr>
            <w:r w:rsidRPr="00972687">
              <w:rPr>
                <w:color w:val="000000"/>
              </w:rPr>
              <w:lastRenderedPageBreak/>
              <w:t>Ціль 5. Розроблення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p>
          <w:p w14:paraId="42E99DE1" w14:textId="77777777" w:rsidR="00CF6AE9" w:rsidRPr="00972687" w:rsidRDefault="00CF6AE9" w:rsidP="00CA5210">
            <w:pPr>
              <w:autoSpaceDE w:val="0"/>
              <w:autoSpaceDN w:val="0"/>
              <w:adjustRightInd w:val="0"/>
              <w:jc w:val="both"/>
              <w:rPr>
                <w:color w:val="000000"/>
              </w:rPr>
            </w:pPr>
            <w:r w:rsidRPr="00972687">
              <w:rPr>
                <w:color w:val="000000"/>
              </w:rPr>
              <w:t>Ціль 6. Проведення паспортизації водних об’єктів Рогатинської міської територіальної громади.</w:t>
            </w:r>
          </w:p>
        </w:tc>
      </w:tr>
      <w:tr w:rsidR="00CF6AE9" w:rsidRPr="00972687" w14:paraId="3DACABCC" w14:textId="77777777" w:rsidTr="00CA5210">
        <w:trPr>
          <w:trHeight w:val="1845"/>
        </w:trPr>
        <w:tc>
          <w:tcPr>
            <w:tcW w:w="2091" w:type="dxa"/>
            <w:shd w:val="clear" w:color="auto" w:fill="FFFFFF"/>
            <w:vAlign w:val="center"/>
          </w:tcPr>
          <w:p w14:paraId="088D2117" w14:textId="77777777" w:rsidR="00CF6AE9" w:rsidRPr="00972687" w:rsidRDefault="00CF6AE9" w:rsidP="0076678B">
            <w:pPr>
              <w:spacing w:before="240" w:after="240"/>
              <w:rPr>
                <w:color w:val="000000"/>
              </w:rPr>
            </w:pPr>
            <w:r w:rsidRPr="00972687">
              <w:rPr>
                <w:color w:val="000000"/>
              </w:rPr>
              <w:lastRenderedPageBreak/>
              <w:t>Очікувані результати виконання Програми</w:t>
            </w:r>
          </w:p>
        </w:tc>
        <w:tc>
          <w:tcPr>
            <w:tcW w:w="7626" w:type="dxa"/>
            <w:shd w:val="clear" w:color="auto" w:fill="FFFFFF"/>
            <w:vAlign w:val="center"/>
          </w:tcPr>
          <w:p w14:paraId="293B224F" w14:textId="77777777" w:rsidR="00CF6AE9" w:rsidRPr="00972687" w:rsidRDefault="00CF6AE9" w:rsidP="00CA5210">
            <w:pPr>
              <w:jc w:val="both"/>
            </w:pPr>
            <w:r w:rsidRPr="00972687">
              <w:t>Здійснення заходів, передбачених Програмою, дозволить здійснювати використання та охорону земель на якісно новому рівні, дасть змогу досягти сталого розвитку землекористування та ефективного управління і контролю за використанням земель, зокрема:</w:t>
            </w:r>
          </w:p>
          <w:p w14:paraId="5C9FF7F4" w14:textId="77777777" w:rsidR="00CF6AE9" w:rsidRPr="00972687" w:rsidRDefault="00CF6AE9" w:rsidP="00CA5210">
            <w:pPr>
              <w:jc w:val="both"/>
            </w:pPr>
            <w:r w:rsidRPr="00972687">
              <w:t>- підвищити ефективність використання земельних ресурсів;</w:t>
            </w:r>
          </w:p>
          <w:p w14:paraId="7FF841E0" w14:textId="77777777" w:rsidR="00CF6AE9" w:rsidRPr="00972687" w:rsidRDefault="00CF6AE9" w:rsidP="00CA5210">
            <w:pPr>
              <w:jc w:val="both"/>
            </w:pPr>
            <w:r w:rsidRPr="00972687">
              <w:t>- за результатами проведеної нормативної грошової оцінки збільшити надходження від плати за землю;</w:t>
            </w:r>
          </w:p>
          <w:p w14:paraId="72042057" w14:textId="77777777" w:rsidR="00CF6AE9" w:rsidRPr="00972687" w:rsidRDefault="00CF6AE9" w:rsidP="00CA5210">
            <w:pPr>
              <w:pStyle w:val="11"/>
              <w:spacing w:line="240" w:lineRule="auto"/>
              <w:ind w:left="0"/>
              <w:jc w:val="both"/>
              <w:rPr>
                <w:rFonts w:ascii="Times New Roman" w:hAnsi="Times New Roman" w:cs="Times New Roman"/>
                <w:color w:val="000000"/>
                <w:sz w:val="24"/>
                <w:szCs w:val="24"/>
                <w:lang w:val="uk-UA"/>
              </w:rPr>
            </w:pPr>
            <w:r w:rsidRPr="00972687">
              <w:rPr>
                <w:rFonts w:ascii="Times New Roman" w:hAnsi="Times New Roman" w:cs="Times New Roman"/>
                <w:sz w:val="24"/>
                <w:szCs w:val="24"/>
                <w:lang w:val="uk-UA"/>
              </w:rPr>
              <w:t>- за результатами проведеної інвентаризації створити інформаційну базу для ведення державного земельного кадастру, регулювання земельних відносин, раціонального використання земельних ресурсів;</w:t>
            </w:r>
          </w:p>
          <w:p w14:paraId="23598E16" w14:textId="77777777" w:rsidR="00CF6AE9" w:rsidRPr="00972687" w:rsidRDefault="00CF6AE9" w:rsidP="00CA5210">
            <w:pPr>
              <w:pStyle w:val="11"/>
              <w:spacing w:line="240" w:lineRule="auto"/>
              <w:ind w:left="0"/>
              <w:jc w:val="both"/>
              <w:rPr>
                <w:rFonts w:ascii="Times New Roman" w:hAnsi="Times New Roman" w:cs="Times New Roman"/>
                <w:color w:val="000000"/>
                <w:sz w:val="24"/>
                <w:szCs w:val="24"/>
                <w:lang w:val="uk-UA"/>
              </w:rPr>
            </w:pPr>
            <w:r w:rsidRPr="00972687">
              <w:rPr>
                <w:rFonts w:ascii="Times New Roman" w:hAnsi="Times New Roman" w:cs="Times New Roman"/>
                <w:color w:val="000000"/>
                <w:sz w:val="24"/>
                <w:szCs w:val="24"/>
                <w:lang w:val="uk-UA"/>
              </w:rPr>
              <w:t>- здійснити раціоналізацію (оптимізацію) землекористування та створити інвестиційно-привабливе і стале землекористування.</w:t>
            </w:r>
          </w:p>
        </w:tc>
      </w:tr>
      <w:tr w:rsidR="00CF6AE9" w:rsidRPr="00972687" w14:paraId="402C55C2" w14:textId="77777777" w:rsidTr="00CA5210">
        <w:trPr>
          <w:trHeight w:val="1654"/>
        </w:trPr>
        <w:tc>
          <w:tcPr>
            <w:tcW w:w="2091" w:type="dxa"/>
            <w:vAlign w:val="center"/>
          </w:tcPr>
          <w:p w14:paraId="244787BA" w14:textId="77777777" w:rsidR="00CF6AE9" w:rsidRPr="00972687" w:rsidRDefault="00CF6AE9" w:rsidP="0076678B">
            <w:pPr>
              <w:rPr>
                <w:color w:val="000000"/>
              </w:rPr>
            </w:pPr>
            <w:r w:rsidRPr="00972687">
              <w:rPr>
                <w:color w:val="000000"/>
              </w:rPr>
              <w:t>Розділи Програми</w:t>
            </w:r>
          </w:p>
        </w:tc>
        <w:tc>
          <w:tcPr>
            <w:tcW w:w="7626" w:type="dxa"/>
            <w:vAlign w:val="center"/>
          </w:tcPr>
          <w:p w14:paraId="672EC382"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1.Вступ.</w:t>
            </w:r>
          </w:p>
          <w:p w14:paraId="080F435F"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2.</w:t>
            </w:r>
            <w:r w:rsidRPr="00972687">
              <w:rPr>
                <w:color w:val="000000"/>
              </w:rPr>
              <w:t>Загальна х</w:t>
            </w:r>
            <w:r w:rsidRPr="00972687">
              <w:rPr>
                <w:color w:val="000000"/>
                <w:lang w:eastAsia="uk-UA"/>
              </w:rPr>
              <w:t xml:space="preserve">арактеристика земель </w:t>
            </w:r>
            <w:r w:rsidRPr="00972687">
              <w:rPr>
                <w:color w:val="000000"/>
              </w:rPr>
              <w:t>Рогатинської</w:t>
            </w:r>
            <w:r w:rsidRPr="00972687">
              <w:rPr>
                <w:color w:val="000000"/>
                <w:lang w:eastAsia="uk-UA"/>
              </w:rPr>
              <w:t xml:space="preserve"> міської територіальної громади.</w:t>
            </w:r>
          </w:p>
          <w:p w14:paraId="4C9851A0"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 xml:space="preserve">3.Мета та цілі Програми розвитку земельних відносин в </w:t>
            </w:r>
            <w:r w:rsidRPr="00972687">
              <w:rPr>
                <w:color w:val="000000"/>
              </w:rPr>
              <w:t>Рогатинськ</w:t>
            </w:r>
            <w:r w:rsidRPr="00972687">
              <w:rPr>
                <w:color w:val="000000"/>
                <w:lang w:eastAsia="uk-UA"/>
              </w:rPr>
              <w:t>ій міській територіальній громаді на 2026-2029 роки.</w:t>
            </w:r>
          </w:p>
          <w:p w14:paraId="0A805739"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 xml:space="preserve">4.План заходів щодо забезпечення виконання Програми розвитку земельних відносин в </w:t>
            </w:r>
            <w:r w:rsidRPr="00972687">
              <w:rPr>
                <w:color w:val="000000"/>
              </w:rPr>
              <w:t>Рогатинськ</w:t>
            </w:r>
            <w:r w:rsidRPr="00972687">
              <w:rPr>
                <w:color w:val="000000"/>
                <w:lang w:eastAsia="uk-UA"/>
              </w:rPr>
              <w:t>ій міській територіальній громаді на 2026-2029 роки.</w:t>
            </w:r>
          </w:p>
          <w:p w14:paraId="789ECEFD"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 xml:space="preserve">5.Фінансове забезпечення Програми розвитку земельних відносин в </w:t>
            </w:r>
            <w:r w:rsidRPr="00972687">
              <w:rPr>
                <w:color w:val="000000"/>
              </w:rPr>
              <w:t>Рогатинськ</w:t>
            </w:r>
            <w:r w:rsidRPr="00972687">
              <w:rPr>
                <w:color w:val="000000"/>
                <w:lang w:eastAsia="uk-UA"/>
              </w:rPr>
              <w:t>ій міській територіальній громаді на 2026-2029 роки.</w:t>
            </w:r>
          </w:p>
          <w:p w14:paraId="7F77C355"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6.Очікувані результати.</w:t>
            </w:r>
          </w:p>
          <w:p w14:paraId="308D84CC"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7.Організація управління та контролю.</w:t>
            </w:r>
            <w:r w:rsidRPr="00972687">
              <w:rPr>
                <w:color w:val="000000"/>
                <w:lang w:eastAsia="uk-UA"/>
              </w:rPr>
              <w:tab/>
            </w:r>
          </w:p>
        </w:tc>
      </w:tr>
      <w:tr w:rsidR="00CF6AE9" w:rsidRPr="00972687" w14:paraId="7ABF57D7" w14:textId="77777777" w:rsidTr="00CA5210">
        <w:trPr>
          <w:trHeight w:val="371"/>
        </w:trPr>
        <w:tc>
          <w:tcPr>
            <w:tcW w:w="2091" w:type="dxa"/>
            <w:vAlign w:val="center"/>
          </w:tcPr>
          <w:p w14:paraId="7FE2D089" w14:textId="77777777" w:rsidR="00CF6AE9" w:rsidRPr="00972687" w:rsidRDefault="00CF6AE9" w:rsidP="0076678B">
            <w:pPr>
              <w:rPr>
                <w:color w:val="000000"/>
              </w:rPr>
            </w:pPr>
            <w:r w:rsidRPr="00972687">
              <w:rPr>
                <w:color w:val="000000"/>
              </w:rPr>
              <w:t xml:space="preserve">Строки реалізації Програми </w:t>
            </w:r>
          </w:p>
        </w:tc>
        <w:tc>
          <w:tcPr>
            <w:tcW w:w="7626" w:type="dxa"/>
            <w:vAlign w:val="center"/>
          </w:tcPr>
          <w:p w14:paraId="3B67088A" w14:textId="77777777" w:rsidR="00CF6AE9" w:rsidRPr="00972687" w:rsidRDefault="00CF6AE9" w:rsidP="0076678B">
            <w:pPr>
              <w:rPr>
                <w:color w:val="000000"/>
              </w:rPr>
            </w:pPr>
            <w:r w:rsidRPr="00972687">
              <w:rPr>
                <w:color w:val="000000"/>
              </w:rPr>
              <w:t>2026-2029 роки</w:t>
            </w:r>
          </w:p>
        </w:tc>
      </w:tr>
      <w:tr w:rsidR="00CF6AE9" w:rsidRPr="00972687" w14:paraId="1BA3122D" w14:textId="77777777" w:rsidTr="00CA5210">
        <w:trPr>
          <w:trHeight w:val="551"/>
        </w:trPr>
        <w:tc>
          <w:tcPr>
            <w:tcW w:w="2091" w:type="dxa"/>
            <w:vAlign w:val="center"/>
          </w:tcPr>
          <w:p w14:paraId="1999DEC6" w14:textId="77777777" w:rsidR="00CF6AE9" w:rsidRPr="00972687" w:rsidRDefault="00CF6AE9" w:rsidP="0076678B">
            <w:pPr>
              <w:rPr>
                <w:color w:val="000000"/>
              </w:rPr>
            </w:pPr>
            <w:r w:rsidRPr="00972687">
              <w:rPr>
                <w:color w:val="000000"/>
              </w:rPr>
              <w:t>Основні джерела фінансування заходів Програми</w:t>
            </w:r>
          </w:p>
        </w:tc>
        <w:tc>
          <w:tcPr>
            <w:tcW w:w="7626" w:type="dxa"/>
            <w:vAlign w:val="center"/>
          </w:tcPr>
          <w:p w14:paraId="3F041B96" w14:textId="77777777" w:rsidR="00CF6AE9" w:rsidRPr="00972687" w:rsidRDefault="00CF6AE9" w:rsidP="0076678B">
            <w:pPr>
              <w:autoSpaceDE w:val="0"/>
              <w:autoSpaceDN w:val="0"/>
              <w:adjustRightInd w:val="0"/>
              <w:rPr>
                <w:color w:val="000000"/>
              </w:rPr>
            </w:pPr>
            <w:r w:rsidRPr="00972687">
              <w:rPr>
                <w:color w:val="000000"/>
              </w:rPr>
              <w:t>міський бюджет</w:t>
            </w:r>
          </w:p>
        </w:tc>
      </w:tr>
      <w:tr w:rsidR="00CF6AE9" w:rsidRPr="00972687" w14:paraId="7BC295D3" w14:textId="77777777" w:rsidTr="00CA5210">
        <w:trPr>
          <w:trHeight w:val="371"/>
        </w:trPr>
        <w:tc>
          <w:tcPr>
            <w:tcW w:w="2091" w:type="dxa"/>
            <w:vAlign w:val="center"/>
          </w:tcPr>
          <w:p w14:paraId="59FD032A" w14:textId="77777777" w:rsidR="00CF6AE9" w:rsidRPr="00972687" w:rsidRDefault="00CF6AE9" w:rsidP="0076678B">
            <w:pPr>
              <w:rPr>
                <w:color w:val="000000"/>
              </w:rPr>
            </w:pPr>
            <w:r w:rsidRPr="00972687">
              <w:rPr>
                <w:color w:val="000000"/>
              </w:rPr>
              <w:t>Обсяг коштів міського бюджету</w:t>
            </w:r>
          </w:p>
        </w:tc>
        <w:tc>
          <w:tcPr>
            <w:tcW w:w="7626" w:type="dxa"/>
            <w:vAlign w:val="center"/>
          </w:tcPr>
          <w:p w14:paraId="5A6F52A6" w14:textId="77777777" w:rsidR="00CF6AE9" w:rsidRPr="00972687" w:rsidRDefault="002D6E4F" w:rsidP="0076678B">
            <w:pPr>
              <w:rPr>
                <w:color w:val="000000"/>
              </w:rPr>
            </w:pPr>
            <w:r w:rsidRPr="002E214C">
              <w:t>3</w:t>
            </w:r>
            <w:r w:rsidR="008F5A32">
              <w:t>0</w:t>
            </w:r>
            <w:r w:rsidR="00CF6AE9" w:rsidRPr="002E214C">
              <w:t>0 000 грн.</w:t>
            </w:r>
          </w:p>
        </w:tc>
      </w:tr>
      <w:tr w:rsidR="00CF6AE9" w:rsidRPr="00972687" w14:paraId="754352A3" w14:textId="77777777" w:rsidTr="00CA5210">
        <w:trPr>
          <w:trHeight w:val="742"/>
        </w:trPr>
        <w:tc>
          <w:tcPr>
            <w:tcW w:w="2091" w:type="dxa"/>
            <w:vAlign w:val="center"/>
          </w:tcPr>
          <w:p w14:paraId="72FAB297" w14:textId="77777777" w:rsidR="00CF6AE9" w:rsidRPr="00972687" w:rsidRDefault="00CF6AE9" w:rsidP="0076678B">
            <w:pPr>
              <w:rPr>
                <w:color w:val="000000"/>
              </w:rPr>
            </w:pPr>
            <w:r w:rsidRPr="00972687">
              <w:rPr>
                <w:color w:val="000000"/>
              </w:rPr>
              <w:t>Система організації контролю за виконанням Програми</w:t>
            </w:r>
          </w:p>
        </w:tc>
        <w:tc>
          <w:tcPr>
            <w:tcW w:w="7626" w:type="dxa"/>
            <w:vAlign w:val="center"/>
          </w:tcPr>
          <w:p w14:paraId="16A23D46" w14:textId="77777777" w:rsidR="00CF6AE9" w:rsidRPr="00972687" w:rsidRDefault="00CF6AE9" w:rsidP="00CA5210">
            <w:pPr>
              <w:jc w:val="both"/>
              <w:rPr>
                <w:color w:val="000000"/>
              </w:rPr>
            </w:pPr>
            <w:r w:rsidRPr="00972687">
              <w:rPr>
                <w:color w:val="000000"/>
              </w:rPr>
              <w:t xml:space="preserve">Контроль за виконанням заходів Програми здійснює виконавчий комітет міської ради, а також </w:t>
            </w:r>
            <w:r w:rsidRPr="00972687">
              <w:rPr>
                <w:color w:val="000000"/>
                <w:spacing w:val="-15"/>
              </w:rPr>
              <w:t xml:space="preserve">постійна комісія міської ради </w:t>
            </w:r>
            <w:r w:rsidRPr="00972687">
              <w:rPr>
                <w:color w:val="000000"/>
              </w:rPr>
              <w:t>з питань регулювання земельних відносин та раціонального використання природних ресурсів.</w:t>
            </w:r>
          </w:p>
          <w:p w14:paraId="691567FD" w14:textId="77777777" w:rsidR="00CF6AE9" w:rsidRPr="00972687" w:rsidRDefault="00CF6AE9" w:rsidP="00CA5210">
            <w:pPr>
              <w:jc w:val="both"/>
              <w:rPr>
                <w:color w:val="000000"/>
              </w:rPr>
            </w:pPr>
            <w:r w:rsidRPr="00972687">
              <w:rPr>
                <w:color w:val="000000"/>
              </w:rPr>
              <w:t>Моніторинг виконання заходів Програми щороку забезпечує відділ земельних ресурсів міської ради.</w:t>
            </w:r>
          </w:p>
        </w:tc>
      </w:tr>
    </w:tbl>
    <w:p w14:paraId="32C62F7A" w14:textId="77777777" w:rsidR="00CF6AE9" w:rsidRDefault="00CF6AE9" w:rsidP="008B50CF">
      <w:pPr>
        <w:jc w:val="center"/>
        <w:rPr>
          <w:b/>
          <w:bCs/>
          <w:color w:val="000000"/>
          <w:sz w:val="28"/>
          <w:szCs w:val="28"/>
        </w:rPr>
      </w:pPr>
    </w:p>
    <w:p w14:paraId="78182353" w14:textId="77777777" w:rsidR="00CF6AE9" w:rsidRPr="00021A24" w:rsidRDefault="00CF6AE9" w:rsidP="008B50CF">
      <w:pPr>
        <w:jc w:val="center"/>
        <w:rPr>
          <w:b/>
          <w:bCs/>
          <w:color w:val="000000"/>
          <w:sz w:val="28"/>
          <w:szCs w:val="28"/>
        </w:rPr>
      </w:pPr>
      <w:r w:rsidRPr="00021A24">
        <w:rPr>
          <w:b/>
          <w:bCs/>
          <w:color w:val="000000"/>
          <w:sz w:val="28"/>
          <w:szCs w:val="28"/>
        </w:rPr>
        <w:t>2. Загальна характеристика земель Рогатинської</w:t>
      </w:r>
    </w:p>
    <w:p w14:paraId="51101658" w14:textId="77777777" w:rsidR="00CF6AE9" w:rsidRDefault="00CF6AE9" w:rsidP="00C72369">
      <w:pPr>
        <w:jc w:val="center"/>
        <w:rPr>
          <w:b/>
          <w:bCs/>
          <w:color w:val="000000"/>
          <w:sz w:val="28"/>
          <w:szCs w:val="28"/>
        </w:rPr>
      </w:pPr>
      <w:r w:rsidRPr="00021A24">
        <w:rPr>
          <w:b/>
          <w:bCs/>
          <w:color w:val="000000"/>
          <w:sz w:val="28"/>
          <w:szCs w:val="28"/>
        </w:rPr>
        <w:t xml:space="preserve"> міської територіальної громади</w:t>
      </w:r>
    </w:p>
    <w:p w14:paraId="71361D16" w14:textId="77777777" w:rsidR="00CF6AE9" w:rsidRPr="00021A24" w:rsidRDefault="00CF6AE9" w:rsidP="00C72369">
      <w:pPr>
        <w:jc w:val="center"/>
        <w:rPr>
          <w:b/>
          <w:bCs/>
          <w:color w:val="000000"/>
          <w:sz w:val="28"/>
          <w:szCs w:val="28"/>
        </w:rPr>
      </w:pPr>
    </w:p>
    <w:p w14:paraId="4406BD25" w14:textId="77777777" w:rsidR="00CF6AE9" w:rsidRPr="00F07AF1" w:rsidRDefault="002D6E4F" w:rsidP="004F2CF3">
      <w:pPr>
        <w:ind w:firstLine="567"/>
        <w:jc w:val="both"/>
        <w:rPr>
          <w:sz w:val="28"/>
          <w:szCs w:val="28"/>
        </w:rPr>
      </w:pPr>
      <w:r w:rsidRPr="00F07AF1">
        <w:rPr>
          <w:sz w:val="28"/>
          <w:szCs w:val="28"/>
        </w:rPr>
        <w:t>Згідно з рішенням 61</w:t>
      </w:r>
      <w:r w:rsidR="00F07AF1">
        <w:rPr>
          <w:sz w:val="28"/>
          <w:szCs w:val="28"/>
        </w:rPr>
        <w:t xml:space="preserve"> </w:t>
      </w:r>
      <w:r w:rsidRPr="00F07AF1">
        <w:rPr>
          <w:sz w:val="28"/>
          <w:szCs w:val="28"/>
        </w:rPr>
        <w:t xml:space="preserve">сесії </w:t>
      </w:r>
      <w:r w:rsidRPr="00F07AF1">
        <w:rPr>
          <w:sz w:val="28"/>
          <w:szCs w:val="28"/>
          <w:lang w:val="en-US"/>
        </w:rPr>
        <w:t>VIII</w:t>
      </w:r>
      <w:r w:rsidRPr="00F07AF1">
        <w:rPr>
          <w:sz w:val="28"/>
          <w:szCs w:val="28"/>
        </w:rPr>
        <w:t xml:space="preserve"> скликання від 29 травня 2025</w:t>
      </w:r>
      <w:r w:rsidR="00F07AF1">
        <w:rPr>
          <w:sz w:val="28"/>
          <w:szCs w:val="28"/>
        </w:rPr>
        <w:t xml:space="preserve"> </w:t>
      </w:r>
      <w:r w:rsidRPr="00F07AF1">
        <w:rPr>
          <w:sz w:val="28"/>
          <w:szCs w:val="28"/>
        </w:rPr>
        <w:t xml:space="preserve">року № 11748 «Про затвердження проекту землеустрою щодо встановлення меж території Рогатинської міської територіальної  громади Івано- Франківського району Івано –Франківської області» загальна   площа  </w:t>
      </w:r>
      <w:r w:rsidR="00F73410" w:rsidRPr="00F07AF1">
        <w:rPr>
          <w:sz w:val="28"/>
          <w:szCs w:val="28"/>
        </w:rPr>
        <w:t>63392,4300га.</w:t>
      </w:r>
      <w:r w:rsidRPr="00F07AF1">
        <w:rPr>
          <w:sz w:val="28"/>
          <w:szCs w:val="28"/>
        </w:rPr>
        <w:t xml:space="preserve"> </w:t>
      </w:r>
    </w:p>
    <w:p w14:paraId="5192FA80" w14:textId="77777777" w:rsidR="00CF6AE9" w:rsidRPr="00F07AF1" w:rsidRDefault="00CF6AE9" w:rsidP="004F2CF3">
      <w:pPr>
        <w:autoSpaceDE w:val="0"/>
        <w:autoSpaceDN w:val="0"/>
        <w:adjustRightInd w:val="0"/>
        <w:ind w:firstLine="567"/>
        <w:jc w:val="both"/>
        <w:rPr>
          <w:sz w:val="28"/>
          <w:szCs w:val="28"/>
        </w:rPr>
      </w:pPr>
      <w:r w:rsidRPr="00F07AF1">
        <w:rPr>
          <w:sz w:val="28"/>
          <w:szCs w:val="28"/>
        </w:rPr>
        <w:lastRenderedPageBreak/>
        <w:t>При цьому площа населених пунктів Рогатинської міської територіальної громади згідно даних форм статистичної звітності з кількісного та якісного обліку земель складає 17 832,3952 га.</w:t>
      </w:r>
    </w:p>
    <w:p w14:paraId="0EA0D3F9" w14:textId="77777777" w:rsidR="00CF6AE9" w:rsidRPr="00021A24" w:rsidRDefault="00CF6AE9" w:rsidP="004F2CF3">
      <w:pPr>
        <w:autoSpaceDE w:val="0"/>
        <w:autoSpaceDN w:val="0"/>
        <w:adjustRightInd w:val="0"/>
        <w:ind w:firstLine="567"/>
        <w:jc w:val="both"/>
        <w:rPr>
          <w:color w:val="000000"/>
          <w:sz w:val="28"/>
          <w:szCs w:val="28"/>
        </w:rPr>
      </w:pPr>
    </w:p>
    <w:p w14:paraId="4AF0B845" w14:textId="77777777" w:rsidR="00CF6AE9" w:rsidRDefault="00CF6AE9" w:rsidP="00C72369">
      <w:pPr>
        <w:widowControl w:val="0"/>
        <w:autoSpaceDE w:val="0"/>
        <w:autoSpaceDN w:val="0"/>
        <w:adjustRightInd w:val="0"/>
        <w:jc w:val="center"/>
        <w:rPr>
          <w:b/>
          <w:color w:val="000000"/>
          <w:sz w:val="28"/>
          <w:szCs w:val="28"/>
        </w:rPr>
      </w:pPr>
      <w:r w:rsidRPr="00021A24">
        <w:rPr>
          <w:b/>
          <w:color w:val="000000"/>
          <w:sz w:val="28"/>
          <w:szCs w:val="28"/>
        </w:rPr>
        <w:t xml:space="preserve">3. Мета та цілі Програми розвитку земельних відносин в </w:t>
      </w:r>
      <w:r w:rsidRPr="00021A24">
        <w:rPr>
          <w:b/>
          <w:bCs/>
          <w:color w:val="000000"/>
          <w:sz w:val="28"/>
          <w:szCs w:val="28"/>
        </w:rPr>
        <w:t>Рогатинськ</w:t>
      </w:r>
      <w:r w:rsidRPr="00021A24">
        <w:rPr>
          <w:b/>
          <w:color w:val="000000"/>
          <w:sz w:val="28"/>
          <w:szCs w:val="28"/>
        </w:rPr>
        <w:t>кій міській територіальній громаді на 2026-2029 роки</w:t>
      </w:r>
    </w:p>
    <w:p w14:paraId="0FDA0D7B" w14:textId="77777777" w:rsidR="00CF6AE9" w:rsidRPr="00021A24" w:rsidRDefault="00CF6AE9" w:rsidP="00C72369">
      <w:pPr>
        <w:widowControl w:val="0"/>
        <w:autoSpaceDE w:val="0"/>
        <w:autoSpaceDN w:val="0"/>
        <w:adjustRightInd w:val="0"/>
        <w:jc w:val="center"/>
        <w:rPr>
          <w:b/>
          <w:color w:val="000000"/>
          <w:sz w:val="28"/>
          <w:szCs w:val="28"/>
        </w:rPr>
      </w:pPr>
    </w:p>
    <w:p w14:paraId="3B43D611" w14:textId="77777777" w:rsidR="00CF6AE9" w:rsidRPr="00021A24" w:rsidRDefault="00CF6AE9" w:rsidP="004F2CF3">
      <w:pPr>
        <w:widowControl w:val="0"/>
        <w:autoSpaceDE w:val="0"/>
        <w:autoSpaceDN w:val="0"/>
        <w:adjustRightInd w:val="0"/>
        <w:ind w:firstLine="567"/>
        <w:jc w:val="both"/>
        <w:rPr>
          <w:color w:val="000000"/>
          <w:sz w:val="28"/>
          <w:szCs w:val="28"/>
        </w:rPr>
      </w:pPr>
      <w:r w:rsidRPr="00021A24">
        <w:rPr>
          <w:color w:val="000000"/>
          <w:sz w:val="28"/>
          <w:szCs w:val="28"/>
        </w:rPr>
        <w:t xml:space="preserve">Метою Програми розвитку земельних відносин в </w:t>
      </w:r>
      <w:r w:rsidRPr="00021A24">
        <w:rPr>
          <w:bCs/>
          <w:color w:val="000000"/>
          <w:sz w:val="28"/>
          <w:szCs w:val="28"/>
        </w:rPr>
        <w:t>Рогатинськ</w:t>
      </w:r>
      <w:r w:rsidRPr="00021A24">
        <w:rPr>
          <w:color w:val="000000"/>
          <w:sz w:val="28"/>
          <w:szCs w:val="28"/>
        </w:rPr>
        <w:t xml:space="preserve">ій міській територіальній громаді на 2026-2029 роки (далі – Програма) є розробка організаційних, економічних та інших заходів, спрямованих на забезпечення збереження, раціонального використання земельних ресурсів та їх охорону, шляхом реалізації державної політики України щодо забезпечення сталого розвитку землекористування, захисту прав власників і користувачів земельних ділянок, а також для створення більш сприятливих умов для залучення інвестицій у пріоритетні галузі економіки міста Рогатина зокрема та </w:t>
      </w:r>
      <w:r w:rsidRPr="00021A24">
        <w:rPr>
          <w:bCs/>
          <w:color w:val="000000"/>
          <w:sz w:val="28"/>
          <w:szCs w:val="28"/>
        </w:rPr>
        <w:t>Рогатинськ</w:t>
      </w:r>
      <w:r w:rsidRPr="00021A24">
        <w:rPr>
          <w:color w:val="000000"/>
          <w:sz w:val="28"/>
          <w:szCs w:val="28"/>
        </w:rPr>
        <w:t>ої міської територіальної громади в цілому, наповнення місцевого бюджету за рахунок сплати орендної плати або земельного податку за користування земельними ділянками та продажу земельних ділянок</w:t>
      </w:r>
      <w:r w:rsidR="009135A8">
        <w:rPr>
          <w:color w:val="000000"/>
          <w:sz w:val="28"/>
          <w:szCs w:val="28"/>
        </w:rPr>
        <w:t xml:space="preserve"> </w:t>
      </w:r>
      <w:r w:rsidRPr="00021A24">
        <w:rPr>
          <w:color w:val="000000"/>
          <w:sz w:val="28"/>
          <w:szCs w:val="28"/>
        </w:rPr>
        <w:t>комунальної власності (прав на них) на конкурентних засадах (земельних торгах) на території Рогатинської міської територіальної громади.</w:t>
      </w:r>
    </w:p>
    <w:p w14:paraId="34780E5D" w14:textId="77777777" w:rsidR="00CF6AE9" w:rsidRPr="00021A24" w:rsidRDefault="009135A8" w:rsidP="004F2CF3">
      <w:pPr>
        <w:widowControl w:val="0"/>
        <w:autoSpaceDE w:val="0"/>
        <w:autoSpaceDN w:val="0"/>
        <w:adjustRightInd w:val="0"/>
        <w:ind w:firstLine="567"/>
        <w:jc w:val="both"/>
        <w:rPr>
          <w:color w:val="000000"/>
          <w:sz w:val="28"/>
          <w:szCs w:val="28"/>
        </w:rPr>
      </w:pPr>
      <w:r>
        <w:rPr>
          <w:color w:val="000000"/>
          <w:sz w:val="28"/>
          <w:szCs w:val="28"/>
        </w:rPr>
        <w:t>Ціль1.</w:t>
      </w:r>
      <w:r w:rsidR="00CF6AE9" w:rsidRPr="00021A24">
        <w:rPr>
          <w:color w:val="000000"/>
          <w:sz w:val="28"/>
          <w:szCs w:val="28"/>
        </w:rPr>
        <w:t xml:space="preserve">Розроблення технічної документації із землеустрою щодо інвентаризації земель </w:t>
      </w:r>
      <w:r w:rsidR="00CF6AE9" w:rsidRPr="00021A24">
        <w:rPr>
          <w:bCs/>
          <w:color w:val="000000"/>
          <w:sz w:val="28"/>
          <w:szCs w:val="28"/>
        </w:rPr>
        <w:t>Рогатинськ</w:t>
      </w:r>
      <w:r w:rsidR="00CF6AE9" w:rsidRPr="00021A24">
        <w:rPr>
          <w:color w:val="000000"/>
          <w:sz w:val="28"/>
          <w:szCs w:val="28"/>
        </w:rPr>
        <w:t>ої міської територіальної громади.</w:t>
      </w:r>
    </w:p>
    <w:p w14:paraId="7CCBC47F" w14:textId="77777777" w:rsidR="00CF6AE9" w:rsidRPr="00021A24" w:rsidRDefault="00CF6AE9" w:rsidP="004F2CF3">
      <w:pPr>
        <w:widowControl w:val="0"/>
        <w:autoSpaceDE w:val="0"/>
        <w:autoSpaceDN w:val="0"/>
        <w:adjustRightInd w:val="0"/>
        <w:ind w:firstLine="567"/>
        <w:jc w:val="both"/>
        <w:rPr>
          <w:color w:val="000000"/>
          <w:sz w:val="28"/>
          <w:szCs w:val="28"/>
        </w:rPr>
      </w:pPr>
      <w:r w:rsidRPr="00021A24">
        <w:rPr>
          <w:color w:val="000000"/>
          <w:sz w:val="28"/>
          <w:szCs w:val="28"/>
        </w:rPr>
        <w:t>Ціль 2. 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w:t>
      </w:r>
    </w:p>
    <w:p w14:paraId="303E3D9D" w14:textId="77777777" w:rsidR="00CF6AE9" w:rsidRPr="00021A24" w:rsidRDefault="001D6F19" w:rsidP="007775CB">
      <w:pPr>
        <w:widowControl w:val="0"/>
        <w:autoSpaceDE w:val="0"/>
        <w:autoSpaceDN w:val="0"/>
        <w:adjustRightInd w:val="0"/>
        <w:ind w:firstLine="567"/>
        <w:jc w:val="both"/>
        <w:rPr>
          <w:color w:val="000000"/>
          <w:sz w:val="28"/>
          <w:szCs w:val="28"/>
        </w:rPr>
      </w:pPr>
      <w:r>
        <w:rPr>
          <w:color w:val="000000"/>
          <w:sz w:val="28"/>
          <w:szCs w:val="28"/>
        </w:rPr>
        <w:t xml:space="preserve">Ціль 3. </w:t>
      </w:r>
      <w:r w:rsidR="007775CB">
        <w:rPr>
          <w:color w:val="000000"/>
          <w:sz w:val="28"/>
          <w:szCs w:val="28"/>
        </w:rPr>
        <w:t xml:space="preserve"> Розроблення документації із  землеустрою під об’єктами соціальної сфери </w:t>
      </w:r>
      <w:r w:rsidR="00CF6AE9" w:rsidRPr="00021A24">
        <w:rPr>
          <w:color w:val="000000"/>
          <w:sz w:val="28"/>
          <w:szCs w:val="28"/>
        </w:rPr>
        <w:t xml:space="preserve"> </w:t>
      </w:r>
      <w:r w:rsidR="00CF6AE9" w:rsidRPr="00021A24">
        <w:rPr>
          <w:bCs/>
          <w:color w:val="000000"/>
          <w:sz w:val="28"/>
          <w:szCs w:val="28"/>
        </w:rPr>
        <w:t>Рогатинськ</w:t>
      </w:r>
      <w:r w:rsidR="00CF6AE9" w:rsidRPr="00021A24">
        <w:rPr>
          <w:color w:val="000000"/>
          <w:sz w:val="28"/>
          <w:szCs w:val="28"/>
        </w:rPr>
        <w:t>ої</w:t>
      </w:r>
      <w:r w:rsidR="007775CB">
        <w:rPr>
          <w:color w:val="000000"/>
          <w:sz w:val="28"/>
          <w:szCs w:val="28"/>
        </w:rPr>
        <w:t xml:space="preserve"> міської територіальної громади</w:t>
      </w:r>
      <w:r w:rsidR="00CF6AE9" w:rsidRPr="00021A24">
        <w:rPr>
          <w:color w:val="000000"/>
          <w:sz w:val="28"/>
          <w:szCs w:val="28"/>
        </w:rPr>
        <w:t>.</w:t>
      </w:r>
    </w:p>
    <w:p w14:paraId="5ECE8514" w14:textId="77777777" w:rsidR="00CF6AE9" w:rsidRPr="00021A24" w:rsidRDefault="007775CB" w:rsidP="004F2CF3">
      <w:pPr>
        <w:tabs>
          <w:tab w:val="left" w:pos="742"/>
        </w:tabs>
        <w:ind w:firstLine="567"/>
        <w:jc w:val="both"/>
        <w:rPr>
          <w:color w:val="000000"/>
          <w:sz w:val="28"/>
          <w:szCs w:val="28"/>
        </w:rPr>
      </w:pPr>
      <w:r>
        <w:rPr>
          <w:color w:val="000000"/>
          <w:sz w:val="28"/>
          <w:szCs w:val="28"/>
        </w:rPr>
        <w:t>Ціль.4</w:t>
      </w:r>
      <w:r w:rsidR="00CF6AE9" w:rsidRPr="00021A24">
        <w:rPr>
          <w:color w:val="000000"/>
          <w:sz w:val="28"/>
          <w:szCs w:val="28"/>
        </w:rPr>
        <w:t xml:space="preserve"> Розроблення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p>
    <w:p w14:paraId="33D43053" w14:textId="77777777" w:rsidR="00CF6AE9" w:rsidRPr="00021A24" w:rsidRDefault="007775CB" w:rsidP="004F2CF3">
      <w:pPr>
        <w:tabs>
          <w:tab w:val="left" w:pos="742"/>
        </w:tabs>
        <w:ind w:firstLine="567"/>
        <w:jc w:val="both"/>
        <w:rPr>
          <w:color w:val="000000"/>
          <w:sz w:val="28"/>
          <w:szCs w:val="28"/>
        </w:rPr>
      </w:pPr>
      <w:r>
        <w:rPr>
          <w:color w:val="000000"/>
          <w:sz w:val="28"/>
          <w:szCs w:val="28"/>
        </w:rPr>
        <w:t>Ціль 5.</w:t>
      </w:r>
      <w:r w:rsidR="00CF6AE9" w:rsidRPr="00021A24">
        <w:rPr>
          <w:color w:val="000000"/>
          <w:sz w:val="28"/>
          <w:szCs w:val="28"/>
        </w:rPr>
        <w:t>Проведення паспортизації водних об’єктів Рогатинської міської територіальної громади.</w:t>
      </w:r>
    </w:p>
    <w:p w14:paraId="6E4EB4BE" w14:textId="77777777" w:rsidR="00CF6AE9" w:rsidRDefault="00CF6AE9" w:rsidP="004F2CF3">
      <w:pPr>
        <w:widowControl w:val="0"/>
        <w:autoSpaceDE w:val="0"/>
        <w:autoSpaceDN w:val="0"/>
        <w:adjustRightInd w:val="0"/>
        <w:ind w:firstLine="567"/>
        <w:jc w:val="both"/>
        <w:rPr>
          <w:color w:val="000000"/>
          <w:sz w:val="28"/>
          <w:szCs w:val="28"/>
        </w:rPr>
      </w:pPr>
      <w:r w:rsidRPr="00021A24">
        <w:rPr>
          <w:color w:val="000000"/>
          <w:sz w:val="28"/>
          <w:szCs w:val="28"/>
        </w:rPr>
        <w:t>Стратегічні цілі відповідають ключовим складовим елемент</w:t>
      </w:r>
      <w:r>
        <w:rPr>
          <w:color w:val="000000"/>
          <w:sz w:val="28"/>
          <w:szCs w:val="28"/>
        </w:rPr>
        <w:t xml:space="preserve">ам розвитку земельних відносин </w:t>
      </w:r>
      <w:r w:rsidRPr="00021A24">
        <w:rPr>
          <w:color w:val="000000"/>
          <w:sz w:val="28"/>
          <w:szCs w:val="28"/>
        </w:rPr>
        <w:t>т</w:t>
      </w:r>
      <w:r>
        <w:rPr>
          <w:color w:val="000000"/>
          <w:sz w:val="28"/>
          <w:szCs w:val="28"/>
        </w:rPr>
        <w:t xml:space="preserve">а створенню сприятливих умов для сталого </w:t>
      </w:r>
      <w:r w:rsidRPr="00021A24">
        <w:rPr>
          <w:color w:val="000000"/>
          <w:sz w:val="28"/>
          <w:szCs w:val="28"/>
        </w:rPr>
        <w:t>розвитку землекористування міської і сільських територій, с</w:t>
      </w:r>
      <w:r>
        <w:rPr>
          <w:color w:val="000000"/>
          <w:sz w:val="28"/>
          <w:szCs w:val="28"/>
        </w:rPr>
        <w:t xml:space="preserve">прияють розв'язанню екологічних </w:t>
      </w:r>
      <w:r w:rsidRPr="00021A24">
        <w:rPr>
          <w:color w:val="000000"/>
          <w:sz w:val="28"/>
          <w:szCs w:val="28"/>
        </w:rPr>
        <w:t>та соціальних проблем, розвитку високоефективного конкурентоспроможного виробництва, збереження природних цінностей агроландшафтів.</w:t>
      </w:r>
    </w:p>
    <w:p w14:paraId="5C78DFFF" w14:textId="77777777" w:rsidR="00CF6AE9" w:rsidRPr="00021A24" w:rsidRDefault="00CF6AE9" w:rsidP="004F2CF3">
      <w:pPr>
        <w:widowControl w:val="0"/>
        <w:autoSpaceDE w:val="0"/>
        <w:autoSpaceDN w:val="0"/>
        <w:adjustRightInd w:val="0"/>
        <w:ind w:firstLine="567"/>
        <w:jc w:val="both"/>
        <w:rPr>
          <w:color w:val="000000"/>
          <w:sz w:val="28"/>
          <w:szCs w:val="28"/>
        </w:rPr>
      </w:pPr>
    </w:p>
    <w:p w14:paraId="243626F6" w14:textId="77777777" w:rsidR="00CF6AE9" w:rsidRDefault="00CF6AE9" w:rsidP="00C72369">
      <w:pPr>
        <w:widowControl w:val="0"/>
        <w:numPr>
          <w:ilvl w:val="1"/>
          <w:numId w:val="21"/>
        </w:numPr>
        <w:autoSpaceDE w:val="0"/>
        <w:autoSpaceDN w:val="0"/>
        <w:adjustRightInd w:val="0"/>
        <w:jc w:val="center"/>
        <w:rPr>
          <w:b/>
          <w:color w:val="000000"/>
          <w:sz w:val="28"/>
          <w:szCs w:val="28"/>
        </w:rPr>
      </w:pPr>
      <w:r w:rsidRPr="00021A24">
        <w:rPr>
          <w:b/>
          <w:color w:val="000000"/>
          <w:sz w:val="28"/>
          <w:szCs w:val="28"/>
        </w:rPr>
        <w:t xml:space="preserve">3.1. Розроблення технічної документації із землеустрою щодо інвентаризації земель </w:t>
      </w:r>
      <w:r w:rsidRPr="00021A24">
        <w:rPr>
          <w:b/>
          <w:bCs/>
          <w:color w:val="000000"/>
          <w:sz w:val="28"/>
          <w:szCs w:val="28"/>
        </w:rPr>
        <w:t>Рогатинськ</w:t>
      </w:r>
      <w:r w:rsidRPr="00021A24">
        <w:rPr>
          <w:b/>
          <w:color w:val="000000"/>
          <w:sz w:val="28"/>
          <w:szCs w:val="28"/>
        </w:rPr>
        <w:t>ої міської територіальної громади</w:t>
      </w:r>
    </w:p>
    <w:p w14:paraId="4C815F5E" w14:textId="77777777" w:rsidR="00CF6AE9" w:rsidRPr="00021A24" w:rsidRDefault="005312AD" w:rsidP="005312AD">
      <w:pPr>
        <w:widowControl w:val="0"/>
        <w:numPr>
          <w:ilvl w:val="1"/>
          <w:numId w:val="21"/>
        </w:numPr>
        <w:autoSpaceDE w:val="0"/>
        <w:autoSpaceDN w:val="0"/>
        <w:adjustRightInd w:val="0"/>
        <w:rPr>
          <w:b/>
          <w:color w:val="000000"/>
          <w:sz w:val="28"/>
          <w:szCs w:val="28"/>
        </w:rPr>
      </w:pPr>
      <w:r>
        <w:rPr>
          <w:sz w:val="28"/>
          <w:szCs w:val="28"/>
        </w:rPr>
        <w:t xml:space="preserve">      </w:t>
      </w:r>
      <w:r w:rsidRPr="005312AD">
        <w:rPr>
          <w:sz w:val="28"/>
          <w:szCs w:val="28"/>
        </w:rPr>
        <w:t xml:space="preserve">Роботи з інвентаризації земель </w:t>
      </w:r>
      <w:r w:rsidRPr="00021A24">
        <w:rPr>
          <w:bCs/>
          <w:color w:val="000000"/>
          <w:sz w:val="28"/>
          <w:szCs w:val="28"/>
        </w:rPr>
        <w:t>Рогатинськ</w:t>
      </w:r>
      <w:r w:rsidRPr="00021A24">
        <w:rPr>
          <w:color w:val="000000"/>
          <w:sz w:val="28"/>
          <w:szCs w:val="28"/>
        </w:rPr>
        <w:t xml:space="preserve">ої міської територіальної громади </w:t>
      </w:r>
      <w:r w:rsidRPr="005312AD">
        <w:rPr>
          <w:sz w:val="28"/>
          <w:szCs w:val="28"/>
        </w:rPr>
        <w:t xml:space="preserve">проводяться точково, окремими масивами, по мірі наявності фінансування, з метою створення інформаційної бази для ведення державного земельного </w:t>
      </w:r>
      <w:r w:rsidRPr="005312AD">
        <w:rPr>
          <w:sz w:val="28"/>
          <w:szCs w:val="28"/>
        </w:rPr>
        <w:lastRenderedPageBreak/>
        <w:t>кадастру, регулювання земельних відносин, раціонального використання і охорони земельних ресурсів, ефективного та об’єктивного оподаткування.</w:t>
      </w:r>
    </w:p>
    <w:p w14:paraId="1A34753D" w14:textId="77777777" w:rsidR="00CF6AE9" w:rsidRPr="005312AD" w:rsidRDefault="00CF6AE9" w:rsidP="008D0A4E">
      <w:pPr>
        <w:widowControl w:val="0"/>
        <w:autoSpaceDE w:val="0"/>
        <w:autoSpaceDN w:val="0"/>
        <w:adjustRightInd w:val="0"/>
        <w:ind w:firstLine="567"/>
        <w:jc w:val="both"/>
        <w:rPr>
          <w:color w:val="000000" w:themeColor="text1"/>
          <w:sz w:val="28"/>
          <w:szCs w:val="28"/>
        </w:rPr>
      </w:pPr>
      <w:r w:rsidRPr="005312AD">
        <w:rPr>
          <w:color w:val="000000" w:themeColor="text1"/>
          <w:sz w:val="28"/>
          <w:szCs w:val="28"/>
        </w:rPr>
        <w:t xml:space="preserve">Інвентаризація земель проводиться з метою встановлення місця </w:t>
      </w:r>
      <w:r w:rsidRPr="005312AD">
        <w:rPr>
          <w:color w:val="000000" w:themeColor="text1"/>
          <w:sz w:val="28"/>
          <w:szCs w:val="28"/>
        </w:rPr>
        <w:br/>
        <w:t xml:space="preserve">розташування об'єктів землеустрою, їхніх меж, розмірів, правового </w:t>
      </w:r>
      <w:r w:rsidRPr="005312AD">
        <w:rPr>
          <w:color w:val="000000" w:themeColor="text1"/>
          <w:sz w:val="28"/>
          <w:szCs w:val="28"/>
        </w:rPr>
        <w:br/>
        <w:t xml:space="preserve">статусу, виявлення земель, що не використовуються чи використовуються нераціонально або не за цільовим призначенням, виявлення і консервації деградованих сільськогосподарських угідь і забруднених земель, встановлення кількісних та якісних характеристик земель, необхідних для ведення державного земельного кадастру, здійснення державного контролю за використанням та охороною земель і прийняття на їхній основі відповідних рішень органами виконавчої влади та органами місцевого самоврядування. </w:t>
      </w:r>
    </w:p>
    <w:p w14:paraId="698261B3" w14:textId="77777777" w:rsidR="00CF6AE9" w:rsidRPr="005312AD" w:rsidRDefault="00CF6AE9" w:rsidP="008D0A4E">
      <w:pPr>
        <w:widowControl w:val="0"/>
        <w:autoSpaceDE w:val="0"/>
        <w:autoSpaceDN w:val="0"/>
        <w:adjustRightInd w:val="0"/>
        <w:ind w:firstLine="567"/>
        <w:jc w:val="both"/>
        <w:rPr>
          <w:color w:val="000000" w:themeColor="text1"/>
          <w:sz w:val="28"/>
          <w:szCs w:val="28"/>
        </w:rPr>
      </w:pPr>
      <w:r w:rsidRPr="005312AD">
        <w:rPr>
          <w:color w:val="000000" w:themeColor="text1"/>
          <w:sz w:val="28"/>
          <w:szCs w:val="28"/>
        </w:rPr>
        <w:t xml:space="preserve">Враховуючи інтенсивний в останні роки рух земельних ділянок, зміну землевласників чи землекористувачів, форм власності, цільового призначення, тощо, вкрай необхідним є завершення в найближчому часі їх інвентаризації, оновлення даних інвентаризації попередніх років. </w:t>
      </w:r>
    </w:p>
    <w:p w14:paraId="49EB073D" w14:textId="77777777" w:rsidR="00CF6AE9" w:rsidRPr="005312AD" w:rsidRDefault="00CF6AE9" w:rsidP="008D0A4E">
      <w:pPr>
        <w:widowControl w:val="0"/>
        <w:autoSpaceDE w:val="0"/>
        <w:autoSpaceDN w:val="0"/>
        <w:adjustRightInd w:val="0"/>
        <w:ind w:firstLine="567"/>
        <w:jc w:val="both"/>
        <w:rPr>
          <w:color w:val="000000" w:themeColor="text1"/>
          <w:sz w:val="28"/>
          <w:szCs w:val="28"/>
        </w:rPr>
      </w:pPr>
      <w:r w:rsidRPr="005312AD">
        <w:rPr>
          <w:color w:val="000000" w:themeColor="text1"/>
          <w:sz w:val="28"/>
          <w:szCs w:val="28"/>
        </w:rPr>
        <w:t xml:space="preserve">Програмою передбачається здійснити роботи з інвентаризації земель </w:t>
      </w:r>
      <w:r w:rsidRPr="005312AD">
        <w:rPr>
          <w:bCs/>
          <w:color w:val="000000" w:themeColor="text1"/>
          <w:sz w:val="28"/>
          <w:szCs w:val="28"/>
        </w:rPr>
        <w:t>Рогатинськ</w:t>
      </w:r>
      <w:r w:rsidRPr="005312AD">
        <w:rPr>
          <w:color w:val="000000" w:themeColor="text1"/>
          <w:sz w:val="28"/>
          <w:szCs w:val="28"/>
        </w:rPr>
        <w:t>ої міської територіальної громади, що дасть змогу поповнити надходження від сплати земельного податку та орендної плати за земельні ділянки усіх форм власності.</w:t>
      </w:r>
    </w:p>
    <w:p w14:paraId="588188A0" w14:textId="77777777" w:rsidR="00CF6AE9" w:rsidRPr="005312AD" w:rsidRDefault="00CF6AE9" w:rsidP="004F2CF3">
      <w:pPr>
        <w:autoSpaceDE w:val="0"/>
        <w:autoSpaceDN w:val="0"/>
        <w:adjustRightInd w:val="0"/>
        <w:ind w:firstLine="720"/>
        <w:jc w:val="both"/>
        <w:rPr>
          <w:color w:val="000000"/>
          <w:sz w:val="28"/>
          <w:szCs w:val="28"/>
        </w:rPr>
      </w:pPr>
    </w:p>
    <w:p w14:paraId="7C633751" w14:textId="77777777" w:rsidR="00CF6AE9" w:rsidRDefault="00CF6AE9" w:rsidP="00C72369">
      <w:pPr>
        <w:widowControl w:val="0"/>
        <w:numPr>
          <w:ilvl w:val="1"/>
          <w:numId w:val="21"/>
        </w:numPr>
        <w:autoSpaceDE w:val="0"/>
        <w:autoSpaceDN w:val="0"/>
        <w:adjustRightInd w:val="0"/>
        <w:jc w:val="center"/>
        <w:rPr>
          <w:b/>
          <w:color w:val="000000"/>
          <w:sz w:val="28"/>
          <w:szCs w:val="28"/>
        </w:rPr>
      </w:pPr>
      <w:r w:rsidRPr="00021A24">
        <w:rPr>
          <w:b/>
          <w:color w:val="000000"/>
          <w:sz w:val="28"/>
          <w:szCs w:val="28"/>
        </w:rPr>
        <w:t>3.2. 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w:t>
      </w:r>
    </w:p>
    <w:p w14:paraId="054E0C6D" w14:textId="77777777" w:rsidR="00CF6AE9" w:rsidRPr="00021A24" w:rsidRDefault="00CF6AE9" w:rsidP="00C72369">
      <w:pPr>
        <w:widowControl w:val="0"/>
        <w:numPr>
          <w:ilvl w:val="1"/>
          <w:numId w:val="21"/>
        </w:numPr>
        <w:autoSpaceDE w:val="0"/>
        <w:autoSpaceDN w:val="0"/>
        <w:adjustRightInd w:val="0"/>
        <w:jc w:val="center"/>
        <w:rPr>
          <w:b/>
          <w:color w:val="000000"/>
          <w:sz w:val="28"/>
          <w:szCs w:val="28"/>
        </w:rPr>
      </w:pPr>
    </w:p>
    <w:p w14:paraId="1E3F5797" w14:textId="77777777" w:rsidR="00CF6AE9" w:rsidRPr="00021A24" w:rsidRDefault="00CF6AE9" w:rsidP="006C40EF">
      <w:pPr>
        <w:ind w:firstLine="567"/>
        <w:jc w:val="both"/>
        <w:rPr>
          <w:color w:val="000000"/>
          <w:sz w:val="28"/>
          <w:szCs w:val="28"/>
        </w:rPr>
      </w:pPr>
      <w:r w:rsidRPr="00021A24">
        <w:rPr>
          <w:color w:val="000000"/>
          <w:sz w:val="28"/>
          <w:szCs w:val="28"/>
        </w:rPr>
        <w:t xml:space="preserve"> У комунальній власності Рогатинської міської територіальної громади перебувають землі усіх категорій земель, зокрема землі сільськогосподарського призначення, частина яких є землями запасу. </w:t>
      </w:r>
    </w:p>
    <w:p w14:paraId="7F0FF2D9" w14:textId="77777777" w:rsidR="00CF6AE9" w:rsidRDefault="00CF6AE9" w:rsidP="00160762">
      <w:pPr>
        <w:ind w:firstLine="567"/>
        <w:jc w:val="both"/>
        <w:rPr>
          <w:color w:val="000000"/>
          <w:sz w:val="28"/>
          <w:szCs w:val="28"/>
        </w:rPr>
      </w:pPr>
      <w:r w:rsidRPr="006817DE">
        <w:rPr>
          <w:color w:val="000000"/>
          <w:sz w:val="28"/>
          <w:szCs w:val="28"/>
        </w:rPr>
        <w:t xml:space="preserve">Програмою передбачено </w:t>
      </w:r>
      <w:r>
        <w:rPr>
          <w:color w:val="000000"/>
          <w:sz w:val="28"/>
          <w:szCs w:val="28"/>
        </w:rPr>
        <w:t>р</w:t>
      </w:r>
      <w:r w:rsidRPr="006817DE">
        <w:rPr>
          <w:color w:val="000000"/>
          <w:sz w:val="28"/>
          <w:szCs w:val="28"/>
        </w:rPr>
        <w:t>озроблення технічної документації із землеустрою щодо поділу земельних ділянок сільськогосподарського призначення комунальної власності (земель запасу)</w:t>
      </w:r>
      <w:r>
        <w:rPr>
          <w:color w:val="000000"/>
          <w:sz w:val="28"/>
          <w:szCs w:val="28"/>
        </w:rPr>
        <w:t>, що</w:t>
      </w:r>
      <w:r w:rsidRPr="006817DE">
        <w:rPr>
          <w:color w:val="000000"/>
          <w:sz w:val="28"/>
          <w:szCs w:val="28"/>
        </w:rPr>
        <w:t xml:space="preserve"> забезпечить створення резерву земельних ділянок для передачі їх безоплатно у власність громадянам України, в тому числі учасникам бойових дій.</w:t>
      </w:r>
      <w:r w:rsidRPr="00021A24">
        <w:rPr>
          <w:color w:val="000000"/>
          <w:sz w:val="28"/>
          <w:szCs w:val="28"/>
        </w:rPr>
        <w:t xml:space="preserve"> </w:t>
      </w:r>
    </w:p>
    <w:p w14:paraId="21E47B79" w14:textId="77777777" w:rsidR="00CF6AE9" w:rsidRPr="00021A24" w:rsidRDefault="00CF6AE9" w:rsidP="006C40EF">
      <w:pPr>
        <w:autoSpaceDE w:val="0"/>
        <w:autoSpaceDN w:val="0"/>
        <w:adjustRightInd w:val="0"/>
        <w:ind w:firstLine="709"/>
        <w:jc w:val="both"/>
        <w:rPr>
          <w:color w:val="000000"/>
          <w:sz w:val="28"/>
          <w:szCs w:val="28"/>
        </w:rPr>
      </w:pPr>
    </w:p>
    <w:p w14:paraId="5561A88C" w14:textId="24E5BED0" w:rsidR="00CF6AE9" w:rsidRDefault="00CF6AE9" w:rsidP="00C72369">
      <w:pPr>
        <w:ind w:firstLine="709"/>
        <w:jc w:val="center"/>
        <w:rPr>
          <w:b/>
          <w:color w:val="000000"/>
          <w:sz w:val="28"/>
          <w:szCs w:val="28"/>
        </w:rPr>
      </w:pPr>
      <w:r w:rsidRPr="00021A24">
        <w:rPr>
          <w:b/>
          <w:color w:val="000000"/>
          <w:sz w:val="28"/>
          <w:szCs w:val="28"/>
        </w:rPr>
        <w:t>3.</w:t>
      </w:r>
      <w:r w:rsidR="00AB2170">
        <w:rPr>
          <w:b/>
          <w:color w:val="000000"/>
          <w:sz w:val="28"/>
          <w:szCs w:val="28"/>
        </w:rPr>
        <w:t>3</w:t>
      </w:r>
      <w:r w:rsidRPr="00021A24">
        <w:rPr>
          <w:b/>
          <w:color w:val="000000"/>
          <w:sz w:val="28"/>
          <w:szCs w:val="28"/>
        </w:rPr>
        <w:t>. Розроблення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p>
    <w:p w14:paraId="1E8BE9AA" w14:textId="77777777" w:rsidR="00CF6AE9" w:rsidRDefault="00CF6AE9" w:rsidP="00D52882">
      <w:pPr>
        <w:jc w:val="both"/>
        <w:rPr>
          <w:b/>
          <w:color w:val="000000"/>
          <w:sz w:val="28"/>
          <w:szCs w:val="28"/>
        </w:rPr>
      </w:pPr>
    </w:p>
    <w:p w14:paraId="788FDA53" w14:textId="77777777" w:rsidR="00CF6AE9" w:rsidRDefault="00CF6AE9" w:rsidP="00D52882">
      <w:pPr>
        <w:ind w:firstLine="600"/>
        <w:jc w:val="both"/>
        <w:rPr>
          <w:color w:val="000000"/>
          <w:sz w:val="28"/>
          <w:szCs w:val="28"/>
        </w:rPr>
      </w:pPr>
      <w:r w:rsidRPr="00021A24">
        <w:rPr>
          <w:color w:val="000000"/>
          <w:sz w:val="28"/>
          <w:szCs w:val="28"/>
        </w:rPr>
        <w:t>Для внесення відомостей про земельні ділянки комунальної влас</w:t>
      </w:r>
      <w:r>
        <w:rPr>
          <w:color w:val="000000"/>
          <w:sz w:val="28"/>
          <w:szCs w:val="28"/>
        </w:rPr>
        <w:t xml:space="preserve">ності до Державного земельного </w:t>
      </w:r>
      <w:r w:rsidRPr="00021A24">
        <w:rPr>
          <w:color w:val="000000"/>
          <w:sz w:val="28"/>
          <w:szCs w:val="28"/>
        </w:rPr>
        <w:t>кадастру та до Державного реєстру речових прав на нерухоме майно необхідно розробити технічні документації щодо встановлення меж земельних ділянок в нату</w:t>
      </w:r>
      <w:r w:rsidR="00F07AF1">
        <w:rPr>
          <w:color w:val="000000"/>
          <w:sz w:val="28"/>
          <w:szCs w:val="28"/>
        </w:rPr>
        <w:t>рі (на місцевості), чи прое</w:t>
      </w:r>
      <w:r w:rsidRPr="00021A24">
        <w:rPr>
          <w:color w:val="000000"/>
          <w:sz w:val="28"/>
          <w:szCs w:val="28"/>
        </w:rPr>
        <w:t>кти землеустрою щодо відведення земельних ділянок.</w:t>
      </w:r>
    </w:p>
    <w:p w14:paraId="41B78B80" w14:textId="77777777" w:rsidR="00CF6AE9" w:rsidRDefault="00CF6AE9" w:rsidP="00D52882">
      <w:pPr>
        <w:ind w:firstLine="600"/>
        <w:jc w:val="both"/>
        <w:rPr>
          <w:color w:val="000000"/>
          <w:sz w:val="28"/>
          <w:szCs w:val="28"/>
        </w:rPr>
      </w:pPr>
      <w:r w:rsidRPr="00021A24">
        <w:rPr>
          <w:color w:val="000000"/>
          <w:sz w:val="28"/>
          <w:szCs w:val="28"/>
        </w:rPr>
        <w:t xml:space="preserve">Відповідно до ст. 136 Земельного кодексу України для проведення продажу земельних ділянок на земельних торгах (аукціоні), необхідно провести добір </w:t>
      </w:r>
      <w:r w:rsidRPr="00021A24">
        <w:rPr>
          <w:color w:val="000000"/>
          <w:sz w:val="28"/>
          <w:szCs w:val="28"/>
        </w:rPr>
        <w:lastRenderedPageBreak/>
        <w:t>земельних ділянок, а також підготувати землевпорядну, містобудівну та оціночну документацію, зареєструвати право комунальної власності та визначити стартову вартість земельних ділянок (лотів).</w:t>
      </w:r>
    </w:p>
    <w:p w14:paraId="396F9653" w14:textId="77777777" w:rsidR="00CF6AE9" w:rsidRDefault="00CF6AE9" w:rsidP="00D52882">
      <w:pPr>
        <w:ind w:firstLine="600"/>
        <w:jc w:val="both"/>
        <w:rPr>
          <w:color w:val="000000"/>
          <w:sz w:val="28"/>
          <w:szCs w:val="28"/>
        </w:rPr>
      </w:pPr>
      <w:r w:rsidRPr="00021A24">
        <w:rPr>
          <w:color w:val="000000"/>
          <w:sz w:val="28"/>
          <w:szCs w:val="28"/>
        </w:rPr>
        <w:t xml:space="preserve">Продаж земельних ділянок комунальної власності (прав на них) на конкурентних засадах на території Рогатинської міської територіальної громади здійснюється відповідно до положень Конституції України, Земельного кодексу України, законів України «Про оренду землі», «Про місцеве самоврядування в </w:t>
      </w:r>
      <w:r>
        <w:rPr>
          <w:color w:val="000000"/>
          <w:sz w:val="28"/>
          <w:szCs w:val="28"/>
        </w:rPr>
        <w:t xml:space="preserve">Україні», «Про оцінку земель», </w:t>
      </w:r>
      <w:r w:rsidRPr="00021A24">
        <w:rPr>
          <w:color w:val="000000"/>
          <w:sz w:val="28"/>
          <w:szCs w:val="28"/>
        </w:rPr>
        <w:t>«Про регулювання містобудівної діяльності», інших нормативно-правових актів у сфері регулювання земельних відносин та дозволить прозоро набувати право власності або користування на земельні ділянки, укладаючи за результатами проведення аукціонів договори купівлі-продажу або оренди земельних ділянок з учасниками (переможцями) земельних торгів, які запропонували найвищу ціну за земельні ділянки, що продаються, або найвищу плату за користування ними, зафіксовану в ході проведення земельних торгів.</w:t>
      </w:r>
    </w:p>
    <w:p w14:paraId="08E6CC6A" w14:textId="77777777" w:rsidR="00CF6AE9" w:rsidRDefault="00CF6AE9" w:rsidP="00D52882">
      <w:pPr>
        <w:ind w:firstLine="600"/>
        <w:jc w:val="both"/>
        <w:rPr>
          <w:color w:val="000000"/>
          <w:sz w:val="28"/>
          <w:szCs w:val="28"/>
        </w:rPr>
      </w:pPr>
      <w:r w:rsidRPr="00021A24">
        <w:rPr>
          <w:color w:val="000000"/>
          <w:sz w:val="28"/>
          <w:szCs w:val="28"/>
        </w:rPr>
        <w:t>Розроблення та затвердження документації із землеустрою та експертної грошової оцінки земельних ділянок комунальної власності дозволить підготувати такі ділянки до проведення земельних торгів з наступним відшкодуванням сум витрат переможцем земельних торгів.</w:t>
      </w:r>
    </w:p>
    <w:p w14:paraId="193CC551" w14:textId="77777777" w:rsidR="00CF6AE9" w:rsidRPr="00021A24" w:rsidRDefault="00CF6AE9" w:rsidP="006C40EF">
      <w:pPr>
        <w:widowControl w:val="0"/>
        <w:overflowPunct w:val="0"/>
        <w:autoSpaceDE w:val="0"/>
        <w:autoSpaceDN w:val="0"/>
        <w:adjustRightInd w:val="0"/>
        <w:ind w:firstLine="720"/>
        <w:jc w:val="both"/>
        <w:textAlignment w:val="baseline"/>
        <w:rPr>
          <w:color w:val="000000"/>
          <w:sz w:val="28"/>
          <w:szCs w:val="28"/>
        </w:rPr>
      </w:pPr>
    </w:p>
    <w:p w14:paraId="4B6A80DA" w14:textId="56BD4B6A" w:rsidR="00CF6AE9" w:rsidRPr="00021A24" w:rsidRDefault="00CF6AE9" w:rsidP="001F5BC4">
      <w:pPr>
        <w:tabs>
          <w:tab w:val="left" w:pos="742"/>
        </w:tabs>
        <w:ind w:firstLine="567"/>
        <w:jc w:val="center"/>
        <w:rPr>
          <w:b/>
          <w:color w:val="000000"/>
          <w:sz w:val="28"/>
          <w:szCs w:val="28"/>
        </w:rPr>
      </w:pPr>
      <w:r w:rsidRPr="00021A24">
        <w:rPr>
          <w:b/>
          <w:color w:val="000000"/>
          <w:sz w:val="28"/>
          <w:szCs w:val="28"/>
        </w:rPr>
        <w:t>3.</w:t>
      </w:r>
      <w:r w:rsidR="00AB2170">
        <w:rPr>
          <w:b/>
          <w:color w:val="000000"/>
          <w:sz w:val="28"/>
          <w:szCs w:val="28"/>
        </w:rPr>
        <w:t>4</w:t>
      </w:r>
      <w:r w:rsidRPr="00021A24">
        <w:rPr>
          <w:b/>
          <w:color w:val="000000"/>
          <w:sz w:val="28"/>
          <w:szCs w:val="28"/>
        </w:rPr>
        <w:t>. Проведення паспортизації водних об’єктів Рогатинської міської</w:t>
      </w:r>
    </w:p>
    <w:p w14:paraId="4FDE0F86" w14:textId="77777777" w:rsidR="00CF6AE9" w:rsidRDefault="00CF6AE9" w:rsidP="001F5BC4">
      <w:pPr>
        <w:tabs>
          <w:tab w:val="left" w:pos="742"/>
        </w:tabs>
        <w:ind w:firstLine="567"/>
        <w:jc w:val="center"/>
        <w:rPr>
          <w:b/>
          <w:color w:val="000000"/>
          <w:sz w:val="28"/>
          <w:szCs w:val="28"/>
        </w:rPr>
      </w:pPr>
      <w:r w:rsidRPr="00021A24">
        <w:rPr>
          <w:b/>
          <w:color w:val="000000"/>
          <w:sz w:val="28"/>
          <w:szCs w:val="28"/>
        </w:rPr>
        <w:t>територіальної громади</w:t>
      </w:r>
    </w:p>
    <w:p w14:paraId="150669D7" w14:textId="77777777" w:rsidR="00CF6AE9" w:rsidRDefault="00CF6AE9" w:rsidP="00D52882">
      <w:pPr>
        <w:widowControl w:val="0"/>
        <w:overflowPunct w:val="0"/>
        <w:autoSpaceDE w:val="0"/>
        <w:autoSpaceDN w:val="0"/>
        <w:adjustRightInd w:val="0"/>
        <w:jc w:val="both"/>
        <w:textAlignment w:val="baseline"/>
        <w:rPr>
          <w:b/>
          <w:color w:val="000000"/>
          <w:sz w:val="28"/>
          <w:szCs w:val="28"/>
        </w:rPr>
      </w:pPr>
    </w:p>
    <w:p w14:paraId="32170EA2" w14:textId="77777777" w:rsidR="00CF6AE9" w:rsidRDefault="00CF6AE9" w:rsidP="00D52882">
      <w:pPr>
        <w:widowControl w:val="0"/>
        <w:overflowPunct w:val="0"/>
        <w:autoSpaceDE w:val="0"/>
        <w:autoSpaceDN w:val="0"/>
        <w:adjustRightInd w:val="0"/>
        <w:ind w:firstLine="600"/>
        <w:jc w:val="both"/>
        <w:textAlignment w:val="baseline"/>
        <w:rPr>
          <w:color w:val="000000"/>
          <w:sz w:val="28"/>
          <w:szCs w:val="28"/>
        </w:rPr>
      </w:pPr>
      <w:r w:rsidRPr="00021A24">
        <w:rPr>
          <w:color w:val="000000"/>
          <w:sz w:val="28"/>
          <w:szCs w:val="28"/>
        </w:rPr>
        <w:t>Відповідно до статті 51 Водного кодексу України надання водних об’єктів у користування на умовах оренди здійснюється за наявності паспорта водного об’єкта.</w:t>
      </w:r>
    </w:p>
    <w:p w14:paraId="3999392A" w14:textId="77777777" w:rsidR="00CF6AE9" w:rsidRDefault="00CF6AE9" w:rsidP="00D52882">
      <w:pPr>
        <w:widowControl w:val="0"/>
        <w:overflowPunct w:val="0"/>
        <w:autoSpaceDE w:val="0"/>
        <w:autoSpaceDN w:val="0"/>
        <w:adjustRightInd w:val="0"/>
        <w:ind w:firstLine="600"/>
        <w:jc w:val="both"/>
        <w:textAlignment w:val="baseline"/>
        <w:rPr>
          <w:color w:val="000000"/>
          <w:sz w:val="28"/>
          <w:szCs w:val="28"/>
        </w:rPr>
      </w:pPr>
      <w:r w:rsidRPr="00021A24">
        <w:rPr>
          <w:color w:val="000000"/>
          <w:sz w:val="28"/>
          <w:szCs w:val="28"/>
        </w:rPr>
        <w:t>Водні об’єкти надаються у користування за договором оренди землі в комплексі з розташованим на ній водним об’єктом у порядку, визначеному земельним законодавством України. Право оренди земельної ділянки під водним об’єктом поширюється на такий водний об’єкт. Водні об’єкти надаються у користування на умовах оренди органами, що здійснюють розпорядження земельними ділянками під водою (водним простором) згідно з повноваженнями, визначеними Земельним кодексом України, відповідно до договору оренди, погодженого з центральним органом виконавчої влади, що реалізує державну політику у сфері водного господарства.</w:t>
      </w:r>
    </w:p>
    <w:p w14:paraId="4632D1B4" w14:textId="77777777" w:rsidR="00CF6AE9" w:rsidRDefault="00CF6AE9" w:rsidP="00D52882">
      <w:pPr>
        <w:widowControl w:val="0"/>
        <w:overflowPunct w:val="0"/>
        <w:autoSpaceDE w:val="0"/>
        <w:autoSpaceDN w:val="0"/>
        <w:adjustRightInd w:val="0"/>
        <w:ind w:firstLine="600"/>
        <w:jc w:val="both"/>
        <w:textAlignment w:val="baseline"/>
        <w:rPr>
          <w:color w:val="000000"/>
          <w:sz w:val="28"/>
          <w:szCs w:val="28"/>
        </w:rPr>
      </w:pPr>
      <w:r w:rsidRPr="00021A24">
        <w:rPr>
          <w:color w:val="000000"/>
          <w:sz w:val="28"/>
          <w:szCs w:val="28"/>
        </w:rPr>
        <w:t>Для забезпечення сталого використання (включаючи кількісне та якісне відновлення) усіх ресурсів, пов’язаних з існуванням водойми, надійності функціонування споруд і для підвищення ефективності їх використання розробляється паспорт водного об’єкта в порядку та за формою затвердженими наказом Міністерства екології та природних ресурсів від 18.03.2013 № 99.</w:t>
      </w:r>
    </w:p>
    <w:p w14:paraId="26A3D13E" w14:textId="77777777" w:rsidR="00CF6AE9" w:rsidRDefault="00CF6AE9" w:rsidP="00D52882">
      <w:pPr>
        <w:widowControl w:val="0"/>
        <w:overflowPunct w:val="0"/>
        <w:autoSpaceDE w:val="0"/>
        <w:autoSpaceDN w:val="0"/>
        <w:adjustRightInd w:val="0"/>
        <w:ind w:firstLine="600"/>
        <w:jc w:val="both"/>
        <w:textAlignment w:val="baseline"/>
        <w:rPr>
          <w:color w:val="000000"/>
          <w:sz w:val="28"/>
          <w:szCs w:val="28"/>
        </w:rPr>
      </w:pPr>
      <w:r w:rsidRPr="00021A24">
        <w:rPr>
          <w:color w:val="000000"/>
          <w:sz w:val="28"/>
          <w:szCs w:val="28"/>
        </w:rPr>
        <w:t>Метою паспортизації є упорядкування використання водних об’єктів, охорона їх від забруднення, засмічення та вичерпання, запобігання шкідливим діям вод та ліквідація їх наслідків, поліпшення стану водних об’єктів.</w:t>
      </w:r>
    </w:p>
    <w:p w14:paraId="759EEBBF" w14:textId="77777777" w:rsidR="00CF6AE9" w:rsidRDefault="00CF6AE9" w:rsidP="00D52882">
      <w:pPr>
        <w:widowControl w:val="0"/>
        <w:overflowPunct w:val="0"/>
        <w:autoSpaceDE w:val="0"/>
        <w:autoSpaceDN w:val="0"/>
        <w:adjustRightInd w:val="0"/>
        <w:ind w:firstLine="600"/>
        <w:jc w:val="both"/>
        <w:textAlignment w:val="baseline"/>
        <w:rPr>
          <w:color w:val="000000"/>
          <w:sz w:val="28"/>
          <w:szCs w:val="28"/>
        </w:rPr>
      </w:pPr>
      <w:r w:rsidRPr="00021A24">
        <w:rPr>
          <w:color w:val="000000"/>
          <w:sz w:val="28"/>
          <w:szCs w:val="28"/>
        </w:rPr>
        <w:t xml:space="preserve">Паспортом визначається площа водного дзеркала, що слугує підставою для </w:t>
      </w:r>
      <w:r w:rsidRPr="00021A24">
        <w:rPr>
          <w:color w:val="000000"/>
          <w:sz w:val="28"/>
          <w:szCs w:val="28"/>
        </w:rPr>
        <w:lastRenderedPageBreak/>
        <w:t>обчислення плати за оренду водойми.</w:t>
      </w:r>
      <w:r>
        <w:rPr>
          <w:color w:val="000000"/>
          <w:sz w:val="28"/>
          <w:szCs w:val="28"/>
        </w:rPr>
        <w:t xml:space="preserve"> </w:t>
      </w:r>
      <w:r w:rsidRPr="00021A24">
        <w:rPr>
          <w:color w:val="000000"/>
          <w:sz w:val="28"/>
          <w:szCs w:val="28"/>
        </w:rPr>
        <w:t>Замовника робіт із розроблення паспорта водного об’єкта визначено наказом Міністерства екології та природних ресурсів України</w:t>
      </w:r>
      <w:r w:rsidRPr="00D52882">
        <w:rPr>
          <w:color w:val="000000"/>
          <w:sz w:val="28"/>
          <w:szCs w:val="28"/>
        </w:rPr>
        <w:t xml:space="preserve"> </w:t>
      </w:r>
      <w:r w:rsidRPr="00021A24">
        <w:rPr>
          <w:color w:val="000000"/>
          <w:sz w:val="28"/>
          <w:szCs w:val="28"/>
        </w:rPr>
        <w:t>від 18.03.2013 № 99. Якщо інше не передбачено договором оренди водного об’єкта, паспорт водного об’єкта підлягає перегляду кожні 15 років, а також у разі змін технічних параметрів водного об’єкта і гідротехнічних споруд, зміни гідрологічного режиму річки (водотоку) та відповідному коригуванню. Методика визначення розміру плати за надані в оренду водні об’єкти, затверджена наказом Міністерства екології та природних ресурсів 28.05.2013 № 236, встановлює єдиний механізм розрахунку орендної плати за надані в оренду водні об’єкти.</w:t>
      </w:r>
      <w:r>
        <w:rPr>
          <w:color w:val="000000"/>
          <w:sz w:val="28"/>
          <w:szCs w:val="28"/>
        </w:rPr>
        <w:t xml:space="preserve"> </w:t>
      </w:r>
      <w:r w:rsidRPr="00021A24">
        <w:rPr>
          <w:color w:val="000000"/>
          <w:sz w:val="28"/>
          <w:szCs w:val="28"/>
        </w:rPr>
        <w:t>Дія цієї Методики поширюється на такі водні об’єкти: водосховища (крім водосховищ комплексного призначення), ставки, озера та замкнені природні водойми, і є обов’язковою для застосування органами виконавчої влади та органами місцевого самоврядування при укладанні ними договорів оренди водних об’єктів.</w:t>
      </w:r>
    </w:p>
    <w:p w14:paraId="6CC6EF60" w14:textId="77777777" w:rsidR="00CF6AE9" w:rsidRDefault="00CF6AE9" w:rsidP="00D52882">
      <w:pPr>
        <w:widowControl w:val="0"/>
        <w:overflowPunct w:val="0"/>
        <w:autoSpaceDE w:val="0"/>
        <w:autoSpaceDN w:val="0"/>
        <w:adjustRightInd w:val="0"/>
        <w:ind w:firstLine="600"/>
        <w:jc w:val="both"/>
        <w:textAlignment w:val="baseline"/>
        <w:rPr>
          <w:color w:val="000000"/>
          <w:sz w:val="28"/>
          <w:szCs w:val="28"/>
        </w:rPr>
      </w:pPr>
      <w:r>
        <w:rPr>
          <w:color w:val="000000"/>
          <w:sz w:val="28"/>
          <w:szCs w:val="28"/>
        </w:rPr>
        <w:t>Програмою</w:t>
      </w:r>
      <w:r w:rsidRPr="00021A24">
        <w:rPr>
          <w:color w:val="000000"/>
          <w:sz w:val="28"/>
          <w:szCs w:val="28"/>
        </w:rPr>
        <w:t xml:space="preserve"> передбачено проведення паспортизації водних об’єктів комунальної власності які перебувають у користуванні фізичних та юридичних осіб, а також водних об’єктів розташованих на земельних ділянках комунальної власності для продажу їх (прав на них) на конкурентних засадах на території Рогатинської міської територіальної громади.</w:t>
      </w:r>
    </w:p>
    <w:p w14:paraId="26DA32C8" w14:textId="77777777" w:rsidR="00CF6AE9" w:rsidRPr="00021A24" w:rsidRDefault="00CF6AE9" w:rsidP="00616D9A">
      <w:pPr>
        <w:widowControl w:val="0"/>
        <w:overflowPunct w:val="0"/>
        <w:autoSpaceDE w:val="0"/>
        <w:autoSpaceDN w:val="0"/>
        <w:adjustRightInd w:val="0"/>
        <w:ind w:firstLine="840"/>
        <w:jc w:val="both"/>
        <w:textAlignment w:val="baseline"/>
        <w:rPr>
          <w:color w:val="000000"/>
          <w:sz w:val="28"/>
          <w:szCs w:val="28"/>
        </w:rPr>
      </w:pPr>
    </w:p>
    <w:p w14:paraId="1BDAF4B5" w14:textId="77777777" w:rsidR="00CF6AE9" w:rsidRPr="00021A24" w:rsidRDefault="00CF6AE9" w:rsidP="00C72369">
      <w:pPr>
        <w:widowControl w:val="0"/>
        <w:autoSpaceDE w:val="0"/>
        <w:autoSpaceDN w:val="0"/>
        <w:adjustRightInd w:val="0"/>
        <w:ind w:firstLine="709"/>
        <w:jc w:val="center"/>
        <w:rPr>
          <w:b/>
          <w:color w:val="000000"/>
          <w:sz w:val="28"/>
          <w:szCs w:val="28"/>
        </w:rPr>
      </w:pPr>
      <w:r w:rsidRPr="00021A24">
        <w:rPr>
          <w:b/>
          <w:color w:val="000000"/>
          <w:sz w:val="28"/>
          <w:szCs w:val="28"/>
        </w:rPr>
        <w:t>4.</w:t>
      </w:r>
      <w:r w:rsidRPr="00021A24">
        <w:rPr>
          <w:b/>
          <w:bCs/>
          <w:color w:val="000000"/>
          <w:sz w:val="28"/>
          <w:szCs w:val="28"/>
        </w:rPr>
        <w:t xml:space="preserve"> </w:t>
      </w:r>
      <w:r w:rsidRPr="00021A24">
        <w:rPr>
          <w:b/>
          <w:color w:val="000000"/>
          <w:sz w:val="28"/>
          <w:szCs w:val="28"/>
        </w:rPr>
        <w:t>План заходів щодо забезпечення виконання Програми розвитку земельних відносин в Рогатинської</w:t>
      </w:r>
      <w:r w:rsidRPr="00021A24">
        <w:rPr>
          <w:color w:val="000000"/>
          <w:sz w:val="28"/>
          <w:szCs w:val="28"/>
        </w:rPr>
        <w:t xml:space="preserve"> </w:t>
      </w:r>
      <w:r w:rsidRPr="00021A24">
        <w:rPr>
          <w:b/>
          <w:color w:val="000000"/>
          <w:sz w:val="28"/>
          <w:szCs w:val="28"/>
        </w:rPr>
        <w:t>міській територіальній громаді</w:t>
      </w:r>
    </w:p>
    <w:p w14:paraId="39EA7342" w14:textId="77777777" w:rsidR="00CF6AE9" w:rsidRDefault="00CF6AE9" w:rsidP="00C72369">
      <w:pPr>
        <w:widowControl w:val="0"/>
        <w:autoSpaceDE w:val="0"/>
        <w:autoSpaceDN w:val="0"/>
        <w:adjustRightInd w:val="0"/>
        <w:ind w:firstLine="709"/>
        <w:jc w:val="center"/>
        <w:rPr>
          <w:b/>
          <w:color w:val="000000"/>
          <w:sz w:val="28"/>
          <w:szCs w:val="28"/>
        </w:rPr>
      </w:pPr>
      <w:r w:rsidRPr="00021A24">
        <w:rPr>
          <w:b/>
          <w:color w:val="000000"/>
          <w:sz w:val="28"/>
          <w:szCs w:val="28"/>
        </w:rPr>
        <w:t>на 2026-2029 роки</w:t>
      </w:r>
    </w:p>
    <w:p w14:paraId="72548AF5" w14:textId="77777777" w:rsidR="00CF6AE9" w:rsidRPr="005312AD" w:rsidRDefault="00B055F6" w:rsidP="005312AD">
      <w:pPr>
        <w:widowControl w:val="0"/>
        <w:autoSpaceDE w:val="0"/>
        <w:autoSpaceDN w:val="0"/>
        <w:adjustRightInd w:val="0"/>
        <w:ind w:firstLine="709"/>
        <w:rPr>
          <w:b/>
          <w:color w:val="000000"/>
          <w:sz w:val="28"/>
          <w:szCs w:val="28"/>
        </w:rPr>
      </w:pPr>
      <w:r w:rsidRPr="005312AD">
        <w:rPr>
          <w:sz w:val="28"/>
          <w:szCs w:val="28"/>
        </w:rPr>
        <w:t xml:space="preserve">У програмі розвитку земельних відносин </w:t>
      </w:r>
      <w:r w:rsidR="005312AD" w:rsidRPr="00021A24">
        <w:rPr>
          <w:color w:val="000000"/>
          <w:sz w:val="28"/>
          <w:szCs w:val="28"/>
        </w:rPr>
        <w:t xml:space="preserve">Рогатинської міської територіальної громади </w:t>
      </w:r>
      <w:r w:rsidR="005312AD">
        <w:rPr>
          <w:sz w:val="28"/>
          <w:szCs w:val="28"/>
        </w:rPr>
        <w:t>на 2026-2029</w:t>
      </w:r>
      <w:r w:rsidRPr="005312AD">
        <w:rPr>
          <w:sz w:val="28"/>
          <w:szCs w:val="28"/>
        </w:rPr>
        <w:t xml:space="preserve"> роки визначені основні напрямки вирішення питань, які в ході земельної реформи ще не вирішені або вирішені неповністю. Основними напрямками і механізмами, за допомогою яких можна в найкоротші строки досягти зазначених цілей та докорінно поліпшити охорону земельних ресурсів, слід вважати:</w:t>
      </w:r>
    </w:p>
    <w:p w14:paraId="3063CCFF" w14:textId="77777777" w:rsidR="00CF6AE9" w:rsidRPr="005312AD" w:rsidRDefault="00CF6AE9" w:rsidP="00D52882">
      <w:pPr>
        <w:widowControl w:val="0"/>
        <w:autoSpaceDE w:val="0"/>
        <w:autoSpaceDN w:val="0"/>
        <w:adjustRightInd w:val="0"/>
        <w:ind w:firstLine="600"/>
        <w:jc w:val="both"/>
        <w:rPr>
          <w:color w:val="000000" w:themeColor="text1"/>
          <w:sz w:val="28"/>
          <w:szCs w:val="28"/>
        </w:rPr>
      </w:pPr>
      <w:r w:rsidRPr="005312AD">
        <w:rPr>
          <w:b/>
          <w:color w:val="000000" w:themeColor="text1"/>
          <w:sz w:val="28"/>
          <w:szCs w:val="28"/>
        </w:rPr>
        <w:t>-</w:t>
      </w:r>
      <w:r w:rsidRPr="005312AD">
        <w:rPr>
          <w:color w:val="000000" w:themeColor="text1"/>
          <w:sz w:val="28"/>
          <w:szCs w:val="28"/>
        </w:rPr>
        <w:t xml:space="preserve"> розроблення технічної документації із землеустрою щодо інвентаризації земель населених пунктів Рогатинської міської територіальної громади</w:t>
      </w:r>
      <w:r w:rsidR="005312AD" w:rsidRPr="005312AD">
        <w:rPr>
          <w:color w:val="000000" w:themeColor="text1"/>
          <w:sz w:val="28"/>
          <w:szCs w:val="28"/>
        </w:rPr>
        <w:t>,</w:t>
      </w:r>
      <w:r w:rsidR="00F07AF1">
        <w:rPr>
          <w:color w:val="000000" w:themeColor="text1"/>
          <w:sz w:val="28"/>
          <w:szCs w:val="28"/>
        </w:rPr>
        <w:t xml:space="preserve"> </w:t>
      </w:r>
      <w:r w:rsidR="005312AD" w:rsidRPr="005312AD">
        <w:rPr>
          <w:color w:val="000000" w:themeColor="text1"/>
          <w:sz w:val="28"/>
          <w:szCs w:val="28"/>
        </w:rPr>
        <w:t>що</w:t>
      </w:r>
      <w:r w:rsidRPr="005312AD">
        <w:rPr>
          <w:color w:val="000000" w:themeColor="text1"/>
          <w:sz w:val="28"/>
          <w:szCs w:val="28"/>
        </w:rPr>
        <w:t xml:space="preserve"> стане базовою основою для ведення Державного земельного кадастру, регулювання земельних відносин, раціонального використання й охорони земель, ефективного та об'єктивного оподаткування;</w:t>
      </w:r>
    </w:p>
    <w:p w14:paraId="7FBC0D01" w14:textId="77777777" w:rsidR="00CF6AE9" w:rsidRDefault="00CF6AE9" w:rsidP="00D52882">
      <w:pPr>
        <w:widowControl w:val="0"/>
        <w:autoSpaceDE w:val="0"/>
        <w:autoSpaceDN w:val="0"/>
        <w:adjustRightInd w:val="0"/>
        <w:ind w:firstLine="600"/>
        <w:jc w:val="both"/>
        <w:rPr>
          <w:color w:val="000000"/>
          <w:sz w:val="28"/>
          <w:szCs w:val="28"/>
        </w:rPr>
      </w:pPr>
      <w:r w:rsidRPr="00021A24">
        <w:rPr>
          <w:b/>
          <w:color w:val="000000"/>
          <w:sz w:val="28"/>
          <w:szCs w:val="28"/>
        </w:rPr>
        <w:t xml:space="preserve">- </w:t>
      </w:r>
      <w:r w:rsidRPr="00021A24">
        <w:rPr>
          <w:color w:val="000000"/>
          <w:sz w:val="28"/>
          <w:szCs w:val="28"/>
        </w:rPr>
        <w:t>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 забезпечить створення резерву земельних ділянок для передачі їх безоплатно у власність громадянам України, в тому числі учасникам бойових дій;</w:t>
      </w:r>
    </w:p>
    <w:p w14:paraId="6C4BCC4F" w14:textId="77777777" w:rsidR="002E5348" w:rsidRDefault="002E5348" w:rsidP="002E5348">
      <w:pPr>
        <w:widowControl w:val="0"/>
        <w:autoSpaceDE w:val="0"/>
        <w:autoSpaceDN w:val="0"/>
        <w:adjustRightInd w:val="0"/>
        <w:ind w:firstLine="600"/>
        <w:jc w:val="both"/>
        <w:rPr>
          <w:color w:val="000000"/>
          <w:sz w:val="28"/>
          <w:szCs w:val="28"/>
        </w:rPr>
      </w:pPr>
      <w:r w:rsidRPr="00021A24">
        <w:rPr>
          <w:b/>
          <w:color w:val="000000"/>
          <w:sz w:val="28"/>
          <w:szCs w:val="28"/>
        </w:rPr>
        <w:t xml:space="preserve">- </w:t>
      </w:r>
      <w:r w:rsidRPr="00021A24">
        <w:rPr>
          <w:color w:val="000000"/>
          <w:sz w:val="28"/>
          <w:szCs w:val="28"/>
        </w:rPr>
        <w:t>розроблення технічної документації із землеустрою</w:t>
      </w:r>
      <w:r>
        <w:rPr>
          <w:color w:val="000000"/>
          <w:sz w:val="28"/>
          <w:szCs w:val="28"/>
        </w:rPr>
        <w:t xml:space="preserve"> під об’єктами соціальної   сфери дозволить зареєструвати   право    комунальної  </w:t>
      </w:r>
      <w:r w:rsidR="000576E7">
        <w:rPr>
          <w:color w:val="000000"/>
          <w:sz w:val="28"/>
          <w:szCs w:val="28"/>
        </w:rPr>
        <w:t xml:space="preserve"> власності </w:t>
      </w:r>
      <w:r w:rsidR="00EC0471">
        <w:rPr>
          <w:color w:val="000000"/>
          <w:sz w:val="28"/>
          <w:szCs w:val="28"/>
        </w:rPr>
        <w:t>на земельні ділянки.</w:t>
      </w:r>
    </w:p>
    <w:p w14:paraId="32E9D0BC" w14:textId="77777777" w:rsidR="00CF6AE9" w:rsidRDefault="00CF6AE9" w:rsidP="00D52882">
      <w:pPr>
        <w:widowControl w:val="0"/>
        <w:autoSpaceDE w:val="0"/>
        <w:autoSpaceDN w:val="0"/>
        <w:adjustRightInd w:val="0"/>
        <w:ind w:firstLine="600"/>
        <w:jc w:val="both"/>
        <w:rPr>
          <w:color w:val="000000"/>
          <w:sz w:val="28"/>
          <w:szCs w:val="28"/>
        </w:rPr>
      </w:pPr>
      <w:r w:rsidRPr="00021A24">
        <w:rPr>
          <w:b/>
          <w:color w:val="000000"/>
          <w:sz w:val="28"/>
          <w:szCs w:val="28"/>
        </w:rPr>
        <w:t>-</w:t>
      </w:r>
      <w:r w:rsidRPr="00021A24">
        <w:rPr>
          <w:color w:val="000000"/>
          <w:sz w:val="28"/>
          <w:szCs w:val="28"/>
        </w:rPr>
        <w:t xml:space="preserve"> розроблення документації із землеустрою земельних ділянок комунальної власності з метою підготовки земельних ділянок комунальної власності до </w:t>
      </w:r>
      <w:r w:rsidRPr="00021A24">
        <w:rPr>
          <w:color w:val="000000"/>
          <w:sz w:val="28"/>
          <w:szCs w:val="28"/>
        </w:rPr>
        <w:lastRenderedPageBreak/>
        <w:t>продажу на конкурентних засадах (земельних торгах) дозволить прозоро набувати права власності або користування на земельні ділянки та збільшить надходження до міського бюджету.</w:t>
      </w:r>
    </w:p>
    <w:p w14:paraId="4EF994A3" w14:textId="77777777" w:rsidR="00CF6AE9" w:rsidRDefault="00CF6AE9" w:rsidP="00D52882">
      <w:pPr>
        <w:widowControl w:val="0"/>
        <w:autoSpaceDE w:val="0"/>
        <w:autoSpaceDN w:val="0"/>
        <w:adjustRightInd w:val="0"/>
        <w:ind w:firstLine="600"/>
        <w:jc w:val="both"/>
        <w:rPr>
          <w:color w:val="000000"/>
          <w:sz w:val="28"/>
          <w:szCs w:val="28"/>
        </w:rPr>
      </w:pPr>
      <w:r w:rsidRPr="00021A24">
        <w:rPr>
          <w:b/>
          <w:color w:val="000000"/>
          <w:sz w:val="28"/>
          <w:szCs w:val="28"/>
        </w:rPr>
        <w:t>-</w:t>
      </w:r>
      <w:r>
        <w:rPr>
          <w:color w:val="000000"/>
          <w:sz w:val="28"/>
          <w:szCs w:val="28"/>
        </w:rPr>
        <w:t xml:space="preserve"> п</w:t>
      </w:r>
      <w:r w:rsidRPr="00021A24">
        <w:rPr>
          <w:color w:val="000000"/>
          <w:sz w:val="28"/>
          <w:szCs w:val="28"/>
        </w:rPr>
        <w:t>роведення паспортизації водних об’єктів Рогатинської міської територіальної громади</w:t>
      </w:r>
      <w:r>
        <w:rPr>
          <w:color w:val="000000"/>
          <w:sz w:val="28"/>
          <w:szCs w:val="28"/>
        </w:rPr>
        <w:t xml:space="preserve"> </w:t>
      </w:r>
      <w:r w:rsidRPr="00DF0B31">
        <w:rPr>
          <w:color w:val="000000"/>
          <w:sz w:val="28"/>
          <w:szCs w:val="28"/>
        </w:rPr>
        <w:t xml:space="preserve">дозволить </w:t>
      </w:r>
      <w:r>
        <w:rPr>
          <w:color w:val="000000"/>
          <w:sz w:val="28"/>
          <w:szCs w:val="28"/>
        </w:rPr>
        <w:t>забезпечити укладання договорів</w:t>
      </w:r>
      <w:r w:rsidRPr="00DF0B31">
        <w:rPr>
          <w:color w:val="000000"/>
          <w:sz w:val="28"/>
          <w:szCs w:val="28"/>
        </w:rPr>
        <w:t xml:space="preserve"> </w:t>
      </w:r>
      <w:r>
        <w:rPr>
          <w:color w:val="000000"/>
          <w:sz w:val="28"/>
          <w:szCs w:val="28"/>
        </w:rPr>
        <w:t xml:space="preserve">оренди земельних ділянок з розташованими на них водними об’єктами комунальної власності та </w:t>
      </w:r>
      <w:r w:rsidRPr="00021A24">
        <w:rPr>
          <w:color w:val="000000"/>
          <w:sz w:val="28"/>
          <w:szCs w:val="28"/>
        </w:rPr>
        <w:t xml:space="preserve">збільшить надходження </w:t>
      </w:r>
      <w:r>
        <w:rPr>
          <w:color w:val="000000"/>
          <w:sz w:val="28"/>
          <w:szCs w:val="28"/>
        </w:rPr>
        <w:t>до міського бюджету (плата за користування</w:t>
      </w:r>
      <w:r w:rsidRPr="00972687">
        <w:rPr>
          <w:color w:val="000000"/>
          <w:sz w:val="28"/>
          <w:szCs w:val="28"/>
        </w:rPr>
        <w:t xml:space="preserve"> </w:t>
      </w:r>
      <w:r w:rsidRPr="00021A24">
        <w:rPr>
          <w:color w:val="000000"/>
          <w:sz w:val="28"/>
          <w:szCs w:val="28"/>
        </w:rPr>
        <w:t>водни</w:t>
      </w:r>
      <w:r>
        <w:rPr>
          <w:color w:val="000000"/>
          <w:sz w:val="28"/>
          <w:szCs w:val="28"/>
        </w:rPr>
        <w:t>ми</w:t>
      </w:r>
      <w:r w:rsidRPr="00021A24">
        <w:rPr>
          <w:color w:val="000000"/>
          <w:sz w:val="28"/>
          <w:szCs w:val="28"/>
        </w:rPr>
        <w:t xml:space="preserve"> об’єкт</w:t>
      </w:r>
      <w:r>
        <w:rPr>
          <w:color w:val="000000"/>
          <w:sz w:val="28"/>
          <w:szCs w:val="28"/>
        </w:rPr>
        <w:t>ами).</w:t>
      </w:r>
    </w:p>
    <w:p w14:paraId="57C810F9" w14:textId="77777777" w:rsidR="00CF6AE9" w:rsidRDefault="00CF6AE9" w:rsidP="00C72369">
      <w:pPr>
        <w:autoSpaceDE w:val="0"/>
        <w:autoSpaceDN w:val="0"/>
        <w:adjustRightInd w:val="0"/>
        <w:ind w:firstLine="705"/>
        <w:jc w:val="center"/>
        <w:rPr>
          <w:color w:val="000000"/>
          <w:sz w:val="28"/>
          <w:szCs w:val="28"/>
        </w:rPr>
      </w:pPr>
    </w:p>
    <w:p w14:paraId="313FFF8B" w14:textId="77777777" w:rsidR="00CF6AE9" w:rsidRDefault="00CF6AE9" w:rsidP="008D0A4E">
      <w:pPr>
        <w:widowControl w:val="0"/>
        <w:autoSpaceDE w:val="0"/>
        <w:autoSpaceDN w:val="0"/>
        <w:adjustRightInd w:val="0"/>
        <w:ind w:firstLine="709"/>
        <w:jc w:val="center"/>
        <w:rPr>
          <w:b/>
          <w:color w:val="000000"/>
          <w:sz w:val="28"/>
          <w:szCs w:val="28"/>
        </w:rPr>
      </w:pPr>
      <w:r w:rsidRPr="00021A24">
        <w:rPr>
          <w:b/>
          <w:bCs/>
          <w:color w:val="000000"/>
          <w:sz w:val="28"/>
          <w:szCs w:val="28"/>
        </w:rPr>
        <w:t xml:space="preserve">5. Фінансове забезпечення </w:t>
      </w:r>
      <w:r w:rsidRPr="00021A24">
        <w:rPr>
          <w:b/>
          <w:color w:val="000000"/>
          <w:sz w:val="28"/>
          <w:szCs w:val="28"/>
        </w:rPr>
        <w:t xml:space="preserve">Програми розвитку </w:t>
      </w:r>
      <w:r>
        <w:rPr>
          <w:b/>
          <w:color w:val="000000"/>
          <w:sz w:val="28"/>
          <w:szCs w:val="28"/>
        </w:rPr>
        <w:t>земельних відносин</w:t>
      </w:r>
    </w:p>
    <w:p w14:paraId="7F3B3E3A" w14:textId="77777777" w:rsidR="00CF6AE9" w:rsidRPr="00021A24" w:rsidRDefault="00CF6AE9" w:rsidP="008D0A4E">
      <w:pPr>
        <w:widowControl w:val="0"/>
        <w:autoSpaceDE w:val="0"/>
        <w:autoSpaceDN w:val="0"/>
        <w:adjustRightInd w:val="0"/>
        <w:ind w:firstLine="709"/>
        <w:jc w:val="center"/>
        <w:rPr>
          <w:b/>
          <w:color w:val="000000"/>
          <w:sz w:val="28"/>
          <w:szCs w:val="28"/>
        </w:rPr>
      </w:pPr>
      <w:r w:rsidRPr="00021A24">
        <w:rPr>
          <w:b/>
          <w:color w:val="000000"/>
          <w:sz w:val="28"/>
          <w:szCs w:val="28"/>
        </w:rPr>
        <w:t>в Рогатинської</w:t>
      </w:r>
      <w:r w:rsidRPr="00021A24">
        <w:rPr>
          <w:color w:val="000000"/>
          <w:sz w:val="28"/>
          <w:szCs w:val="28"/>
        </w:rPr>
        <w:t xml:space="preserve"> </w:t>
      </w:r>
      <w:r w:rsidRPr="00021A24">
        <w:rPr>
          <w:b/>
          <w:color w:val="000000"/>
          <w:sz w:val="28"/>
          <w:szCs w:val="28"/>
        </w:rPr>
        <w:t>міській територіальній громаді</w:t>
      </w:r>
    </w:p>
    <w:p w14:paraId="1ECF22E5" w14:textId="77777777" w:rsidR="00CF6AE9" w:rsidRDefault="00CF6AE9" w:rsidP="008D0A4E">
      <w:pPr>
        <w:widowControl w:val="0"/>
        <w:autoSpaceDE w:val="0"/>
        <w:autoSpaceDN w:val="0"/>
        <w:adjustRightInd w:val="0"/>
        <w:ind w:firstLine="709"/>
        <w:jc w:val="center"/>
        <w:rPr>
          <w:b/>
          <w:color w:val="000000"/>
          <w:sz w:val="28"/>
          <w:szCs w:val="28"/>
        </w:rPr>
      </w:pPr>
      <w:r w:rsidRPr="00021A24">
        <w:rPr>
          <w:b/>
          <w:color w:val="000000"/>
          <w:sz w:val="28"/>
          <w:szCs w:val="28"/>
        </w:rPr>
        <w:t>на 2026-2029 роки</w:t>
      </w:r>
    </w:p>
    <w:p w14:paraId="0B7A6D5B" w14:textId="77777777" w:rsidR="00CF6AE9" w:rsidRPr="00021A24" w:rsidRDefault="00CF6AE9" w:rsidP="00C72369">
      <w:pPr>
        <w:autoSpaceDE w:val="0"/>
        <w:autoSpaceDN w:val="0"/>
        <w:adjustRightInd w:val="0"/>
        <w:ind w:firstLine="705"/>
        <w:jc w:val="center"/>
        <w:rPr>
          <w:b/>
          <w:bCs/>
          <w:color w:val="000000"/>
          <w:sz w:val="28"/>
          <w:szCs w:val="28"/>
        </w:rPr>
      </w:pPr>
    </w:p>
    <w:p w14:paraId="72C1FE71" w14:textId="77777777" w:rsidR="00CF6AE9" w:rsidRDefault="00CF6AE9" w:rsidP="008D0A4E">
      <w:pPr>
        <w:widowControl w:val="0"/>
        <w:autoSpaceDE w:val="0"/>
        <w:autoSpaceDN w:val="0"/>
        <w:adjustRightInd w:val="0"/>
        <w:ind w:firstLine="567"/>
        <w:jc w:val="both"/>
        <w:rPr>
          <w:color w:val="000000"/>
          <w:sz w:val="28"/>
          <w:szCs w:val="28"/>
        </w:rPr>
      </w:pPr>
      <w:r w:rsidRPr="00021A24">
        <w:rPr>
          <w:color w:val="000000"/>
          <w:sz w:val="28"/>
          <w:szCs w:val="28"/>
        </w:rPr>
        <w:t>Програма розрахована на період 2026-2029 років. Джерелом фінансування Програми є кошти міського бюджету.</w:t>
      </w:r>
    </w:p>
    <w:p w14:paraId="174B32B5" w14:textId="77777777" w:rsidR="00CF6AE9" w:rsidRPr="00021A24" w:rsidRDefault="00CF6AE9" w:rsidP="008D0A4E">
      <w:pPr>
        <w:widowControl w:val="0"/>
        <w:autoSpaceDE w:val="0"/>
        <w:autoSpaceDN w:val="0"/>
        <w:adjustRightInd w:val="0"/>
        <w:ind w:firstLine="567"/>
        <w:jc w:val="both"/>
        <w:rPr>
          <w:color w:val="000000"/>
          <w:sz w:val="28"/>
          <w:szCs w:val="28"/>
        </w:rPr>
      </w:pPr>
      <w:r w:rsidRPr="00021A24">
        <w:rPr>
          <w:color w:val="000000"/>
          <w:sz w:val="28"/>
          <w:szCs w:val="28"/>
        </w:rPr>
        <w:t>Для вирішення основних завдань земельної реформи обсяги витрат на проведення заходів, передбачених Програмою на період 2026-2029 років буде здійснюватись на підставі відповідних кошторисів.</w:t>
      </w:r>
    </w:p>
    <w:p w14:paraId="3AE514C2" w14:textId="77777777" w:rsidR="00CF6AE9" w:rsidRPr="00021A24" w:rsidRDefault="00CF6AE9" w:rsidP="008B50CF">
      <w:pPr>
        <w:autoSpaceDE w:val="0"/>
        <w:autoSpaceDN w:val="0"/>
        <w:adjustRightInd w:val="0"/>
        <w:ind w:firstLine="720"/>
        <w:jc w:val="both"/>
        <w:rPr>
          <w:color w:val="000000"/>
          <w:sz w:val="28"/>
          <w:szCs w:val="28"/>
        </w:rPr>
      </w:pPr>
    </w:p>
    <w:p w14:paraId="015A2980" w14:textId="77777777" w:rsidR="00CF6AE9" w:rsidRPr="00021A24" w:rsidRDefault="00CF6AE9" w:rsidP="008B50CF">
      <w:pPr>
        <w:keepNext/>
        <w:autoSpaceDE w:val="0"/>
        <w:autoSpaceDN w:val="0"/>
        <w:adjustRightInd w:val="0"/>
        <w:jc w:val="center"/>
        <w:outlineLvl w:val="1"/>
        <w:rPr>
          <w:b/>
          <w:color w:val="000000"/>
          <w:sz w:val="28"/>
          <w:szCs w:val="28"/>
        </w:rPr>
      </w:pPr>
      <w:r>
        <w:rPr>
          <w:b/>
          <w:color w:val="000000"/>
          <w:sz w:val="28"/>
          <w:szCs w:val="28"/>
        </w:rPr>
        <w:t xml:space="preserve">5.1. </w:t>
      </w:r>
      <w:r w:rsidRPr="00021A24">
        <w:rPr>
          <w:b/>
          <w:color w:val="000000"/>
          <w:sz w:val="28"/>
          <w:szCs w:val="28"/>
        </w:rPr>
        <w:t xml:space="preserve">Обсяги витрат на проведення заходів, передбачених </w:t>
      </w:r>
    </w:p>
    <w:p w14:paraId="7AF6D0DD" w14:textId="77777777" w:rsidR="00CF6AE9" w:rsidRDefault="00CF6AE9" w:rsidP="008B50CF">
      <w:pPr>
        <w:keepNext/>
        <w:autoSpaceDE w:val="0"/>
        <w:autoSpaceDN w:val="0"/>
        <w:adjustRightInd w:val="0"/>
        <w:jc w:val="center"/>
        <w:outlineLvl w:val="1"/>
        <w:rPr>
          <w:b/>
          <w:bCs/>
          <w:color w:val="000000"/>
          <w:sz w:val="28"/>
          <w:szCs w:val="28"/>
        </w:rPr>
      </w:pPr>
      <w:r w:rsidRPr="00021A24">
        <w:rPr>
          <w:b/>
          <w:color w:val="000000"/>
          <w:sz w:val="28"/>
          <w:szCs w:val="28"/>
        </w:rPr>
        <w:t>Програмою</w:t>
      </w:r>
      <w:r w:rsidRPr="00021A24">
        <w:rPr>
          <w:b/>
          <w:bCs/>
          <w:color w:val="000000"/>
          <w:sz w:val="28"/>
          <w:szCs w:val="28"/>
        </w:rPr>
        <w:t xml:space="preserve"> розвитку земельних відносин в </w:t>
      </w:r>
      <w:r w:rsidRPr="00021A24">
        <w:rPr>
          <w:b/>
          <w:color w:val="000000"/>
          <w:sz w:val="28"/>
          <w:szCs w:val="28"/>
        </w:rPr>
        <w:t xml:space="preserve">Рогатинської </w:t>
      </w:r>
      <w:r w:rsidRPr="00021A24">
        <w:rPr>
          <w:b/>
          <w:bCs/>
          <w:color w:val="000000"/>
          <w:sz w:val="28"/>
          <w:szCs w:val="28"/>
        </w:rPr>
        <w:t>міській територіальній громаді на 2026-2029 роки</w:t>
      </w:r>
    </w:p>
    <w:p w14:paraId="69B7A56C" w14:textId="77777777" w:rsidR="00CF6AE9" w:rsidRPr="00021A24" w:rsidRDefault="00CF6AE9" w:rsidP="008B50CF">
      <w:pPr>
        <w:keepNext/>
        <w:autoSpaceDE w:val="0"/>
        <w:autoSpaceDN w:val="0"/>
        <w:adjustRightInd w:val="0"/>
        <w:jc w:val="center"/>
        <w:outlineLvl w:val="1"/>
        <w:rPr>
          <w:b/>
          <w:bCs/>
          <w:color w:val="000000"/>
          <w:sz w:val="28"/>
          <w:szCs w:val="28"/>
        </w:rPr>
      </w:pP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7"/>
        <w:gridCol w:w="2997"/>
        <w:gridCol w:w="992"/>
        <w:gridCol w:w="851"/>
        <w:gridCol w:w="850"/>
        <w:gridCol w:w="851"/>
        <w:gridCol w:w="850"/>
        <w:gridCol w:w="932"/>
        <w:gridCol w:w="960"/>
      </w:tblGrid>
      <w:tr w:rsidR="00CF6AE9" w:rsidRPr="00972687" w14:paraId="5C643907" w14:textId="77777777" w:rsidTr="00A5446A">
        <w:trPr>
          <w:tblHeader/>
        </w:trPr>
        <w:tc>
          <w:tcPr>
            <w:tcW w:w="567" w:type="dxa"/>
            <w:vMerge w:val="restart"/>
            <w:vAlign w:val="center"/>
          </w:tcPr>
          <w:p w14:paraId="4551FE45" w14:textId="77777777" w:rsidR="00CF6AE9" w:rsidRPr="00972687" w:rsidRDefault="00CF6AE9" w:rsidP="00A5446A">
            <w:pPr>
              <w:jc w:val="center"/>
              <w:rPr>
                <w:color w:val="000000"/>
                <w:sz w:val="20"/>
                <w:szCs w:val="20"/>
              </w:rPr>
            </w:pPr>
            <w:r w:rsidRPr="00972687">
              <w:rPr>
                <w:color w:val="000000"/>
                <w:sz w:val="20"/>
                <w:szCs w:val="20"/>
              </w:rPr>
              <w:t>№</w:t>
            </w:r>
          </w:p>
          <w:p w14:paraId="75947554" w14:textId="77777777" w:rsidR="00CF6AE9" w:rsidRPr="00972687" w:rsidRDefault="00CF6AE9" w:rsidP="00A5446A">
            <w:pPr>
              <w:jc w:val="center"/>
              <w:rPr>
                <w:color w:val="000000"/>
                <w:sz w:val="20"/>
                <w:szCs w:val="20"/>
              </w:rPr>
            </w:pPr>
            <w:r w:rsidRPr="00972687">
              <w:rPr>
                <w:color w:val="000000"/>
                <w:sz w:val="20"/>
                <w:szCs w:val="20"/>
              </w:rPr>
              <w:t>з/п</w:t>
            </w:r>
          </w:p>
        </w:tc>
        <w:tc>
          <w:tcPr>
            <w:tcW w:w="2997" w:type="dxa"/>
            <w:vMerge w:val="restart"/>
            <w:vAlign w:val="center"/>
          </w:tcPr>
          <w:p w14:paraId="5B6616AB" w14:textId="77777777" w:rsidR="00CF6AE9" w:rsidRPr="00972687" w:rsidRDefault="00CF6AE9" w:rsidP="00A5446A">
            <w:pPr>
              <w:jc w:val="center"/>
              <w:rPr>
                <w:color w:val="000000"/>
                <w:sz w:val="20"/>
                <w:szCs w:val="20"/>
              </w:rPr>
            </w:pPr>
            <w:r w:rsidRPr="00972687">
              <w:rPr>
                <w:color w:val="000000"/>
                <w:sz w:val="20"/>
                <w:szCs w:val="20"/>
              </w:rPr>
              <w:t>Зміст заходу</w:t>
            </w:r>
          </w:p>
        </w:tc>
        <w:tc>
          <w:tcPr>
            <w:tcW w:w="992" w:type="dxa"/>
            <w:vMerge w:val="restart"/>
            <w:vAlign w:val="center"/>
          </w:tcPr>
          <w:p w14:paraId="76808166" w14:textId="77777777" w:rsidR="00CF6AE9" w:rsidRPr="00972687" w:rsidRDefault="00CF6AE9" w:rsidP="00A5446A">
            <w:pPr>
              <w:jc w:val="center"/>
              <w:rPr>
                <w:color w:val="000000"/>
                <w:sz w:val="20"/>
                <w:szCs w:val="20"/>
              </w:rPr>
            </w:pPr>
            <w:r w:rsidRPr="00972687">
              <w:rPr>
                <w:color w:val="000000"/>
                <w:sz w:val="20"/>
                <w:szCs w:val="20"/>
              </w:rPr>
              <w:t>Виконавці</w:t>
            </w:r>
          </w:p>
        </w:tc>
        <w:tc>
          <w:tcPr>
            <w:tcW w:w="4334" w:type="dxa"/>
            <w:gridSpan w:val="5"/>
            <w:vAlign w:val="center"/>
          </w:tcPr>
          <w:p w14:paraId="3AF119BF" w14:textId="77777777" w:rsidR="00CF6AE9" w:rsidRPr="00972687" w:rsidRDefault="00CF6AE9" w:rsidP="00A5446A">
            <w:pPr>
              <w:jc w:val="center"/>
              <w:rPr>
                <w:color w:val="000000"/>
                <w:sz w:val="20"/>
                <w:szCs w:val="20"/>
              </w:rPr>
            </w:pPr>
            <w:r w:rsidRPr="00972687">
              <w:rPr>
                <w:color w:val="000000"/>
                <w:sz w:val="20"/>
                <w:szCs w:val="20"/>
              </w:rPr>
              <w:t>Необхідне фінансове забезпечення, тис. грн.</w:t>
            </w:r>
          </w:p>
        </w:tc>
        <w:tc>
          <w:tcPr>
            <w:tcW w:w="960" w:type="dxa"/>
            <w:vMerge w:val="restart"/>
            <w:vAlign w:val="center"/>
          </w:tcPr>
          <w:p w14:paraId="4E75793F" w14:textId="77777777" w:rsidR="00CF6AE9" w:rsidRPr="00972687" w:rsidRDefault="00CF6AE9" w:rsidP="00A5446A">
            <w:pPr>
              <w:widowControl w:val="0"/>
              <w:autoSpaceDE w:val="0"/>
              <w:autoSpaceDN w:val="0"/>
              <w:adjustRightInd w:val="0"/>
              <w:jc w:val="center"/>
              <w:rPr>
                <w:color w:val="000000"/>
                <w:sz w:val="20"/>
                <w:szCs w:val="20"/>
              </w:rPr>
            </w:pPr>
            <w:r w:rsidRPr="00972687">
              <w:rPr>
                <w:color w:val="000000"/>
                <w:sz w:val="20"/>
                <w:szCs w:val="20"/>
              </w:rPr>
              <w:t>Джерела</w:t>
            </w:r>
          </w:p>
          <w:p w14:paraId="0BB93CF5" w14:textId="77777777" w:rsidR="00CF6AE9" w:rsidRPr="00972687" w:rsidRDefault="00CF6AE9" w:rsidP="00A5446A">
            <w:pPr>
              <w:ind w:right="82"/>
              <w:jc w:val="center"/>
              <w:rPr>
                <w:color w:val="000000"/>
                <w:sz w:val="20"/>
                <w:szCs w:val="20"/>
              </w:rPr>
            </w:pPr>
            <w:r w:rsidRPr="00972687">
              <w:rPr>
                <w:color w:val="000000"/>
                <w:sz w:val="20"/>
                <w:szCs w:val="20"/>
              </w:rPr>
              <w:t>фінансу-вання</w:t>
            </w:r>
          </w:p>
        </w:tc>
      </w:tr>
      <w:tr w:rsidR="00CF6AE9" w:rsidRPr="00972687" w14:paraId="292254E8" w14:textId="77777777" w:rsidTr="00A5446A">
        <w:trPr>
          <w:trHeight w:val="470"/>
          <w:tblHeader/>
        </w:trPr>
        <w:tc>
          <w:tcPr>
            <w:tcW w:w="567" w:type="dxa"/>
            <w:vMerge/>
            <w:vAlign w:val="center"/>
          </w:tcPr>
          <w:p w14:paraId="0BEC99F6" w14:textId="77777777" w:rsidR="00CF6AE9" w:rsidRPr="00972687" w:rsidRDefault="00CF6AE9" w:rsidP="00A5446A">
            <w:pPr>
              <w:jc w:val="center"/>
              <w:rPr>
                <w:color w:val="000000"/>
                <w:sz w:val="20"/>
                <w:szCs w:val="20"/>
              </w:rPr>
            </w:pPr>
          </w:p>
        </w:tc>
        <w:tc>
          <w:tcPr>
            <w:tcW w:w="2997" w:type="dxa"/>
            <w:vMerge/>
            <w:vAlign w:val="center"/>
          </w:tcPr>
          <w:p w14:paraId="0EDB32BC" w14:textId="77777777" w:rsidR="00CF6AE9" w:rsidRPr="00972687" w:rsidRDefault="00CF6AE9" w:rsidP="00A5446A">
            <w:pPr>
              <w:jc w:val="center"/>
              <w:rPr>
                <w:color w:val="000000"/>
                <w:sz w:val="20"/>
                <w:szCs w:val="20"/>
              </w:rPr>
            </w:pPr>
          </w:p>
        </w:tc>
        <w:tc>
          <w:tcPr>
            <w:tcW w:w="992" w:type="dxa"/>
            <w:vMerge/>
            <w:vAlign w:val="center"/>
          </w:tcPr>
          <w:p w14:paraId="0A360AE6" w14:textId="77777777" w:rsidR="00CF6AE9" w:rsidRPr="00972687" w:rsidRDefault="00CF6AE9" w:rsidP="00A5446A">
            <w:pPr>
              <w:jc w:val="center"/>
              <w:rPr>
                <w:color w:val="000000"/>
                <w:sz w:val="20"/>
                <w:szCs w:val="20"/>
              </w:rPr>
            </w:pPr>
          </w:p>
        </w:tc>
        <w:tc>
          <w:tcPr>
            <w:tcW w:w="851" w:type="dxa"/>
            <w:vMerge w:val="restart"/>
            <w:vAlign w:val="center"/>
          </w:tcPr>
          <w:p w14:paraId="564CE0A9" w14:textId="77777777" w:rsidR="00CF6AE9" w:rsidRPr="00972687" w:rsidRDefault="00CF6AE9" w:rsidP="00A5446A">
            <w:pPr>
              <w:jc w:val="center"/>
              <w:rPr>
                <w:color w:val="000000"/>
                <w:sz w:val="20"/>
                <w:szCs w:val="20"/>
              </w:rPr>
            </w:pPr>
            <w:r w:rsidRPr="00972687">
              <w:rPr>
                <w:color w:val="000000"/>
                <w:sz w:val="20"/>
                <w:szCs w:val="20"/>
              </w:rPr>
              <w:t>Всього</w:t>
            </w:r>
          </w:p>
        </w:tc>
        <w:tc>
          <w:tcPr>
            <w:tcW w:w="3483" w:type="dxa"/>
            <w:gridSpan w:val="4"/>
            <w:vAlign w:val="center"/>
          </w:tcPr>
          <w:p w14:paraId="5E539BB1" w14:textId="77777777" w:rsidR="00CF6AE9" w:rsidRPr="00972687" w:rsidRDefault="00CF6AE9" w:rsidP="00A5446A">
            <w:pPr>
              <w:jc w:val="center"/>
              <w:rPr>
                <w:color w:val="000000"/>
                <w:sz w:val="20"/>
                <w:szCs w:val="20"/>
              </w:rPr>
            </w:pPr>
            <w:r w:rsidRPr="00972687">
              <w:rPr>
                <w:color w:val="000000"/>
                <w:sz w:val="20"/>
                <w:szCs w:val="20"/>
              </w:rPr>
              <w:t>у тому числі</w:t>
            </w:r>
          </w:p>
          <w:p w14:paraId="4888CF82" w14:textId="77777777" w:rsidR="00CF6AE9" w:rsidRPr="00972687" w:rsidRDefault="00CF6AE9" w:rsidP="00A5446A">
            <w:pPr>
              <w:jc w:val="center"/>
              <w:rPr>
                <w:color w:val="000000"/>
                <w:sz w:val="20"/>
                <w:szCs w:val="20"/>
              </w:rPr>
            </w:pPr>
            <w:r w:rsidRPr="00972687">
              <w:rPr>
                <w:color w:val="000000"/>
                <w:sz w:val="20"/>
                <w:szCs w:val="20"/>
              </w:rPr>
              <w:t>міський бюджет</w:t>
            </w:r>
          </w:p>
        </w:tc>
        <w:tc>
          <w:tcPr>
            <w:tcW w:w="960" w:type="dxa"/>
            <w:vMerge/>
            <w:vAlign w:val="center"/>
          </w:tcPr>
          <w:p w14:paraId="438D91E2" w14:textId="77777777" w:rsidR="00CF6AE9" w:rsidRPr="00972687" w:rsidRDefault="00CF6AE9" w:rsidP="00A5446A">
            <w:pPr>
              <w:jc w:val="center"/>
              <w:rPr>
                <w:color w:val="000000"/>
                <w:sz w:val="20"/>
                <w:szCs w:val="20"/>
              </w:rPr>
            </w:pPr>
          </w:p>
        </w:tc>
      </w:tr>
      <w:tr w:rsidR="00CF6AE9" w:rsidRPr="00972687" w14:paraId="56075D92" w14:textId="77777777" w:rsidTr="00A5446A">
        <w:trPr>
          <w:trHeight w:val="387"/>
          <w:tblHeader/>
        </w:trPr>
        <w:tc>
          <w:tcPr>
            <w:tcW w:w="567" w:type="dxa"/>
            <w:vMerge/>
            <w:vAlign w:val="center"/>
          </w:tcPr>
          <w:p w14:paraId="25201EE6" w14:textId="77777777" w:rsidR="00CF6AE9" w:rsidRPr="00972687" w:rsidRDefault="00CF6AE9" w:rsidP="00A5446A">
            <w:pPr>
              <w:jc w:val="center"/>
              <w:rPr>
                <w:color w:val="000000"/>
                <w:sz w:val="20"/>
                <w:szCs w:val="20"/>
              </w:rPr>
            </w:pPr>
          </w:p>
        </w:tc>
        <w:tc>
          <w:tcPr>
            <w:tcW w:w="2997" w:type="dxa"/>
            <w:vMerge/>
            <w:vAlign w:val="center"/>
          </w:tcPr>
          <w:p w14:paraId="5C4E367E" w14:textId="77777777" w:rsidR="00CF6AE9" w:rsidRPr="00972687" w:rsidRDefault="00CF6AE9" w:rsidP="00A5446A">
            <w:pPr>
              <w:jc w:val="center"/>
              <w:rPr>
                <w:color w:val="000000"/>
                <w:sz w:val="20"/>
                <w:szCs w:val="20"/>
              </w:rPr>
            </w:pPr>
          </w:p>
        </w:tc>
        <w:tc>
          <w:tcPr>
            <w:tcW w:w="992" w:type="dxa"/>
            <w:vMerge/>
            <w:vAlign w:val="center"/>
          </w:tcPr>
          <w:p w14:paraId="3F8D70EA" w14:textId="77777777" w:rsidR="00CF6AE9" w:rsidRPr="00972687" w:rsidRDefault="00CF6AE9" w:rsidP="00A5446A">
            <w:pPr>
              <w:jc w:val="center"/>
              <w:rPr>
                <w:color w:val="000000"/>
                <w:sz w:val="20"/>
                <w:szCs w:val="20"/>
              </w:rPr>
            </w:pPr>
          </w:p>
        </w:tc>
        <w:tc>
          <w:tcPr>
            <w:tcW w:w="851" w:type="dxa"/>
            <w:vMerge/>
            <w:vAlign w:val="center"/>
          </w:tcPr>
          <w:p w14:paraId="3031A57D" w14:textId="77777777" w:rsidR="00CF6AE9" w:rsidRPr="00972687" w:rsidRDefault="00CF6AE9" w:rsidP="00A5446A">
            <w:pPr>
              <w:jc w:val="center"/>
              <w:rPr>
                <w:color w:val="000000"/>
                <w:sz w:val="20"/>
                <w:szCs w:val="20"/>
              </w:rPr>
            </w:pPr>
          </w:p>
        </w:tc>
        <w:tc>
          <w:tcPr>
            <w:tcW w:w="850" w:type="dxa"/>
            <w:vAlign w:val="center"/>
          </w:tcPr>
          <w:p w14:paraId="7BA67623" w14:textId="77777777" w:rsidR="00CF6AE9" w:rsidRPr="00972687" w:rsidRDefault="00CF6AE9" w:rsidP="00A5446A">
            <w:pPr>
              <w:jc w:val="center"/>
              <w:rPr>
                <w:color w:val="000000"/>
                <w:sz w:val="20"/>
                <w:szCs w:val="20"/>
              </w:rPr>
            </w:pPr>
            <w:r w:rsidRPr="00972687">
              <w:rPr>
                <w:color w:val="000000"/>
                <w:sz w:val="20"/>
                <w:szCs w:val="20"/>
              </w:rPr>
              <w:t>2026 р.</w:t>
            </w:r>
          </w:p>
        </w:tc>
        <w:tc>
          <w:tcPr>
            <w:tcW w:w="851" w:type="dxa"/>
            <w:vAlign w:val="center"/>
          </w:tcPr>
          <w:p w14:paraId="3C0F12BA" w14:textId="77777777" w:rsidR="00CF6AE9" w:rsidRPr="00972687" w:rsidRDefault="00CF6AE9" w:rsidP="00A5446A">
            <w:pPr>
              <w:jc w:val="center"/>
              <w:rPr>
                <w:color w:val="000000"/>
                <w:sz w:val="20"/>
                <w:szCs w:val="20"/>
              </w:rPr>
            </w:pPr>
            <w:r w:rsidRPr="00972687">
              <w:rPr>
                <w:color w:val="000000"/>
                <w:sz w:val="20"/>
                <w:szCs w:val="20"/>
              </w:rPr>
              <w:t>2027 р.</w:t>
            </w:r>
          </w:p>
        </w:tc>
        <w:tc>
          <w:tcPr>
            <w:tcW w:w="850" w:type="dxa"/>
            <w:vAlign w:val="center"/>
          </w:tcPr>
          <w:p w14:paraId="294E46B5" w14:textId="77777777" w:rsidR="00CF6AE9" w:rsidRPr="00972687" w:rsidRDefault="00CF6AE9" w:rsidP="00A5446A">
            <w:pPr>
              <w:jc w:val="center"/>
              <w:rPr>
                <w:color w:val="000000"/>
                <w:sz w:val="20"/>
                <w:szCs w:val="20"/>
              </w:rPr>
            </w:pPr>
            <w:r w:rsidRPr="00972687">
              <w:rPr>
                <w:color w:val="000000"/>
                <w:sz w:val="20"/>
                <w:szCs w:val="20"/>
              </w:rPr>
              <w:t>2028 р.</w:t>
            </w:r>
          </w:p>
        </w:tc>
        <w:tc>
          <w:tcPr>
            <w:tcW w:w="932" w:type="dxa"/>
            <w:vAlign w:val="center"/>
          </w:tcPr>
          <w:p w14:paraId="3AFB5F20" w14:textId="77777777" w:rsidR="00CF6AE9" w:rsidRPr="00972687" w:rsidRDefault="00CF6AE9" w:rsidP="00A5446A">
            <w:pPr>
              <w:jc w:val="center"/>
              <w:rPr>
                <w:color w:val="000000"/>
                <w:sz w:val="20"/>
                <w:szCs w:val="20"/>
              </w:rPr>
            </w:pPr>
            <w:r w:rsidRPr="00972687">
              <w:rPr>
                <w:color w:val="000000"/>
                <w:sz w:val="20"/>
                <w:szCs w:val="20"/>
              </w:rPr>
              <w:t>2029 р.</w:t>
            </w:r>
          </w:p>
        </w:tc>
        <w:tc>
          <w:tcPr>
            <w:tcW w:w="960" w:type="dxa"/>
            <w:vMerge/>
            <w:vAlign w:val="center"/>
          </w:tcPr>
          <w:p w14:paraId="587D3281" w14:textId="77777777" w:rsidR="00CF6AE9" w:rsidRPr="00972687" w:rsidRDefault="00CF6AE9" w:rsidP="00A5446A">
            <w:pPr>
              <w:jc w:val="center"/>
              <w:rPr>
                <w:color w:val="000000"/>
                <w:sz w:val="20"/>
                <w:szCs w:val="20"/>
              </w:rPr>
            </w:pPr>
          </w:p>
        </w:tc>
      </w:tr>
      <w:tr w:rsidR="00CF6AE9" w:rsidRPr="00972687" w14:paraId="7E48903D" w14:textId="77777777" w:rsidTr="00A5446A">
        <w:tc>
          <w:tcPr>
            <w:tcW w:w="567" w:type="dxa"/>
            <w:vAlign w:val="center"/>
          </w:tcPr>
          <w:p w14:paraId="739D9AA7" w14:textId="77777777" w:rsidR="00CF6AE9" w:rsidRPr="00972687" w:rsidRDefault="00CF6AE9" w:rsidP="00A5446A">
            <w:pPr>
              <w:pStyle w:val="ae"/>
              <w:widowControl w:val="0"/>
              <w:numPr>
                <w:ilvl w:val="0"/>
                <w:numId w:val="23"/>
              </w:numPr>
              <w:autoSpaceDE w:val="0"/>
              <w:autoSpaceDN w:val="0"/>
              <w:adjustRightInd w:val="0"/>
              <w:jc w:val="center"/>
              <w:rPr>
                <w:color w:val="000000"/>
                <w:sz w:val="20"/>
                <w:szCs w:val="20"/>
              </w:rPr>
            </w:pPr>
          </w:p>
        </w:tc>
        <w:tc>
          <w:tcPr>
            <w:tcW w:w="2997" w:type="dxa"/>
            <w:vAlign w:val="center"/>
          </w:tcPr>
          <w:p w14:paraId="0042F919" w14:textId="77777777" w:rsidR="00CF6AE9" w:rsidRPr="00972687" w:rsidRDefault="00CF6AE9" w:rsidP="00A5446A">
            <w:pPr>
              <w:widowControl w:val="0"/>
              <w:autoSpaceDE w:val="0"/>
              <w:autoSpaceDN w:val="0"/>
              <w:adjustRightInd w:val="0"/>
              <w:jc w:val="center"/>
              <w:rPr>
                <w:color w:val="000000"/>
                <w:sz w:val="20"/>
                <w:szCs w:val="20"/>
              </w:rPr>
            </w:pPr>
            <w:r w:rsidRPr="00972687">
              <w:rPr>
                <w:color w:val="000000"/>
                <w:sz w:val="20"/>
                <w:szCs w:val="20"/>
              </w:rPr>
              <w:t>Розроблення технічної документації із землеустрою</w:t>
            </w:r>
          </w:p>
          <w:p w14:paraId="245AF473" w14:textId="77777777" w:rsidR="00CF6AE9" w:rsidRPr="00972687" w:rsidRDefault="00CF6AE9" w:rsidP="00A5446A">
            <w:pPr>
              <w:widowControl w:val="0"/>
              <w:autoSpaceDE w:val="0"/>
              <w:autoSpaceDN w:val="0"/>
              <w:adjustRightInd w:val="0"/>
              <w:jc w:val="center"/>
              <w:rPr>
                <w:color w:val="000000"/>
                <w:sz w:val="20"/>
                <w:szCs w:val="20"/>
              </w:rPr>
            </w:pPr>
            <w:r w:rsidRPr="00972687">
              <w:rPr>
                <w:color w:val="000000"/>
                <w:sz w:val="20"/>
                <w:szCs w:val="20"/>
              </w:rPr>
              <w:t>щодо інвентаризації земель Рогатинської міської територіальної громади</w:t>
            </w:r>
          </w:p>
        </w:tc>
        <w:tc>
          <w:tcPr>
            <w:tcW w:w="992" w:type="dxa"/>
            <w:vAlign w:val="center"/>
          </w:tcPr>
          <w:p w14:paraId="50609461" w14:textId="77777777" w:rsidR="00CF6AE9" w:rsidRPr="00972687" w:rsidRDefault="00CF6AE9" w:rsidP="00A5446A">
            <w:pPr>
              <w:jc w:val="center"/>
              <w:rPr>
                <w:color w:val="000000"/>
                <w:sz w:val="20"/>
                <w:szCs w:val="20"/>
              </w:rPr>
            </w:pPr>
            <w:r w:rsidRPr="00972687">
              <w:rPr>
                <w:color w:val="000000"/>
                <w:sz w:val="20"/>
                <w:szCs w:val="20"/>
              </w:rPr>
              <w:t>Відділ земельних ресурсів</w:t>
            </w:r>
          </w:p>
        </w:tc>
        <w:tc>
          <w:tcPr>
            <w:tcW w:w="851" w:type="dxa"/>
            <w:vAlign w:val="center"/>
          </w:tcPr>
          <w:p w14:paraId="242922BC" w14:textId="77777777" w:rsidR="00CF6AE9" w:rsidRPr="00972687" w:rsidRDefault="00FE0126" w:rsidP="00A5446A">
            <w:pPr>
              <w:jc w:val="center"/>
              <w:rPr>
                <w:color w:val="000000"/>
                <w:sz w:val="20"/>
                <w:szCs w:val="20"/>
              </w:rPr>
            </w:pPr>
            <w:r>
              <w:rPr>
                <w:color w:val="000000"/>
                <w:sz w:val="20"/>
                <w:szCs w:val="20"/>
              </w:rPr>
              <w:t>5</w:t>
            </w:r>
            <w:r w:rsidR="00EC0471">
              <w:rPr>
                <w:color w:val="000000"/>
                <w:sz w:val="20"/>
                <w:szCs w:val="20"/>
              </w:rPr>
              <w:t>0</w:t>
            </w:r>
            <w:r w:rsidR="00CF6AE9" w:rsidRPr="00972687">
              <w:rPr>
                <w:color w:val="000000"/>
                <w:sz w:val="20"/>
                <w:szCs w:val="20"/>
              </w:rPr>
              <w:t>,0</w:t>
            </w:r>
          </w:p>
        </w:tc>
        <w:tc>
          <w:tcPr>
            <w:tcW w:w="850" w:type="dxa"/>
            <w:vAlign w:val="center"/>
          </w:tcPr>
          <w:p w14:paraId="59264370" w14:textId="77777777" w:rsidR="00CF6AE9" w:rsidRPr="00972687" w:rsidRDefault="00FE0126" w:rsidP="00A5446A">
            <w:pPr>
              <w:jc w:val="center"/>
              <w:rPr>
                <w:color w:val="000000"/>
                <w:sz w:val="20"/>
                <w:szCs w:val="20"/>
              </w:rPr>
            </w:pPr>
            <w:r>
              <w:rPr>
                <w:color w:val="000000"/>
                <w:sz w:val="20"/>
                <w:szCs w:val="20"/>
              </w:rPr>
              <w:t>50</w:t>
            </w:r>
            <w:r w:rsidR="00CF6AE9" w:rsidRPr="00972687">
              <w:rPr>
                <w:color w:val="000000"/>
                <w:sz w:val="20"/>
                <w:szCs w:val="20"/>
              </w:rPr>
              <w:t>,0</w:t>
            </w:r>
          </w:p>
        </w:tc>
        <w:tc>
          <w:tcPr>
            <w:tcW w:w="851" w:type="dxa"/>
            <w:vAlign w:val="center"/>
          </w:tcPr>
          <w:p w14:paraId="2BF601EC"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850" w:type="dxa"/>
            <w:vAlign w:val="center"/>
          </w:tcPr>
          <w:p w14:paraId="17B4733C"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32" w:type="dxa"/>
            <w:vAlign w:val="center"/>
          </w:tcPr>
          <w:p w14:paraId="00B576A1"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60" w:type="dxa"/>
            <w:vAlign w:val="center"/>
          </w:tcPr>
          <w:p w14:paraId="4C94A9F2" w14:textId="77777777" w:rsidR="00CF6AE9" w:rsidRPr="00972687" w:rsidRDefault="00CF6AE9" w:rsidP="00A5446A">
            <w:pPr>
              <w:jc w:val="center"/>
              <w:rPr>
                <w:color w:val="000000"/>
                <w:sz w:val="20"/>
                <w:szCs w:val="20"/>
              </w:rPr>
            </w:pPr>
            <w:r w:rsidRPr="00972687">
              <w:rPr>
                <w:color w:val="000000"/>
                <w:sz w:val="20"/>
                <w:szCs w:val="20"/>
              </w:rPr>
              <w:t>Міський бюджет</w:t>
            </w:r>
          </w:p>
        </w:tc>
      </w:tr>
      <w:tr w:rsidR="00CF6AE9" w:rsidRPr="00972687" w14:paraId="639A5B4E" w14:textId="77777777" w:rsidTr="00A5446A">
        <w:tc>
          <w:tcPr>
            <w:tcW w:w="567" w:type="dxa"/>
            <w:vAlign w:val="center"/>
          </w:tcPr>
          <w:p w14:paraId="40D26BF9" w14:textId="77777777" w:rsidR="00CF6AE9" w:rsidRPr="00972687" w:rsidRDefault="00CF6AE9" w:rsidP="00A5446A">
            <w:pPr>
              <w:pStyle w:val="ae"/>
              <w:numPr>
                <w:ilvl w:val="0"/>
                <w:numId w:val="23"/>
              </w:numPr>
              <w:jc w:val="center"/>
              <w:rPr>
                <w:color w:val="000000"/>
                <w:sz w:val="20"/>
                <w:szCs w:val="20"/>
              </w:rPr>
            </w:pPr>
          </w:p>
        </w:tc>
        <w:tc>
          <w:tcPr>
            <w:tcW w:w="2997" w:type="dxa"/>
            <w:vAlign w:val="center"/>
          </w:tcPr>
          <w:p w14:paraId="6384F404" w14:textId="77777777" w:rsidR="00CF6AE9" w:rsidRPr="00972687" w:rsidRDefault="00CF6AE9" w:rsidP="00A5446A">
            <w:pPr>
              <w:jc w:val="center"/>
              <w:rPr>
                <w:color w:val="000000"/>
                <w:sz w:val="20"/>
                <w:szCs w:val="20"/>
              </w:rPr>
            </w:pPr>
            <w:r w:rsidRPr="00972687">
              <w:rPr>
                <w:color w:val="000000"/>
                <w:sz w:val="20"/>
                <w:szCs w:val="20"/>
              </w:rPr>
              <w:t>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w:t>
            </w:r>
          </w:p>
        </w:tc>
        <w:tc>
          <w:tcPr>
            <w:tcW w:w="992" w:type="dxa"/>
            <w:vAlign w:val="center"/>
          </w:tcPr>
          <w:p w14:paraId="7E921F02" w14:textId="77777777" w:rsidR="00CF6AE9" w:rsidRPr="00972687" w:rsidRDefault="00CF6AE9" w:rsidP="00A5446A">
            <w:pPr>
              <w:jc w:val="center"/>
              <w:rPr>
                <w:color w:val="000000"/>
                <w:sz w:val="20"/>
                <w:szCs w:val="20"/>
              </w:rPr>
            </w:pPr>
            <w:r w:rsidRPr="00972687">
              <w:rPr>
                <w:color w:val="000000"/>
                <w:sz w:val="20"/>
                <w:szCs w:val="20"/>
              </w:rPr>
              <w:t>Відділ земельних ресурсів</w:t>
            </w:r>
          </w:p>
        </w:tc>
        <w:tc>
          <w:tcPr>
            <w:tcW w:w="851" w:type="dxa"/>
            <w:vAlign w:val="center"/>
          </w:tcPr>
          <w:p w14:paraId="46BC7C99" w14:textId="77777777" w:rsidR="00CF6AE9" w:rsidRPr="00972687" w:rsidRDefault="00505DBB" w:rsidP="00A5446A">
            <w:pPr>
              <w:jc w:val="center"/>
              <w:rPr>
                <w:color w:val="000000"/>
                <w:sz w:val="20"/>
                <w:szCs w:val="20"/>
              </w:rPr>
            </w:pPr>
            <w:r>
              <w:rPr>
                <w:color w:val="000000"/>
                <w:sz w:val="20"/>
                <w:szCs w:val="20"/>
              </w:rPr>
              <w:t>15</w:t>
            </w:r>
            <w:r w:rsidR="00982082">
              <w:rPr>
                <w:color w:val="000000"/>
                <w:sz w:val="20"/>
                <w:szCs w:val="20"/>
              </w:rPr>
              <w:t>0</w:t>
            </w:r>
            <w:r w:rsidR="00CF6AE9" w:rsidRPr="00972687">
              <w:rPr>
                <w:color w:val="000000"/>
                <w:sz w:val="20"/>
                <w:szCs w:val="20"/>
              </w:rPr>
              <w:t>,0</w:t>
            </w:r>
          </w:p>
        </w:tc>
        <w:tc>
          <w:tcPr>
            <w:tcW w:w="850" w:type="dxa"/>
            <w:vAlign w:val="center"/>
          </w:tcPr>
          <w:p w14:paraId="4804D093" w14:textId="77777777" w:rsidR="00CF6AE9" w:rsidRPr="00972687" w:rsidRDefault="00505DBB" w:rsidP="00A5446A">
            <w:pPr>
              <w:jc w:val="center"/>
              <w:rPr>
                <w:color w:val="000000"/>
                <w:sz w:val="20"/>
                <w:szCs w:val="20"/>
              </w:rPr>
            </w:pPr>
            <w:r>
              <w:rPr>
                <w:color w:val="000000"/>
                <w:sz w:val="20"/>
                <w:szCs w:val="20"/>
              </w:rPr>
              <w:t>15</w:t>
            </w:r>
            <w:r w:rsidR="00982082">
              <w:rPr>
                <w:color w:val="000000"/>
                <w:sz w:val="20"/>
                <w:szCs w:val="20"/>
              </w:rPr>
              <w:t>0</w:t>
            </w:r>
            <w:r w:rsidR="00CF6AE9" w:rsidRPr="00972687">
              <w:rPr>
                <w:color w:val="000000"/>
                <w:sz w:val="20"/>
                <w:szCs w:val="20"/>
              </w:rPr>
              <w:t>,0</w:t>
            </w:r>
          </w:p>
        </w:tc>
        <w:tc>
          <w:tcPr>
            <w:tcW w:w="851" w:type="dxa"/>
            <w:vAlign w:val="center"/>
          </w:tcPr>
          <w:p w14:paraId="7BC26CD1"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850" w:type="dxa"/>
            <w:vAlign w:val="center"/>
          </w:tcPr>
          <w:p w14:paraId="6CD590D3"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32" w:type="dxa"/>
            <w:vAlign w:val="center"/>
          </w:tcPr>
          <w:p w14:paraId="5821D514"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60" w:type="dxa"/>
            <w:vAlign w:val="center"/>
          </w:tcPr>
          <w:p w14:paraId="24F845CC" w14:textId="77777777" w:rsidR="00CF6AE9" w:rsidRPr="00972687" w:rsidRDefault="00CF6AE9" w:rsidP="00A5446A">
            <w:pPr>
              <w:jc w:val="center"/>
              <w:rPr>
                <w:color w:val="000000"/>
                <w:sz w:val="20"/>
                <w:szCs w:val="20"/>
              </w:rPr>
            </w:pPr>
            <w:r w:rsidRPr="00972687">
              <w:rPr>
                <w:color w:val="000000"/>
                <w:sz w:val="20"/>
                <w:szCs w:val="20"/>
              </w:rPr>
              <w:t>Міський бюджет</w:t>
            </w:r>
          </w:p>
        </w:tc>
      </w:tr>
      <w:tr w:rsidR="00CF6AE9" w:rsidRPr="00972687" w14:paraId="7FD9D77C" w14:textId="77777777" w:rsidTr="00A5446A">
        <w:tc>
          <w:tcPr>
            <w:tcW w:w="567" w:type="dxa"/>
            <w:vAlign w:val="center"/>
          </w:tcPr>
          <w:p w14:paraId="33ADA204" w14:textId="77777777" w:rsidR="00CF6AE9" w:rsidRPr="00972687" w:rsidRDefault="00CF6AE9" w:rsidP="00A5446A">
            <w:pPr>
              <w:pStyle w:val="ae"/>
              <w:numPr>
                <w:ilvl w:val="0"/>
                <w:numId w:val="23"/>
              </w:numPr>
              <w:jc w:val="center"/>
              <w:rPr>
                <w:color w:val="000000"/>
                <w:sz w:val="20"/>
                <w:szCs w:val="20"/>
              </w:rPr>
            </w:pPr>
          </w:p>
        </w:tc>
        <w:tc>
          <w:tcPr>
            <w:tcW w:w="2997" w:type="dxa"/>
            <w:vAlign w:val="center"/>
          </w:tcPr>
          <w:p w14:paraId="272D55C3" w14:textId="77777777" w:rsidR="00CF6AE9" w:rsidRPr="00972687" w:rsidRDefault="001D6F19" w:rsidP="00A5446A">
            <w:pPr>
              <w:jc w:val="center"/>
              <w:rPr>
                <w:color w:val="000000"/>
                <w:sz w:val="20"/>
                <w:szCs w:val="20"/>
              </w:rPr>
            </w:pPr>
            <w:r>
              <w:rPr>
                <w:color w:val="000000"/>
                <w:sz w:val="20"/>
                <w:szCs w:val="20"/>
              </w:rPr>
              <w:t xml:space="preserve">Розроблення документації із  землеустрою під  об’єктами соціальної сфери  </w:t>
            </w:r>
            <w:r w:rsidR="00CF6AE9" w:rsidRPr="00972687">
              <w:rPr>
                <w:color w:val="000000"/>
                <w:sz w:val="20"/>
                <w:szCs w:val="20"/>
              </w:rPr>
              <w:t>Рогатинської міської територіальної громади</w:t>
            </w:r>
          </w:p>
        </w:tc>
        <w:tc>
          <w:tcPr>
            <w:tcW w:w="992" w:type="dxa"/>
            <w:vAlign w:val="center"/>
          </w:tcPr>
          <w:p w14:paraId="113FD94F" w14:textId="77777777" w:rsidR="00CF6AE9" w:rsidRPr="00972687" w:rsidRDefault="00CF6AE9" w:rsidP="00A5446A">
            <w:pPr>
              <w:jc w:val="center"/>
              <w:rPr>
                <w:color w:val="000000"/>
                <w:sz w:val="20"/>
                <w:szCs w:val="20"/>
              </w:rPr>
            </w:pPr>
            <w:r w:rsidRPr="00972687">
              <w:rPr>
                <w:color w:val="000000"/>
                <w:sz w:val="20"/>
                <w:szCs w:val="20"/>
              </w:rPr>
              <w:t>Відділ земельних ресурсів</w:t>
            </w:r>
          </w:p>
        </w:tc>
        <w:tc>
          <w:tcPr>
            <w:tcW w:w="851" w:type="dxa"/>
            <w:vAlign w:val="center"/>
          </w:tcPr>
          <w:p w14:paraId="59805967" w14:textId="77777777" w:rsidR="00CF6AE9" w:rsidRPr="00972687" w:rsidRDefault="00EC0471" w:rsidP="00A5446A">
            <w:pPr>
              <w:jc w:val="center"/>
              <w:rPr>
                <w:color w:val="000000"/>
                <w:sz w:val="20"/>
                <w:szCs w:val="20"/>
              </w:rPr>
            </w:pPr>
            <w:r>
              <w:rPr>
                <w:color w:val="000000"/>
                <w:sz w:val="20"/>
                <w:szCs w:val="20"/>
              </w:rPr>
              <w:t>50</w:t>
            </w:r>
            <w:r w:rsidR="00CF6AE9" w:rsidRPr="00972687">
              <w:rPr>
                <w:color w:val="000000"/>
                <w:sz w:val="20"/>
                <w:szCs w:val="20"/>
              </w:rPr>
              <w:t>,0</w:t>
            </w:r>
          </w:p>
        </w:tc>
        <w:tc>
          <w:tcPr>
            <w:tcW w:w="850" w:type="dxa"/>
            <w:vAlign w:val="center"/>
          </w:tcPr>
          <w:p w14:paraId="2BF2BCFB" w14:textId="77777777" w:rsidR="00CF6AE9" w:rsidRPr="00972687" w:rsidRDefault="00EC0471" w:rsidP="00A5446A">
            <w:pPr>
              <w:jc w:val="center"/>
              <w:rPr>
                <w:color w:val="000000"/>
                <w:sz w:val="20"/>
                <w:szCs w:val="20"/>
              </w:rPr>
            </w:pPr>
            <w:r>
              <w:rPr>
                <w:color w:val="000000"/>
                <w:sz w:val="20"/>
                <w:szCs w:val="20"/>
              </w:rPr>
              <w:t>50</w:t>
            </w:r>
            <w:r w:rsidR="00CF6AE9" w:rsidRPr="00972687">
              <w:rPr>
                <w:color w:val="000000"/>
                <w:sz w:val="20"/>
                <w:szCs w:val="20"/>
              </w:rPr>
              <w:t>,0</w:t>
            </w:r>
          </w:p>
        </w:tc>
        <w:tc>
          <w:tcPr>
            <w:tcW w:w="851" w:type="dxa"/>
            <w:vAlign w:val="center"/>
          </w:tcPr>
          <w:p w14:paraId="1A48A6A1"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850" w:type="dxa"/>
            <w:vAlign w:val="center"/>
          </w:tcPr>
          <w:p w14:paraId="702D1FDD"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32" w:type="dxa"/>
            <w:vAlign w:val="center"/>
          </w:tcPr>
          <w:p w14:paraId="0E2C5607"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60" w:type="dxa"/>
            <w:vAlign w:val="center"/>
          </w:tcPr>
          <w:p w14:paraId="55ECFE05" w14:textId="77777777" w:rsidR="00CF6AE9" w:rsidRPr="00972687" w:rsidRDefault="00CF6AE9" w:rsidP="00A5446A">
            <w:pPr>
              <w:jc w:val="center"/>
              <w:rPr>
                <w:color w:val="000000"/>
                <w:sz w:val="20"/>
                <w:szCs w:val="20"/>
              </w:rPr>
            </w:pPr>
            <w:r w:rsidRPr="00972687">
              <w:rPr>
                <w:color w:val="000000"/>
                <w:sz w:val="20"/>
                <w:szCs w:val="20"/>
              </w:rPr>
              <w:t>Міський бюджет</w:t>
            </w:r>
          </w:p>
        </w:tc>
      </w:tr>
      <w:tr w:rsidR="00CF6AE9" w:rsidRPr="00972687" w14:paraId="678C7EDE" w14:textId="77777777" w:rsidTr="00A5446A">
        <w:tc>
          <w:tcPr>
            <w:tcW w:w="567" w:type="dxa"/>
            <w:vAlign w:val="center"/>
          </w:tcPr>
          <w:p w14:paraId="632CAFCC" w14:textId="77777777" w:rsidR="00CF6AE9" w:rsidRPr="00972687" w:rsidRDefault="00CF6AE9" w:rsidP="00A5446A">
            <w:pPr>
              <w:pStyle w:val="ae"/>
              <w:numPr>
                <w:ilvl w:val="0"/>
                <w:numId w:val="23"/>
              </w:numPr>
              <w:jc w:val="center"/>
              <w:rPr>
                <w:color w:val="000000"/>
                <w:sz w:val="20"/>
                <w:szCs w:val="20"/>
              </w:rPr>
            </w:pPr>
          </w:p>
        </w:tc>
        <w:tc>
          <w:tcPr>
            <w:tcW w:w="2997" w:type="dxa"/>
            <w:vAlign w:val="center"/>
          </w:tcPr>
          <w:p w14:paraId="446119C6" w14:textId="77777777" w:rsidR="00CF6AE9" w:rsidRPr="00972687" w:rsidRDefault="00CF6AE9" w:rsidP="00A5446A">
            <w:pPr>
              <w:jc w:val="center"/>
              <w:rPr>
                <w:color w:val="000000"/>
                <w:sz w:val="20"/>
                <w:szCs w:val="20"/>
              </w:rPr>
            </w:pPr>
            <w:r w:rsidRPr="00972687">
              <w:rPr>
                <w:color w:val="000000"/>
                <w:sz w:val="20"/>
                <w:szCs w:val="20"/>
              </w:rPr>
              <w:t>Розроблення та виготовлення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p>
        </w:tc>
        <w:tc>
          <w:tcPr>
            <w:tcW w:w="992" w:type="dxa"/>
            <w:vAlign w:val="center"/>
          </w:tcPr>
          <w:p w14:paraId="5C2693A6" w14:textId="77777777" w:rsidR="00CF6AE9" w:rsidRPr="00972687" w:rsidRDefault="00CF6AE9" w:rsidP="00A5446A">
            <w:pPr>
              <w:jc w:val="center"/>
              <w:rPr>
                <w:color w:val="000000"/>
                <w:sz w:val="20"/>
                <w:szCs w:val="20"/>
              </w:rPr>
            </w:pPr>
            <w:r w:rsidRPr="00972687">
              <w:rPr>
                <w:color w:val="000000"/>
                <w:sz w:val="20"/>
                <w:szCs w:val="20"/>
              </w:rPr>
              <w:t>Відділ земельних ресурсів</w:t>
            </w:r>
          </w:p>
        </w:tc>
        <w:tc>
          <w:tcPr>
            <w:tcW w:w="851" w:type="dxa"/>
            <w:vAlign w:val="center"/>
          </w:tcPr>
          <w:p w14:paraId="4EFB3586" w14:textId="77777777" w:rsidR="00CF6AE9" w:rsidRPr="00972687" w:rsidRDefault="00EC0471" w:rsidP="00A5446A">
            <w:pPr>
              <w:jc w:val="center"/>
              <w:rPr>
                <w:color w:val="000000"/>
                <w:sz w:val="20"/>
                <w:szCs w:val="20"/>
              </w:rPr>
            </w:pPr>
            <w:r>
              <w:rPr>
                <w:color w:val="000000"/>
                <w:sz w:val="20"/>
                <w:szCs w:val="20"/>
              </w:rPr>
              <w:t>50</w:t>
            </w:r>
            <w:r w:rsidR="00CF6AE9" w:rsidRPr="00972687">
              <w:rPr>
                <w:color w:val="000000"/>
                <w:sz w:val="20"/>
                <w:szCs w:val="20"/>
              </w:rPr>
              <w:t>,0</w:t>
            </w:r>
          </w:p>
        </w:tc>
        <w:tc>
          <w:tcPr>
            <w:tcW w:w="850" w:type="dxa"/>
            <w:vAlign w:val="center"/>
          </w:tcPr>
          <w:p w14:paraId="164136F1" w14:textId="77777777" w:rsidR="00CF6AE9" w:rsidRPr="00972687" w:rsidRDefault="00EC0471" w:rsidP="00A5446A">
            <w:pPr>
              <w:jc w:val="center"/>
              <w:rPr>
                <w:color w:val="000000"/>
                <w:sz w:val="20"/>
                <w:szCs w:val="20"/>
              </w:rPr>
            </w:pPr>
            <w:r>
              <w:rPr>
                <w:color w:val="000000"/>
                <w:sz w:val="20"/>
                <w:szCs w:val="20"/>
              </w:rPr>
              <w:t>50</w:t>
            </w:r>
            <w:r w:rsidR="00CF6AE9" w:rsidRPr="00972687">
              <w:rPr>
                <w:color w:val="000000"/>
                <w:sz w:val="20"/>
                <w:szCs w:val="20"/>
              </w:rPr>
              <w:t>,0</w:t>
            </w:r>
          </w:p>
        </w:tc>
        <w:tc>
          <w:tcPr>
            <w:tcW w:w="851" w:type="dxa"/>
            <w:vAlign w:val="center"/>
          </w:tcPr>
          <w:p w14:paraId="5EE5662F"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850" w:type="dxa"/>
            <w:vAlign w:val="center"/>
          </w:tcPr>
          <w:p w14:paraId="218E007A"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32" w:type="dxa"/>
            <w:vAlign w:val="center"/>
          </w:tcPr>
          <w:p w14:paraId="5FB51545"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60" w:type="dxa"/>
            <w:vAlign w:val="center"/>
          </w:tcPr>
          <w:p w14:paraId="40FDE6D0" w14:textId="77777777" w:rsidR="00CF6AE9" w:rsidRPr="00972687" w:rsidRDefault="00CF6AE9" w:rsidP="00A5446A">
            <w:pPr>
              <w:jc w:val="center"/>
              <w:rPr>
                <w:color w:val="000000"/>
                <w:sz w:val="20"/>
                <w:szCs w:val="20"/>
              </w:rPr>
            </w:pPr>
            <w:r w:rsidRPr="00972687">
              <w:rPr>
                <w:color w:val="000000"/>
                <w:sz w:val="20"/>
                <w:szCs w:val="20"/>
              </w:rPr>
              <w:t>Міський бюджет</w:t>
            </w:r>
          </w:p>
        </w:tc>
      </w:tr>
      <w:tr w:rsidR="00CF6AE9" w:rsidRPr="00972687" w14:paraId="2D15EE33" w14:textId="77777777" w:rsidTr="00A5446A">
        <w:trPr>
          <w:trHeight w:val="689"/>
        </w:trPr>
        <w:tc>
          <w:tcPr>
            <w:tcW w:w="3564" w:type="dxa"/>
            <w:gridSpan w:val="2"/>
            <w:vAlign w:val="center"/>
          </w:tcPr>
          <w:p w14:paraId="13EC0B87" w14:textId="77777777" w:rsidR="00CF6AE9" w:rsidRPr="00972687" w:rsidRDefault="00CF6AE9" w:rsidP="00A5446A">
            <w:pPr>
              <w:jc w:val="center"/>
              <w:rPr>
                <w:b/>
                <w:color w:val="000000"/>
                <w:sz w:val="20"/>
                <w:szCs w:val="20"/>
              </w:rPr>
            </w:pPr>
          </w:p>
          <w:p w14:paraId="6182FDB4" w14:textId="77777777" w:rsidR="00CF6AE9" w:rsidRPr="00972687" w:rsidRDefault="00CF6AE9" w:rsidP="00A5446A">
            <w:pPr>
              <w:jc w:val="center"/>
              <w:rPr>
                <w:b/>
                <w:color w:val="000000"/>
                <w:sz w:val="20"/>
                <w:szCs w:val="20"/>
              </w:rPr>
            </w:pPr>
            <w:r w:rsidRPr="00972687">
              <w:rPr>
                <w:b/>
                <w:color w:val="000000"/>
                <w:sz w:val="20"/>
                <w:szCs w:val="20"/>
              </w:rPr>
              <w:t>ВСЬОГО</w:t>
            </w:r>
          </w:p>
        </w:tc>
        <w:tc>
          <w:tcPr>
            <w:tcW w:w="992" w:type="dxa"/>
            <w:vAlign w:val="center"/>
          </w:tcPr>
          <w:p w14:paraId="794BBD0D" w14:textId="77777777" w:rsidR="00CF6AE9" w:rsidRPr="00972687" w:rsidRDefault="00CF6AE9" w:rsidP="00A5446A">
            <w:pPr>
              <w:jc w:val="center"/>
              <w:rPr>
                <w:b/>
                <w:color w:val="000000"/>
                <w:sz w:val="20"/>
                <w:szCs w:val="20"/>
              </w:rPr>
            </w:pPr>
          </w:p>
        </w:tc>
        <w:tc>
          <w:tcPr>
            <w:tcW w:w="851" w:type="dxa"/>
            <w:vAlign w:val="center"/>
          </w:tcPr>
          <w:p w14:paraId="69A093AE" w14:textId="77777777" w:rsidR="00CF6AE9" w:rsidRPr="00972687" w:rsidRDefault="00FE0126" w:rsidP="00A5446A">
            <w:pPr>
              <w:jc w:val="center"/>
              <w:rPr>
                <w:b/>
                <w:color w:val="000000"/>
                <w:sz w:val="20"/>
                <w:szCs w:val="20"/>
              </w:rPr>
            </w:pPr>
            <w:r>
              <w:rPr>
                <w:b/>
                <w:color w:val="000000"/>
                <w:sz w:val="20"/>
                <w:szCs w:val="20"/>
              </w:rPr>
              <w:t>3</w:t>
            </w:r>
            <w:r w:rsidR="00505DBB">
              <w:rPr>
                <w:b/>
                <w:color w:val="000000"/>
                <w:sz w:val="20"/>
                <w:szCs w:val="20"/>
              </w:rPr>
              <w:t>0</w:t>
            </w:r>
            <w:r w:rsidR="00CF6AE9" w:rsidRPr="00972687">
              <w:rPr>
                <w:b/>
                <w:color w:val="000000"/>
                <w:sz w:val="20"/>
                <w:szCs w:val="20"/>
              </w:rPr>
              <w:t>0,0</w:t>
            </w:r>
          </w:p>
        </w:tc>
        <w:tc>
          <w:tcPr>
            <w:tcW w:w="850" w:type="dxa"/>
            <w:vAlign w:val="center"/>
          </w:tcPr>
          <w:p w14:paraId="504E7312" w14:textId="77777777" w:rsidR="00CF6AE9" w:rsidRPr="00972687" w:rsidRDefault="00FE0126" w:rsidP="00A5446A">
            <w:pPr>
              <w:jc w:val="center"/>
              <w:rPr>
                <w:color w:val="000000"/>
                <w:sz w:val="20"/>
                <w:szCs w:val="20"/>
              </w:rPr>
            </w:pPr>
            <w:r>
              <w:rPr>
                <w:color w:val="000000"/>
                <w:sz w:val="20"/>
                <w:szCs w:val="20"/>
              </w:rPr>
              <w:t>3</w:t>
            </w:r>
            <w:r w:rsidR="00505DBB">
              <w:rPr>
                <w:color w:val="000000"/>
                <w:sz w:val="20"/>
                <w:szCs w:val="20"/>
              </w:rPr>
              <w:t>0</w:t>
            </w:r>
            <w:r w:rsidR="00CF6AE9" w:rsidRPr="00972687">
              <w:rPr>
                <w:color w:val="000000"/>
                <w:sz w:val="20"/>
                <w:szCs w:val="20"/>
              </w:rPr>
              <w:t>0,0</w:t>
            </w:r>
          </w:p>
        </w:tc>
        <w:tc>
          <w:tcPr>
            <w:tcW w:w="851" w:type="dxa"/>
            <w:vAlign w:val="center"/>
          </w:tcPr>
          <w:p w14:paraId="6CA152DA" w14:textId="77777777" w:rsidR="00CF6AE9" w:rsidRPr="00972687" w:rsidRDefault="00CF6AE9" w:rsidP="00A5446A">
            <w:pPr>
              <w:jc w:val="center"/>
              <w:rPr>
                <w:b/>
                <w:color w:val="000000"/>
                <w:sz w:val="16"/>
                <w:szCs w:val="16"/>
              </w:rPr>
            </w:pPr>
            <w:r w:rsidRPr="00972687">
              <w:rPr>
                <w:color w:val="000000"/>
                <w:sz w:val="16"/>
                <w:szCs w:val="16"/>
              </w:rPr>
              <w:t>В межах бюджетних призначень</w:t>
            </w:r>
          </w:p>
        </w:tc>
        <w:tc>
          <w:tcPr>
            <w:tcW w:w="850" w:type="dxa"/>
            <w:vAlign w:val="center"/>
          </w:tcPr>
          <w:p w14:paraId="03F462D2"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32" w:type="dxa"/>
            <w:vAlign w:val="center"/>
          </w:tcPr>
          <w:p w14:paraId="517FBBE0" w14:textId="77777777" w:rsidR="00CF6AE9" w:rsidRPr="00972687" w:rsidRDefault="00CF6AE9" w:rsidP="00A5446A">
            <w:pPr>
              <w:jc w:val="center"/>
              <w:rPr>
                <w:b/>
                <w:color w:val="000000"/>
                <w:sz w:val="16"/>
                <w:szCs w:val="16"/>
              </w:rPr>
            </w:pPr>
            <w:r w:rsidRPr="00972687">
              <w:rPr>
                <w:color w:val="000000"/>
                <w:sz w:val="16"/>
                <w:szCs w:val="16"/>
              </w:rPr>
              <w:t>В межах бюджетних призначень</w:t>
            </w:r>
          </w:p>
        </w:tc>
        <w:tc>
          <w:tcPr>
            <w:tcW w:w="960" w:type="dxa"/>
            <w:vAlign w:val="center"/>
          </w:tcPr>
          <w:p w14:paraId="2C5752F3" w14:textId="77777777" w:rsidR="00CF6AE9" w:rsidRPr="00972687" w:rsidRDefault="00CF6AE9" w:rsidP="00A5446A">
            <w:pPr>
              <w:jc w:val="center"/>
              <w:rPr>
                <w:b/>
                <w:color w:val="000000"/>
                <w:sz w:val="20"/>
                <w:szCs w:val="20"/>
              </w:rPr>
            </w:pPr>
          </w:p>
        </w:tc>
      </w:tr>
    </w:tbl>
    <w:p w14:paraId="3D5FDDAA" w14:textId="77777777" w:rsidR="00CF6AE9" w:rsidRPr="00021A24" w:rsidRDefault="00CF6AE9" w:rsidP="008B50CF">
      <w:pPr>
        <w:widowControl w:val="0"/>
        <w:autoSpaceDE w:val="0"/>
        <w:autoSpaceDN w:val="0"/>
        <w:adjustRightInd w:val="0"/>
        <w:ind w:firstLine="567"/>
        <w:jc w:val="both"/>
        <w:rPr>
          <w:color w:val="000000"/>
          <w:sz w:val="28"/>
          <w:szCs w:val="28"/>
        </w:rPr>
      </w:pPr>
      <w:r w:rsidRPr="00021A24">
        <w:rPr>
          <w:color w:val="000000"/>
          <w:sz w:val="28"/>
          <w:szCs w:val="28"/>
        </w:rPr>
        <w:t>Обсяги витрат, необхідних на виконання заходів, передбачених Програмою, зазначені орієнтовно та можуть змінюватись залежно від фінансування відповідно до затверджених видатків бюджету на відповідний рік.</w:t>
      </w:r>
    </w:p>
    <w:p w14:paraId="21C79302" w14:textId="77777777" w:rsidR="00CF6AE9" w:rsidRPr="00021A24" w:rsidRDefault="00CF6AE9" w:rsidP="00C72369">
      <w:pPr>
        <w:autoSpaceDE w:val="0"/>
        <w:autoSpaceDN w:val="0"/>
        <w:adjustRightInd w:val="0"/>
        <w:jc w:val="center"/>
        <w:rPr>
          <w:b/>
          <w:bCs/>
          <w:color w:val="000000"/>
          <w:sz w:val="28"/>
          <w:szCs w:val="28"/>
        </w:rPr>
      </w:pPr>
    </w:p>
    <w:p w14:paraId="005F7BD0" w14:textId="77777777" w:rsidR="00CF6AE9" w:rsidRPr="00021A24" w:rsidRDefault="00CF6AE9" w:rsidP="00C72369">
      <w:pPr>
        <w:autoSpaceDE w:val="0"/>
        <w:autoSpaceDN w:val="0"/>
        <w:adjustRightInd w:val="0"/>
        <w:jc w:val="center"/>
        <w:rPr>
          <w:b/>
          <w:bCs/>
          <w:color w:val="000000"/>
          <w:sz w:val="28"/>
          <w:szCs w:val="28"/>
        </w:rPr>
      </w:pPr>
      <w:r w:rsidRPr="00021A24">
        <w:rPr>
          <w:b/>
          <w:bCs/>
          <w:color w:val="000000"/>
          <w:sz w:val="28"/>
          <w:szCs w:val="28"/>
        </w:rPr>
        <w:t>6. Очікувані результати</w:t>
      </w:r>
    </w:p>
    <w:p w14:paraId="6A1D83FF" w14:textId="77777777" w:rsidR="008222CD" w:rsidRPr="008222CD" w:rsidRDefault="008222CD" w:rsidP="008222CD">
      <w:pPr>
        <w:widowControl w:val="0"/>
        <w:autoSpaceDE w:val="0"/>
        <w:autoSpaceDN w:val="0"/>
        <w:adjustRightInd w:val="0"/>
        <w:jc w:val="both"/>
        <w:rPr>
          <w:color w:val="000000"/>
          <w:sz w:val="28"/>
          <w:szCs w:val="28"/>
        </w:rPr>
      </w:pPr>
      <w:r>
        <w:rPr>
          <w:color w:val="000000"/>
          <w:sz w:val="28"/>
          <w:szCs w:val="28"/>
        </w:rPr>
        <w:t xml:space="preserve">    </w:t>
      </w:r>
      <w:r w:rsidRPr="008222CD">
        <w:rPr>
          <w:sz w:val="28"/>
          <w:szCs w:val="28"/>
        </w:rPr>
        <w:t xml:space="preserve"> Виходячи з перспективи розвитку правової бази, основних напрямків державної політики у сфері регулювання земельних відносин, стратегічних цілей у реалізації заходів з наявності коштів на проведення земельної реформи, а також удосконалення земельних відносин спрямоване на закріплення конституційного права громадян та юридичних осіб щодо набуття і реалізації права власності на земельні ділянки під контролем органів виконавчої влади та місцевого самоврядування реалізація Програми дозволить створити умови для удосконалення ведення державного земельного кадастру, гарантування прав власності на землю, забезпечить земельно-кадастровою інформацією органи державної влади та місцевого самоврядування усіх землекористувачів. Закінчення робіт з інвентаризації земель, а також впровадження автоматизованої системи ведення державного земельного кадастру дозволить забезпечити ефективне управління земельними ресурсами, повне та своєчасне надходження плати за землю, контроль за використанням і охороною земель. Спрощення, впорядкування та прозорість механізму набуття і реалізації права власності або користування землею, у тому числі і на умовах оренди, сприятиме нарощуванню житлового будівництва, розвитку соціальної та інженерної інфраструктури, створенню нових робочих місць, збільшенню вартості землі. Запровадження ринку землі, а саме проведення аукціонів та конкурсів також дає прозорість в отриманні громадянами та юридичними особами земельні ділянки в приватну власність та отримання від продажу земель несільськогосподарського призначення, що в значній мірі може забезпечити прискорити економічне зростання громади та збільшити надходження до сільського бюджету.</w:t>
      </w:r>
    </w:p>
    <w:p w14:paraId="095DB8A4" w14:textId="77777777" w:rsidR="00CF6AE9" w:rsidRDefault="00CF6AE9" w:rsidP="008B50CF">
      <w:pPr>
        <w:autoSpaceDE w:val="0"/>
        <w:autoSpaceDN w:val="0"/>
        <w:adjustRightInd w:val="0"/>
        <w:jc w:val="both"/>
        <w:rPr>
          <w:color w:val="000000"/>
          <w:sz w:val="28"/>
          <w:szCs w:val="28"/>
        </w:rPr>
      </w:pPr>
    </w:p>
    <w:p w14:paraId="6B8115C3" w14:textId="77777777" w:rsidR="00CF6AE9" w:rsidRPr="00021A24" w:rsidRDefault="00CF6AE9" w:rsidP="006C40EF">
      <w:pPr>
        <w:widowControl w:val="0"/>
        <w:autoSpaceDE w:val="0"/>
        <w:autoSpaceDN w:val="0"/>
        <w:adjustRightInd w:val="0"/>
        <w:ind w:firstLine="567"/>
        <w:jc w:val="both"/>
        <w:rPr>
          <w:color w:val="000000"/>
          <w:sz w:val="28"/>
          <w:szCs w:val="28"/>
        </w:rPr>
      </w:pPr>
    </w:p>
    <w:p w14:paraId="522CBDCB" w14:textId="77777777" w:rsidR="00CF6AE9" w:rsidRPr="00021A24" w:rsidRDefault="00CF6AE9" w:rsidP="00C72369">
      <w:pPr>
        <w:widowControl w:val="0"/>
        <w:autoSpaceDE w:val="0"/>
        <w:autoSpaceDN w:val="0"/>
        <w:adjustRightInd w:val="0"/>
        <w:jc w:val="center"/>
        <w:rPr>
          <w:b/>
          <w:color w:val="000000"/>
          <w:sz w:val="28"/>
          <w:szCs w:val="28"/>
        </w:rPr>
      </w:pPr>
      <w:r w:rsidRPr="00021A24">
        <w:rPr>
          <w:b/>
          <w:color w:val="000000"/>
          <w:sz w:val="28"/>
          <w:szCs w:val="28"/>
        </w:rPr>
        <w:t>7. Організація управління та контролю</w:t>
      </w:r>
    </w:p>
    <w:p w14:paraId="1979FA94" w14:textId="77777777" w:rsidR="00CF6AE9" w:rsidRPr="008222CD" w:rsidRDefault="008222CD" w:rsidP="008222CD">
      <w:pPr>
        <w:widowControl w:val="0"/>
        <w:autoSpaceDE w:val="0"/>
        <w:autoSpaceDN w:val="0"/>
        <w:adjustRightInd w:val="0"/>
        <w:ind w:firstLine="567"/>
        <w:jc w:val="both"/>
        <w:rPr>
          <w:color w:val="000000"/>
          <w:sz w:val="28"/>
          <w:szCs w:val="28"/>
        </w:rPr>
      </w:pPr>
      <w:r w:rsidRPr="008222CD">
        <w:rPr>
          <w:sz w:val="28"/>
          <w:szCs w:val="28"/>
        </w:rPr>
        <w:t>Позитивний ефект від реалізації передбачених заходів буде більшим і настане раніше тільки за умови їх своєчасного виконання, що в свою чергу , залежить від повного та своєчасного їх фінансування на всіх рівнях. Вагомим фактором повинна стати інформаційна підтримка реформування земельних відносин і особливо формування ринку землі. Основою такої підтримки є використання сучасних інформаційних технологій, зокрема доступ до відповідних баз даних засобами мережі Інтернет, організація електронних аукціонів та інт</w:t>
      </w:r>
      <w:r w:rsidR="00441D03">
        <w:rPr>
          <w:sz w:val="28"/>
          <w:szCs w:val="28"/>
        </w:rPr>
        <w:t>ер</w:t>
      </w:r>
      <w:r w:rsidRPr="008222CD">
        <w:rPr>
          <w:sz w:val="28"/>
          <w:szCs w:val="28"/>
        </w:rPr>
        <w:t xml:space="preserve">активних консультацій через відповідні WEB – сторінки. </w:t>
      </w:r>
      <w:r w:rsidRPr="008222CD">
        <w:rPr>
          <w:sz w:val="28"/>
          <w:szCs w:val="28"/>
        </w:rPr>
        <w:lastRenderedPageBreak/>
        <w:t xml:space="preserve">Основним замовником - координатором у реалізації заходів Програми призначено </w:t>
      </w:r>
      <w:r>
        <w:rPr>
          <w:color w:val="000000"/>
          <w:sz w:val="28"/>
          <w:szCs w:val="28"/>
        </w:rPr>
        <w:t xml:space="preserve">виконавчий комітет </w:t>
      </w:r>
      <w:r w:rsidRPr="00021A24">
        <w:rPr>
          <w:color w:val="000000"/>
          <w:sz w:val="28"/>
          <w:szCs w:val="28"/>
        </w:rPr>
        <w:t>Рогатинської міської ради</w:t>
      </w:r>
      <w:r w:rsidRPr="008222CD">
        <w:rPr>
          <w:sz w:val="28"/>
          <w:szCs w:val="28"/>
        </w:rPr>
        <w:t>. Заходи Програми реалізуються замовником-координатором шляхом організації робіт і розподілу їх серед виконавців згідно з виділеними коштами місцевого бюджету. Координація виконання Програми передбачає забезпечення виконання заходів і завдань у встановлені строки, досягнення запланованих цільових показників, використання фінансових, матеріально-технічних та інших ресурсів за призначенням. Моніторинг та контроль за виконанням Програми щороку здійснюється виконавчим комітетом. З урахуванням виділених на виконання Програми коштів щороку уточнюються цільові показники, обсяги робіт, організовується оформлення бюджетних заявок і відповідних контрактів з її виконавцями. .</w:t>
      </w:r>
    </w:p>
    <w:p w14:paraId="778EAD78" w14:textId="77777777" w:rsidR="008222CD" w:rsidRDefault="008222CD" w:rsidP="008B50CF">
      <w:pPr>
        <w:widowControl w:val="0"/>
        <w:autoSpaceDE w:val="0"/>
        <w:autoSpaceDN w:val="0"/>
        <w:adjustRightInd w:val="0"/>
        <w:ind w:firstLine="567"/>
        <w:jc w:val="both"/>
        <w:rPr>
          <w:color w:val="000000"/>
          <w:sz w:val="28"/>
          <w:szCs w:val="28"/>
        </w:rPr>
      </w:pPr>
    </w:p>
    <w:p w14:paraId="37A1CD27" w14:textId="77777777" w:rsidR="00CF6AE9" w:rsidRPr="00021A24" w:rsidRDefault="00CF6AE9" w:rsidP="0010515C">
      <w:pPr>
        <w:widowControl w:val="0"/>
        <w:autoSpaceDE w:val="0"/>
        <w:autoSpaceDN w:val="0"/>
        <w:adjustRightInd w:val="0"/>
        <w:ind w:firstLine="567"/>
        <w:jc w:val="both"/>
        <w:rPr>
          <w:color w:val="000000"/>
          <w:spacing w:val="-15"/>
          <w:sz w:val="28"/>
          <w:szCs w:val="28"/>
        </w:rPr>
      </w:pPr>
    </w:p>
    <w:p w14:paraId="5548350C" w14:textId="77777777" w:rsidR="00CF6AE9" w:rsidRPr="00021A24" w:rsidRDefault="00CF6AE9" w:rsidP="00C72369">
      <w:pPr>
        <w:widowControl w:val="0"/>
        <w:autoSpaceDE w:val="0"/>
        <w:autoSpaceDN w:val="0"/>
        <w:adjustRightInd w:val="0"/>
        <w:jc w:val="both"/>
        <w:rPr>
          <w:color w:val="000000"/>
          <w:spacing w:val="-15"/>
          <w:sz w:val="28"/>
          <w:szCs w:val="28"/>
        </w:rPr>
      </w:pPr>
    </w:p>
    <w:p w14:paraId="4E27EC11" w14:textId="77777777" w:rsidR="00CF6AE9" w:rsidRPr="00021A24" w:rsidRDefault="00CF6AE9" w:rsidP="00C72369">
      <w:pPr>
        <w:widowControl w:val="0"/>
        <w:autoSpaceDE w:val="0"/>
        <w:autoSpaceDN w:val="0"/>
        <w:adjustRightInd w:val="0"/>
        <w:jc w:val="both"/>
        <w:rPr>
          <w:color w:val="000000"/>
          <w:spacing w:val="-15"/>
          <w:sz w:val="28"/>
          <w:szCs w:val="28"/>
        </w:rPr>
      </w:pPr>
    </w:p>
    <w:p w14:paraId="6C9838CA" w14:textId="77777777" w:rsidR="00CF6AE9" w:rsidRDefault="00CF6AE9" w:rsidP="00C72369">
      <w:pPr>
        <w:widowControl w:val="0"/>
        <w:autoSpaceDE w:val="0"/>
        <w:autoSpaceDN w:val="0"/>
        <w:adjustRightInd w:val="0"/>
        <w:jc w:val="both"/>
        <w:rPr>
          <w:color w:val="000000"/>
          <w:spacing w:val="-15"/>
          <w:sz w:val="28"/>
          <w:szCs w:val="28"/>
        </w:rPr>
      </w:pPr>
      <w:r w:rsidRPr="00021A24">
        <w:rPr>
          <w:color w:val="000000"/>
          <w:spacing w:val="-15"/>
          <w:sz w:val="28"/>
          <w:szCs w:val="28"/>
        </w:rPr>
        <w:t xml:space="preserve">Секретар міської ради </w:t>
      </w:r>
      <w:r w:rsidRPr="00021A24">
        <w:rPr>
          <w:color w:val="000000"/>
          <w:spacing w:val="-15"/>
          <w:sz w:val="28"/>
          <w:szCs w:val="28"/>
        </w:rPr>
        <w:tab/>
      </w:r>
      <w:r w:rsidRPr="00021A24">
        <w:rPr>
          <w:color w:val="000000"/>
          <w:spacing w:val="-15"/>
          <w:sz w:val="28"/>
          <w:szCs w:val="28"/>
        </w:rPr>
        <w:tab/>
      </w:r>
      <w:r w:rsidRPr="00021A24">
        <w:rPr>
          <w:color w:val="000000"/>
          <w:spacing w:val="-15"/>
          <w:sz w:val="28"/>
          <w:szCs w:val="28"/>
        </w:rPr>
        <w:tab/>
      </w:r>
      <w:r w:rsidRPr="00021A24">
        <w:rPr>
          <w:color w:val="000000"/>
          <w:spacing w:val="-15"/>
          <w:sz w:val="28"/>
          <w:szCs w:val="28"/>
        </w:rPr>
        <w:tab/>
      </w:r>
      <w:r w:rsidRPr="00021A24">
        <w:rPr>
          <w:color w:val="000000"/>
          <w:spacing w:val="-15"/>
          <w:sz w:val="28"/>
          <w:szCs w:val="28"/>
        </w:rPr>
        <w:tab/>
      </w:r>
      <w:r w:rsidRPr="00021A24">
        <w:rPr>
          <w:color w:val="000000"/>
          <w:spacing w:val="-15"/>
          <w:sz w:val="28"/>
          <w:szCs w:val="28"/>
        </w:rPr>
        <w:tab/>
      </w:r>
      <w:r w:rsidRPr="00021A24">
        <w:rPr>
          <w:color w:val="000000"/>
          <w:spacing w:val="-15"/>
          <w:sz w:val="28"/>
          <w:szCs w:val="28"/>
        </w:rPr>
        <w:tab/>
        <w:t>Христина СОРОКА</w:t>
      </w:r>
    </w:p>
    <w:p w14:paraId="26C79DD0" w14:textId="77777777" w:rsidR="00B055F6" w:rsidRPr="00021A24" w:rsidRDefault="00B055F6" w:rsidP="00B055F6">
      <w:pPr>
        <w:widowControl w:val="0"/>
        <w:autoSpaceDE w:val="0"/>
        <w:autoSpaceDN w:val="0"/>
        <w:adjustRightInd w:val="0"/>
        <w:jc w:val="both"/>
        <w:rPr>
          <w:color w:val="000000"/>
          <w:sz w:val="28"/>
          <w:szCs w:val="28"/>
        </w:rPr>
      </w:pPr>
    </w:p>
    <w:sectPr w:rsidR="00B055F6" w:rsidRPr="00021A24" w:rsidSect="00F70CCB">
      <w:headerReference w:type="default" r:id="rId8"/>
      <w:pgSz w:w="11906" w:h="16838"/>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5856" w14:textId="77777777" w:rsidR="00583E00" w:rsidRDefault="00583E00" w:rsidP="00F70CCB">
      <w:r>
        <w:separator/>
      </w:r>
    </w:p>
  </w:endnote>
  <w:endnote w:type="continuationSeparator" w:id="0">
    <w:p w14:paraId="03B49F6B" w14:textId="77777777" w:rsidR="00583E00" w:rsidRDefault="00583E00" w:rsidP="00F7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5002EFF" w:usb1="C000E47F" w:usb2="0000002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21EE" w14:textId="77777777" w:rsidR="00583E00" w:rsidRDefault="00583E00" w:rsidP="00F70CCB">
      <w:r>
        <w:separator/>
      </w:r>
    </w:p>
  </w:footnote>
  <w:footnote w:type="continuationSeparator" w:id="0">
    <w:p w14:paraId="77374406" w14:textId="77777777" w:rsidR="00583E00" w:rsidRDefault="00583E00" w:rsidP="00F70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3E57" w14:textId="77777777" w:rsidR="00CF6AE9" w:rsidRDefault="00CF6AE9">
    <w:pPr>
      <w:pStyle w:val="aa"/>
      <w:jc w:val="center"/>
    </w:pPr>
  </w:p>
  <w:p w14:paraId="297536C2" w14:textId="77777777" w:rsidR="00CF6AE9" w:rsidRDefault="00CF6AE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66C21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9748EA"/>
    <w:multiLevelType w:val="hybridMultilevel"/>
    <w:tmpl w:val="1D78D556"/>
    <w:lvl w:ilvl="0" w:tplc="BB100890">
      <w:start w:val="1"/>
      <w:numFmt w:val="decimal"/>
      <w:lvlText w:val="%1."/>
      <w:lvlJc w:val="left"/>
      <w:pPr>
        <w:tabs>
          <w:tab w:val="num" w:pos="720"/>
        </w:tabs>
        <w:ind w:left="720" w:hanging="360"/>
      </w:pPr>
      <w:rPr>
        <w:rFonts w:cs="Times New Roman" w:hint="default"/>
        <w:color w:val="auto"/>
      </w:rPr>
    </w:lvl>
    <w:lvl w:ilvl="1" w:tplc="DEE6A3E4">
      <w:numFmt w:val="none"/>
      <w:lvlText w:val=""/>
      <w:lvlJc w:val="left"/>
      <w:pPr>
        <w:tabs>
          <w:tab w:val="num" w:pos="360"/>
        </w:tabs>
      </w:pPr>
      <w:rPr>
        <w:rFonts w:cs="Times New Roman"/>
      </w:rPr>
    </w:lvl>
    <w:lvl w:ilvl="2" w:tplc="E94EF996">
      <w:numFmt w:val="none"/>
      <w:lvlText w:val=""/>
      <w:lvlJc w:val="left"/>
      <w:pPr>
        <w:tabs>
          <w:tab w:val="num" w:pos="360"/>
        </w:tabs>
      </w:pPr>
      <w:rPr>
        <w:rFonts w:cs="Times New Roman"/>
      </w:rPr>
    </w:lvl>
    <w:lvl w:ilvl="3" w:tplc="A588D93E">
      <w:numFmt w:val="none"/>
      <w:lvlText w:val=""/>
      <w:lvlJc w:val="left"/>
      <w:pPr>
        <w:tabs>
          <w:tab w:val="num" w:pos="360"/>
        </w:tabs>
      </w:pPr>
      <w:rPr>
        <w:rFonts w:cs="Times New Roman"/>
      </w:rPr>
    </w:lvl>
    <w:lvl w:ilvl="4" w:tplc="9A7C13B2">
      <w:numFmt w:val="none"/>
      <w:lvlText w:val=""/>
      <w:lvlJc w:val="left"/>
      <w:pPr>
        <w:tabs>
          <w:tab w:val="num" w:pos="360"/>
        </w:tabs>
      </w:pPr>
      <w:rPr>
        <w:rFonts w:cs="Times New Roman"/>
      </w:rPr>
    </w:lvl>
    <w:lvl w:ilvl="5" w:tplc="0C6A9DD6">
      <w:numFmt w:val="none"/>
      <w:lvlText w:val=""/>
      <w:lvlJc w:val="left"/>
      <w:pPr>
        <w:tabs>
          <w:tab w:val="num" w:pos="360"/>
        </w:tabs>
      </w:pPr>
      <w:rPr>
        <w:rFonts w:cs="Times New Roman"/>
      </w:rPr>
    </w:lvl>
    <w:lvl w:ilvl="6" w:tplc="919ED00C">
      <w:numFmt w:val="none"/>
      <w:lvlText w:val=""/>
      <w:lvlJc w:val="left"/>
      <w:pPr>
        <w:tabs>
          <w:tab w:val="num" w:pos="360"/>
        </w:tabs>
      </w:pPr>
      <w:rPr>
        <w:rFonts w:cs="Times New Roman"/>
      </w:rPr>
    </w:lvl>
    <w:lvl w:ilvl="7" w:tplc="F892A792">
      <w:numFmt w:val="none"/>
      <w:lvlText w:val=""/>
      <w:lvlJc w:val="left"/>
      <w:pPr>
        <w:tabs>
          <w:tab w:val="num" w:pos="360"/>
        </w:tabs>
      </w:pPr>
      <w:rPr>
        <w:rFonts w:cs="Times New Roman"/>
      </w:rPr>
    </w:lvl>
    <w:lvl w:ilvl="8" w:tplc="2390A438">
      <w:numFmt w:val="none"/>
      <w:lvlText w:val=""/>
      <w:lvlJc w:val="left"/>
      <w:pPr>
        <w:tabs>
          <w:tab w:val="num" w:pos="360"/>
        </w:tabs>
      </w:pPr>
      <w:rPr>
        <w:rFonts w:cs="Times New Roman"/>
      </w:rPr>
    </w:lvl>
  </w:abstractNum>
  <w:abstractNum w:abstractNumId="2" w15:restartNumberingAfterBreak="0">
    <w:nsid w:val="34363B79"/>
    <w:multiLevelType w:val="hybridMultilevel"/>
    <w:tmpl w:val="5A328722"/>
    <w:lvl w:ilvl="0" w:tplc="9FBEB58C">
      <w:start w:val="2011"/>
      <w:numFmt w:val="bullet"/>
      <w:lvlText w:val="-"/>
      <w:lvlJc w:val="left"/>
      <w:pPr>
        <w:tabs>
          <w:tab w:val="num" w:pos="930"/>
        </w:tabs>
        <w:ind w:left="930" w:hanging="57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0F2FFA"/>
    <w:multiLevelType w:val="hybridMultilevel"/>
    <w:tmpl w:val="83E2055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3AB502DF"/>
    <w:multiLevelType w:val="multilevel"/>
    <w:tmpl w:val="FCF87C32"/>
    <w:lvl w:ilvl="0">
      <w:start w:val="1"/>
      <w:numFmt w:val="decimal"/>
      <w:lvlText w:val="%1."/>
      <w:lvlJc w:val="left"/>
      <w:pPr>
        <w:ind w:left="1188" w:hanging="480"/>
      </w:pPr>
      <w:rPr>
        <w:rFonts w:ascii="Times New Roman" w:eastAsia="Times New Roman" w:hAnsi="Times New Roman" w:cs="Times New Roman"/>
      </w:rPr>
    </w:lvl>
    <w:lvl w:ilvl="1">
      <w:start w:val="9"/>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5" w15:restartNumberingAfterBreak="0">
    <w:nsid w:val="53EDD85D"/>
    <w:multiLevelType w:val="multilevel"/>
    <w:tmpl w:val="3E75F345"/>
    <w:lvl w:ilvl="0">
      <w:numFmt w:val="bullet"/>
      <w:lvlText w:val="-"/>
      <w:lvlJc w:val="left"/>
      <w:pPr>
        <w:tabs>
          <w:tab w:val="num" w:pos="180"/>
        </w:tabs>
        <w:ind w:left="180" w:hanging="180"/>
      </w:pPr>
      <w:rPr>
        <w:rFonts w:ascii="Times New Roman" w:hAnsi="Times New Roman"/>
        <w:sz w:val="28"/>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6" w15:restartNumberingAfterBreak="0">
    <w:nsid w:val="60A13907"/>
    <w:multiLevelType w:val="hybridMultilevel"/>
    <w:tmpl w:val="5E02E654"/>
    <w:lvl w:ilvl="0" w:tplc="1F741D7C">
      <w:start w:val="10"/>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
  </w:num>
  <w:num w:numId="18">
    <w:abstractNumId w:val="4"/>
  </w:num>
  <w:num w:numId="19">
    <w:abstractNumId w:val="6"/>
  </w:num>
  <w:num w:numId="20">
    <w:abstractNumId w:val="0"/>
  </w:num>
  <w:num w:numId="21">
    <w:abstractNumId w:val="1"/>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8E"/>
    <w:rsid w:val="00007A36"/>
    <w:rsid w:val="00014024"/>
    <w:rsid w:val="00014AEF"/>
    <w:rsid w:val="00015246"/>
    <w:rsid w:val="00021A24"/>
    <w:rsid w:val="00023CF6"/>
    <w:rsid w:val="0003359D"/>
    <w:rsid w:val="00035665"/>
    <w:rsid w:val="000576E7"/>
    <w:rsid w:val="0006262A"/>
    <w:rsid w:val="00064AD5"/>
    <w:rsid w:val="00065B29"/>
    <w:rsid w:val="00083803"/>
    <w:rsid w:val="00096D34"/>
    <w:rsid w:val="000A3AE7"/>
    <w:rsid w:val="000B082B"/>
    <w:rsid w:val="000B128D"/>
    <w:rsid w:val="000B475B"/>
    <w:rsid w:val="000D19C5"/>
    <w:rsid w:val="000D3BD6"/>
    <w:rsid w:val="000F1DB0"/>
    <w:rsid w:val="00103601"/>
    <w:rsid w:val="0010515C"/>
    <w:rsid w:val="00116732"/>
    <w:rsid w:val="001167D3"/>
    <w:rsid w:val="0012374E"/>
    <w:rsid w:val="001277EC"/>
    <w:rsid w:val="00131117"/>
    <w:rsid w:val="00150243"/>
    <w:rsid w:val="00151A67"/>
    <w:rsid w:val="00154C97"/>
    <w:rsid w:val="00160762"/>
    <w:rsid w:val="00171098"/>
    <w:rsid w:val="001722D5"/>
    <w:rsid w:val="00182106"/>
    <w:rsid w:val="00182939"/>
    <w:rsid w:val="00192ACE"/>
    <w:rsid w:val="00196AF4"/>
    <w:rsid w:val="001978BC"/>
    <w:rsid w:val="001A502A"/>
    <w:rsid w:val="001A641A"/>
    <w:rsid w:val="001D6F19"/>
    <w:rsid w:val="001F2B34"/>
    <w:rsid w:val="001F5BC4"/>
    <w:rsid w:val="00202BC4"/>
    <w:rsid w:val="0020430A"/>
    <w:rsid w:val="00204AA0"/>
    <w:rsid w:val="00220EB4"/>
    <w:rsid w:val="00225098"/>
    <w:rsid w:val="00227422"/>
    <w:rsid w:val="002276FA"/>
    <w:rsid w:val="00236F8F"/>
    <w:rsid w:val="00237CB1"/>
    <w:rsid w:val="00240D3C"/>
    <w:rsid w:val="00247F40"/>
    <w:rsid w:val="0025028B"/>
    <w:rsid w:val="00256237"/>
    <w:rsid w:val="00257CA6"/>
    <w:rsid w:val="00260213"/>
    <w:rsid w:val="0027595F"/>
    <w:rsid w:val="00281765"/>
    <w:rsid w:val="00297F46"/>
    <w:rsid w:val="002A3D16"/>
    <w:rsid w:val="002A4351"/>
    <w:rsid w:val="002A49F6"/>
    <w:rsid w:val="002B2BEC"/>
    <w:rsid w:val="002B5A2B"/>
    <w:rsid w:val="002C2C26"/>
    <w:rsid w:val="002D6E4F"/>
    <w:rsid w:val="002E1DBD"/>
    <w:rsid w:val="002E214C"/>
    <w:rsid w:val="002E5348"/>
    <w:rsid w:val="002E598E"/>
    <w:rsid w:val="002F3974"/>
    <w:rsid w:val="003235E3"/>
    <w:rsid w:val="00343EDD"/>
    <w:rsid w:val="00352025"/>
    <w:rsid w:val="00363A46"/>
    <w:rsid w:val="00383695"/>
    <w:rsid w:val="00391CED"/>
    <w:rsid w:val="0039251A"/>
    <w:rsid w:val="00393346"/>
    <w:rsid w:val="00396E80"/>
    <w:rsid w:val="003A47D0"/>
    <w:rsid w:val="003A5B9D"/>
    <w:rsid w:val="003C2D10"/>
    <w:rsid w:val="003C7A25"/>
    <w:rsid w:val="003F1597"/>
    <w:rsid w:val="003F6E3F"/>
    <w:rsid w:val="00402845"/>
    <w:rsid w:val="004033F9"/>
    <w:rsid w:val="00403681"/>
    <w:rsid w:val="004120ED"/>
    <w:rsid w:val="00422C39"/>
    <w:rsid w:val="00441D03"/>
    <w:rsid w:val="00456310"/>
    <w:rsid w:val="004627A2"/>
    <w:rsid w:val="00482094"/>
    <w:rsid w:val="00495A18"/>
    <w:rsid w:val="004A0A23"/>
    <w:rsid w:val="004A102A"/>
    <w:rsid w:val="004B11EF"/>
    <w:rsid w:val="004F05B3"/>
    <w:rsid w:val="004F2CF3"/>
    <w:rsid w:val="004F4420"/>
    <w:rsid w:val="004F6658"/>
    <w:rsid w:val="00505DBB"/>
    <w:rsid w:val="00517922"/>
    <w:rsid w:val="00522149"/>
    <w:rsid w:val="005312AD"/>
    <w:rsid w:val="00533B8E"/>
    <w:rsid w:val="00534FD1"/>
    <w:rsid w:val="00537DF7"/>
    <w:rsid w:val="00540229"/>
    <w:rsid w:val="00545386"/>
    <w:rsid w:val="00550DCC"/>
    <w:rsid w:val="00553AFB"/>
    <w:rsid w:val="0055429F"/>
    <w:rsid w:val="0058067B"/>
    <w:rsid w:val="005821BB"/>
    <w:rsid w:val="00582554"/>
    <w:rsid w:val="00583CC7"/>
    <w:rsid w:val="00583E00"/>
    <w:rsid w:val="00592160"/>
    <w:rsid w:val="00596985"/>
    <w:rsid w:val="005A5E16"/>
    <w:rsid w:val="005A798C"/>
    <w:rsid w:val="005B09E3"/>
    <w:rsid w:val="005C0563"/>
    <w:rsid w:val="005C4F35"/>
    <w:rsid w:val="005D22D6"/>
    <w:rsid w:val="005D34B4"/>
    <w:rsid w:val="005E7915"/>
    <w:rsid w:val="005F48E9"/>
    <w:rsid w:val="00601F1B"/>
    <w:rsid w:val="00602A41"/>
    <w:rsid w:val="00616D9A"/>
    <w:rsid w:val="00623922"/>
    <w:rsid w:val="00624E4D"/>
    <w:rsid w:val="00636C34"/>
    <w:rsid w:val="0064707F"/>
    <w:rsid w:val="006549D3"/>
    <w:rsid w:val="00661CF8"/>
    <w:rsid w:val="00673403"/>
    <w:rsid w:val="006817DE"/>
    <w:rsid w:val="0069077B"/>
    <w:rsid w:val="00694714"/>
    <w:rsid w:val="006955A1"/>
    <w:rsid w:val="006A0C25"/>
    <w:rsid w:val="006B53D2"/>
    <w:rsid w:val="006B79CF"/>
    <w:rsid w:val="006C3FC4"/>
    <w:rsid w:val="006C40EF"/>
    <w:rsid w:val="006C5D85"/>
    <w:rsid w:val="006D34AA"/>
    <w:rsid w:val="006D799C"/>
    <w:rsid w:val="006E2271"/>
    <w:rsid w:val="006F077E"/>
    <w:rsid w:val="006F47F7"/>
    <w:rsid w:val="006F6ED9"/>
    <w:rsid w:val="0070102B"/>
    <w:rsid w:val="00702626"/>
    <w:rsid w:val="00714BA1"/>
    <w:rsid w:val="007173C8"/>
    <w:rsid w:val="00726AB2"/>
    <w:rsid w:val="007358A6"/>
    <w:rsid w:val="00745ECE"/>
    <w:rsid w:val="0075228A"/>
    <w:rsid w:val="0076678B"/>
    <w:rsid w:val="00772136"/>
    <w:rsid w:val="007775CB"/>
    <w:rsid w:val="00790005"/>
    <w:rsid w:val="007901C4"/>
    <w:rsid w:val="00795632"/>
    <w:rsid w:val="007A61EA"/>
    <w:rsid w:val="007C30F4"/>
    <w:rsid w:val="007C7498"/>
    <w:rsid w:val="007D21EB"/>
    <w:rsid w:val="007D3411"/>
    <w:rsid w:val="007E0014"/>
    <w:rsid w:val="007E2EB6"/>
    <w:rsid w:val="007E445D"/>
    <w:rsid w:val="0080243E"/>
    <w:rsid w:val="008060CF"/>
    <w:rsid w:val="0081628C"/>
    <w:rsid w:val="008163E0"/>
    <w:rsid w:val="008164E5"/>
    <w:rsid w:val="008222CD"/>
    <w:rsid w:val="008224AF"/>
    <w:rsid w:val="008301F8"/>
    <w:rsid w:val="0086668A"/>
    <w:rsid w:val="0088499F"/>
    <w:rsid w:val="008A1C7B"/>
    <w:rsid w:val="008A2526"/>
    <w:rsid w:val="008A2A54"/>
    <w:rsid w:val="008B1505"/>
    <w:rsid w:val="008B50CF"/>
    <w:rsid w:val="008C09E8"/>
    <w:rsid w:val="008C0C9B"/>
    <w:rsid w:val="008C1382"/>
    <w:rsid w:val="008C261B"/>
    <w:rsid w:val="008C3624"/>
    <w:rsid w:val="008C4D6F"/>
    <w:rsid w:val="008D0A4E"/>
    <w:rsid w:val="008D3B7F"/>
    <w:rsid w:val="008D3FFC"/>
    <w:rsid w:val="008D6D7B"/>
    <w:rsid w:val="008E02EF"/>
    <w:rsid w:val="008E05A2"/>
    <w:rsid w:val="008E49D1"/>
    <w:rsid w:val="008E74D4"/>
    <w:rsid w:val="008E75F9"/>
    <w:rsid w:val="008F0694"/>
    <w:rsid w:val="008F227A"/>
    <w:rsid w:val="008F2429"/>
    <w:rsid w:val="008F24DE"/>
    <w:rsid w:val="008F5A32"/>
    <w:rsid w:val="009135A8"/>
    <w:rsid w:val="0093111F"/>
    <w:rsid w:val="00944556"/>
    <w:rsid w:val="009565BA"/>
    <w:rsid w:val="0096067B"/>
    <w:rsid w:val="00960850"/>
    <w:rsid w:val="00964762"/>
    <w:rsid w:val="00967672"/>
    <w:rsid w:val="00972687"/>
    <w:rsid w:val="00982082"/>
    <w:rsid w:val="00982810"/>
    <w:rsid w:val="00983EC7"/>
    <w:rsid w:val="00984073"/>
    <w:rsid w:val="00990E01"/>
    <w:rsid w:val="00997CD3"/>
    <w:rsid w:val="009A0478"/>
    <w:rsid w:val="009A10C1"/>
    <w:rsid w:val="009A286E"/>
    <w:rsid w:val="009C315E"/>
    <w:rsid w:val="009D1332"/>
    <w:rsid w:val="009D5C65"/>
    <w:rsid w:val="009F5521"/>
    <w:rsid w:val="00A21A52"/>
    <w:rsid w:val="00A370A5"/>
    <w:rsid w:val="00A405DF"/>
    <w:rsid w:val="00A53265"/>
    <w:rsid w:val="00A5446A"/>
    <w:rsid w:val="00A829DD"/>
    <w:rsid w:val="00A850E8"/>
    <w:rsid w:val="00A875F4"/>
    <w:rsid w:val="00A907D7"/>
    <w:rsid w:val="00A93876"/>
    <w:rsid w:val="00AA5931"/>
    <w:rsid w:val="00AB2170"/>
    <w:rsid w:val="00AB443C"/>
    <w:rsid w:val="00AC4656"/>
    <w:rsid w:val="00AE025F"/>
    <w:rsid w:val="00AE4D53"/>
    <w:rsid w:val="00AE52D5"/>
    <w:rsid w:val="00AF4224"/>
    <w:rsid w:val="00B0017D"/>
    <w:rsid w:val="00B02B4B"/>
    <w:rsid w:val="00B055F6"/>
    <w:rsid w:val="00B13B82"/>
    <w:rsid w:val="00B20449"/>
    <w:rsid w:val="00B24C75"/>
    <w:rsid w:val="00B5077B"/>
    <w:rsid w:val="00B5419D"/>
    <w:rsid w:val="00B7238C"/>
    <w:rsid w:val="00B72A6F"/>
    <w:rsid w:val="00B74663"/>
    <w:rsid w:val="00B8070F"/>
    <w:rsid w:val="00B83791"/>
    <w:rsid w:val="00B851D2"/>
    <w:rsid w:val="00B91516"/>
    <w:rsid w:val="00B92978"/>
    <w:rsid w:val="00B95EE8"/>
    <w:rsid w:val="00BA03AE"/>
    <w:rsid w:val="00BA2144"/>
    <w:rsid w:val="00BA7699"/>
    <w:rsid w:val="00BB0B64"/>
    <w:rsid w:val="00BB5FA8"/>
    <w:rsid w:val="00BC0480"/>
    <w:rsid w:val="00BC0A31"/>
    <w:rsid w:val="00BC2843"/>
    <w:rsid w:val="00BC6B75"/>
    <w:rsid w:val="00BF5396"/>
    <w:rsid w:val="00BF6802"/>
    <w:rsid w:val="00C06BB4"/>
    <w:rsid w:val="00C12C87"/>
    <w:rsid w:val="00C17DBC"/>
    <w:rsid w:val="00C3147C"/>
    <w:rsid w:val="00C31837"/>
    <w:rsid w:val="00C352FB"/>
    <w:rsid w:val="00C366FE"/>
    <w:rsid w:val="00C616ED"/>
    <w:rsid w:val="00C63E57"/>
    <w:rsid w:val="00C72369"/>
    <w:rsid w:val="00C72F0B"/>
    <w:rsid w:val="00C924DC"/>
    <w:rsid w:val="00C96FF4"/>
    <w:rsid w:val="00CA5210"/>
    <w:rsid w:val="00CB22BD"/>
    <w:rsid w:val="00CC1E3C"/>
    <w:rsid w:val="00CD2067"/>
    <w:rsid w:val="00CD3ACC"/>
    <w:rsid w:val="00CE54BA"/>
    <w:rsid w:val="00CF6AE9"/>
    <w:rsid w:val="00CF783A"/>
    <w:rsid w:val="00D0313A"/>
    <w:rsid w:val="00D03A62"/>
    <w:rsid w:val="00D07324"/>
    <w:rsid w:val="00D121BC"/>
    <w:rsid w:val="00D15CB8"/>
    <w:rsid w:val="00D22FD3"/>
    <w:rsid w:val="00D44905"/>
    <w:rsid w:val="00D52882"/>
    <w:rsid w:val="00D561DD"/>
    <w:rsid w:val="00D614DC"/>
    <w:rsid w:val="00D8593E"/>
    <w:rsid w:val="00DA2E3A"/>
    <w:rsid w:val="00DA50D8"/>
    <w:rsid w:val="00DC14EC"/>
    <w:rsid w:val="00DC6579"/>
    <w:rsid w:val="00DD2184"/>
    <w:rsid w:val="00DE2C92"/>
    <w:rsid w:val="00DE4415"/>
    <w:rsid w:val="00DF0885"/>
    <w:rsid w:val="00DF0B31"/>
    <w:rsid w:val="00E079AA"/>
    <w:rsid w:val="00E11790"/>
    <w:rsid w:val="00E12D52"/>
    <w:rsid w:val="00E246BF"/>
    <w:rsid w:val="00E3798B"/>
    <w:rsid w:val="00E47BB0"/>
    <w:rsid w:val="00E50D71"/>
    <w:rsid w:val="00E6162E"/>
    <w:rsid w:val="00E7095D"/>
    <w:rsid w:val="00E92C87"/>
    <w:rsid w:val="00E948A7"/>
    <w:rsid w:val="00E95A44"/>
    <w:rsid w:val="00EA75C6"/>
    <w:rsid w:val="00EA7E62"/>
    <w:rsid w:val="00EB0A3C"/>
    <w:rsid w:val="00EB37E6"/>
    <w:rsid w:val="00EB553A"/>
    <w:rsid w:val="00EC0471"/>
    <w:rsid w:val="00EC1514"/>
    <w:rsid w:val="00ED32F8"/>
    <w:rsid w:val="00EE0F96"/>
    <w:rsid w:val="00EF579D"/>
    <w:rsid w:val="00EF7C3A"/>
    <w:rsid w:val="00F03E6B"/>
    <w:rsid w:val="00F07AF1"/>
    <w:rsid w:val="00F12E8C"/>
    <w:rsid w:val="00F15CDB"/>
    <w:rsid w:val="00F41CD8"/>
    <w:rsid w:val="00F6240A"/>
    <w:rsid w:val="00F70CCB"/>
    <w:rsid w:val="00F71A46"/>
    <w:rsid w:val="00F73410"/>
    <w:rsid w:val="00F73D44"/>
    <w:rsid w:val="00F80A79"/>
    <w:rsid w:val="00F838E2"/>
    <w:rsid w:val="00F87FBA"/>
    <w:rsid w:val="00F94831"/>
    <w:rsid w:val="00FA1CE2"/>
    <w:rsid w:val="00FA2BC7"/>
    <w:rsid w:val="00FB2D1A"/>
    <w:rsid w:val="00FC32D5"/>
    <w:rsid w:val="00FD3DC9"/>
    <w:rsid w:val="00FD5822"/>
    <w:rsid w:val="00FD6249"/>
    <w:rsid w:val="00FD7533"/>
    <w:rsid w:val="00FD7BA3"/>
    <w:rsid w:val="00FE0126"/>
    <w:rsid w:val="00FE18C4"/>
    <w:rsid w:val="00FE4DBF"/>
    <w:rsid w:val="00FF1775"/>
    <w:rsid w:val="00FF2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321A4"/>
  <w15:docId w15:val="{07A35CEA-3E39-4198-8F0C-1F7770B4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33B8E"/>
    <w:rPr>
      <w:sz w:val="24"/>
      <w:szCs w:val="24"/>
      <w:lang w:val="uk-UA"/>
    </w:rPr>
  </w:style>
  <w:style w:type="paragraph" w:styleId="1">
    <w:name w:val="heading 1"/>
    <w:basedOn w:val="a0"/>
    <w:next w:val="a0"/>
    <w:link w:val="10"/>
    <w:uiPriority w:val="99"/>
    <w:qFormat/>
    <w:rsid w:val="008D3B7F"/>
    <w:pPr>
      <w:keepNext/>
      <w:spacing w:line="360" w:lineRule="auto"/>
      <w:jc w:val="both"/>
      <w:outlineLvl w:val="0"/>
    </w:pPr>
    <w:rPr>
      <w:rFonts w:ascii="Cambria" w:hAnsi="Cambria"/>
      <w:b/>
      <w:kern w:val="32"/>
      <w:sz w:val="32"/>
      <w:szCs w:val="20"/>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8D3B7F"/>
    <w:rPr>
      <w:rFonts w:ascii="Cambria" w:hAnsi="Cambria" w:cs="Times New Roman"/>
      <w:b/>
      <w:kern w:val="32"/>
      <w:sz w:val="32"/>
      <w:lang w:val="uk-UA" w:eastAsia="uk-UA"/>
    </w:rPr>
  </w:style>
  <w:style w:type="paragraph" w:customStyle="1" w:styleId="21">
    <w:name w:val="Основной текст 21"/>
    <w:basedOn w:val="a0"/>
    <w:uiPriority w:val="99"/>
    <w:rsid w:val="00790005"/>
    <w:pPr>
      <w:ind w:firstLine="720"/>
      <w:jc w:val="center"/>
    </w:pPr>
    <w:rPr>
      <w:szCs w:val="20"/>
    </w:rPr>
  </w:style>
  <w:style w:type="paragraph" w:styleId="a4">
    <w:name w:val="caption"/>
    <w:basedOn w:val="a0"/>
    <w:next w:val="a0"/>
    <w:uiPriority w:val="99"/>
    <w:qFormat/>
    <w:rsid w:val="00790005"/>
    <w:pPr>
      <w:spacing w:before="120"/>
      <w:jc w:val="center"/>
    </w:pPr>
    <w:rPr>
      <w:b/>
      <w:szCs w:val="20"/>
    </w:rPr>
  </w:style>
  <w:style w:type="table" w:styleId="a5">
    <w:name w:val="Table Grid"/>
    <w:basedOn w:val="a2"/>
    <w:uiPriority w:val="99"/>
    <w:rsid w:val="007900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uiPriority w:val="99"/>
    <w:locked/>
    <w:rsid w:val="003C7A25"/>
    <w:rPr>
      <w:b/>
      <w:sz w:val="26"/>
      <w:lang w:val="uk-UA" w:eastAsia="ru-RU"/>
    </w:rPr>
  </w:style>
  <w:style w:type="paragraph" w:styleId="a6">
    <w:name w:val="Body Text Indent"/>
    <w:basedOn w:val="a0"/>
    <w:link w:val="a7"/>
    <w:uiPriority w:val="99"/>
    <w:rsid w:val="003C7A25"/>
    <w:pPr>
      <w:ind w:firstLine="708"/>
    </w:pPr>
    <w:rPr>
      <w:b/>
      <w:sz w:val="26"/>
      <w:szCs w:val="20"/>
    </w:rPr>
  </w:style>
  <w:style w:type="character" w:customStyle="1" w:styleId="a7">
    <w:name w:val="Основний текст з відступом Знак"/>
    <w:basedOn w:val="a1"/>
    <w:link w:val="a6"/>
    <w:uiPriority w:val="99"/>
    <w:semiHidden/>
    <w:locked/>
    <w:rsid w:val="00B02B4B"/>
    <w:rPr>
      <w:rFonts w:cs="Times New Roman"/>
      <w:sz w:val="24"/>
      <w:szCs w:val="24"/>
      <w:lang w:val="uk-UA"/>
    </w:rPr>
  </w:style>
  <w:style w:type="paragraph" w:styleId="a8">
    <w:name w:val="Balloon Text"/>
    <w:basedOn w:val="a0"/>
    <w:link w:val="a9"/>
    <w:uiPriority w:val="99"/>
    <w:rsid w:val="00D07324"/>
    <w:rPr>
      <w:rFonts w:ascii="Segoe UI" w:hAnsi="Segoe UI"/>
      <w:sz w:val="18"/>
      <w:szCs w:val="18"/>
    </w:rPr>
  </w:style>
  <w:style w:type="character" w:customStyle="1" w:styleId="a9">
    <w:name w:val="Текст у виносці Знак"/>
    <w:basedOn w:val="a1"/>
    <w:link w:val="a8"/>
    <w:uiPriority w:val="99"/>
    <w:locked/>
    <w:rsid w:val="00D07324"/>
    <w:rPr>
      <w:rFonts w:ascii="Segoe UI" w:hAnsi="Segoe UI" w:cs="Times New Roman"/>
      <w:sz w:val="18"/>
      <w:lang w:val="uk-UA" w:eastAsia="ru-RU"/>
    </w:rPr>
  </w:style>
  <w:style w:type="paragraph" w:styleId="a">
    <w:name w:val="List Bullet"/>
    <w:basedOn w:val="a0"/>
    <w:uiPriority w:val="99"/>
    <w:rsid w:val="00FA2BC7"/>
    <w:pPr>
      <w:numPr>
        <w:numId w:val="5"/>
      </w:numPr>
      <w:contextualSpacing/>
    </w:pPr>
  </w:style>
  <w:style w:type="character" w:customStyle="1" w:styleId="rvts0">
    <w:name w:val="rvts0"/>
    <w:uiPriority w:val="99"/>
    <w:rsid w:val="002E598E"/>
  </w:style>
  <w:style w:type="paragraph" w:customStyle="1" w:styleId="11">
    <w:name w:val="Абзац списка1"/>
    <w:basedOn w:val="a0"/>
    <w:uiPriority w:val="99"/>
    <w:rsid w:val="008B50CF"/>
    <w:pPr>
      <w:spacing w:line="276" w:lineRule="auto"/>
      <w:ind w:left="720"/>
      <w:contextualSpacing/>
    </w:pPr>
    <w:rPr>
      <w:rFonts w:ascii="Arial" w:hAnsi="Arial" w:cs="Arial"/>
      <w:sz w:val="22"/>
      <w:szCs w:val="22"/>
      <w:lang w:val="ru-RU" w:eastAsia="en-US"/>
    </w:rPr>
  </w:style>
  <w:style w:type="paragraph" w:styleId="aa">
    <w:name w:val="header"/>
    <w:basedOn w:val="a0"/>
    <w:link w:val="ab"/>
    <w:uiPriority w:val="99"/>
    <w:rsid w:val="00F70CCB"/>
    <w:pPr>
      <w:tabs>
        <w:tab w:val="center" w:pos="4819"/>
        <w:tab w:val="right" w:pos="9639"/>
      </w:tabs>
    </w:pPr>
    <w:rPr>
      <w:lang w:val="ru-RU"/>
    </w:rPr>
  </w:style>
  <w:style w:type="character" w:customStyle="1" w:styleId="ab">
    <w:name w:val="Верхній колонтитул Знак"/>
    <w:basedOn w:val="a1"/>
    <w:link w:val="aa"/>
    <w:uiPriority w:val="99"/>
    <w:locked/>
    <w:rsid w:val="00F70CCB"/>
    <w:rPr>
      <w:rFonts w:cs="Times New Roman"/>
      <w:sz w:val="24"/>
      <w:lang w:eastAsia="ru-RU"/>
    </w:rPr>
  </w:style>
  <w:style w:type="paragraph" w:styleId="ac">
    <w:name w:val="footer"/>
    <w:basedOn w:val="a0"/>
    <w:link w:val="ad"/>
    <w:uiPriority w:val="99"/>
    <w:rsid w:val="00F70CCB"/>
    <w:pPr>
      <w:tabs>
        <w:tab w:val="center" w:pos="4819"/>
        <w:tab w:val="right" w:pos="9639"/>
      </w:tabs>
    </w:pPr>
    <w:rPr>
      <w:lang w:val="ru-RU"/>
    </w:rPr>
  </w:style>
  <w:style w:type="character" w:customStyle="1" w:styleId="ad">
    <w:name w:val="Нижній колонтитул Знак"/>
    <w:basedOn w:val="a1"/>
    <w:link w:val="ac"/>
    <w:uiPriority w:val="99"/>
    <w:locked/>
    <w:rsid w:val="00F70CCB"/>
    <w:rPr>
      <w:rFonts w:cs="Times New Roman"/>
      <w:sz w:val="24"/>
      <w:lang w:eastAsia="ru-RU"/>
    </w:rPr>
  </w:style>
  <w:style w:type="paragraph" w:styleId="ae">
    <w:name w:val="List Paragraph"/>
    <w:basedOn w:val="a0"/>
    <w:uiPriority w:val="99"/>
    <w:qFormat/>
    <w:rsid w:val="00151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63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11</Pages>
  <Words>16035</Words>
  <Characters>9141</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МР</cp:lastModifiedBy>
  <cp:revision>19</cp:revision>
  <cp:lastPrinted>2025-11-12T13:25:00Z</cp:lastPrinted>
  <dcterms:created xsi:type="dcterms:W3CDTF">2025-11-12T13:22:00Z</dcterms:created>
  <dcterms:modified xsi:type="dcterms:W3CDTF">2025-12-05T12:52:00Z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198d4657-2530-4306-b6c2-9a223814727a</vt:lpwstr>
  </property>
</Properties>
</file>