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47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47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E58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F9D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37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5A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53F8B">
        <w:rPr>
          <w:rFonts w:ascii="Times New Roman" w:hAnsi="Times New Roman" w:cs="Times New Roman"/>
          <w:sz w:val="28"/>
          <w:szCs w:val="28"/>
          <w:lang w:val="uk-UA"/>
        </w:rPr>
        <w:t>287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F1D62" w:rsidRDefault="009F51D3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BF375A">
        <w:rPr>
          <w:rFonts w:ascii="Times New Roman" w:hAnsi="Times New Roman" w:cs="Times New Roman"/>
          <w:sz w:val="28"/>
          <w:szCs w:val="28"/>
          <w:lang w:val="uk-UA"/>
        </w:rPr>
        <w:t>Семків</w:t>
      </w:r>
      <w:proofErr w:type="spellEnd"/>
      <w:r w:rsidR="00BF375A">
        <w:rPr>
          <w:rFonts w:ascii="Times New Roman" w:hAnsi="Times New Roman" w:cs="Times New Roman"/>
          <w:sz w:val="28"/>
          <w:szCs w:val="28"/>
          <w:lang w:val="uk-UA"/>
        </w:rPr>
        <w:t xml:space="preserve"> Ганни Федорівни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04361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04361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BF3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Рішення набуває чинності з дня доведення його до заявника. Спосіб доведення до відома –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53F8B"/>
    <w:rsid w:val="002C688B"/>
    <w:rsid w:val="002D3983"/>
    <w:rsid w:val="002D6BCE"/>
    <w:rsid w:val="002E09B0"/>
    <w:rsid w:val="00304361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55A4F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58DD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4DAE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87FAA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BF375A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1D6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C82BC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60D1-6136-40AD-BB7F-57FE25E7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2025-04-07T06:52:00Z</cp:lastPrinted>
  <dcterms:created xsi:type="dcterms:W3CDTF">2025-06-17T12:24:00Z</dcterms:created>
  <dcterms:modified xsi:type="dcterms:W3CDTF">2025-06-30T06:22:00Z</dcterms:modified>
</cp:coreProperties>
</file>