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C2912" w14:textId="00BEDDA1" w:rsidR="00AF6BA2" w:rsidRDefault="00CC0E17" w:rsidP="00AF6BA2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</w:t>
      </w:r>
      <w:r w:rsidR="00AF6BA2" w:rsidRPr="00DE716C">
        <w:rPr>
          <w:b/>
          <w:bCs/>
          <w:sz w:val="28"/>
          <w:szCs w:val="28"/>
          <w:lang w:val="uk-UA"/>
        </w:rPr>
        <w:object w:dxaOrig="870" w:dyaOrig="1170" w14:anchorId="3ACA7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7524493" r:id="rId9"/>
        </w:object>
      </w:r>
      <w:r w:rsidR="00AF6BA2">
        <w:rPr>
          <w:b/>
          <w:bCs/>
          <w:sz w:val="28"/>
          <w:szCs w:val="28"/>
          <w:lang w:val="uk-UA"/>
        </w:rPr>
        <w:t xml:space="preserve">             </w:t>
      </w:r>
      <w:r w:rsidR="00CC4933">
        <w:rPr>
          <w:b/>
          <w:bCs/>
          <w:sz w:val="28"/>
          <w:szCs w:val="28"/>
          <w:lang w:val="uk-UA"/>
        </w:rPr>
        <w:t xml:space="preserve">                          </w:t>
      </w:r>
    </w:p>
    <w:p w14:paraId="068057E8" w14:textId="77777777" w:rsidR="00AF6BA2" w:rsidRDefault="00AF6BA2" w:rsidP="00AF6BA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04B913E3" w14:textId="77777777" w:rsidR="00AF6BA2" w:rsidRDefault="00AF6BA2" w:rsidP="00AF6BA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4B3C8C35" w14:textId="77777777" w:rsidR="00AF6BA2" w:rsidRDefault="00AF6BA2" w:rsidP="00AF6B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6CDBB58D" w14:textId="253E544C" w:rsidR="00AF6BA2" w:rsidRDefault="00D976C3" w:rsidP="00AF6BA2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B18D1" wp14:editId="6C0F626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6195" r="33655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D88A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43D0DC6E" w14:textId="1E6B5EA5" w:rsidR="00AF6BA2" w:rsidRDefault="00AF6BA2" w:rsidP="00AF6BA2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14:paraId="729C9B12" w14:textId="7CF5F9A5" w:rsidR="00CC4933" w:rsidRPr="00CC4933" w:rsidRDefault="00CC4933" w:rsidP="00CC4933"/>
    <w:p w14:paraId="3EA54BB1" w14:textId="19C2210C" w:rsidR="00AF6BA2" w:rsidRDefault="00DD7979" w:rsidP="00AF6BA2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29 </w:t>
      </w:r>
      <w:r w:rsidR="00D72D1E">
        <w:rPr>
          <w:sz w:val="28"/>
          <w:szCs w:val="28"/>
          <w:lang w:val="uk-UA"/>
        </w:rPr>
        <w:t>квітня</w:t>
      </w:r>
      <w:r w:rsidR="00AF6BA2">
        <w:rPr>
          <w:sz w:val="28"/>
          <w:szCs w:val="28"/>
          <w:lang w:val="uk-UA"/>
        </w:rPr>
        <w:t xml:space="preserve">  2025 року  №</w:t>
      </w:r>
      <w:r w:rsidR="00CC4933">
        <w:rPr>
          <w:sz w:val="28"/>
          <w:szCs w:val="28"/>
          <w:lang w:val="uk-UA"/>
        </w:rPr>
        <w:t>208</w:t>
      </w:r>
      <w:r w:rsidR="00AF6BA2">
        <w:rPr>
          <w:sz w:val="28"/>
          <w:szCs w:val="28"/>
          <w:lang w:val="uk-UA"/>
        </w:rPr>
        <w:t xml:space="preserve"> </w:t>
      </w:r>
    </w:p>
    <w:p w14:paraId="66559612" w14:textId="77777777" w:rsidR="00AF6BA2" w:rsidRDefault="00AF6BA2" w:rsidP="00AF6BA2">
      <w:pPr>
        <w:ind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Рогатин   </w:t>
      </w:r>
    </w:p>
    <w:p w14:paraId="7C6B2965" w14:textId="77777777" w:rsidR="00AF6BA2" w:rsidRDefault="00AF6BA2" w:rsidP="00AF6BA2">
      <w:pPr>
        <w:rPr>
          <w:sz w:val="28"/>
          <w:szCs w:val="28"/>
          <w:lang w:val="uk-UA"/>
        </w:rPr>
      </w:pPr>
    </w:p>
    <w:tbl>
      <w:tblPr>
        <w:tblW w:w="9938" w:type="dxa"/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F6BA2" w14:paraId="3F15A39A" w14:textId="77777777" w:rsidTr="00AF6BA2">
        <w:tc>
          <w:tcPr>
            <w:tcW w:w="62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0075F" w14:textId="77777777" w:rsidR="00C679ED" w:rsidRDefault="00AF6BA2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F6BA2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C679ED">
              <w:rPr>
                <w:rStyle w:val="a6"/>
                <w:b w:val="0"/>
                <w:sz w:val="28"/>
                <w:szCs w:val="28"/>
                <w:lang w:val="uk-UA"/>
              </w:rPr>
              <w:t xml:space="preserve">здійснення  виконавчим комітетом </w:t>
            </w:r>
          </w:p>
          <w:p w14:paraId="05C78EC6" w14:textId="77777777" w:rsidR="00C679ED" w:rsidRDefault="00C679ED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Рогатинської міської ради безоплатної </w:t>
            </w:r>
          </w:p>
          <w:p w14:paraId="53BCEB70" w14:textId="77777777" w:rsidR="00AF6BA2" w:rsidRDefault="00C679ED">
            <w:pPr>
              <w:pStyle w:val="a5"/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передачі </w:t>
            </w:r>
            <w:r w:rsidR="00AF6BA2" w:rsidRPr="00AF6BA2">
              <w:rPr>
                <w:rStyle w:val="a6"/>
                <w:b w:val="0"/>
                <w:sz w:val="28"/>
                <w:szCs w:val="28"/>
                <w:lang w:val="uk-UA"/>
              </w:rPr>
              <w:t>матеріальних</w:t>
            </w: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AF6BA2">
              <w:rPr>
                <w:sz w:val="28"/>
                <w:szCs w:val="28"/>
                <w:lang w:val="uk-UA"/>
              </w:rPr>
              <w:t>цінностей</w:t>
            </w:r>
          </w:p>
          <w:p w14:paraId="11A119A8" w14:textId="77777777" w:rsidR="00AF6BA2" w:rsidRDefault="00AF6BA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20012" w14:textId="77777777"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99BAB" w14:textId="77777777"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59C9B" w14:textId="77777777" w:rsidR="00AF6BA2" w:rsidRDefault="00AF6BA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852E05D" w14:textId="6A956770" w:rsidR="00C86258" w:rsidRPr="003D735E" w:rsidRDefault="00AF6BA2" w:rsidP="003D735E">
      <w:pPr>
        <w:pStyle w:val="a3"/>
        <w:ind w:firstLine="567"/>
        <w:rPr>
          <w:color w:val="FF0000"/>
        </w:rPr>
      </w:pPr>
      <w:r>
        <w:t xml:space="preserve">Керуючись </w:t>
      </w:r>
      <w:r w:rsidR="00357F04">
        <w:t xml:space="preserve">ст.42 </w:t>
      </w:r>
      <w:r w:rsidR="00C679ED">
        <w:t>Закон</w:t>
      </w:r>
      <w:r w:rsidR="00357F04">
        <w:t>у</w:t>
      </w:r>
      <w:r>
        <w:t xml:space="preserve"> України "Про місцеве самоврядування в  Україні", </w:t>
      </w:r>
      <w:r w:rsidR="00C679ED">
        <w:t>відповідно до Указу президента України № 64/2022 від 24.02.2022р. «Про введення воєнного стану в Україні» (зі змінами), затвердженого Законом України «Про затвердження Указу президента України</w:t>
      </w:r>
      <w:r w:rsidR="00C679ED" w:rsidRPr="00C679ED">
        <w:t xml:space="preserve"> </w:t>
      </w:r>
      <w:r w:rsidR="00C679ED">
        <w:t>«Про вв</w:t>
      </w:r>
      <w:r w:rsidR="003D735E">
        <w:t>едення воєнного стану в Україні», Закону України «</w:t>
      </w:r>
      <w:r w:rsidR="00C679ED">
        <w:t>Про</w:t>
      </w:r>
      <w:r w:rsidR="003D735E">
        <w:t xml:space="preserve"> правовий режим  воєнного стану</w:t>
      </w:r>
      <w:r w:rsidR="00C679ED">
        <w:t xml:space="preserve">», </w:t>
      </w:r>
      <w:r w:rsidR="003D735E">
        <w:t xml:space="preserve">відповідно до підпунктів 3.1, </w:t>
      </w:r>
      <w:r w:rsidR="00AB03B7">
        <w:t xml:space="preserve">3.2 </w:t>
      </w:r>
      <w:r w:rsidR="003D735E">
        <w:t xml:space="preserve">пункту 3 </w:t>
      </w:r>
      <w:r w:rsidR="00C679ED">
        <w:t xml:space="preserve">рішення 60 сесії Рогатинської міської ради </w:t>
      </w:r>
      <w:r w:rsidR="00C679ED">
        <w:rPr>
          <w:lang w:val="en-US"/>
        </w:rPr>
        <w:t>VIII</w:t>
      </w:r>
      <w:r w:rsidR="003D735E">
        <w:t xml:space="preserve"> скликання № 11427 </w:t>
      </w:r>
      <w:r w:rsidR="00C679ED">
        <w:t xml:space="preserve">від </w:t>
      </w:r>
      <w:r w:rsidR="00C679ED" w:rsidRPr="003D735E">
        <w:t xml:space="preserve">24 квітня 2025 року «Про затвердження </w:t>
      </w:r>
      <w:r w:rsidR="00AB03B7" w:rsidRPr="003D735E">
        <w:t>рішень виконавчого комітету,</w:t>
      </w:r>
      <w:r w:rsidR="00357F04" w:rsidRPr="003D735E">
        <w:t xml:space="preserve"> </w:t>
      </w:r>
      <w:r w:rsidR="00AB03B7" w:rsidRPr="003D735E">
        <w:t xml:space="preserve">прийнятих на виконання рішення </w:t>
      </w:r>
      <w:r w:rsidR="00C679ED" w:rsidRPr="003D735E">
        <w:t xml:space="preserve">міської </w:t>
      </w:r>
      <w:r w:rsidR="00AB03B7" w:rsidRPr="003D735E">
        <w:t xml:space="preserve">ради від 19 грудня 2023 року №7919 «Про затвердження міської цільової </w:t>
      </w:r>
      <w:r w:rsidR="00C679ED" w:rsidRPr="003D735E">
        <w:t xml:space="preserve">Програми підтримки підрозділів територіальної оборони та Збройних Сил України </w:t>
      </w:r>
      <w:r w:rsidR="00AB03B7" w:rsidRPr="003D735E">
        <w:t>на 2024 рік</w:t>
      </w:r>
      <w:r w:rsidR="00C679ED" w:rsidRPr="003D735E">
        <w:t>»</w:t>
      </w:r>
      <w:r w:rsidR="00357F04" w:rsidRPr="003D735E">
        <w:t xml:space="preserve"> та на виконання </w:t>
      </w:r>
      <w:r w:rsidR="00AB03B7" w:rsidRPr="003D735E">
        <w:t>рішення міської ради №11141 від 27 березня 2025 року «Про зміну назви та внесення змін д</w:t>
      </w:r>
      <w:r w:rsidR="00300E52" w:rsidRPr="003D735E">
        <w:t>о Програми підтримки підрозділів</w:t>
      </w:r>
      <w:r w:rsidR="00AB03B7" w:rsidRPr="003D735E">
        <w:t xml:space="preserve"> територіальної оборони та Збройних Сил України на 2025 рік»</w:t>
      </w:r>
      <w:r w:rsidR="00300E52" w:rsidRPr="003D735E">
        <w:t>,</w:t>
      </w:r>
      <w:r w:rsidR="00357F04" w:rsidRPr="003D735E">
        <w:t xml:space="preserve"> </w:t>
      </w:r>
      <w:r w:rsidR="00C86258">
        <w:t xml:space="preserve">враховуючи звернення Головного управління Національної поліції в Івано-Франківській області </w:t>
      </w:r>
      <w:r w:rsidR="008F2E31">
        <w:t xml:space="preserve">від </w:t>
      </w:r>
      <w:r w:rsidR="00300E52">
        <w:t>12.02.2025 року №26780-2025</w:t>
      </w:r>
      <w:r w:rsidR="00C679ED">
        <w:t xml:space="preserve"> </w:t>
      </w:r>
      <w:r>
        <w:t>виконавчий комітет міської ради ВИРІШИВ:</w:t>
      </w:r>
    </w:p>
    <w:p w14:paraId="4F7F75A9" w14:textId="7B4C04A2" w:rsidR="003D735E" w:rsidRDefault="003D735E" w:rsidP="003D735E">
      <w:pPr>
        <w:pStyle w:val="a3"/>
        <w:ind w:firstLine="567"/>
      </w:pPr>
      <w:r>
        <w:t>1.</w:t>
      </w:r>
      <w:r w:rsidR="00C86258">
        <w:t xml:space="preserve">Здійснити безоплатну передачу з комунальної власності  </w:t>
      </w:r>
      <w:r w:rsidR="00300E52">
        <w:t xml:space="preserve">Рогатинської </w:t>
      </w:r>
    </w:p>
    <w:p w14:paraId="4E764F16" w14:textId="07F8B8FF" w:rsidR="00CC0E17" w:rsidRDefault="00300E52" w:rsidP="003D735E">
      <w:pPr>
        <w:pStyle w:val="a3"/>
      </w:pPr>
      <w:r>
        <w:t xml:space="preserve">міської ради </w:t>
      </w:r>
      <w:r w:rsidR="00C86258">
        <w:t xml:space="preserve"> у державну власність до сфери Національної поліції України на баланс Головного управління Національної поліції в Івано-Франківській області  окреме  індивідуально визначене майно (матеріальні цінності та основні засоби) згідно з додатком</w:t>
      </w:r>
      <w:r w:rsidR="003D735E">
        <w:t xml:space="preserve"> </w:t>
      </w:r>
      <w:r w:rsidR="00C86258">
        <w:t xml:space="preserve"> до цього рішення . </w:t>
      </w:r>
    </w:p>
    <w:p w14:paraId="6268DF58" w14:textId="79E7B6BD" w:rsidR="003D735E" w:rsidRPr="003D735E" w:rsidRDefault="003D735E" w:rsidP="003D735E">
      <w:pPr>
        <w:pStyle w:val="a3"/>
        <w:ind w:firstLine="567"/>
      </w:pPr>
      <w:r w:rsidRPr="003D735E">
        <w:t>2.</w:t>
      </w:r>
      <w:r w:rsidR="009C4752" w:rsidRPr="003D735E">
        <w:t xml:space="preserve">Доручити заступнику міського голови </w:t>
      </w:r>
      <w:r w:rsidRPr="003D735E">
        <w:t>Богдану ДЕНЕЗІ</w:t>
      </w:r>
      <w:r w:rsidR="009C4752" w:rsidRPr="003D735E">
        <w:t xml:space="preserve"> підписати </w:t>
      </w:r>
    </w:p>
    <w:p w14:paraId="2BC4F023" w14:textId="04248C20" w:rsidR="00C86258" w:rsidRDefault="009C4752" w:rsidP="003D735E">
      <w:pPr>
        <w:pStyle w:val="a3"/>
      </w:pPr>
      <w:r w:rsidRPr="003D735E">
        <w:t>відповідний акт приймання-передачі</w:t>
      </w:r>
      <w:r w:rsidR="003D735E" w:rsidRPr="003D735E">
        <w:t>.</w:t>
      </w:r>
    </w:p>
    <w:p w14:paraId="09205868" w14:textId="77777777" w:rsidR="003D735E" w:rsidRPr="003D735E" w:rsidRDefault="003D735E" w:rsidP="003D735E">
      <w:pPr>
        <w:pStyle w:val="a3"/>
      </w:pPr>
    </w:p>
    <w:p w14:paraId="3D3D2CD5" w14:textId="77777777" w:rsidR="00AF6BA2" w:rsidRPr="003D735E" w:rsidRDefault="00AF6BA2" w:rsidP="00AF6BA2">
      <w:pPr>
        <w:pStyle w:val="a3"/>
        <w:jc w:val="left"/>
      </w:pPr>
    </w:p>
    <w:p w14:paraId="6EEDB11B" w14:textId="2982FF7E" w:rsidR="00AF6BA2" w:rsidRDefault="00AF6BA2" w:rsidP="00AF6BA2">
      <w:pPr>
        <w:pStyle w:val="a3"/>
        <w:jc w:val="left"/>
      </w:pPr>
      <w:r>
        <w:t xml:space="preserve">Міський голова                                            </w:t>
      </w:r>
      <w:r w:rsidR="00CC0E17">
        <w:t xml:space="preserve">              </w:t>
      </w:r>
      <w:r>
        <w:t xml:space="preserve">   </w:t>
      </w:r>
      <w:r w:rsidR="00CC0E17">
        <w:t xml:space="preserve">  </w:t>
      </w:r>
      <w:r w:rsidR="003D735E">
        <w:t xml:space="preserve">         </w:t>
      </w:r>
      <w:r w:rsidR="00CC0E17">
        <w:t xml:space="preserve">       </w:t>
      </w:r>
      <w:r>
        <w:t xml:space="preserve">Сергій </w:t>
      </w:r>
      <w:r w:rsidR="00675A4F">
        <w:t xml:space="preserve">  НАСАЛИК                  </w:t>
      </w:r>
    </w:p>
    <w:p w14:paraId="2FB04ED2" w14:textId="77777777" w:rsidR="00AF6BA2" w:rsidRDefault="00AF6BA2" w:rsidP="00AF6BA2">
      <w:pPr>
        <w:pStyle w:val="a3"/>
        <w:ind w:left="786"/>
        <w:jc w:val="left"/>
      </w:pPr>
    </w:p>
    <w:p w14:paraId="19CCAB6D" w14:textId="77777777" w:rsidR="00AF6BA2" w:rsidRDefault="00AF6BA2" w:rsidP="00AF6BA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       </w:t>
      </w:r>
    </w:p>
    <w:p w14:paraId="5BD945F8" w14:textId="77777777" w:rsidR="00AF6BA2" w:rsidRDefault="00AF6BA2" w:rsidP="00AF6BA2">
      <w:pPr>
        <w:pStyle w:val="a3"/>
        <w:tabs>
          <w:tab w:val="left" w:pos="7425"/>
        </w:tabs>
        <w:jc w:val="left"/>
        <w:rPr>
          <w:b/>
        </w:rPr>
      </w:pPr>
      <w:r>
        <w:t>виконавчого комітету</w:t>
      </w:r>
      <w:r>
        <w:tab/>
        <w:t>Олег ВОВКУН</w:t>
      </w:r>
    </w:p>
    <w:p w14:paraId="395E1EF9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6AD7152A" w14:textId="77777777" w:rsidR="00300E52" w:rsidRDefault="00300E5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5853DCE0" w14:textId="462E129A" w:rsidR="00300E52" w:rsidRPr="003D735E" w:rsidRDefault="003D735E" w:rsidP="003D735E">
      <w:pPr>
        <w:jc w:val="center"/>
        <w:rPr>
          <w:rFonts w:eastAsia="Calibri"/>
          <w:color w:val="000000"/>
          <w:sz w:val="24"/>
          <w:szCs w:val="24"/>
          <w:lang w:val="uk-UA"/>
        </w:rPr>
      </w:pPr>
      <w:r>
        <w:rPr>
          <w:rFonts w:eastAsia="Calibri"/>
          <w:color w:val="000000"/>
          <w:sz w:val="24"/>
          <w:szCs w:val="24"/>
          <w:lang w:val="uk-UA"/>
        </w:rPr>
        <w:t xml:space="preserve">                                    </w:t>
      </w:r>
      <w:r w:rsidR="00AC25E5">
        <w:rPr>
          <w:rFonts w:eastAsia="Calibri"/>
          <w:color w:val="000000"/>
          <w:sz w:val="24"/>
          <w:szCs w:val="24"/>
          <w:lang w:val="uk-UA"/>
        </w:rPr>
        <w:t xml:space="preserve">                              </w:t>
      </w:r>
      <w:bookmarkStart w:id="0" w:name="_GoBack"/>
      <w:bookmarkEnd w:id="0"/>
      <w:r w:rsidRPr="003D735E">
        <w:rPr>
          <w:rFonts w:eastAsia="Calibri"/>
          <w:color w:val="000000"/>
          <w:sz w:val="24"/>
          <w:szCs w:val="24"/>
          <w:lang w:val="uk-UA"/>
        </w:rPr>
        <w:t xml:space="preserve">Додаток </w:t>
      </w:r>
    </w:p>
    <w:p w14:paraId="244D5784" w14:textId="77777777" w:rsidR="00300E52" w:rsidRPr="003D735E" w:rsidRDefault="00300E52" w:rsidP="00300E52">
      <w:pPr>
        <w:jc w:val="right"/>
        <w:rPr>
          <w:rFonts w:eastAsia="Calibri"/>
          <w:color w:val="000000"/>
          <w:sz w:val="24"/>
          <w:szCs w:val="24"/>
          <w:lang w:val="uk-UA"/>
        </w:rPr>
      </w:pPr>
      <w:r w:rsidRPr="003D735E">
        <w:rPr>
          <w:rFonts w:eastAsia="Calibri"/>
          <w:color w:val="000000"/>
          <w:sz w:val="24"/>
          <w:szCs w:val="24"/>
          <w:lang w:val="uk-UA"/>
        </w:rPr>
        <w:t>до рішення виконавчого комітету</w:t>
      </w:r>
    </w:p>
    <w:p w14:paraId="46232A23" w14:textId="1566391C" w:rsidR="00300E52" w:rsidRPr="003D735E" w:rsidRDefault="003D735E" w:rsidP="003D735E">
      <w:pPr>
        <w:jc w:val="center"/>
        <w:rPr>
          <w:rFonts w:eastAsia="Calibri"/>
          <w:color w:val="000000"/>
          <w:sz w:val="24"/>
          <w:szCs w:val="24"/>
          <w:lang w:val="uk-UA"/>
        </w:rPr>
      </w:pPr>
      <w:r>
        <w:rPr>
          <w:rFonts w:eastAsia="Calibri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300E52" w:rsidRPr="003D735E">
        <w:rPr>
          <w:rFonts w:eastAsia="Calibri"/>
          <w:color w:val="000000"/>
          <w:sz w:val="24"/>
          <w:szCs w:val="24"/>
          <w:lang w:val="uk-UA"/>
        </w:rPr>
        <w:t>Рогатинської міської ради</w:t>
      </w:r>
    </w:p>
    <w:p w14:paraId="4E14499F" w14:textId="07C7FE17" w:rsidR="00300E52" w:rsidRPr="003D735E" w:rsidRDefault="003D735E" w:rsidP="00CC4933">
      <w:pPr>
        <w:jc w:val="center"/>
        <w:rPr>
          <w:rFonts w:eastAsia="Calibri"/>
          <w:color w:val="000000"/>
          <w:sz w:val="24"/>
          <w:szCs w:val="24"/>
          <w:lang w:val="uk-UA"/>
        </w:rPr>
      </w:pPr>
      <w:r>
        <w:rPr>
          <w:rFonts w:eastAsia="Calibri"/>
          <w:color w:val="000000"/>
          <w:sz w:val="24"/>
          <w:szCs w:val="24"/>
          <w:lang w:val="uk-UA"/>
        </w:rPr>
        <w:t xml:space="preserve">                                                     </w:t>
      </w:r>
      <w:r w:rsidR="00CC4933">
        <w:rPr>
          <w:rFonts w:eastAsia="Calibri"/>
          <w:color w:val="000000"/>
          <w:sz w:val="24"/>
          <w:szCs w:val="24"/>
          <w:lang w:val="uk-UA"/>
        </w:rPr>
        <w:t xml:space="preserve">                                         №208 </w:t>
      </w:r>
      <w:r w:rsidR="00300E52" w:rsidRPr="003D735E">
        <w:rPr>
          <w:rFonts w:eastAsia="Calibri"/>
          <w:color w:val="000000"/>
          <w:sz w:val="24"/>
          <w:szCs w:val="24"/>
          <w:lang w:val="uk-UA"/>
        </w:rPr>
        <w:t xml:space="preserve">від 29.04.2025року </w:t>
      </w:r>
    </w:p>
    <w:p w14:paraId="7B59287B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2900EC54" w14:textId="1798083A" w:rsidR="00A70CD0" w:rsidRPr="00A70CD0" w:rsidRDefault="00A70CD0" w:rsidP="00A70CD0">
      <w:pPr>
        <w:rPr>
          <w:rFonts w:eastAsia="Calibri"/>
          <w:color w:val="000000"/>
          <w:sz w:val="28"/>
          <w:szCs w:val="28"/>
          <w:lang w:val="uk-UA"/>
        </w:rPr>
      </w:pPr>
    </w:p>
    <w:tbl>
      <w:tblPr>
        <w:tblW w:w="140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851"/>
        <w:gridCol w:w="992"/>
        <w:gridCol w:w="1559"/>
        <w:gridCol w:w="1843"/>
        <w:gridCol w:w="1417"/>
        <w:gridCol w:w="1559"/>
        <w:gridCol w:w="1559"/>
      </w:tblGrid>
      <w:tr w:rsidR="00A70CD0" w:rsidRPr="00A70CD0" w14:paraId="0E8AA4AB" w14:textId="77777777" w:rsidTr="00330E36">
        <w:trPr>
          <w:gridAfter w:val="3"/>
          <w:wAfter w:w="4535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7718BA" w14:textId="77777777" w:rsidR="00A70CD0" w:rsidRPr="00A70CD0" w:rsidRDefault="00A70CD0" w:rsidP="003D735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FC529E" w14:textId="77777777" w:rsidR="00A70CD0" w:rsidRPr="00A70CD0" w:rsidRDefault="00A70CD0" w:rsidP="003D735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FA2FF9" w14:textId="77777777" w:rsidR="00A70CD0" w:rsidRPr="00A70CD0" w:rsidRDefault="00A70CD0" w:rsidP="003D735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0F1C41" w14:textId="77777777" w:rsidR="00A70CD0" w:rsidRPr="00A70CD0" w:rsidRDefault="00A70CD0" w:rsidP="003D735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К-</w:t>
            </w:r>
            <w:r w:rsidRPr="00A70CD0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ть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BBB74F" w14:textId="77777777" w:rsidR="00A70CD0" w:rsidRPr="00A70CD0" w:rsidRDefault="00A70CD0" w:rsidP="003D735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45FC3" w14:textId="77777777" w:rsidR="00A70CD0" w:rsidRPr="00A70CD0" w:rsidRDefault="00A70CD0" w:rsidP="003D735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Сума,</w:t>
            </w:r>
            <w:r w:rsidRPr="00A70CD0">
              <w:rPr>
                <w:rFonts w:eastAsia="Calibri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70CD0">
              <w:rPr>
                <w:rFonts w:eastAsia="Calibri"/>
                <w:b/>
                <w:bCs/>
                <w:color w:val="000000"/>
                <w:sz w:val="28"/>
                <w:szCs w:val="28"/>
                <w:lang w:val="uk-UA"/>
              </w:rPr>
              <w:t>грн</w:t>
            </w:r>
          </w:p>
        </w:tc>
      </w:tr>
      <w:tr w:rsidR="00A70CD0" w:rsidRPr="00A70CD0" w14:paraId="2F5F16AC" w14:textId="77777777" w:rsidTr="00330E36">
        <w:trPr>
          <w:gridAfter w:val="3"/>
          <w:wAfter w:w="4535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DBEC04" w14:textId="77777777" w:rsidR="00A70CD0" w:rsidRPr="00A70CD0" w:rsidRDefault="00A70CD0" w:rsidP="003D735E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AFA42A0" w14:textId="77777777" w:rsidR="00A70CD0" w:rsidRPr="00A70CD0" w:rsidRDefault="00A70CD0" w:rsidP="00A70CD0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Тепловізійний приціл INFIRAY Saim SCP19W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DDAC0A0" w14:textId="77777777" w:rsidR="00A70CD0" w:rsidRPr="00A70CD0" w:rsidRDefault="00A70CD0" w:rsidP="003D735E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C1CA56C" w14:textId="77777777" w:rsidR="00A70CD0" w:rsidRPr="00A70CD0" w:rsidRDefault="00A70CD0" w:rsidP="003D735E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202FE46" w14:textId="77777777" w:rsidR="00A70CD0" w:rsidRPr="00A70CD0" w:rsidRDefault="00A70CD0" w:rsidP="00A70CD0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40700,00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E17555" w14:textId="77777777" w:rsidR="00A70CD0" w:rsidRPr="00A70CD0" w:rsidRDefault="00A70CD0" w:rsidP="00A70CD0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81400,00</w:t>
            </w:r>
          </w:p>
        </w:tc>
      </w:tr>
      <w:tr w:rsidR="00A70CD0" w:rsidRPr="00A70CD0" w14:paraId="33C88D2B" w14:textId="77777777" w:rsidTr="00330E36">
        <w:trPr>
          <w:gridAfter w:val="3"/>
          <w:wAfter w:w="4535" w:type="dxa"/>
          <w:trHeight w:val="4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F59854" w14:textId="77777777" w:rsidR="00A70CD0" w:rsidRPr="00A70CD0" w:rsidRDefault="00A70CD0" w:rsidP="003D735E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E1B22D" w14:textId="77777777" w:rsidR="00A70CD0" w:rsidRPr="00A70CD0" w:rsidRDefault="00A70CD0" w:rsidP="00A70CD0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Квадрокоптер DJI Mavic 3T Enterprise (Thermal) (CP.EN.00000415.01))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A7D0BF0" w14:textId="77777777" w:rsidR="00A70CD0" w:rsidRPr="00A70CD0" w:rsidRDefault="00A70CD0" w:rsidP="003D735E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шт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3FDABF" w14:textId="77777777" w:rsidR="00A70CD0" w:rsidRPr="00A70CD0" w:rsidRDefault="00A70CD0" w:rsidP="003D735E">
            <w:pPr>
              <w:jc w:val="center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EB792B9" w14:textId="77777777" w:rsidR="00A70CD0" w:rsidRPr="00A70CD0" w:rsidRDefault="00A70CD0" w:rsidP="00A70CD0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220000,00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84AC09" w14:textId="77777777" w:rsidR="00A70CD0" w:rsidRPr="00A70CD0" w:rsidRDefault="00A70CD0" w:rsidP="00A70CD0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440000,00</w:t>
            </w:r>
          </w:p>
        </w:tc>
      </w:tr>
      <w:tr w:rsidR="00A70CD0" w:rsidRPr="00A70CD0" w14:paraId="468C9BD4" w14:textId="77777777" w:rsidTr="00330E36">
        <w:trPr>
          <w:trHeight w:val="440"/>
        </w:trPr>
        <w:tc>
          <w:tcPr>
            <w:tcW w:w="76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DC716E" w14:textId="77777777" w:rsidR="00A70CD0" w:rsidRPr="00A70CD0" w:rsidRDefault="00A70CD0" w:rsidP="00A70CD0">
            <w:pPr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F85564" w14:textId="77777777" w:rsidR="00A70CD0" w:rsidRPr="00A70CD0" w:rsidRDefault="00A70CD0" w:rsidP="00A70CD0">
            <w:pPr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b/>
                <w:color w:val="000000"/>
                <w:sz w:val="28"/>
                <w:szCs w:val="28"/>
                <w:lang w:val="uk-UA"/>
              </w:rPr>
              <w:t xml:space="preserve">521400.00     </w:t>
            </w:r>
          </w:p>
        </w:tc>
        <w:tc>
          <w:tcPr>
            <w:tcW w:w="1417" w:type="dxa"/>
          </w:tcPr>
          <w:p w14:paraId="6FF09B4B" w14:textId="77777777" w:rsidR="00A70CD0" w:rsidRPr="00A70CD0" w:rsidRDefault="00A70CD0" w:rsidP="00A70CD0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7C826E66" w14:textId="77777777" w:rsidR="00A70CD0" w:rsidRPr="00A70CD0" w:rsidRDefault="00A70CD0" w:rsidP="00A70CD0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14:paraId="32D23D76" w14:textId="77777777" w:rsidR="00A70CD0" w:rsidRPr="00A70CD0" w:rsidRDefault="00A70CD0" w:rsidP="00A70CD0">
            <w:pPr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A70CD0">
              <w:rPr>
                <w:rFonts w:eastAsia="Calibri"/>
                <w:color w:val="000000"/>
                <w:sz w:val="28"/>
                <w:szCs w:val="28"/>
                <w:lang w:val="uk-UA"/>
              </w:rPr>
              <w:t>28900,59</w:t>
            </w:r>
          </w:p>
        </w:tc>
      </w:tr>
    </w:tbl>
    <w:p w14:paraId="1B42E431" w14:textId="77777777" w:rsidR="00A70CD0" w:rsidRPr="00A70CD0" w:rsidRDefault="00A70CD0" w:rsidP="00A70CD0">
      <w:pPr>
        <w:rPr>
          <w:rFonts w:eastAsia="Calibri"/>
          <w:color w:val="000000"/>
          <w:sz w:val="28"/>
          <w:szCs w:val="28"/>
          <w:lang w:val="uk-UA"/>
        </w:rPr>
      </w:pPr>
    </w:p>
    <w:p w14:paraId="4E5B8EB8" w14:textId="7B99D24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297F14E4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0B5145D3" w14:textId="77777777" w:rsidR="00A70CD0" w:rsidRPr="00A70CD0" w:rsidRDefault="00A70CD0" w:rsidP="00A70CD0">
      <w:pPr>
        <w:rPr>
          <w:rFonts w:eastAsia="Calibri"/>
          <w:color w:val="000000"/>
          <w:sz w:val="28"/>
          <w:szCs w:val="28"/>
          <w:lang w:val="uk-UA"/>
        </w:rPr>
      </w:pPr>
      <w:r w:rsidRPr="00A70CD0">
        <w:rPr>
          <w:rFonts w:eastAsia="Calibri"/>
          <w:color w:val="000000"/>
          <w:sz w:val="28"/>
          <w:szCs w:val="28"/>
          <w:lang w:val="uk-UA"/>
        </w:rPr>
        <w:t xml:space="preserve">Керуючий справами                                             </w:t>
      </w:r>
    </w:p>
    <w:p w14:paraId="47F05EB5" w14:textId="5856FE55" w:rsidR="00A70CD0" w:rsidRPr="00A70CD0" w:rsidRDefault="00A70CD0" w:rsidP="00A70CD0">
      <w:pPr>
        <w:rPr>
          <w:rFonts w:eastAsia="Calibri"/>
          <w:b/>
          <w:color w:val="000000"/>
          <w:sz w:val="28"/>
          <w:szCs w:val="28"/>
          <w:lang w:val="uk-UA"/>
        </w:rPr>
      </w:pPr>
      <w:r w:rsidRPr="00A70CD0">
        <w:rPr>
          <w:rFonts w:eastAsia="Calibri"/>
          <w:color w:val="000000"/>
          <w:sz w:val="28"/>
          <w:szCs w:val="28"/>
          <w:lang w:val="uk-UA"/>
        </w:rPr>
        <w:t>виконавчого комітету</w:t>
      </w:r>
      <w:r w:rsidRPr="00A70CD0">
        <w:rPr>
          <w:rFonts w:eastAsia="Calibri"/>
          <w:color w:val="000000"/>
          <w:sz w:val="28"/>
          <w:szCs w:val="28"/>
          <w:lang w:val="uk-UA"/>
        </w:rPr>
        <w:tab/>
      </w:r>
      <w:r>
        <w:rPr>
          <w:rFonts w:eastAsia="Calibri"/>
          <w:color w:val="000000"/>
          <w:sz w:val="28"/>
          <w:szCs w:val="28"/>
          <w:lang w:val="uk-UA"/>
        </w:rPr>
        <w:t xml:space="preserve">                                                       </w:t>
      </w:r>
      <w:r w:rsidR="003D735E">
        <w:rPr>
          <w:rFonts w:eastAsia="Calibri"/>
          <w:color w:val="000000"/>
          <w:sz w:val="28"/>
          <w:szCs w:val="28"/>
          <w:lang w:val="uk-UA"/>
        </w:rPr>
        <w:t xml:space="preserve">                  </w:t>
      </w:r>
      <w:r w:rsidRPr="00A70CD0">
        <w:rPr>
          <w:rFonts w:eastAsia="Calibri"/>
          <w:color w:val="000000"/>
          <w:sz w:val="28"/>
          <w:szCs w:val="28"/>
          <w:lang w:val="uk-UA"/>
        </w:rPr>
        <w:t>Олег ВОВКУН</w:t>
      </w:r>
    </w:p>
    <w:p w14:paraId="6B6E224A" w14:textId="77777777" w:rsidR="00A70CD0" w:rsidRPr="00A70CD0" w:rsidRDefault="00A70CD0" w:rsidP="00A70CD0">
      <w:pPr>
        <w:rPr>
          <w:rFonts w:eastAsia="Calibri"/>
          <w:color w:val="000000"/>
          <w:sz w:val="28"/>
          <w:szCs w:val="28"/>
          <w:lang w:val="uk-UA"/>
        </w:rPr>
      </w:pPr>
    </w:p>
    <w:p w14:paraId="7B26573B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08ED776F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190BA0B0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6E203EBA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661347A6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0CB0A2AB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6F5D3B28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66B360D8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0A972D4B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64B13C28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7E5DC749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6EB325EA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69C27F83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65A2A805" w14:textId="77777777" w:rsidR="00AF6BA2" w:rsidRDefault="00AF6BA2" w:rsidP="00AF6BA2">
      <w:pPr>
        <w:rPr>
          <w:rFonts w:eastAsia="Calibri"/>
          <w:color w:val="000000"/>
          <w:sz w:val="28"/>
          <w:szCs w:val="28"/>
          <w:lang w:val="uk-UA"/>
        </w:rPr>
      </w:pPr>
    </w:p>
    <w:p w14:paraId="2C14A315" w14:textId="77777777" w:rsidR="00CC0E17" w:rsidRDefault="00CC0E17" w:rsidP="00BE42D6">
      <w:pPr>
        <w:rPr>
          <w:lang w:val="uk-UA"/>
        </w:rPr>
      </w:pPr>
    </w:p>
    <w:p w14:paraId="2EC1193F" w14:textId="77777777" w:rsidR="00CC0E17" w:rsidRDefault="00CC0E17" w:rsidP="00BE42D6">
      <w:pPr>
        <w:rPr>
          <w:lang w:val="uk-UA"/>
        </w:rPr>
      </w:pPr>
    </w:p>
    <w:p w14:paraId="40F25DB4" w14:textId="77777777" w:rsidR="00CC0E17" w:rsidRDefault="00CC0E17" w:rsidP="00BE42D6">
      <w:pPr>
        <w:rPr>
          <w:lang w:val="uk-UA"/>
        </w:rPr>
      </w:pPr>
    </w:p>
    <w:p w14:paraId="2D0197BC" w14:textId="77777777" w:rsidR="00CC0E17" w:rsidRDefault="00CC0E17" w:rsidP="00BE42D6">
      <w:pPr>
        <w:rPr>
          <w:lang w:val="uk-UA"/>
        </w:rPr>
      </w:pPr>
    </w:p>
    <w:p w14:paraId="3126DCDE" w14:textId="77777777" w:rsidR="00CC0E17" w:rsidRDefault="00CC0E17" w:rsidP="00BE42D6">
      <w:pPr>
        <w:rPr>
          <w:lang w:val="uk-UA"/>
        </w:rPr>
      </w:pPr>
    </w:p>
    <w:p w14:paraId="3AF3F4C2" w14:textId="1C67D860" w:rsidR="00CC0E17" w:rsidRDefault="00CC0E17" w:rsidP="00BE42D6">
      <w:pPr>
        <w:rPr>
          <w:lang w:val="uk-UA"/>
        </w:rPr>
      </w:pPr>
    </w:p>
    <w:p w14:paraId="56E49804" w14:textId="1AA8B3B0" w:rsidR="003D735E" w:rsidRDefault="003D735E" w:rsidP="00BE42D6">
      <w:pPr>
        <w:rPr>
          <w:lang w:val="uk-UA"/>
        </w:rPr>
      </w:pPr>
    </w:p>
    <w:p w14:paraId="55021F6F" w14:textId="4D7CBD84" w:rsidR="003D735E" w:rsidRDefault="003D735E" w:rsidP="00BE42D6">
      <w:pPr>
        <w:rPr>
          <w:lang w:val="uk-UA"/>
        </w:rPr>
      </w:pPr>
    </w:p>
    <w:p w14:paraId="457F42C6" w14:textId="3E318D42" w:rsidR="003D735E" w:rsidRDefault="003D735E" w:rsidP="00BE42D6">
      <w:pPr>
        <w:rPr>
          <w:lang w:val="uk-UA"/>
        </w:rPr>
      </w:pPr>
    </w:p>
    <w:p w14:paraId="0E04E2F7" w14:textId="6C83C3DE" w:rsidR="003D735E" w:rsidRDefault="003D735E" w:rsidP="00BE42D6">
      <w:pPr>
        <w:rPr>
          <w:lang w:val="uk-UA"/>
        </w:rPr>
      </w:pPr>
    </w:p>
    <w:p w14:paraId="15FE06F3" w14:textId="4D5D4FF3" w:rsidR="003D735E" w:rsidRDefault="003D735E" w:rsidP="00BE42D6">
      <w:pPr>
        <w:rPr>
          <w:lang w:val="uk-UA"/>
        </w:rPr>
      </w:pPr>
    </w:p>
    <w:p w14:paraId="0FD0F58C" w14:textId="5E68AE49" w:rsidR="003D735E" w:rsidRDefault="003D735E" w:rsidP="00BE42D6">
      <w:pPr>
        <w:rPr>
          <w:lang w:val="uk-UA"/>
        </w:rPr>
      </w:pPr>
    </w:p>
    <w:p w14:paraId="70F309B9" w14:textId="36C8EAEE" w:rsidR="003D735E" w:rsidRDefault="003D735E" w:rsidP="00BE42D6">
      <w:pPr>
        <w:rPr>
          <w:lang w:val="uk-UA"/>
        </w:rPr>
      </w:pPr>
    </w:p>
    <w:p w14:paraId="54E97584" w14:textId="1B4E269E" w:rsidR="003D735E" w:rsidRDefault="003D735E" w:rsidP="00BE42D6">
      <w:pPr>
        <w:rPr>
          <w:lang w:val="uk-UA"/>
        </w:rPr>
      </w:pPr>
    </w:p>
    <w:p w14:paraId="42EA8A5A" w14:textId="7AED79D1" w:rsidR="00AA236B" w:rsidRPr="00AE4657" w:rsidRDefault="00AA236B" w:rsidP="003A299F">
      <w:pPr>
        <w:pStyle w:val="a3"/>
        <w:rPr>
          <w:color w:val="FF0000"/>
        </w:rPr>
      </w:pPr>
    </w:p>
    <w:sectPr w:rsidR="00AA236B" w:rsidRPr="00AE4657" w:rsidSect="003D735E">
      <w:pgSz w:w="11906" w:h="16838"/>
      <w:pgMar w:top="1135" w:right="56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E7B7" w14:textId="77777777" w:rsidR="00754100" w:rsidRDefault="00754100" w:rsidP="006A02F6">
      <w:r>
        <w:separator/>
      </w:r>
    </w:p>
  </w:endnote>
  <w:endnote w:type="continuationSeparator" w:id="0">
    <w:p w14:paraId="7A016B1A" w14:textId="77777777" w:rsidR="00754100" w:rsidRDefault="00754100" w:rsidP="006A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63919" w14:textId="77777777" w:rsidR="00754100" w:rsidRDefault="00754100" w:rsidP="006A02F6">
      <w:r>
        <w:separator/>
      </w:r>
    </w:p>
  </w:footnote>
  <w:footnote w:type="continuationSeparator" w:id="0">
    <w:p w14:paraId="0C4E3A0E" w14:textId="77777777" w:rsidR="00754100" w:rsidRDefault="00754100" w:rsidP="006A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D15E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532405"/>
    <w:multiLevelType w:val="hybridMultilevel"/>
    <w:tmpl w:val="08C266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0395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FF760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3648155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6" w15:restartNumberingAfterBreak="0">
    <w:nsid w:val="3BA13D30"/>
    <w:multiLevelType w:val="hybridMultilevel"/>
    <w:tmpl w:val="5B369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9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4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7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9F038F"/>
    <w:multiLevelType w:val="hybridMultilevel"/>
    <w:tmpl w:val="5B369A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0"/>
  </w:num>
  <w:num w:numId="6">
    <w:abstractNumId w:val="13"/>
  </w:num>
  <w:num w:numId="7">
    <w:abstractNumId w:val="5"/>
  </w:num>
  <w:num w:numId="8">
    <w:abstractNumId w:val="26"/>
  </w:num>
  <w:num w:numId="9">
    <w:abstractNumId w:val="3"/>
  </w:num>
  <w:num w:numId="10">
    <w:abstractNumId w:val="20"/>
  </w:num>
  <w:num w:numId="11">
    <w:abstractNumId w:val="22"/>
  </w:num>
  <w:num w:numId="12">
    <w:abstractNumId w:val="23"/>
  </w:num>
  <w:num w:numId="13">
    <w:abstractNumId w:val="12"/>
  </w:num>
  <w:num w:numId="14">
    <w:abstractNumId w:val="6"/>
  </w:num>
  <w:num w:numId="15">
    <w:abstractNumId w:val="10"/>
  </w:num>
  <w:num w:numId="16">
    <w:abstractNumId w:val="29"/>
  </w:num>
  <w:num w:numId="17">
    <w:abstractNumId w:val="17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9"/>
  </w:num>
  <w:num w:numId="23">
    <w:abstractNumId w:val="4"/>
  </w:num>
  <w:num w:numId="24">
    <w:abstractNumId w:val="7"/>
  </w:num>
  <w:num w:numId="25">
    <w:abstractNumId w:val="9"/>
  </w:num>
  <w:num w:numId="26">
    <w:abstractNumId w:val="11"/>
  </w:num>
  <w:num w:numId="27">
    <w:abstractNumId w:val="2"/>
  </w:num>
  <w:num w:numId="28">
    <w:abstractNumId w:val="1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1952"/>
    <w:rsid w:val="000020A3"/>
    <w:rsid w:val="0003107B"/>
    <w:rsid w:val="0005015D"/>
    <w:rsid w:val="00050DD4"/>
    <w:rsid w:val="00054898"/>
    <w:rsid w:val="0006224F"/>
    <w:rsid w:val="00067631"/>
    <w:rsid w:val="000709A8"/>
    <w:rsid w:val="0007733B"/>
    <w:rsid w:val="00077ACA"/>
    <w:rsid w:val="00084A22"/>
    <w:rsid w:val="00084B36"/>
    <w:rsid w:val="000858DD"/>
    <w:rsid w:val="00085C06"/>
    <w:rsid w:val="00091D34"/>
    <w:rsid w:val="00096777"/>
    <w:rsid w:val="000A066B"/>
    <w:rsid w:val="000A5C76"/>
    <w:rsid w:val="000A69BC"/>
    <w:rsid w:val="000B1E41"/>
    <w:rsid w:val="000B2A4D"/>
    <w:rsid w:val="000C3820"/>
    <w:rsid w:val="000C78C2"/>
    <w:rsid w:val="000D077B"/>
    <w:rsid w:val="000D4C37"/>
    <w:rsid w:val="000E612F"/>
    <w:rsid w:val="000E6464"/>
    <w:rsid w:val="000F4A4E"/>
    <w:rsid w:val="000F5532"/>
    <w:rsid w:val="00100441"/>
    <w:rsid w:val="001072EC"/>
    <w:rsid w:val="00113E25"/>
    <w:rsid w:val="00115F75"/>
    <w:rsid w:val="0011646D"/>
    <w:rsid w:val="00124194"/>
    <w:rsid w:val="00127F4B"/>
    <w:rsid w:val="00132C65"/>
    <w:rsid w:val="001335E6"/>
    <w:rsid w:val="0014117E"/>
    <w:rsid w:val="0014420E"/>
    <w:rsid w:val="001449D5"/>
    <w:rsid w:val="001468B0"/>
    <w:rsid w:val="001475D5"/>
    <w:rsid w:val="00152817"/>
    <w:rsid w:val="00153A81"/>
    <w:rsid w:val="00157E37"/>
    <w:rsid w:val="001615A5"/>
    <w:rsid w:val="001701ED"/>
    <w:rsid w:val="0017683D"/>
    <w:rsid w:val="00180482"/>
    <w:rsid w:val="001A0C55"/>
    <w:rsid w:val="001A5B07"/>
    <w:rsid w:val="001A735B"/>
    <w:rsid w:val="001B0282"/>
    <w:rsid w:val="001B4B4D"/>
    <w:rsid w:val="001C16D2"/>
    <w:rsid w:val="001C5D1E"/>
    <w:rsid w:val="001E64F6"/>
    <w:rsid w:val="001E7876"/>
    <w:rsid w:val="001F3632"/>
    <w:rsid w:val="001F4261"/>
    <w:rsid w:val="001F4D5E"/>
    <w:rsid w:val="001F6958"/>
    <w:rsid w:val="0020360F"/>
    <w:rsid w:val="00213DE1"/>
    <w:rsid w:val="00217DFB"/>
    <w:rsid w:val="00232525"/>
    <w:rsid w:val="00235B72"/>
    <w:rsid w:val="00235CA1"/>
    <w:rsid w:val="00235E17"/>
    <w:rsid w:val="00236470"/>
    <w:rsid w:val="002764D4"/>
    <w:rsid w:val="00284450"/>
    <w:rsid w:val="002874A0"/>
    <w:rsid w:val="00296185"/>
    <w:rsid w:val="002A5A2C"/>
    <w:rsid w:val="002B0146"/>
    <w:rsid w:val="002C06FF"/>
    <w:rsid w:val="002E1558"/>
    <w:rsid w:val="002F2DBD"/>
    <w:rsid w:val="00300B8A"/>
    <w:rsid w:val="00300E52"/>
    <w:rsid w:val="003028A3"/>
    <w:rsid w:val="00302F46"/>
    <w:rsid w:val="00303B30"/>
    <w:rsid w:val="003230D9"/>
    <w:rsid w:val="00325964"/>
    <w:rsid w:val="0032671E"/>
    <w:rsid w:val="00337155"/>
    <w:rsid w:val="00342D20"/>
    <w:rsid w:val="003436F2"/>
    <w:rsid w:val="00343DBE"/>
    <w:rsid w:val="0034489C"/>
    <w:rsid w:val="00351A0E"/>
    <w:rsid w:val="00357F04"/>
    <w:rsid w:val="00362DBC"/>
    <w:rsid w:val="0037331C"/>
    <w:rsid w:val="003918AA"/>
    <w:rsid w:val="003A043C"/>
    <w:rsid w:val="003A299F"/>
    <w:rsid w:val="003A41F3"/>
    <w:rsid w:val="003A5A50"/>
    <w:rsid w:val="003B4E59"/>
    <w:rsid w:val="003C0EE9"/>
    <w:rsid w:val="003C5AE9"/>
    <w:rsid w:val="003D230D"/>
    <w:rsid w:val="003D735E"/>
    <w:rsid w:val="003E6443"/>
    <w:rsid w:val="003F1CC0"/>
    <w:rsid w:val="003F20CC"/>
    <w:rsid w:val="00400A11"/>
    <w:rsid w:val="00405EA6"/>
    <w:rsid w:val="004147BE"/>
    <w:rsid w:val="00415AC1"/>
    <w:rsid w:val="00416F43"/>
    <w:rsid w:val="00417D49"/>
    <w:rsid w:val="00421CA3"/>
    <w:rsid w:val="004248F8"/>
    <w:rsid w:val="00424C1F"/>
    <w:rsid w:val="004262BF"/>
    <w:rsid w:val="00427B2C"/>
    <w:rsid w:val="0043776A"/>
    <w:rsid w:val="0044064E"/>
    <w:rsid w:val="00440693"/>
    <w:rsid w:val="00443FA4"/>
    <w:rsid w:val="00445CC4"/>
    <w:rsid w:val="0047372C"/>
    <w:rsid w:val="004742F1"/>
    <w:rsid w:val="004A6DCE"/>
    <w:rsid w:val="004C629A"/>
    <w:rsid w:val="004C79D4"/>
    <w:rsid w:val="004C7CA3"/>
    <w:rsid w:val="004D28C0"/>
    <w:rsid w:val="004E7386"/>
    <w:rsid w:val="004E7BC3"/>
    <w:rsid w:val="004F57E8"/>
    <w:rsid w:val="004F7BF7"/>
    <w:rsid w:val="005113C6"/>
    <w:rsid w:val="00512FF3"/>
    <w:rsid w:val="00522175"/>
    <w:rsid w:val="00523515"/>
    <w:rsid w:val="0052404F"/>
    <w:rsid w:val="00526535"/>
    <w:rsid w:val="00526973"/>
    <w:rsid w:val="005278E7"/>
    <w:rsid w:val="00530999"/>
    <w:rsid w:val="00532141"/>
    <w:rsid w:val="005336E4"/>
    <w:rsid w:val="00541D63"/>
    <w:rsid w:val="00543FF9"/>
    <w:rsid w:val="00544A5B"/>
    <w:rsid w:val="00545065"/>
    <w:rsid w:val="00550245"/>
    <w:rsid w:val="005560D9"/>
    <w:rsid w:val="00557723"/>
    <w:rsid w:val="0056198B"/>
    <w:rsid w:val="00562610"/>
    <w:rsid w:val="005636A4"/>
    <w:rsid w:val="005702D7"/>
    <w:rsid w:val="005710FA"/>
    <w:rsid w:val="00573CD7"/>
    <w:rsid w:val="00583F52"/>
    <w:rsid w:val="00586751"/>
    <w:rsid w:val="005872C0"/>
    <w:rsid w:val="00593F5D"/>
    <w:rsid w:val="005949A1"/>
    <w:rsid w:val="00595143"/>
    <w:rsid w:val="00597B74"/>
    <w:rsid w:val="005A2F81"/>
    <w:rsid w:val="005A7CD1"/>
    <w:rsid w:val="005E5B41"/>
    <w:rsid w:val="005E7347"/>
    <w:rsid w:val="005E7695"/>
    <w:rsid w:val="005F08E6"/>
    <w:rsid w:val="005F7CC9"/>
    <w:rsid w:val="005F7DE0"/>
    <w:rsid w:val="006049A6"/>
    <w:rsid w:val="00620F73"/>
    <w:rsid w:val="00623AE5"/>
    <w:rsid w:val="00635BB7"/>
    <w:rsid w:val="00647181"/>
    <w:rsid w:val="0065092A"/>
    <w:rsid w:val="006539CE"/>
    <w:rsid w:val="00657714"/>
    <w:rsid w:val="00661258"/>
    <w:rsid w:val="006730D1"/>
    <w:rsid w:val="00675A4F"/>
    <w:rsid w:val="00676ADE"/>
    <w:rsid w:val="00685651"/>
    <w:rsid w:val="006900D9"/>
    <w:rsid w:val="006969AF"/>
    <w:rsid w:val="0069736F"/>
    <w:rsid w:val="006A02F6"/>
    <w:rsid w:val="006A29B6"/>
    <w:rsid w:val="006A333D"/>
    <w:rsid w:val="006A7B03"/>
    <w:rsid w:val="006B047E"/>
    <w:rsid w:val="006B5AC9"/>
    <w:rsid w:val="006D421C"/>
    <w:rsid w:val="006F66CA"/>
    <w:rsid w:val="0072156D"/>
    <w:rsid w:val="00722034"/>
    <w:rsid w:val="00744C7F"/>
    <w:rsid w:val="007463F0"/>
    <w:rsid w:val="0075200A"/>
    <w:rsid w:val="00754100"/>
    <w:rsid w:val="007619AC"/>
    <w:rsid w:val="00763F69"/>
    <w:rsid w:val="0076416B"/>
    <w:rsid w:val="007716BB"/>
    <w:rsid w:val="00783D18"/>
    <w:rsid w:val="00785580"/>
    <w:rsid w:val="007924D3"/>
    <w:rsid w:val="00795E6B"/>
    <w:rsid w:val="00795FB7"/>
    <w:rsid w:val="007A1B7F"/>
    <w:rsid w:val="007A208E"/>
    <w:rsid w:val="007C6E61"/>
    <w:rsid w:val="007C6F00"/>
    <w:rsid w:val="007D11DB"/>
    <w:rsid w:val="007D7865"/>
    <w:rsid w:val="007E48D4"/>
    <w:rsid w:val="00804A99"/>
    <w:rsid w:val="008056C1"/>
    <w:rsid w:val="00810A91"/>
    <w:rsid w:val="00810DE9"/>
    <w:rsid w:val="00811024"/>
    <w:rsid w:val="00825C1C"/>
    <w:rsid w:val="00826A11"/>
    <w:rsid w:val="00834703"/>
    <w:rsid w:val="00835353"/>
    <w:rsid w:val="00836D10"/>
    <w:rsid w:val="00844977"/>
    <w:rsid w:val="0085163D"/>
    <w:rsid w:val="008553A9"/>
    <w:rsid w:val="008611D4"/>
    <w:rsid w:val="00863762"/>
    <w:rsid w:val="00863DD5"/>
    <w:rsid w:val="00865061"/>
    <w:rsid w:val="00866FCF"/>
    <w:rsid w:val="00867D5A"/>
    <w:rsid w:val="00872E4A"/>
    <w:rsid w:val="00877D8B"/>
    <w:rsid w:val="00881335"/>
    <w:rsid w:val="00883A41"/>
    <w:rsid w:val="008879C4"/>
    <w:rsid w:val="00894FC7"/>
    <w:rsid w:val="008A0587"/>
    <w:rsid w:val="008A392F"/>
    <w:rsid w:val="008A400E"/>
    <w:rsid w:val="008A5B80"/>
    <w:rsid w:val="008B020D"/>
    <w:rsid w:val="008B16C2"/>
    <w:rsid w:val="008B218D"/>
    <w:rsid w:val="008B4E59"/>
    <w:rsid w:val="008C3EF3"/>
    <w:rsid w:val="008C6E10"/>
    <w:rsid w:val="008D0A77"/>
    <w:rsid w:val="008D3CB2"/>
    <w:rsid w:val="008D44D6"/>
    <w:rsid w:val="008D6DE9"/>
    <w:rsid w:val="008E0B55"/>
    <w:rsid w:val="008E6C6E"/>
    <w:rsid w:val="008F110E"/>
    <w:rsid w:val="008F2E31"/>
    <w:rsid w:val="008F46EC"/>
    <w:rsid w:val="009161DF"/>
    <w:rsid w:val="00922532"/>
    <w:rsid w:val="00923261"/>
    <w:rsid w:val="009268D4"/>
    <w:rsid w:val="00931ABE"/>
    <w:rsid w:val="0093424F"/>
    <w:rsid w:val="00934EEE"/>
    <w:rsid w:val="00937CF4"/>
    <w:rsid w:val="009401CF"/>
    <w:rsid w:val="00940558"/>
    <w:rsid w:val="00944E61"/>
    <w:rsid w:val="00952B49"/>
    <w:rsid w:val="009539A2"/>
    <w:rsid w:val="009563F1"/>
    <w:rsid w:val="00960CB2"/>
    <w:rsid w:val="00962BEB"/>
    <w:rsid w:val="00971CF7"/>
    <w:rsid w:val="00982B23"/>
    <w:rsid w:val="00985FFC"/>
    <w:rsid w:val="009906D8"/>
    <w:rsid w:val="00995285"/>
    <w:rsid w:val="009A6C68"/>
    <w:rsid w:val="009A7833"/>
    <w:rsid w:val="009B4DB5"/>
    <w:rsid w:val="009C4752"/>
    <w:rsid w:val="009D4E63"/>
    <w:rsid w:val="009E38AE"/>
    <w:rsid w:val="009E49A4"/>
    <w:rsid w:val="009F16F6"/>
    <w:rsid w:val="009F5C85"/>
    <w:rsid w:val="009F7AD6"/>
    <w:rsid w:val="00A074AC"/>
    <w:rsid w:val="00A21251"/>
    <w:rsid w:val="00A27DF7"/>
    <w:rsid w:val="00A27EE3"/>
    <w:rsid w:val="00A31530"/>
    <w:rsid w:val="00A45B5D"/>
    <w:rsid w:val="00A465EB"/>
    <w:rsid w:val="00A507F8"/>
    <w:rsid w:val="00A50A8B"/>
    <w:rsid w:val="00A567E0"/>
    <w:rsid w:val="00A577CC"/>
    <w:rsid w:val="00A70CD0"/>
    <w:rsid w:val="00A822E6"/>
    <w:rsid w:val="00A8384F"/>
    <w:rsid w:val="00A868B8"/>
    <w:rsid w:val="00A906A5"/>
    <w:rsid w:val="00A90C3D"/>
    <w:rsid w:val="00A957F6"/>
    <w:rsid w:val="00A9791A"/>
    <w:rsid w:val="00AA15B2"/>
    <w:rsid w:val="00AA236B"/>
    <w:rsid w:val="00AA4733"/>
    <w:rsid w:val="00AA4BC1"/>
    <w:rsid w:val="00AB03B7"/>
    <w:rsid w:val="00AB3F6A"/>
    <w:rsid w:val="00AB7D1D"/>
    <w:rsid w:val="00AC25E5"/>
    <w:rsid w:val="00AC4110"/>
    <w:rsid w:val="00AD084E"/>
    <w:rsid w:val="00AD5112"/>
    <w:rsid w:val="00AE4657"/>
    <w:rsid w:val="00AE4C8E"/>
    <w:rsid w:val="00AE7B11"/>
    <w:rsid w:val="00AF27CF"/>
    <w:rsid w:val="00AF3680"/>
    <w:rsid w:val="00AF6BA2"/>
    <w:rsid w:val="00B010C2"/>
    <w:rsid w:val="00B01E54"/>
    <w:rsid w:val="00B033E3"/>
    <w:rsid w:val="00B10C2E"/>
    <w:rsid w:val="00B16073"/>
    <w:rsid w:val="00B315A3"/>
    <w:rsid w:val="00B5337D"/>
    <w:rsid w:val="00B5534D"/>
    <w:rsid w:val="00B64B38"/>
    <w:rsid w:val="00B72744"/>
    <w:rsid w:val="00B75508"/>
    <w:rsid w:val="00B80AFA"/>
    <w:rsid w:val="00B9209A"/>
    <w:rsid w:val="00B93766"/>
    <w:rsid w:val="00B968A0"/>
    <w:rsid w:val="00BA6092"/>
    <w:rsid w:val="00BB0DB1"/>
    <w:rsid w:val="00BB2C43"/>
    <w:rsid w:val="00BB31B1"/>
    <w:rsid w:val="00BB3A2D"/>
    <w:rsid w:val="00BB6CCA"/>
    <w:rsid w:val="00BD22D2"/>
    <w:rsid w:val="00BD75BA"/>
    <w:rsid w:val="00BE42D6"/>
    <w:rsid w:val="00BE43E2"/>
    <w:rsid w:val="00C0047A"/>
    <w:rsid w:val="00C019FE"/>
    <w:rsid w:val="00C06EAD"/>
    <w:rsid w:val="00C10DF6"/>
    <w:rsid w:val="00C15F92"/>
    <w:rsid w:val="00C16A8E"/>
    <w:rsid w:val="00C171EA"/>
    <w:rsid w:val="00C27C4F"/>
    <w:rsid w:val="00C3344A"/>
    <w:rsid w:val="00C3361A"/>
    <w:rsid w:val="00C42916"/>
    <w:rsid w:val="00C42FBE"/>
    <w:rsid w:val="00C4345D"/>
    <w:rsid w:val="00C449B3"/>
    <w:rsid w:val="00C558B0"/>
    <w:rsid w:val="00C568A1"/>
    <w:rsid w:val="00C56A5F"/>
    <w:rsid w:val="00C60E84"/>
    <w:rsid w:val="00C679ED"/>
    <w:rsid w:val="00C70BBC"/>
    <w:rsid w:val="00C75422"/>
    <w:rsid w:val="00C76916"/>
    <w:rsid w:val="00C86258"/>
    <w:rsid w:val="00C90A3C"/>
    <w:rsid w:val="00C97C86"/>
    <w:rsid w:val="00CA3B91"/>
    <w:rsid w:val="00CC0E17"/>
    <w:rsid w:val="00CC4933"/>
    <w:rsid w:val="00CC4F74"/>
    <w:rsid w:val="00CC5EF3"/>
    <w:rsid w:val="00CD1733"/>
    <w:rsid w:val="00CD1F25"/>
    <w:rsid w:val="00CE2D08"/>
    <w:rsid w:val="00CE3FA6"/>
    <w:rsid w:val="00D04598"/>
    <w:rsid w:val="00D1302F"/>
    <w:rsid w:val="00D2005A"/>
    <w:rsid w:val="00D21CED"/>
    <w:rsid w:val="00D21E1A"/>
    <w:rsid w:val="00D2751F"/>
    <w:rsid w:val="00D344A0"/>
    <w:rsid w:val="00D436F7"/>
    <w:rsid w:val="00D45AFC"/>
    <w:rsid w:val="00D46428"/>
    <w:rsid w:val="00D525D4"/>
    <w:rsid w:val="00D64F7C"/>
    <w:rsid w:val="00D650CC"/>
    <w:rsid w:val="00D66975"/>
    <w:rsid w:val="00D66B68"/>
    <w:rsid w:val="00D72D1E"/>
    <w:rsid w:val="00D80E80"/>
    <w:rsid w:val="00D93F03"/>
    <w:rsid w:val="00D976C3"/>
    <w:rsid w:val="00DA6952"/>
    <w:rsid w:val="00DB581C"/>
    <w:rsid w:val="00DC0256"/>
    <w:rsid w:val="00DC041F"/>
    <w:rsid w:val="00DC5A40"/>
    <w:rsid w:val="00DC796D"/>
    <w:rsid w:val="00DD7099"/>
    <w:rsid w:val="00DD7979"/>
    <w:rsid w:val="00DE716C"/>
    <w:rsid w:val="00DF12F4"/>
    <w:rsid w:val="00E02026"/>
    <w:rsid w:val="00E0219F"/>
    <w:rsid w:val="00E063BE"/>
    <w:rsid w:val="00E108E4"/>
    <w:rsid w:val="00E141F0"/>
    <w:rsid w:val="00E36BE4"/>
    <w:rsid w:val="00E40D76"/>
    <w:rsid w:val="00E43DC3"/>
    <w:rsid w:val="00E63C57"/>
    <w:rsid w:val="00E72D84"/>
    <w:rsid w:val="00E82B5B"/>
    <w:rsid w:val="00E90BD2"/>
    <w:rsid w:val="00E92BD6"/>
    <w:rsid w:val="00E93A7D"/>
    <w:rsid w:val="00EB4117"/>
    <w:rsid w:val="00EB727C"/>
    <w:rsid w:val="00ED13F5"/>
    <w:rsid w:val="00ED7F0B"/>
    <w:rsid w:val="00EE05E2"/>
    <w:rsid w:val="00EE79B4"/>
    <w:rsid w:val="00EF0990"/>
    <w:rsid w:val="00EF31E2"/>
    <w:rsid w:val="00EF3E7E"/>
    <w:rsid w:val="00EF6BF0"/>
    <w:rsid w:val="00F11348"/>
    <w:rsid w:val="00F140A6"/>
    <w:rsid w:val="00F15E6F"/>
    <w:rsid w:val="00F415F2"/>
    <w:rsid w:val="00F418B2"/>
    <w:rsid w:val="00F42BB3"/>
    <w:rsid w:val="00F42ED3"/>
    <w:rsid w:val="00F455DB"/>
    <w:rsid w:val="00F505D4"/>
    <w:rsid w:val="00F521FF"/>
    <w:rsid w:val="00F54F45"/>
    <w:rsid w:val="00F63E93"/>
    <w:rsid w:val="00F81409"/>
    <w:rsid w:val="00F83DAF"/>
    <w:rsid w:val="00F9182D"/>
    <w:rsid w:val="00FA3445"/>
    <w:rsid w:val="00FA7B1C"/>
    <w:rsid w:val="00FB2044"/>
    <w:rsid w:val="00FC0091"/>
    <w:rsid w:val="00FC7BE3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B9082"/>
  <w15:docId w15:val="{0CE85BD0-A9F6-451A-8AF5-01DE547C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CD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6A02F6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6A02F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6A02F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semiHidden/>
    <w:rsid w:val="006A02F6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3D735E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3D73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4185-7944-4301-935E-1C9271B9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7</cp:revision>
  <cp:lastPrinted>2025-04-23T14:01:00Z</cp:lastPrinted>
  <dcterms:created xsi:type="dcterms:W3CDTF">2025-04-23T14:03:00Z</dcterms:created>
  <dcterms:modified xsi:type="dcterms:W3CDTF">2025-04-30T10:22:00Z</dcterms:modified>
</cp:coreProperties>
</file>