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2211A" w14:textId="77777777" w:rsidR="00135313" w:rsidRDefault="008F48ED">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ЗАТВЕРДЖЕНО</w:t>
      </w:r>
      <w:r>
        <w:rPr>
          <w:rFonts w:ascii="Times New Roman" w:eastAsia="Times New Roman" w:hAnsi="Times New Roman" w:cs="Times New Roman"/>
          <w:color w:val="000000"/>
          <w:sz w:val="28"/>
          <w:szCs w:val="28"/>
        </w:rPr>
        <w:br/>
        <w:t>Наказ Міністерства у справах ветеранів України</w:t>
      </w:r>
    </w:p>
    <w:p w14:paraId="341CB431" w14:textId="77777777" w:rsidR="00135313" w:rsidRDefault="008F48ED">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червня 2023 року № 145</w:t>
      </w:r>
    </w:p>
    <w:p w14:paraId="4C399C28" w14:textId="77777777" w:rsidR="00135313" w:rsidRDefault="008F48ED">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редакції наказу Міністерства у справах ветеранів України</w:t>
      </w:r>
    </w:p>
    <w:p w14:paraId="59289AFF" w14:textId="77777777" w:rsidR="00135313" w:rsidRDefault="008F48ED">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від 26 вересня 2023 року № 237)</w:t>
      </w:r>
    </w:p>
    <w:p w14:paraId="05CF1B22" w14:textId="77777777" w:rsidR="00135313" w:rsidRDefault="00135313">
      <w:pPr>
        <w:pBdr>
          <w:top w:val="nil"/>
          <w:left w:val="nil"/>
          <w:bottom w:val="nil"/>
          <w:right w:val="nil"/>
          <w:between w:val="nil"/>
        </w:pBdr>
        <w:rPr>
          <w:rFonts w:ascii="Times New Roman" w:eastAsia="Times New Roman" w:hAnsi="Times New Roman" w:cs="Times New Roman"/>
          <w:b/>
          <w:i/>
          <w:sz w:val="28"/>
          <w:szCs w:val="28"/>
        </w:rPr>
      </w:pPr>
    </w:p>
    <w:p w14:paraId="75508971" w14:textId="77777777" w:rsidR="00135313" w:rsidRDefault="00135313">
      <w:pPr>
        <w:jc w:val="center"/>
        <w:rPr>
          <w:b/>
          <w:sz w:val="30"/>
          <w:szCs w:val="30"/>
        </w:rPr>
      </w:pPr>
    </w:p>
    <w:p w14:paraId="2DB5A6B1" w14:textId="77777777" w:rsidR="00135313" w:rsidRDefault="002E2ED9">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w:t>
      </w:r>
      <w:r w:rsidR="008F48ED">
        <w:rPr>
          <w:rFonts w:ascii="Times New Roman" w:eastAsia="Times New Roman" w:hAnsi="Times New Roman" w:cs="Times New Roman"/>
          <w:b/>
          <w:sz w:val="30"/>
          <w:szCs w:val="30"/>
        </w:rPr>
        <w:t xml:space="preserve"> ІНФОРМАЦІЙНА КАРТКА</w:t>
      </w:r>
    </w:p>
    <w:p w14:paraId="2CC8AAD8" w14:textId="77777777" w:rsidR="00135313" w:rsidRDefault="008F48ED">
      <w:pPr>
        <w:pBdr>
          <w:top w:val="nil"/>
          <w:left w:val="nil"/>
          <w:bottom w:val="nil"/>
          <w:right w:val="nil"/>
          <w:between w:val="nil"/>
        </w:pBd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АДМІНІСТРАТИВНОЇ ПОСЛУГИ</w:t>
      </w:r>
    </w:p>
    <w:p w14:paraId="294EF271" w14:textId="77777777" w:rsidR="00853A5F" w:rsidRDefault="00853A5F">
      <w:pPr>
        <w:pBdr>
          <w:top w:val="nil"/>
          <w:left w:val="nil"/>
          <w:bottom w:val="nil"/>
          <w:right w:val="nil"/>
          <w:between w:val="nil"/>
        </w:pBdr>
        <w:jc w:val="center"/>
        <w:rPr>
          <w:rFonts w:ascii="Times New Roman" w:eastAsia="Times New Roman" w:hAnsi="Times New Roman" w:cs="Times New Roman"/>
          <w:b/>
          <w:sz w:val="30"/>
          <w:szCs w:val="30"/>
        </w:rPr>
      </w:pPr>
    </w:p>
    <w:p w14:paraId="54B7A7F3" w14:textId="77777777" w:rsidR="009F6F70" w:rsidRDefault="008F48ED">
      <w:pPr>
        <w:pBdr>
          <w:top w:val="nil"/>
          <w:left w:val="nil"/>
          <w:bottom w:val="nil"/>
          <w:right w:val="nil"/>
          <w:between w:val="nil"/>
        </w:pBdr>
        <w:jc w:val="center"/>
        <w:rPr>
          <w:rFonts w:ascii="Times New Roman" w:eastAsia="Times New Roman" w:hAnsi="Times New Roman" w:cs="Times New Roman"/>
          <w:b/>
          <w:sz w:val="28"/>
          <w:szCs w:val="28"/>
          <w:highlight w:val="white"/>
        </w:rPr>
      </w:pPr>
      <w:bookmarkStart w:id="0" w:name="bookmark=id.gjdgxs" w:colFirst="0" w:colLast="0"/>
      <w:bookmarkEnd w:id="0"/>
      <w:r>
        <w:rPr>
          <w:rFonts w:ascii="Times New Roman" w:eastAsia="Times New Roman" w:hAnsi="Times New Roman" w:cs="Times New Roman"/>
          <w:b/>
          <w:sz w:val="28"/>
          <w:szCs w:val="28"/>
          <w:highlight w:val="white"/>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p w14:paraId="24B2F962" w14:textId="77777777" w:rsidR="00853A5F" w:rsidRDefault="00853A5F">
      <w:pPr>
        <w:pBdr>
          <w:top w:val="nil"/>
          <w:left w:val="nil"/>
          <w:bottom w:val="nil"/>
          <w:right w:val="nil"/>
          <w:between w:val="nil"/>
        </w:pBdr>
        <w:jc w:val="center"/>
        <w:rPr>
          <w:rFonts w:ascii="Times New Roman" w:eastAsia="Times New Roman" w:hAnsi="Times New Roman" w:cs="Times New Roman"/>
          <w:b/>
          <w:sz w:val="28"/>
          <w:szCs w:val="28"/>
          <w:highlight w:val="white"/>
        </w:rPr>
      </w:pPr>
    </w:p>
    <w:p w14:paraId="0115F1DB" w14:textId="77777777" w:rsidR="00135313" w:rsidRPr="009F6F70" w:rsidRDefault="009F6F70">
      <w:pPr>
        <w:pBdr>
          <w:top w:val="nil"/>
          <w:left w:val="nil"/>
          <w:bottom w:val="nil"/>
          <w:right w:val="nil"/>
          <w:between w:val="nil"/>
        </w:pBdr>
        <w:jc w:val="center"/>
        <w:rPr>
          <w:rFonts w:ascii="Times New Roman" w:eastAsia="Times New Roman" w:hAnsi="Times New Roman" w:cs="Times New Roman"/>
          <w:b/>
          <w:color w:val="000000"/>
          <w:sz w:val="28"/>
          <w:szCs w:val="28"/>
          <w:highlight w:val="white"/>
          <w:u w:val="single"/>
        </w:rPr>
      </w:pPr>
      <w:r>
        <w:rPr>
          <w:rFonts w:ascii="Times New Roman" w:eastAsia="Times New Roman" w:hAnsi="Times New Roman" w:cs="Times New Roman"/>
          <w:b/>
          <w:sz w:val="28"/>
          <w:szCs w:val="28"/>
          <w:highlight w:val="white"/>
        </w:rPr>
        <w:t xml:space="preserve"> </w:t>
      </w:r>
      <w:r w:rsidRPr="009F6F70">
        <w:rPr>
          <w:rFonts w:ascii="Times New Roman" w:eastAsia="Times New Roman" w:hAnsi="Times New Roman" w:cs="Times New Roman"/>
          <w:b/>
          <w:sz w:val="28"/>
          <w:szCs w:val="28"/>
          <w:highlight w:val="white"/>
          <w:u w:val="single"/>
        </w:rPr>
        <w:t>Центр надання адміністративних послуг Рогатинської міської ради</w:t>
      </w:r>
    </w:p>
    <w:sdt>
      <w:sdtPr>
        <w:rPr>
          <w:b/>
          <w:u w:val="single"/>
        </w:rPr>
        <w:tag w:val="goog_rdk_5"/>
        <w:id w:val="1171371896"/>
      </w:sdtPr>
      <w:sdtEndPr>
        <w:rPr>
          <w:b w:val="0"/>
          <w:u w:val="none"/>
        </w:rPr>
      </w:sdtEndPr>
      <w:sdtContent>
        <w:p w14:paraId="41EC1C73" w14:textId="77777777" w:rsidR="00135313" w:rsidRDefault="002E2ED9" w:rsidP="002E2ED9">
          <w:pPr>
            <w:ind w:hanging="28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008F48ED">
            <w:rPr>
              <w:rFonts w:ascii="Times New Roman" w:eastAsia="Times New Roman" w:hAnsi="Times New Roman" w:cs="Times New Roman"/>
              <w:sz w:val="28"/>
              <w:szCs w:val="28"/>
            </w:rPr>
            <w:t>йменування суб’єкта надання адміністративної послуги та/або центру надання адміністративних послуг)</w:t>
          </w:r>
        </w:p>
      </w:sdtContent>
    </w:sdt>
    <w:p w14:paraId="1A0C42F8" w14:textId="77777777" w:rsidR="00135313" w:rsidRDefault="00135313">
      <w:pPr>
        <w:jc w:val="center"/>
        <w:rPr>
          <w:rFonts w:ascii="Times New Roman" w:eastAsia="Times New Roman" w:hAnsi="Times New Roman" w:cs="Times New Roman"/>
          <w:sz w:val="28"/>
          <w:szCs w:val="28"/>
        </w:rPr>
      </w:pPr>
    </w:p>
    <w:tbl>
      <w:tblPr>
        <w:tblStyle w:val="af5"/>
        <w:tblW w:w="15060"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405"/>
        <w:gridCol w:w="6331"/>
        <w:gridCol w:w="8324"/>
      </w:tblGrid>
      <w:tr w:rsidR="00135313" w14:paraId="0C5AE09C"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6371E534" w14:textId="77777777" w:rsidR="00135313" w:rsidRDefault="008F48ED">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2372F62D" w14:textId="77777777" w:rsidR="00135313" w:rsidRDefault="008F48ED">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135313" w14:paraId="38B2519E" w14:textId="77777777">
        <w:tc>
          <w:tcPr>
            <w:tcW w:w="405" w:type="dxa"/>
            <w:tcBorders>
              <w:top w:val="single" w:sz="6" w:space="0" w:color="000000"/>
              <w:left w:val="single" w:sz="6" w:space="0" w:color="000000"/>
              <w:bottom w:val="single" w:sz="6" w:space="0" w:color="000000"/>
              <w:right w:val="single" w:sz="6" w:space="0" w:color="000000"/>
            </w:tcBorders>
          </w:tcPr>
          <w:p w14:paraId="1567865C" w14:textId="77777777" w:rsidR="00135313" w:rsidRDefault="008F48E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331" w:type="dxa"/>
            <w:tcBorders>
              <w:top w:val="single" w:sz="6" w:space="0" w:color="000000"/>
              <w:left w:val="single" w:sz="6" w:space="0" w:color="000000"/>
              <w:bottom w:val="single" w:sz="6" w:space="0" w:color="000000"/>
              <w:right w:val="single" w:sz="6" w:space="0" w:color="000000"/>
            </w:tcBorders>
          </w:tcPr>
          <w:p w14:paraId="3F9A280D" w14:textId="77777777" w:rsidR="00135313" w:rsidRDefault="008F48E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324" w:type="dxa"/>
            <w:tcBorders>
              <w:top w:val="single" w:sz="6" w:space="0" w:color="000000"/>
              <w:left w:val="single" w:sz="6" w:space="0" w:color="000000"/>
              <w:bottom w:val="single" w:sz="6" w:space="0" w:color="000000"/>
              <w:right w:val="single" w:sz="6" w:space="0" w:color="000000"/>
            </w:tcBorders>
          </w:tcPr>
          <w:p w14:paraId="17FF5025" w14:textId="77777777" w:rsidR="00135313" w:rsidRPr="00853A5F" w:rsidRDefault="002E2ED9">
            <w:pPr>
              <w:rPr>
                <w:rFonts w:ascii="Times New Roman" w:eastAsia="Times New Roman" w:hAnsi="Times New Roman" w:cs="Times New Roman"/>
                <w:sz w:val="28"/>
                <w:szCs w:val="28"/>
              </w:rPr>
            </w:pPr>
            <w:r w:rsidRPr="00853A5F">
              <w:rPr>
                <w:rFonts w:ascii="Times New Roman" w:eastAsia="Times New Roman" w:hAnsi="Times New Roman" w:cs="Times New Roman"/>
                <w:sz w:val="28"/>
                <w:szCs w:val="28"/>
              </w:rPr>
              <w:t>м. Рогатин вулиця Галицька, 40</w:t>
            </w:r>
          </w:p>
        </w:tc>
      </w:tr>
      <w:tr w:rsidR="002E2ED9" w14:paraId="08446BA5" w14:textId="77777777">
        <w:trPr>
          <w:trHeight w:val="1023"/>
        </w:trPr>
        <w:tc>
          <w:tcPr>
            <w:tcW w:w="405" w:type="dxa"/>
            <w:tcBorders>
              <w:top w:val="single" w:sz="6" w:space="0" w:color="000000"/>
              <w:left w:val="single" w:sz="6" w:space="0" w:color="000000"/>
              <w:bottom w:val="single" w:sz="6" w:space="0" w:color="000000"/>
              <w:right w:val="single" w:sz="6" w:space="0" w:color="000000"/>
            </w:tcBorders>
          </w:tcPr>
          <w:p w14:paraId="2BF1DA64" w14:textId="77777777" w:rsidR="002E2ED9" w:rsidRDefault="002E2ED9" w:rsidP="002E2E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331" w:type="dxa"/>
            <w:tcBorders>
              <w:top w:val="single" w:sz="6" w:space="0" w:color="000000"/>
              <w:left w:val="single" w:sz="6" w:space="0" w:color="000000"/>
              <w:bottom w:val="single" w:sz="6" w:space="0" w:color="000000"/>
              <w:right w:val="single" w:sz="6" w:space="0" w:color="000000"/>
            </w:tcBorders>
          </w:tcPr>
          <w:p w14:paraId="7853E672" w14:textId="48EAA75F"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r w:rsidR="00906C1B" w:rsidRPr="00906C1B">
              <w:rPr>
                <w:rFonts w:ascii="Times New Roman" w:eastAsia="Times New Roman" w:hAnsi="Times New Roman" w:cs="Times New Roman"/>
                <w:sz w:val="28"/>
                <w:szCs w:val="28"/>
              </w:rPr>
              <w:t>( час прийому суб’єктів звернень)</w:t>
            </w:r>
          </w:p>
        </w:tc>
        <w:tc>
          <w:tcPr>
            <w:tcW w:w="8324" w:type="dxa"/>
            <w:tcBorders>
              <w:top w:val="single" w:sz="6" w:space="0" w:color="000000"/>
              <w:left w:val="single" w:sz="6" w:space="0" w:color="000000"/>
              <w:bottom w:val="single" w:sz="6" w:space="0" w:color="000000"/>
              <w:right w:val="single" w:sz="6" w:space="0" w:color="000000"/>
            </w:tcBorders>
          </w:tcPr>
          <w:p w14:paraId="45BCA57D" w14:textId="77777777" w:rsidR="002E2ED9" w:rsidRPr="00853A5F" w:rsidRDefault="002E2ED9" w:rsidP="002E2ED9">
            <w:pPr>
              <w:jc w:val="both"/>
              <w:rPr>
                <w:sz w:val="28"/>
                <w:szCs w:val="28"/>
              </w:rPr>
            </w:pPr>
            <w:r w:rsidRPr="00853A5F">
              <w:rPr>
                <w:rFonts w:ascii="Times New Roman" w:hAnsi="Times New Roman"/>
                <w:sz w:val="28"/>
                <w:szCs w:val="28"/>
              </w:rPr>
              <w:t>Понеділок з 08.30 до 16.00</w:t>
            </w:r>
          </w:p>
          <w:p w14:paraId="712592D6" w14:textId="77777777" w:rsidR="002E2ED9" w:rsidRPr="00853A5F" w:rsidRDefault="002E2ED9" w:rsidP="002E2ED9">
            <w:pPr>
              <w:jc w:val="both"/>
              <w:rPr>
                <w:sz w:val="28"/>
                <w:szCs w:val="28"/>
              </w:rPr>
            </w:pPr>
            <w:r w:rsidRPr="00853A5F">
              <w:rPr>
                <w:rFonts w:ascii="Times New Roman" w:hAnsi="Times New Roman"/>
                <w:sz w:val="28"/>
                <w:szCs w:val="28"/>
              </w:rPr>
              <w:t>Вівторок з 08.30 до 16.00</w:t>
            </w:r>
          </w:p>
          <w:p w14:paraId="497F0132" w14:textId="77777777" w:rsidR="002E2ED9" w:rsidRPr="00853A5F" w:rsidRDefault="002E2ED9" w:rsidP="002E2ED9">
            <w:pPr>
              <w:jc w:val="both"/>
              <w:rPr>
                <w:sz w:val="28"/>
                <w:szCs w:val="28"/>
              </w:rPr>
            </w:pPr>
            <w:r w:rsidRPr="00853A5F">
              <w:rPr>
                <w:rFonts w:ascii="Times New Roman" w:hAnsi="Times New Roman"/>
                <w:sz w:val="28"/>
                <w:szCs w:val="28"/>
              </w:rPr>
              <w:t>Середа з 08.30 до 20.00</w:t>
            </w:r>
          </w:p>
          <w:p w14:paraId="285DB2E8" w14:textId="77777777" w:rsidR="002E2ED9" w:rsidRPr="00853A5F" w:rsidRDefault="002E2ED9" w:rsidP="002E2ED9">
            <w:pPr>
              <w:jc w:val="both"/>
              <w:rPr>
                <w:sz w:val="28"/>
                <w:szCs w:val="28"/>
              </w:rPr>
            </w:pPr>
            <w:r w:rsidRPr="00853A5F">
              <w:rPr>
                <w:rFonts w:ascii="Times New Roman" w:hAnsi="Times New Roman"/>
                <w:sz w:val="28"/>
                <w:szCs w:val="28"/>
              </w:rPr>
              <w:t>Четвер з 08.30 до 16.00</w:t>
            </w:r>
          </w:p>
          <w:p w14:paraId="2DA53CA8" w14:textId="77777777" w:rsidR="002E2ED9" w:rsidRPr="00853A5F" w:rsidRDefault="002E2ED9" w:rsidP="002E2ED9">
            <w:pPr>
              <w:spacing w:before="60"/>
              <w:jc w:val="both"/>
              <w:rPr>
                <w:sz w:val="28"/>
                <w:szCs w:val="28"/>
              </w:rPr>
            </w:pPr>
            <w:r w:rsidRPr="00853A5F">
              <w:rPr>
                <w:rFonts w:ascii="Times New Roman" w:hAnsi="Times New Roman"/>
                <w:sz w:val="28"/>
                <w:szCs w:val="28"/>
              </w:rPr>
              <w:t>П’ятниця з 08.30 до 15.30</w:t>
            </w:r>
          </w:p>
          <w:p w14:paraId="3714D2B9" w14:textId="77777777" w:rsidR="002E2ED9" w:rsidRPr="00853A5F" w:rsidRDefault="002E2ED9" w:rsidP="002E2ED9">
            <w:pPr>
              <w:spacing w:before="60"/>
              <w:jc w:val="both"/>
              <w:rPr>
                <w:sz w:val="28"/>
                <w:szCs w:val="28"/>
              </w:rPr>
            </w:pPr>
            <w:r w:rsidRPr="00853A5F">
              <w:rPr>
                <w:rFonts w:ascii="Times New Roman" w:hAnsi="Times New Roman"/>
                <w:sz w:val="28"/>
                <w:szCs w:val="28"/>
              </w:rPr>
              <w:t>Субота з 09.00 до 15.00</w:t>
            </w:r>
          </w:p>
          <w:p w14:paraId="34E4C6F1" w14:textId="77777777" w:rsidR="002E2ED9" w:rsidRPr="00853A5F" w:rsidRDefault="002E2ED9" w:rsidP="002E2ED9">
            <w:pPr>
              <w:spacing w:before="60"/>
              <w:jc w:val="both"/>
              <w:rPr>
                <w:sz w:val="28"/>
                <w:szCs w:val="28"/>
              </w:rPr>
            </w:pPr>
            <w:r w:rsidRPr="00853A5F">
              <w:rPr>
                <w:rFonts w:ascii="Times New Roman" w:hAnsi="Times New Roman"/>
                <w:sz w:val="28"/>
                <w:szCs w:val="28"/>
              </w:rPr>
              <w:t>Неділя – вихідний</w:t>
            </w:r>
          </w:p>
          <w:p w14:paraId="47B0ED2F" w14:textId="77777777" w:rsidR="002E2ED9" w:rsidRPr="00853A5F" w:rsidRDefault="002E2ED9" w:rsidP="002E2ED9">
            <w:pPr>
              <w:widowControl w:val="0"/>
              <w:spacing w:before="40"/>
              <w:jc w:val="both"/>
              <w:rPr>
                <w:rFonts w:ascii="Times New Roman" w:hAnsi="Times New Roman"/>
                <w:sz w:val="28"/>
                <w:szCs w:val="28"/>
              </w:rPr>
            </w:pPr>
            <w:r w:rsidRPr="00853A5F">
              <w:rPr>
                <w:rFonts w:ascii="Times New Roman" w:hAnsi="Times New Roman"/>
                <w:sz w:val="28"/>
                <w:szCs w:val="28"/>
              </w:rPr>
              <w:lastRenderedPageBreak/>
              <w:t>Без перерви на обід.</w:t>
            </w:r>
          </w:p>
          <w:p w14:paraId="6987F18C" w14:textId="77777777" w:rsidR="002E2ED9" w:rsidRPr="00853A5F" w:rsidRDefault="002E2ED9" w:rsidP="002E2ED9">
            <w:pPr>
              <w:widowControl w:val="0"/>
              <w:spacing w:before="40"/>
              <w:jc w:val="both"/>
              <w:rPr>
                <w:rFonts w:ascii="Times New Roman" w:hAnsi="Times New Roman"/>
                <w:sz w:val="28"/>
                <w:szCs w:val="28"/>
              </w:rPr>
            </w:pPr>
            <w:r w:rsidRPr="00853A5F">
              <w:rPr>
                <w:rFonts w:ascii="Times New Roman" w:hAnsi="Times New Roman"/>
                <w:sz w:val="28"/>
                <w:szCs w:val="28"/>
              </w:rPr>
              <w:t>Середа: прийом з 16:00-20:00 годин за попереднім записом по телефону 0971755620</w:t>
            </w:r>
          </w:p>
          <w:p w14:paraId="1F4A8105" w14:textId="77777777" w:rsidR="002E2ED9" w:rsidRPr="00853A5F" w:rsidRDefault="002E2ED9" w:rsidP="002E2ED9">
            <w:pPr>
              <w:widowControl w:val="0"/>
              <w:spacing w:before="40"/>
              <w:jc w:val="both"/>
              <w:rPr>
                <w:rFonts w:ascii="Times New Roman" w:hAnsi="Times New Roman"/>
                <w:color w:val="000000"/>
                <w:sz w:val="28"/>
                <w:szCs w:val="28"/>
                <w:highlight w:val="yellow"/>
              </w:rPr>
            </w:pPr>
            <w:r w:rsidRPr="00853A5F">
              <w:rPr>
                <w:rFonts w:ascii="Times New Roman" w:hAnsi="Times New Roman"/>
                <w:sz w:val="28"/>
                <w:szCs w:val="28"/>
              </w:rPr>
              <w:t>Субота: прийом з 09:00-15:00 годин за  попереднім записом по телефону 0971755620</w:t>
            </w:r>
          </w:p>
        </w:tc>
      </w:tr>
      <w:tr w:rsidR="002E2ED9" w14:paraId="0758C34B" w14:textId="77777777">
        <w:tc>
          <w:tcPr>
            <w:tcW w:w="405" w:type="dxa"/>
            <w:tcBorders>
              <w:top w:val="single" w:sz="6" w:space="0" w:color="000000"/>
              <w:left w:val="single" w:sz="6" w:space="0" w:color="000000"/>
              <w:bottom w:val="single" w:sz="6" w:space="0" w:color="000000"/>
              <w:right w:val="single" w:sz="6" w:space="0" w:color="000000"/>
            </w:tcBorders>
          </w:tcPr>
          <w:p w14:paraId="43E24FB7" w14:textId="77777777" w:rsidR="002E2ED9" w:rsidRDefault="002E2ED9" w:rsidP="002E2E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331" w:type="dxa"/>
            <w:tcBorders>
              <w:top w:val="single" w:sz="6" w:space="0" w:color="000000"/>
              <w:left w:val="single" w:sz="6" w:space="0" w:color="000000"/>
              <w:bottom w:val="single" w:sz="6" w:space="0" w:color="000000"/>
              <w:right w:val="single" w:sz="6" w:space="0" w:color="000000"/>
            </w:tcBorders>
          </w:tcPr>
          <w:p w14:paraId="5C18F0DA"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адреса електронної пошти та вебсайт </w:t>
            </w:r>
          </w:p>
        </w:tc>
        <w:tc>
          <w:tcPr>
            <w:tcW w:w="8324" w:type="dxa"/>
            <w:tcBorders>
              <w:top w:val="single" w:sz="6" w:space="0" w:color="000000"/>
              <w:left w:val="single" w:sz="6" w:space="0" w:color="000000"/>
              <w:bottom w:val="single" w:sz="6" w:space="0" w:color="000000"/>
              <w:right w:val="single" w:sz="6" w:space="0" w:color="000000"/>
            </w:tcBorders>
          </w:tcPr>
          <w:p w14:paraId="43DCBF13" w14:textId="77777777" w:rsidR="002E2ED9" w:rsidRPr="00853A5F" w:rsidRDefault="002E2ED9" w:rsidP="002E2ED9">
            <w:pPr>
              <w:jc w:val="both"/>
              <w:rPr>
                <w:rFonts w:ascii="Times New Roman" w:hAnsi="Times New Roman"/>
                <w:sz w:val="28"/>
                <w:szCs w:val="28"/>
              </w:rPr>
            </w:pPr>
            <w:r w:rsidRPr="00853A5F">
              <w:rPr>
                <w:rFonts w:ascii="Times New Roman" w:hAnsi="Times New Roman"/>
                <w:sz w:val="28"/>
                <w:szCs w:val="28"/>
              </w:rPr>
              <w:t>тел.:0971755620</w:t>
            </w:r>
          </w:p>
          <w:p w14:paraId="069B1A9E" w14:textId="77777777" w:rsidR="002E2ED9" w:rsidRPr="00853A5F" w:rsidRDefault="002E2ED9" w:rsidP="002E2ED9">
            <w:pPr>
              <w:rPr>
                <w:rFonts w:ascii="Times New Roman" w:eastAsia="Times New Roman" w:hAnsi="Times New Roman" w:cs="Times New Roman"/>
                <w:sz w:val="28"/>
                <w:szCs w:val="28"/>
              </w:rPr>
            </w:pPr>
            <w:r w:rsidRPr="00853A5F">
              <w:rPr>
                <w:rFonts w:ascii="Times New Roman" w:hAnsi="Times New Roman"/>
                <w:sz w:val="28"/>
                <w:szCs w:val="28"/>
                <w:lang w:val="en-US"/>
              </w:rPr>
              <w:t>mr</w:t>
            </w:r>
            <w:r w:rsidRPr="00853A5F">
              <w:rPr>
                <w:rFonts w:ascii="Times New Roman" w:hAnsi="Times New Roman"/>
                <w:sz w:val="28"/>
                <w:szCs w:val="28"/>
              </w:rPr>
              <w:t>_</w:t>
            </w:r>
            <w:r w:rsidRPr="00853A5F">
              <w:rPr>
                <w:rFonts w:ascii="Times New Roman" w:hAnsi="Times New Roman"/>
                <w:sz w:val="28"/>
                <w:szCs w:val="28"/>
                <w:lang w:val="en-US"/>
              </w:rPr>
              <w:t>cnap</w:t>
            </w:r>
            <w:r w:rsidRPr="00853A5F">
              <w:rPr>
                <w:rFonts w:ascii="Times New Roman" w:hAnsi="Times New Roman"/>
                <w:sz w:val="28"/>
                <w:szCs w:val="28"/>
              </w:rPr>
              <w:t>@</w:t>
            </w:r>
            <w:r w:rsidRPr="00853A5F">
              <w:rPr>
                <w:rFonts w:ascii="Times New Roman" w:hAnsi="Times New Roman"/>
                <w:sz w:val="28"/>
                <w:szCs w:val="28"/>
                <w:lang w:val="en-US"/>
              </w:rPr>
              <w:t>ukr</w:t>
            </w:r>
            <w:r w:rsidRPr="00853A5F">
              <w:rPr>
                <w:rFonts w:ascii="Times New Roman" w:hAnsi="Times New Roman"/>
                <w:sz w:val="28"/>
                <w:szCs w:val="28"/>
              </w:rPr>
              <w:t>.</w:t>
            </w:r>
            <w:r w:rsidRPr="00853A5F">
              <w:rPr>
                <w:rFonts w:ascii="Times New Roman" w:hAnsi="Times New Roman"/>
                <w:sz w:val="28"/>
                <w:szCs w:val="28"/>
                <w:lang w:val="en-US"/>
              </w:rPr>
              <w:t>net</w:t>
            </w:r>
          </w:p>
        </w:tc>
      </w:tr>
      <w:tr w:rsidR="002E2ED9" w14:paraId="4A2B757E"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7348C7F2" w14:textId="77777777" w:rsidR="002E2ED9" w:rsidRDefault="002E2ED9" w:rsidP="002E2ED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2E2ED9" w14:paraId="3958D851" w14:textId="77777777">
        <w:trPr>
          <w:trHeight w:val="942"/>
        </w:trPr>
        <w:tc>
          <w:tcPr>
            <w:tcW w:w="405" w:type="dxa"/>
            <w:tcBorders>
              <w:top w:val="single" w:sz="6" w:space="0" w:color="000000"/>
              <w:left w:val="single" w:sz="6" w:space="0" w:color="000000"/>
              <w:bottom w:val="single" w:sz="6" w:space="0" w:color="000000"/>
              <w:right w:val="single" w:sz="6" w:space="0" w:color="000000"/>
            </w:tcBorders>
          </w:tcPr>
          <w:p w14:paraId="00472FE1" w14:textId="77777777" w:rsidR="002E2ED9" w:rsidRDefault="002E2ED9" w:rsidP="002E2E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331" w:type="dxa"/>
            <w:tcBorders>
              <w:top w:val="single" w:sz="6" w:space="0" w:color="000000"/>
              <w:left w:val="single" w:sz="6" w:space="0" w:color="000000"/>
              <w:bottom w:val="single" w:sz="6" w:space="0" w:color="000000"/>
              <w:right w:val="single" w:sz="6" w:space="0" w:color="000000"/>
            </w:tcBorders>
          </w:tcPr>
          <w:p w14:paraId="46047AB1"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324" w:type="dxa"/>
            <w:tcBorders>
              <w:top w:val="single" w:sz="6" w:space="0" w:color="000000"/>
              <w:left w:val="single" w:sz="6" w:space="0" w:color="000000"/>
              <w:bottom w:val="single" w:sz="6" w:space="0" w:color="000000"/>
              <w:right w:val="single" w:sz="6" w:space="0" w:color="000000"/>
            </w:tcBorders>
          </w:tcPr>
          <w:p w14:paraId="34E3BBBC" w14:textId="77777777" w:rsidR="002E2ED9" w:rsidRDefault="002E2ED9" w:rsidP="002E2ED9">
            <w:pPr>
              <w:tabs>
                <w:tab w:val="left" w:pos="217"/>
              </w:tabs>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 України “Про поховання та похоронну справу” від 10.07.2003 № 1102-IV</w:t>
            </w:r>
          </w:p>
          <w:p w14:paraId="1FA5DE96" w14:textId="77777777" w:rsidR="002E2ED9" w:rsidRDefault="002E2ED9" w:rsidP="002E2ED9">
            <w:pPr>
              <w:ind w:right="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Закон України “Про статус ветеранів війни, гарантії їх соціального захисту” від 22.06.1993 № 3551-ХІІ</w:t>
            </w:r>
          </w:p>
        </w:tc>
      </w:tr>
      <w:tr w:rsidR="002E2ED9" w14:paraId="70D47812" w14:textId="77777777">
        <w:trPr>
          <w:trHeight w:val="884"/>
        </w:trPr>
        <w:tc>
          <w:tcPr>
            <w:tcW w:w="405" w:type="dxa"/>
            <w:tcBorders>
              <w:top w:val="single" w:sz="6" w:space="0" w:color="000000"/>
              <w:left w:val="single" w:sz="6" w:space="0" w:color="000000"/>
              <w:bottom w:val="single" w:sz="6" w:space="0" w:color="000000"/>
              <w:right w:val="single" w:sz="6" w:space="0" w:color="000000"/>
            </w:tcBorders>
          </w:tcPr>
          <w:p w14:paraId="206F5B44" w14:textId="77777777" w:rsidR="002E2ED9" w:rsidRDefault="002E2ED9" w:rsidP="002E2E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331" w:type="dxa"/>
            <w:tcBorders>
              <w:top w:val="single" w:sz="6" w:space="0" w:color="000000"/>
              <w:left w:val="single" w:sz="6" w:space="0" w:color="000000"/>
              <w:bottom w:val="single" w:sz="6" w:space="0" w:color="000000"/>
              <w:right w:val="single" w:sz="6" w:space="0" w:color="000000"/>
            </w:tcBorders>
          </w:tcPr>
          <w:p w14:paraId="6B0D1040"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324" w:type="dxa"/>
            <w:tcBorders>
              <w:top w:val="single" w:sz="6" w:space="0" w:color="000000"/>
              <w:left w:val="single" w:sz="6" w:space="0" w:color="000000"/>
              <w:bottom w:val="single" w:sz="6" w:space="0" w:color="000000"/>
              <w:right w:val="single" w:sz="6" w:space="0" w:color="000000"/>
            </w:tcBorders>
          </w:tcPr>
          <w:p w14:paraId="6F354B34" w14:textId="77777777" w:rsidR="002E2ED9" w:rsidRDefault="002E2ED9" w:rsidP="002E2ED9">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проведення безоплатного поховання померлих (загиблих) осіб, які мають особливі заслуги та особливі трудові заслуги перед Батьківщиною, учасників бойових дій та осіб з інвалідністю внаслідок війни” від 28 жовтня 2004 року № 1445</w:t>
            </w:r>
          </w:p>
          <w:p w14:paraId="6A92EFB7" w14:textId="77777777" w:rsidR="002E2ED9" w:rsidRDefault="002E2ED9" w:rsidP="002E2ED9">
            <w:pPr>
              <w:ind w:right="7"/>
              <w:rPr>
                <w:rFonts w:ascii="Times New Roman" w:eastAsia="Times New Roman" w:hAnsi="Times New Roman" w:cs="Times New Roman"/>
                <w:sz w:val="28"/>
                <w:szCs w:val="28"/>
              </w:rPr>
            </w:pPr>
            <w:r>
              <w:rPr>
                <w:rFonts w:ascii="Times New Roman" w:eastAsia="Times New Roman" w:hAnsi="Times New Roman" w:cs="Times New Roman"/>
                <w:sz w:val="28"/>
                <w:szCs w:val="28"/>
              </w:rPr>
              <w:t>Постанова Кабінету Міністрів України “Про затвердження Порядку поховання на території України громадянина, померлого на території іноземної держави, та опису зразка надгробка, що безоплатно споруджується на могилі померлої (загиблої) особи, яка має особливі трудові заслуги перед Батьківщиною” від 17.12.2003 № 1963</w:t>
            </w:r>
          </w:p>
          <w:p w14:paraId="220339FE" w14:textId="77777777" w:rsidR="002E2ED9" w:rsidRDefault="002E2ED9" w:rsidP="002E2ED9">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Постанова Кабінету Міністрів України “Про затвердження Порядку використання коштів, передбачених у державному бюджеті для </w:t>
            </w:r>
            <w:r>
              <w:rPr>
                <w:rFonts w:ascii="Times New Roman" w:eastAsia="Times New Roman" w:hAnsi="Times New Roman" w:cs="Times New Roman"/>
                <w:sz w:val="28"/>
                <w:szCs w:val="28"/>
              </w:rPr>
              <w:lastRenderedPageBreak/>
              <w:t>надання соціальної допомоги особам, які мають особливі заслуги та особливі трудові заслуги перед Батьківщиною” від 16.03.2016 № 272</w:t>
            </w:r>
          </w:p>
        </w:tc>
      </w:tr>
      <w:tr w:rsidR="002E2ED9" w14:paraId="24F0B4E0" w14:textId="77777777">
        <w:trPr>
          <w:trHeight w:val="739"/>
        </w:trPr>
        <w:tc>
          <w:tcPr>
            <w:tcW w:w="405" w:type="dxa"/>
            <w:tcBorders>
              <w:top w:val="single" w:sz="6" w:space="0" w:color="000000"/>
              <w:left w:val="single" w:sz="6" w:space="0" w:color="000000"/>
              <w:bottom w:val="single" w:sz="6" w:space="0" w:color="000000"/>
              <w:right w:val="single" w:sz="6" w:space="0" w:color="000000"/>
            </w:tcBorders>
          </w:tcPr>
          <w:p w14:paraId="220F5097" w14:textId="77777777" w:rsidR="002E2ED9" w:rsidRDefault="002E2ED9" w:rsidP="002E2E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w:t>
            </w:r>
          </w:p>
        </w:tc>
        <w:tc>
          <w:tcPr>
            <w:tcW w:w="6331" w:type="dxa"/>
            <w:tcBorders>
              <w:top w:val="single" w:sz="6" w:space="0" w:color="000000"/>
              <w:left w:val="single" w:sz="6" w:space="0" w:color="000000"/>
              <w:bottom w:val="single" w:sz="6" w:space="0" w:color="000000"/>
              <w:right w:val="single" w:sz="6" w:space="0" w:color="000000"/>
            </w:tcBorders>
          </w:tcPr>
          <w:p w14:paraId="409362AF"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p w14:paraId="713DA565" w14:textId="77777777" w:rsidR="002E2ED9" w:rsidRDefault="002E2ED9" w:rsidP="002E2ED9">
            <w:pPr>
              <w:tabs>
                <w:tab w:val="left" w:pos="4800"/>
              </w:tabs>
              <w:rPr>
                <w:rFonts w:ascii="Times New Roman" w:eastAsia="Times New Roman" w:hAnsi="Times New Roman" w:cs="Times New Roman"/>
                <w:sz w:val="28"/>
                <w:szCs w:val="28"/>
              </w:rPr>
            </w:pPr>
          </w:p>
        </w:tc>
        <w:tc>
          <w:tcPr>
            <w:tcW w:w="8324" w:type="dxa"/>
            <w:tcBorders>
              <w:top w:val="single" w:sz="6" w:space="0" w:color="000000"/>
              <w:left w:val="single" w:sz="6" w:space="0" w:color="000000"/>
              <w:bottom w:val="single" w:sz="6" w:space="0" w:color="000000"/>
              <w:right w:val="single" w:sz="6" w:space="0" w:color="000000"/>
            </w:tcBorders>
          </w:tcPr>
          <w:p w14:paraId="64FEFB04" w14:textId="77777777" w:rsidR="002E2ED9" w:rsidRDefault="002E2ED9" w:rsidP="002E2ED9">
            <w:pPr>
              <w:tabs>
                <w:tab w:val="left" w:pos="0"/>
              </w:tabs>
              <w:ind w:right="7"/>
              <w:jc w:val="both"/>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w:t>
            </w:r>
          </w:p>
        </w:tc>
      </w:tr>
      <w:tr w:rsidR="002E2ED9" w14:paraId="5FC0EDA5" w14:textId="77777777">
        <w:tc>
          <w:tcPr>
            <w:tcW w:w="15060" w:type="dxa"/>
            <w:gridSpan w:val="3"/>
            <w:tcBorders>
              <w:top w:val="single" w:sz="6" w:space="0" w:color="000000"/>
              <w:left w:val="single" w:sz="6" w:space="0" w:color="000000"/>
              <w:bottom w:val="single" w:sz="6" w:space="0" w:color="000000"/>
              <w:right w:val="single" w:sz="6" w:space="0" w:color="000000"/>
            </w:tcBorders>
          </w:tcPr>
          <w:p w14:paraId="4157C8D8" w14:textId="77777777" w:rsidR="002E2ED9" w:rsidRDefault="002E2ED9" w:rsidP="00853A5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Умови отримання адміністративної послуги</w:t>
            </w:r>
          </w:p>
        </w:tc>
      </w:tr>
      <w:sdt>
        <w:sdtPr>
          <w:tag w:val="goog_rdk_6"/>
          <w:id w:val="-654915834"/>
        </w:sdtPr>
        <w:sdtContent>
          <w:tr w:rsidR="002E2ED9" w14:paraId="1C40F807" w14:textId="77777777" w:rsidTr="00853A5F">
            <w:trPr>
              <w:trHeight w:val="905"/>
            </w:trPr>
            <w:tc>
              <w:tcPr>
                <w:tcW w:w="405" w:type="dxa"/>
                <w:tcBorders>
                  <w:top w:val="single" w:sz="6" w:space="0" w:color="000000"/>
                  <w:left w:val="single" w:sz="6" w:space="0" w:color="000000"/>
                  <w:bottom w:val="single" w:sz="6" w:space="0" w:color="000000"/>
                  <w:right w:val="single" w:sz="6" w:space="0" w:color="000000"/>
                </w:tcBorders>
              </w:tcPr>
              <w:p w14:paraId="0769B15B" w14:textId="77777777" w:rsidR="002E2ED9" w:rsidRDefault="002E2ED9" w:rsidP="002E2E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331" w:type="dxa"/>
                <w:tcBorders>
                  <w:top w:val="single" w:sz="6" w:space="0" w:color="000000"/>
                  <w:left w:val="single" w:sz="6" w:space="0" w:color="000000"/>
                  <w:bottom w:val="single" w:sz="6" w:space="0" w:color="000000"/>
                  <w:right w:val="single" w:sz="6" w:space="0" w:color="000000"/>
                </w:tcBorders>
              </w:tcPr>
              <w:p w14:paraId="7CC59E70" w14:textId="77777777" w:rsidR="002E2ED9" w:rsidRDefault="002E2ED9" w:rsidP="002E2ED9">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Підстава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445C193C" w14:textId="77777777" w:rsidR="002E2ED9" w:rsidRDefault="002E2ED9" w:rsidP="002E2ED9">
                <w:pPr>
                  <w:keepNext/>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 xml:space="preserve">Звернення особи щодо безоплатного </w:t>
                </w:r>
                <w:r>
                  <w:rPr>
                    <w:rFonts w:ascii="Times New Roman" w:eastAsia="Times New Roman" w:hAnsi="Times New Roman" w:cs="Times New Roman"/>
                    <w:sz w:val="28"/>
                    <w:szCs w:val="28"/>
                    <w:highlight w:val="white"/>
                  </w:rPr>
                  <w:t>спорудження надгробку на могилі померлої (загиблої) особи, яка</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rPr>
                  <w:t>має особливі заслуги та особливі трудові заслуги перед Батьківщиною</w:t>
                </w:r>
              </w:p>
            </w:tc>
          </w:tr>
        </w:sdtContent>
      </w:sdt>
      <w:tr w:rsidR="002E2ED9" w14:paraId="321E4FD5" w14:textId="77777777">
        <w:tc>
          <w:tcPr>
            <w:tcW w:w="405" w:type="dxa"/>
            <w:tcBorders>
              <w:top w:val="single" w:sz="6" w:space="0" w:color="000000"/>
              <w:left w:val="single" w:sz="6" w:space="0" w:color="000000"/>
              <w:bottom w:val="single" w:sz="6" w:space="0" w:color="000000"/>
              <w:right w:val="single" w:sz="6" w:space="0" w:color="000000"/>
            </w:tcBorders>
          </w:tcPr>
          <w:p w14:paraId="0377E73C" w14:textId="77777777" w:rsidR="002E2ED9" w:rsidRDefault="002E2ED9" w:rsidP="002E2E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6331" w:type="dxa"/>
            <w:tcBorders>
              <w:top w:val="single" w:sz="6" w:space="0" w:color="000000"/>
              <w:left w:val="single" w:sz="6" w:space="0" w:color="000000"/>
              <w:bottom w:val="single" w:sz="6" w:space="0" w:color="000000"/>
              <w:right w:val="single" w:sz="6" w:space="0" w:color="000000"/>
            </w:tcBorders>
          </w:tcPr>
          <w:p w14:paraId="29EE8F3D" w14:textId="77777777" w:rsidR="002E2ED9" w:rsidRDefault="002E2ED9" w:rsidP="002E2ED9">
            <w:pPr>
              <w:keepNext/>
              <w:jc w:val="both"/>
              <w:rPr>
                <w:rFonts w:ascii="Times New Roman" w:eastAsia="Times New Roman" w:hAnsi="Times New Roman" w:cs="Times New Roman"/>
                <w:sz w:val="26"/>
                <w:szCs w:val="26"/>
              </w:rPr>
            </w:pPr>
            <w:r>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3FF9D19B" w14:textId="77777777" w:rsidR="002E2ED9" w:rsidRDefault="002E2ED9" w:rsidP="002E2ED9">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Заява.</w:t>
            </w:r>
          </w:p>
          <w:p w14:paraId="6DEAF4DB" w14:textId="77777777" w:rsidR="002E2ED9" w:rsidRDefault="002E2ED9" w:rsidP="002E2ED9">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Договір, укладений між замовником, виконавцем послуг та районним органом соціального захисту населення за територіальною належністю.</w:t>
            </w:r>
          </w:p>
          <w:p w14:paraId="69C075AF" w14:textId="77777777" w:rsidR="002E2ED9" w:rsidRDefault="002E2ED9" w:rsidP="002E2ED9">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Розрахунок витрат на спорудження надгробка.</w:t>
            </w:r>
          </w:p>
          <w:p w14:paraId="176FABCB" w14:textId="77777777" w:rsidR="002E2ED9" w:rsidRDefault="002E2ED9" w:rsidP="002E2ED9">
            <w:pPr>
              <w:keepNext/>
              <w:numPr>
                <w:ilvl w:val="0"/>
                <w:numId w:val="1"/>
              </w:numPr>
              <w:pBdr>
                <w:top w:val="nil"/>
                <w:left w:val="nil"/>
                <w:bottom w:val="nil"/>
                <w:right w:val="nil"/>
                <w:between w:val="nil"/>
              </w:pBdr>
              <w:ind w:left="0" w:firstLine="283"/>
              <w:jc w:val="both"/>
            </w:pPr>
            <w:r>
              <w:rPr>
                <w:rFonts w:ascii="Times New Roman" w:eastAsia="Times New Roman" w:hAnsi="Times New Roman" w:cs="Times New Roman"/>
                <w:color w:val="000000"/>
                <w:sz w:val="28"/>
                <w:szCs w:val="28"/>
              </w:rPr>
              <w:t>Акт виконаних робіт.</w:t>
            </w:r>
          </w:p>
        </w:tc>
      </w:tr>
      <w:tr w:rsidR="002E2ED9" w14:paraId="5F048FD9" w14:textId="77777777">
        <w:tc>
          <w:tcPr>
            <w:tcW w:w="405" w:type="dxa"/>
            <w:tcBorders>
              <w:top w:val="single" w:sz="6" w:space="0" w:color="000000"/>
              <w:left w:val="single" w:sz="6" w:space="0" w:color="000000"/>
              <w:bottom w:val="single" w:sz="6" w:space="0" w:color="000000"/>
              <w:right w:val="single" w:sz="6" w:space="0" w:color="000000"/>
            </w:tcBorders>
          </w:tcPr>
          <w:p w14:paraId="4FE963FD" w14:textId="77777777" w:rsidR="002E2ED9" w:rsidRDefault="002E2ED9" w:rsidP="002E2E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6331" w:type="dxa"/>
            <w:tcBorders>
              <w:top w:val="single" w:sz="6" w:space="0" w:color="000000"/>
              <w:left w:val="single" w:sz="6" w:space="0" w:color="000000"/>
              <w:bottom w:val="single" w:sz="6" w:space="0" w:color="000000"/>
              <w:right w:val="single" w:sz="6" w:space="0" w:color="000000"/>
            </w:tcBorders>
          </w:tcPr>
          <w:p w14:paraId="47ADB0EF"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6D699A5C" w14:textId="77777777" w:rsidR="002E2ED9" w:rsidRDefault="002E2ED9" w:rsidP="002E2ED9">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Особисто або уповноваженою особою:</w:t>
            </w:r>
          </w:p>
          <w:p w14:paraId="0753BDF3" w14:textId="77777777" w:rsidR="002E2ED9" w:rsidRDefault="002E2ED9" w:rsidP="002E2ED9">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центру надання адміністративних послуг;</w:t>
            </w:r>
          </w:p>
          <w:p w14:paraId="32AAD6F0" w14:textId="77777777" w:rsidR="002E2ED9" w:rsidRDefault="002E2ED9" w:rsidP="002E2ED9">
            <w:pPr>
              <w:ind w:firstLine="3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w:t>
            </w:r>
          </w:p>
        </w:tc>
      </w:tr>
      <w:tr w:rsidR="002E2ED9" w14:paraId="5DE22578" w14:textId="77777777">
        <w:tc>
          <w:tcPr>
            <w:tcW w:w="405" w:type="dxa"/>
            <w:tcBorders>
              <w:top w:val="single" w:sz="6" w:space="0" w:color="000000"/>
              <w:left w:val="single" w:sz="6" w:space="0" w:color="000000"/>
              <w:bottom w:val="single" w:sz="6" w:space="0" w:color="000000"/>
              <w:right w:val="single" w:sz="6" w:space="0" w:color="000000"/>
            </w:tcBorders>
          </w:tcPr>
          <w:p w14:paraId="4D0F6FCB" w14:textId="77777777" w:rsidR="002E2ED9" w:rsidRDefault="002E2ED9" w:rsidP="002E2E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331" w:type="dxa"/>
            <w:tcBorders>
              <w:top w:val="single" w:sz="6" w:space="0" w:color="000000"/>
              <w:left w:val="single" w:sz="6" w:space="0" w:color="000000"/>
              <w:bottom w:val="single" w:sz="6" w:space="0" w:color="000000"/>
              <w:right w:val="single" w:sz="6" w:space="0" w:color="000000"/>
            </w:tcBorders>
          </w:tcPr>
          <w:p w14:paraId="6440912A"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1C0DF0F8" w14:textId="77777777" w:rsidR="002E2ED9" w:rsidRDefault="002E2ED9" w:rsidP="002E2ED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Безоплатно</w:t>
            </w:r>
          </w:p>
        </w:tc>
      </w:tr>
      <w:tr w:rsidR="002E2ED9" w14:paraId="27037F9B" w14:textId="77777777">
        <w:tc>
          <w:tcPr>
            <w:tcW w:w="405" w:type="dxa"/>
            <w:tcBorders>
              <w:top w:val="single" w:sz="6" w:space="0" w:color="000000"/>
              <w:left w:val="single" w:sz="6" w:space="0" w:color="000000"/>
              <w:bottom w:val="single" w:sz="6" w:space="0" w:color="000000"/>
              <w:right w:val="single" w:sz="6" w:space="0" w:color="000000"/>
            </w:tcBorders>
          </w:tcPr>
          <w:p w14:paraId="47C46275" w14:textId="77777777" w:rsidR="002E2ED9" w:rsidRDefault="002E2ED9" w:rsidP="002E2ED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331" w:type="dxa"/>
            <w:tcBorders>
              <w:top w:val="single" w:sz="6" w:space="0" w:color="000000"/>
              <w:left w:val="single" w:sz="6" w:space="0" w:color="000000"/>
              <w:bottom w:val="single" w:sz="6" w:space="0" w:color="000000"/>
              <w:right w:val="single" w:sz="6" w:space="0" w:color="000000"/>
            </w:tcBorders>
          </w:tcPr>
          <w:p w14:paraId="5401F1A1"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699F8022" w14:textId="77777777" w:rsidR="002E2ED9" w:rsidRDefault="002E2ED9" w:rsidP="002E2ED9">
            <w:pPr>
              <w:shd w:val="clear" w:color="auto" w:fill="FFFFFF"/>
              <w:spacing w:after="150"/>
              <w:jc w:val="both"/>
              <w:rPr>
                <w:rFonts w:ascii="Times New Roman" w:eastAsia="Times New Roman" w:hAnsi="Times New Roman" w:cs="Times New Roman"/>
                <w:strike/>
                <w:sz w:val="28"/>
                <w:szCs w:val="28"/>
              </w:rPr>
            </w:pPr>
            <w:r>
              <w:rPr>
                <w:rFonts w:ascii="Times New Roman" w:eastAsia="Times New Roman" w:hAnsi="Times New Roman" w:cs="Times New Roman"/>
                <w:sz w:val="28"/>
                <w:szCs w:val="28"/>
              </w:rPr>
              <w:t>30 календарних днів</w:t>
            </w:r>
          </w:p>
        </w:tc>
      </w:tr>
      <w:tr w:rsidR="002E2ED9" w14:paraId="762CD6C0" w14:textId="77777777">
        <w:tc>
          <w:tcPr>
            <w:tcW w:w="405" w:type="dxa"/>
            <w:tcBorders>
              <w:top w:val="single" w:sz="6" w:space="0" w:color="000000"/>
              <w:left w:val="single" w:sz="6" w:space="0" w:color="000000"/>
              <w:bottom w:val="single" w:sz="6" w:space="0" w:color="000000"/>
              <w:right w:val="single" w:sz="6" w:space="0" w:color="000000"/>
            </w:tcBorders>
          </w:tcPr>
          <w:p w14:paraId="4C431C53"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12</w:t>
            </w:r>
          </w:p>
        </w:tc>
        <w:tc>
          <w:tcPr>
            <w:tcW w:w="6331" w:type="dxa"/>
            <w:tcBorders>
              <w:top w:val="single" w:sz="6" w:space="0" w:color="000000"/>
              <w:left w:val="single" w:sz="6" w:space="0" w:color="000000"/>
              <w:bottom w:val="single" w:sz="6" w:space="0" w:color="000000"/>
              <w:right w:val="single" w:sz="6" w:space="0" w:color="000000"/>
            </w:tcBorders>
          </w:tcPr>
          <w:p w14:paraId="45A26CC6"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333D2DB" w14:textId="77777777" w:rsidR="002E2ED9" w:rsidRDefault="002E2ED9" w:rsidP="002E2ED9">
            <w:pPr>
              <w:tabs>
                <w:tab w:val="left" w:pos="1565"/>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Подання неповного пакету документів, необхідних для надання (отримання) адміністративної послуги</w:t>
            </w:r>
          </w:p>
        </w:tc>
      </w:tr>
      <w:tr w:rsidR="002E2ED9" w14:paraId="48FD977C" w14:textId="77777777">
        <w:tc>
          <w:tcPr>
            <w:tcW w:w="405" w:type="dxa"/>
            <w:tcBorders>
              <w:top w:val="single" w:sz="6" w:space="0" w:color="000000"/>
              <w:left w:val="single" w:sz="6" w:space="0" w:color="000000"/>
              <w:bottom w:val="single" w:sz="6" w:space="0" w:color="000000"/>
              <w:right w:val="single" w:sz="6" w:space="0" w:color="000000"/>
            </w:tcBorders>
          </w:tcPr>
          <w:p w14:paraId="313770A0"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331" w:type="dxa"/>
            <w:tcBorders>
              <w:top w:val="single" w:sz="6" w:space="0" w:color="000000"/>
              <w:left w:val="single" w:sz="6" w:space="0" w:color="000000"/>
              <w:bottom w:val="single" w:sz="6" w:space="0" w:color="000000"/>
              <w:right w:val="single" w:sz="6" w:space="0" w:color="000000"/>
            </w:tcBorders>
          </w:tcPr>
          <w:p w14:paraId="36E871AF"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324" w:type="dxa"/>
            <w:tcBorders>
              <w:top w:val="single" w:sz="6" w:space="0" w:color="000000"/>
              <w:left w:val="single" w:sz="6" w:space="0" w:color="000000"/>
              <w:bottom w:val="single" w:sz="6" w:space="0" w:color="000000"/>
              <w:right w:val="single" w:sz="6" w:space="0" w:color="000000"/>
            </w:tcBorders>
          </w:tcPr>
          <w:p w14:paraId="0E5E0BF6" w14:textId="77777777" w:rsidR="002E2ED9" w:rsidRDefault="002E2ED9" w:rsidP="002E2ED9">
            <w:pPr>
              <w:tabs>
                <w:tab w:val="left" w:pos="358"/>
                <w:tab w:val="left" w:pos="449"/>
              </w:tabs>
              <w:ind w:hanging="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Прийняття рішення про відшкодування витрат за спорудження надгробка</w:t>
            </w:r>
          </w:p>
        </w:tc>
      </w:tr>
      <w:tr w:rsidR="002E2ED9" w14:paraId="074C75AF" w14:textId="77777777">
        <w:tc>
          <w:tcPr>
            <w:tcW w:w="405" w:type="dxa"/>
            <w:tcBorders>
              <w:top w:val="single" w:sz="6" w:space="0" w:color="000000"/>
              <w:left w:val="single" w:sz="6" w:space="0" w:color="000000"/>
              <w:bottom w:val="single" w:sz="6" w:space="0" w:color="000000"/>
              <w:right w:val="single" w:sz="6" w:space="0" w:color="000000"/>
            </w:tcBorders>
          </w:tcPr>
          <w:p w14:paraId="43A955F3"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p>
        </w:tc>
        <w:tc>
          <w:tcPr>
            <w:tcW w:w="6331" w:type="dxa"/>
            <w:tcBorders>
              <w:top w:val="single" w:sz="6" w:space="0" w:color="000000"/>
              <w:left w:val="single" w:sz="6" w:space="0" w:color="000000"/>
              <w:bottom w:val="single" w:sz="6" w:space="0" w:color="000000"/>
              <w:right w:val="single" w:sz="6" w:space="0" w:color="000000"/>
            </w:tcBorders>
          </w:tcPr>
          <w:p w14:paraId="52532650" w14:textId="77777777" w:rsidR="002E2ED9" w:rsidRDefault="002E2ED9" w:rsidP="002E2ED9">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Способи отримання відповіді (результату)</w:t>
            </w:r>
          </w:p>
        </w:tc>
        <w:tc>
          <w:tcPr>
            <w:tcW w:w="8324" w:type="dxa"/>
            <w:tcBorders>
              <w:top w:val="single" w:sz="6" w:space="0" w:color="000000"/>
              <w:left w:val="single" w:sz="6" w:space="0" w:color="000000"/>
              <w:bottom w:val="single" w:sz="6" w:space="0" w:color="000000"/>
              <w:right w:val="single" w:sz="6" w:space="0" w:color="000000"/>
            </w:tcBorders>
          </w:tcPr>
          <w:p w14:paraId="5AF1BF80" w14:textId="77777777" w:rsidR="002E2ED9" w:rsidRDefault="002E2ED9" w:rsidP="002E2ED9">
            <w:pPr>
              <w:pBdr>
                <w:top w:val="nil"/>
                <w:left w:val="nil"/>
                <w:bottom w:val="nil"/>
                <w:right w:val="nil"/>
                <w:between w:val="nil"/>
              </w:pBdr>
              <w:jc w:val="both"/>
            </w:pPr>
            <w:r>
              <w:rPr>
                <w:rFonts w:ascii="Times New Roman" w:eastAsia="Times New Roman" w:hAnsi="Times New Roman" w:cs="Times New Roman"/>
                <w:color w:val="000000"/>
                <w:sz w:val="28"/>
                <w:szCs w:val="28"/>
              </w:rPr>
              <w:t>Результат надання адміністративної послуги отримується у центрі надання адміністративних послуг</w:t>
            </w:r>
          </w:p>
        </w:tc>
      </w:tr>
    </w:tbl>
    <w:p w14:paraId="1B4B686F" w14:textId="77777777" w:rsidR="00135313" w:rsidRDefault="00135313">
      <w:pPr>
        <w:pBdr>
          <w:top w:val="nil"/>
          <w:left w:val="nil"/>
          <w:bottom w:val="nil"/>
          <w:right w:val="nil"/>
          <w:between w:val="nil"/>
        </w:pBdr>
        <w:rPr>
          <w:rFonts w:ascii="Times New Roman" w:eastAsia="Times New Roman" w:hAnsi="Times New Roman" w:cs="Times New Roman"/>
          <w:b/>
          <w:i/>
          <w:strike/>
          <w:sz w:val="28"/>
          <w:szCs w:val="28"/>
        </w:rPr>
      </w:pPr>
      <w:bookmarkStart w:id="2" w:name="bookmark=id.2et92p0" w:colFirst="0" w:colLast="0"/>
      <w:bookmarkEnd w:id="2"/>
    </w:p>
    <w:p w14:paraId="36F22418" w14:textId="77777777" w:rsidR="00135313" w:rsidRPr="009653E2" w:rsidRDefault="00135313" w:rsidP="009653E2">
      <w:pPr>
        <w:rPr>
          <w:rFonts w:ascii="Times New Roman" w:eastAsia="Times New Roman" w:hAnsi="Times New Roman" w:cs="Times New Roman"/>
          <w:b/>
          <w:sz w:val="28"/>
          <w:szCs w:val="28"/>
        </w:rPr>
      </w:pPr>
    </w:p>
    <w:sectPr w:rsidR="00135313" w:rsidRPr="009653E2">
      <w:headerReference w:type="default" r:id="rId8"/>
      <w:pgSz w:w="16838" w:h="11906" w:orient="landscape"/>
      <w:pgMar w:top="568" w:right="851" w:bottom="1361" w:left="851" w:header="51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CDAC6" w14:textId="77777777" w:rsidR="003241CC" w:rsidRDefault="003241CC">
      <w:r>
        <w:separator/>
      </w:r>
    </w:p>
  </w:endnote>
  <w:endnote w:type="continuationSeparator" w:id="0">
    <w:p w14:paraId="5414D125" w14:textId="77777777" w:rsidR="003241CC" w:rsidRDefault="00324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27912" w14:textId="77777777" w:rsidR="003241CC" w:rsidRDefault="003241CC">
      <w:r>
        <w:separator/>
      </w:r>
    </w:p>
  </w:footnote>
  <w:footnote w:type="continuationSeparator" w:id="0">
    <w:p w14:paraId="617E6EE9" w14:textId="77777777" w:rsidR="003241CC" w:rsidRDefault="00324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F9638" w14:textId="77777777" w:rsidR="00135313" w:rsidRDefault="008F48ED">
    <w:pPr>
      <w:pBdr>
        <w:top w:val="nil"/>
        <w:left w:val="nil"/>
        <w:bottom w:val="nil"/>
        <w:right w:val="nil"/>
        <w:between w:val="nil"/>
      </w:pBdr>
      <w:tabs>
        <w:tab w:val="center" w:pos="4677"/>
        <w:tab w:val="right" w:pos="9355"/>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sidR="009653E2">
      <w:rPr>
        <w:noProof/>
        <w:color w:val="000000"/>
        <w:sz w:val="28"/>
        <w:szCs w:val="28"/>
      </w:rPr>
      <w:t>4</w:t>
    </w:r>
    <w:r>
      <w:rPr>
        <w:color w:val="000000"/>
        <w:sz w:val="28"/>
        <w:szCs w:val="28"/>
      </w:rPr>
      <w:fldChar w:fldCharType="end"/>
    </w:r>
  </w:p>
  <w:p w14:paraId="7242D9ED" w14:textId="77777777" w:rsidR="00135313" w:rsidRDefault="00135313">
    <w:pPr>
      <w:pBdr>
        <w:top w:val="nil"/>
        <w:left w:val="nil"/>
        <w:bottom w:val="nil"/>
        <w:right w:val="nil"/>
        <w:between w:val="nil"/>
      </w:pBdr>
      <w:tabs>
        <w:tab w:val="center" w:pos="4677"/>
        <w:tab w:val="right" w:pos="9355"/>
      </w:tabs>
      <w:rPr>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D3BC7"/>
    <w:multiLevelType w:val="multilevel"/>
    <w:tmpl w:val="265E6250"/>
    <w:lvl w:ilvl="0">
      <w:start w:val="1"/>
      <w:numFmt w:val="decimal"/>
      <w:lvlText w:val="%1)"/>
      <w:lvlJc w:val="left"/>
      <w:pPr>
        <w:ind w:left="2202" w:hanging="360"/>
      </w:pPr>
      <w:rPr>
        <w:rFonts w:ascii="Times New Roman" w:eastAsia="Times New Roman" w:hAnsi="Times New Roman" w:cs="Times New Roman"/>
        <w:sz w:val="28"/>
        <w:szCs w:val="28"/>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num w:numId="1" w16cid:durableId="37285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13"/>
    <w:rsid w:val="00046747"/>
    <w:rsid w:val="00135313"/>
    <w:rsid w:val="002E2ED9"/>
    <w:rsid w:val="003241CC"/>
    <w:rsid w:val="006E63B9"/>
    <w:rsid w:val="007569AD"/>
    <w:rsid w:val="00853A5F"/>
    <w:rsid w:val="008F48ED"/>
    <w:rsid w:val="00906C1B"/>
    <w:rsid w:val="009653E2"/>
    <w:rsid w:val="009F6F70"/>
    <w:rsid w:val="00A36D0F"/>
    <w:rsid w:val="00B50A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4173"/>
  <w15:docId w15:val="{6AE5134D-7C62-4645-BC75-1E1563102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2"/>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2"/>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ітки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ітки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у виносці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8E1D35"/>
    <w:pPr>
      <w:tabs>
        <w:tab w:val="center" w:pos="4677"/>
        <w:tab w:val="right" w:pos="9355"/>
      </w:tabs>
    </w:pPr>
  </w:style>
  <w:style w:type="character" w:customStyle="1" w:styleId="af1">
    <w:name w:val="Верхній колонтитул Знак"/>
    <w:basedOn w:val="a0"/>
    <w:link w:val="af0"/>
    <w:uiPriority w:val="99"/>
    <w:rsid w:val="008E1D35"/>
  </w:style>
  <w:style w:type="paragraph" w:styleId="af2">
    <w:name w:val="footer"/>
    <w:basedOn w:val="a"/>
    <w:link w:val="af3"/>
    <w:uiPriority w:val="99"/>
    <w:unhideWhenUsed/>
    <w:rsid w:val="008E1D35"/>
    <w:pPr>
      <w:tabs>
        <w:tab w:val="center" w:pos="4677"/>
        <w:tab w:val="right" w:pos="9355"/>
      </w:tabs>
    </w:pPr>
  </w:style>
  <w:style w:type="character" w:customStyle="1" w:styleId="af3">
    <w:name w:val="Нижній колонтитул Знак"/>
    <w:basedOn w:val="a0"/>
    <w:link w:val="af2"/>
    <w:uiPriority w:val="99"/>
    <w:rsid w:val="008E1D35"/>
  </w:style>
  <w:style w:type="character" w:customStyle="1" w:styleId="rvts15">
    <w:name w:val="rvts15"/>
    <w:basedOn w:val="a0"/>
    <w:rsid w:val="00002587"/>
  </w:style>
  <w:style w:type="table" w:customStyle="1" w:styleId="af4">
    <w:basedOn w:val="TableNormal1"/>
    <w:tblPr>
      <w:tblStyleRowBandSize w:val="1"/>
      <w:tblStyleColBandSize w:val="1"/>
      <w:tblCellMar>
        <w:top w:w="60" w:type="dxa"/>
        <w:left w:w="60" w:type="dxa"/>
        <w:bottom w:w="60" w:type="dxa"/>
        <w:right w:w="60" w:type="dxa"/>
      </w:tblCellMar>
    </w:tblPr>
  </w:style>
  <w:style w:type="table" w:customStyle="1" w:styleId="af5">
    <w:basedOn w:val="TableNormal0"/>
    <w:tblPr>
      <w:tblStyleRowBandSize w:val="1"/>
      <w:tblStyleColBandSize w:val="1"/>
      <w:tblCellMar>
        <w:top w:w="60" w:type="dxa"/>
        <w:left w:w="60" w:type="dxa"/>
        <w:bottom w:w="60" w:type="dxa"/>
        <w:right w:w="6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lV4AcAa7stondWFRPRq/Dnq8xw==">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2466</Words>
  <Characters>1407</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Наталя Володимирівна</cp:lastModifiedBy>
  <cp:revision>9</cp:revision>
  <cp:lastPrinted>2024-02-28T08:36:00Z</cp:lastPrinted>
  <dcterms:created xsi:type="dcterms:W3CDTF">2023-08-31T18:40:00Z</dcterms:created>
  <dcterms:modified xsi:type="dcterms:W3CDTF">2025-01-16T08:58:00Z</dcterms:modified>
</cp:coreProperties>
</file>