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9" w:type="dxa"/>
        <w:tblInd w:w="-72" w:type="dxa"/>
        <w:tblLook w:val="01E0" w:firstRow="1" w:lastRow="1" w:firstColumn="1" w:lastColumn="1" w:noHBand="0" w:noVBand="0"/>
      </w:tblPr>
      <w:tblGrid>
        <w:gridCol w:w="9949"/>
      </w:tblGrid>
      <w:tr w:rsidR="009E7816" w:rsidRPr="005E02CD" w14:paraId="76F98588" w14:textId="77777777" w:rsidTr="00F217EB">
        <w:trPr>
          <w:trHeight w:val="165"/>
        </w:trPr>
        <w:tc>
          <w:tcPr>
            <w:tcW w:w="9949" w:type="dxa"/>
            <w:shd w:val="clear" w:color="auto" w:fill="auto"/>
          </w:tcPr>
          <w:tbl>
            <w:tblPr>
              <w:tblW w:w="9699" w:type="dxa"/>
              <w:tblLook w:val="01E0" w:firstRow="1" w:lastRow="1" w:firstColumn="1" w:lastColumn="1" w:noHBand="0" w:noVBand="0"/>
            </w:tblPr>
            <w:tblGrid>
              <w:gridCol w:w="6471"/>
              <w:gridCol w:w="3228"/>
            </w:tblGrid>
            <w:tr w:rsidR="009E7816" w:rsidRPr="005E02CD" w14:paraId="6A82C57C" w14:textId="77777777" w:rsidTr="00F474CC">
              <w:trPr>
                <w:trHeight w:val="62"/>
              </w:trPr>
              <w:tc>
                <w:tcPr>
                  <w:tcW w:w="9699" w:type="dxa"/>
                  <w:gridSpan w:val="2"/>
                </w:tcPr>
                <w:p w14:paraId="214EE3B8" w14:textId="77777777" w:rsidR="009E7816" w:rsidRPr="005E02CD" w:rsidRDefault="009E7816" w:rsidP="00575703">
                  <w:pPr>
                    <w:spacing w:after="0" w:line="276" w:lineRule="auto"/>
                    <w:ind w:right="1177"/>
                    <w:rPr>
                      <w:rFonts w:ascii="Times New Roman" w:eastAsia="Times New Roman" w:hAnsi="Times New Roman" w:cs="Times New Roman"/>
                      <w:b/>
                      <w:sz w:val="24"/>
                      <w:szCs w:val="24"/>
                      <w:lang w:eastAsia="ru-RU"/>
                    </w:rPr>
                  </w:pPr>
                </w:p>
              </w:tc>
            </w:tr>
            <w:tr w:rsidR="009E7816" w:rsidRPr="005E02CD" w14:paraId="2FC2A3C1" w14:textId="77777777" w:rsidTr="00F474CC">
              <w:trPr>
                <w:gridAfter w:val="1"/>
                <w:wAfter w:w="3228" w:type="dxa"/>
                <w:trHeight w:val="663"/>
              </w:trPr>
              <w:tc>
                <w:tcPr>
                  <w:tcW w:w="6471" w:type="dxa"/>
                </w:tcPr>
                <w:p w14:paraId="67D9F616" w14:textId="54DD0E90" w:rsidR="009E7816" w:rsidRPr="005E02CD" w:rsidRDefault="0035388E" w:rsidP="00F474CC">
                  <w:pPr>
                    <w:pStyle w:val="2"/>
                    <w:ind w:left="6237"/>
                    <w:jc w:val="both"/>
                    <w:rPr>
                      <w:rFonts w:ascii="Times New Roman" w:eastAsia="Times New Roman" w:hAnsi="Times New Roman"/>
                      <w:b/>
                      <w:sz w:val="24"/>
                      <w:szCs w:val="24"/>
                    </w:rPr>
                  </w:pPr>
                  <w:r>
                    <w:rPr>
                      <w:rFonts w:ascii="Times New Roman" w:hAnsi="Times New Roman"/>
                      <w:sz w:val="26"/>
                      <w:szCs w:val="26"/>
                      <w:lang w:val="uk-UA"/>
                    </w:rPr>
                    <w:t xml:space="preserve"> </w:t>
                  </w:r>
                  <w:r w:rsidR="00F474CC">
                    <w:rPr>
                      <w:rFonts w:ascii="Times New Roman" w:hAnsi="Times New Roman"/>
                      <w:b/>
                      <w:bCs/>
                      <w:sz w:val="26"/>
                      <w:szCs w:val="26"/>
                      <w:lang w:val="uk-UA"/>
                    </w:rPr>
                    <w:t xml:space="preserve"> </w:t>
                  </w:r>
                </w:p>
              </w:tc>
            </w:tr>
          </w:tbl>
          <w:p w14:paraId="5910DCF5" w14:textId="77777777" w:rsidR="009E7816" w:rsidRPr="005E02CD" w:rsidRDefault="009E7816" w:rsidP="00575703">
            <w:pPr>
              <w:spacing w:after="0" w:line="276" w:lineRule="auto"/>
              <w:ind w:right="1177"/>
              <w:rPr>
                <w:rFonts w:ascii="Arial" w:eastAsia="Times New Roman" w:hAnsi="Arial" w:cs="Arial"/>
                <w:b/>
                <w:sz w:val="24"/>
                <w:szCs w:val="24"/>
                <w:lang w:eastAsia="ru-RU"/>
              </w:rPr>
            </w:pPr>
          </w:p>
        </w:tc>
      </w:tr>
    </w:tbl>
    <w:p w14:paraId="5D84AD23" w14:textId="77777777" w:rsidR="009E7816" w:rsidRPr="005E02CD" w:rsidRDefault="009E7816" w:rsidP="00575703">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ІНФОРМАЦІЙНА КАРТКА</w:t>
      </w:r>
    </w:p>
    <w:p w14:paraId="7C114F96" w14:textId="301E16DE" w:rsidR="004E2B47" w:rsidRDefault="004E2B47" w:rsidP="004E2B47">
      <w:pPr>
        <w:pStyle w:val="a4"/>
        <w:spacing w:before="0" w:beforeAutospacing="0" w:after="0" w:afterAutospacing="0"/>
        <w:jc w:val="center"/>
        <w:rPr>
          <w:b/>
          <w:bCs/>
          <w:u w:val="single"/>
          <w:lang w:eastAsia="ru-RU"/>
        </w:rPr>
      </w:pPr>
      <w:r>
        <w:rPr>
          <w:b/>
          <w:bCs/>
          <w:u w:val="single"/>
          <w:lang w:eastAsia="ru-RU"/>
        </w:rPr>
        <w:t>АДМІНІСТРАТИВНІ</w:t>
      </w:r>
      <w:r w:rsidR="008A2A78">
        <w:rPr>
          <w:b/>
          <w:bCs/>
          <w:u w:val="single"/>
          <w:lang w:eastAsia="ru-RU"/>
        </w:rPr>
        <w:t xml:space="preserve">ОЇ </w:t>
      </w:r>
      <w:r>
        <w:rPr>
          <w:b/>
          <w:bCs/>
          <w:u w:val="single"/>
          <w:lang w:eastAsia="ru-RU"/>
        </w:rPr>
        <w:t xml:space="preserve"> ПОСЛУГИ</w:t>
      </w:r>
    </w:p>
    <w:p w14:paraId="59BB1DE5" w14:textId="77777777" w:rsidR="004E2B47" w:rsidRDefault="004E2B47" w:rsidP="004E2B47">
      <w:pPr>
        <w:pStyle w:val="a4"/>
        <w:spacing w:before="0" w:beforeAutospacing="0" w:after="0" w:afterAutospacing="0"/>
        <w:jc w:val="center"/>
        <w:rPr>
          <w:b/>
          <w:bCs/>
          <w:u w:val="single"/>
          <w:lang w:eastAsia="ru-RU"/>
        </w:rPr>
      </w:pPr>
    </w:p>
    <w:p w14:paraId="3CEF23C9" w14:textId="77777777" w:rsidR="002C0458" w:rsidRDefault="00A4368C" w:rsidP="002C0458">
      <w:pPr>
        <w:spacing w:after="0"/>
        <w:jc w:val="center"/>
        <w:rPr>
          <w:rFonts w:ascii="Times New Roman" w:hAnsi="Times New Roman" w:cs="Times New Roman"/>
          <w:b/>
          <w:bCs/>
          <w:color w:val="000000" w:themeColor="text1"/>
          <w:sz w:val="24"/>
          <w:szCs w:val="24"/>
        </w:rPr>
      </w:pPr>
      <w:r w:rsidRPr="00A4368C">
        <w:rPr>
          <w:rFonts w:ascii="Times New Roman" w:hAnsi="Times New Roman" w:cs="Times New Roman"/>
          <w:b/>
          <w:bCs/>
          <w:color w:val="000000" w:themeColor="text1"/>
          <w:sz w:val="24"/>
          <w:szCs w:val="24"/>
        </w:rPr>
        <w:t>ПРИЗНАЧЕННЯ ГРОШОВОЇ КОМПЕНСАЦІЇ ЗА Н</w:t>
      </w:r>
      <w:r w:rsidR="002C0458">
        <w:rPr>
          <w:rFonts w:ascii="Times New Roman" w:hAnsi="Times New Roman" w:cs="Times New Roman"/>
          <w:b/>
          <w:bCs/>
          <w:color w:val="000000" w:themeColor="text1"/>
          <w:sz w:val="24"/>
          <w:szCs w:val="24"/>
        </w:rPr>
        <w:t>АЛ</w:t>
      </w:r>
      <w:r w:rsidRPr="00A4368C">
        <w:rPr>
          <w:rFonts w:ascii="Times New Roman" w:hAnsi="Times New Roman" w:cs="Times New Roman"/>
          <w:b/>
          <w:bCs/>
          <w:color w:val="000000" w:themeColor="text1"/>
          <w:sz w:val="24"/>
          <w:szCs w:val="24"/>
        </w:rPr>
        <w:t xml:space="preserve">ЕЖНІ ДЛЯ ОТРИМАННЯ ЖИЛІ ПРИМІЩЕННЯ </w:t>
      </w:r>
      <w:r w:rsidR="002C0458">
        <w:rPr>
          <w:rFonts w:ascii="Times New Roman" w:hAnsi="Times New Roman" w:cs="Times New Roman"/>
          <w:b/>
          <w:bCs/>
          <w:color w:val="000000" w:themeColor="text1"/>
          <w:sz w:val="24"/>
          <w:szCs w:val="24"/>
        </w:rPr>
        <w:t xml:space="preserve"> </w:t>
      </w:r>
    </w:p>
    <w:p w14:paraId="17378315" w14:textId="560946D4" w:rsidR="009E7816" w:rsidRPr="00C64ECF" w:rsidRDefault="000D7D5B" w:rsidP="002C0458">
      <w:pPr>
        <w:spacing w:after="0"/>
        <w:jc w:val="center"/>
        <w:rPr>
          <w:b/>
          <w:bCs/>
          <w:caps/>
          <w:sz w:val="24"/>
          <w:szCs w:val="24"/>
          <w:lang w:eastAsia="uk-UA"/>
        </w:rPr>
      </w:pPr>
      <w:r w:rsidRPr="007066B0">
        <w:rPr>
          <w:b/>
          <w:szCs w:val="28"/>
        </w:rPr>
        <w:t xml:space="preserve"> </w:t>
      </w:r>
      <w:r w:rsidR="00F5127F" w:rsidRPr="005E02CD">
        <w:rPr>
          <w:rFonts w:ascii="Times New Roman" w:hAnsi="Times New Roman"/>
          <w:sz w:val="24"/>
          <w:szCs w:val="24"/>
          <w:vertAlign w:val="superscript"/>
        </w:rPr>
        <w:t>(назва адміністративної послуги)</w:t>
      </w:r>
    </w:p>
    <w:p w14:paraId="47AC8DA0" w14:textId="385666BE" w:rsidR="008E4109" w:rsidRPr="00D63A7A" w:rsidRDefault="0035388E" w:rsidP="00575703">
      <w:pPr>
        <w:pStyle w:val="1"/>
        <w:shd w:val="clear" w:color="auto" w:fill="FFFFFF"/>
        <w:spacing w:before="0" w:beforeAutospacing="0" w:after="0" w:afterAutospacing="0" w:line="276" w:lineRule="auto"/>
        <w:jc w:val="center"/>
        <w:rPr>
          <w:color w:val="050505"/>
          <w:sz w:val="24"/>
          <w:szCs w:val="24"/>
        </w:rPr>
      </w:pPr>
      <w:r>
        <w:rPr>
          <w:color w:val="050505"/>
          <w:sz w:val="24"/>
          <w:szCs w:val="24"/>
        </w:rPr>
        <w:t xml:space="preserve"> Центр надання адміністративних послуг Рогатинської міської ради</w:t>
      </w:r>
    </w:p>
    <w:p w14:paraId="41C21A87" w14:textId="77777777" w:rsidR="00F5127F" w:rsidRPr="00440FD8" w:rsidRDefault="008E4109" w:rsidP="00575703">
      <w:pPr>
        <w:pStyle w:val="a3"/>
        <w:spacing w:line="276" w:lineRule="auto"/>
        <w:jc w:val="center"/>
        <w:rPr>
          <w:rFonts w:ascii="Times New Roman" w:hAnsi="Times New Roman" w:cs="Times New Roman"/>
          <w:bCs/>
          <w:szCs w:val="24"/>
          <w:vertAlign w:val="superscript"/>
          <w:lang w:eastAsia="ru-RU"/>
        </w:rPr>
      </w:pPr>
      <w:r w:rsidRPr="005E02CD">
        <w:rPr>
          <w:rFonts w:ascii="Times New Roman" w:hAnsi="Times New Roman" w:cs="Times New Roman"/>
          <w:bCs/>
          <w:sz w:val="24"/>
          <w:szCs w:val="24"/>
          <w:vertAlign w:val="superscript"/>
          <w:lang w:eastAsia="ru-RU"/>
        </w:rPr>
        <w:t xml:space="preserve"> </w:t>
      </w:r>
      <w:r w:rsidR="009E7816" w:rsidRPr="005E02CD">
        <w:rPr>
          <w:rFonts w:ascii="Times New Roman" w:hAnsi="Times New Roman" w:cs="Times New Roman"/>
          <w:bCs/>
          <w:sz w:val="24"/>
          <w:szCs w:val="24"/>
          <w:vertAlign w:val="superscript"/>
          <w:lang w:eastAsia="ru-RU"/>
        </w:rPr>
        <w:t xml:space="preserve">(найменування суб’єкта надання адміністративної </w:t>
      </w:r>
      <w:r w:rsidR="009E7816" w:rsidRPr="00440FD8">
        <w:rPr>
          <w:rFonts w:ascii="Times New Roman" w:hAnsi="Times New Roman" w:cs="Times New Roman"/>
          <w:bCs/>
          <w:szCs w:val="24"/>
          <w:vertAlign w:val="superscript"/>
          <w:lang w:eastAsia="ru-RU"/>
        </w:rPr>
        <w:t>послуги)</w:t>
      </w:r>
    </w:p>
    <w:p w14:paraId="4E8079FE" w14:textId="19C3D127" w:rsidR="009E7816" w:rsidRPr="00440FD8" w:rsidRDefault="009C76AD" w:rsidP="00575703">
      <w:pPr>
        <w:pStyle w:val="a3"/>
        <w:spacing w:line="276" w:lineRule="auto"/>
        <w:jc w:val="center"/>
        <w:rPr>
          <w:rFonts w:ascii="Times New Roman" w:hAnsi="Times New Roman" w:cs="Times New Roman"/>
          <w:b/>
          <w:sz w:val="24"/>
          <w:szCs w:val="24"/>
          <w:shd w:val="clear" w:color="auto" w:fill="FFFFFF"/>
          <w:lang w:eastAsia="ru-RU"/>
        </w:rPr>
      </w:pPr>
      <w:r w:rsidRPr="00440FD8">
        <w:rPr>
          <w:rFonts w:ascii="Times New Roman" w:hAnsi="Times New Roman" w:cs="Times New Roman"/>
          <w:b/>
          <w:szCs w:val="24"/>
        </w:rPr>
        <w:t xml:space="preserve">Ідентифікатор </w:t>
      </w:r>
      <w:r w:rsidR="00262EC6">
        <w:rPr>
          <w:rFonts w:ascii="Times New Roman" w:hAnsi="Times New Roman" w:cs="Times New Roman"/>
          <w:b/>
          <w:sz w:val="24"/>
          <w:szCs w:val="24"/>
        </w:rPr>
        <w:t>01622</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
        <w:gridCol w:w="2835"/>
        <w:gridCol w:w="6662"/>
      </w:tblGrid>
      <w:tr w:rsidR="009E7816" w:rsidRPr="005E02CD" w14:paraId="51A22920" w14:textId="77777777" w:rsidTr="00A4368C">
        <w:tc>
          <w:tcPr>
            <w:tcW w:w="10065" w:type="dxa"/>
            <w:gridSpan w:val="4"/>
            <w:tcBorders>
              <w:top w:val="single" w:sz="4" w:space="0" w:color="auto"/>
              <w:left w:val="single" w:sz="4" w:space="0" w:color="auto"/>
              <w:bottom w:val="single" w:sz="4" w:space="0" w:color="auto"/>
              <w:right w:val="single" w:sz="4" w:space="0" w:color="auto"/>
            </w:tcBorders>
            <w:vAlign w:val="center"/>
          </w:tcPr>
          <w:p w14:paraId="31D4F405" w14:textId="77777777" w:rsidR="009E7816" w:rsidRPr="005E02CD" w:rsidRDefault="009E7816" w:rsidP="00575703">
            <w:pPr>
              <w:pStyle w:val="a3"/>
              <w:spacing w:line="276" w:lineRule="auto"/>
              <w:jc w:val="center"/>
              <w:rPr>
                <w:rFonts w:ascii="Times New Roman" w:hAnsi="Times New Roman" w:cs="Times New Roman"/>
                <w:b/>
                <w:color w:val="000000"/>
                <w:sz w:val="24"/>
                <w:szCs w:val="24"/>
                <w:lang w:eastAsia="ru-RU"/>
              </w:rPr>
            </w:pPr>
            <w:r w:rsidRPr="005E02CD">
              <w:rPr>
                <w:rFonts w:ascii="Times New Roman" w:hAnsi="Times New Roman" w:cs="Times New Roman"/>
                <w:b/>
                <w:sz w:val="24"/>
                <w:szCs w:val="24"/>
                <w:lang w:eastAsia="ru-RU"/>
              </w:rPr>
              <w:t>Інформація про суб’єкт надання адміністративної послуги</w:t>
            </w:r>
          </w:p>
        </w:tc>
      </w:tr>
      <w:tr w:rsidR="008E4109" w:rsidRPr="005E02CD" w14:paraId="3D70B9E6" w14:textId="77777777" w:rsidTr="00A4368C">
        <w:tc>
          <w:tcPr>
            <w:tcW w:w="562" w:type="dxa"/>
            <w:tcBorders>
              <w:top w:val="single" w:sz="4" w:space="0" w:color="auto"/>
              <w:left w:val="single" w:sz="4" w:space="0" w:color="auto"/>
              <w:bottom w:val="single" w:sz="4" w:space="0" w:color="auto"/>
              <w:right w:val="single" w:sz="4" w:space="0" w:color="auto"/>
            </w:tcBorders>
            <w:vAlign w:val="center"/>
          </w:tcPr>
          <w:p w14:paraId="55108B23" w14:textId="77777777" w:rsidR="008E4109" w:rsidRPr="005E02CD" w:rsidRDefault="008E4109" w:rsidP="00575703">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76B6A7BC" w14:textId="77777777" w:rsidR="008E4109" w:rsidRPr="005E02CD" w:rsidRDefault="008E4109"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Місцезнаходження </w:t>
            </w:r>
          </w:p>
        </w:tc>
        <w:tc>
          <w:tcPr>
            <w:tcW w:w="6662" w:type="dxa"/>
            <w:tcBorders>
              <w:top w:val="single" w:sz="4" w:space="0" w:color="auto"/>
              <w:left w:val="single" w:sz="4" w:space="0" w:color="auto"/>
              <w:bottom w:val="single" w:sz="4" w:space="0" w:color="auto"/>
              <w:right w:val="single" w:sz="4" w:space="0" w:color="auto"/>
            </w:tcBorders>
            <w:vAlign w:val="center"/>
          </w:tcPr>
          <w:p w14:paraId="584DD852" w14:textId="3D600D27" w:rsidR="008E4109" w:rsidRPr="00437A22" w:rsidRDefault="0035388E" w:rsidP="00575703">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м.Рогатин вул. Галицька, 40</w:t>
            </w:r>
          </w:p>
        </w:tc>
      </w:tr>
      <w:tr w:rsidR="00CD5E0D" w:rsidRPr="005E02CD" w14:paraId="0DA9495F" w14:textId="77777777" w:rsidTr="00A4368C">
        <w:tc>
          <w:tcPr>
            <w:tcW w:w="562" w:type="dxa"/>
            <w:tcBorders>
              <w:top w:val="single" w:sz="4" w:space="0" w:color="auto"/>
              <w:left w:val="single" w:sz="4" w:space="0" w:color="auto"/>
              <w:bottom w:val="single" w:sz="4" w:space="0" w:color="auto"/>
              <w:right w:val="single" w:sz="4" w:space="0" w:color="auto"/>
            </w:tcBorders>
            <w:vAlign w:val="center"/>
          </w:tcPr>
          <w:p w14:paraId="28988CEA"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2</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7F62B71C" w14:textId="134DCF56"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Інформація щодо режиму роботи </w:t>
            </w:r>
            <w:r w:rsidR="004A62D4" w:rsidRPr="004A62D4">
              <w:rPr>
                <w:rFonts w:ascii="Times New Roman" w:hAnsi="Times New Roman" w:cs="Times New Roman"/>
                <w:color w:val="000000"/>
                <w:sz w:val="24"/>
                <w:szCs w:val="24"/>
                <w:lang w:eastAsia="ru-RU"/>
              </w:rPr>
              <w:t>( час прийому суб’єктів звернень)</w:t>
            </w:r>
          </w:p>
        </w:tc>
        <w:tc>
          <w:tcPr>
            <w:tcW w:w="6662" w:type="dxa"/>
            <w:tcBorders>
              <w:top w:val="single" w:sz="4" w:space="0" w:color="auto"/>
              <w:left w:val="single" w:sz="4" w:space="0" w:color="auto"/>
              <w:bottom w:val="single" w:sz="4" w:space="0" w:color="auto"/>
              <w:right w:val="single" w:sz="4" w:space="0" w:color="auto"/>
            </w:tcBorders>
          </w:tcPr>
          <w:p w14:paraId="1CEE64ED" w14:textId="77777777" w:rsidR="00CD5E0D" w:rsidRDefault="00CD5E0D" w:rsidP="00CD5E0D">
            <w:pPr>
              <w:spacing w:after="0"/>
              <w:jc w:val="both"/>
            </w:pPr>
            <w:r>
              <w:rPr>
                <w:rFonts w:ascii="Times New Roman" w:hAnsi="Times New Roman"/>
              </w:rPr>
              <w:t>Понеділок з 08.30 до 16.00</w:t>
            </w:r>
          </w:p>
          <w:p w14:paraId="00A2A4D4" w14:textId="77777777" w:rsidR="00CD5E0D" w:rsidRDefault="00CD5E0D" w:rsidP="00CD5E0D">
            <w:pPr>
              <w:spacing w:after="0"/>
              <w:jc w:val="both"/>
            </w:pPr>
            <w:r>
              <w:rPr>
                <w:rFonts w:ascii="Times New Roman" w:hAnsi="Times New Roman"/>
              </w:rPr>
              <w:t>Вівторок з 08.30 до 16.00</w:t>
            </w:r>
          </w:p>
          <w:p w14:paraId="7A9A0C7D" w14:textId="77777777" w:rsidR="00CD5E0D" w:rsidRDefault="00CD5E0D" w:rsidP="00CD5E0D">
            <w:pPr>
              <w:spacing w:after="0"/>
              <w:jc w:val="both"/>
            </w:pPr>
            <w:r>
              <w:rPr>
                <w:rFonts w:ascii="Times New Roman" w:hAnsi="Times New Roman"/>
              </w:rPr>
              <w:t>Середа з 08.30 до 20.00</w:t>
            </w:r>
          </w:p>
          <w:p w14:paraId="02DE0F73" w14:textId="77777777" w:rsidR="00CD5E0D" w:rsidRDefault="00CD5E0D" w:rsidP="00CD5E0D">
            <w:pPr>
              <w:spacing w:after="0"/>
              <w:jc w:val="both"/>
            </w:pPr>
            <w:r>
              <w:rPr>
                <w:rFonts w:ascii="Times New Roman" w:hAnsi="Times New Roman"/>
              </w:rPr>
              <w:t>Четвер з 08.30 до 1</w:t>
            </w:r>
            <w:r w:rsidRPr="001F68F3">
              <w:rPr>
                <w:rFonts w:ascii="Times New Roman" w:hAnsi="Times New Roman"/>
              </w:rPr>
              <w:t>6</w:t>
            </w:r>
            <w:r>
              <w:rPr>
                <w:rFonts w:ascii="Times New Roman" w:hAnsi="Times New Roman"/>
              </w:rPr>
              <w:t>.</w:t>
            </w:r>
            <w:r w:rsidRPr="001F68F3">
              <w:rPr>
                <w:rFonts w:ascii="Times New Roman" w:hAnsi="Times New Roman"/>
              </w:rPr>
              <w:t>0</w:t>
            </w:r>
            <w:r>
              <w:rPr>
                <w:rFonts w:ascii="Times New Roman" w:hAnsi="Times New Roman"/>
              </w:rPr>
              <w:t>0</w:t>
            </w:r>
          </w:p>
          <w:p w14:paraId="1C036D58" w14:textId="77777777" w:rsidR="00CD5E0D" w:rsidRDefault="00CD5E0D" w:rsidP="00CD5E0D">
            <w:pPr>
              <w:spacing w:after="0"/>
              <w:jc w:val="both"/>
            </w:pPr>
            <w:r>
              <w:rPr>
                <w:rFonts w:ascii="Times New Roman" w:hAnsi="Times New Roman"/>
              </w:rPr>
              <w:t>П’ятниця з 08.30 до 15.30</w:t>
            </w:r>
          </w:p>
          <w:p w14:paraId="4A869626" w14:textId="77777777" w:rsidR="00CD5E0D" w:rsidRDefault="00CD5E0D" w:rsidP="00CD5E0D">
            <w:pPr>
              <w:spacing w:after="0"/>
              <w:jc w:val="both"/>
            </w:pPr>
            <w:r>
              <w:rPr>
                <w:rFonts w:ascii="Times New Roman" w:hAnsi="Times New Roman"/>
              </w:rPr>
              <w:t>Субота з 09.00 до 15.</w:t>
            </w:r>
            <w:r w:rsidRPr="00FD6F19">
              <w:rPr>
                <w:rFonts w:ascii="Times New Roman" w:hAnsi="Times New Roman"/>
              </w:rPr>
              <w:t>0</w:t>
            </w:r>
            <w:r>
              <w:rPr>
                <w:rFonts w:ascii="Times New Roman" w:hAnsi="Times New Roman"/>
              </w:rPr>
              <w:t>0</w:t>
            </w:r>
          </w:p>
          <w:p w14:paraId="283AFDBB" w14:textId="77777777" w:rsidR="00CD5E0D" w:rsidRDefault="00CD5E0D" w:rsidP="00CD5E0D">
            <w:pPr>
              <w:spacing w:after="0"/>
              <w:jc w:val="both"/>
            </w:pPr>
            <w:r>
              <w:rPr>
                <w:rFonts w:ascii="Times New Roman" w:hAnsi="Times New Roman"/>
              </w:rPr>
              <w:t>Неділя – вихідний</w:t>
            </w:r>
          </w:p>
          <w:p w14:paraId="7A24C52C" w14:textId="77777777" w:rsidR="00CD5E0D" w:rsidRPr="001F68F3" w:rsidRDefault="00CD5E0D" w:rsidP="00CD5E0D">
            <w:pPr>
              <w:spacing w:after="0"/>
              <w:jc w:val="both"/>
              <w:rPr>
                <w:rFonts w:ascii="Times New Roman" w:hAnsi="Times New Roman"/>
              </w:rPr>
            </w:pPr>
            <w:r>
              <w:rPr>
                <w:rFonts w:ascii="Times New Roman" w:hAnsi="Times New Roman"/>
              </w:rPr>
              <w:t>Без перерви на обід.</w:t>
            </w:r>
          </w:p>
          <w:p w14:paraId="6FAD2BCE" w14:textId="77777777" w:rsidR="00CD5E0D" w:rsidRDefault="00CD5E0D" w:rsidP="00CD5E0D">
            <w:pPr>
              <w:spacing w:after="0"/>
              <w:jc w:val="both"/>
              <w:rPr>
                <w:rFonts w:ascii="Times New Roman" w:hAnsi="Times New Roman"/>
              </w:rPr>
            </w:pPr>
            <w:r>
              <w:rPr>
                <w:rFonts w:ascii="Times New Roman" w:hAnsi="Times New Roman"/>
              </w:rPr>
              <w:t>Середа: прийом з 16:00-20:00 годин за попереднім записом по телефону 0971755620</w:t>
            </w:r>
          </w:p>
          <w:p w14:paraId="5AB5DB42" w14:textId="617683BB" w:rsidR="00CD5E0D" w:rsidRPr="00437A22" w:rsidRDefault="00CD5E0D" w:rsidP="00CD5E0D">
            <w:pPr>
              <w:pStyle w:val="a3"/>
              <w:spacing w:line="276" w:lineRule="auto"/>
              <w:rPr>
                <w:rFonts w:ascii="Times New Roman" w:hAnsi="Times New Roman" w:cs="Times New Roman"/>
                <w:b/>
                <w:sz w:val="24"/>
                <w:szCs w:val="24"/>
                <w:lang w:eastAsia="ru-RU"/>
              </w:rPr>
            </w:pPr>
            <w:r>
              <w:rPr>
                <w:rFonts w:ascii="Times New Roman" w:hAnsi="Times New Roman"/>
              </w:rPr>
              <w:t>Субота: прийом з 09:00-15:00 годин за  попереднім записом по телефону 0971755620</w:t>
            </w:r>
          </w:p>
        </w:tc>
      </w:tr>
      <w:tr w:rsidR="00CD5E0D" w:rsidRPr="005E02CD" w14:paraId="4F2D695A" w14:textId="77777777" w:rsidTr="00A4368C">
        <w:tc>
          <w:tcPr>
            <w:tcW w:w="562" w:type="dxa"/>
            <w:tcBorders>
              <w:top w:val="single" w:sz="4" w:space="0" w:color="auto"/>
              <w:left w:val="single" w:sz="4" w:space="0" w:color="auto"/>
              <w:bottom w:val="single" w:sz="4" w:space="0" w:color="auto"/>
              <w:right w:val="single" w:sz="4" w:space="0" w:color="auto"/>
            </w:tcBorders>
            <w:vAlign w:val="center"/>
          </w:tcPr>
          <w:p w14:paraId="3270858C"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3</w:t>
            </w:r>
          </w:p>
        </w:tc>
        <w:tc>
          <w:tcPr>
            <w:tcW w:w="2841" w:type="dxa"/>
            <w:gridSpan w:val="2"/>
            <w:tcBorders>
              <w:top w:val="single" w:sz="4" w:space="0" w:color="auto"/>
              <w:left w:val="single" w:sz="4" w:space="0" w:color="auto"/>
              <w:bottom w:val="single" w:sz="4" w:space="0" w:color="auto"/>
              <w:right w:val="single" w:sz="4" w:space="0" w:color="auto"/>
            </w:tcBorders>
            <w:vAlign w:val="center"/>
          </w:tcPr>
          <w:p w14:paraId="21C02301" w14:textId="77777777"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Телефон/факс (довідки), адреса електронної пошти та веб-сайт </w:t>
            </w:r>
          </w:p>
        </w:tc>
        <w:tc>
          <w:tcPr>
            <w:tcW w:w="6662" w:type="dxa"/>
            <w:tcBorders>
              <w:top w:val="single" w:sz="4" w:space="0" w:color="auto"/>
              <w:left w:val="single" w:sz="4" w:space="0" w:color="auto"/>
              <w:bottom w:val="single" w:sz="4" w:space="0" w:color="auto"/>
              <w:right w:val="single" w:sz="4" w:space="0" w:color="auto"/>
            </w:tcBorders>
            <w:vAlign w:val="center"/>
          </w:tcPr>
          <w:p w14:paraId="4873458B" w14:textId="77777777" w:rsidR="00CD5E0D" w:rsidRPr="001A0C22" w:rsidRDefault="00CD5E0D" w:rsidP="00CD5E0D">
            <w:pPr>
              <w:jc w:val="both"/>
              <w:rPr>
                <w:rFonts w:ascii="Times New Roman" w:eastAsia="Calibri" w:hAnsi="Times New Roman" w:cs="Times New Roman"/>
              </w:rPr>
            </w:pPr>
            <w:r>
              <w:rPr>
                <w:rFonts w:ascii="Times New Roman" w:hAnsi="Times New Roman" w:cs="Times New Roman"/>
                <w:sz w:val="24"/>
                <w:szCs w:val="24"/>
              </w:rPr>
              <w:t xml:space="preserve"> </w:t>
            </w:r>
            <w:r w:rsidRPr="001A0C22">
              <w:rPr>
                <w:rFonts w:ascii="Times New Roman" w:eastAsia="Calibri" w:hAnsi="Times New Roman" w:cs="Times New Roman"/>
              </w:rPr>
              <w:t>тел.:0971755620</w:t>
            </w:r>
          </w:p>
          <w:p w14:paraId="630B9A5A" w14:textId="093FBF30" w:rsidR="00CD5E0D" w:rsidRPr="00437A22" w:rsidRDefault="00CD5E0D" w:rsidP="00CD5E0D">
            <w:pPr>
              <w:pStyle w:val="a3"/>
              <w:spacing w:line="276" w:lineRule="auto"/>
              <w:rPr>
                <w:rFonts w:ascii="Times New Roman" w:hAnsi="Times New Roman" w:cs="Times New Roman"/>
                <w:b/>
                <w:bCs/>
                <w:color w:val="212529"/>
                <w:sz w:val="24"/>
                <w:szCs w:val="24"/>
                <w:bdr w:val="none" w:sz="0" w:space="0" w:color="auto" w:frame="1"/>
                <w:shd w:val="clear" w:color="auto" w:fill="FFFFFF"/>
              </w:rPr>
            </w:pPr>
            <w:r w:rsidRPr="001A0C22">
              <w:rPr>
                <w:rFonts w:ascii="Times New Roman" w:eastAsia="Calibri" w:hAnsi="Times New Roman" w:cs="Times New Roman"/>
                <w:lang w:val="en-US"/>
              </w:rPr>
              <w:t>mr</w:t>
            </w:r>
            <w:r w:rsidRPr="001A0C22">
              <w:rPr>
                <w:rFonts w:ascii="Times New Roman" w:eastAsia="Calibri" w:hAnsi="Times New Roman" w:cs="Times New Roman"/>
              </w:rPr>
              <w:t>_</w:t>
            </w:r>
            <w:r w:rsidRPr="001A0C22">
              <w:rPr>
                <w:rFonts w:ascii="Times New Roman" w:eastAsia="Calibri" w:hAnsi="Times New Roman" w:cs="Times New Roman"/>
                <w:lang w:val="en-US"/>
              </w:rPr>
              <w:t>cnap</w:t>
            </w:r>
            <w:r w:rsidRPr="001A0C22">
              <w:rPr>
                <w:rFonts w:ascii="Times New Roman" w:eastAsia="Calibri" w:hAnsi="Times New Roman" w:cs="Times New Roman"/>
              </w:rPr>
              <w:t>@</w:t>
            </w:r>
            <w:r w:rsidRPr="001A0C22">
              <w:rPr>
                <w:rFonts w:ascii="Times New Roman" w:eastAsia="Calibri" w:hAnsi="Times New Roman" w:cs="Times New Roman"/>
                <w:lang w:val="en-US"/>
              </w:rPr>
              <w:t>ukr</w:t>
            </w:r>
            <w:r w:rsidRPr="001A0C22">
              <w:rPr>
                <w:rFonts w:ascii="Times New Roman" w:eastAsia="Calibri" w:hAnsi="Times New Roman" w:cs="Times New Roman"/>
              </w:rPr>
              <w:t>.</w:t>
            </w:r>
            <w:r w:rsidRPr="001A0C22">
              <w:rPr>
                <w:rFonts w:ascii="Times New Roman" w:eastAsia="Calibri" w:hAnsi="Times New Roman" w:cs="Times New Roman"/>
                <w:lang w:val="en-US"/>
              </w:rPr>
              <w:t>net</w:t>
            </w:r>
          </w:p>
        </w:tc>
      </w:tr>
      <w:tr w:rsidR="00CD5E0D" w:rsidRPr="0044149A" w14:paraId="2F0219B6" w14:textId="77777777" w:rsidTr="00A4368C">
        <w:tc>
          <w:tcPr>
            <w:tcW w:w="10065" w:type="dxa"/>
            <w:gridSpan w:val="4"/>
            <w:tcBorders>
              <w:top w:val="single" w:sz="4" w:space="0" w:color="auto"/>
              <w:left w:val="single" w:sz="4" w:space="0" w:color="auto"/>
              <w:bottom w:val="single" w:sz="4" w:space="0" w:color="auto"/>
              <w:right w:val="single" w:sz="4" w:space="0" w:color="auto"/>
            </w:tcBorders>
            <w:vAlign w:val="center"/>
          </w:tcPr>
          <w:p w14:paraId="2871C0E7" w14:textId="77777777" w:rsidR="00CD5E0D" w:rsidRPr="0044149A" w:rsidRDefault="00CD5E0D" w:rsidP="00CD5E0D">
            <w:pPr>
              <w:pStyle w:val="a3"/>
              <w:spacing w:line="276" w:lineRule="auto"/>
              <w:jc w:val="center"/>
              <w:rPr>
                <w:rFonts w:ascii="Times New Roman" w:hAnsi="Times New Roman" w:cs="Times New Roman"/>
                <w:b/>
                <w:color w:val="000000"/>
                <w:lang w:eastAsia="ru-RU"/>
              </w:rPr>
            </w:pPr>
            <w:r w:rsidRPr="0044149A">
              <w:rPr>
                <w:rFonts w:ascii="Times New Roman" w:eastAsia="Times New Roman" w:hAnsi="Times New Roman" w:cs="Times New Roman"/>
                <w:b/>
                <w:color w:val="000000"/>
                <w:lang w:eastAsia="ru-RU"/>
              </w:rPr>
              <w:t>Нормативні акти, якими регламентується надання адміністративної послуги</w:t>
            </w:r>
          </w:p>
        </w:tc>
      </w:tr>
      <w:tr w:rsidR="00A4368C" w:rsidRPr="00A4368C" w14:paraId="3646942C"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1411AAF4" w14:textId="77777777" w:rsidR="00A4368C" w:rsidRPr="00A4368C" w:rsidRDefault="00A4368C" w:rsidP="00B912C2">
            <w:pPr>
              <w:jc w:val="cente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4</w:t>
            </w:r>
          </w:p>
        </w:tc>
        <w:tc>
          <w:tcPr>
            <w:tcW w:w="2835" w:type="dxa"/>
            <w:tcBorders>
              <w:top w:val="outset" w:sz="6" w:space="0" w:color="000000"/>
              <w:left w:val="outset" w:sz="6" w:space="0" w:color="000000"/>
              <w:bottom w:val="outset" w:sz="6" w:space="0" w:color="000000"/>
              <w:right w:val="outset" w:sz="6" w:space="0" w:color="000000"/>
            </w:tcBorders>
            <w:hideMark/>
          </w:tcPr>
          <w:p w14:paraId="04D812A2" w14:textId="77777777" w:rsidR="00A4368C" w:rsidRPr="00A4368C" w:rsidRDefault="00A4368C" w:rsidP="00B912C2">
            <w:pP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Закони України</w:t>
            </w:r>
          </w:p>
        </w:tc>
        <w:tc>
          <w:tcPr>
            <w:tcW w:w="6662" w:type="dxa"/>
            <w:tcBorders>
              <w:top w:val="outset" w:sz="6" w:space="0" w:color="000000"/>
              <w:left w:val="outset" w:sz="6" w:space="0" w:color="000000"/>
              <w:bottom w:val="outset" w:sz="6" w:space="0" w:color="000000"/>
              <w:right w:val="outset" w:sz="6" w:space="0" w:color="000000"/>
            </w:tcBorders>
            <w:hideMark/>
          </w:tcPr>
          <w:p w14:paraId="704F88F8" w14:textId="77777777" w:rsidR="00A4368C" w:rsidRPr="00A4368C" w:rsidRDefault="00A4368C" w:rsidP="00B912C2">
            <w:pPr>
              <w:pStyle w:val="a4"/>
              <w:shd w:val="clear" w:color="auto" w:fill="FFFFFF"/>
              <w:spacing w:before="0" w:beforeAutospacing="0" w:after="0" w:afterAutospacing="0"/>
              <w:jc w:val="both"/>
              <w:textAlignment w:val="baseline"/>
              <w:rPr>
                <w:color w:val="000000" w:themeColor="text1"/>
                <w:sz w:val="22"/>
                <w:szCs w:val="22"/>
                <w:lang w:val="ru-RU"/>
              </w:rPr>
            </w:pPr>
            <w:r w:rsidRPr="00A4368C">
              <w:rPr>
                <w:color w:val="000000" w:themeColor="text1"/>
                <w:sz w:val="22"/>
                <w:szCs w:val="22"/>
              </w:rPr>
              <w:t>Житловий кодекс №5464-Х від 30.06.1983</w:t>
            </w:r>
            <w:r w:rsidRPr="00A4368C">
              <w:rPr>
                <w:color w:val="000000" w:themeColor="text1"/>
                <w:sz w:val="22"/>
                <w:szCs w:val="22"/>
                <w:lang w:val="ru-RU"/>
              </w:rPr>
              <w:t xml:space="preserve">, </w:t>
            </w:r>
            <w:r w:rsidRPr="00A4368C">
              <w:rPr>
                <w:color w:val="000000" w:themeColor="text1"/>
                <w:sz w:val="22"/>
                <w:szCs w:val="22"/>
              </w:rPr>
              <w:t xml:space="preserve">Закон України „Про статус ветеранів війни, гарантії їх соціального захисту ” від 22.10.1993 </w:t>
            </w:r>
            <w:r w:rsidRPr="00A4368C">
              <w:rPr>
                <w:bCs/>
                <w:color w:val="333333"/>
                <w:sz w:val="22"/>
                <w:szCs w:val="22"/>
                <w:shd w:val="clear" w:color="auto" w:fill="FFFFFF"/>
              </w:rPr>
              <w:t>№ 3551-XII</w:t>
            </w:r>
          </w:p>
        </w:tc>
      </w:tr>
      <w:tr w:rsidR="00A4368C" w:rsidRPr="00A4368C" w14:paraId="0A035B0C"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4CAF1C0C" w14:textId="77777777" w:rsidR="00A4368C" w:rsidRPr="00A4368C" w:rsidRDefault="00A4368C" w:rsidP="00B912C2">
            <w:pPr>
              <w:jc w:val="cente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5</w:t>
            </w:r>
          </w:p>
        </w:tc>
        <w:tc>
          <w:tcPr>
            <w:tcW w:w="2835" w:type="dxa"/>
            <w:tcBorders>
              <w:top w:val="outset" w:sz="6" w:space="0" w:color="000000"/>
              <w:left w:val="outset" w:sz="6" w:space="0" w:color="000000"/>
              <w:bottom w:val="outset" w:sz="6" w:space="0" w:color="000000"/>
              <w:right w:val="outset" w:sz="6" w:space="0" w:color="000000"/>
            </w:tcBorders>
            <w:hideMark/>
          </w:tcPr>
          <w:p w14:paraId="74D3DDCF" w14:textId="77777777" w:rsidR="00A4368C" w:rsidRPr="00A4368C" w:rsidRDefault="00A4368C" w:rsidP="00B912C2">
            <w:pP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Акти Кабінету Міністрів України</w:t>
            </w:r>
          </w:p>
        </w:tc>
        <w:tc>
          <w:tcPr>
            <w:tcW w:w="6662" w:type="dxa"/>
            <w:tcBorders>
              <w:top w:val="outset" w:sz="6" w:space="0" w:color="000000"/>
              <w:left w:val="outset" w:sz="6" w:space="0" w:color="000000"/>
              <w:bottom w:val="outset" w:sz="6" w:space="0" w:color="000000"/>
              <w:right w:val="outset" w:sz="6" w:space="0" w:color="000000"/>
            </w:tcBorders>
          </w:tcPr>
          <w:p w14:paraId="7EF14C26" w14:textId="77777777" w:rsidR="00A4368C" w:rsidRPr="00F474CC" w:rsidRDefault="00A4368C" w:rsidP="00B912C2">
            <w:pPr>
              <w:pStyle w:val="rvps12"/>
              <w:jc w:val="both"/>
              <w:rPr>
                <w:color w:val="000000" w:themeColor="text1"/>
                <w:sz w:val="22"/>
                <w:szCs w:val="22"/>
                <w:lang w:val="uk-UA"/>
              </w:rPr>
            </w:pPr>
            <w:r w:rsidRPr="00F474CC">
              <w:rPr>
                <w:sz w:val="22"/>
                <w:szCs w:val="22"/>
                <w:lang w:val="uk-UA"/>
              </w:rPr>
              <w:t xml:space="preserve">Постанова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 </w:t>
            </w:r>
          </w:p>
        </w:tc>
      </w:tr>
      <w:tr w:rsidR="00A4368C" w:rsidRPr="00A4368C" w14:paraId="54611F4A"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10065" w:type="dxa"/>
            <w:gridSpan w:val="4"/>
            <w:tcBorders>
              <w:top w:val="outset" w:sz="6" w:space="0" w:color="000000"/>
              <w:left w:val="outset" w:sz="6" w:space="0" w:color="000000"/>
              <w:bottom w:val="outset" w:sz="6" w:space="0" w:color="000000"/>
              <w:right w:val="outset" w:sz="6" w:space="0" w:color="000000"/>
            </w:tcBorders>
            <w:hideMark/>
          </w:tcPr>
          <w:p w14:paraId="3DC89DF9" w14:textId="77777777" w:rsidR="00A4368C" w:rsidRPr="00A4368C" w:rsidRDefault="00A4368C" w:rsidP="00B912C2">
            <w:pPr>
              <w:jc w:val="center"/>
              <w:rPr>
                <w:rFonts w:ascii="Times New Roman" w:hAnsi="Times New Roman" w:cs="Times New Roman"/>
                <w:b/>
                <w:color w:val="000000" w:themeColor="text1"/>
                <w:lang w:eastAsia="uk-UA"/>
              </w:rPr>
            </w:pPr>
            <w:r w:rsidRPr="00A4368C">
              <w:rPr>
                <w:rFonts w:ascii="Times New Roman" w:hAnsi="Times New Roman" w:cs="Times New Roman"/>
                <w:b/>
                <w:color w:val="000000" w:themeColor="text1"/>
                <w:lang w:eastAsia="uk-UA"/>
              </w:rPr>
              <w:t>Умови отримання адміністративної послуги</w:t>
            </w:r>
          </w:p>
        </w:tc>
      </w:tr>
      <w:tr w:rsidR="00A4368C" w:rsidRPr="00A4368C" w14:paraId="65122439"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2CFA3ED0" w14:textId="77777777" w:rsidR="00A4368C" w:rsidRPr="00A4368C" w:rsidRDefault="00A4368C" w:rsidP="00B912C2">
            <w:pPr>
              <w:jc w:val="cente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val="en-US" w:eastAsia="uk-UA"/>
              </w:rPr>
              <w:t>6</w:t>
            </w:r>
          </w:p>
        </w:tc>
        <w:tc>
          <w:tcPr>
            <w:tcW w:w="2835" w:type="dxa"/>
            <w:tcBorders>
              <w:top w:val="outset" w:sz="6" w:space="0" w:color="000000"/>
              <w:left w:val="outset" w:sz="6" w:space="0" w:color="000000"/>
              <w:bottom w:val="outset" w:sz="6" w:space="0" w:color="000000"/>
              <w:right w:val="outset" w:sz="6" w:space="0" w:color="000000"/>
            </w:tcBorders>
            <w:hideMark/>
          </w:tcPr>
          <w:p w14:paraId="17487EBE" w14:textId="77777777" w:rsidR="00A4368C" w:rsidRPr="00A4368C" w:rsidRDefault="00A4368C" w:rsidP="00B912C2">
            <w:pP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 xml:space="preserve">Підстава для отримання </w:t>
            </w:r>
          </w:p>
        </w:tc>
        <w:tc>
          <w:tcPr>
            <w:tcW w:w="6662" w:type="dxa"/>
            <w:tcBorders>
              <w:top w:val="outset" w:sz="6" w:space="0" w:color="000000"/>
              <w:left w:val="outset" w:sz="6" w:space="0" w:color="000000"/>
              <w:bottom w:val="outset" w:sz="6" w:space="0" w:color="000000"/>
              <w:right w:val="outset" w:sz="6" w:space="0" w:color="000000"/>
            </w:tcBorders>
            <w:hideMark/>
          </w:tcPr>
          <w:p w14:paraId="5332F5F2" w14:textId="77777777" w:rsidR="00A4368C" w:rsidRPr="00A4368C" w:rsidRDefault="00A4368C" w:rsidP="00B912C2">
            <w:pPr>
              <w:ind w:firstLine="586"/>
              <w:rPr>
                <w:rFonts w:ascii="Times New Roman" w:hAnsi="Times New Roman" w:cs="Times New Roman"/>
                <w:color w:val="000000" w:themeColor="text1"/>
                <w:highlight w:val="yellow"/>
                <w:lang w:eastAsia="uk-UA"/>
              </w:rPr>
            </w:pPr>
            <w:r w:rsidRPr="00A4368C">
              <w:rPr>
                <w:rFonts w:ascii="Times New Roman" w:hAnsi="Times New Roman" w:cs="Times New Roman"/>
                <w:color w:val="333333"/>
                <w:shd w:val="clear" w:color="auto" w:fill="FFFFFF"/>
              </w:rPr>
              <w:t>Право на отримання грошової компенсації відповідно до цього Порядку мають внутрішньо переміщені особи,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w:t>
            </w:r>
            <w:hyperlink r:id="rId6" w:anchor="n103" w:tgtFrame="_blank" w:history="1">
              <w:r w:rsidRPr="00A4368C">
                <w:rPr>
                  <w:rStyle w:val="a6"/>
                  <w:rFonts w:ascii="Times New Roman" w:eastAsiaTheme="majorEastAsia" w:hAnsi="Times New Roman" w:cs="Times New Roman"/>
                  <w:color w:val="000099"/>
                  <w:shd w:val="clear" w:color="auto" w:fill="FFFFFF"/>
                </w:rPr>
                <w:t>пунктів 11-14</w:t>
              </w:r>
            </w:hyperlink>
            <w:r w:rsidRPr="00A4368C">
              <w:rPr>
                <w:rFonts w:ascii="Times New Roman" w:hAnsi="Times New Roman" w:cs="Times New Roman"/>
                <w:color w:val="333333"/>
                <w:shd w:val="clear" w:color="auto" w:fill="FFFFFF"/>
              </w:rPr>
              <w:t> частини другої статті 7 або учасниками бойових дій відповідно до </w:t>
            </w:r>
            <w:hyperlink r:id="rId7" w:anchor="n73" w:tgtFrame="_blank" w:history="1">
              <w:r w:rsidRPr="00A4368C">
                <w:rPr>
                  <w:rStyle w:val="a6"/>
                  <w:rFonts w:ascii="Times New Roman" w:eastAsiaTheme="majorEastAsia" w:hAnsi="Times New Roman" w:cs="Times New Roman"/>
                  <w:color w:val="000099"/>
                  <w:shd w:val="clear" w:color="auto" w:fill="FFFFFF"/>
                </w:rPr>
                <w:t>пунктів 19</w:t>
              </w:r>
            </w:hyperlink>
            <w:r w:rsidRPr="00A4368C">
              <w:rPr>
                <w:rFonts w:ascii="Times New Roman" w:hAnsi="Times New Roman" w:cs="Times New Roman"/>
                <w:color w:val="333333"/>
                <w:shd w:val="clear" w:color="auto" w:fill="FFFFFF"/>
              </w:rPr>
              <w:t> і </w:t>
            </w:r>
            <w:hyperlink r:id="rId8" w:anchor="n77" w:tgtFrame="_blank" w:history="1">
              <w:r w:rsidRPr="00A4368C">
                <w:rPr>
                  <w:rStyle w:val="a6"/>
                  <w:rFonts w:ascii="Times New Roman" w:eastAsiaTheme="majorEastAsia" w:hAnsi="Times New Roman" w:cs="Times New Roman"/>
                  <w:color w:val="000099"/>
                  <w:shd w:val="clear" w:color="auto" w:fill="FFFFFF"/>
                </w:rPr>
                <w:t>20</w:t>
              </w:r>
            </w:hyperlink>
            <w:r w:rsidRPr="00A4368C">
              <w:rPr>
                <w:rFonts w:ascii="Times New Roman" w:hAnsi="Times New Roman" w:cs="Times New Roman"/>
                <w:color w:val="333333"/>
                <w:shd w:val="clear" w:color="auto" w:fill="FFFFFF"/>
              </w:rPr>
              <w:t xml:space="preserve"> частини першої статті 6 </w:t>
            </w:r>
            <w:r w:rsidRPr="00A4368C">
              <w:rPr>
                <w:rFonts w:ascii="Times New Roman" w:hAnsi="Times New Roman" w:cs="Times New Roman"/>
                <w:color w:val="333333"/>
                <w:shd w:val="clear" w:color="auto" w:fill="FFFFFF"/>
              </w:rPr>
              <w:lastRenderedPageBreak/>
              <w:t>Закону України “Про статус ветеранів війни, гарантії їх соціального захисту” (далі - внутрішньо переміщені особи) і які перебувають на квартирному обліку і не менш як один рік на обліку в Єдиній інформаційній базі даних про внутрішньо переміщених осіб за місцем фактичного проживання в межах м. Києва або в межах однієї області згідно з відомостями Єдиної інформаційної бази даних про внутрішньо переміщених осіб (далі - база даних) за умови, що зміна місця проживання протягом року в межах однієї області не призводить до збільшення розміру компенсації.</w:t>
            </w:r>
            <w:r w:rsidRPr="00A4368C">
              <w:rPr>
                <w:rFonts w:ascii="Times New Roman" w:hAnsi="Times New Roman" w:cs="Times New Roman"/>
                <w:color w:val="212529"/>
              </w:rPr>
              <w:br/>
            </w:r>
          </w:p>
        </w:tc>
      </w:tr>
      <w:tr w:rsidR="00A4368C" w:rsidRPr="00A4368C" w14:paraId="6B7F7C71"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04047A59" w14:textId="77777777" w:rsidR="00A4368C" w:rsidRPr="00A4368C" w:rsidRDefault="00A4368C" w:rsidP="00B912C2">
            <w:pPr>
              <w:jc w:val="cente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val="en-US" w:eastAsia="uk-UA"/>
              </w:rPr>
              <w:lastRenderedPageBreak/>
              <w:t>7</w:t>
            </w:r>
          </w:p>
        </w:tc>
        <w:tc>
          <w:tcPr>
            <w:tcW w:w="2835" w:type="dxa"/>
            <w:tcBorders>
              <w:top w:val="outset" w:sz="6" w:space="0" w:color="000000"/>
              <w:left w:val="outset" w:sz="6" w:space="0" w:color="000000"/>
              <w:bottom w:val="outset" w:sz="6" w:space="0" w:color="000000"/>
              <w:right w:val="outset" w:sz="6" w:space="0" w:color="000000"/>
            </w:tcBorders>
            <w:hideMark/>
          </w:tcPr>
          <w:p w14:paraId="3AD6616E" w14:textId="77777777" w:rsidR="00A4368C" w:rsidRPr="00A4368C" w:rsidRDefault="00A4368C" w:rsidP="00B912C2">
            <w:pP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ru-RU"/>
              </w:rPr>
              <w:t>Перелік необхідних документів</w:t>
            </w:r>
          </w:p>
        </w:tc>
        <w:tc>
          <w:tcPr>
            <w:tcW w:w="6662" w:type="dxa"/>
            <w:tcBorders>
              <w:top w:val="outset" w:sz="6" w:space="0" w:color="000000"/>
              <w:left w:val="outset" w:sz="6" w:space="0" w:color="000000"/>
              <w:bottom w:val="outset" w:sz="6" w:space="0" w:color="000000"/>
              <w:right w:val="outset" w:sz="6" w:space="0" w:color="000000"/>
            </w:tcBorders>
            <w:hideMark/>
          </w:tcPr>
          <w:p w14:paraId="4D647C2C" w14:textId="77777777" w:rsidR="00A4368C" w:rsidRPr="00A4368C" w:rsidRDefault="00A4368C" w:rsidP="00B912C2">
            <w:pPr>
              <w:pStyle w:val="rvps2"/>
              <w:shd w:val="clear" w:color="auto" w:fill="FFFFFF"/>
              <w:spacing w:before="0" w:beforeAutospacing="0" w:after="0" w:afterAutospacing="0"/>
              <w:ind w:firstLine="444"/>
              <w:jc w:val="both"/>
              <w:rPr>
                <w:color w:val="212529"/>
                <w:sz w:val="22"/>
                <w:szCs w:val="22"/>
                <w:shd w:val="clear" w:color="auto" w:fill="F5F5F5"/>
              </w:rPr>
            </w:pPr>
            <w:bookmarkStart w:id="0" w:name="n506"/>
            <w:bookmarkEnd w:id="0"/>
            <w:r w:rsidRPr="00A4368C">
              <w:rPr>
                <w:color w:val="212529"/>
                <w:sz w:val="22"/>
                <w:szCs w:val="22"/>
                <w:shd w:val="clear" w:color="auto" w:fill="F5F5F5"/>
              </w:rPr>
              <w:t>Заява про призначення грошової компенсації внутрішньо переміщеній особі, яка захищала незалежність, суверенітет та територіальну цілісність України Копія документа, що посвідчує внутрішньо переміщену особу, яка захищала незалежність, суверенітет та територіальну цілісність України.</w:t>
            </w:r>
          </w:p>
          <w:p w14:paraId="22FC7B34" w14:textId="77777777" w:rsidR="00A4368C" w:rsidRPr="00A4368C" w:rsidRDefault="00A4368C" w:rsidP="00B912C2">
            <w:pPr>
              <w:pStyle w:val="rvps2"/>
              <w:shd w:val="clear" w:color="auto" w:fill="FFFFFF"/>
              <w:spacing w:before="0" w:beforeAutospacing="0" w:after="0" w:afterAutospacing="0"/>
              <w:ind w:firstLine="444"/>
              <w:jc w:val="both"/>
              <w:rPr>
                <w:color w:val="212529"/>
                <w:sz w:val="22"/>
                <w:szCs w:val="22"/>
                <w:shd w:val="clear" w:color="auto" w:fill="F5F5F5"/>
              </w:rPr>
            </w:pPr>
            <w:r w:rsidRPr="00A4368C">
              <w:rPr>
                <w:color w:val="212529"/>
                <w:sz w:val="22"/>
                <w:szCs w:val="22"/>
                <w:shd w:val="clear" w:color="auto" w:fill="F5F5F5"/>
              </w:rPr>
              <w:t xml:space="preserve"> Копії документів, що посвідчують особи тих, від чийого імені подається заява, а також документа, яким надано повноваження законному представникові представляти таких осіб, оформлений відповідно до законодавства (у разі подання документів законним представником) </w:t>
            </w:r>
          </w:p>
          <w:p w14:paraId="4B0F3DDA" w14:textId="77777777" w:rsidR="00A4368C" w:rsidRPr="00A4368C" w:rsidRDefault="00A4368C" w:rsidP="00B912C2">
            <w:pPr>
              <w:pStyle w:val="rvps2"/>
              <w:shd w:val="clear" w:color="auto" w:fill="FFFFFF"/>
              <w:spacing w:before="0" w:beforeAutospacing="0" w:after="0" w:afterAutospacing="0"/>
              <w:ind w:firstLine="444"/>
              <w:jc w:val="both"/>
              <w:rPr>
                <w:color w:val="212529"/>
                <w:sz w:val="22"/>
                <w:szCs w:val="22"/>
                <w:shd w:val="clear" w:color="auto" w:fill="F5F5F5"/>
              </w:rPr>
            </w:pPr>
            <w:r w:rsidRPr="00A4368C">
              <w:rPr>
                <w:color w:val="212529"/>
                <w:sz w:val="22"/>
                <w:szCs w:val="22"/>
                <w:shd w:val="clear" w:color="auto" w:fill="F5F5F5"/>
              </w:rPr>
              <w:t>Копія посвідчення встановленого зразка згідно з додатком 2 до постанови Кабінету Міністрів України від 12 травня 1994 р. № 302 “Про порядок видачі посвідчень і нагрудних знаків ветеранів війни” (для осіб з інвалідністю внаслідок війни) Копія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(для осіб, статус яким надано відповідно до пункту 19 частини першої статті 6 Закону України “Про статус ветеранів війни, гарантії їх соціального захисту”)</w:t>
            </w:r>
          </w:p>
          <w:p w14:paraId="22C4A45F" w14:textId="77777777" w:rsidR="00A4368C" w:rsidRPr="00A4368C" w:rsidRDefault="00A4368C" w:rsidP="00B912C2">
            <w:pPr>
              <w:pStyle w:val="rvps2"/>
              <w:shd w:val="clear" w:color="auto" w:fill="FFFFFF"/>
              <w:spacing w:before="0" w:beforeAutospacing="0" w:after="0" w:afterAutospacing="0"/>
              <w:ind w:firstLine="444"/>
              <w:jc w:val="both"/>
              <w:rPr>
                <w:color w:val="212529"/>
                <w:sz w:val="22"/>
                <w:szCs w:val="22"/>
                <w:shd w:val="clear" w:color="auto" w:fill="F5F5F5"/>
              </w:rPr>
            </w:pPr>
            <w:r w:rsidRPr="00A4368C">
              <w:rPr>
                <w:color w:val="212529"/>
                <w:sz w:val="22"/>
                <w:szCs w:val="22"/>
                <w:shd w:val="clear" w:color="auto" w:fill="F5F5F5"/>
              </w:rPr>
              <w:t xml:space="preserve"> Копії документів, передбачених пунктом 4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 які є підставою для надання особам статусу учасника бойових дій (для осіб, статус яким надано відповідно до пункту 20 частини першої статті 6 Закону України “Про статус ветеранів війни, гарантії їх соціального захисту”) </w:t>
            </w:r>
          </w:p>
          <w:p w14:paraId="6CE2919F" w14:textId="77777777" w:rsidR="00A4368C" w:rsidRPr="00A4368C" w:rsidRDefault="00A4368C" w:rsidP="00B912C2">
            <w:pPr>
              <w:pStyle w:val="rvps2"/>
              <w:shd w:val="clear" w:color="auto" w:fill="FFFFFF"/>
              <w:spacing w:before="0" w:beforeAutospacing="0" w:after="0" w:afterAutospacing="0"/>
              <w:ind w:firstLine="444"/>
              <w:jc w:val="both"/>
              <w:rPr>
                <w:color w:val="212529"/>
                <w:sz w:val="22"/>
                <w:szCs w:val="22"/>
                <w:shd w:val="clear" w:color="auto" w:fill="F5F5F5"/>
              </w:rPr>
            </w:pPr>
            <w:r w:rsidRPr="00A4368C">
              <w:rPr>
                <w:color w:val="212529"/>
                <w:sz w:val="22"/>
                <w:szCs w:val="22"/>
                <w:shd w:val="clear" w:color="auto" w:fill="F5F5F5"/>
              </w:rPr>
              <w:t xml:space="preserve">Копія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(для осіб, статус яким надано відповідно до пункту 11 частини другої статті 7 Закону України “Про статус ветеранів війни, гарантії їх соціального захисту”) Копія довідки медико-соціальної експертної комісії про групу та причину інвалідності та/або документа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акта медичного огляду, постанови тощо) (для осіб, статус </w:t>
            </w:r>
            <w:r w:rsidRPr="00A4368C">
              <w:rPr>
                <w:color w:val="212529"/>
                <w:sz w:val="22"/>
                <w:szCs w:val="22"/>
                <w:shd w:val="clear" w:color="auto" w:fill="F5F5F5"/>
              </w:rPr>
              <w:lastRenderedPageBreak/>
              <w:t>яким надано відповідно до пункту 11 частини другої статті 7 Закону України “Про статус ветеранів війни, гарантії їх соціального захисту”)</w:t>
            </w:r>
          </w:p>
          <w:p w14:paraId="4AF97B0B" w14:textId="77777777" w:rsidR="00A4368C" w:rsidRPr="00A4368C" w:rsidRDefault="00A4368C" w:rsidP="00B912C2">
            <w:pPr>
              <w:pStyle w:val="rvps2"/>
              <w:shd w:val="clear" w:color="auto" w:fill="FFFFFF"/>
              <w:spacing w:before="0" w:beforeAutospacing="0" w:after="0" w:afterAutospacing="0"/>
              <w:ind w:firstLine="444"/>
              <w:jc w:val="both"/>
              <w:rPr>
                <w:color w:val="212529"/>
                <w:sz w:val="22"/>
                <w:szCs w:val="22"/>
                <w:shd w:val="clear" w:color="auto" w:fill="F5F5F5"/>
              </w:rPr>
            </w:pPr>
            <w:r w:rsidRPr="00A4368C">
              <w:rPr>
                <w:color w:val="212529"/>
                <w:sz w:val="22"/>
                <w:szCs w:val="22"/>
                <w:shd w:val="clear" w:color="auto" w:fill="F5F5F5"/>
              </w:rPr>
              <w:t xml:space="preserve"> Копії документів, що підтверджують родинні стосунки між внутрішньо переміщеною особою, яка захищала незалежність, суверенітет та територіальну цілісність України, і членами її сім’ї, на яких нараховується грошова компенсація, які разом з нею перебувають на квартирному обліку Копія акта обстеження технічного стану житлового приміщення (будинку, квартири) (у разі потреби)</w:t>
            </w:r>
          </w:p>
          <w:p w14:paraId="5FF23F9E" w14:textId="77777777" w:rsidR="00A4368C" w:rsidRPr="00A4368C" w:rsidRDefault="00A4368C" w:rsidP="00B912C2">
            <w:pPr>
              <w:pStyle w:val="rvps2"/>
              <w:shd w:val="clear" w:color="auto" w:fill="FFFFFF"/>
              <w:spacing w:before="0" w:beforeAutospacing="0" w:after="0" w:afterAutospacing="0"/>
              <w:ind w:firstLine="444"/>
              <w:jc w:val="both"/>
              <w:rPr>
                <w:sz w:val="22"/>
                <w:szCs w:val="22"/>
              </w:rPr>
            </w:pPr>
            <w:r w:rsidRPr="00A4368C">
              <w:rPr>
                <w:color w:val="212529"/>
                <w:sz w:val="22"/>
                <w:szCs w:val="22"/>
                <w:shd w:val="clear" w:color="auto" w:fill="F5F5F5"/>
              </w:rPr>
              <w:t>Копія довідки виконавчого комітету районної, міської, районної в місті (у разі її утворення), селищної, сільської ради про взяття внутрішньо переміщеної особи, яка захищала незалежність, суверенітет та територіальну цілісність України, та членів її сім’ї (для малолітніх і неповнолітніх дітей за наявності) на квартирний облік Копія довідки керівника Антитерористичного центру при СБУ, Генерального штабу Збройних Сил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довідки медико-соціальної експертної комісії про групу та причину інвалідності (для осіб, статус яким надано відповідно до пунктів 12-14 частини другої статті 7 Закону України “Про статус ветеранів війни, гарантії їх соціального захисту”) Копія довідки про взяття на облік внутрішньо переміщеної особи та кожного із членів її сім’ї Копія згоди (викладеної письмово у довільній формі) кожного повнолітнього члена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щодо включення їх у розрахунок грошової компенсації</w:t>
            </w:r>
            <w:r w:rsidRPr="00A4368C">
              <w:rPr>
                <w:color w:val="212529"/>
                <w:sz w:val="22"/>
                <w:szCs w:val="22"/>
              </w:rPr>
              <w:br/>
            </w:r>
            <w:r w:rsidRPr="00A4368C">
              <w:rPr>
                <w:color w:val="212529"/>
                <w:sz w:val="22"/>
                <w:szCs w:val="22"/>
              </w:rPr>
              <w:br/>
            </w:r>
          </w:p>
        </w:tc>
      </w:tr>
      <w:tr w:rsidR="00A4368C" w:rsidRPr="00A4368C" w14:paraId="5A9A3541"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rPr>
          <w:trHeight w:val="3958"/>
        </w:trPr>
        <w:tc>
          <w:tcPr>
            <w:tcW w:w="568" w:type="dxa"/>
            <w:gridSpan w:val="2"/>
            <w:tcBorders>
              <w:top w:val="outset" w:sz="6" w:space="0" w:color="000000"/>
              <w:left w:val="outset" w:sz="6" w:space="0" w:color="000000"/>
              <w:bottom w:val="outset" w:sz="6" w:space="0" w:color="000000"/>
              <w:right w:val="outset" w:sz="6" w:space="0" w:color="000000"/>
            </w:tcBorders>
            <w:hideMark/>
          </w:tcPr>
          <w:p w14:paraId="14D5F869" w14:textId="77777777" w:rsidR="00A4368C" w:rsidRPr="00A4368C" w:rsidRDefault="00A4368C" w:rsidP="00B912C2">
            <w:pPr>
              <w:jc w:val="cente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val="en-US" w:eastAsia="uk-UA"/>
              </w:rPr>
              <w:lastRenderedPageBreak/>
              <w:t>8</w:t>
            </w:r>
          </w:p>
        </w:tc>
        <w:tc>
          <w:tcPr>
            <w:tcW w:w="2835" w:type="dxa"/>
            <w:tcBorders>
              <w:top w:val="outset" w:sz="6" w:space="0" w:color="000000"/>
              <w:left w:val="outset" w:sz="6" w:space="0" w:color="000000"/>
              <w:bottom w:val="outset" w:sz="6" w:space="0" w:color="000000"/>
              <w:right w:val="outset" w:sz="6" w:space="0" w:color="000000"/>
            </w:tcBorders>
            <w:hideMark/>
          </w:tcPr>
          <w:p w14:paraId="6FA78346" w14:textId="77777777" w:rsidR="00A4368C" w:rsidRPr="00A4368C" w:rsidRDefault="00A4368C" w:rsidP="00B912C2">
            <w:pP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 xml:space="preserve">Спосіб подання документів </w:t>
            </w:r>
          </w:p>
        </w:tc>
        <w:tc>
          <w:tcPr>
            <w:tcW w:w="6662" w:type="dxa"/>
            <w:tcBorders>
              <w:top w:val="outset" w:sz="6" w:space="0" w:color="000000"/>
              <w:left w:val="outset" w:sz="6" w:space="0" w:color="000000"/>
              <w:bottom w:val="outset" w:sz="6" w:space="0" w:color="000000"/>
              <w:right w:val="outset" w:sz="6" w:space="0" w:color="000000"/>
            </w:tcBorders>
            <w:hideMark/>
          </w:tcPr>
          <w:p w14:paraId="0863F7F0" w14:textId="77777777" w:rsidR="00A4368C" w:rsidRPr="00A4368C" w:rsidRDefault="00A4368C" w:rsidP="00B912C2">
            <w:pPr>
              <w:tabs>
                <w:tab w:val="left" w:pos="0"/>
                <w:tab w:val="left" w:pos="9781"/>
              </w:tabs>
              <w:spacing w:line="240" w:lineRule="atLeast"/>
              <w:ind w:firstLine="20"/>
              <w:rPr>
                <w:rFonts w:ascii="Times New Roman" w:hAnsi="Times New Roman" w:cs="Times New Roman"/>
                <w:color w:val="333333"/>
                <w:shd w:val="clear" w:color="auto" w:fill="FFFFFF"/>
                <w:lang w:val="ru-RU"/>
              </w:rPr>
            </w:pPr>
            <w:r w:rsidRPr="00A4368C">
              <w:rPr>
                <w:rFonts w:ascii="Times New Roman" w:hAnsi="Times New Roman" w:cs="Times New Roman"/>
                <w:color w:val="333333"/>
                <w:shd w:val="clear" w:color="auto" w:fill="FFFFFF"/>
              </w:rPr>
              <w:t>Заяву про призначення грошової компенсації внутрішньо переміщена особа або її законний представник подає за місцем перебування на квартирному обліку.</w:t>
            </w:r>
          </w:p>
          <w:p w14:paraId="7E2B6E0D" w14:textId="77777777" w:rsidR="00A4368C" w:rsidRPr="00A4368C" w:rsidRDefault="00A4368C" w:rsidP="00B912C2">
            <w:pPr>
              <w:tabs>
                <w:tab w:val="left" w:pos="0"/>
                <w:tab w:val="left" w:pos="9781"/>
              </w:tabs>
              <w:spacing w:line="240" w:lineRule="atLeast"/>
              <w:ind w:firstLine="20"/>
              <w:rPr>
                <w:rFonts w:ascii="Times New Roman" w:hAnsi="Times New Roman" w:cs="Times New Roman"/>
              </w:rPr>
            </w:pPr>
            <w:r w:rsidRPr="00A4368C">
              <w:rPr>
                <w:rFonts w:ascii="Times New Roman" w:hAnsi="Times New Roman" w:cs="Times New Roman"/>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329EDF1" w14:textId="77777777" w:rsidR="00A4368C" w:rsidRPr="00A4368C" w:rsidRDefault="00A4368C" w:rsidP="00B912C2">
            <w:pPr>
              <w:tabs>
                <w:tab w:val="left" w:pos="20"/>
                <w:tab w:val="left" w:pos="304"/>
                <w:tab w:val="left" w:pos="9781"/>
              </w:tabs>
              <w:ind w:firstLine="23"/>
              <w:rPr>
                <w:rFonts w:ascii="Times New Roman" w:hAnsi="Times New Roman" w:cs="Times New Roman"/>
              </w:rPr>
            </w:pPr>
            <w:r w:rsidRPr="00A4368C">
              <w:rPr>
                <w:rFonts w:ascii="Times New Roman" w:hAnsi="Times New Roman" w:cs="Times New Roman"/>
              </w:rPr>
              <w:t xml:space="preserve">поштою або в електронній формі через Єдиний державний веб-портал електронних послуг ,,Портал Дія” </w:t>
            </w:r>
            <w:r w:rsidRPr="00A4368C">
              <w:rPr>
                <w:rFonts w:ascii="Times New Roman" w:hAnsi="Times New Roman" w:cs="Times New Roman"/>
              </w:rPr>
              <w:br/>
              <w:t>(далі –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кваліфікованого електронного підпису) (у разі технічної можливості)*</w:t>
            </w:r>
          </w:p>
        </w:tc>
      </w:tr>
      <w:tr w:rsidR="00A4368C" w:rsidRPr="00A4368C" w14:paraId="0E87278E"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68F9DE5F" w14:textId="77777777" w:rsidR="00A4368C" w:rsidRPr="00A4368C" w:rsidRDefault="00A4368C" w:rsidP="00B912C2">
            <w:pPr>
              <w:jc w:val="cente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val="en-US" w:eastAsia="uk-UA"/>
              </w:rPr>
              <w:t>9</w:t>
            </w:r>
          </w:p>
        </w:tc>
        <w:tc>
          <w:tcPr>
            <w:tcW w:w="2835" w:type="dxa"/>
            <w:tcBorders>
              <w:top w:val="outset" w:sz="6" w:space="0" w:color="000000"/>
              <w:left w:val="outset" w:sz="6" w:space="0" w:color="000000"/>
              <w:bottom w:val="outset" w:sz="6" w:space="0" w:color="000000"/>
              <w:right w:val="outset" w:sz="6" w:space="0" w:color="000000"/>
            </w:tcBorders>
            <w:hideMark/>
          </w:tcPr>
          <w:p w14:paraId="54D4C198" w14:textId="77777777" w:rsidR="00A4368C" w:rsidRPr="00A4368C" w:rsidRDefault="00A4368C" w:rsidP="00B912C2">
            <w:pPr>
              <w:rPr>
                <w:rFonts w:ascii="Times New Roman" w:hAnsi="Times New Roman" w:cs="Times New Roman"/>
                <w:color w:val="000000" w:themeColor="text1"/>
                <w:highlight w:val="yellow"/>
                <w:lang w:eastAsia="uk-UA"/>
              </w:rPr>
            </w:pPr>
            <w:r w:rsidRPr="00A4368C">
              <w:rPr>
                <w:rFonts w:ascii="Times New Roman" w:hAnsi="Times New Roman" w:cs="Times New Roman"/>
                <w:color w:val="000000" w:themeColor="text1"/>
                <w:lang w:eastAsia="uk-UA"/>
              </w:rPr>
              <w:t xml:space="preserve">Платність (безоплатність) надання </w:t>
            </w:r>
          </w:p>
        </w:tc>
        <w:tc>
          <w:tcPr>
            <w:tcW w:w="6662" w:type="dxa"/>
            <w:tcBorders>
              <w:top w:val="outset" w:sz="6" w:space="0" w:color="000000"/>
              <w:left w:val="outset" w:sz="6" w:space="0" w:color="000000"/>
              <w:bottom w:val="outset" w:sz="6" w:space="0" w:color="000000"/>
              <w:right w:val="outset" w:sz="6" w:space="0" w:color="000000"/>
            </w:tcBorders>
            <w:hideMark/>
          </w:tcPr>
          <w:p w14:paraId="0113D152" w14:textId="77777777" w:rsidR="00A4368C" w:rsidRPr="00A4368C" w:rsidRDefault="00A4368C" w:rsidP="00B912C2">
            <w:pPr>
              <w:rPr>
                <w:rFonts w:ascii="Times New Roman" w:hAnsi="Times New Roman" w:cs="Times New Roman"/>
                <w:color w:val="000000" w:themeColor="text1"/>
                <w:lang w:eastAsia="uk-UA"/>
              </w:rPr>
            </w:pPr>
            <w:r w:rsidRPr="00A4368C">
              <w:rPr>
                <w:rFonts w:ascii="Times New Roman" w:hAnsi="Times New Roman" w:cs="Times New Roman"/>
                <w:color w:val="000000" w:themeColor="text1"/>
                <w:lang w:eastAsia="uk-UA"/>
              </w:rPr>
              <w:t xml:space="preserve">Адміністративна послуга надається </w:t>
            </w:r>
            <w:r w:rsidRPr="00A4368C">
              <w:rPr>
                <w:rFonts w:ascii="Times New Roman" w:hAnsi="Times New Roman" w:cs="Times New Roman"/>
                <w:color w:val="000000" w:themeColor="text1"/>
                <w:lang w:eastAsia="ru-RU"/>
              </w:rPr>
              <w:t>безоплатно</w:t>
            </w:r>
          </w:p>
          <w:p w14:paraId="7051D5E2" w14:textId="77777777" w:rsidR="00A4368C" w:rsidRPr="00A4368C" w:rsidRDefault="00A4368C" w:rsidP="00B912C2">
            <w:pPr>
              <w:ind w:firstLine="217"/>
              <w:rPr>
                <w:rFonts w:ascii="Times New Roman" w:hAnsi="Times New Roman" w:cs="Times New Roman"/>
                <w:color w:val="000000" w:themeColor="text1"/>
                <w:lang w:eastAsia="uk-UA"/>
              </w:rPr>
            </w:pPr>
          </w:p>
        </w:tc>
      </w:tr>
      <w:tr w:rsidR="00A4368C" w:rsidRPr="00A4368C" w14:paraId="2FD3628A"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7205398A" w14:textId="77777777" w:rsidR="00A4368C" w:rsidRPr="00A4368C" w:rsidRDefault="00A4368C" w:rsidP="00B912C2">
            <w:pPr>
              <w:jc w:val="cente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eastAsia="uk-UA"/>
              </w:rPr>
              <w:t>1</w:t>
            </w:r>
            <w:r w:rsidRPr="00A4368C">
              <w:rPr>
                <w:rFonts w:ascii="Times New Roman" w:hAnsi="Times New Roman" w:cs="Times New Roman"/>
                <w:color w:val="000000" w:themeColor="text1"/>
                <w:lang w:val="en-US" w:eastAsia="uk-UA"/>
              </w:rPr>
              <w:t>0</w:t>
            </w:r>
          </w:p>
        </w:tc>
        <w:tc>
          <w:tcPr>
            <w:tcW w:w="2835" w:type="dxa"/>
            <w:tcBorders>
              <w:top w:val="outset" w:sz="6" w:space="0" w:color="000000"/>
              <w:left w:val="outset" w:sz="6" w:space="0" w:color="000000"/>
              <w:bottom w:val="outset" w:sz="6" w:space="0" w:color="000000"/>
              <w:right w:val="outset" w:sz="6" w:space="0" w:color="000000"/>
            </w:tcBorders>
            <w:hideMark/>
          </w:tcPr>
          <w:p w14:paraId="4D7D63DC" w14:textId="77777777" w:rsidR="00A4368C" w:rsidRPr="00A4368C" w:rsidRDefault="00A4368C" w:rsidP="00B912C2">
            <w:pPr>
              <w:rPr>
                <w:rFonts w:ascii="Times New Roman" w:hAnsi="Times New Roman" w:cs="Times New Roman"/>
                <w:color w:val="000000" w:themeColor="text1"/>
                <w:highlight w:val="yellow"/>
                <w:lang w:eastAsia="uk-UA"/>
              </w:rPr>
            </w:pPr>
            <w:r w:rsidRPr="00A4368C">
              <w:rPr>
                <w:rFonts w:ascii="Times New Roman" w:hAnsi="Times New Roman" w:cs="Times New Roman"/>
                <w:color w:val="000000" w:themeColor="text1"/>
                <w:lang w:eastAsia="uk-UA"/>
              </w:rPr>
              <w:t xml:space="preserve">Строк надання </w:t>
            </w:r>
          </w:p>
        </w:tc>
        <w:tc>
          <w:tcPr>
            <w:tcW w:w="6662" w:type="dxa"/>
            <w:tcBorders>
              <w:top w:val="outset" w:sz="6" w:space="0" w:color="000000"/>
              <w:left w:val="outset" w:sz="6" w:space="0" w:color="000000"/>
              <w:bottom w:val="outset" w:sz="6" w:space="0" w:color="000000"/>
              <w:right w:val="outset" w:sz="6" w:space="0" w:color="000000"/>
            </w:tcBorders>
            <w:hideMark/>
          </w:tcPr>
          <w:p w14:paraId="5E6CCB28" w14:textId="77777777" w:rsidR="00A4368C" w:rsidRPr="00A4368C" w:rsidRDefault="00A4368C" w:rsidP="00B912C2">
            <w:pPr>
              <w:shd w:val="clear" w:color="auto" w:fill="FFFFFF"/>
              <w:ind w:firstLine="444"/>
              <w:rPr>
                <w:rFonts w:ascii="Times New Roman" w:hAnsi="Times New Roman" w:cs="Times New Roman"/>
                <w:color w:val="212529"/>
                <w:shd w:val="clear" w:color="auto" w:fill="F5F5F5"/>
              </w:rPr>
            </w:pPr>
            <w:r w:rsidRPr="00A4368C">
              <w:rPr>
                <w:rFonts w:ascii="Times New Roman" w:hAnsi="Times New Roman" w:cs="Times New Roman"/>
                <w:color w:val="212529"/>
                <w:shd w:val="clear" w:color="auto" w:fill="F5F5F5"/>
              </w:rPr>
              <w:t>Орган соціального захисту населення не пізніше ніж через десять робочих днів з дати прийняття заяви з усіма необхідними документами обстежує матеріально-побутові умови внутрішньо переміщеної особи, яка захищала незалежність, суверенітет та територіальну цілісність України, за місцем перебування на квартирному обліку, про що складає акт.</w:t>
            </w:r>
          </w:p>
          <w:p w14:paraId="0EBAAE60" w14:textId="77777777" w:rsidR="00A4368C" w:rsidRPr="00A4368C" w:rsidRDefault="00A4368C" w:rsidP="00B912C2">
            <w:pPr>
              <w:shd w:val="clear" w:color="auto" w:fill="FFFFFF"/>
              <w:ind w:firstLine="444"/>
              <w:rPr>
                <w:rFonts w:ascii="Times New Roman" w:hAnsi="Times New Roman" w:cs="Times New Roman"/>
                <w:color w:val="212529"/>
                <w:shd w:val="clear" w:color="auto" w:fill="F5F5F5"/>
              </w:rPr>
            </w:pPr>
            <w:r w:rsidRPr="00A4368C">
              <w:rPr>
                <w:rFonts w:ascii="Times New Roman" w:hAnsi="Times New Roman" w:cs="Times New Roman"/>
                <w:color w:val="212529"/>
                <w:shd w:val="clear" w:color="auto" w:fill="F5F5F5"/>
              </w:rPr>
              <w:lastRenderedPageBreak/>
              <w:t xml:space="preserve"> Після складення акта обстеження матеріально-побутових умов внутрішньо переміщеної особи, яка захищала незалежність, суверенітет та територіальну цілісність України, орган соціального захисту населення не пізніше ніж через десять робочих днів вносить до комісії подання про виплату грошової компенсації. </w:t>
            </w:r>
          </w:p>
          <w:p w14:paraId="2AC0617B" w14:textId="77777777" w:rsidR="00A4368C" w:rsidRPr="00A4368C" w:rsidRDefault="00A4368C" w:rsidP="00B912C2">
            <w:pPr>
              <w:shd w:val="clear" w:color="auto" w:fill="FFFFFF"/>
              <w:ind w:firstLine="444"/>
              <w:rPr>
                <w:rFonts w:ascii="Times New Roman" w:hAnsi="Times New Roman" w:cs="Times New Roman"/>
                <w:color w:val="212529"/>
                <w:shd w:val="clear" w:color="auto" w:fill="F5F5F5"/>
              </w:rPr>
            </w:pPr>
            <w:r w:rsidRPr="00A4368C">
              <w:rPr>
                <w:rFonts w:ascii="Times New Roman" w:hAnsi="Times New Roman" w:cs="Times New Roman"/>
                <w:color w:val="212529"/>
                <w:shd w:val="clear" w:color="auto" w:fill="F5F5F5"/>
              </w:rPr>
              <w:t>Комісія протягом п’яти робочих днів з дати надходження подання розглядає його по суті та у присутності внутрішньо переміщеної особи, яка захищала незалежність, суверенітет та територіальну цілісність України, або її законного представника приймає рішення про призначення або відмову в призначенні грошової компенсації.</w:t>
            </w:r>
          </w:p>
          <w:p w14:paraId="316885E6" w14:textId="77777777" w:rsidR="00A4368C" w:rsidRPr="00A4368C" w:rsidRDefault="00A4368C" w:rsidP="00B912C2">
            <w:pPr>
              <w:shd w:val="clear" w:color="auto" w:fill="FFFFFF"/>
              <w:ind w:firstLine="444"/>
              <w:rPr>
                <w:rFonts w:ascii="Times New Roman" w:hAnsi="Times New Roman" w:cs="Times New Roman"/>
                <w:color w:val="212529"/>
                <w:shd w:val="clear" w:color="auto" w:fill="F5F5F5"/>
              </w:rPr>
            </w:pPr>
            <w:r w:rsidRPr="00A4368C">
              <w:rPr>
                <w:rFonts w:ascii="Times New Roman" w:hAnsi="Times New Roman" w:cs="Times New Roman"/>
                <w:color w:val="212529"/>
                <w:shd w:val="clear" w:color="auto" w:fill="F5F5F5"/>
              </w:rPr>
              <w:t xml:space="preserve"> За наявності письмового клопотання комісія може розглядати питання щодо призначення або відмови в призначенні грошової компенсації за відсутності внутрішньо переміщеної особи, яка захищала незалежність, суверенітет та територіальну цілісність України, або її законного представника. </w:t>
            </w:r>
          </w:p>
          <w:p w14:paraId="11E596B5" w14:textId="77777777" w:rsidR="00A4368C" w:rsidRPr="00A4368C" w:rsidRDefault="00A4368C" w:rsidP="00B912C2">
            <w:pPr>
              <w:shd w:val="clear" w:color="auto" w:fill="FFFFFF"/>
              <w:ind w:firstLine="444"/>
              <w:rPr>
                <w:rFonts w:ascii="Times New Roman" w:hAnsi="Times New Roman" w:cs="Times New Roman"/>
                <w:color w:val="000000" w:themeColor="text1"/>
              </w:rPr>
            </w:pPr>
            <w:r w:rsidRPr="00A4368C">
              <w:rPr>
                <w:rFonts w:ascii="Times New Roman" w:hAnsi="Times New Roman" w:cs="Times New Roman"/>
                <w:color w:val="212529"/>
                <w:shd w:val="clear" w:color="auto" w:fill="F5F5F5"/>
              </w:rPr>
              <w:t> У разі відсутності такого клопотання та/або неявки зазначених осіб розгляд відповідного питання переноситься на наступне засідання комісії.</w:t>
            </w:r>
            <w:r w:rsidRPr="00A4368C">
              <w:rPr>
                <w:rFonts w:ascii="Times New Roman" w:hAnsi="Times New Roman" w:cs="Times New Roman"/>
                <w:color w:val="212529"/>
              </w:rPr>
              <w:br/>
            </w:r>
          </w:p>
        </w:tc>
      </w:tr>
      <w:tr w:rsidR="00A4368C" w:rsidRPr="00A4368C" w14:paraId="1B1767B9"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tcPr>
          <w:p w14:paraId="5B78183B" w14:textId="77777777" w:rsidR="00A4368C" w:rsidRPr="00A4368C" w:rsidRDefault="00A4368C" w:rsidP="00B912C2">
            <w:pPr>
              <w:jc w:val="cente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eastAsia="uk-UA"/>
              </w:rPr>
              <w:lastRenderedPageBreak/>
              <w:t>1</w:t>
            </w:r>
            <w:r w:rsidRPr="00A4368C">
              <w:rPr>
                <w:rFonts w:ascii="Times New Roman" w:hAnsi="Times New Roman" w:cs="Times New Roman"/>
                <w:color w:val="000000" w:themeColor="text1"/>
                <w:lang w:val="en-US" w:eastAsia="uk-UA"/>
              </w:rPr>
              <w:t>1</w:t>
            </w:r>
          </w:p>
        </w:tc>
        <w:tc>
          <w:tcPr>
            <w:tcW w:w="2835" w:type="dxa"/>
            <w:tcBorders>
              <w:top w:val="outset" w:sz="6" w:space="0" w:color="000000"/>
              <w:left w:val="outset" w:sz="6" w:space="0" w:color="000000"/>
              <w:bottom w:val="outset" w:sz="6" w:space="0" w:color="000000"/>
              <w:right w:val="outset" w:sz="6" w:space="0" w:color="000000"/>
            </w:tcBorders>
          </w:tcPr>
          <w:p w14:paraId="29466FF1" w14:textId="77777777" w:rsidR="00A4368C" w:rsidRPr="00A4368C" w:rsidRDefault="00A4368C" w:rsidP="00B912C2">
            <w:pPr>
              <w:rPr>
                <w:rFonts w:ascii="Times New Roman" w:hAnsi="Times New Roman" w:cs="Times New Roman"/>
                <w:color w:val="000000" w:themeColor="text1"/>
                <w:highlight w:val="yellow"/>
                <w:lang w:eastAsia="uk-UA"/>
              </w:rPr>
            </w:pPr>
            <w:r w:rsidRPr="00A4368C">
              <w:rPr>
                <w:rFonts w:ascii="Times New Roman" w:hAnsi="Times New Roman" w:cs="Times New Roman"/>
                <w:color w:val="000000" w:themeColor="text1"/>
                <w:lang w:eastAsia="uk-UA"/>
              </w:rPr>
              <w:t xml:space="preserve">Перелік підстав для відмови у наданні </w:t>
            </w:r>
          </w:p>
        </w:tc>
        <w:tc>
          <w:tcPr>
            <w:tcW w:w="6662" w:type="dxa"/>
            <w:tcBorders>
              <w:top w:val="outset" w:sz="6" w:space="0" w:color="000000"/>
              <w:left w:val="outset" w:sz="6" w:space="0" w:color="000000"/>
              <w:bottom w:val="outset" w:sz="6" w:space="0" w:color="000000"/>
              <w:right w:val="outset" w:sz="6" w:space="0" w:color="000000"/>
            </w:tcBorders>
          </w:tcPr>
          <w:p w14:paraId="0E414898" w14:textId="77777777" w:rsidR="00A4368C" w:rsidRPr="00A4368C" w:rsidRDefault="00A4368C" w:rsidP="00B912C2">
            <w:pPr>
              <w:pStyle w:val="rvps2"/>
              <w:shd w:val="clear" w:color="auto" w:fill="FFFFFF"/>
              <w:spacing w:before="0" w:beforeAutospacing="0" w:after="150" w:afterAutospacing="0"/>
              <w:ind w:firstLine="450"/>
              <w:jc w:val="both"/>
              <w:rPr>
                <w:color w:val="333333"/>
                <w:sz w:val="22"/>
                <w:szCs w:val="22"/>
              </w:rPr>
            </w:pPr>
            <w:bookmarkStart w:id="1" w:name="o371"/>
            <w:bookmarkStart w:id="2" w:name="o625"/>
            <w:bookmarkStart w:id="3" w:name="o545"/>
            <w:bookmarkEnd w:id="1"/>
            <w:bookmarkEnd w:id="2"/>
            <w:bookmarkEnd w:id="3"/>
            <w:r w:rsidRPr="00A4368C">
              <w:rPr>
                <w:color w:val="333333"/>
                <w:sz w:val="22"/>
                <w:szCs w:val="22"/>
              </w:rPr>
              <w:t>втрата внутрішньо переміщеною особою статусу учасника бойових дій або особи з інвалідністю внаслідок війни;</w:t>
            </w:r>
          </w:p>
          <w:p w14:paraId="798AB31A" w14:textId="77777777" w:rsidR="00A4368C" w:rsidRPr="00A4368C" w:rsidRDefault="00A4368C" w:rsidP="00B912C2">
            <w:pPr>
              <w:pStyle w:val="rvps2"/>
              <w:shd w:val="clear" w:color="auto" w:fill="FFFFFF"/>
              <w:spacing w:before="0" w:beforeAutospacing="0" w:after="150" w:afterAutospacing="0"/>
              <w:ind w:firstLine="450"/>
              <w:jc w:val="both"/>
              <w:rPr>
                <w:color w:val="333333"/>
                <w:sz w:val="22"/>
                <w:szCs w:val="22"/>
              </w:rPr>
            </w:pPr>
            <w:bookmarkStart w:id="4" w:name="n162"/>
            <w:bookmarkEnd w:id="4"/>
            <w:r w:rsidRPr="00A4368C">
              <w:rPr>
                <w:color w:val="333333"/>
                <w:sz w:val="22"/>
                <w:szCs w:val="22"/>
              </w:rPr>
              <w:t>скасування дії довідки про взяття на облік внутрішньо переміщених осіб після призначення грошової компенсації;</w:t>
            </w:r>
          </w:p>
          <w:p w14:paraId="5905DC03" w14:textId="77777777" w:rsidR="00A4368C" w:rsidRPr="00A4368C" w:rsidRDefault="00A4368C" w:rsidP="00B912C2">
            <w:pPr>
              <w:pStyle w:val="rvps2"/>
              <w:shd w:val="clear" w:color="auto" w:fill="FFFFFF"/>
              <w:spacing w:before="0" w:beforeAutospacing="0" w:after="150" w:afterAutospacing="0"/>
              <w:ind w:firstLine="450"/>
              <w:jc w:val="both"/>
              <w:rPr>
                <w:color w:val="333333"/>
                <w:sz w:val="22"/>
                <w:szCs w:val="22"/>
              </w:rPr>
            </w:pPr>
            <w:bookmarkStart w:id="5" w:name="n163"/>
            <w:bookmarkEnd w:id="5"/>
            <w:r w:rsidRPr="00A4368C">
              <w:rPr>
                <w:color w:val="333333"/>
                <w:sz w:val="22"/>
                <w:szCs w:val="22"/>
              </w:rPr>
              <w:t>придбання внутрішньо переміщеною особою та/або членами сім’ї, на яких розраховано грошову компенсацію, житлового приміщення на підконтрольній Україні території, що відповідає нормі жилої площі, визначеної </w:t>
            </w:r>
            <w:hyperlink r:id="rId9" w:anchor="n289" w:tgtFrame="_blank" w:history="1">
              <w:r w:rsidRPr="00A4368C">
                <w:rPr>
                  <w:rStyle w:val="a6"/>
                  <w:rFonts w:eastAsiaTheme="majorEastAsia"/>
                  <w:color w:val="000099"/>
                  <w:sz w:val="22"/>
                  <w:szCs w:val="22"/>
                </w:rPr>
                <w:t>статтею 47</w:t>
              </w:r>
            </w:hyperlink>
            <w:r w:rsidRPr="00A4368C">
              <w:rPr>
                <w:color w:val="333333"/>
                <w:sz w:val="22"/>
                <w:szCs w:val="22"/>
              </w:rPr>
              <w:t> Житлового кодексу Української РСР (на кожного члена сім’ї), укладення інвестиційного договору відповідно до </w:t>
            </w:r>
            <w:hyperlink r:id="rId10" w:tgtFrame="_blank" w:history="1">
              <w:r w:rsidRPr="00A4368C">
                <w:rPr>
                  <w:rStyle w:val="a6"/>
                  <w:rFonts w:eastAsiaTheme="majorEastAsia"/>
                  <w:color w:val="000099"/>
                  <w:sz w:val="22"/>
                  <w:szCs w:val="22"/>
                </w:rPr>
                <w:t>Закону України</w:t>
              </w:r>
            </w:hyperlink>
            <w:r w:rsidRPr="00A4368C">
              <w:rPr>
                <w:color w:val="333333"/>
                <w:sz w:val="22"/>
                <w:szCs w:val="22"/>
              </w:rPr>
              <w:t> “Про інвестиційну діяльність” або договору купівлі-продажу майнових прав, або договору про пайову участь після призначення грошової компенсації;</w:t>
            </w:r>
          </w:p>
          <w:p w14:paraId="50D64AC3" w14:textId="77777777" w:rsidR="00A4368C" w:rsidRPr="00A4368C" w:rsidRDefault="00A4368C" w:rsidP="00B912C2">
            <w:pPr>
              <w:pStyle w:val="rvps2"/>
              <w:shd w:val="clear" w:color="auto" w:fill="FFFFFF"/>
              <w:spacing w:before="0" w:beforeAutospacing="0" w:after="150" w:afterAutospacing="0"/>
              <w:ind w:firstLine="450"/>
              <w:jc w:val="both"/>
              <w:rPr>
                <w:color w:val="333333"/>
                <w:sz w:val="22"/>
                <w:szCs w:val="22"/>
              </w:rPr>
            </w:pPr>
            <w:bookmarkStart w:id="6" w:name="n164"/>
            <w:bookmarkEnd w:id="6"/>
            <w:r w:rsidRPr="00A4368C">
              <w:rPr>
                <w:color w:val="333333"/>
                <w:sz w:val="22"/>
                <w:szCs w:val="22"/>
              </w:rPr>
              <w:t>зняття внутрішньо переміщеної особи з квартирного обліку.</w:t>
            </w:r>
          </w:p>
          <w:p w14:paraId="47FEF55A" w14:textId="77777777" w:rsidR="00A4368C" w:rsidRPr="00A4368C" w:rsidRDefault="00A4368C" w:rsidP="00B912C2">
            <w:pPr>
              <w:pStyle w:val="rvps2"/>
              <w:shd w:val="clear" w:color="auto" w:fill="FFFFFF"/>
              <w:spacing w:before="0" w:beforeAutospacing="0" w:after="0" w:afterAutospacing="0"/>
              <w:jc w:val="both"/>
              <w:rPr>
                <w:color w:val="000000" w:themeColor="text1"/>
                <w:sz w:val="22"/>
                <w:szCs w:val="22"/>
              </w:rPr>
            </w:pPr>
            <w:bookmarkStart w:id="7" w:name="n899"/>
            <w:bookmarkStart w:id="8" w:name="n294"/>
            <w:bookmarkEnd w:id="7"/>
            <w:bookmarkEnd w:id="8"/>
          </w:p>
        </w:tc>
      </w:tr>
      <w:tr w:rsidR="00A4368C" w:rsidRPr="00A4368C" w14:paraId="47F37C1E"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6BF2D881" w14:textId="77777777" w:rsidR="00A4368C" w:rsidRPr="00A4368C" w:rsidRDefault="00A4368C" w:rsidP="00B912C2">
            <w:pP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eastAsia="uk-UA"/>
              </w:rPr>
              <w:t>1</w:t>
            </w:r>
            <w:r w:rsidRPr="00A4368C">
              <w:rPr>
                <w:rFonts w:ascii="Times New Roman" w:hAnsi="Times New Roman" w:cs="Times New Roman"/>
                <w:color w:val="000000" w:themeColor="text1"/>
                <w:lang w:val="en-US" w:eastAsia="uk-UA"/>
              </w:rPr>
              <w:t>2</w:t>
            </w:r>
          </w:p>
        </w:tc>
        <w:tc>
          <w:tcPr>
            <w:tcW w:w="2835" w:type="dxa"/>
            <w:tcBorders>
              <w:top w:val="outset" w:sz="6" w:space="0" w:color="000000"/>
              <w:left w:val="outset" w:sz="6" w:space="0" w:color="000000"/>
              <w:bottom w:val="outset" w:sz="6" w:space="0" w:color="000000"/>
              <w:right w:val="outset" w:sz="6" w:space="0" w:color="000000"/>
            </w:tcBorders>
            <w:hideMark/>
          </w:tcPr>
          <w:p w14:paraId="5E68C4D2" w14:textId="77777777" w:rsidR="00A4368C" w:rsidRPr="00A4368C" w:rsidRDefault="00A4368C" w:rsidP="00B912C2">
            <w:pPr>
              <w:rPr>
                <w:rFonts w:ascii="Times New Roman" w:hAnsi="Times New Roman" w:cs="Times New Roman"/>
                <w:color w:val="000000" w:themeColor="text1"/>
                <w:highlight w:val="yellow"/>
                <w:lang w:eastAsia="uk-UA"/>
              </w:rPr>
            </w:pPr>
            <w:r w:rsidRPr="00A4368C">
              <w:rPr>
                <w:rFonts w:ascii="Times New Roman" w:hAnsi="Times New Roman" w:cs="Times New Roman"/>
                <w:color w:val="000000" w:themeColor="text1"/>
                <w:lang w:eastAsia="uk-UA"/>
              </w:rPr>
              <w:t>Результат надання адміністративної послуги</w:t>
            </w:r>
          </w:p>
        </w:tc>
        <w:tc>
          <w:tcPr>
            <w:tcW w:w="6662" w:type="dxa"/>
            <w:tcBorders>
              <w:top w:val="outset" w:sz="6" w:space="0" w:color="000000"/>
              <w:left w:val="outset" w:sz="6" w:space="0" w:color="000000"/>
              <w:bottom w:val="outset" w:sz="6" w:space="0" w:color="000000"/>
              <w:right w:val="outset" w:sz="6" w:space="0" w:color="000000"/>
            </w:tcBorders>
            <w:hideMark/>
          </w:tcPr>
          <w:p w14:paraId="7453A525" w14:textId="77777777" w:rsidR="00A4368C" w:rsidRPr="00A4368C" w:rsidRDefault="00A4368C" w:rsidP="00B912C2">
            <w:pPr>
              <w:tabs>
                <w:tab w:val="left" w:pos="1565"/>
              </w:tabs>
              <w:ind w:firstLine="20"/>
              <w:rPr>
                <w:rFonts w:ascii="Times New Roman" w:hAnsi="Times New Roman" w:cs="Times New Roman"/>
                <w:lang w:val="ru-RU" w:eastAsia="uk-UA"/>
              </w:rPr>
            </w:pPr>
            <w:r w:rsidRPr="00A4368C">
              <w:rPr>
                <w:rFonts w:ascii="Times New Roman" w:hAnsi="Times New Roman" w:cs="Times New Roman"/>
                <w:color w:val="212529"/>
                <w:shd w:val="clear" w:color="auto" w:fill="F5F5F5"/>
              </w:rPr>
              <w:t>Рішення про призначення грошової компенсації Рішення про відмову в призначенні грошової компенсації</w:t>
            </w:r>
          </w:p>
        </w:tc>
      </w:tr>
      <w:tr w:rsidR="00A4368C" w:rsidRPr="00A4368C" w14:paraId="6BA9B169" w14:textId="77777777" w:rsidTr="00A4368C">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62ED7884" w14:textId="77777777" w:rsidR="00A4368C" w:rsidRPr="00A4368C" w:rsidRDefault="00A4368C" w:rsidP="00B912C2">
            <w:pPr>
              <w:rPr>
                <w:rFonts w:ascii="Times New Roman" w:hAnsi="Times New Roman" w:cs="Times New Roman"/>
                <w:color w:val="000000" w:themeColor="text1"/>
                <w:lang w:val="en-US" w:eastAsia="uk-UA"/>
              </w:rPr>
            </w:pPr>
            <w:r w:rsidRPr="00A4368C">
              <w:rPr>
                <w:rFonts w:ascii="Times New Roman" w:hAnsi="Times New Roman" w:cs="Times New Roman"/>
                <w:color w:val="000000" w:themeColor="text1"/>
                <w:lang w:eastAsia="uk-UA"/>
              </w:rPr>
              <w:t>1</w:t>
            </w:r>
            <w:r w:rsidRPr="00A4368C">
              <w:rPr>
                <w:rFonts w:ascii="Times New Roman" w:hAnsi="Times New Roman" w:cs="Times New Roman"/>
                <w:color w:val="000000" w:themeColor="text1"/>
                <w:lang w:val="en-US" w:eastAsia="uk-UA"/>
              </w:rPr>
              <w:t>3</w:t>
            </w:r>
          </w:p>
        </w:tc>
        <w:tc>
          <w:tcPr>
            <w:tcW w:w="2835" w:type="dxa"/>
            <w:tcBorders>
              <w:top w:val="outset" w:sz="6" w:space="0" w:color="000000"/>
              <w:left w:val="outset" w:sz="6" w:space="0" w:color="000000"/>
              <w:bottom w:val="outset" w:sz="6" w:space="0" w:color="000000"/>
              <w:right w:val="outset" w:sz="6" w:space="0" w:color="000000"/>
            </w:tcBorders>
            <w:hideMark/>
          </w:tcPr>
          <w:p w14:paraId="4B355631" w14:textId="77777777" w:rsidR="00A4368C" w:rsidRPr="00A4368C" w:rsidRDefault="00A4368C" w:rsidP="00B912C2">
            <w:pPr>
              <w:rPr>
                <w:rFonts w:ascii="Times New Roman" w:hAnsi="Times New Roman" w:cs="Times New Roman"/>
                <w:color w:val="000000" w:themeColor="text1"/>
                <w:highlight w:val="yellow"/>
                <w:lang w:eastAsia="uk-UA"/>
              </w:rPr>
            </w:pPr>
            <w:r w:rsidRPr="00A4368C">
              <w:rPr>
                <w:rFonts w:ascii="Times New Roman" w:hAnsi="Times New Roman" w:cs="Times New Roman"/>
                <w:color w:val="000000" w:themeColor="text1"/>
                <w:lang w:eastAsia="uk-UA"/>
              </w:rPr>
              <w:t>Способи отримання відповіді (результату)</w:t>
            </w:r>
          </w:p>
        </w:tc>
        <w:tc>
          <w:tcPr>
            <w:tcW w:w="6662" w:type="dxa"/>
            <w:tcBorders>
              <w:top w:val="outset" w:sz="6" w:space="0" w:color="000000"/>
              <w:left w:val="outset" w:sz="6" w:space="0" w:color="000000"/>
              <w:bottom w:val="outset" w:sz="6" w:space="0" w:color="000000"/>
              <w:right w:val="outset" w:sz="6" w:space="0" w:color="000000"/>
            </w:tcBorders>
            <w:hideMark/>
          </w:tcPr>
          <w:p w14:paraId="58386167" w14:textId="77777777" w:rsidR="00A4368C" w:rsidRPr="00A4368C" w:rsidRDefault="00A4368C" w:rsidP="00B912C2">
            <w:pPr>
              <w:shd w:val="clear" w:color="auto" w:fill="FFFFFF"/>
              <w:ind w:firstLine="20"/>
              <w:rPr>
                <w:rFonts w:ascii="Times New Roman" w:hAnsi="Times New Roman" w:cs="Times New Roman"/>
                <w:color w:val="333333"/>
                <w:shd w:val="clear" w:color="auto" w:fill="FFFFFF"/>
              </w:rPr>
            </w:pPr>
            <w:bookmarkStart w:id="9" w:name="o638"/>
            <w:bookmarkStart w:id="10" w:name="n424"/>
            <w:bookmarkEnd w:id="9"/>
            <w:bookmarkEnd w:id="10"/>
            <w:r w:rsidRPr="00A4368C">
              <w:rPr>
                <w:rFonts w:ascii="Times New Roman" w:hAnsi="Times New Roman" w:cs="Times New Roman"/>
                <w:color w:val="333333"/>
                <w:shd w:val="clear" w:color="auto" w:fill="FFFFFF"/>
              </w:rPr>
              <w:t>Протягом трьох робочих днів з дати прийняття рішення про призначення (відмови в призначенні/виплаті) грошової компенсації, перегляд рішення, скасування попереднього рішення комісія надсилає копію рішення внутрішньо переміщеній особі із зазначенням розміру призначеної/перерахованої їй грошової компенсації, підстави відмови у призначенні/виплаті грошової компенсації, перегляді рішення, скасуванні попереднього рішення//</w:t>
            </w:r>
          </w:p>
          <w:p w14:paraId="05FD90D3" w14:textId="77777777" w:rsidR="00A4368C" w:rsidRPr="00A4368C" w:rsidRDefault="00A4368C" w:rsidP="00B912C2">
            <w:pPr>
              <w:shd w:val="clear" w:color="auto" w:fill="FFFFFF"/>
              <w:rPr>
                <w:rFonts w:ascii="Times New Roman" w:hAnsi="Times New Roman" w:cs="Times New Roman"/>
                <w:color w:val="000000" w:themeColor="text1"/>
                <w:lang w:eastAsia="uk-UA"/>
              </w:rPr>
            </w:pPr>
          </w:p>
        </w:tc>
      </w:tr>
    </w:tbl>
    <w:p w14:paraId="68080347" w14:textId="77777777" w:rsidR="00A4368C" w:rsidRPr="00A4368C" w:rsidRDefault="00A4368C" w:rsidP="00A4368C">
      <w:pPr>
        <w:rPr>
          <w:rFonts w:ascii="Times New Roman" w:hAnsi="Times New Roman" w:cs="Times New Roman"/>
          <w:color w:val="000000" w:themeColor="text1"/>
        </w:rPr>
      </w:pPr>
      <w:bookmarkStart w:id="11" w:name="n43"/>
      <w:bookmarkEnd w:id="11"/>
    </w:p>
    <w:p w14:paraId="167297A2" w14:textId="77777777" w:rsidR="00A4368C" w:rsidRPr="00A4368C" w:rsidRDefault="00A4368C" w:rsidP="00A4368C">
      <w:pPr>
        <w:rPr>
          <w:rFonts w:ascii="Times New Roman" w:hAnsi="Times New Roman" w:cs="Times New Roman"/>
          <w:color w:val="000000" w:themeColor="text1"/>
        </w:rPr>
      </w:pPr>
    </w:p>
    <w:p w14:paraId="4BDCB575" w14:textId="77777777" w:rsidR="009E7816" w:rsidRPr="00A4368C" w:rsidRDefault="009E7816" w:rsidP="00575703">
      <w:pPr>
        <w:spacing w:line="276" w:lineRule="auto"/>
        <w:rPr>
          <w:rFonts w:ascii="Times New Roman" w:hAnsi="Times New Roman" w:cs="Times New Roman"/>
        </w:rPr>
      </w:pPr>
    </w:p>
    <w:sectPr w:rsidR="009E7816" w:rsidRPr="00A4368C" w:rsidSect="00D34EDC">
      <w:pgSz w:w="11906" w:h="16838"/>
      <w:pgMar w:top="851"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hint="default"/>
        <w:color w:val="000000"/>
        <w:sz w:val="20"/>
        <w:szCs w:val="20"/>
      </w:rPr>
    </w:lvl>
  </w:abstractNum>
  <w:abstractNum w:abstractNumId="1" w15:restartNumberingAfterBreak="0">
    <w:nsid w:val="1CCF753C"/>
    <w:multiLevelType w:val="hybridMultilevel"/>
    <w:tmpl w:val="079E800E"/>
    <w:lvl w:ilvl="0" w:tplc="2CE4755C">
      <w:start w:val="1"/>
      <w:numFmt w:val="bullet"/>
      <w:lvlText w:val=""/>
      <w:lvlJc w:val="left"/>
      <w:pPr>
        <w:ind w:left="720" w:hanging="360"/>
      </w:pPr>
      <w:rPr>
        <w:rFonts w:ascii="Symbol" w:hAnsi="Symbol" w:hint="default"/>
        <w:sz w:val="16"/>
        <w:szCs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96D637E"/>
    <w:multiLevelType w:val="hybridMultilevel"/>
    <w:tmpl w:val="546C3EC2"/>
    <w:lvl w:ilvl="0" w:tplc="0422000F">
      <w:start w:val="1"/>
      <w:numFmt w:val="decimal"/>
      <w:lvlText w:val="%1."/>
      <w:lvlJc w:val="left"/>
      <w:pPr>
        <w:tabs>
          <w:tab w:val="num" w:pos="760"/>
        </w:tabs>
        <w:ind w:left="760" w:hanging="360"/>
      </w:pPr>
    </w:lvl>
    <w:lvl w:ilvl="1" w:tplc="04220019" w:tentative="1">
      <w:start w:val="1"/>
      <w:numFmt w:val="lowerLetter"/>
      <w:lvlText w:val="%2."/>
      <w:lvlJc w:val="left"/>
      <w:pPr>
        <w:tabs>
          <w:tab w:val="num" w:pos="1480"/>
        </w:tabs>
        <w:ind w:left="1480" w:hanging="360"/>
      </w:pPr>
    </w:lvl>
    <w:lvl w:ilvl="2" w:tplc="0422001B" w:tentative="1">
      <w:start w:val="1"/>
      <w:numFmt w:val="lowerRoman"/>
      <w:lvlText w:val="%3."/>
      <w:lvlJc w:val="right"/>
      <w:pPr>
        <w:tabs>
          <w:tab w:val="num" w:pos="2200"/>
        </w:tabs>
        <w:ind w:left="2200" w:hanging="180"/>
      </w:pPr>
    </w:lvl>
    <w:lvl w:ilvl="3" w:tplc="0422000F" w:tentative="1">
      <w:start w:val="1"/>
      <w:numFmt w:val="decimal"/>
      <w:lvlText w:val="%4."/>
      <w:lvlJc w:val="left"/>
      <w:pPr>
        <w:tabs>
          <w:tab w:val="num" w:pos="2920"/>
        </w:tabs>
        <w:ind w:left="2920" w:hanging="360"/>
      </w:pPr>
    </w:lvl>
    <w:lvl w:ilvl="4" w:tplc="04220019" w:tentative="1">
      <w:start w:val="1"/>
      <w:numFmt w:val="lowerLetter"/>
      <w:lvlText w:val="%5."/>
      <w:lvlJc w:val="left"/>
      <w:pPr>
        <w:tabs>
          <w:tab w:val="num" w:pos="3640"/>
        </w:tabs>
        <w:ind w:left="3640" w:hanging="360"/>
      </w:pPr>
    </w:lvl>
    <w:lvl w:ilvl="5" w:tplc="0422001B" w:tentative="1">
      <w:start w:val="1"/>
      <w:numFmt w:val="lowerRoman"/>
      <w:lvlText w:val="%6."/>
      <w:lvlJc w:val="right"/>
      <w:pPr>
        <w:tabs>
          <w:tab w:val="num" w:pos="4360"/>
        </w:tabs>
        <w:ind w:left="4360" w:hanging="180"/>
      </w:pPr>
    </w:lvl>
    <w:lvl w:ilvl="6" w:tplc="0422000F" w:tentative="1">
      <w:start w:val="1"/>
      <w:numFmt w:val="decimal"/>
      <w:lvlText w:val="%7."/>
      <w:lvlJc w:val="left"/>
      <w:pPr>
        <w:tabs>
          <w:tab w:val="num" w:pos="5080"/>
        </w:tabs>
        <w:ind w:left="5080" w:hanging="360"/>
      </w:pPr>
    </w:lvl>
    <w:lvl w:ilvl="7" w:tplc="04220019" w:tentative="1">
      <w:start w:val="1"/>
      <w:numFmt w:val="lowerLetter"/>
      <w:lvlText w:val="%8."/>
      <w:lvlJc w:val="left"/>
      <w:pPr>
        <w:tabs>
          <w:tab w:val="num" w:pos="5800"/>
        </w:tabs>
        <w:ind w:left="5800" w:hanging="360"/>
      </w:pPr>
    </w:lvl>
    <w:lvl w:ilvl="8" w:tplc="0422001B" w:tentative="1">
      <w:start w:val="1"/>
      <w:numFmt w:val="lowerRoman"/>
      <w:lvlText w:val="%9."/>
      <w:lvlJc w:val="right"/>
      <w:pPr>
        <w:tabs>
          <w:tab w:val="num" w:pos="6520"/>
        </w:tabs>
        <w:ind w:left="6520" w:hanging="180"/>
      </w:pPr>
    </w:lvl>
  </w:abstractNum>
  <w:abstractNum w:abstractNumId="3" w15:restartNumberingAfterBreak="0">
    <w:nsid w:val="3E662319"/>
    <w:multiLevelType w:val="hybridMultilevel"/>
    <w:tmpl w:val="651A299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55ED3E18"/>
    <w:multiLevelType w:val="hybridMultilevel"/>
    <w:tmpl w:val="0096D804"/>
    <w:lvl w:ilvl="0" w:tplc="C450E1C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61A25CA4"/>
    <w:multiLevelType w:val="hybridMultilevel"/>
    <w:tmpl w:val="E8128E30"/>
    <w:lvl w:ilvl="0" w:tplc="5B3A2AEC">
      <w:start w:val="1"/>
      <w:numFmt w:val="bullet"/>
      <w:lvlText w:val=""/>
      <w:lvlJc w:val="left"/>
      <w:pPr>
        <w:tabs>
          <w:tab w:val="num" w:pos="720"/>
        </w:tabs>
        <w:ind w:left="720" w:hanging="360"/>
      </w:pPr>
      <w:rPr>
        <w:rFonts w:ascii="Symbol" w:hAnsi="Symbol" w:hint="default"/>
        <w:color w:val="auto"/>
        <w:sz w:val="16"/>
        <w:szCs w:val="16"/>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910775551">
    <w:abstractNumId w:val="3"/>
  </w:num>
  <w:num w:numId="2" w16cid:durableId="533495417">
    <w:abstractNumId w:val="2"/>
  </w:num>
  <w:num w:numId="3" w16cid:durableId="184175133">
    <w:abstractNumId w:val="5"/>
  </w:num>
  <w:num w:numId="4" w16cid:durableId="723482173">
    <w:abstractNumId w:val="1"/>
  </w:num>
  <w:num w:numId="5" w16cid:durableId="1713842885">
    <w:abstractNumId w:val="4"/>
  </w:num>
  <w:num w:numId="6" w16cid:durableId="24172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9E"/>
    <w:rsid w:val="00032711"/>
    <w:rsid w:val="0005123F"/>
    <w:rsid w:val="000A3325"/>
    <w:rsid w:val="000A38D8"/>
    <w:rsid w:val="000B44A4"/>
    <w:rsid w:val="000D7D5B"/>
    <w:rsid w:val="00115A92"/>
    <w:rsid w:val="001917A5"/>
    <w:rsid w:val="001D5EB5"/>
    <w:rsid w:val="0021793B"/>
    <w:rsid w:val="00262EC6"/>
    <w:rsid w:val="00266864"/>
    <w:rsid w:val="00297578"/>
    <w:rsid w:val="002C0458"/>
    <w:rsid w:val="002C3A01"/>
    <w:rsid w:val="00310AF2"/>
    <w:rsid w:val="0035388E"/>
    <w:rsid w:val="00373130"/>
    <w:rsid w:val="00413231"/>
    <w:rsid w:val="00440FD8"/>
    <w:rsid w:val="0044149A"/>
    <w:rsid w:val="00474F43"/>
    <w:rsid w:val="0049550A"/>
    <w:rsid w:val="004A62D4"/>
    <w:rsid w:val="004E2B47"/>
    <w:rsid w:val="004F0C35"/>
    <w:rsid w:val="00530468"/>
    <w:rsid w:val="005706CC"/>
    <w:rsid w:val="00574BD9"/>
    <w:rsid w:val="00575411"/>
    <w:rsid w:val="00575703"/>
    <w:rsid w:val="00594925"/>
    <w:rsid w:val="00595D64"/>
    <w:rsid w:val="005A0CD5"/>
    <w:rsid w:val="005B053C"/>
    <w:rsid w:val="005E02CD"/>
    <w:rsid w:val="005E5ACF"/>
    <w:rsid w:val="00641AE1"/>
    <w:rsid w:val="00657F5B"/>
    <w:rsid w:val="00692E37"/>
    <w:rsid w:val="0069667B"/>
    <w:rsid w:val="006B7E0F"/>
    <w:rsid w:val="00723474"/>
    <w:rsid w:val="00726CE2"/>
    <w:rsid w:val="00756D8D"/>
    <w:rsid w:val="0079336D"/>
    <w:rsid w:val="00793560"/>
    <w:rsid w:val="00803B9C"/>
    <w:rsid w:val="00810186"/>
    <w:rsid w:val="008417B4"/>
    <w:rsid w:val="00871BFD"/>
    <w:rsid w:val="008960B6"/>
    <w:rsid w:val="008A2A78"/>
    <w:rsid w:val="008E4109"/>
    <w:rsid w:val="009649B0"/>
    <w:rsid w:val="009C76AD"/>
    <w:rsid w:val="009E5E5C"/>
    <w:rsid w:val="009E7816"/>
    <w:rsid w:val="00A4368C"/>
    <w:rsid w:val="00A452EE"/>
    <w:rsid w:val="00B24085"/>
    <w:rsid w:val="00B544CB"/>
    <w:rsid w:val="00B6300D"/>
    <w:rsid w:val="00B65F9E"/>
    <w:rsid w:val="00B728D0"/>
    <w:rsid w:val="00BB638D"/>
    <w:rsid w:val="00BE403D"/>
    <w:rsid w:val="00C14074"/>
    <w:rsid w:val="00C64ECF"/>
    <w:rsid w:val="00C71779"/>
    <w:rsid w:val="00CD2B3B"/>
    <w:rsid w:val="00CD5E0D"/>
    <w:rsid w:val="00D34EDC"/>
    <w:rsid w:val="00DA0B1B"/>
    <w:rsid w:val="00E15144"/>
    <w:rsid w:val="00E21913"/>
    <w:rsid w:val="00E75BC5"/>
    <w:rsid w:val="00EB4BDF"/>
    <w:rsid w:val="00ED14A1"/>
    <w:rsid w:val="00ED431A"/>
    <w:rsid w:val="00F15440"/>
    <w:rsid w:val="00F217EB"/>
    <w:rsid w:val="00F40338"/>
    <w:rsid w:val="00F474CC"/>
    <w:rsid w:val="00F5127F"/>
    <w:rsid w:val="00F61523"/>
    <w:rsid w:val="00F736F6"/>
    <w:rsid w:val="00FD520E"/>
    <w:rsid w:val="00FD73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B970"/>
  <w15:docId w15:val="{24BFBFD0-F246-4626-8795-23B9D51A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C5"/>
  </w:style>
  <w:style w:type="paragraph" w:styleId="1">
    <w:name w:val="heading 1"/>
    <w:basedOn w:val="a"/>
    <w:link w:val="10"/>
    <w:uiPriority w:val="9"/>
    <w:qFormat/>
    <w:rsid w:val="008E4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5127F"/>
    <w:pPr>
      <w:spacing w:after="0" w:line="240" w:lineRule="auto"/>
    </w:pPr>
  </w:style>
  <w:style w:type="paragraph" w:styleId="a4">
    <w:name w:val="Normal (Web)"/>
    <w:basedOn w:val="a"/>
    <w:uiPriority w:val="99"/>
    <w:unhideWhenUsed/>
    <w:rsid w:val="00756D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D14A1"/>
    <w:rPr>
      <w:b/>
      <w:bCs/>
    </w:rPr>
  </w:style>
  <w:style w:type="character" w:customStyle="1" w:styleId="rvts0">
    <w:name w:val="rvts0"/>
    <w:basedOn w:val="a0"/>
    <w:rsid w:val="00657F5B"/>
  </w:style>
  <w:style w:type="character" w:styleId="a6">
    <w:name w:val="Hyperlink"/>
    <w:basedOn w:val="a0"/>
    <w:unhideWhenUsed/>
    <w:rsid w:val="008417B4"/>
    <w:rPr>
      <w:color w:val="0000FF"/>
      <w:u w:val="single"/>
    </w:rPr>
  </w:style>
  <w:style w:type="paragraph" w:styleId="a7">
    <w:name w:val="Title"/>
    <w:basedOn w:val="a"/>
    <w:link w:val="a8"/>
    <w:qFormat/>
    <w:rsid w:val="008417B4"/>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 Знак"/>
    <w:basedOn w:val="a0"/>
    <w:link w:val="a7"/>
    <w:rsid w:val="008417B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8E4109"/>
    <w:rPr>
      <w:rFonts w:ascii="Times New Roman" w:eastAsia="Times New Roman" w:hAnsi="Times New Roman" w:cs="Times New Roman"/>
      <w:b/>
      <w:bCs/>
      <w:kern w:val="36"/>
      <w:sz w:val="48"/>
      <w:szCs w:val="48"/>
      <w:lang w:eastAsia="uk-UA"/>
    </w:rPr>
  </w:style>
  <w:style w:type="paragraph" w:customStyle="1" w:styleId="2">
    <w:name w:val="Без інтервалів2"/>
    <w:rsid w:val="00871BFD"/>
    <w:pPr>
      <w:spacing w:after="0" w:line="240" w:lineRule="auto"/>
    </w:pPr>
    <w:rPr>
      <w:rFonts w:ascii="Calibri" w:eastAsia="Calibri" w:hAnsi="Calibri" w:cs="Times New Roman"/>
      <w:sz w:val="20"/>
      <w:szCs w:val="20"/>
      <w:lang w:val="ru-RU" w:eastAsia="ru-RU"/>
    </w:rPr>
  </w:style>
  <w:style w:type="character" w:customStyle="1" w:styleId="20">
    <w:name w:val="Основной текст (2)_"/>
    <w:basedOn w:val="a0"/>
    <w:link w:val="21"/>
    <w:rsid w:val="00CD5E0D"/>
    <w:rPr>
      <w:rFonts w:ascii="Times New Roman" w:eastAsia="Times New Roman" w:hAnsi="Times New Roman" w:cs="Times New Roman"/>
      <w:b/>
      <w:bCs/>
      <w:sz w:val="26"/>
      <w:szCs w:val="26"/>
    </w:rPr>
  </w:style>
  <w:style w:type="paragraph" w:customStyle="1" w:styleId="21">
    <w:name w:val="Основной текст (2)"/>
    <w:basedOn w:val="a"/>
    <w:link w:val="20"/>
    <w:rsid w:val="00CD5E0D"/>
    <w:pPr>
      <w:widowControl w:val="0"/>
      <w:spacing w:after="380" w:line="254" w:lineRule="auto"/>
    </w:pPr>
    <w:rPr>
      <w:rFonts w:ascii="Times New Roman" w:eastAsia="Times New Roman" w:hAnsi="Times New Roman" w:cs="Times New Roman"/>
      <w:b/>
      <w:bCs/>
      <w:sz w:val="26"/>
      <w:szCs w:val="26"/>
    </w:rPr>
  </w:style>
  <w:style w:type="table" w:customStyle="1" w:styleId="TableGrid">
    <w:name w:val="TableGrid"/>
    <w:rsid w:val="00310AF2"/>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rvps2">
    <w:name w:val="rvps2"/>
    <w:basedOn w:val="a"/>
    <w:rsid w:val="0031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7pt">
    <w:name w:val="Основной текст + Verdana;7 pt"/>
    <w:rsid w:val="00310AF2"/>
    <w:rPr>
      <w:rFonts w:ascii="Verdana" w:eastAsia="Verdana" w:hAnsi="Verdana" w:cs="Verdana"/>
      <w:b w:val="0"/>
      <w:bCs w:val="0"/>
      <w:i w:val="0"/>
      <w:iCs w:val="0"/>
      <w:smallCaps w:val="0"/>
      <w:strike w:val="0"/>
      <w:color w:val="000000"/>
      <w:spacing w:val="3"/>
      <w:w w:val="100"/>
      <w:position w:val="0"/>
      <w:sz w:val="14"/>
      <w:szCs w:val="14"/>
      <w:u w:val="none"/>
      <w:lang w:val="uk-UA"/>
    </w:rPr>
  </w:style>
  <w:style w:type="paragraph" w:customStyle="1" w:styleId="TableParagraph">
    <w:name w:val="Table Paragraph"/>
    <w:basedOn w:val="a"/>
    <w:uiPriority w:val="1"/>
    <w:qFormat/>
    <w:rsid w:val="00310AF2"/>
    <w:pPr>
      <w:widowControl w:val="0"/>
      <w:autoSpaceDE w:val="0"/>
      <w:autoSpaceDN w:val="0"/>
      <w:spacing w:after="0" w:line="240" w:lineRule="auto"/>
      <w:ind w:left="9"/>
    </w:pPr>
    <w:rPr>
      <w:rFonts w:ascii="Times New Roman" w:eastAsia="Times New Roman" w:hAnsi="Times New Roman" w:cs="Times New Roman"/>
    </w:rPr>
  </w:style>
  <w:style w:type="paragraph" w:customStyle="1" w:styleId="12">
    <w:name w:val="Табл12"/>
    <w:basedOn w:val="a"/>
    <w:link w:val="120"/>
    <w:qFormat/>
    <w:rsid w:val="00441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Pr>
      <w:rFonts w:ascii="Times New Roman" w:eastAsia="Times New Roman" w:hAnsi="Times New Roman" w:cs="Times New Roman"/>
      <w:sz w:val="24"/>
      <w:szCs w:val="24"/>
    </w:rPr>
  </w:style>
  <w:style w:type="character" w:customStyle="1" w:styleId="120">
    <w:name w:val="Табл12 Знак"/>
    <w:basedOn w:val="a0"/>
    <w:link w:val="12"/>
    <w:locked/>
    <w:rsid w:val="0044149A"/>
    <w:rPr>
      <w:rFonts w:ascii="Times New Roman" w:eastAsia="Times New Roman" w:hAnsi="Times New Roman" w:cs="Times New Roman"/>
      <w:sz w:val="24"/>
      <w:szCs w:val="24"/>
      <w:shd w:val="clear" w:color="auto" w:fill="FFFFFF"/>
    </w:rPr>
  </w:style>
  <w:style w:type="paragraph" w:customStyle="1" w:styleId="Default">
    <w:name w:val="Default"/>
    <w:rsid w:val="00B544CB"/>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rvts9">
    <w:name w:val="rvts9"/>
    <w:basedOn w:val="a0"/>
    <w:rsid w:val="00B544CB"/>
  </w:style>
  <w:style w:type="paragraph" w:customStyle="1" w:styleId="rvps12">
    <w:name w:val="rvps12"/>
    <w:basedOn w:val="a"/>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4">
    <w:name w:val="rvps14"/>
    <w:basedOn w:val="a"/>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Emphasis"/>
    <w:uiPriority w:val="20"/>
    <w:qFormat/>
    <w:rsid w:val="00CD2B3B"/>
    <w:rPr>
      <w:i/>
      <w:iCs/>
    </w:rPr>
  </w:style>
  <w:style w:type="paragraph" w:styleId="HTML">
    <w:name w:val="HTML Preformatted"/>
    <w:aliases w:val="Знак,Знак Знак Знак Знак Знак Знак Знак1 Знак Знак Знак Знак"/>
    <w:basedOn w:val="a"/>
    <w:link w:val="HTML0"/>
    <w:uiPriority w:val="99"/>
    <w:rsid w:val="00BE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BE403D"/>
    <w:rPr>
      <w:rFonts w:ascii="Courier New" w:eastAsia="Times New Roman" w:hAnsi="Courier New" w:cs="Times New Roman"/>
      <w:sz w:val="24"/>
      <w:szCs w:val="24"/>
      <w:lang w:val="ru-RU" w:eastAsia="ru-RU"/>
    </w:rPr>
  </w:style>
  <w:style w:type="paragraph" w:styleId="aa">
    <w:name w:val="List Paragraph"/>
    <w:basedOn w:val="a"/>
    <w:uiPriority w:val="34"/>
    <w:qFormat/>
    <w:rsid w:val="000B44A4"/>
    <w:pPr>
      <w:spacing w:after="0" w:line="240" w:lineRule="auto"/>
      <w:ind w:left="720"/>
      <w:contextualSpacing/>
      <w:jc w:val="both"/>
    </w:pPr>
    <w:rPr>
      <w:rFonts w:ascii="Times New Roman" w:eastAsia="Times New Roman" w:hAnsi="Times New Roman" w:cs="Times New Roman"/>
      <w:sz w:val="28"/>
      <w:szCs w:val="28"/>
    </w:rPr>
  </w:style>
  <w:style w:type="character" w:customStyle="1" w:styleId="rvts23">
    <w:name w:val="rvts23"/>
    <w:basedOn w:val="a0"/>
    <w:uiPriority w:val="99"/>
    <w:rsid w:val="00692E37"/>
    <w:rPr>
      <w:rFonts w:cs="Times New Roman"/>
    </w:rPr>
  </w:style>
  <w:style w:type="paragraph" w:customStyle="1" w:styleId="ab">
    <w:name w:val="Знак Знак Знак"/>
    <w:basedOn w:val="a"/>
    <w:rsid w:val="00692E37"/>
    <w:pPr>
      <w:spacing w:after="0" w:line="240" w:lineRule="auto"/>
    </w:pPr>
    <w:rPr>
      <w:rFonts w:ascii="Verdana" w:eastAsia="Times New Roman" w:hAnsi="Verdana" w:cs="Verdana"/>
      <w:color w:val="000000"/>
      <w:sz w:val="20"/>
      <w:szCs w:val="20"/>
      <w:lang w:val="en-US"/>
    </w:rPr>
  </w:style>
  <w:style w:type="character" w:customStyle="1" w:styleId="apple-converted-space">
    <w:name w:val="apple-converted-space"/>
    <w:basedOn w:val="a0"/>
    <w:rsid w:val="000D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1425">
      <w:bodyDiv w:val="1"/>
      <w:marLeft w:val="0"/>
      <w:marRight w:val="0"/>
      <w:marTop w:val="0"/>
      <w:marBottom w:val="0"/>
      <w:divBdr>
        <w:top w:val="none" w:sz="0" w:space="0" w:color="auto"/>
        <w:left w:val="none" w:sz="0" w:space="0" w:color="auto"/>
        <w:bottom w:val="none" w:sz="0" w:space="0" w:color="auto"/>
        <w:right w:val="none" w:sz="0" w:space="0" w:color="auto"/>
      </w:divBdr>
    </w:div>
    <w:div w:id="16167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hyperlink" Target="https://zakon.rada.gov.ua/laws/show/3551-1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551-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1560-12" TargetMode="External"/><Relationship Id="rId4" Type="http://schemas.openxmlformats.org/officeDocument/2006/relationships/settings" Target="settings.xml"/><Relationship Id="rId9" Type="http://schemas.openxmlformats.org/officeDocument/2006/relationships/hyperlink" Target="https://zakon.rada.gov.ua/laws/show/546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5088-6723-4099-8153-C960CCAE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7528</Words>
  <Characters>4291</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Олічка</dc:creator>
  <cp:lastModifiedBy>Наталя Володимирівна</cp:lastModifiedBy>
  <cp:revision>7</cp:revision>
  <cp:lastPrinted>2024-12-04T09:57:00Z</cp:lastPrinted>
  <dcterms:created xsi:type="dcterms:W3CDTF">2024-03-20T11:24:00Z</dcterms:created>
  <dcterms:modified xsi:type="dcterms:W3CDTF">2025-01-16T08:47:00Z</dcterms:modified>
</cp:coreProperties>
</file>