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9216075"/>
    <w:bookmarkEnd w:id="0"/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0077078" r:id="rId9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0077079" r:id="rId11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52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E21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227E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Бернацької Ярослави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FE4458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  у зв’язку з поділом будинку садибного типу з господарськими будівлями та спорудами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висновок ТзОВ «Технічна інвентаризація та оцінка нерухомості» від 03.10.2024 року №3332 щодо технічної можливості поділу нерухомого майна в натурі,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D52A9E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  у зв’язку з поділом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D110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домоволодіння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100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, яке скл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 житлового будинку загальною площею 73,9 кв.м, житловою -44,2 кв.м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а саме: коридор площею 6,8 кв.м, кухні площею 7,3 кв.м, ванни площею 4,5 кв.м, коридору площею 5,2 кв.м, кладової площею 5,9 кв.м, житлової кімнати площею 22,2 кв.м,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22,0 кв.м,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комори площею забудови 48,0 кв.м, огорожі площею 44,2 кв.м, воріт площею 6,4 кв.м </w:t>
      </w:r>
      <w:r w:rsidR="00ED110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372B" w:rsidRDefault="0046372B" w:rsidP="004637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домоволодіння </w:t>
      </w:r>
      <w:r w:rsidR="00ED1100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складається з житлового будинку загальною площею 118,3 кв.м,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житловою 53,1 кв.м.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18,3 кв.м,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кухні площею 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>18,9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кладової площею 2,0 кв.м,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ванни площею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5,9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коридору площею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19,2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коридору сходової клітки площею 7,3 кв.м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16,4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18,4 кв.м,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кладової площею 11,9 кв.м гаражу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забудови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24,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кв.м, 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 xml:space="preserve">стайні площею забудови 15,4 кв.м, </w:t>
      </w:r>
      <w:r>
        <w:rPr>
          <w:rFonts w:ascii="Times New Roman" w:hAnsi="Times New Roman" w:cs="Times New Roman"/>
          <w:sz w:val="28"/>
          <w:szCs w:val="28"/>
          <w:lang w:val="uk-UA"/>
        </w:rPr>
        <w:t>воріт площею 6,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AF00B5">
        <w:rPr>
          <w:rFonts w:ascii="Times New Roman" w:hAnsi="Times New Roman" w:cs="Times New Roman"/>
          <w:sz w:val="28"/>
          <w:szCs w:val="28"/>
          <w:lang w:val="uk-UA"/>
        </w:rPr>
        <w:t>, криниці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D1100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FE4458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58" w:rsidRDefault="002E5F58" w:rsidP="00FE4458">
      <w:pPr>
        <w:spacing w:after="0" w:line="240" w:lineRule="auto"/>
      </w:pPr>
      <w:r>
        <w:separator/>
      </w:r>
    </w:p>
  </w:endnote>
  <w:endnote w:type="continuationSeparator" w:id="0">
    <w:p w:rsidR="002E5F58" w:rsidRDefault="002E5F58" w:rsidP="00FE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58" w:rsidRDefault="002E5F58" w:rsidP="00FE4458">
      <w:pPr>
        <w:spacing w:after="0" w:line="240" w:lineRule="auto"/>
      </w:pPr>
      <w:r>
        <w:separator/>
      </w:r>
    </w:p>
  </w:footnote>
  <w:footnote w:type="continuationSeparator" w:id="0">
    <w:p w:rsidR="002E5F58" w:rsidRDefault="002E5F58" w:rsidP="00FE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77940"/>
      <w:docPartObj>
        <w:docPartGallery w:val="Page Numbers (Top of Page)"/>
        <w:docPartUnique/>
      </w:docPartObj>
    </w:sdtPr>
    <w:sdtEndPr/>
    <w:sdtContent>
      <w:p w:rsidR="00FE4458" w:rsidRDefault="00FE44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00" w:rsidRPr="00ED1100">
          <w:rPr>
            <w:noProof/>
            <w:lang w:val="uk-UA"/>
          </w:rPr>
          <w:t>2</w:t>
        </w:r>
        <w:r>
          <w:fldChar w:fldCharType="end"/>
        </w:r>
      </w:p>
    </w:sdtContent>
  </w:sdt>
  <w:p w:rsidR="00FE4458" w:rsidRDefault="00FE44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34F5D"/>
    <w:rsid w:val="002B5930"/>
    <w:rsid w:val="002C688B"/>
    <w:rsid w:val="002D3983"/>
    <w:rsid w:val="002D6BCE"/>
    <w:rsid w:val="002E09B0"/>
    <w:rsid w:val="002E5F58"/>
    <w:rsid w:val="00321AFF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7E296C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A7AAC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ED1100"/>
    <w:rsid w:val="00F05FC8"/>
    <w:rsid w:val="00F06C25"/>
    <w:rsid w:val="00F31CCD"/>
    <w:rsid w:val="00F31E3C"/>
    <w:rsid w:val="00F3300B"/>
    <w:rsid w:val="00F5227E"/>
    <w:rsid w:val="00F620B4"/>
    <w:rsid w:val="00F70777"/>
    <w:rsid w:val="00F913A3"/>
    <w:rsid w:val="00FA5FA8"/>
    <w:rsid w:val="00FE445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15ADF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  <w:style w:type="paragraph" w:styleId="a7">
    <w:name w:val="header"/>
    <w:basedOn w:val="a"/>
    <w:link w:val="a8"/>
    <w:uiPriority w:val="99"/>
    <w:unhideWhenUsed/>
    <w:rsid w:val="00FE44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E4458"/>
  </w:style>
  <w:style w:type="paragraph" w:styleId="a9">
    <w:name w:val="footer"/>
    <w:basedOn w:val="a"/>
    <w:link w:val="aa"/>
    <w:uiPriority w:val="99"/>
    <w:unhideWhenUsed/>
    <w:rsid w:val="00FE44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E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CB77-CAEE-4450-B49A-BF781660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2025-01-30T06:33:00Z</cp:lastPrinted>
  <dcterms:created xsi:type="dcterms:W3CDTF">2025-01-24T07:29:00Z</dcterms:created>
  <dcterms:modified xsi:type="dcterms:W3CDTF">2025-02-03T06:38:00Z</dcterms:modified>
</cp:coreProperties>
</file>