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51AC433B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1225C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13861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89CC2D3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</w:t>
      </w:r>
    </w:p>
    <w:p w14:paraId="20EAE96D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>соціального захисту та соціальних</w:t>
      </w:r>
    </w:p>
    <w:p w14:paraId="6F09CD17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послуг на території Рогатинської </w:t>
      </w:r>
    </w:p>
    <w:p w14:paraId="660DEB08" w14:textId="240AB313" w:rsid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>міської громади на 2024-2026 роки</w:t>
      </w:r>
    </w:p>
    <w:p w14:paraId="0102204A" w14:textId="77777777" w:rsidR="008C1329" w:rsidRPr="008A5936" w:rsidRDefault="008C1329" w:rsidP="008C1329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4984A6DC" w14:textId="77777777" w:rsidR="008C1329" w:rsidRPr="00FE1DC0" w:rsidRDefault="008C1329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FE7F87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6F2DEB" w14:textId="77777777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Відповідно  до статті 26 Закону України «Про місцеве самоврядування в Україні», статті 91 Бюджетного Кодексу України, міська рада ВИРІШИЛА: </w:t>
      </w:r>
    </w:p>
    <w:p w14:paraId="78415BF8" w14:textId="593B0F5E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1. Внести зміни  до Обсягів фінансування на 2026 рік Програми соціального захисту та соціальних послуг на території Рогатинської  міської громади на 2024-2026 роки, затвердженої рішенням 44 сесії міської ради № 7924 від </w:t>
      </w:r>
      <w:r w:rsidR="001225CA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FE1DC0">
        <w:rPr>
          <w:rFonts w:ascii="Times New Roman" w:hAnsi="Times New Roman" w:cs="Times New Roman"/>
          <w:sz w:val="28"/>
          <w:szCs w:val="28"/>
        </w:rPr>
        <w:t>19.12.2023 року, а саме:</w:t>
      </w:r>
    </w:p>
    <w:p w14:paraId="7E7243DC" w14:textId="65B6D6D2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 1.1. пункт 11 викласти у </w:t>
      </w:r>
      <w:r w:rsidR="00355604">
        <w:rPr>
          <w:rFonts w:ascii="Times New Roman" w:hAnsi="Times New Roman" w:cs="Times New Roman"/>
          <w:sz w:val="28"/>
          <w:szCs w:val="28"/>
        </w:rPr>
        <w:t>такій</w:t>
      </w:r>
      <w:r w:rsidRPr="00FE1DC0">
        <w:rPr>
          <w:rFonts w:ascii="Times New Roman" w:hAnsi="Times New Roman" w:cs="Times New Roman"/>
          <w:sz w:val="28"/>
          <w:szCs w:val="28"/>
        </w:rPr>
        <w:t xml:space="preserve"> редакції:   «Компенсація витрат на пільговий проїзд окремих категорій громадян при користуванні пасажирським транспортом на соціально значущих приміських автобусних маршрутах загального користування в межах Рогатинської міської територіальної громади ПрАТ «</w:t>
      </w:r>
      <w:proofErr w:type="spellStart"/>
      <w:r w:rsidRPr="00FE1DC0">
        <w:rPr>
          <w:rFonts w:ascii="Times New Roman" w:hAnsi="Times New Roman" w:cs="Times New Roman"/>
          <w:sz w:val="28"/>
          <w:szCs w:val="28"/>
        </w:rPr>
        <w:t>Рогатинавто</w:t>
      </w:r>
      <w:proofErr w:type="spellEnd"/>
      <w:r w:rsidRPr="00FE1DC0">
        <w:rPr>
          <w:rFonts w:ascii="Times New Roman" w:hAnsi="Times New Roman" w:cs="Times New Roman"/>
          <w:sz w:val="28"/>
          <w:szCs w:val="28"/>
        </w:rPr>
        <w:t>»</w:t>
      </w:r>
      <w:r w:rsidR="00355604">
        <w:rPr>
          <w:rFonts w:ascii="Times New Roman" w:hAnsi="Times New Roman" w:cs="Times New Roman"/>
          <w:sz w:val="28"/>
          <w:szCs w:val="28"/>
        </w:rPr>
        <w:t>;</w:t>
      </w:r>
    </w:p>
    <w:p w14:paraId="00A2380D" w14:textId="1198AB84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 1.2. у пункті 11 додатку  «Компенсація витрат на пільговий проїзд окремих категорій громадян при користуванні пасажирським транспортом на соціально значущих приміських автобусних маршрутах загального користування в межах Рогатинської міської територіальної громади ПрАТ «</w:t>
      </w:r>
      <w:proofErr w:type="spellStart"/>
      <w:r w:rsidRPr="00FE1DC0">
        <w:rPr>
          <w:rFonts w:ascii="Times New Roman" w:hAnsi="Times New Roman" w:cs="Times New Roman"/>
          <w:sz w:val="28"/>
          <w:szCs w:val="28"/>
        </w:rPr>
        <w:t>Рогатинавто</w:t>
      </w:r>
      <w:proofErr w:type="spellEnd"/>
      <w:r w:rsidRPr="00FE1DC0">
        <w:rPr>
          <w:rFonts w:ascii="Times New Roman" w:hAnsi="Times New Roman" w:cs="Times New Roman"/>
          <w:sz w:val="28"/>
          <w:szCs w:val="28"/>
        </w:rPr>
        <w:t>» суму 500 000,0 грн</w:t>
      </w:r>
      <w:r w:rsidR="00355604">
        <w:rPr>
          <w:rFonts w:ascii="Times New Roman" w:hAnsi="Times New Roman" w:cs="Times New Roman"/>
          <w:sz w:val="28"/>
          <w:szCs w:val="28"/>
        </w:rPr>
        <w:t>.</w:t>
      </w:r>
      <w:r w:rsidRPr="00FE1DC0">
        <w:rPr>
          <w:rFonts w:ascii="Times New Roman" w:hAnsi="Times New Roman" w:cs="Times New Roman"/>
          <w:sz w:val="28"/>
          <w:szCs w:val="28"/>
        </w:rPr>
        <w:t xml:space="preserve"> замінити на суму 830 000,0 грн</w:t>
      </w:r>
      <w:r w:rsidR="00355604">
        <w:rPr>
          <w:rFonts w:ascii="Times New Roman" w:hAnsi="Times New Roman" w:cs="Times New Roman"/>
          <w:sz w:val="28"/>
          <w:szCs w:val="28"/>
        </w:rPr>
        <w:t>.</w:t>
      </w:r>
      <w:r w:rsidRPr="00FE1DC0">
        <w:rPr>
          <w:rFonts w:ascii="Times New Roman" w:hAnsi="Times New Roman" w:cs="Times New Roman"/>
          <w:sz w:val="28"/>
          <w:szCs w:val="28"/>
        </w:rPr>
        <w:t xml:space="preserve">;   </w:t>
      </w:r>
    </w:p>
    <w:p w14:paraId="6A4CF834" w14:textId="60E24E71" w:rsidR="00FE1DC0" w:rsidRPr="00FE1DC0" w:rsidRDefault="00FE1DC0" w:rsidP="00FE1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DC0">
        <w:rPr>
          <w:rFonts w:ascii="Times New Roman" w:hAnsi="Times New Roman" w:cs="Times New Roman"/>
          <w:sz w:val="28"/>
          <w:szCs w:val="28"/>
        </w:rPr>
        <w:t xml:space="preserve">          1.3. суму загального обсягу фінансових ресурсів необхідних для реалізації Програми у 2026 році 3 872 000,0 грн</w:t>
      </w:r>
      <w:r w:rsidR="002F4107">
        <w:rPr>
          <w:rFonts w:ascii="Times New Roman" w:hAnsi="Times New Roman" w:cs="Times New Roman"/>
          <w:sz w:val="28"/>
          <w:szCs w:val="28"/>
        </w:rPr>
        <w:t>.</w:t>
      </w:r>
      <w:r w:rsidRPr="00FE1DC0">
        <w:rPr>
          <w:rFonts w:ascii="Times New Roman" w:hAnsi="Times New Roman" w:cs="Times New Roman"/>
          <w:sz w:val="28"/>
          <w:szCs w:val="28"/>
        </w:rPr>
        <w:t xml:space="preserve"> замінити на суму </w:t>
      </w:r>
      <w:bookmarkStart w:id="1" w:name="_Hlk206751801"/>
      <w:r w:rsidRPr="00FE1DC0">
        <w:rPr>
          <w:rFonts w:ascii="Times New Roman" w:hAnsi="Times New Roman" w:cs="Times New Roman"/>
          <w:sz w:val="28"/>
          <w:szCs w:val="28"/>
        </w:rPr>
        <w:t xml:space="preserve">4 202 000,0 </w:t>
      </w:r>
      <w:bookmarkEnd w:id="1"/>
      <w:r w:rsidRPr="00FE1DC0">
        <w:rPr>
          <w:rFonts w:ascii="Times New Roman" w:hAnsi="Times New Roman" w:cs="Times New Roman"/>
          <w:sz w:val="28"/>
          <w:szCs w:val="28"/>
        </w:rPr>
        <w:t>грн.</w:t>
      </w:r>
    </w:p>
    <w:p w14:paraId="035418B4" w14:textId="319346A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225CA"/>
    <w:rsid w:val="00135814"/>
    <w:rsid w:val="002F4107"/>
    <w:rsid w:val="00344266"/>
    <w:rsid w:val="00355604"/>
    <w:rsid w:val="003818CA"/>
    <w:rsid w:val="00404766"/>
    <w:rsid w:val="00544A85"/>
    <w:rsid w:val="00551A43"/>
    <w:rsid w:val="0074496B"/>
    <w:rsid w:val="00763C69"/>
    <w:rsid w:val="008A5936"/>
    <w:rsid w:val="008C1329"/>
    <w:rsid w:val="008D07C5"/>
    <w:rsid w:val="00962CB5"/>
    <w:rsid w:val="00A3455C"/>
    <w:rsid w:val="00E84971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22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5</cp:revision>
  <cp:lastPrinted>2026-08-03T08:05:00Z</cp:lastPrinted>
  <dcterms:created xsi:type="dcterms:W3CDTF">2026-07-20T07:13:00Z</dcterms:created>
  <dcterms:modified xsi:type="dcterms:W3CDTF">2026-08-03T08:05:00Z</dcterms:modified>
</cp:coreProperties>
</file>