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28" w:rsidRDefault="00B9483D" w:rsidP="00E82828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;mso-wrap-style:square" filled="t">
            <v:imagedata r:id="rId7" o:title=""/>
            <o:lock v:ext="edit" aspectratio="f"/>
          </v:shape>
        </w:pict>
      </w:r>
    </w:p>
    <w:p w:rsidR="00E82828" w:rsidRDefault="00E82828" w:rsidP="00E82828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E82828" w:rsidRDefault="00E82828" w:rsidP="00E82828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E82828" w:rsidRDefault="00B9483D" w:rsidP="00E82828">
      <w:pPr>
        <w:jc w:val="center"/>
        <w:rPr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82828" w:rsidRDefault="00E82828" w:rsidP="00E82828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E82828" w:rsidRDefault="00E82828" w:rsidP="00E82828">
      <w:pPr>
        <w:rPr>
          <w:color w:val="000000"/>
        </w:rPr>
      </w:pP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 xml:space="preserve">від 19 грудня 2024 р. № </w:t>
      </w:r>
      <w:r w:rsidR="00116B94">
        <w:rPr>
          <w:color w:val="000000"/>
        </w:rPr>
        <w:t>10644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56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85C77" w:rsidRDefault="00987E0D" w:rsidP="00987E0D">
      <w:pPr>
        <w:jc w:val="both"/>
      </w:pPr>
      <w:r>
        <w:t>Про затвердження технічної</w:t>
      </w:r>
      <w:r w:rsidR="00E85C77">
        <w:t xml:space="preserve"> </w:t>
      </w:r>
      <w:r w:rsidR="00286505">
        <w:t>д</w:t>
      </w:r>
      <w:r w:rsidRPr="006759A0">
        <w:t>окументації</w:t>
      </w:r>
    </w:p>
    <w:p w:rsidR="00286505" w:rsidRDefault="00987E0D" w:rsidP="00987E0D">
      <w:pPr>
        <w:jc w:val="both"/>
      </w:pPr>
      <w:r w:rsidRPr="006759A0">
        <w:t>з нормативної</w:t>
      </w:r>
      <w:r w:rsidR="00E85C77">
        <w:t xml:space="preserve"> </w:t>
      </w:r>
      <w:r w:rsidRPr="006759A0">
        <w:t>грошової оцінки земель</w:t>
      </w:r>
      <w:r w:rsidR="00286505">
        <w:t>них</w:t>
      </w:r>
    </w:p>
    <w:p w:rsidR="00E85C77" w:rsidRDefault="00286505" w:rsidP="00286505">
      <w:pPr>
        <w:jc w:val="both"/>
      </w:pPr>
      <w:r>
        <w:t xml:space="preserve">ділянок </w:t>
      </w:r>
      <w:r w:rsidR="00E85C77">
        <w:t>в межах території</w:t>
      </w:r>
      <w:r w:rsidR="00E85C77" w:rsidRPr="00E85C77">
        <w:t xml:space="preserve"> </w:t>
      </w:r>
      <w:r w:rsidR="00E85C77">
        <w:t>населеного</w:t>
      </w:r>
    </w:p>
    <w:p w:rsidR="00CF7B85" w:rsidRDefault="00E85C77" w:rsidP="00286505">
      <w:pPr>
        <w:jc w:val="both"/>
      </w:pPr>
      <w:r>
        <w:t xml:space="preserve">пункту </w:t>
      </w:r>
      <w:r w:rsidR="00E82828">
        <w:t xml:space="preserve">с. </w:t>
      </w:r>
      <w:r w:rsidR="009205F2">
        <w:t>Григорівська Слобода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87E0D" w:rsidRDefault="00987E0D" w:rsidP="000B5F19">
      <w:pPr>
        <w:ind w:firstLine="567"/>
        <w:jc w:val="both"/>
      </w:pPr>
      <w:r>
        <w:t>Розглянувши</w:t>
      </w:r>
      <w:r w:rsidRPr="006759A0">
        <w:t xml:space="preserve"> технічну документацію з нормативної грошової оцінки земель</w:t>
      </w:r>
      <w:r w:rsidR="00286505">
        <w:t>них ділянок</w:t>
      </w:r>
      <w:r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9205F2">
        <w:t>Григорівська Слобода</w:t>
      </w:r>
      <w:r w:rsidR="00286505">
        <w:t xml:space="preserve"> Рогатинської міської ради </w:t>
      </w:r>
      <w:r w:rsidR="00E82828">
        <w:t xml:space="preserve">Івано-Франківського району </w:t>
      </w:r>
      <w:r w:rsidR="00286505">
        <w:t xml:space="preserve">Івано-Франківської області </w:t>
      </w:r>
      <w:r>
        <w:t>розроблену державним підприємством «Івано-Франківський науково-дослідний та проектний інститут землеустрою»</w:t>
      </w:r>
      <w:r w:rsidRPr="006759A0">
        <w:t>, к</w:t>
      </w:r>
      <w:r>
        <w:t>еруючись</w:t>
      </w:r>
      <w:r w:rsidRPr="006759A0">
        <w:t xml:space="preserve"> ст.</w:t>
      </w:r>
      <w:r>
        <w:t xml:space="preserve"> </w:t>
      </w:r>
      <w:r w:rsidRPr="006759A0">
        <w:t>26 Закону Україн</w:t>
      </w:r>
      <w:r w:rsidR="00706337">
        <w:t xml:space="preserve">и «Про місцеве самоврядування в </w:t>
      </w:r>
      <w:r w:rsidRPr="006759A0">
        <w:t>Україні»,</w:t>
      </w:r>
      <w:r w:rsidR="00116B94">
        <w:t xml:space="preserve">            </w:t>
      </w:r>
      <w:bookmarkStart w:id="0" w:name="_GoBack"/>
      <w:bookmarkEnd w:id="0"/>
      <w:r w:rsidRPr="006759A0">
        <w:t xml:space="preserve"> ст. 23 Закону України «Про оцінку земель»</w:t>
      </w:r>
      <w:r>
        <w:t>,</w:t>
      </w:r>
      <w:r w:rsidRPr="006759A0">
        <w:t xml:space="preserve"> </w:t>
      </w:r>
      <w:r w:rsidR="00667385">
        <w:t>ст. 1, 8 Закону України «</w:t>
      </w:r>
      <w:r w:rsidR="00667385">
        <w:rPr>
          <w:bCs/>
          <w:shd w:val="clear" w:color="auto" w:fill="FFFFFF"/>
        </w:rPr>
        <w:t>Про адміністративну процедуру</w:t>
      </w:r>
      <w:r w:rsidR="00667385">
        <w:t xml:space="preserve">», </w:t>
      </w:r>
      <w:r w:rsidRPr="006759A0">
        <w:t>ст.</w:t>
      </w:r>
      <w:r>
        <w:t xml:space="preserve"> </w:t>
      </w:r>
      <w:r w:rsidRPr="006759A0">
        <w:t>12, 201 Земельного кодексу України, п.</w:t>
      </w:r>
      <w:r>
        <w:t xml:space="preserve"> </w:t>
      </w:r>
      <w:r w:rsidRPr="006759A0">
        <w:t>271.2 ст.</w:t>
      </w:r>
      <w:r>
        <w:t xml:space="preserve"> </w:t>
      </w:r>
      <w:r w:rsidRPr="006759A0">
        <w:t xml:space="preserve">271 Податкового кодексу України, </w:t>
      </w:r>
      <w:r>
        <w:t>міська рада ВИРІШИЛА:</w:t>
      </w:r>
    </w:p>
    <w:p w:rsidR="00987E0D" w:rsidRPr="006759A0" w:rsidRDefault="00987E0D" w:rsidP="00987E0D">
      <w:pPr>
        <w:ind w:firstLine="567"/>
        <w:jc w:val="both"/>
      </w:pPr>
      <w:r>
        <w:t>1.Затвердити</w:t>
      </w:r>
      <w:r w:rsidRPr="006759A0">
        <w:t xml:space="preserve"> технічну документацію з нормативної грошової оцінки земель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9205F2">
        <w:t>Григорівська Слобода</w:t>
      </w:r>
      <w:r w:rsidR="00E82828">
        <w:t xml:space="preserve"> Рогатинської міської ради Івано-Франківського району Івано-Франківської області</w:t>
      </w:r>
      <w:r>
        <w:t>.</w:t>
      </w:r>
    </w:p>
    <w:p w:rsidR="00987E0D" w:rsidRPr="006759A0" w:rsidRDefault="00987E0D" w:rsidP="00987E0D">
      <w:pPr>
        <w:ind w:firstLine="567"/>
        <w:jc w:val="both"/>
      </w:pPr>
      <w:r w:rsidRPr="006759A0">
        <w:t>2.Встановити</w:t>
      </w:r>
      <w:r>
        <w:t xml:space="preserve">, що показники нормативної грошової оцінки </w:t>
      </w:r>
      <w:r w:rsidR="00E85C77" w:rsidRPr="006759A0">
        <w:t>земель</w:t>
      </w:r>
      <w:r w:rsidR="00E85C77">
        <w:t>них ділянок</w:t>
      </w:r>
      <w:r w:rsidR="00E85C77"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9205F2">
        <w:t>Григорівська Слобода</w:t>
      </w:r>
      <w:r w:rsidR="00E82828">
        <w:t xml:space="preserve"> Рогатинської міської ради Івано-Франківського району Івано-Франківської області застосовуються з 01.01.2026</w:t>
      </w:r>
      <w:r>
        <w:t xml:space="preserve"> року</w:t>
      </w:r>
      <w:r w:rsidR="00286505">
        <w:t>,</w:t>
      </w:r>
      <w:r>
        <w:t xml:space="preserve"> згідно </w:t>
      </w:r>
      <w:r w:rsidRPr="006759A0">
        <w:t>п.</w:t>
      </w:r>
      <w:r>
        <w:t xml:space="preserve"> </w:t>
      </w:r>
      <w:r w:rsidRPr="006759A0">
        <w:t>271.2 ст.</w:t>
      </w:r>
      <w:r>
        <w:t xml:space="preserve"> </w:t>
      </w:r>
      <w:r w:rsidRPr="006759A0">
        <w:t>271 Податкового кодексу України</w:t>
      </w:r>
      <w:r>
        <w:t>.</w:t>
      </w:r>
    </w:p>
    <w:p w:rsidR="00987E0D" w:rsidRPr="006759A0" w:rsidRDefault="00987E0D" w:rsidP="00987E0D">
      <w:pPr>
        <w:ind w:firstLine="567"/>
        <w:jc w:val="both"/>
      </w:pPr>
      <w:r>
        <w:t>3</w:t>
      </w:r>
      <w:r w:rsidRPr="006759A0">
        <w:t>.</w:t>
      </w:r>
      <w:r w:rsidR="009205F2">
        <w:t>Забезпечити оприлюднення рішення в засобах масової інформації</w:t>
      </w:r>
      <w:r w:rsidRPr="006759A0">
        <w:t>.</w:t>
      </w:r>
    </w:p>
    <w:p w:rsidR="00EF6463" w:rsidRDefault="00987E0D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86505" w:rsidRDefault="00286505" w:rsidP="00EB0F4C">
      <w:pPr>
        <w:tabs>
          <w:tab w:val="left" w:pos="6500"/>
        </w:tabs>
      </w:pPr>
    </w:p>
    <w:p w:rsidR="00286505" w:rsidRDefault="00286505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0B5F19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3D" w:rsidRDefault="00B9483D" w:rsidP="008C6C6B">
      <w:r>
        <w:separator/>
      </w:r>
    </w:p>
  </w:endnote>
  <w:endnote w:type="continuationSeparator" w:id="0">
    <w:p w:rsidR="00B9483D" w:rsidRDefault="00B9483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3D" w:rsidRDefault="00B9483D" w:rsidP="008C6C6B">
      <w:r>
        <w:separator/>
      </w:r>
    </w:p>
  </w:footnote>
  <w:footnote w:type="continuationSeparator" w:id="0">
    <w:p w:rsidR="00B9483D" w:rsidRDefault="00B9483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D61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D20"/>
    <w:rsid w:val="000A3882"/>
    <w:rsid w:val="000A6E66"/>
    <w:rsid w:val="000B0862"/>
    <w:rsid w:val="000B14D1"/>
    <w:rsid w:val="000B1FE8"/>
    <w:rsid w:val="000B5F19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43DB"/>
    <w:rsid w:val="00115187"/>
    <w:rsid w:val="001166A4"/>
    <w:rsid w:val="001167B2"/>
    <w:rsid w:val="00116B94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505"/>
    <w:rsid w:val="00292955"/>
    <w:rsid w:val="00292E73"/>
    <w:rsid w:val="00293FEF"/>
    <w:rsid w:val="002941D3"/>
    <w:rsid w:val="00294354"/>
    <w:rsid w:val="00294CA3"/>
    <w:rsid w:val="00294CAD"/>
    <w:rsid w:val="002A7F98"/>
    <w:rsid w:val="002B0F13"/>
    <w:rsid w:val="002B10D9"/>
    <w:rsid w:val="002B2451"/>
    <w:rsid w:val="002B3DBB"/>
    <w:rsid w:val="002B77FA"/>
    <w:rsid w:val="002C47F6"/>
    <w:rsid w:val="002D06AC"/>
    <w:rsid w:val="002D06B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80C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FDF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4C8C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385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633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8E556D"/>
    <w:rsid w:val="00901F7C"/>
    <w:rsid w:val="00904B39"/>
    <w:rsid w:val="0091083C"/>
    <w:rsid w:val="00915C30"/>
    <w:rsid w:val="00915D4F"/>
    <w:rsid w:val="009205F2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E0D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1E52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483D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B34F1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828"/>
    <w:rsid w:val="00E82A0C"/>
    <w:rsid w:val="00E8327C"/>
    <w:rsid w:val="00E85C47"/>
    <w:rsid w:val="00E85C7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5505BBBB"/>
  <w15:docId w15:val="{7F8744AC-E922-48C2-905E-0231F324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184</cp:revision>
  <cp:lastPrinted>2024-12-20T10:59:00Z</cp:lastPrinted>
  <dcterms:created xsi:type="dcterms:W3CDTF">2021-03-14T12:34:00Z</dcterms:created>
  <dcterms:modified xsi:type="dcterms:W3CDTF">2024-12-20T10:59:00Z</dcterms:modified>
</cp:coreProperties>
</file>