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oter3.xml" ContentType="application/vnd.openxmlformats-officedocument.wordprocessingml.footer+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206259" w14:textId="1116F52C" w:rsidR="003620CA" w:rsidRPr="0099596F" w:rsidRDefault="0085102F" w:rsidP="0085102F">
      <w:pPr>
        <w:spacing w:line="240" w:lineRule="auto"/>
        <w:ind w:left="7788" w:firstLine="708"/>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r w:rsidR="003620CA" w:rsidRPr="0099596F">
        <w:rPr>
          <w:rFonts w:ascii="Times New Roman" w:eastAsia="Calibri" w:hAnsi="Times New Roman" w:cs="Times New Roman"/>
          <w:b/>
          <w:sz w:val="28"/>
          <w:szCs w:val="28"/>
        </w:rPr>
        <w:t>ПРОЄКТ</w:t>
      </w:r>
    </w:p>
    <w:p w14:paraId="0C69AE14" w14:textId="77777777" w:rsidR="003620CA" w:rsidRPr="0099596F" w:rsidRDefault="003620CA" w:rsidP="003620CA">
      <w:pPr>
        <w:tabs>
          <w:tab w:val="left" w:pos="8580"/>
          <w:tab w:val="right" w:pos="9525"/>
        </w:tabs>
        <w:overflowPunct w:val="0"/>
        <w:autoSpaceDE w:val="0"/>
        <w:autoSpaceDN w:val="0"/>
        <w:adjustRightInd w:val="0"/>
        <w:spacing w:before="120" w:after="0" w:line="240" w:lineRule="auto"/>
        <w:jc w:val="center"/>
        <w:rPr>
          <w:rFonts w:ascii="Times New Roman" w:eastAsia="Times New Roman" w:hAnsi="Times New Roman" w:cs="Times New Roman"/>
          <w:b/>
          <w:bCs/>
          <w:color w:val="000000"/>
          <w:sz w:val="28"/>
          <w:szCs w:val="28"/>
          <w:lang w:eastAsia="ru-RU"/>
        </w:rPr>
      </w:pPr>
      <w:r w:rsidRPr="0099596F">
        <w:rPr>
          <w:rFonts w:ascii="Times New Roman" w:eastAsia="Times New Roman" w:hAnsi="Times New Roman" w:cs="Times New Roman"/>
          <w:b/>
          <w:noProof/>
          <w:color w:val="000000"/>
          <w:sz w:val="28"/>
          <w:szCs w:val="28"/>
          <w:lang w:eastAsia="ru-RU"/>
        </w:rPr>
        <w:drawing>
          <wp:inline distT="0" distB="0" distL="0" distR="0" wp14:anchorId="3426181A" wp14:editId="34776022">
            <wp:extent cx="497840" cy="6889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7840" cy="688975"/>
                    </a:xfrm>
                    <a:prstGeom prst="rect">
                      <a:avLst/>
                    </a:prstGeom>
                    <a:solidFill>
                      <a:srgbClr val="FFFFFF"/>
                    </a:solidFill>
                    <a:ln>
                      <a:noFill/>
                    </a:ln>
                  </pic:spPr>
                </pic:pic>
              </a:graphicData>
            </a:graphic>
          </wp:inline>
        </w:drawing>
      </w:r>
    </w:p>
    <w:p w14:paraId="4D47DC28" w14:textId="77777777" w:rsidR="003620CA" w:rsidRPr="0099596F" w:rsidRDefault="003620CA" w:rsidP="003620CA">
      <w:pPr>
        <w:overflowPunct w:val="0"/>
        <w:autoSpaceDE w:val="0"/>
        <w:autoSpaceDN w:val="0"/>
        <w:adjustRightInd w:val="0"/>
        <w:spacing w:after="0" w:line="240" w:lineRule="auto"/>
        <w:jc w:val="center"/>
        <w:outlineLvl w:val="4"/>
        <w:rPr>
          <w:rFonts w:ascii="Times New Roman" w:eastAsia="Times New Roman" w:hAnsi="Times New Roman" w:cs="Times New Roman"/>
          <w:b/>
          <w:iCs/>
          <w:color w:val="000000"/>
          <w:w w:val="120"/>
          <w:sz w:val="28"/>
          <w:szCs w:val="28"/>
          <w:lang w:eastAsia="ru-RU"/>
        </w:rPr>
      </w:pPr>
      <w:r w:rsidRPr="0099596F">
        <w:rPr>
          <w:rFonts w:ascii="Times New Roman" w:eastAsia="Times New Roman" w:hAnsi="Times New Roman" w:cs="Times New Roman"/>
          <w:b/>
          <w:iCs/>
          <w:color w:val="000000"/>
          <w:w w:val="120"/>
          <w:sz w:val="28"/>
          <w:szCs w:val="28"/>
          <w:lang w:eastAsia="ru-RU"/>
        </w:rPr>
        <w:t>РОГАТИНСЬКА МІСЬКА РАДА</w:t>
      </w:r>
    </w:p>
    <w:p w14:paraId="58D5BF6A" w14:textId="77777777" w:rsidR="003620CA" w:rsidRPr="0099596F" w:rsidRDefault="003620CA" w:rsidP="003620CA">
      <w:pPr>
        <w:overflowPunct w:val="0"/>
        <w:autoSpaceDE w:val="0"/>
        <w:autoSpaceDN w:val="0"/>
        <w:adjustRightInd w:val="0"/>
        <w:spacing w:after="0" w:line="240" w:lineRule="auto"/>
        <w:jc w:val="center"/>
        <w:outlineLvl w:val="5"/>
        <w:rPr>
          <w:rFonts w:ascii="Times New Roman" w:eastAsia="Times New Roman" w:hAnsi="Times New Roman" w:cs="Times New Roman"/>
          <w:b/>
          <w:color w:val="000000"/>
          <w:w w:val="120"/>
          <w:sz w:val="28"/>
          <w:szCs w:val="28"/>
          <w:lang w:eastAsia="ru-RU"/>
        </w:rPr>
      </w:pPr>
      <w:r w:rsidRPr="0099596F">
        <w:rPr>
          <w:rFonts w:ascii="Times New Roman" w:eastAsia="Times New Roman" w:hAnsi="Times New Roman" w:cs="Times New Roman"/>
          <w:b/>
          <w:color w:val="000000"/>
          <w:w w:val="120"/>
          <w:sz w:val="28"/>
          <w:szCs w:val="28"/>
          <w:lang w:eastAsia="ru-RU"/>
        </w:rPr>
        <w:t>ІВАНО-ФРАНКІВСЬКОЇ ОБЛАСТІ</w:t>
      </w:r>
    </w:p>
    <w:p w14:paraId="1B1D2EB6" w14:textId="77777777" w:rsidR="003620CA" w:rsidRPr="0099596F" w:rsidRDefault="003620CA" w:rsidP="003620CA">
      <w:pPr>
        <w:overflowPunct w:val="0"/>
        <w:autoSpaceDE w:val="0"/>
        <w:autoSpaceDN w:val="0"/>
        <w:adjustRightInd w:val="0"/>
        <w:spacing w:after="0" w:line="240" w:lineRule="auto"/>
        <w:jc w:val="center"/>
        <w:rPr>
          <w:rFonts w:ascii="Times New Roman" w:eastAsia="Times New Roman" w:hAnsi="Times New Roman" w:cs="Times New Roman"/>
          <w:b/>
          <w:bCs/>
          <w:color w:val="000000"/>
          <w:w w:val="120"/>
          <w:sz w:val="28"/>
          <w:szCs w:val="28"/>
          <w:lang w:eastAsia="ru-RU"/>
        </w:rPr>
      </w:pPr>
      <w:r w:rsidRPr="0099596F">
        <w:rPr>
          <w:rFonts w:ascii="Times New Roman" w:eastAsia="Times New Roman" w:hAnsi="Times New Roman" w:cs="Times New Roman"/>
          <w:noProof/>
          <w:sz w:val="28"/>
          <w:szCs w:val="28"/>
          <w:lang w:eastAsia="ru-RU"/>
        </w:rPr>
        <mc:AlternateContent>
          <mc:Choice Requires="wps">
            <w:drawing>
              <wp:anchor distT="4294967291" distB="4294967291" distL="114300" distR="114300" simplePos="0" relativeHeight="251668480" behindDoc="0" locked="0" layoutInCell="1" allowOverlap="1" wp14:anchorId="62AFC527" wp14:editId="0C2B49FB">
                <wp:simplePos x="0" y="0"/>
                <wp:positionH relativeFrom="column">
                  <wp:posOffset>0</wp:posOffset>
                </wp:positionH>
                <wp:positionV relativeFrom="paragraph">
                  <wp:posOffset>83184</wp:posOffset>
                </wp:positionV>
                <wp:extent cx="6286500" cy="0"/>
                <wp:effectExtent l="0" t="19050" r="38100" b="38100"/>
                <wp:wrapNone/>
                <wp:docPr id="26" name="Пряма сполучна ліні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86500" cy="0"/>
                        </a:xfrm>
                        <a:prstGeom prst="line">
                          <a:avLst/>
                        </a:prstGeom>
                        <a:noFill/>
                        <a:ln w="57150" cmpd="thickThin">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719B697" id="Пряма сполучна лінія 26" o:spid="_x0000_s1026" style="position:absolute;flip:y;z-index:2516684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0,6.55pt" to="49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" strokeweight="4.5pt">
                <v:stroke linestyle="thickThin"/>
              </v:line>
            </w:pict>
          </mc:Fallback>
        </mc:AlternateContent>
      </w:r>
    </w:p>
    <w:p w14:paraId="4995B07E" w14:textId="77777777" w:rsidR="003620CA" w:rsidRPr="0099596F" w:rsidRDefault="003620CA" w:rsidP="003620CA">
      <w:pPr>
        <w:overflowPunct w:val="0"/>
        <w:autoSpaceDE w:val="0"/>
        <w:autoSpaceDN w:val="0"/>
        <w:adjustRightInd w:val="0"/>
        <w:spacing w:before="240" w:after="60" w:line="240" w:lineRule="auto"/>
        <w:jc w:val="center"/>
        <w:outlineLvl w:val="6"/>
        <w:rPr>
          <w:rFonts w:ascii="Times New Roman" w:eastAsia="Times New Roman" w:hAnsi="Times New Roman" w:cs="Times New Roman"/>
          <w:b/>
          <w:bCs/>
          <w:color w:val="000000"/>
          <w:sz w:val="28"/>
          <w:szCs w:val="28"/>
          <w:lang w:eastAsia="ru-RU"/>
        </w:rPr>
      </w:pPr>
      <w:r w:rsidRPr="0099596F">
        <w:rPr>
          <w:rFonts w:ascii="Times New Roman" w:eastAsia="Times New Roman" w:hAnsi="Times New Roman" w:cs="Times New Roman"/>
          <w:b/>
          <w:bCs/>
          <w:color w:val="000000"/>
          <w:sz w:val="28"/>
          <w:szCs w:val="28"/>
          <w:lang w:eastAsia="ru-RU"/>
        </w:rPr>
        <w:t>РІШЕННЯ</w:t>
      </w:r>
    </w:p>
    <w:p w14:paraId="0EA0AA58" w14:textId="77777777" w:rsidR="003620CA" w:rsidRPr="0099596F" w:rsidRDefault="003620CA" w:rsidP="003620CA">
      <w:pPr>
        <w:overflowPunct w:val="0"/>
        <w:autoSpaceDE w:val="0"/>
        <w:autoSpaceDN w:val="0"/>
        <w:adjustRightInd w:val="0"/>
        <w:spacing w:after="0" w:line="240" w:lineRule="auto"/>
        <w:rPr>
          <w:rFonts w:ascii="Times New Roman" w:eastAsia="Times New Roman" w:hAnsi="Times New Roman" w:cs="Times New Roman"/>
          <w:color w:val="000000"/>
          <w:sz w:val="28"/>
          <w:szCs w:val="28"/>
          <w:lang w:eastAsia="ru-RU"/>
        </w:rPr>
      </w:pPr>
    </w:p>
    <w:p w14:paraId="44B399E8" w14:textId="77777777" w:rsidR="003620CA" w:rsidRPr="0099596F" w:rsidRDefault="003620CA" w:rsidP="003620CA">
      <w:pPr>
        <w:overflowPunct w:val="0"/>
        <w:autoSpaceDE w:val="0"/>
        <w:autoSpaceDN w:val="0"/>
        <w:adjustRightInd w:val="0"/>
        <w:spacing w:after="0" w:line="240" w:lineRule="auto"/>
        <w:ind w:left="180" w:right="-540"/>
        <w:rPr>
          <w:rFonts w:ascii="Times New Roman" w:eastAsia="Times New Roman" w:hAnsi="Times New Roman" w:cs="Times New Roman"/>
          <w:color w:val="000000"/>
          <w:sz w:val="28"/>
          <w:szCs w:val="28"/>
          <w:lang w:eastAsia="ru-RU"/>
        </w:rPr>
      </w:pPr>
      <w:r w:rsidRPr="0099596F">
        <w:rPr>
          <w:rFonts w:ascii="Times New Roman" w:eastAsia="Times New Roman" w:hAnsi="Times New Roman" w:cs="Times New Roman"/>
          <w:color w:val="000000"/>
          <w:sz w:val="28"/>
          <w:szCs w:val="28"/>
          <w:lang w:eastAsia="ru-RU"/>
        </w:rPr>
        <w:t>від 29 серпня 2024 р. №</w:t>
      </w:r>
      <w:r w:rsidRPr="0099596F">
        <w:rPr>
          <w:rFonts w:ascii="Times New Roman" w:eastAsia="Times New Roman" w:hAnsi="Times New Roman" w:cs="Times New Roman"/>
          <w:color w:val="000000"/>
          <w:sz w:val="28"/>
          <w:szCs w:val="28"/>
          <w:lang w:eastAsia="ru-RU"/>
        </w:rPr>
        <w:tab/>
      </w:r>
      <w:r w:rsidRPr="0099596F">
        <w:rPr>
          <w:rFonts w:ascii="Times New Roman" w:eastAsia="Times New Roman" w:hAnsi="Times New Roman" w:cs="Times New Roman"/>
          <w:color w:val="000000"/>
          <w:sz w:val="28"/>
          <w:szCs w:val="28"/>
          <w:lang w:eastAsia="ru-RU"/>
        </w:rPr>
        <w:tab/>
      </w:r>
      <w:r w:rsidRPr="0099596F">
        <w:rPr>
          <w:rFonts w:ascii="Times New Roman" w:eastAsia="Times New Roman" w:hAnsi="Times New Roman" w:cs="Times New Roman"/>
          <w:color w:val="000000"/>
          <w:sz w:val="28"/>
          <w:szCs w:val="28"/>
          <w:lang w:eastAsia="ru-RU"/>
        </w:rPr>
        <w:tab/>
      </w:r>
      <w:r w:rsidRPr="0099596F">
        <w:rPr>
          <w:rFonts w:ascii="Times New Roman" w:eastAsia="Times New Roman" w:hAnsi="Times New Roman" w:cs="Times New Roman"/>
          <w:color w:val="000000"/>
          <w:sz w:val="28"/>
          <w:szCs w:val="28"/>
          <w:lang w:eastAsia="ru-RU"/>
        </w:rPr>
        <w:tab/>
      </w:r>
      <w:r w:rsidRPr="0099596F">
        <w:rPr>
          <w:rFonts w:ascii="Times New Roman" w:eastAsia="Times New Roman" w:hAnsi="Times New Roman" w:cs="Times New Roman"/>
          <w:color w:val="000000"/>
          <w:sz w:val="28"/>
          <w:szCs w:val="28"/>
          <w:lang w:eastAsia="ru-RU"/>
        </w:rPr>
        <w:tab/>
        <w:t>52 сесія VIII скликання</w:t>
      </w:r>
    </w:p>
    <w:p w14:paraId="39242C01" w14:textId="77777777" w:rsidR="003620CA" w:rsidRPr="0099596F" w:rsidRDefault="003620CA" w:rsidP="003620CA">
      <w:pPr>
        <w:overflowPunct w:val="0"/>
        <w:autoSpaceDE w:val="0"/>
        <w:autoSpaceDN w:val="0"/>
        <w:adjustRightInd w:val="0"/>
        <w:spacing w:after="0" w:line="240" w:lineRule="auto"/>
        <w:ind w:left="180" w:right="-540"/>
        <w:rPr>
          <w:rFonts w:ascii="Times New Roman" w:eastAsia="Times New Roman" w:hAnsi="Times New Roman" w:cs="Times New Roman"/>
          <w:color w:val="000000"/>
          <w:sz w:val="28"/>
          <w:szCs w:val="28"/>
          <w:lang w:eastAsia="ru-RU"/>
        </w:rPr>
      </w:pPr>
      <w:r w:rsidRPr="0099596F">
        <w:rPr>
          <w:rFonts w:ascii="Times New Roman" w:eastAsia="Times New Roman" w:hAnsi="Times New Roman" w:cs="Times New Roman"/>
          <w:color w:val="000000"/>
          <w:sz w:val="28"/>
          <w:szCs w:val="28"/>
          <w:lang w:eastAsia="ru-RU"/>
        </w:rPr>
        <w:t>м. Рогатин</w:t>
      </w:r>
    </w:p>
    <w:p w14:paraId="3BB8EA38" w14:textId="77777777" w:rsidR="003620CA" w:rsidRPr="0099596F" w:rsidRDefault="003620CA" w:rsidP="003620CA">
      <w:pPr>
        <w:overflowPunct w:val="0"/>
        <w:autoSpaceDE w:val="0"/>
        <w:autoSpaceDN w:val="0"/>
        <w:adjustRightInd w:val="0"/>
        <w:spacing w:after="0" w:line="240" w:lineRule="auto"/>
        <w:ind w:left="180" w:right="-540"/>
        <w:rPr>
          <w:rFonts w:ascii="Times New Roman" w:eastAsia="Times New Roman" w:hAnsi="Times New Roman" w:cs="Times New Roman"/>
          <w:color w:val="000000"/>
          <w:sz w:val="28"/>
          <w:szCs w:val="28"/>
          <w:lang w:eastAsia="ru-RU"/>
        </w:rPr>
      </w:pPr>
    </w:p>
    <w:p w14:paraId="3FFE479A" w14:textId="77777777" w:rsidR="003620CA" w:rsidRPr="0099596F" w:rsidRDefault="003620CA" w:rsidP="003620CA">
      <w:pPr>
        <w:overflowPunct w:val="0"/>
        <w:autoSpaceDE w:val="0"/>
        <w:autoSpaceDN w:val="0"/>
        <w:adjustRightInd w:val="0"/>
        <w:spacing w:after="0" w:line="240" w:lineRule="auto"/>
        <w:ind w:left="180" w:right="278"/>
        <w:textAlignment w:val="baseline"/>
        <w:rPr>
          <w:rFonts w:ascii="Times New Roman" w:eastAsia="Times New Roman" w:hAnsi="Times New Roman" w:cs="Times New Roman"/>
          <w:b/>
          <w:vanish/>
          <w:color w:val="FF0000"/>
          <w:sz w:val="28"/>
          <w:szCs w:val="28"/>
          <w:lang w:eastAsia="ru-RU"/>
        </w:rPr>
      </w:pPr>
      <w:r w:rsidRPr="0099596F">
        <w:rPr>
          <w:rFonts w:ascii="Times New Roman" w:eastAsia="Times New Roman" w:hAnsi="Times New Roman" w:cs="Times New Roman"/>
          <w:b/>
          <w:vanish/>
          <w:color w:val="FF0000"/>
          <w:sz w:val="28"/>
          <w:szCs w:val="28"/>
          <w:lang w:eastAsia="ru-RU"/>
        </w:rPr>
        <w:t>{name}</w:t>
      </w:r>
    </w:p>
    <w:p w14:paraId="190DAFF2" w14:textId="77777777" w:rsidR="003620CA" w:rsidRPr="0099596F" w:rsidRDefault="003620CA" w:rsidP="003620CA">
      <w:pPr>
        <w:widowControl w:val="0"/>
        <w:spacing w:after="0" w:line="240" w:lineRule="auto"/>
        <w:jc w:val="both"/>
        <w:rPr>
          <w:rFonts w:ascii="Times New Roman" w:eastAsia="Times New Roman" w:hAnsi="Times New Roman" w:cs="Times New Roman"/>
          <w:sz w:val="28"/>
          <w:szCs w:val="28"/>
        </w:rPr>
      </w:pPr>
      <w:r w:rsidRPr="0099596F">
        <w:rPr>
          <w:rFonts w:ascii="Times New Roman" w:eastAsia="Times New Roman" w:hAnsi="Times New Roman" w:cs="Times New Roman"/>
          <w:sz w:val="28"/>
          <w:szCs w:val="28"/>
        </w:rPr>
        <w:t xml:space="preserve">Про документи стратегічного </w:t>
      </w:r>
    </w:p>
    <w:p w14:paraId="3D2397F4" w14:textId="77777777" w:rsidR="003620CA" w:rsidRPr="0099596F" w:rsidRDefault="003620CA" w:rsidP="003620CA">
      <w:pPr>
        <w:widowControl w:val="0"/>
        <w:spacing w:after="0" w:line="240" w:lineRule="auto"/>
        <w:jc w:val="both"/>
        <w:rPr>
          <w:rFonts w:ascii="Times New Roman" w:eastAsia="Times New Roman" w:hAnsi="Times New Roman" w:cs="Times New Roman"/>
          <w:sz w:val="28"/>
          <w:szCs w:val="28"/>
        </w:rPr>
      </w:pPr>
      <w:r w:rsidRPr="0099596F">
        <w:rPr>
          <w:rFonts w:ascii="Times New Roman" w:eastAsia="Times New Roman" w:hAnsi="Times New Roman" w:cs="Times New Roman"/>
          <w:sz w:val="28"/>
          <w:szCs w:val="28"/>
        </w:rPr>
        <w:t xml:space="preserve">енергетичного планування </w:t>
      </w:r>
      <w:proofErr w:type="spellStart"/>
      <w:r w:rsidRPr="0099596F">
        <w:rPr>
          <w:rFonts w:ascii="Times New Roman" w:eastAsia="Times New Roman" w:hAnsi="Times New Roman" w:cs="Times New Roman"/>
          <w:sz w:val="28"/>
          <w:szCs w:val="28"/>
        </w:rPr>
        <w:t>Рогатинської</w:t>
      </w:r>
      <w:proofErr w:type="spellEnd"/>
      <w:r w:rsidRPr="0099596F">
        <w:rPr>
          <w:rFonts w:ascii="Times New Roman" w:eastAsia="Times New Roman" w:hAnsi="Times New Roman" w:cs="Times New Roman"/>
          <w:sz w:val="28"/>
          <w:szCs w:val="28"/>
        </w:rPr>
        <w:t xml:space="preserve"> </w:t>
      </w:r>
    </w:p>
    <w:p w14:paraId="19893898" w14:textId="77777777" w:rsidR="003620CA" w:rsidRPr="0099596F" w:rsidRDefault="003620CA" w:rsidP="003620CA">
      <w:pPr>
        <w:widowControl w:val="0"/>
        <w:spacing w:after="0" w:line="240" w:lineRule="auto"/>
        <w:jc w:val="both"/>
        <w:rPr>
          <w:rFonts w:ascii="Times New Roman" w:eastAsia="Times New Roman" w:hAnsi="Times New Roman" w:cs="Times New Roman"/>
          <w:sz w:val="28"/>
          <w:szCs w:val="28"/>
        </w:rPr>
      </w:pPr>
      <w:r w:rsidRPr="0099596F">
        <w:rPr>
          <w:rFonts w:ascii="Times New Roman" w:eastAsia="Times New Roman" w:hAnsi="Times New Roman" w:cs="Times New Roman"/>
          <w:sz w:val="28"/>
          <w:szCs w:val="28"/>
        </w:rPr>
        <w:t>міської територіальної громади</w:t>
      </w:r>
    </w:p>
    <w:p w14:paraId="404CE79A" w14:textId="77777777" w:rsidR="003620CA" w:rsidRPr="0099596F" w:rsidRDefault="003620CA" w:rsidP="003620CA">
      <w:pPr>
        <w:shd w:val="clear" w:color="auto" w:fill="FFFFFF"/>
        <w:spacing w:after="0" w:line="240" w:lineRule="auto"/>
        <w:textAlignment w:val="baseline"/>
        <w:rPr>
          <w:rFonts w:ascii="Times New Roman" w:eastAsia="Times New Roman" w:hAnsi="Times New Roman" w:cs="Times New Roman"/>
          <w:color w:val="000000"/>
          <w:sz w:val="28"/>
          <w:szCs w:val="28"/>
          <w:lang w:eastAsia="uk-UA"/>
        </w:rPr>
      </w:pPr>
      <w:r w:rsidRPr="0099596F">
        <w:rPr>
          <w:rFonts w:ascii="Times New Roman" w:eastAsia="Times New Roman" w:hAnsi="Times New Roman" w:cs="Times New Roman"/>
          <w:b/>
          <w:vanish/>
          <w:color w:val="FF0000"/>
          <w:sz w:val="28"/>
          <w:szCs w:val="28"/>
          <w:lang w:eastAsia="ru-RU"/>
        </w:rPr>
        <w:t>{</w:t>
      </w:r>
      <w:r w:rsidRPr="0099596F">
        <w:rPr>
          <w:rFonts w:ascii="Times New Roman" w:eastAsia="Times New Roman" w:hAnsi="Times New Roman" w:cs="Times New Roman"/>
          <w:b/>
          <w:vanish/>
          <w:color w:val="FF0000"/>
          <w:sz w:val="28"/>
          <w:szCs w:val="28"/>
          <w:lang w:val="en-US" w:eastAsia="ru-RU"/>
        </w:rPr>
        <w:t>name</w:t>
      </w:r>
      <w:r w:rsidRPr="0099596F">
        <w:rPr>
          <w:rFonts w:ascii="Times New Roman" w:eastAsia="Times New Roman" w:hAnsi="Times New Roman" w:cs="Times New Roman"/>
          <w:b/>
          <w:vanish/>
          <w:color w:val="FF0000"/>
          <w:sz w:val="28"/>
          <w:szCs w:val="28"/>
          <w:lang w:eastAsia="ru-RU"/>
        </w:rPr>
        <w:t>}</w:t>
      </w:r>
    </w:p>
    <w:p w14:paraId="615DC441" w14:textId="77777777" w:rsidR="003620CA" w:rsidRPr="0099596F" w:rsidRDefault="003620CA" w:rsidP="003620CA">
      <w:pPr>
        <w:spacing w:after="0" w:line="240" w:lineRule="auto"/>
        <w:ind w:right="278"/>
        <w:rPr>
          <w:rFonts w:ascii="Times New Roman" w:eastAsia="Times New Roman" w:hAnsi="Times New Roman" w:cs="Times New Roman"/>
          <w:b/>
          <w:vanish/>
          <w:color w:val="FF0000"/>
          <w:sz w:val="28"/>
          <w:szCs w:val="28"/>
          <w:lang w:eastAsia="ru-RU"/>
        </w:rPr>
      </w:pPr>
    </w:p>
    <w:p w14:paraId="653ECC20" w14:textId="77777777" w:rsidR="003620CA" w:rsidRPr="0099596F" w:rsidRDefault="003620CA" w:rsidP="003620CA">
      <w:pPr>
        <w:tabs>
          <w:tab w:val="left" w:pos="0"/>
        </w:tabs>
        <w:spacing w:after="0" w:line="240" w:lineRule="auto"/>
        <w:ind w:firstLine="709"/>
        <w:jc w:val="both"/>
        <w:rPr>
          <w:rFonts w:ascii="Times New Roman" w:eastAsia="Calibri" w:hAnsi="Times New Roman" w:cs="Times New Roman"/>
          <w:color w:val="000000"/>
          <w:sz w:val="28"/>
          <w:szCs w:val="28"/>
        </w:rPr>
      </w:pPr>
      <w:r w:rsidRPr="0099596F">
        <w:rPr>
          <w:rFonts w:ascii="Times New Roman" w:eastAsia="Calibri" w:hAnsi="Times New Roman" w:cs="Times New Roman"/>
          <w:color w:val="000000"/>
          <w:sz w:val="28"/>
          <w:szCs w:val="28"/>
        </w:rPr>
        <w:tab/>
      </w:r>
    </w:p>
    <w:p w14:paraId="3529D1A6" w14:textId="77777777" w:rsidR="003620CA" w:rsidRPr="0099596F" w:rsidRDefault="003620CA" w:rsidP="003620CA">
      <w:pPr>
        <w:tabs>
          <w:tab w:val="left" w:pos="0"/>
        </w:tabs>
        <w:spacing w:after="0" w:line="240" w:lineRule="auto"/>
        <w:ind w:firstLine="709"/>
        <w:jc w:val="both"/>
        <w:rPr>
          <w:rFonts w:ascii="Times New Roman" w:eastAsia="Calibri" w:hAnsi="Times New Roman" w:cs="Times New Roman"/>
          <w:color w:val="000000"/>
          <w:sz w:val="28"/>
          <w:szCs w:val="28"/>
        </w:rPr>
      </w:pPr>
      <w:r w:rsidRPr="0099596F">
        <w:rPr>
          <w:rFonts w:ascii="Times New Roman" w:eastAsia="Calibri" w:hAnsi="Times New Roman" w:cs="Times New Roman"/>
          <w:color w:val="000000"/>
          <w:sz w:val="28"/>
          <w:szCs w:val="28"/>
        </w:rPr>
        <w:t xml:space="preserve">З метою забезпечення сталого енергетичного розвитку </w:t>
      </w:r>
      <w:proofErr w:type="spellStart"/>
      <w:r w:rsidRPr="0099596F">
        <w:rPr>
          <w:rFonts w:ascii="Times New Roman" w:eastAsia="Calibri" w:hAnsi="Times New Roman" w:cs="Times New Roman"/>
          <w:color w:val="000000"/>
          <w:sz w:val="28"/>
          <w:szCs w:val="28"/>
        </w:rPr>
        <w:t>Рогатинської</w:t>
      </w:r>
      <w:proofErr w:type="spellEnd"/>
      <w:r w:rsidRPr="0099596F">
        <w:rPr>
          <w:rFonts w:ascii="Times New Roman" w:eastAsia="Calibri" w:hAnsi="Times New Roman" w:cs="Times New Roman"/>
          <w:color w:val="000000"/>
          <w:sz w:val="28"/>
          <w:szCs w:val="28"/>
        </w:rPr>
        <w:t xml:space="preserve"> міської територіальної громади, формування сталої кліматичної політики, системного підходу до проблеми зміни клімату та шляхів запобігання і адаптації до неї, на виконання зобов’язань перед Європейською ініціативою «Угода мерів по клімату та енергії», відповідно до статті 6 Закону України «Про енергетичну ефективність», «Про альтернативні джерела енергії», «Про енергетичну ефективність будівель», розпорядження Кабінету міністрів України від 18.08.2017 р. №605-р «Про схвалення енергетичної стратегії України на період до 2035 року «Безпека, енергоефективність, конкурентоспроможність», у відповідності до встановлених методичних норм, керуючись статтями 27,29,30,59 Закону України «Про місцеве самоврядування в Україні», міська рада </w:t>
      </w:r>
      <w:r w:rsidRPr="0099596F">
        <w:rPr>
          <w:rFonts w:ascii="Times New Roman" w:eastAsia="Calibri" w:hAnsi="Times New Roman" w:cs="Times New Roman"/>
          <w:sz w:val="28"/>
          <w:szCs w:val="28"/>
        </w:rPr>
        <w:t>ВИРІШИЛА:</w:t>
      </w:r>
    </w:p>
    <w:p w14:paraId="205CA7F8" w14:textId="77777777" w:rsidR="003620CA" w:rsidRPr="0099596F" w:rsidRDefault="003620CA" w:rsidP="003620CA">
      <w:pPr>
        <w:numPr>
          <w:ilvl w:val="0"/>
          <w:numId w:val="69"/>
        </w:numPr>
        <w:spacing w:after="0" w:line="240" w:lineRule="auto"/>
        <w:ind w:left="0" w:firstLine="709"/>
        <w:jc w:val="both"/>
        <w:rPr>
          <w:rFonts w:ascii="Times New Roman" w:eastAsia="Times New Roman" w:hAnsi="Times New Roman" w:cs="Times New Roman"/>
          <w:sz w:val="28"/>
          <w:szCs w:val="28"/>
          <w:lang w:eastAsia="ru-RU"/>
        </w:rPr>
      </w:pPr>
      <w:r w:rsidRPr="0099596F">
        <w:rPr>
          <w:rFonts w:ascii="Times New Roman" w:eastAsia="Times New Roman" w:hAnsi="Times New Roman" w:cs="Times New Roman"/>
          <w:sz w:val="28"/>
          <w:szCs w:val="28"/>
          <w:lang w:eastAsia="ru-RU"/>
        </w:rPr>
        <w:t xml:space="preserve">Затвердити План дій сталого  енергетичного розвитку та клімату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2050 року (додається) в тому числі його частин: муніципальний енергетичний План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2030 року, План адаптації до зміни клімату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2050 року (додається).</w:t>
      </w:r>
    </w:p>
    <w:p w14:paraId="1DA4A6B1" w14:textId="77777777" w:rsidR="003620CA" w:rsidRPr="0099596F" w:rsidRDefault="003620CA" w:rsidP="003620CA">
      <w:pPr>
        <w:numPr>
          <w:ilvl w:val="0"/>
          <w:numId w:val="69"/>
        </w:numPr>
        <w:spacing w:after="0" w:line="240" w:lineRule="auto"/>
        <w:ind w:left="0" w:firstLine="709"/>
        <w:jc w:val="both"/>
        <w:rPr>
          <w:rFonts w:ascii="Times New Roman" w:eastAsia="Times New Roman" w:hAnsi="Times New Roman" w:cs="Times New Roman"/>
          <w:sz w:val="28"/>
          <w:szCs w:val="28"/>
          <w:lang w:eastAsia="ru-RU"/>
        </w:rPr>
      </w:pPr>
      <w:r w:rsidRPr="0099596F">
        <w:rPr>
          <w:rFonts w:ascii="Times New Roman" w:eastAsia="Times New Roman" w:hAnsi="Times New Roman" w:cs="Times New Roman"/>
          <w:sz w:val="28"/>
          <w:szCs w:val="28"/>
          <w:lang w:eastAsia="ru-RU"/>
        </w:rPr>
        <w:t xml:space="preserve">Виконавчому комітету, структурним підрозділам та відділам Виконавчого комітету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ради за напрямками діяльності: </w:t>
      </w:r>
    </w:p>
    <w:p w14:paraId="509BA6B9" w14:textId="77777777" w:rsidR="003620CA" w:rsidRPr="0099596F" w:rsidRDefault="003620CA" w:rsidP="003620CA">
      <w:pPr>
        <w:pStyle w:val="a3"/>
        <w:numPr>
          <w:ilvl w:val="1"/>
          <w:numId w:val="69"/>
        </w:numPr>
        <w:spacing w:after="0" w:line="259" w:lineRule="auto"/>
        <w:ind w:left="0" w:firstLine="709"/>
        <w:jc w:val="both"/>
        <w:rPr>
          <w:rFonts w:ascii="Times New Roman" w:eastAsia="Times New Roman" w:hAnsi="Times New Roman" w:cs="Times New Roman"/>
          <w:sz w:val="28"/>
          <w:szCs w:val="28"/>
          <w:lang w:eastAsia="ru-RU"/>
        </w:rPr>
      </w:pPr>
      <w:r w:rsidRPr="0099596F">
        <w:rPr>
          <w:rFonts w:ascii="Times New Roman" w:eastAsia="Times New Roman" w:hAnsi="Times New Roman" w:cs="Times New Roman"/>
          <w:sz w:val="28"/>
          <w:szCs w:val="28"/>
          <w:lang w:eastAsia="ru-RU"/>
        </w:rPr>
        <w:t xml:space="preserve">забезпечити виконання заходів Плану дій сталого енергетичного розвитку та клімату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2050 року в тому числі його частин: муніципальний енергетичний План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2030 року, План адаптації до зміни клімату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2050 року;</w:t>
      </w:r>
    </w:p>
    <w:p w14:paraId="7E57D98D" w14:textId="77777777" w:rsidR="003620CA" w:rsidRPr="0099596F" w:rsidRDefault="003620CA" w:rsidP="003620CA">
      <w:pPr>
        <w:pStyle w:val="a3"/>
        <w:numPr>
          <w:ilvl w:val="1"/>
          <w:numId w:val="69"/>
        </w:numPr>
        <w:spacing w:after="0" w:line="240" w:lineRule="auto"/>
        <w:ind w:left="0" w:firstLine="709"/>
        <w:jc w:val="both"/>
        <w:rPr>
          <w:rFonts w:ascii="Times New Roman" w:eastAsia="Times New Roman" w:hAnsi="Times New Roman" w:cs="Times New Roman"/>
          <w:sz w:val="28"/>
          <w:szCs w:val="28"/>
          <w:lang w:eastAsia="ru-RU"/>
        </w:rPr>
      </w:pPr>
      <w:r w:rsidRPr="0099596F">
        <w:rPr>
          <w:rFonts w:ascii="Times New Roman" w:eastAsia="Times New Roman" w:hAnsi="Times New Roman" w:cs="Times New Roman"/>
          <w:sz w:val="28"/>
          <w:szCs w:val="28"/>
          <w:lang w:eastAsia="ru-RU"/>
        </w:rPr>
        <w:lastRenderedPageBreak/>
        <w:t xml:space="preserve">щорічно до 01 березня року наступного за звітним надавати відділу супроводу стратегії розвитку громади виконавчого комітету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ради інформацію щодо виконання заходів «Плану дій сталого енергетичного розвитку та клімату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2050 року та муніципального енергетичного Плану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2030 року» та їх впливу на довкілля, в тому числі на здоров'я населення;</w:t>
      </w:r>
    </w:p>
    <w:p w14:paraId="0B41E7F8" w14:textId="77777777" w:rsidR="003620CA" w:rsidRPr="0099596F" w:rsidRDefault="003620CA" w:rsidP="003620CA">
      <w:pPr>
        <w:pStyle w:val="a3"/>
        <w:numPr>
          <w:ilvl w:val="1"/>
          <w:numId w:val="69"/>
        </w:numPr>
        <w:spacing w:after="0" w:line="240" w:lineRule="auto"/>
        <w:ind w:left="0" w:firstLine="709"/>
        <w:jc w:val="both"/>
        <w:rPr>
          <w:rFonts w:ascii="Times New Roman" w:eastAsia="Times New Roman" w:hAnsi="Times New Roman" w:cs="Times New Roman"/>
          <w:sz w:val="28"/>
          <w:szCs w:val="28"/>
          <w:lang w:eastAsia="ru-RU"/>
        </w:rPr>
      </w:pPr>
      <w:r w:rsidRPr="0099596F">
        <w:rPr>
          <w:rFonts w:ascii="Times New Roman" w:eastAsia="Times New Roman" w:hAnsi="Times New Roman" w:cs="Times New Roman"/>
          <w:sz w:val="28"/>
          <w:szCs w:val="28"/>
          <w:lang w:eastAsia="ru-RU"/>
        </w:rPr>
        <w:t xml:space="preserve"> при розробці та внесенні змін до галузевих, цільових та щорічних програм економічного і соціального розвитку територіальної громади враховувати заходи передбачені «Планом дій сталого енергетичного розвитку та клімату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2050 року</w:t>
      </w:r>
      <w:r w:rsidRPr="0099596F">
        <w:rPr>
          <w:rFonts w:ascii="Times New Roman" w:hAnsi="Times New Roman" w:cs="Times New Roman"/>
          <w:sz w:val="28"/>
          <w:szCs w:val="28"/>
        </w:rPr>
        <w:t xml:space="preserve"> </w:t>
      </w:r>
      <w:r w:rsidRPr="0099596F">
        <w:rPr>
          <w:rFonts w:ascii="Times New Roman" w:eastAsia="Times New Roman" w:hAnsi="Times New Roman" w:cs="Times New Roman"/>
          <w:sz w:val="28"/>
          <w:szCs w:val="28"/>
          <w:lang w:eastAsia="ru-RU"/>
        </w:rPr>
        <w:t xml:space="preserve">та муніципального енергетичного Плану </w:t>
      </w:r>
      <w:proofErr w:type="spellStart"/>
      <w:r w:rsidRPr="0099596F">
        <w:rPr>
          <w:rFonts w:ascii="Times New Roman" w:eastAsia="Times New Roman" w:hAnsi="Times New Roman" w:cs="Times New Roman"/>
          <w:sz w:val="28"/>
          <w:szCs w:val="28"/>
          <w:lang w:eastAsia="ru-RU"/>
        </w:rPr>
        <w:t>Рогатинської</w:t>
      </w:r>
      <w:proofErr w:type="spellEnd"/>
      <w:r w:rsidRPr="0099596F">
        <w:rPr>
          <w:rFonts w:ascii="Times New Roman" w:eastAsia="Times New Roman" w:hAnsi="Times New Roman" w:cs="Times New Roman"/>
          <w:sz w:val="28"/>
          <w:szCs w:val="28"/>
          <w:lang w:eastAsia="ru-RU"/>
        </w:rPr>
        <w:t xml:space="preserve"> міської територіальної громади до 2030 року».</w:t>
      </w:r>
    </w:p>
    <w:p w14:paraId="7A6CBE60" w14:textId="77777777" w:rsidR="003620CA" w:rsidRPr="0085102F" w:rsidRDefault="003620CA" w:rsidP="003620CA">
      <w:pPr>
        <w:numPr>
          <w:ilvl w:val="0"/>
          <w:numId w:val="69"/>
        </w:numPr>
        <w:spacing w:after="0" w:line="240" w:lineRule="auto"/>
        <w:ind w:left="0" w:firstLine="709"/>
        <w:jc w:val="both"/>
        <w:rPr>
          <w:rFonts w:ascii="Times New Roman" w:eastAsia="Times New Roman" w:hAnsi="Times New Roman" w:cs="Times New Roman"/>
          <w:sz w:val="28"/>
          <w:szCs w:val="28"/>
          <w:lang w:eastAsia="ru-RU"/>
        </w:rPr>
      </w:pPr>
      <w:r w:rsidRPr="0085102F">
        <w:rPr>
          <w:rFonts w:ascii="Times New Roman" w:eastAsia="Times New Roman" w:hAnsi="Times New Roman" w:cs="Times New Roman"/>
          <w:w w:val="95"/>
          <w:sz w:val="28"/>
          <w:szCs w:val="28"/>
          <w:lang w:eastAsia="ru-RU"/>
        </w:rPr>
        <w:t xml:space="preserve">Відділу інформації виконавчого комітету </w:t>
      </w:r>
      <w:proofErr w:type="spellStart"/>
      <w:r w:rsidRPr="0085102F">
        <w:rPr>
          <w:rFonts w:ascii="Times New Roman" w:eastAsia="Times New Roman" w:hAnsi="Times New Roman" w:cs="Times New Roman"/>
          <w:w w:val="95"/>
          <w:sz w:val="28"/>
          <w:szCs w:val="28"/>
          <w:lang w:eastAsia="ru-RU"/>
        </w:rPr>
        <w:t>Рогатинської</w:t>
      </w:r>
      <w:proofErr w:type="spellEnd"/>
      <w:r w:rsidRPr="0085102F">
        <w:rPr>
          <w:rFonts w:ascii="Times New Roman" w:eastAsia="Times New Roman" w:hAnsi="Times New Roman" w:cs="Times New Roman"/>
          <w:w w:val="95"/>
          <w:sz w:val="28"/>
          <w:szCs w:val="28"/>
          <w:lang w:eastAsia="ru-RU"/>
        </w:rPr>
        <w:t xml:space="preserve"> міської ради оприлюднити </w:t>
      </w:r>
      <w:r w:rsidRPr="0085102F">
        <w:rPr>
          <w:rFonts w:ascii="Times New Roman" w:eastAsia="Times New Roman" w:hAnsi="Times New Roman" w:cs="Times New Roman"/>
          <w:sz w:val="28"/>
          <w:szCs w:val="28"/>
          <w:lang w:eastAsia="ru-RU"/>
        </w:rPr>
        <w:t>дане рішення</w:t>
      </w:r>
      <w:r w:rsidRPr="0085102F">
        <w:rPr>
          <w:rFonts w:ascii="Times New Roman" w:eastAsia="Times New Roman" w:hAnsi="Times New Roman" w:cs="Times New Roman"/>
          <w:color w:val="000000"/>
          <w:sz w:val="28"/>
          <w:szCs w:val="28"/>
          <w:lang w:eastAsia="ru-RU"/>
        </w:rPr>
        <w:t xml:space="preserve">  на офіційному </w:t>
      </w:r>
      <w:proofErr w:type="spellStart"/>
      <w:r w:rsidRPr="0085102F">
        <w:rPr>
          <w:rFonts w:ascii="Times New Roman" w:eastAsia="Times New Roman" w:hAnsi="Times New Roman" w:cs="Times New Roman"/>
          <w:color w:val="000000"/>
          <w:sz w:val="28"/>
          <w:szCs w:val="28"/>
          <w:lang w:eastAsia="ru-RU"/>
        </w:rPr>
        <w:t>вебсайті</w:t>
      </w:r>
      <w:proofErr w:type="spellEnd"/>
      <w:r w:rsidRPr="0085102F">
        <w:rPr>
          <w:rFonts w:ascii="Times New Roman" w:eastAsia="Times New Roman" w:hAnsi="Times New Roman" w:cs="Times New Roman"/>
          <w:color w:val="000000"/>
          <w:sz w:val="28"/>
          <w:szCs w:val="28"/>
          <w:lang w:eastAsia="ru-RU"/>
        </w:rPr>
        <w:t xml:space="preserve"> </w:t>
      </w:r>
      <w:proofErr w:type="spellStart"/>
      <w:r w:rsidRPr="0085102F">
        <w:rPr>
          <w:rFonts w:ascii="Times New Roman" w:eastAsia="Times New Roman" w:hAnsi="Times New Roman" w:cs="Times New Roman"/>
          <w:color w:val="000000"/>
          <w:sz w:val="28"/>
          <w:szCs w:val="28"/>
          <w:lang w:eastAsia="ru-RU"/>
        </w:rPr>
        <w:t>Рогатинської</w:t>
      </w:r>
      <w:proofErr w:type="spellEnd"/>
      <w:r w:rsidRPr="0085102F">
        <w:rPr>
          <w:rFonts w:ascii="Times New Roman" w:eastAsia="Times New Roman" w:hAnsi="Times New Roman" w:cs="Times New Roman"/>
          <w:color w:val="000000"/>
          <w:sz w:val="28"/>
          <w:szCs w:val="28"/>
          <w:lang w:eastAsia="ru-RU"/>
        </w:rPr>
        <w:t xml:space="preserve"> міської ради.</w:t>
      </w:r>
    </w:p>
    <w:p w14:paraId="38D06C4D" w14:textId="77777777" w:rsidR="003620CA" w:rsidRPr="0085102F" w:rsidRDefault="003620CA" w:rsidP="003620CA">
      <w:pPr>
        <w:pStyle w:val="a3"/>
        <w:numPr>
          <w:ilvl w:val="0"/>
          <w:numId w:val="69"/>
        </w:numPr>
        <w:spacing w:after="0" w:line="259" w:lineRule="auto"/>
        <w:ind w:left="0" w:firstLine="709"/>
        <w:jc w:val="both"/>
        <w:rPr>
          <w:rFonts w:ascii="Times New Roman" w:eastAsia="Times New Roman" w:hAnsi="Times New Roman" w:cs="Times New Roman"/>
          <w:sz w:val="28"/>
          <w:szCs w:val="28"/>
          <w:lang w:eastAsia="ru-RU"/>
        </w:rPr>
      </w:pPr>
      <w:r w:rsidRPr="0085102F">
        <w:rPr>
          <w:rFonts w:ascii="Times New Roman" w:eastAsia="Times New Roman" w:hAnsi="Times New Roman" w:cs="Times New Roman"/>
          <w:sz w:val="28"/>
          <w:szCs w:val="28"/>
          <w:lang w:eastAsia="ru-RU"/>
        </w:rPr>
        <w:t>Контроль за виконанням рішення покласти на постійну комісію міської ради з  питань стратегічного розвитку, бюджету і фінансів, комунальної власності та регуляторної політики (голова комісії – Тетяна Винник).</w:t>
      </w:r>
    </w:p>
    <w:p w14:paraId="2ED79087"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1ED05A9F"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3A31357E"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r w:rsidRPr="0099596F">
        <w:rPr>
          <w:rFonts w:ascii="Times New Roman" w:eastAsia="Times New Roman" w:hAnsi="Times New Roman" w:cs="Times New Roman"/>
          <w:sz w:val="28"/>
          <w:szCs w:val="28"/>
          <w:lang w:eastAsia="ru-RU"/>
        </w:rPr>
        <w:t>Міський голова</w:t>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t xml:space="preserve">         Сергій НАСАЛИК</w:t>
      </w:r>
    </w:p>
    <w:p w14:paraId="0CDDF14D"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397ED83C"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523A57A7"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2341840D"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2373AD28"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27C6A77B"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0B13EC42"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165B59E6"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49948FB1"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6359498C"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73676E4D"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61FF7622"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2063E16D"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32CBDBBB"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51B95333" w14:textId="1DB1CCCB" w:rsidR="003620CA" w:rsidRDefault="003620CA" w:rsidP="003620CA">
      <w:pPr>
        <w:spacing w:after="0" w:line="240" w:lineRule="auto"/>
        <w:rPr>
          <w:rFonts w:ascii="Times New Roman" w:eastAsia="Times New Roman" w:hAnsi="Times New Roman" w:cs="Times New Roman"/>
          <w:sz w:val="28"/>
          <w:szCs w:val="28"/>
          <w:lang w:eastAsia="ru-RU"/>
        </w:rPr>
      </w:pPr>
    </w:p>
    <w:p w14:paraId="490A54FF" w14:textId="2C6B9EE4" w:rsidR="0085102F" w:rsidRDefault="0085102F" w:rsidP="003620CA">
      <w:pPr>
        <w:spacing w:after="0" w:line="240" w:lineRule="auto"/>
        <w:rPr>
          <w:rFonts w:ascii="Times New Roman" w:eastAsia="Times New Roman" w:hAnsi="Times New Roman" w:cs="Times New Roman"/>
          <w:sz w:val="28"/>
          <w:szCs w:val="28"/>
          <w:lang w:eastAsia="ru-RU"/>
        </w:rPr>
      </w:pPr>
    </w:p>
    <w:p w14:paraId="37BB6C04" w14:textId="2C2BB177" w:rsidR="0085102F" w:rsidRDefault="0085102F" w:rsidP="003620CA">
      <w:pPr>
        <w:spacing w:after="0" w:line="240" w:lineRule="auto"/>
        <w:rPr>
          <w:rFonts w:ascii="Times New Roman" w:eastAsia="Times New Roman" w:hAnsi="Times New Roman" w:cs="Times New Roman"/>
          <w:sz w:val="28"/>
          <w:szCs w:val="28"/>
          <w:lang w:eastAsia="ru-RU"/>
        </w:rPr>
      </w:pPr>
    </w:p>
    <w:p w14:paraId="2343FE2B" w14:textId="77777777" w:rsidR="0085102F" w:rsidRPr="0099596F" w:rsidRDefault="0085102F" w:rsidP="003620CA">
      <w:pPr>
        <w:spacing w:after="0" w:line="240" w:lineRule="auto"/>
        <w:rPr>
          <w:rFonts w:ascii="Times New Roman" w:eastAsia="Times New Roman" w:hAnsi="Times New Roman" w:cs="Times New Roman"/>
          <w:sz w:val="28"/>
          <w:szCs w:val="28"/>
          <w:lang w:eastAsia="ru-RU"/>
        </w:rPr>
      </w:pPr>
    </w:p>
    <w:p w14:paraId="4DB9A331"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65B67C92" w14:textId="6F9F8614" w:rsidR="003620CA" w:rsidRDefault="003620CA" w:rsidP="003620CA">
      <w:pPr>
        <w:spacing w:after="0" w:line="240" w:lineRule="auto"/>
        <w:rPr>
          <w:rFonts w:ascii="Times New Roman" w:eastAsia="Times New Roman" w:hAnsi="Times New Roman" w:cs="Times New Roman"/>
          <w:sz w:val="28"/>
          <w:szCs w:val="28"/>
          <w:lang w:eastAsia="ru-RU"/>
        </w:rPr>
      </w:pPr>
    </w:p>
    <w:p w14:paraId="2EB961F3" w14:textId="77777777" w:rsidR="0085102F" w:rsidRPr="0099596F" w:rsidRDefault="0085102F" w:rsidP="003620CA">
      <w:pPr>
        <w:spacing w:after="0" w:line="240" w:lineRule="auto"/>
        <w:rPr>
          <w:rFonts w:ascii="Times New Roman" w:eastAsia="Times New Roman" w:hAnsi="Times New Roman" w:cs="Times New Roman"/>
          <w:sz w:val="28"/>
          <w:szCs w:val="28"/>
          <w:lang w:eastAsia="ru-RU"/>
        </w:rPr>
      </w:pPr>
    </w:p>
    <w:p w14:paraId="24D5CADA"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38D3D08E"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107B0C7C"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0C891664" w14:textId="3ABF1EBE" w:rsidR="007A02FE" w:rsidRPr="00C93A99" w:rsidRDefault="007A02FE" w:rsidP="007A02FE">
      <w:pPr>
        <w:spacing w:after="0"/>
        <w:jc w:val="right"/>
        <w:rPr>
          <w:rFonts w:ascii="Times New Roman" w:hAnsi="Times New Roman" w:cs="Times New Roman"/>
          <w:sz w:val="28"/>
        </w:rPr>
      </w:pPr>
      <w:r w:rsidRPr="00C93A99">
        <w:rPr>
          <w:rFonts w:ascii="Times New Roman" w:hAnsi="Times New Roman" w:cs="Times New Roman"/>
          <w:sz w:val="28"/>
        </w:rPr>
        <w:lastRenderedPageBreak/>
        <w:t xml:space="preserve">Додаток </w:t>
      </w:r>
    </w:p>
    <w:p w14:paraId="022CA56A" w14:textId="77777777" w:rsidR="0028611F" w:rsidRPr="00C93A99" w:rsidRDefault="007A02FE" w:rsidP="007A02FE">
      <w:pPr>
        <w:spacing w:after="0"/>
        <w:jc w:val="right"/>
        <w:rPr>
          <w:rFonts w:ascii="Times New Roman" w:hAnsi="Times New Roman" w:cs="Times New Roman"/>
          <w:sz w:val="28"/>
        </w:rPr>
      </w:pPr>
      <w:r w:rsidRPr="00C93A99">
        <w:rPr>
          <w:rFonts w:ascii="Times New Roman" w:hAnsi="Times New Roman" w:cs="Times New Roman"/>
          <w:sz w:val="28"/>
        </w:rPr>
        <w:t>до рішення міської ради</w:t>
      </w:r>
    </w:p>
    <w:p w14:paraId="05D297FF" w14:textId="058B1774" w:rsidR="0028611F" w:rsidRPr="00C93A99" w:rsidRDefault="0085102F" w:rsidP="007A02FE">
      <w:pPr>
        <w:spacing w:after="0"/>
        <w:jc w:val="right"/>
        <w:rPr>
          <w:rFonts w:ascii="Times New Roman" w:hAnsi="Times New Roman" w:cs="Times New Roman"/>
          <w:sz w:val="28"/>
        </w:rPr>
      </w:pPr>
      <w:r>
        <w:rPr>
          <w:rFonts w:ascii="Times New Roman" w:hAnsi="Times New Roman" w:cs="Times New Roman"/>
          <w:sz w:val="28"/>
        </w:rPr>
        <w:t>29</w:t>
      </w:r>
      <w:r w:rsidR="0028611F" w:rsidRPr="005F2DBD">
        <w:rPr>
          <w:rFonts w:ascii="Times New Roman" w:hAnsi="Times New Roman" w:cs="Times New Roman"/>
          <w:sz w:val="28"/>
        </w:rPr>
        <w:t>.</w:t>
      </w:r>
      <w:r>
        <w:rPr>
          <w:rFonts w:ascii="Times New Roman" w:hAnsi="Times New Roman" w:cs="Times New Roman"/>
          <w:sz w:val="28"/>
        </w:rPr>
        <w:t>08</w:t>
      </w:r>
      <w:r w:rsidR="0028611F" w:rsidRPr="005F2DBD">
        <w:rPr>
          <w:rFonts w:ascii="Times New Roman" w:hAnsi="Times New Roman" w:cs="Times New Roman"/>
          <w:sz w:val="28"/>
        </w:rPr>
        <w:t>.202</w:t>
      </w:r>
      <w:r w:rsidR="007028BB" w:rsidRPr="005F2DBD">
        <w:rPr>
          <w:rFonts w:ascii="Times New Roman" w:hAnsi="Times New Roman" w:cs="Times New Roman"/>
          <w:sz w:val="28"/>
        </w:rPr>
        <w:t>4</w:t>
      </w:r>
      <w:r w:rsidR="0028611F" w:rsidRPr="005F2DBD">
        <w:rPr>
          <w:rFonts w:ascii="Times New Roman" w:hAnsi="Times New Roman" w:cs="Times New Roman"/>
          <w:sz w:val="28"/>
        </w:rPr>
        <w:t>р. №______</w:t>
      </w:r>
    </w:p>
    <w:p w14:paraId="7B1DC5DC" w14:textId="77777777" w:rsidR="0028611F" w:rsidRPr="00C93A99" w:rsidRDefault="0028611F" w:rsidP="0028611F">
      <w:pPr>
        <w:rPr>
          <w:b/>
          <w:sz w:val="28"/>
        </w:rPr>
      </w:pPr>
    </w:p>
    <w:p w14:paraId="403C90E8" w14:textId="77777777" w:rsidR="0028611F" w:rsidRPr="00C93A99" w:rsidRDefault="005B34CA" w:rsidP="005B34CA">
      <w:pPr>
        <w:jc w:val="center"/>
        <w:rPr>
          <w:b/>
          <w:sz w:val="28"/>
        </w:rPr>
      </w:pPr>
      <w:r w:rsidRPr="00C93A99">
        <w:rPr>
          <w:rFonts w:ascii="Times New Roman" w:hAnsi="Times New Roman" w:cs="Times New Roman"/>
          <w:b/>
          <w:noProof/>
          <w:sz w:val="28"/>
          <w:lang w:val="ru-RU" w:eastAsia="ru-RU"/>
        </w:rPr>
        <w:drawing>
          <wp:inline distT="0" distB="0" distL="0" distR="0" wp14:anchorId="3B7DB716" wp14:editId="60E59777">
            <wp:extent cx="4619625" cy="46196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гатин Герб Ок.jpg"/>
                    <pic:cNvPicPr/>
                  </pic:nvPicPr>
                  <pic:blipFill>
                    <a:blip r:embed="rId9">
                      <a:extLst>
                        <a:ext uri="{28A0092B-C50C-407E-A947-70E740481C1C}">
                          <a14:useLocalDpi xmlns:a14="http://schemas.microsoft.com/office/drawing/2010/main" val="0"/>
                        </a:ext>
                      </a:extLst>
                    </a:blip>
                    <a:stretch>
                      <a:fillRect/>
                    </a:stretch>
                  </pic:blipFill>
                  <pic:spPr>
                    <a:xfrm>
                      <a:off x="0" y="0"/>
                      <a:ext cx="4617579" cy="4617579"/>
                    </a:xfrm>
                    <a:prstGeom prst="rect">
                      <a:avLst/>
                    </a:prstGeom>
                  </pic:spPr>
                </pic:pic>
              </a:graphicData>
            </a:graphic>
          </wp:inline>
        </w:drawing>
      </w:r>
    </w:p>
    <w:p w14:paraId="6E8FF8E8" w14:textId="77777777" w:rsidR="0028611F" w:rsidRPr="00C93A99" w:rsidRDefault="00805E76" w:rsidP="0028611F">
      <w:pPr>
        <w:jc w:val="center"/>
        <w:rPr>
          <w:rFonts w:ascii="Times New Roman" w:hAnsi="Times New Roman" w:cs="Times New Roman"/>
          <w:b/>
          <w:sz w:val="32"/>
        </w:rPr>
      </w:pPr>
      <w:r w:rsidRPr="00C93A99">
        <w:rPr>
          <w:rFonts w:ascii="Times New Roman" w:hAnsi="Times New Roman" w:cs="Times New Roman"/>
          <w:b/>
          <w:sz w:val="32"/>
        </w:rPr>
        <w:t xml:space="preserve">ПЛАН ДІЙ ЗІ СТАЛОГО ЕНЕРГЕТИЧНОГО </w:t>
      </w:r>
      <w:r w:rsidR="00CE322D" w:rsidRPr="00C93A99">
        <w:rPr>
          <w:rFonts w:ascii="Times New Roman" w:hAnsi="Times New Roman" w:cs="Times New Roman"/>
          <w:b/>
          <w:sz w:val="32"/>
        </w:rPr>
        <w:br/>
        <w:t>РОЗВИТКУ ТА КЛІМАТУ</w:t>
      </w:r>
      <w:r w:rsidR="00CE322D" w:rsidRPr="00C93A99">
        <w:rPr>
          <w:rFonts w:ascii="Times New Roman" w:hAnsi="Times New Roman" w:cs="Times New Roman"/>
          <w:b/>
          <w:sz w:val="32"/>
        </w:rPr>
        <w:br/>
      </w:r>
      <w:proofErr w:type="spellStart"/>
      <w:r w:rsidR="005B34CA" w:rsidRPr="00C93A99">
        <w:rPr>
          <w:rFonts w:ascii="Times New Roman" w:hAnsi="Times New Roman" w:cs="Times New Roman"/>
          <w:b/>
          <w:sz w:val="32"/>
        </w:rPr>
        <w:t>Рогатинської</w:t>
      </w:r>
      <w:proofErr w:type="spellEnd"/>
      <w:r w:rsidR="00CE322D" w:rsidRPr="00C93A99">
        <w:rPr>
          <w:rFonts w:ascii="Times New Roman" w:hAnsi="Times New Roman" w:cs="Times New Roman"/>
          <w:b/>
          <w:sz w:val="32"/>
        </w:rPr>
        <w:t xml:space="preserve"> міської територіальної громади</w:t>
      </w:r>
      <w:r w:rsidRPr="00C93A99">
        <w:rPr>
          <w:rFonts w:ascii="Times New Roman" w:hAnsi="Times New Roman" w:cs="Times New Roman"/>
          <w:b/>
          <w:sz w:val="32"/>
        </w:rPr>
        <w:t xml:space="preserve"> </w:t>
      </w:r>
      <w:r w:rsidR="006674C6" w:rsidRPr="00C93A99">
        <w:rPr>
          <w:rFonts w:ascii="Times New Roman" w:hAnsi="Times New Roman" w:cs="Times New Roman"/>
          <w:b/>
          <w:sz w:val="32"/>
        </w:rPr>
        <w:br/>
      </w:r>
      <w:r w:rsidR="005B34CA" w:rsidRPr="00C93A99">
        <w:rPr>
          <w:rFonts w:ascii="Times New Roman" w:hAnsi="Times New Roman" w:cs="Times New Roman"/>
          <w:b/>
          <w:sz w:val="32"/>
        </w:rPr>
        <w:t>до 2050 року</w:t>
      </w:r>
    </w:p>
    <w:p w14:paraId="335FF69F" w14:textId="4269023B" w:rsidR="005B34CA" w:rsidRPr="00C93A99" w:rsidRDefault="005B34CA" w:rsidP="0085102F">
      <w:pPr>
        <w:rPr>
          <w:rFonts w:ascii="Times New Roman" w:hAnsi="Times New Roman" w:cs="Times New Roman"/>
          <w:b/>
          <w:sz w:val="28"/>
        </w:rPr>
      </w:pPr>
    </w:p>
    <w:p w14:paraId="0384F726" w14:textId="77777777" w:rsidR="007711D6" w:rsidRPr="00C93A99" w:rsidRDefault="007711D6" w:rsidP="0028611F">
      <w:pPr>
        <w:jc w:val="center"/>
        <w:rPr>
          <w:rFonts w:ascii="Times New Roman" w:hAnsi="Times New Roman" w:cs="Times New Roman"/>
          <w:b/>
          <w:sz w:val="28"/>
        </w:rPr>
      </w:pPr>
    </w:p>
    <w:p w14:paraId="1F0A27ED" w14:textId="77777777" w:rsidR="00805E76" w:rsidRPr="00C93A99" w:rsidRDefault="007A02FE" w:rsidP="0028611F">
      <w:pPr>
        <w:jc w:val="center"/>
        <w:rPr>
          <w:rFonts w:ascii="Times New Roman" w:hAnsi="Times New Roman" w:cs="Times New Roman"/>
          <w:b/>
          <w:sz w:val="28"/>
        </w:rPr>
      </w:pPr>
      <w:r w:rsidRPr="00C93A99">
        <w:rPr>
          <w:rFonts w:ascii="Times New Roman" w:hAnsi="Times New Roman" w:cs="Times New Roman"/>
          <w:b/>
          <w:sz w:val="28"/>
        </w:rPr>
        <w:t>м</w:t>
      </w:r>
      <w:r w:rsidR="00805E76" w:rsidRPr="00C93A99">
        <w:rPr>
          <w:rFonts w:ascii="Times New Roman" w:hAnsi="Times New Roman" w:cs="Times New Roman"/>
          <w:b/>
          <w:sz w:val="28"/>
        </w:rPr>
        <w:t xml:space="preserve">. </w:t>
      </w:r>
      <w:r w:rsidR="005B34CA" w:rsidRPr="00C93A99">
        <w:rPr>
          <w:rFonts w:ascii="Times New Roman" w:hAnsi="Times New Roman" w:cs="Times New Roman"/>
          <w:b/>
          <w:sz w:val="28"/>
        </w:rPr>
        <w:t>Рогатин</w:t>
      </w:r>
    </w:p>
    <w:p w14:paraId="63AA6EA3" w14:textId="4F355AC1" w:rsidR="0028611F" w:rsidRPr="00C93A99" w:rsidRDefault="001412CE" w:rsidP="0028611F">
      <w:pPr>
        <w:jc w:val="center"/>
        <w:rPr>
          <w:rFonts w:ascii="Times New Roman" w:hAnsi="Times New Roman" w:cs="Times New Roman"/>
          <w:b/>
        </w:rPr>
      </w:pPr>
      <w:r w:rsidRPr="00C93A99">
        <w:rPr>
          <w:rFonts w:ascii="Times New Roman" w:hAnsi="Times New Roman" w:cs="Times New Roman"/>
          <w:b/>
          <w:sz w:val="28"/>
        </w:rPr>
        <w:t>202</w:t>
      </w:r>
      <w:r w:rsidR="008A3D0D" w:rsidRPr="00C93A99">
        <w:rPr>
          <w:rFonts w:ascii="Times New Roman" w:hAnsi="Times New Roman" w:cs="Times New Roman"/>
          <w:b/>
          <w:sz w:val="28"/>
        </w:rPr>
        <w:t>4</w:t>
      </w:r>
    </w:p>
    <w:p w14:paraId="1C633E41" w14:textId="77777777" w:rsidR="0028611F" w:rsidRPr="00C93A99" w:rsidRDefault="0028611F" w:rsidP="0028611F">
      <w:pPr>
        <w:rPr>
          <w:b/>
        </w:rPr>
        <w:sectPr w:rsidR="0028611F" w:rsidRPr="00C93A99" w:rsidSect="0085102F">
          <w:footerReference w:type="default" r:id="rId10"/>
          <w:footerReference w:type="first" r:id="rId11"/>
          <w:pgSz w:w="11906" w:h="16838"/>
          <w:pgMar w:top="1134" w:right="567" w:bottom="1134" w:left="1701" w:header="709" w:footer="431" w:gutter="0"/>
          <w:cols w:space="708"/>
          <w:docGrid w:linePitch="360"/>
        </w:sectPr>
      </w:pPr>
    </w:p>
    <w:sdt>
      <w:sdtPr>
        <w:rPr>
          <w:rFonts w:ascii="Times New Roman" w:eastAsiaTheme="minorHAnsi" w:hAnsi="Times New Roman" w:cs="Times New Roman"/>
          <w:b w:val="0"/>
          <w:bCs w:val="0"/>
          <w:color w:val="auto"/>
          <w:sz w:val="24"/>
          <w:szCs w:val="24"/>
          <w:lang w:eastAsia="en-US"/>
        </w:rPr>
        <w:id w:val="2094663624"/>
        <w:docPartObj>
          <w:docPartGallery w:val="Table of Contents"/>
          <w:docPartUnique/>
        </w:docPartObj>
      </w:sdtPr>
      <w:sdtEndPr/>
      <w:sdtContent>
        <w:p w14:paraId="265811B1" w14:textId="77777777" w:rsidR="00BE787C" w:rsidRPr="00B0196A" w:rsidRDefault="00BE787C" w:rsidP="00B0196A">
          <w:pPr>
            <w:pStyle w:val="aff2"/>
            <w:spacing w:before="0"/>
            <w:rPr>
              <w:rFonts w:ascii="Times New Roman" w:hAnsi="Times New Roman" w:cs="Times New Roman"/>
              <w:color w:val="auto"/>
              <w:sz w:val="24"/>
              <w:szCs w:val="24"/>
            </w:rPr>
          </w:pPr>
          <w:r w:rsidRPr="00B0196A">
            <w:rPr>
              <w:rFonts w:ascii="Times New Roman" w:hAnsi="Times New Roman" w:cs="Times New Roman"/>
              <w:color w:val="auto"/>
              <w:sz w:val="24"/>
              <w:szCs w:val="24"/>
            </w:rPr>
            <w:t>Зміст</w:t>
          </w:r>
        </w:p>
        <w:p w14:paraId="3AD6AB1A" w14:textId="0CCE91F8" w:rsidR="00810CEB" w:rsidRPr="00810CEB" w:rsidRDefault="00BE787C">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r w:rsidRPr="00810CEB">
            <w:rPr>
              <w:rFonts w:ascii="Times New Roman" w:hAnsi="Times New Roman" w:cs="Times New Roman"/>
              <w:sz w:val="24"/>
              <w:szCs w:val="24"/>
            </w:rPr>
            <w:fldChar w:fldCharType="begin"/>
          </w:r>
          <w:r w:rsidRPr="00810CEB">
            <w:rPr>
              <w:rFonts w:ascii="Times New Roman" w:hAnsi="Times New Roman" w:cs="Times New Roman"/>
              <w:sz w:val="24"/>
              <w:szCs w:val="24"/>
            </w:rPr>
            <w:instrText xml:space="preserve"> TOC \o "1-3" \h \z \u </w:instrText>
          </w:r>
          <w:r w:rsidRPr="00810CEB">
            <w:rPr>
              <w:rFonts w:ascii="Times New Roman" w:hAnsi="Times New Roman" w:cs="Times New Roman"/>
              <w:sz w:val="24"/>
              <w:szCs w:val="24"/>
            </w:rPr>
            <w:fldChar w:fldCharType="separate"/>
          </w:r>
          <w:hyperlink w:anchor="_Toc174987243" w:history="1">
            <w:r w:rsidR="00810CEB" w:rsidRPr="00810CEB">
              <w:rPr>
                <w:rStyle w:val="ab"/>
                <w:rFonts w:ascii="Times New Roman" w:hAnsi="Times New Roman" w:cs="Times New Roman"/>
                <w:noProof/>
                <w:sz w:val="24"/>
                <w:szCs w:val="24"/>
              </w:rPr>
              <w:t>ЧАСТИНА 1.  Муніципальний енергетичний план  Рогатинської МТГ до 2030 року.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7</w:t>
            </w:r>
            <w:r w:rsidR="00810CEB" w:rsidRPr="00810CEB">
              <w:rPr>
                <w:rFonts w:ascii="Times New Roman" w:hAnsi="Times New Roman" w:cs="Times New Roman"/>
                <w:noProof/>
                <w:webHidden/>
                <w:sz w:val="24"/>
                <w:szCs w:val="24"/>
              </w:rPr>
              <w:fldChar w:fldCharType="end"/>
            </w:r>
          </w:hyperlink>
        </w:p>
        <w:p w14:paraId="586ECFE6" w14:textId="3FA9E812"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4" w:history="1">
            <w:r w:rsidR="00810CEB" w:rsidRPr="00810CEB">
              <w:rPr>
                <w:rStyle w:val="ab"/>
                <w:rFonts w:ascii="Times New Roman" w:hAnsi="Times New Roman" w:cs="Times New Roman"/>
                <w:noProof/>
                <w:sz w:val="24"/>
                <w:szCs w:val="24"/>
              </w:rPr>
              <w:t>Вступ</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w:t>
            </w:r>
            <w:r w:rsidR="00810CEB" w:rsidRPr="00810CEB">
              <w:rPr>
                <w:rFonts w:ascii="Times New Roman" w:hAnsi="Times New Roman" w:cs="Times New Roman"/>
                <w:noProof/>
                <w:webHidden/>
                <w:sz w:val="24"/>
                <w:szCs w:val="24"/>
              </w:rPr>
              <w:fldChar w:fldCharType="end"/>
            </w:r>
          </w:hyperlink>
        </w:p>
        <w:p w14:paraId="2E2A8106" w14:textId="447A506D"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5" w:history="1">
            <w:r w:rsidR="00810CEB" w:rsidRPr="00810CEB">
              <w:rPr>
                <w:rStyle w:val="ab"/>
                <w:rFonts w:ascii="Times New Roman" w:hAnsi="Times New Roman" w:cs="Times New Roman"/>
                <w:noProof/>
                <w:sz w:val="24"/>
                <w:szCs w:val="24"/>
              </w:rPr>
              <w:t>Нормативно-правова база</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w:t>
            </w:r>
            <w:r w:rsidR="00810CEB" w:rsidRPr="00810CEB">
              <w:rPr>
                <w:rFonts w:ascii="Times New Roman" w:hAnsi="Times New Roman" w:cs="Times New Roman"/>
                <w:noProof/>
                <w:webHidden/>
                <w:sz w:val="24"/>
                <w:szCs w:val="24"/>
              </w:rPr>
              <w:fldChar w:fldCharType="end"/>
            </w:r>
          </w:hyperlink>
        </w:p>
        <w:p w14:paraId="2FA48E2F" w14:textId="0A90FFF3"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6" w:history="1">
            <w:r w:rsidR="00810CEB" w:rsidRPr="00810CEB">
              <w:rPr>
                <w:rStyle w:val="ab"/>
                <w:rFonts w:ascii="Times New Roman" w:hAnsi="Times New Roman" w:cs="Times New Roman"/>
                <w:noProof/>
                <w:sz w:val="24"/>
                <w:szCs w:val="24"/>
              </w:rPr>
              <w:t>Джерела інформації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10</w:t>
            </w:r>
            <w:r w:rsidR="00810CEB" w:rsidRPr="00810CEB">
              <w:rPr>
                <w:rFonts w:ascii="Times New Roman" w:hAnsi="Times New Roman" w:cs="Times New Roman"/>
                <w:noProof/>
                <w:webHidden/>
                <w:sz w:val="24"/>
                <w:szCs w:val="24"/>
              </w:rPr>
              <w:fldChar w:fldCharType="end"/>
            </w:r>
          </w:hyperlink>
        </w:p>
        <w:p w14:paraId="56EF7418" w14:textId="6033B4BB"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7" w:history="1">
            <w:r w:rsidR="00810CEB" w:rsidRPr="00810CEB">
              <w:rPr>
                <w:rStyle w:val="ab"/>
                <w:rFonts w:ascii="Times New Roman" w:hAnsi="Times New Roman" w:cs="Times New Roman"/>
                <w:noProof/>
                <w:sz w:val="24"/>
                <w:szCs w:val="24"/>
              </w:rPr>
              <w:t>Список умовних скорочень</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10</w:t>
            </w:r>
            <w:r w:rsidR="00810CEB" w:rsidRPr="00810CEB">
              <w:rPr>
                <w:rFonts w:ascii="Times New Roman" w:hAnsi="Times New Roman" w:cs="Times New Roman"/>
                <w:noProof/>
                <w:webHidden/>
                <w:sz w:val="24"/>
                <w:szCs w:val="24"/>
              </w:rPr>
              <w:fldChar w:fldCharType="end"/>
            </w:r>
          </w:hyperlink>
        </w:p>
        <w:p w14:paraId="3B45A073" w14:textId="0D4BB591"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8" w:history="1">
            <w:r w:rsidR="00810CEB" w:rsidRPr="00810CEB">
              <w:rPr>
                <w:rStyle w:val="ab"/>
                <w:rFonts w:ascii="Times New Roman" w:hAnsi="Times New Roman" w:cs="Times New Roman"/>
                <w:noProof/>
                <w:sz w:val="24"/>
                <w:szCs w:val="24"/>
              </w:rPr>
              <w:t>Розділ 1. Стратегія щодо енергії та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11</w:t>
            </w:r>
            <w:r w:rsidR="00810CEB" w:rsidRPr="00810CEB">
              <w:rPr>
                <w:rFonts w:ascii="Times New Roman" w:hAnsi="Times New Roman" w:cs="Times New Roman"/>
                <w:noProof/>
                <w:webHidden/>
                <w:sz w:val="24"/>
                <w:szCs w:val="24"/>
              </w:rPr>
              <w:fldChar w:fldCharType="end"/>
            </w:r>
          </w:hyperlink>
        </w:p>
        <w:p w14:paraId="79292C8C" w14:textId="742B6F21"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9" w:history="1">
            <w:r w:rsidR="00810CEB" w:rsidRPr="00810CEB">
              <w:rPr>
                <w:rStyle w:val="ab"/>
                <w:rFonts w:ascii="Times New Roman" w:hAnsi="Times New Roman" w:cs="Times New Roman"/>
                <w:noProof/>
                <w:sz w:val="24"/>
                <w:szCs w:val="24"/>
              </w:rPr>
              <w:t>1.1.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Довгострокове бачення, цілі та стратегії громади до 2050 року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11</w:t>
            </w:r>
            <w:r w:rsidR="00810CEB" w:rsidRPr="00810CEB">
              <w:rPr>
                <w:rFonts w:ascii="Times New Roman" w:hAnsi="Times New Roman" w:cs="Times New Roman"/>
                <w:noProof/>
                <w:webHidden/>
                <w:sz w:val="24"/>
                <w:szCs w:val="24"/>
              </w:rPr>
              <w:fldChar w:fldCharType="end"/>
            </w:r>
          </w:hyperlink>
        </w:p>
        <w:p w14:paraId="3B9EEFB8" w14:textId="3047D4EE"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0" w:history="1">
            <w:r w:rsidR="00810CEB" w:rsidRPr="00810CEB">
              <w:rPr>
                <w:rStyle w:val="ab"/>
                <w:rFonts w:ascii="Times New Roman" w:hAnsi="Times New Roman" w:cs="Times New Roman"/>
                <w:noProof/>
                <w:sz w:val="24"/>
                <w:szCs w:val="24"/>
              </w:rPr>
              <w:t>1.2.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Зобов’язання, цілі та стратегії до 2030 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14</w:t>
            </w:r>
            <w:r w:rsidR="00810CEB" w:rsidRPr="00810CEB">
              <w:rPr>
                <w:rFonts w:ascii="Times New Roman" w:hAnsi="Times New Roman" w:cs="Times New Roman"/>
                <w:noProof/>
                <w:webHidden/>
                <w:sz w:val="24"/>
                <w:szCs w:val="24"/>
              </w:rPr>
              <w:fldChar w:fldCharType="end"/>
            </w:r>
          </w:hyperlink>
        </w:p>
        <w:p w14:paraId="5B5F3F3B" w14:textId="4BB55E15"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1" w:history="1">
            <w:r w:rsidR="00810CEB" w:rsidRPr="00810CEB">
              <w:rPr>
                <w:rStyle w:val="ab"/>
                <w:rFonts w:ascii="Times New Roman" w:hAnsi="Times New Roman" w:cs="Times New Roman"/>
                <w:noProof/>
                <w:sz w:val="24"/>
                <w:szCs w:val="24"/>
              </w:rPr>
              <w:t>1.3.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Організаційна структура</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17</w:t>
            </w:r>
            <w:r w:rsidR="00810CEB" w:rsidRPr="00810CEB">
              <w:rPr>
                <w:rFonts w:ascii="Times New Roman" w:hAnsi="Times New Roman" w:cs="Times New Roman"/>
                <w:noProof/>
                <w:webHidden/>
                <w:sz w:val="24"/>
                <w:szCs w:val="24"/>
              </w:rPr>
              <w:fldChar w:fldCharType="end"/>
            </w:r>
          </w:hyperlink>
        </w:p>
        <w:p w14:paraId="7009AF05" w14:textId="4BB485D3"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2" w:history="1">
            <w:r w:rsidR="00810CEB" w:rsidRPr="00810CEB">
              <w:rPr>
                <w:rStyle w:val="ab"/>
                <w:rFonts w:ascii="Times New Roman" w:hAnsi="Times New Roman" w:cs="Times New Roman"/>
                <w:noProof/>
                <w:sz w:val="24"/>
                <w:szCs w:val="24"/>
              </w:rPr>
              <w:t>1.4.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Залучення зацікавлених сторін</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18</w:t>
            </w:r>
            <w:r w:rsidR="00810CEB" w:rsidRPr="00810CEB">
              <w:rPr>
                <w:rFonts w:ascii="Times New Roman" w:hAnsi="Times New Roman" w:cs="Times New Roman"/>
                <w:noProof/>
                <w:webHidden/>
                <w:sz w:val="24"/>
                <w:szCs w:val="24"/>
              </w:rPr>
              <w:fldChar w:fldCharType="end"/>
            </w:r>
          </w:hyperlink>
        </w:p>
        <w:p w14:paraId="3E8C44EF" w14:textId="0435ED45"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3" w:history="1">
            <w:r w:rsidR="00810CEB" w:rsidRPr="00810CEB">
              <w:rPr>
                <w:rStyle w:val="ab"/>
                <w:rFonts w:ascii="Times New Roman" w:hAnsi="Times New Roman" w:cs="Times New Roman"/>
                <w:noProof/>
                <w:sz w:val="24"/>
                <w:szCs w:val="24"/>
              </w:rPr>
              <w:t>1.5.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моніторингу виконання ПДСЕРК</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19</w:t>
            </w:r>
            <w:r w:rsidR="00810CEB" w:rsidRPr="00810CEB">
              <w:rPr>
                <w:rFonts w:ascii="Times New Roman" w:hAnsi="Times New Roman" w:cs="Times New Roman"/>
                <w:noProof/>
                <w:webHidden/>
                <w:sz w:val="24"/>
                <w:szCs w:val="24"/>
              </w:rPr>
              <w:fldChar w:fldCharType="end"/>
            </w:r>
          </w:hyperlink>
        </w:p>
        <w:p w14:paraId="263D50E1" w14:textId="50ED2A6A"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4" w:history="1">
            <w:r w:rsidR="00810CEB" w:rsidRPr="00810CEB">
              <w:rPr>
                <w:rStyle w:val="ab"/>
                <w:rFonts w:ascii="Times New Roman" w:hAnsi="Times New Roman" w:cs="Times New Roman"/>
                <w:noProof/>
                <w:sz w:val="24"/>
                <w:szCs w:val="24"/>
              </w:rPr>
              <w:t>Розділ 2.  Загальна характеристика територіальної громади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21</w:t>
            </w:r>
            <w:r w:rsidR="00810CEB" w:rsidRPr="00810CEB">
              <w:rPr>
                <w:rFonts w:ascii="Times New Roman" w:hAnsi="Times New Roman" w:cs="Times New Roman"/>
                <w:noProof/>
                <w:webHidden/>
                <w:sz w:val="24"/>
                <w:szCs w:val="24"/>
              </w:rPr>
              <w:fldChar w:fldCharType="end"/>
            </w:r>
          </w:hyperlink>
        </w:p>
        <w:p w14:paraId="1954893A" w14:textId="3308F2B8"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5" w:history="1">
            <w:r w:rsidR="00810CEB" w:rsidRPr="00810CEB">
              <w:rPr>
                <w:rStyle w:val="ab"/>
                <w:rFonts w:ascii="Times New Roman" w:hAnsi="Times New Roman" w:cs="Times New Roman"/>
                <w:noProof/>
                <w:sz w:val="24"/>
                <w:szCs w:val="24"/>
              </w:rPr>
              <w:t>2. 1.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Історична довідка</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21</w:t>
            </w:r>
            <w:r w:rsidR="00810CEB" w:rsidRPr="00810CEB">
              <w:rPr>
                <w:rFonts w:ascii="Times New Roman" w:hAnsi="Times New Roman" w:cs="Times New Roman"/>
                <w:noProof/>
                <w:webHidden/>
                <w:sz w:val="24"/>
                <w:szCs w:val="24"/>
              </w:rPr>
              <w:fldChar w:fldCharType="end"/>
            </w:r>
          </w:hyperlink>
        </w:p>
        <w:p w14:paraId="5B214678" w14:textId="2FA8D620"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6" w:history="1">
            <w:r w:rsidR="00810CEB" w:rsidRPr="00810CEB">
              <w:rPr>
                <w:rStyle w:val="ab"/>
                <w:rFonts w:ascii="Times New Roman" w:hAnsi="Times New Roman" w:cs="Times New Roman"/>
                <w:noProof/>
                <w:sz w:val="24"/>
                <w:szCs w:val="24"/>
              </w:rPr>
              <w:t>2. 2.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Загальні дані та географічне розташування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22</w:t>
            </w:r>
            <w:r w:rsidR="00810CEB" w:rsidRPr="00810CEB">
              <w:rPr>
                <w:rFonts w:ascii="Times New Roman" w:hAnsi="Times New Roman" w:cs="Times New Roman"/>
                <w:noProof/>
                <w:webHidden/>
                <w:sz w:val="24"/>
                <w:szCs w:val="24"/>
              </w:rPr>
              <w:fldChar w:fldCharType="end"/>
            </w:r>
          </w:hyperlink>
        </w:p>
        <w:p w14:paraId="26993F9D" w14:textId="465ACE87"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7" w:history="1">
            <w:r w:rsidR="00810CEB" w:rsidRPr="00810CEB">
              <w:rPr>
                <w:rStyle w:val="ab"/>
                <w:rFonts w:ascii="Times New Roman" w:hAnsi="Times New Roman" w:cs="Times New Roman"/>
                <w:noProof/>
                <w:sz w:val="24"/>
                <w:szCs w:val="24"/>
              </w:rPr>
              <w:t>2. 3.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Кліматичні умови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24</w:t>
            </w:r>
            <w:r w:rsidR="00810CEB" w:rsidRPr="00810CEB">
              <w:rPr>
                <w:rFonts w:ascii="Times New Roman" w:hAnsi="Times New Roman" w:cs="Times New Roman"/>
                <w:noProof/>
                <w:webHidden/>
                <w:sz w:val="24"/>
                <w:szCs w:val="24"/>
              </w:rPr>
              <w:fldChar w:fldCharType="end"/>
            </w:r>
          </w:hyperlink>
        </w:p>
        <w:p w14:paraId="602A3197" w14:textId="5AC0186D"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8" w:history="1">
            <w:r w:rsidR="00810CEB" w:rsidRPr="00810CEB">
              <w:rPr>
                <w:rStyle w:val="ab"/>
                <w:rFonts w:ascii="Times New Roman" w:hAnsi="Times New Roman" w:cs="Times New Roman"/>
                <w:noProof/>
                <w:sz w:val="24"/>
                <w:szCs w:val="24"/>
              </w:rPr>
              <w:t>2. 4.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соціально-економічного потенціалу громади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26</w:t>
            </w:r>
            <w:r w:rsidR="00810CEB" w:rsidRPr="00810CEB">
              <w:rPr>
                <w:rFonts w:ascii="Times New Roman" w:hAnsi="Times New Roman" w:cs="Times New Roman"/>
                <w:noProof/>
                <w:webHidden/>
                <w:sz w:val="24"/>
                <w:szCs w:val="24"/>
              </w:rPr>
              <w:fldChar w:fldCharType="end"/>
            </w:r>
          </w:hyperlink>
        </w:p>
        <w:p w14:paraId="4DBD599A" w14:textId="43DAC9C2"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9" w:history="1">
            <w:r w:rsidR="00810CEB" w:rsidRPr="00810CEB">
              <w:rPr>
                <w:rStyle w:val="ab"/>
                <w:rFonts w:ascii="Times New Roman" w:hAnsi="Times New Roman" w:cs="Times New Roman"/>
                <w:noProof/>
                <w:sz w:val="24"/>
                <w:szCs w:val="24"/>
              </w:rPr>
              <w:t>2. 5.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Огляд бюджету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28</w:t>
            </w:r>
            <w:r w:rsidR="00810CEB" w:rsidRPr="00810CEB">
              <w:rPr>
                <w:rFonts w:ascii="Times New Roman" w:hAnsi="Times New Roman" w:cs="Times New Roman"/>
                <w:noProof/>
                <w:webHidden/>
                <w:sz w:val="24"/>
                <w:szCs w:val="24"/>
              </w:rPr>
              <w:fldChar w:fldCharType="end"/>
            </w:r>
          </w:hyperlink>
        </w:p>
        <w:p w14:paraId="74234A6D" w14:textId="747799E4"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0" w:history="1">
            <w:r w:rsidR="00810CEB" w:rsidRPr="00810CEB">
              <w:rPr>
                <w:rStyle w:val="ab"/>
                <w:rFonts w:ascii="Times New Roman" w:hAnsi="Times New Roman" w:cs="Times New Roman"/>
                <w:noProof/>
                <w:sz w:val="24"/>
                <w:szCs w:val="24"/>
              </w:rPr>
              <w:t>Розділ 3. Енергетичний баланс громади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33</w:t>
            </w:r>
            <w:r w:rsidR="00810CEB" w:rsidRPr="00810CEB">
              <w:rPr>
                <w:rFonts w:ascii="Times New Roman" w:hAnsi="Times New Roman" w:cs="Times New Roman"/>
                <w:noProof/>
                <w:webHidden/>
                <w:sz w:val="24"/>
                <w:szCs w:val="24"/>
              </w:rPr>
              <w:fldChar w:fldCharType="end"/>
            </w:r>
          </w:hyperlink>
        </w:p>
        <w:p w14:paraId="08EB1D81" w14:textId="5F0494F2"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1" w:history="1">
            <w:r w:rsidR="00810CEB" w:rsidRPr="00810CEB">
              <w:rPr>
                <w:rStyle w:val="ab"/>
                <w:rFonts w:ascii="Times New Roman" w:hAnsi="Times New Roman" w:cs="Times New Roman"/>
                <w:noProof/>
                <w:sz w:val="24"/>
                <w:szCs w:val="24"/>
              </w:rPr>
              <w:t>3.1.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Виробництво, транспортування  та споживання енергії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33</w:t>
            </w:r>
            <w:r w:rsidR="00810CEB" w:rsidRPr="00810CEB">
              <w:rPr>
                <w:rFonts w:ascii="Times New Roman" w:hAnsi="Times New Roman" w:cs="Times New Roman"/>
                <w:noProof/>
                <w:webHidden/>
                <w:sz w:val="24"/>
                <w:szCs w:val="24"/>
              </w:rPr>
              <w:fldChar w:fldCharType="end"/>
            </w:r>
          </w:hyperlink>
        </w:p>
        <w:p w14:paraId="3ED7928A" w14:textId="32392C1A"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2" w:history="1">
            <w:r w:rsidR="00810CEB" w:rsidRPr="00810CEB">
              <w:rPr>
                <w:rStyle w:val="ab"/>
                <w:rFonts w:ascii="Times New Roman" w:hAnsi="Times New Roman" w:cs="Times New Roman"/>
                <w:noProof/>
                <w:sz w:val="24"/>
                <w:szCs w:val="24"/>
              </w:rPr>
              <w:t>3.1.1.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електропостачання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33</w:t>
            </w:r>
            <w:r w:rsidR="00810CEB" w:rsidRPr="00810CEB">
              <w:rPr>
                <w:rFonts w:ascii="Times New Roman" w:hAnsi="Times New Roman" w:cs="Times New Roman"/>
                <w:noProof/>
                <w:webHidden/>
                <w:sz w:val="24"/>
                <w:szCs w:val="24"/>
              </w:rPr>
              <w:fldChar w:fldCharType="end"/>
            </w:r>
          </w:hyperlink>
        </w:p>
        <w:p w14:paraId="6F1D8635" w14:textId="605A8591"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3" w:history="1">
            <w:r w:rsidR="00810CEB" w:rsidRPr="00810CEB">
              <w:rPr>
                <w:rStyle w:val="ab"/>
                <w:rFonts w:ascii="Times New Roman" w:hAnsi="Times New Roman" w:cs="Times New Roman"/>
                <w:noProof/>
                <w:sz w:val="24"/>
                <w:szCs w:val="24"/>
              </w:rPr>
              <w:t>3.1.2.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газопостачання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34</w:t>
            </w:r>
            <w:r w:rsidR="00810CEB" w:rsidRPr="00810CEB">
              <w:rPr>
                <w:rFonts w:ascii="Times New Roman" w:hAnsi="Times New Roman" w:cs="Times New Roman"/>
                <w:noProof/>
                <w:webHidden/>
                <w:sz w:val="24"/>
                <w:szCs w:val="24"/>
              </w:rPr>
              <w:fldChar w:fldCharType="end"/>
            </w:r>
          </w:hyperlink>
        </w:p>
        <w:p w14:paraId="5AB2836F" w14:textId="51C309E8"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4" w:history="1">
            <w:r w:rsidR="00810CEB" w:rsidRPr="00810CEB">
              <w:rPr>
                <w:rStyle w:val="ab"/>
                <w:rFonts w:ascii="Times New Roman" w:hAnsi="Times New Roman" w:cs="Times New Roman"/>
                <w:noProof/>
                <w:sz w:val="24"/>
                <w:szCs w:val="24"/>
              </w:rPr>
              <w:t>3.1.3.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теплопостачання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36</w:t>
            </w:r>
            <w:r w:rsidR="00810CEB" w:rsidRPr="00810CEB">
              <w:rPr>
                <w:rFonts w:ascii="Times New Roman" w:hAnsi="Times New Roman" w:cs="Times New Roman"/>
                <w:noProof/>
                <w:webHidden/>
                <w:sz w:val="24"/>
                <w:szCs w:val="24"/>
              </w:rPr>
              <w:fldChar w:fldCharType="end"/>
            </w:r>
          </w:hyperlink>
        </w:p>
        <w:p w14:paraId="0D690D9F" w14:textId="72821A7A"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5" w:history="1">
            <w:r w:rsidR="00810CEB" w:rsidRPr="00810CEB">
              <w:rPr>
                <w:rStyle w:val="ab"/>
                <w:rFonts w:ascii="Times New Roman" w:hAnsi="Times New Roman" w:cs="Times New Roman"/>
                <w:noProof/>
                <w:sz w:val="24"/>
                <w:szCs w:val="24"/>
              </w:rPr>
              <w:t>3.1.4.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водопостачання та водовідведення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37</w:t>
            </w:r>
            <w:r w:rsidR="00810CEB" w:rsidRPr="00810CEB">
              <w:rPr>
                <w:rFonts w:ascii="Times New Roman" w:hAnsi="Times New Roman" w:cs="Times New Roman"/>
                <w:noProof/>
                <w:webHidden/>
                <w:sz w:val="24"/>
                <w:szCs w:val="24"/>
              </w:rPr>
              <w:fldChar w:fldCharType="end"/>
            </w:r>
          </w:hyperlink>
        </w:p>
        <w:p w14:paraId="123C4D81" w14:textId="721F7F89"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6" w:history="1">
            <w:r w:rsidR="00810CEB" w:rsidRPr="00810CEB">
              <w:rPr>
                <w:rStyle w:val="ab"/>
                <w:rFonts w:ascii="Times New Roman" w:hAnsi="Times New Roman" w:cs="Times New Roman"/>
                <w:noProof/>
                <w:sz w:val="24"/>
                <w:szCs w:val="24"/>
              </w:rPr>
              <w:t>3.2.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Основні споживачі енергоресурсів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38</w:t>
            </w:r>
            <w:r w:rsidR="00810CEB" w:rsidRPr="00810CEB">
              <w:rPr>
                <w:rFonts w:ascii="Times New Roman" w:hAnsi="Times New Roman" w:cs="Times New Roman"/>
                <w:noProof/>
                <w:webHidden/>
                <w:sz w:val="24"/>
                <w:szCs w:val="24"/>
              </w:rPr>
              <w:fldChar w:fldCharType="end"/>
            </w:r>
          </w:hyperlink>
        </w:p>
        <w:p w14:paraId="2E75FEF1" w14:textId="0A3EA2EF"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7" w:history="1">
            <w:r w:rsidR="00810CEB" w:rsidRPr="00810CEB">
              <w:rPr>
                <w:rStyle w:val="ab"/>
                <w:rFonts w:ascii="Times New Roman" w:hAnsi="Times New Roman" w:cs="Times New Roman"/>
                <w:noProof/>
                <w:sz w:val="24"/>
                <w:szCs w:val="24"/>
              </w:rPr>
              <w:t>3.2.1.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Муніципальні установи та підприємства</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38</w:t>
            </w:r>
            <w:r w:rsidR="00810CEB" w:rsidRPr="00810CEB">
              <w:rPr>
                <w:rFonts w:ascii="Times New Roman" w:hAnsi="Times New Roman" w:cs="Times New Roman"/>
                <w:noProof/>
                <w:webHidden/>
                <w:sz w:val="24"/>
                <w:szCs w:val="24"/>
              </w:rPr>
              <w:fldChar w:fldCharType="end"/>
            </w:r>
          </w:hyperlink>
        </w:p>
        <w:p w14:paraId="7FC23C6A" w14:textId="5500AE30"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8" w:history="1">
            <w:r w:rsidR="00810CEB" w:rsidRPr="00810CEB">
              <w:rPr>
                <w:rStyle w:val="ab"/>
                <w:rFonts w:ascii="Times New Roman" w:hAnsi="Times New Roman" w:cs="Times New Roman"/>
                <w:noProof/>
                <w:sz w:val="24"/>
                <w:szCs w:val="24"/>
              </w:rPr>
              <w:t>3.2.2.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Житловий сектор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40</w:t>
            </w:r>
            <w:r w:rsidR="00810CEB" w:rsidRPr="00810CEB">
              <w:rPr>
                <w:rFonts w:ascii="Times New Roman" w:hAnsi="Times New Roman" w:cs="Times New Roman"/>
                <w:noProof/>
                <w:webHidden/>
                <w:sz w:val="24"/>
                <w:szCs w:val="24"/>
              </w:rPr>
              <w:fldChar w:fldCharType="end"/>
            </w:r>
          </w:hyperlink>
        </w:p>
        <w:p w14:paraId="599498AE" w14:textId="7D58D76F"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9" w:history="1">
            <w:r w:rsidR="00810CEB" w:rsidRPr="00810CEB">
              <w:rPr>
                <w:rStyle w:val="ab"/>
                <w:rFonts w:ascii="Times New Roman" w:hAnsi="Times New Roman" w:cs="Times New Roman"/>
                <w:noProof/>
                <w:sz w:val="24"/>
                <w:szCs w:val="24"/>
              </w:rPr>
              <w:t>3.2.3.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Вуличне освітлення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43</w:t>
            </w:r>
            <w:r w:rsidR="00810CEB" w:rsidRPr="00810CEB">
              <w:rPr>
                <w:rFonts w:ascii="Times New Roman" w:hAnsi="Times New Roman" w:cs="Times New Roman"/>
                <w:noProof/>
                <w:webHidden/>
                <w:sz w:val="24"/>
                <w:szCs w:val="24"/>
              </w:rPr>
              <w:fldChar w:fldCharType="end"/>
            </w:r>
          </w:hyperlink>
        </w:p>
        <w:p w14:paraId="34B233E3" w14:textId="42C37484"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0" w:history="1">
            <w:r w:rsidR="00810CEB" w:rsidRPr="00810CEB">
              <w:rPr>
                <w:rStyle w:val="ab"/>
                <w:rFonts w:ascii="Times New Roman" w:hAnsi="Times New Roman" w:cs="Times New Roman"/>
                <w:noProof/>
                <w:sz w:val="24"/>
                <w:szCs w:val="24"/>
              </w:rPr>
              <w:t>3.2.4.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Промисловість (малий та середній бізнес), комерційні структури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45</w:t>
            </w:r>
            <w:r w:rsidR="00810CEB" w:rsidRPr="00810CEB">
              <w:rPr>
                <w:rFonts w:ascii="Times New Roman" w:hAnsi="Times New Roman" w:cs="Times New Roman"/>
                <w:noProof/>
                <w:webHidden/>
                <w:sz w:val="24"/>
                <w:szCs w:val="24"/>
              </w:rPr>
              <w:fldChar w:fldCharType="end"/>
            </w:r>
          </w:hyperlink>
        </w:p>
        <w:p w14:paraId="337D5BCA" w14:textId="10EEFAF7"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1" w:history="1">
            <w:r w:rsidR="00810CEB" w:rsidRPr="00810CEB">
              <w:rPr>
                <w:rStyle w:val="ab"/>
                <w:rFonts w:ascii="Times New Roman" w:hAnsi="Times New Roman" w:cs="Times New Roman"/>
                <w:noProof/>
                <w:sz w:val="24"/>
                <w:szCs w:val="24"/>
              </w:rPr>
              <w:t>3.2.5.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Транспорт</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45</w:t>
            </w:r>
            <w:r w:rsidR="00810CEB" w:rsidRPr="00810CEB">
              <w:rPr>
                <w:rFonts w:ascii="Times New Roman" w:hAnsi="Times New Roman" w:cs="Times New Roman"/>
                <w:noProof/>
                <w:webHidden/>
                <w:sz w:val="24"/>
                <w:szCs w:val="24"/>
              </w:rPr>
              <w:fldChar w:fldCharType="end"/>
            </w:r>
          </w:hyperlink>
        </w:p>
        <w:p w14:paraId="6B37236E" w14:textId="1FDB4CE6" w:rsidR="00810CEB" w:rsidRPr="00810CEB" w:rsidRDefault="008F5BC8">
          <w:pPr>
            <w:pStyle w:val="22"/>
            <w:tabs>
              <w:tab w:val="left" w:pos="132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2" w:history="1">
            <w:r w:rsidR="00810CEB" w:rsidRPr="00810CEB">
              <w:rPr>
                <w:rStyle w:val="ab"/>
                <w:rFonts w:ascii="Times New Roman" w:hAnsi="Times New Roman" w:cs="Times New Roman"/>
                <w:noProof/>
                <w:sz w:val="24"/>
                <w:szCs w:val="24"/>
              </w:rPr>
              <w:t>3.2.5.1.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Муніципальний транспорт</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46</w:t>
            </w:r>
            <w:r w:rsidR="00810CEB" w:rsidRPr="00810CEB">
              <w:rPr>
                <w:rFonts w:ascii="Times New Roman" w:hAnsi="Times New Roman" w:cs="Times New Roman"/>
                <w:noProof/>
                <w:webHidden/>
                <w:sz w:val="24"/>
                <w:szCs w:val="24"/>
              </w:rPr>
              <w:fldChar w:fldCharType="end"/>
            </w:r>
          </w:hyperlink>
        </w:p>
        <w:p w14:paraId="3D572501" w14:textId="1CF3CC04" w:rsidR="00810CEB" w:rsidRPr="00810CEB" w:rsidRDefault="008F5BC8">
          <w:pPr>
            <w:pStyle w:val="22"/>
            <w:tabs>
              <w:tab w:val="left" w:pos="132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3" w:history="1">
            <w:r w:rsidR="00810CEB" w:rsidRPr="00810CEB">
              <w:rPr>
                <w:rStyle w:val="ab"/>
                <w:rFonts w:ascii="Times New Roman" w:hAnsi="Times New Roman" w:cs="Times New Roman"/>
                <w:noProof/>
                <w:sz w:val="24"/>
                <w:szCs w:val="24"/>
              </w:rPr>
              <w:t>3.2.5.2.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Громадський транспорт</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46</w:t>
            </w:r>
            <w:r w:rsidR="00810CEB" w:rsidRPr="00810CEB">
              <w:rPr>
                <w:rFonts w:ascii="Times New Roman" w:hAnsi="Times New Roman" w:cs="Times New Roman"/>
                <w:noProof/>
                <w:webHidden/>
                <w:sz w:val="24"/>
                <w:szCs w:val="24"/>
              </w:rPr>
              <w:fldChar w:fldCharType="end"/>
            </w:r>
          </w:hyperlink>
        </w:p>
        <w:p w14:paraId="53335C85" w14:textId="57E68684" w:rsidR="00810CEB" w:rsidRPr="00810CEB" w:rsidRDefault="008F5BC8">
          <w:pPr>
            <w:pStyle w:val="22"/>
            <w:tabs>
              <w:tab w:val="left" w:pos="132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4" w:history="1">
            <w:r w:rsidR="00810CEB" w:rsidRPr="00810CEB">
              <w:rPr>
                <w:rStyle w:val="ab"/>
                <w:rFonts w:ascii="Times New Roman" w:hAnsi="Times New Roman" w:cs="Times New Roman"/>
                <w:noProof/>
                <w:sz w:val="24"/>
                <w:szCs w:val="24"/>
              </w:rPr>
              <w:t>3.2.5.3.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Приватний та комерційний транспорт</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47</w:t>
            </w:r>
            <w:r w:rsidR="00810CEB" w:rsidRPr="00810CEB">
              <w:rPr>
                <w:rFonts w:ascii="Times New Roman" w:hAnsi="Times New Roman" w:cs="Times New Roman"/>
                <w:noProof/>
                <w:webHidden/>
                <w:sz w:val="24"/>
                <w:szCs w:val="24"/>
              </w:rPr>
              <w:fldChar w:fldCharType="end"/>
            </w:r>
          </w:hyperlink>
        </w:p>
        <w:p w14:paraId="74714D41" w14:textId="7F14F6AE"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5" w:history="1">
            <w:r w:rsidR="00810CEB" w:rsidRPr="00810CEB">
              <w:rPr>
                <w:rStyle w:val="ab"/>
                <w:rFonts w:ascii="Times New Roman" w:hAnsi="Times New Roman" w:cs="Times New Roman"/>
                <w:noProof/>
                <w:sz w:val="24"/>
                <w:szCs w:val="24"/>
              </w:rPr>
              <w:t>3.3.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Зведений енергетичний баланс (за методикою МЕП)</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49</w:t>
            </w:r>
            <w:r w:rsidR="00810CEB" w:rsidRPr="00810CEB">
              <w:rPr>
                <w:rFonts w:ascii="Times New Roman" w:hAnsi="Times New Roman" w:cs="Times New Roman"/>
                <w:noProof/>
                <w:webHidden/>
                <w:sz w:val="24"/>
                <w:szCs w:val="24"/>
              </w:rPr>
              <w:fldChar w:fldCharType="end"/>
            </w:r>
          </w:hyperlink>
        </w:p>
        <w:p w14:paraId="39ADA8E1" w14:textId="0DF7BAEB"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6" w:history="1">
            <w:r w:rsidR="00810CEB" w:rsidRPr="00810CEB">
              <w:rPr>
                <w:rStyle w:val="ab"/>
                <w:rFonts w:ascii="Times New Roman" w:hAnsi="Times New Roman" w:cs="Times New Roman"/>
                <w:noProof/>
                <w:sz w:val="24"/>
                <w:szCs w:val="24"/>
              </w:rPr>
              <w:t>3.4.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Вартісний баланс енергоресурсів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52</w:t>
            </w:r>
            <w:r w:rsidR="00810CEB" w:rsidRPr="00810CEB">
              <w:rPr>
                <w:rFonts w:ascii="Times New Roman" w:hAnsi="Times New Roman" w:cs="Times New Roman"/>
                <w:noProof/>
                <w:webHidden/>
                <w:sz w:val="24"/>
                <w:szCs w:val="24"/>
              </w:rPr>
              <w:fldChar w:fldCharType="end"/>
            </w:r>
          </w:hyperlink>
        </w:p>
        <w:p w14:paraId="563499BA" w14:textId="3C3DEA52"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7" w:history="1">
            <w:r w:rsidR="00810CEB" w:rsidRPr="00810CEB">
              <w:rPr>
                <w:rStyle w:val="ab"/>
                <w:rFonts w:ascii="Times New Roman" w:hAnsi="Times New Roman" w:cs="Times New Roman"/>
                <w:noProof/>
                <w:sz w:val="24"/>
                <w:szCs w:val="24"/>
              </w:rPr>
              <w:t>3.5.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Потенціал для використання відновлюваних джерел енергії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53</w:t>
            </w:r>
            <w:r w:rsidR="00810CEB" w:rsidRPr="00810CEB">
              <w:rPr>
                <w:rFonts w:ascii="Times New Roman" w:hAnsi="Times New Roman" w:cs="Times New Roman"/>
                <w:noProof/>
                <w:webHidden/>
                <w:sz w:val="24"/>
                <w:szCs w:val="24"/>
              </w:rPr>
              <w:fldChar w:fldCharType="end"/>
            </w:r>
          </w:hyperlink>
        </w:p>
        <w:p w14:paraId="3AFA542E" w14:textId="4647A9A0"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8" w:history="1">
            <w:r w:rsidR="00810CEB" w:rsidRPr="00810CEB">
              <w:rPr>
                <w:rStyle w:val="ab"/>
                <w:rFonts w:ascii="Times New Roman" w:hAnsi="Times New Roman" w:cs="Times New Roman"/>
                <w:noProof/>
                <w:sz w:val="24"/>
                <w:szCs w:val="24"/>
              </w:rPr>
              <w:t>3.6.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Доступ до енергії та енергетична бідність</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57</w:t>
            </w:r>
            <w:r w:rsidR="00810CEB" w:rsidRPr="00810CEB">
              <w:rPr>
                <w:rFonts w:ascii="Times New Roman" w:hAnsi="Times New Roman" w:cs="Times New Roman"/>
                <w:noProof/>
                <w:webHidden/>
                <w:sz w:val="24"/>
                <w:szCs w:val="24"/>
              </w:rPr>
              <w:fldChar w:fldCharType="end"/>
            </w:r>
          </w:hyperlink>
        </w:p>
        <w:p w14:paraId="307C39DC" w14:textId="1DFE159C"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9" w:history="1">
            <w:r w:rsidR="00810CEB" w:rsidRPr="00810CEB">
              <w:rPr>
                <w:rStyle w:val="ab"/>
                <w:rFonts w:ascii="Times New Roman" w:hAnsi="Times New Roman" w:cs="Times New Roman"/>
                <w:noProof/>
                <w:sz w:val="24"/>
                <w:szCs w:val="24"/>
              </w:rPr>
              <w:t>Розділ 4. Базовий кадастр викидів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60</w:t>
            </w:r>
            <w:r w:rsidR="00810CEB" w:rsidRPr="00810CEB">
              <w:rPr>
                <w:rFonts w:ascii="Times New Roman" w:hAnsi="Times New Roman" w:cs="Times New Roman"/>
                <w:noProof/>
                <w:webHidden/>
                <w:sz w:val="24"/>
                <w:szCs w:val="24"/>
              </w:rPr>
              <w:fldChar w:fldCharType="end"/>
            </w:r>
          </w:hyperlink>
        </w:p>
        <w:p w14:paraId="28C47BE6" w14:textId="206CF5BC"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0" w:history="1">
            <w:r w:rsidR="00810CEB" w:rsidRPr="00810CEB">
              <w:rPr>
                <w:rStyle w:val="ab"/>
                <w:rFonts w:ascii="Times New Roman" w:hAnsi="Times New Roman" w:cs="Times New Roman"/>
                <w:noProof/>
                <w:sz w:val="24"/>
                <w:szCs w:val="24"/>
              </w:rPr>
              <w:t>4.1.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Визначення базового року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60</w:t>
            </w:r>
            <w:r w:rsidR="00810CEB" w:rsidRPr="00810CEB">
              <w:rPr>
                <w:rFonts w:ascii="Times New Roman" w:hAnsi="Times New Roman" w:cs="Times New Roman"/>
                <w:noProof/>
                <w:webHidden/>
                <w:sz w:val="24"/>
                <w:szCs w:val="24"/>
              </w:rPr>
              <w:fldChar w:fldCharType="end"/>
            </w:r>
          </w:hyperlink>
        </w:p>
        <w:p w14:paraId="14D1EB44" w14:textId="3FCF2C75"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1" w:history="1">
            <w:r w:rsidR="00810CEB" w:rsidRPr="00810CEB">
              <w:rPr>
                <w:rStyle w:val="ab"/>
                <w:rFonts w:ascii="Times New Roman" w:hAnsi="Times New Roman" w:cs="Times New Roman"/>
                <w:noProof/>
                <w:sz w:val="24"/>
                <w:szCs w:val="24"/>
              </w:rPr>
              <w:t>4.2.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Визначення секторів базового кадастру викидів (БКВ)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60</w:t>
            </w:r>
            <w:r w:rsidR="00810CEB" w:rsidRPr="00810CEB">
              <w:rPr>
                <w:rFonts w:ascii="Times New Roman" w:hAnsi="Times New Roman" w:cs="Times New Roman"/>
                <w:noProof/>
                <w:webHidden/>
                <w:sz w:val="24"/>
                <w:szCs w:val="24"/>
              </w:rPr>
              <w:fldChar w:fldCharType="end"/>
            </w:r>
          </w:hyperlink>
        </w:p>
        <w:p w14:paraId="543B58D5" w14:textId="59CC5C84"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2" w:history="1">
            <w:r w:rsidR="00810CEB" w:rsidRPr="00810CEB">
              <w:rPr>
                <w:rStyle w:val="ab"/>
                <w:rFonts w:ascii="Times New Roman" w:hAnsi="Times New Roman" w:cs="Times New Roman"/>
                <w:noProof/>
                <w:sz w:val="24"/>
                <w:szCs w:val="24"/>
              </w:rPr>
              <w:t>4.3.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Обрання системи вимірювання викидів парникових газів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62</w:t>
            </w:r>
            <w:r w:rsidR="00810CEB" w:rsidRPr="00810CEB">
              <w:rPr>
                <w:rFonts w:ascii="Times New Roman" w:hAnsi="Times New Roman" w:cs="Times New Roman"/>
                <w:noProof/>
                <w:webHidden/>
                <w:sz w:val="24"/>
                <w:szCs w:val="24"/>
              </w:rPr>
              <w:fldChar w:fldCharType="end"/>
            </w:r>
          </w:hyperlink>
        </w:p>
        <w:p w14:paraId="03CBC803" w14:textId="579BC4C1"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3" w:history="1">
            <w:r w:rsidR="00810CEB" w:rsidRPr="00810CEB">
              <w:rPr>
                <w:rStyle w:val="ab"/>
                <w:rFonts w:ascii="Times New Roman" w:hAnsi="Times New Roman" w:cs="Times New Roman"/>
                <w:noProof/>
                <w:sz w:val="24"/>
                <w:szCs w:val="24"/>
              </w:rPr>
              <w:t>4.4.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Споживання енергоресурсів в натуральних одиницях за базовий 2021 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64</w:t>
            </w:r>
            <w:r w:rsidR="00810CEB" w:rsidRPr="00810CEB">
              <w:rPr>
                <w:rFonts w:ascii="Times New Roman" w:hAnsi="Times New Roman" w:cs="Times New Roman"/>
                <w:noProof/>
                <w:webHidden/>
                <w:sz w:val="24"/>
                <w:szCs w:val="24"/>
              </w:rPr>
              <w:fldChar w:fldCharType="end"/>
            </w:r>
          </w:hyperlink>
        </w:p>
        <w:p w14:paraId="3BC4CC65" w14:textId="35DB666E"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4" w:history="1">
            <w:r w:rsidR="00810CEB" w:rsidRPr="00810CEB">
              <w:rPr>
                <w:rStyle w:val="ab"/>
                <w:rFonts w:ascii="Times New Roman" w:hAnsi="Times New Roman" w:cs="Times New Roman"/>
                <w:noProof/>
                <w:sz w:val="24"/>
                <w:szCs w:val="24"/>
              </w:rPr>
              <w:t>4.5.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Споживання енергоресурсів в МВт∙год за базовий 2021 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65</w:t>
            </w:r>
            <w:r w:rsidR="00810CEB" w:rsidRPr="00810CEB">
              <w:rPr>
                <w:rFonts w:ascii="Times New Roman" w:hAnsi="Times New Roman" w:cs="Times New Roman"/>
                <w:noProof/>
                <w:webHidden/>
                <w:sz w:val="24"/>
                <w:szCs w:val="24"/>
              </w:rPr>
              <w:fldChar w:fldCharType="end"/>
            </w:r>
          </w:hyperlink>
        </w:p>
        <w:p w14:paraId="07E2061A" w14:textId="29762A03"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5" w:history="1">
            <w:r w:rsidR="00810CEB" w:rsidRPr="00810CEB">
              <w:rPr>
                <w:rStyle w:val="ab"/>
                <w:rFonts w:ascii="Times New Roman" w:hAnsi="Times New Roman" w:cs="Times New Roman"/>
                <w:noProof/>
                <w:sz w:val="24"/>
                <w:szCs w:val="24"/>
              </w:rPr>
              <w:t>4.6.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Кадастр викидів СО</w:t>
            </w:r>
            <w:r w:rsidR="00810CEB" w:rsidRPr="00810CEB">
              <w:rPr>
                <w:rStyle w:val="ab"/>
                <w:rFonts w:ascii="Times New Roman" w:hAnsi="Times New Roman" w:cs="Times New Roman"/>
                <w:noProof/>
                <w:sz w:val="24"/>
                <w:szCs w:val="24"/>
                <w:vertAlign w:val="subscript"/>
              </w:rPr>
              <w:t>2 екв</w:t>
            </w:r>
            <w:r w:rsidR="00810CEB" w:rsidRPr="00810CEB">
              <w:rPr>
                <w:rStyle w:val="ab"/>
                <w:rFonts w:ascii="Times New Roman" w:hAnsi="Times New Roman" w:cs="Times New Roman"/>
                <w:noProof/>
                <w:sz w:val="24"/>
                <w:szCs w:val="24"/>
              </w:rPr>
              <w:t xml:space="preserve"> в базовому 2021 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66</w:t>
            </w:r>
            <w:r w:rsidR="00810CEB" w:rsidRPr="00810CEB">
              <w:rPr>
                <w:rFonts w:ascii="Times New Roman" w:hAnsi="Times New Roman" w:cs="Times New Roman"/>
                <w:noProof/>
                <w:webHidden/>
                <w:sz w:val="24"/>
                <w:szCs w:val="24"/>
              </w:rPr>
              <w:fldChar w:fldCharType="end"/>
            </w:r>
          </w:hyperlink>
        </w:p>
        <w:p w14:paraId="0510CAE5" w14:textId="08B45689"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6" w:history="1">
            <w:r w:rsidR="00810CEB" w:rsidRPr="00810CEB">
              <w:rPr>
                <w:rStyle w:val="ab"/>
                <w:rFonts w:ascii="Times New Roman" w:hAnsi="Times New Roman" w:cs="Times New Roman"/>
                <w:noProof/>
                <w:sz w:val="24"/>
                <w:szCs w:val="24"/>
              </w:rPr>
              <w:t>Розділ 5. Заходи з пом’якшення наслідків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67</w:t>
            </w:r>
            <w:r w:rsidR="00810CEB" w:rsidRPr="00810CEB">
              <w:rPr>
                <w:rFonts w:ascii="Times New Roman" w:hAnsi="Times New Roman" w:cs="Times New Roman"/>
                <w:noProof/>
                <w:webHidden/>
                <w:sz w:val="24"/>
                <w:szCs w:val="24"/>
              </w:rPr>
              <w:fldChar w:fldCharType="end"/>
            </w:r>
          </w:hyperlink>
        </w:p>
        <w:p w14:paraId="7044768D" w14:textId="05EF4F5C"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7" w:history="1">
            <w:r w:rsidR="00810CEB" w:rsidRPr="00810CEB">
              <w:rPr>
                <w:rStyle w:val="ab"/>
                <w:rFonts w:ascii="Times New Roman" w:hAnsi="Times New Roman" w:cs="Times New Roman"/>
                <w:noProof/>
                <w:sz w:val="24"/>
                <w:szCs w:val="24"/>
              </w:rPr>
              <w:t>5.1.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План заходів з пом’якшення наслідків змін клімату на період 2022-2030рр.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67</w:t>
            </w:r>
            <w:r w:rsidR="00810CEB" w:rsidRPr="00810CEB">
              <w:rPr>
                <w:rFonts w:ascii="Times New Roman" w:hAnsi="Times New Roman" w:cs="Times New Roman"/>
                <w:noProof/>
                <w:webHidden/>
                <w:sz w:val="24"/>
                <w:szCs w:val="24"/>
              </w:rPr>
              <w:fldChar w:fldCharType="end"/>
            </w:r>
          </w:hyperlink>
        </w:p>
        <w:p w14:paraId="0D84E461" w14:textId="28042C86"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8" w:history="1">
            <w:r w:rsidR="00810CEB" w:rsidRPr="00810CEB">
              <w:rPr>
                <w:rStyle w:val="ab"/>
                <w:rFonts w:ascii="Times New Roman" w:hAnsi="Times New Roman" w:cs="Times New Roman"/>
                <w:noProof/>
                <w:sz w:val="24"/>
                <w:szCs w:val="24"/>
              </w:rPr>
              <w:t>5.2.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Опис запланованих дій та заходів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81</w:t>
            </w:r>
            <w:r w:rsidR="00810CEB" w:rsidRPr="00810CEB">
              <w:rPr>
                <w:rFonts w:ascii="Times New Roman" w:hAnsi="Times New Roman" w:cs="Times New Roman"/>
                <w:noProof/>
                <w:webHidden/>
                <w:sz w:val="24"/>
                <w:szCs w:val="24"/>
              </w:rPr>
              <w:fldChar w:fldCharType="end"/>
            </w:r>
          </w:hyperlink>
        </w:p>
        <w:p w14:paraId="3E3A191B" w14:textId="2A70618C"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9" w:history="1">
            <w:r w:rsidR="00810CEB" w:rsidRPr="00810CEB">
              <w:rPr>
                <w:rStyle w:val="ab"/>
                <w:rFonts w:ascii="Times New Roman" w:hAnsi="Times New Roman" w:cs="Times New Roman"/>
                <w:noProof/>
                <w:sz w:val="24"/>
                <w:szCs w:val="24"/>
              </w:rPr>
              <w:t>5.2.1.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в муніципальному секторі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81</w:t>
            </w:r>
            <w:r w:rsidR="00810CEB" w:rsidRPr="00810CEB">
              <w:rPr>
                <w:rFonts w:ascii="Times New Roman" w:hAnsi="Times New Roman" w:cs="Times New Roman"/>
                <w:noProof/>
                <w:webHidden/>
                <w:sz w:val="24"/>
                <w:szCs w:val="24"/>
              </w:rPr>
              <w:fldChar w:fldCharType="end"/>
            </w:r>
          </w:hyperlink>
        </w:p>
        <w:p w14:paraId="55E1FFAB" w14:textId="202846BA"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0" w:history="1">
            <w:r w:rsidR="00810CEB" w:rsidRPr="00810CEB">
              <w:rPr>
                <w:rStyle w:val="ab"/>
                <w:rFonts w:ascii="Times New Roman" w:hAnsi="Times New Roman" w:cs="Times New Roman"/>
                <w:noProof/>
                <w:sz w:val="24"/>
                <w:szCs w:val="24"/>
              </w:rPr>
              <w:t>5.2.2.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в житловому секторі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82</w:t>
            </w:r>
            <w:r w:rsidR="00810CEB" w:rsidRPr="00810CEB">
              <w:rPr>
                <w:rFonts w:ascii="Times New Roman" w:hAnsi="Times New Roman" w:cs="Times New Roman"/>
                <w:noProof/>
                <w:webHidden/>
                <w:sz w:val="24"/>
                <w:szCs w:val="24"/>
              </w:rPr>
              <w:fldChar w:fldCharType="end"/>
            </w:r>
          </w:hyperlink>
        </w:p>
        <w:p w14:paraId="5A1A1B4F" w14:textId="3418F8F7"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1" w:history="1">
            <w:r w:rsidR="00810CEB" w:rsidRPr="00810CEB">
              <w:rPr>
                <w:rStyle w:val="ab"/>
                <w:rFonts w:ascii="Times New Roman" w:hAnsi="Times New Roman" w:cs="Times New Roman"/>
                <w:noProof/>
                <w:sz w:val="24"/>
                <w:szCs w:val="24"/>
              </w:rPr>
              <w:t>5.2.3.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для будівель третинного сектору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83</w:t>
            </w:r>
            <w:r w:rsidR="00810CEB" w:rsidRPr="00810CEB">
              <w:rPr>
                <w:rFonts w:ascii="Times New Roman" w:hAnsi="Times New Roman" w:cs="Times New Roman"/>
                <w:noProof/>
                <w:webHidden/>
                <w:sz w:val="24"/>
                <w:szCs w:val="24"/>
              </w:rPr>
              <w:fldChar w:fldCharType="end"/>
            </w:r>
          </w:hyperlink>
        </w:p>
        <w:p w14:paraId="36969DE3" w14:textId="3D8DA414"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2" w:history="1">
            <w:r w:rsidR="00810CEB" w:rsidRPr="00810CEB">
              <w:rPr>
                <w:rStyle w:val="ab"/>
                <w:rFonts w:ascii="Times New Roman" w:hAnsi="Times New Roman" w:cs="Times New Roman"/>
                <w:noProof/>
                <w:sz w:val="24"/>
                <w:szCs w:val="24"/>
              </w:rPr>
              <w:t>5.2.4.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для муніципального вуличного освітлення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84</w:t>
            </w:r>
            <w:r w:rsidR="00810CEB" w:rsidRPr="00810CEB">
              <w:rPr>
                <w:rFonts w:ascii="Times New Roman" w:hAnsi="Times New Roman" w:cs="Times New Roman"/>
                <w:noProof/>
                <w:webHidden/>
                <w:sz w:val="24"/>
                <w:szCs w:val="24"/>
              </w:rPr>
              <w:fldChar w:fldCharType="end"/>
            </w:r>
          </w:hyperlink>
        </w:p>
        <w:p w14:paraId="4B33CE6D" w14:textId="0D43EB9F"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3" w:history="1">
            <w:r w:rsidR="00810CEB" w:rsidRPr="00810CEB">
              <w:rPr>
                <w:rStyle w:val="ab"/>
                <w:rFonts w:ascii="Times New Roman" w:hAnsi="Times New Roman" w:cs="Times New Roman"/>
                <w:noProof/>
                <w:sz w:val="24"/>
                <w:szCs w:val="24"/>
              </w:rPr>
              <w:t>5.2.5.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в секторі транспорту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84</w:t>
            </w:r>
            <w:r w:rsidR="00810CEB" w:rsidRPr="00810CEB">
              <w:rPr>
                <w:rFonts w:ascii="Times New Roman" w:hAnsi="Times New Roman" w:cs="Times New Roman"/>
                <w:noProof/>
                <w:webHidden/>
                <w:sz w:val="24"/>
                <w:szCs w:val="24"/>
              </w:rPr>
              <w:fldChar w:fldCharType="end"/>
            </w:r>
          </w:hyperlink>
        </w:p>
        <w:p w14:paraId="1D8317F2" w14:textId="470985E7"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4" w:history="1">
            <w:r w:rsidR="00810CEB" w:rsidRPr="00810CEB">
              <w:rPr>
                <w:rStyle w:val="ab"/>
                <w:rFonts w:ascii="Times New Roman" w:hAnsi="Times New Roman" w:cs="Times New Roman"/>
                <w:noProof/>
                <w:sz w:val="24"/>
                <w:szCs w:val="24"/>
              </w:rPr>
              <w:t>5.2.6.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по розділу місцевого виробництва електроенергії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85</w:t>
            </w:r>
            <w:r w:rsidR="00810CEB" w:rsidRPr="00810CEB">
              <w:rPr>
                <w:rFonts w:ascii="Times New Roman" w:hAnsi="Times New Roman" w:cs="Times New Roman"/>
                <w:noProof/>
                <w:webHidden/>
                <w:sz w:val="24"/>
                <w:szCs w:val="24"/>
              </w:rPr>
              <w:fldChar w:fldCharType="end"/>
            </w:r>
          </w:hyperlink>
        </w:p>
        <w:p w14:paraId="493A6B6A" w14:textId="0E0D768E"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5" w:history="1">
            <w:r w:rsidR="00810CEB" w:rsidRPr="00810CEB">
              <w:rPr>
                <w:rStyle w:val="ab"/>
                <w:rFonts w:ascii="Times New Roman" w:hAnsi="Times New Roman" w:cs="Times New Roman"/>
                <w:noProof/>
                <w:sz w:val="24"/>
                <w:szCs w:val="24"/>
              </w:rPr>
              <w:t>5.2.7.</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по розділу місцевого виробництва тепла/холоду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85</w:t>
            </w:r>
            <w:r w:rsidR="00810CEB" w:rsidRPr="00810CEB">
              <w:rPr>
                <w:rFonts w:ascii="Times New Roman" w:hAnsi="Times New Roman" w:cs="Times New Roman"/>
                <w:noProof/>
                <w:webHidden/>
                <w:sz w:val="24"/>
                <w:szCs w:val="24"/>
              </w:rPr>
              <w:fldChar w:fldCharType="end"/>
            </w:r>
          </w:hyperlink>
        </w:p>
        <w:p w14:paraId="6137ACCE" w14:textId="0392B569" w:rsidR="00810CEB" w:rsidRPr="00810CEB" w:rsidRDefault="008F5BC8">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6" w:history="1">
            <w:r w:rsidR="00810CEB" w:rsidRPr="00810CEB">
              <w:rPr>
                <w:rStyle w:val="ab"/>
                <w:rFonts w:ascii="Times New Roman" w:hAnsi="Times New Roman" w:cs="Times New Roman"/>
                <w:noProof/>
                <w:sz w:val="24"/>
                <w:szCs w:val="24"/>
              </w:rPr>
              <w:t>5.2.8.</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на подолання енергетичної бідності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85</w:t>
            </w:r>
            <w:r w:rsidR="00810CEB" w:rsidRPr="00810CEB">
              <w:rPr>
                <w:rFonts w:ascii="Times New Roman" w:hAnsi="Times New Roman" w:cs="Times New Roman"/>
                <w:noProof/>
                <w:webHidden/>
                <w:sz w:val="24"/>
                <w:szCs w:val="24"/>
              </w:rPr>
              <w:fldChar w:fldCharType="end"/>
            </w:r>
          </w:hyperlink>
        </w:p>
        <w:p w14:paraId="2FED38DF" w14:textId="58115AEC" w:rsidR="00810CEB" w:rsidRPr="00810CEB" w:rsidRDefault="008F5BC8">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7" w:history="1">
            <w:r w:rsidR="00810CEB" w:rsidRPr="00810CEB">
              <w:rPr>
                <w:rStyle w:val="ab"/>
                <w:rFonts w:ascii="Times New Roman" w:hAnsi="Times New Roman" w:cs="Times New Roman"/>
                <w:noProof/>
                <w:sz w:val="24"/>
                <w:szCs w:val="24"/>
              </w:rPr>
              <w:t>5.3.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Ключові заходи з пом’якшення наслідків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86</w:t>
            </w:r>
            <w:r w:rsidR="00810CEB" w:rsidRPr="00810CEB">
              <w:rPr>
                <w:rFonts w:ascii="Times New Roman" w:hAnsi="Times New Roman" w:cs="Times New Roman"/>
                <w:noProof/>
                <w:webHidden/>
                <w:sz w:val="24"/>
                <w:szCs w:val="24"/>
              </w:rPr>
              <w:fldChar w:fldCharType="end"/>
            </w:r>
          </w:hyperlink>
        </w:p>
        <w:p w14:paraId="3AAB9B47" w14:textId="3EB1A046"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8" w:history="1">
            <w:r w:rsidR="00810CEB" w:rsidRPr="00810CEB">
              <w:rPr>
                <w:rStyle w:val="ab"/>
                <w:rFonts w:ascii="Times New Roman" w:hAnsi="Times New Roman" w:cs="Times New Roman"/>
                <w:noProof/>
                <w:sz w:val="24"/>
                <w:szCs w:val="24"/>
              </w:rPr>
              <w:t>ЧАСТИНА 2.  Стратегія адаптації до зміни клімату  Рогатинської МТГ</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93</w:t>
            </w:r>
            <w:r w:rsidR="00810CEB" w:rsidRPr="00810CEB">
              <w:rPr>
                <w:rFonts w:ascii="Times New Roman" w:hAnsi="Times New Roman" w:cs="Times New Roman"/>
                <w:noProof/>
                <w:webHidden/>
                <w:sz w:val="24"/>
                <w:szCs w:val="24"/>
              </w:rPr>
              <w:fldChar w:fldCharType="end"/>
            </w:r>
          </w:hyperlink>
        </w:p>
        <w:p w14:paraId="6470CB95" w14:textId="25015007"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9" w:history="1">
            <w:r w:rsidR="00810CEB" w:rsidRPr="00810CEB">
              <w:rPr>
                <w:rStyle w:val="ab"/>
                <w:rFonts w:ascii="Times New Roman" w:hAnsi="Times New Roman" w:cs="Times New Roman"/>
                <w:noProof/>
                <w:sz w:val="24"/>
                <w:szCs w:val="24"/>
              </w:rPr>
              <w:t>Розділ 6. Оцінка ризиків та вразливості до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94</w:t>
            </w:r>
            <w:r w:rsidR="00810CEB" w:rsidRPr="00810CEB">
              <w:rPr>
                <w:rFonts w:ascii="Times New Roman" w:hAnsi="Times New Roman" w:cs="Times New Roman"/>
                <w:noProof/>
                <w:webHidden/>
                <w:sz w:val="24"/>
                <w:szCs w:val="24"/>
              </w:rPr>
              <w:fldChar w:fldCharType="end"/>
            </w:r>
          </w:hyperlink>
        </w:p>
        <w:p w14:paraId="563EF655" w14:textId="30C0B4B0"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0" w:history="1">
            <w:r w:rsidR="00810CEB" w:rsidRPr="00810CEB">
              <w:rPr>
                <w:rStyle w:val="ab"/>
                <w:rFonts w:ascii="Times New Roman" w:hAnsi="Times New Roman" w:cs="Times New Roman"/>
                <w:noProof/>
                <w:sz w:val="24"/>
                <w:szCs w:val="24"/>
              </w:rPr>
              <w:t>6.1.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Природна та антропогенна характеристика громади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94</w:t>
            </w:r>
            <w:r w:rsidR="00810CEB" w:rsidRPr="00810CEB">
              <w:rPr>
                <w:rFonts w:ascii="Times New Roman" w:hAnsi="Times New Roman" w:cs="Times New Roman"/>
                <w:noProof/>
                <w:webHidden/>
                <w:sz w:val="24"/>
                <w:szCs w:val="24"/>
              </w:rPr>
              <w:fldChar w:fldCharType="end"/>
            </w:r>
          </w:hyperlink>
        </w:p>
        <w:p w14:paraId="487D079A" w14:textId="1F5A37C6"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1" w:history="1">
            <w:r w:rsidR="00810CEB" w:rsidRPr="00810CEB">
              <w:rPr>
                <w:rStyle w:val="ab"/>
                <w:rFonts w:ascii="Times New Roman" w:hAnsi="Times New Roman" w:cs="Times New Roman"/>
                <w:noProof/>
                <w:sz w:val="24"/>
                <w:szCs w:val="24"/>
              </w:rPr>
              <w:t>6.2.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Методика дослідження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100</w:t>
            </w:r>
            <w:r w:rsidR="00810CEB" w:rsidRPr="00810CEB">
              <w:rPr>
                <w:rFonts w:ascii="Times New Roman" w:hAnsi="Times New Roman" w:cs="Times New Roman"/>
                <w:noProof/>
                <w:webHidden/>
                <w:sz w:val="24"/>
                <w:szCs w:val="24"/>
              </w:rPr>
              <w:fldChar w:fldCharType="end"/>
            </w:r>
          </w:hyperlink>
        </w:p>
        <w:p w14:paraId="7F9967EC" w14:textId="082FF53F"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2" w:history="1">
            <w:r w:rsidR="00810CEB" w:rsidRPr="00810CEB">
              <w:rPr>
                <w:rStyle w:val="ab"/>
                <w:rFonts w:ascii="Times New Roman" w:hAnsi="Times New Roman" w:cs="Times New Roman"/>
                <w:noProof/>
                <w:sz w:val="24"/>
                <w:szCs w:val="24"/>
              </w:rPr>
              <w:t>6.3.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Кліматичні загрози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102</w:t>
            </w:r>
            <w:r w:rsidR="00810CEB" w:rsidRPr="00810CEB">
              <w:rPr>
                <w:rFonts w:ascii="Times New Roman" w:hAnsi="Times New Roman" w:cs="Times New Roman"/>
                <w:noProof/>
                <w:webHidden/>
                <w:sz w:val="24"/>
                <w:szCs w:val="24"/>
              </w:rPr>
              <w:fldChar w:fldCharType="end"/>
            </w:r>
          </w:hyperlink>
        </w:p>
        <w:p w14:paraId="3B34C5CA" w14:textId="5B81F868"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3" w:history="1">
            <w:r w:rsidR="00810CEB" w:rsidRPr="00810CEB">
              <w:rPr>
                <w:rStyle w:val="ab"/>
                <w:rFonts w:ascii="Times New Roman" w:hAnsi="Times New Roman" w:cs="Times New Roman"/>
                <w:noProof/>
                <w:sz w:val="24"/>
                <w:szCs w:val="24"/>
              </w:rPr>
              <w:t>6.4.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громади до загроз, пов’язаних зі зміною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102</w:t>
            </w:r>
            <w:r w:rsidR="00810CEB" w:rsidRPr="00810CEB">
              <w:rPr>
                <w:rFonts w:ascii="Times New Roman" w:hAnsi="Times New Roman" w:cs="Times New Roman"/>
                <w:noProof/>
                <w:webHidden/>
                <w:sz w:val="24"/>
                <w:szCs w:val="24"/>
              </w:rPr>
              <w:fldChar w:fldCharType="end"/>
            </w:r>
          </w:hyperlink>
        </w:p>
        <w:p w14:paraId="7294B65D" w14:textId="01AF3518"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4" w:history="1">
            <w:r w:rsidR="00810CEB" w:rsidRPr="00810CEB">
              <w:rPr>
                <w:rStyle w:val="ab"/>
                <w:rFonts w:ascii="Times New Roman" w:hAnsi="Times New Roman" w:cs="Times New Roman"/>
                <w:noProof/>
                <w:sz w:val="24"/>
                <w:szCs w:val="24"/>
              </w:rPr>
              <w:t>6.4.1.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екстремальної спеки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102</w:t>
            </w:r>
            <w:r w:rsidR="00810CEB" w:rsidRPr="00810CEB">
              <w:rPr>
                <w:rFonts w:ascii="Times New Roman" w:hAnsi="Times New Roman" w:cs="Times New Roman"/>
                <w:noProof/>
                <w:webHidden/>
                <w:sz w:val="24"/>
                <w:szCs w:val="24"/>
              </w:rPr>
              <w:fldChar w:fldCharType="end"/>
            </w:r>
          </w:hyperlink>
        </w:p>
        <w:p w14:paraId="4E2501C6" w14:textId="1224D269"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5" w:history="1">
            <w:r w:rsidR="00810CEB" w:rsidRPr="00810CEB">
              <w:rPr>
                <w:rStyle w:val="ab"/>
                <w:rFonts w:ascii="Times New Roman" w:hAnsi="Times New Roman" w:cs="Times New Roman"/>
                <w:noProof/>
                <w:sz w:val="24"/>
                <w:szCs w:val="24"/>
              </w:rPr>
              <w:t>6.4.2.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екстремального холоду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106</w:t>
            </w:r>
            <w:r w:rsidR="00810CEB" w:rsidRPr="00810CEB">
              <w:rPr>
                <w:rFonts w:ascii="Times New Roman" w:hAnsi="Times New Roman" w:cs="Times New Roman"/>
                <w:noProof/>
                <w:webHidden/>
                <w:sz w:val="24"/>
                <w:szCs w:val="24"/>
              </w:rPr>
              <w:fldChar w:fldCharType="end"/>
            </w:r>
          </w:hyperlink>
        </w:p>
        <w:p w14:paraId="7CC1E9A9" w14:textId="4BFC56DE"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6" w:history="1">
            <w:r w:rsidR="00810CEB" w:rsidRPr="00810CEB">
              <w:rPr>
                <w:rStyle w:val="ab"/>
                <w:rFonts w:ascii="Times New Roman" w:hAnsi="Times New Roman" w:cs="Times New Roman"/>
                <w:noProof/>
                <w:sz w:val="24"/>
                <w:szCs w:val="24"/>
              </w:rPr>
              <w:t>6.4.3.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екстремальних опадів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108</w:t>
            </w:r>
            <w:r w:rsidR="00810CEB" w:rsidRPr="00810CEB">
              <w:rPr>
                <w:rFonts w:ascii="Times New Roman" w:hAnsi="Times New Roman" w:cs="Times New Roman"/>
                <w:noProof/>
                <w:webHidden/>
                <w:sz w:val="24"/>
                <w:szCs w:val="24"/>
              </w:rPr>
              <w:fldChar w:fldCharType="end"/>
            </w:r>
          </w:hyperlink>
        </w:p>
        <w:p w14:paraId="362DE557" w14:textId="74843B77"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7" w:history="1">
            <w:r w:rsidR="00810CEB" w:rsidRPr="00810CEB">
              <w:rPr>
                <w:rStyle w:val="ab"/>
                <w:rFonts w:ascii="Times New Roman" w:hAnsi="Times New Roman" w:cs="Times New Roman"/>
                <w:noProof/>
                <w:sz w:val="24"/>
                <w:szCs w:val="24"/>
              </w:rPr>
              <w:t>6.4.4.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підтоплень (повеней)</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112</w:t>
            </w:r>
            <w:r w:rsidR="00810CEB" w:rsidRPr="00810CEB">
              <w:rPr>
                <w:rFonts w:ascii="Times New Roman" w:hAnsi="Times New Roman" w:cs="Times New Roman"/>
                <w:noProof/>
                <w:webHidden/>
                <w:sz w:val="24"/>
                <w:szCs w:val="24"/>
              </w:rPr>
              <w:fldChar w:fldCharType="end"/>
            </w:r>
          </w:hyperlink>
        </w:p>
        <w:p w14:paraId="19C418A5" w14:textId="25CC70A0"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8" w:history="1">
            <w:r w:rsidR="00810CEB" w:rsidRPr="00810CEB">
              <w:rPr>
                <w:rStyle w:val="ab"/>
                <w:rFonts w:ascii="Times New Roman" w:hAnsi="Times New Roman" w:cs="Times New Roman"/>
                <w:noProof/>
                <w:sz w:val="24"/>
                <w:szCs w:val="24"/>
              </w:rPr>
              <w:t>6.4.5.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посухи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113</w:t>
            </w:r>
            <w:r w:rsidR="00810CEB" w:rsidRPr="00810CEB">
              <w:rPr>
                <w:rFonts w:ascii="Times New Roman" w:hAnsi="Times New Roman" w:cs="Times New Roman"/>
                <w:noProof/>
                <w:webHidden/>
                <w:sz w:val="24"/>
                <w:szCs w:val="24"/>
              </w:rPr>
              <w:fldChar w:fldCharType="end"/>
            </w:r>
          </w:hyperlink>
        </w:p>
        <w:p w14:paraId="12F223D9" w14:textId="1AF30E16"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9" w:history="1">
            <w:r w:rsidR="00810CEB" w:rsidRPr="00810CEB">
              <w:rPr>
                <w:rStyle w:val="ab"/>
                <w:rFonts w:ascii="Times New Roman" w:hAnsi="Times New Roman" w:cs="Times New Roman"/>
                <w:noProof/>
                <w:sz w:val="24"/>
                <w:szCs w:val="24"/>
              </w:rPr>
              <w:t>6.4.6.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буревіїв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115</w:t>
            </w:r>
            <w:r w:rsidR="00810CEB" w:rsidRPr="00810CEB">
              <w:rPr>
                <w:rFonts w:ascii="Times New Roman" w:hAnsi="Times New Roman" w:cs="Times New Roman"/>
                <w:noProof/>
                <w:webHidden/>
                <w:sz w:val="24"/>
                <w:szCs w:val="24"/>
              </w:rPr>
              <w:fldChar w:fldCharType="end"/>
            </w:r>
          </w:hyperlink>
        </w:p>
        <w:p w14:paraId="6E55EE42" w14:textId="5E2AB4C9"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0" w:history="1">
            <w:r w:rsidR="00810CEB" w:rsidRPr="00810CEB">
              <w:rPr>
                <w:rStyle w:val="ab"/>
                <w:rFonts w:ascii="Times New Roman" w:hAnsi="Times New Roman" w:cs="Times New Roman"/>
                <w:noProof/>
                <w:sz w:val="24"/>
                <w:szCs w:val="24"/>
              </w:rPr>
              <w:t>6.4.7.</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пожеж</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117</w:t>
            </w:r>
            <w:r w:rsidR="00810CEB" w:rsidRPr="00810CEB">
              <w:rPr>
                <w:rFonts w:ascii="Times New Roman" w:hAnsi="Times New Roman" w:cs="Times New Roman"/>
                <w:noProof/>
                <w:webHidden/>
                <w:sz w:val="24"/>
                <w:szCs w:val="24"/>
              </w:rPr>
              <w:fldChar w:fldCharType="end"/>
            </w:r>
          </w:hyperlink>
        </w:p>
        <w:p w14:paraId="71A23D2E" w14:textId="21C7FEC3"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1" w:history="1">
            <w:r w:rsidR="00810CEB" w:rsidRPr="00810CEB">
              <w:rPr>
                <w:rStyle w:val="ab"/>
                <w:rFonts w:ascii="Times New Roman" w:hAnsi="Times New Roman" w:cs="Times New Roman"/>
                <w:noProof/>
                <w:sz w:val="24"/>
                <w:szCs w:val="24"/>
              </w:rPr>
              <w:t>6.4.8.</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біологічних загроз</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119</w:t>
            </w:r>
            <w:r w:rsidR="00810CEB" w:rsidRPr="00810CEB">
              <w:rPr>
                <w:rFonts w:ascii="Times New Roman" w:hAnsi="Times New Roman" w:cs="Times New Roman"/>
                <w:noProof/>
                <w:webHidden/>
                <w:sz w:val="24"/>
                <w:szCs w:val="24"/>
              </w:rPr>
              <w:fldChar w:fldCharType="end"/>
            </w:r>
          </w:hyperlink>
        </w:p>
        <w:p w14:paraId="7811FA6E" w14:textId="6371C1DE"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2" w:history="1">
            <w:r w:rsidR="00810CEB" w:rsidRPr="00810CEB">
              <w:rPr>
                <w:rStyle w:val="ab"/>
                <w:rFonts w:ascii="Times New Roman" w:hAnsi="Times New Roman" w:cs="Times New Roman"/>
                <w:noProof/>
                <w:sz w:val="24"/>
                <w:szCs w:val="24"/>
              </w:rPr>
              <w:t>6.4.9.</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інших загроз (Захворювання, спричинені інвазійністю)</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120</w:t>
            </w:r>
            <w:r w:rsidR="00810CEB" w:rsidRPr="00810CEB">
              <w:rPr>
                <w:rFonts w:ascii="Times New Roman" w:hAnsi="Times New Roman" w:cs="Times New Roman"/>
                <w:noProof/>
                <w:webHidden/>
                <w:sz w:val="24"/>
                <w:szCs w:val="24"/>
              </w:rPr>
              <w:fldChar w:fldCharType="end"/>
            </w:r>
          </w:hyperlink>
        </w:p>
        <w:p w14:paraId="64C13D61" w14:textId="66384D01"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3" w:history="1">
            <w:r w:rsidR="00810CEB" w:rsidRPr="00810CEB">
              <w:rPr>
                <w:rStyle w:val="ab"/>
                <w:rFonts w:ascii="Times New Roman" w:hAnsi="Times New Roman" w:cs="Times New Roman"/>
                <w:noProof/>
                <w:sz w:val="24"/>
                <w:szCs w:val="24"/>
              </w:rPr>
              <w:t>6.5.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чутливості до загроз, пов’язаних зі зміною клімату, за секторами господарювання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121</w:t>
            </w:r>
            <w:r w:rsidR="00810CEB" w:rsidRPr="00810CEB">
              <w:rPr>
                <w:rFonts w:ascii="Times New Roman" w:hAnsi="Times New Roman" w:cs="Times New Roman"/>
                <w:noProof/>
                <w:webHidden/>
                <w:sz w:val="24"/>
                <w:szCs w:val="24"/>
              </w:rPr>
              <w:fldChar w:fldCharType="end"/>
            </w:r>
          </w:hyperlink>
        </w:p>
        <w:p w14:paraId="645C8FF9" w14:textId="27F416DA"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4" w:history="1">
            <w:r w:rsidR="00810CEB" w:rsidRPr="00810CEB">
              <w:rPr>
                <w:rStyle w:val="ab"/>
                <w:rFonts w:ascii="Times New Roman" w:hAnsi="Times New Roman" w:cs="Times New Roman"/>
                <w:noProof/>
                <w:sz w:val="24"/>
                <w:szCs w:val="24"/>
              </w:rPr>
              <w:t>6.6.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адаптації громади до ризиків, пов’язаних зі зміною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123</w:t>
            </w:r>
            <w:r w:rsidR="00810CEB" w:rsidRPr="00810CEB">
              <w:rPr>
                <w:rFonts w:ascii="Times New Roman" w:hAnsi="Times New Roman" w:cs="Times New Roman"/>
                <w:noProof/>
                <w:webHidden/>
                <w:sz w:val="24"/>
                <w:szCs w:val="24"/>
              </w:rPr>
              <w:fldChar w:fldCharType="end"/>
            </w:r>
          </w:hyperlink>
        </w:p>
        <w:p w14:paraId="4E0C2636" w14:textId="34BAF5AC"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5" w:history="1">
            <w:r w:rsidR="00810CEB" w:rsidRPr="00810CEB">
              <w:rPr>
                <w:rStyle w:val="ab"/>
                <w:rFonts w:ascii="Times New Roman" w:hAnsi="Times New Roman" w:cs="Times New Roman"/>
                <w:noProof/>
                <w:sz w:val="24"/>
                <w:szCs w:val="24"/>
              </w:rPr>
              <w:t>6.7.</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Підсумкова оцінка вразливості громади до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126</w:t>
            </w:r>
            <w:r w:rsidR="00810CEB" w:rsidRPr="00810CEB">
              <w:rPr>
                <w:rFonts w:ascii="Times New Roman" w:hAnsi="Times New Roman" w:cs="Times New Roman"/>
                <w:noProof/>
                <w:webHidden/>
                <w:sz w:val="24"/>
                <w:szCs w:val="24"/>
              </w:rPr>
              <w:fldChar w:fldCharType="end"/>
            </w:r>
          </w:hyperlink>
        </w:p>
        <w:p w14:paraId="4322CEE4" w14:textId="6C4D81AB"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6" w:history="1">
            <w:r w:rsidR="00810CEB" w:rsidRPr="00810CEB">
              <w:rPr>
                <w:rStyle w:val="ab"/>
                <w:rFonts w:ascii="Times New Roman" w:hAnsi="Times New Roman" w:cs="Times New Roman"/>
                <w:noProof/>
                <w:sz w:val="24"/>
                <w:szCs w:val="24"/>
              </w:rPr>
              <w:t>6.8.</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Групи населення, вразливі до наслідків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130</w:t>
            </w:r>
            <w:r w:rsidR="00810CEB" w:rsidRPr="00810CEB">
              <w:rPr>
                <w:rFonts w:ascii="Times New Roman" w:hAnsi="Times New Roman" w:cs="Times New Roman"/>
                <w:noProof/>
                <w:webHidden/>
                <w:sz w:val="24"/>
                <w:szCs w:val="24"/>
              </w:rPr>
              <w:fldChar w:fldCharType="end"/>
            </w:r>
          </w:hyperlink>
        </w:p>
        <w:p w14:paraId="2967E289" w14:textId="303E55D6"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7" w:history="1">
            <w:r w:rsidR="00810CEB" w:rsidRPr="00810CEB">
              <w:rPr>
                <w:rStyle w:val="ab"/>
                <w:rFonts w:ascii="Times New Roman" w:hAnsi="Times New Roman" w:cs="Times New Roman"/>
                <w:noProof/>
                <w:sz w:val="24"/>
                <w:szCs w:val="24"/>
              </w:rPr>
              <w:t>Розділ 7. Заходи з адаптації до змін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131</w:t>
            </w:r>
            <w:r w:rsidR="00810CEB" w:rsidRPr="00810CEB">
              <w:rPr>
                <w:rFonts w:ascii="Times New Roman" w:hAnsi="Times New Roman" w:cs="Times New Roman"/>
                <w:noProof/>
                <w:webHidden/>
                <w:sz w:val="24"/>
                <w:szCs w:val="24"/>
              </w:rPr>
              <w:fldChar w:fldCharType="end"/>
            </w:r>
          </w:hyperlink>
        </w:p>
        <w:p w14:paraId="116A7638" w14:textId="7516CCA9"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8" w:history="1">
            <w:r w:rsidR="00810CEB" w:rsidRPr="00810CEB">
              <w:rPr>
                <w:rStyle w:val="ab"/>
                <w:rFonts w:ascii="Times New Roman" w:hAnsi="Times New Roman" w:cs="Times New Roman"/>
                <w:noProof/>
                <w:sz w:val="24"/>
                <w:szCs w:val="24"/>
              </w:rPr>
              <w:t>7.1.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Перелік заходів з адаптації до змін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131</w:t>
            </w:r>
            <w:r w:rsidR="00810CEB" w:rsidRPr="00810CEB">
              <w:rPr>
                <w:rFonts w:ascii="Times New Roman" w:hAnsi="Times New Roman" w:cs="Times New Roman"/>
                <w:noProof/>
                <w:webHidden/>
                <w:sz w:val="24"/>
                <w:szCs w:val="24"/>
              </w:rPr>
              <w:fldChar w:fldCharType="end"/>
            </w:r>
          </w:hyperlink>
        </w:p>
        <w:p w14:paraId="3C45EAA8" w14:textId="1FF5518E"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9" w:history="1">
            <w:r w:rsidR="00810CEB" w:rsidRPr="00810CEB">
              <w:rPr>
                <w:rStyle w:val="ab"/>
                <w:rFonts w:ascii="Times New Roman" w:hAnsi="Times New Roman" w:cs="Times New Roman"/>
                <w:noProof/>
                <w:sz w:val="24"/>
                <w:szCs w:val="24"/>
              </w:rPr>
              <w:t>7.2.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Ключові проєкти з адаптації до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139</w:t>
            </w:r>
            <w:r w:rsidR="00810CEB" w:rsidRPr="00810CEB">
              <w:rPr>
                <w:rFonts w:ascii="Times New Roman" w:hAnsi="Times New Roman" w:cs="Times New Roman"/>
                <w:noProof/>
                <w:webHidden/>
                <w:sz w:val="24"/>
                <w:szCs w:val="24"/>
              </w:rPr>
              <w:fldChar w:fldCharType="end"/>
            </w:r>
          </w:hyperlink>
        </w:p>
        <w:p w14:paraId="6147FE3B" w14:textId="28183CB3" w:rsidR="00810CEB" w:rsidRPr="00810CEB" w:rsidRDefault="008F5BC8">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0" w:history="1">
            <w:r w:rsidR="00810CEB" w:rsidRPr="00810CEB">
              <w:rPr>
                <w:rStyle w:val="ab"/>
                <w:rFonts w:ascii="Times New Roman" w:hAnsi="Times New Roman" w:cs="Times New Roman"/>
                <w:noProof/>
                <w:sz w:val="24"/>
                <w:szCs w:val="24"/>
              </w:rPr>
              <w:t>7.3.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Опис інших заходів з адаптації до змін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145</w:t>
            </w:r>
            <w:r w:rsidR="00810CEB" w:rsidRPr="00810CEB">
              <w:rPr>
                <w:rFonts w:ascii="Times New Roman" w:hAnsi="Times New Roman" w:cs="Times New Roman"/>
                <w:noProof/>
                <w:webHidden/>
                <w:sz w:val="24"/>
                <w:szCs w:val="24"/>
              </w:rPr>
              <w:fldChar w:fldCharType="end"/>
            </w:r>
          </w:hyperlink>
        </w:p>
        <w:p w14:paraId="21F0F70D" w14:textId="7A3A0A74"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1" w:history="1">
            <w:r w:rsidR="00810CEB" w:rsidRPr="00810CEB">
              <w:rPr>
                <w:rStyle w:val="ab"/>
                <w:rFonts w:ascii="Times New Roman" w:hAnsi="Times New Roman" w:cs="Times New Roman"/>
                <w:noProof/>
                <w:sz w:val="24"/>
                <w:szCs w:val="24"/>
              </w:rPr>
              <w:t>7.3.1.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Навчання та інновації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145</w:t>
            </w:r>
            <w:r w:rsidR="00810CEB" w:rsidRPr="00810CEB">
              <w:rPr>
                <w:rFonts w:ascii="Times New Roman" w:hAnsi="Times New Roman" w:cs="Times New Roman"/>
                <w:noProof/>
                <w:webHidden/>
                <w:sz w:val="24"/>
                <w:szCs w:val="24"/>
              </w:rPr>
              <w:fldChar w:fldCharType="end"/>
            </w:r>
          </w:hyperlink>
        </w:p>
        <w:p w14:paraId="34426A7E" w14:textId="3E4A59A6"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2" w:history="1">
            <w:r w:rsidR="00810CEB" w:rsidRPr="00810CEB">
              <w:rPr>
                <w:rStyle w:val="ab"/>
                <w:rFonts w:ascii="Times New Roman" w:hAnsi="Times New Roman" w:cs="Times New Roman"/>
                <w:noProof/>
                <w:sz w:val="24"/>
                <w:szCs w:val="24"/>
              </w:rPr>
              <w:t>7.3.2.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Доступ до сервісу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148</w:t>
            </w:r>
            <w:r w:rsidR="00810CEB" w:rsidRPr="00810CEB">
              <w:rPr>
                <w:rFonts w:ascii="Times New Roman" w:hAnsi="Times New Roman" w:cs="Times New Roman"/>
                <w:noProof/>
                <w:webHidden/>
                <w:sz w:val="24"/>
                <w:szCs w:val="24"/>
              </w:rPr>
              <w:fldChar w:fldCharType="end"/>
            </w:r>
          </w:hyperlink>
        </w:p>
        <w:p w14:paraId="72FC2329" w14:textId="464C5B08"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3" w:history="1">
            <w:r w:rsidR="00810CEB" w:rsidRPr="00810CEB">
              <w:rPr>
                <w:rStyle w:val="ab"/>
                <w:rFonts w:ascii="Times New Roman" w:hAnsi="Times New Roman" w:cs="Times New Roman"/>
                <w:noProof/>
                <w:sz w:val="24"/>
                <w:szCs w:val="24"/>
              </w:rPr>
              <w:t>7.3.3.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Соціально-економічні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150</w:t>
            </w:r>
            <w:r w:rsidR="00810CEB" w:rsidRPr="00810CEB">
              <w:rPr>
                <w:rFonts w:ascii="Times New Roman" w:hAnsi="Times New Roman" w:cs="Times New Roman"/>
                <w:noProof/>
                <w:webHidden/>
                <w:sz w:val="24"/>
                <w:szCs w:val="24"/>
              </w:rPr>
              <w:fldChar w:fldCharType="end"/>
            </w:r>
          </w:hyperlink>
        </w:p>
        <w:p w14:paraId="4DDDCF5C" w14:textId="7DEE805F"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4" w:history="1">
            <w:r w:rsidR="00810CEB" w:rsidRPr="00810CEB">
              <w:rPr>
                <w:rStyle w:val="ab"/>
                <w:rFonts w:ascii="Times New Roman" w:hAnsi="Times New Roman" w:cs="Times New Roman"/>
                <w:noProof/>
                <w:sz w:val="24"/>
                <w:szCs w:val="24"/>
              </w:rPr>
              <w:t>7.3.4.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Державні та інституційні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150</w:t>
            </w:r>
            <w:r w:rsidR="00810CEB" w:rsidRPr="00810CEB">
              <w:rPr>
                <w:rFonts w:ascii="Times New Roman" w:hAnsi="Times New Roman" w:cs="Times New Roman"/>
                <w:noProof/>
                <w:webHidden/>
                <w:sz w:val="24"/>
                <w:szCs w:val="24"/>
              </w:rPr>
              <w:fldChar w:fldCharType="end"/>
            </w:r>
          </w:hyperlink>
        </w:p>
        <w:p w14:paraId="5168D2D0" w14:textId="71D49FF4" w:rsidR="00810CEB" w:rsidRPr="00810CEB" w:rsidRDefault="008F5BC8">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5" w:history="1">
            <w:r w:rsidR="00810CEB" w:rsidRPr="00810CEB">
              <w:rPr>
                <w:rStyle w:val="ab"/>
                <w:rFonts w:ascii="Times New Roman" w:hAnsi="Times New Roman" w:cs="Times New Roman"/>
                <w:noProof/>
                <w:sz w:val="24"/>
                <w:szCs w:val="24"/>
              </w:rPr>
              <w:t>7.3.5.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Природне навколишнє середовище</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151</w:t>
            </w:r>
            <w:r w:rsidR="00810CEB" w:rsidRPr="00810CEB">
              <w:rPr>
                <w:rFonts w:ascii="Times New Roman" w:hAnsi="Times New Roman" w:cs="Times New Roman"/>
                <w:noProof/>
                <w:webHidden/>
                <w:sz w:val="24"/>
                <w:szCs w:val="24"/>
              </w:rPr>
              <w:fldChar w:fldCharType="end"/>
            </w:r>
          </w:hyperlink>
        </w:p>
        <w:p w14:paraId="3D6C5FF6" w14:textId="4D61AB26"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6" w:history="1">
            <w:r w:rsidR="00810CEB" w:rsidRPr="00810CEB">
              <w:rPr>
                <w:rStyle w:val="ab"/>
                <w:rFonts w:ascii="Times New Roman" w:hAnsi="Times New Roman" w:cs="Times New Roman"/>
                <w:noProof/>
                <w:sz w:val="24"/>
                <w:szCs w:val="24"/>
              </w:rPr>
              <w:t>Розділ 8. Планування території громади та її використання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153</w:t>
            </w:r>
            <w:r w:rsidR="00810CEB" w:rsidRPr="00810CEB">
              <w:rPr>
                <w:rFonts w:ascii="Times New Roman" w:hAnsi="Times New Roman" w:cs="Times New Roman"/>
                <w:noProof/>
                <w:webHidden/>
                <w:sz w:val="24"/>
                <w:szCs w:val="24"/>
              </w:rPr>
              <w:fldChar w:fldCharType="end"/>
            </w:r>
          </w:hyperlink>
        </w:p>
        <w:p w14:paraId="01AA3783" w14:textId="25E7D14B"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7" w:history="1">
            <w:r w:rsidR="00810CEB" w:rsidRPr="00810CEB">
              <w:rPr>
                <w:rStyle w:val="ab"/>
                <w:rFonts w:ascii="Times New Roman" w:hAnsi="Times New Roman" w:cs="Times New Roman"/>
                <w:noProof/>
                <w:sz w:val="24"/>
                <w:szCs w:val="24"/>
              </w:rPr>
              <w:t>Розділ 9. Визначення джерел фінансування запланованих заходів ПДСЕРК</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156</w:t>
            </w:r>
            <w:r w:rsidR="00810CEB" w:rsidRPr="00810CEB">
              <w:rPr>
                <w:rFonts w:ascii="Times New Roman" w:hAnsi="Times New Roman" w:cs="Times New Roman"/>
                <w:noProof/>
                <w:webHidden/>
                <w:sz w:val="24"/>
                <w:szCs w:val="24"/>
              </w:rPr>
              <w:fldChar w:fldCharType="end"/>
            </w:r>
          </w:hyperlink>
        </w:p>
        <w:p w14:paraId="7A205994" w14:textId="5A74153A"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8" w:history="1">
            <w:r w:rsidR="00810CEB" w:rsidRPr="00810CEB">
              <w:rPr>
                <w:rStyle w:val="ab"/>
                <w:rFonts w:ascii="Times New Roman" w:hAnsi="Times New Roman" w:cs="Times New Roman"/>
                <w:noProof/>
                <w:sz w:val="24"/>
                <w:szCs w:val="24"/>
              </w:rPr>
              <w:t>ДОДАТОК 1. Перелік сільських рад і населених пунктів Рогатинської МТГ</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160</w:t>
            </w:r>
            <w:r w:rsidR="00810CEB" w:rsidRPr="00810CEB">
              <w:rPr>
                <w:rFonts w:ascii="Times New Roman" w:hAnsi="Times New Roman" w:cs="Times New Roman"/>
                <w:noProof/>
                <w:webHidden/>
                <w:sz w:val="24"/>
                <w:szCs w:val="24"/>
              </w:rPr>
              <w:fldChar w:fldCharType="end"/>
            </w:r>
          </w:hyperlink>
        </w:p>
        <w:p w14:paraId="46197D6D" w14:textId="0B2F5846"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9" w:history="1">
            <w:r w:rsidR="00810CEB" w:rsidRPr="00810CEB">
              <w:rPr>
                <w:rStyle w:val="ab"/>
                <w:rFonts w:ascii="Times New Roman" w:hAnsi="Times New Roman" w:cs="Times New Roman"/>
                <w:noProof/>
                <w:sz w:val="24"/>
                <w:szCs w:val="24"/>
              </w:rPr>
              <w:t>ДОДАТОК 2. Прогнозні індикативні показники підвищення енергоефективності та частки ВДЕ у прогнозному енергоспоживанні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162</w:t>
            </w:r>
            <w:r w:rsidR="00810CEB" w:rsidRPr="00810CEB">
              <w:rPr>
                <w:rFonts w:ascii="Times New Roman" w:hAnsi="Times New Roman" w:cs="Times New Roman"/>
                <w:noProof/>
                <w:webHidden/>
                <w:sz w:val="24"/>
                <w:szCs w:val="24"/>
              </w:rPr>
              <w:fldChar w:fldCharType="end"/>
            </w:r>
          </w:hyperlink>
        </w:p>
        <w:p w14:paraId="5AED8AF3" w14:textId="472B061A"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30" w:history="1">
            <w:r w:rsidR="00810CEB" w:rsidRPr="00810CEB">
              <w:rPr>
                <w:rStyle w:val="ab"/>
                <w:rFonts w:ascii="Times New Roman" w:hAnsi="Times New Roman" w:cs="Times New Roman"/>
                <w:noProof/>
                <w:sz w:val="24"/>
                <w:szCs w:val="24"/>
              </w:rPr>
              <w:t>ДОДАТОК 3. Перелік ключових енергетичних показників для виконання бенчмаркінгу по Рогатинській МТГ (по методиці МЕП)</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_Toc174987330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165</w:t>
            </w:r>
            <w:r w:rsidR="00810CEB" w:rsidRPr="00810CEB">
              <w:rPr>
                <w:rFonts w:ascii="Times New Roman" w:hAnsi="Times New Roman" w:cs="Times New Roman"/>
                <w:noProof/>
                <w:webHidden/>
                <w:sz w:val="24"/>
                <w:szCs w:val="24"/>
              </w:rPr>
              <w:fldChar w:fldCharType="end"/>
            </w:r>
          </w:hyperlink>
        </w:p>
        <w:p w14:paraId="65F869A3" w14:textId="09558B5C" w:rsidR="00810CEB" w:rsidRPr="00810CEB" w:rsidRDefault="008F5BC8">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31" w:history="1">
            <w:r w:rsidR="00810CEB" w:rsidRPr="00810CEB">
              <w:rPr>
                <w:rStyle w:val="ab"/>
                <w:rFonts w:ascii="Times New Roman" w:hAnsi="Times New Roman" w:cs="Times New Roman"/>
                <w:noProof/>
                <w:sz w:val="24"/>
                <w:szCs w:val="24"/>
              </w:rPr>
              <w:t>Додаток 4. Опис методики проведення оцінки ризиків і вразливостей щодо кліматичних загроз</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_Toc174987331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85102F">
              <w:rPr>
                <w:rFonts w:ascii="Times New Roman" w:hAnsi="Times New Roman" w:cs="Times New Roman"/>
                <w:noProof/>
                <w:webHidden/>
                <w:sz w:val="24"/>
                <w:szCs w:val="24"/>
              </w:rPr>
              <w:t>168</w:t>
            </w:r>
            <w:r w:rsidR="00810CEB" w:rsidRPr="00810CEB">
              <w:rPr>
                <w:rFonts w:ascii="Times New Roman" w:hAnsi="Times New Roman" w:cs="Times New Roman"/>
                <w:noProof/>
                <w:webHidden/>
                <w:sz w:val="24"/>
                <w:szCs w:val="24"/>
              </w:rPr>
              <w:fldChar w:fldCharType="end"/>
            </w:r>
          </w:hyperlink>
        </w:p>
        <w:p w14:paraId="081CE2D3" w14:textId="05F9787F" w:rsidR="00BE787C" w:rsidRPr="00810CEB" w:rsidRDefault="00BE787C" w:rsidP="00B0196A">
          <w:pPr>
            <w:spacing w:after="0"/>
            <w:rPr>
              <w:rFonts w:ascii="Times New Roman" w:hAnsi="Times New Roman" w:cs="Times New Roman"/>
              <w:sz w:val="24"/>
              <w:szCs w:val="24"/>
            </w:rPr>
          </w:pPr>
          <w:r w:rsidRPr="00810CEB">
            <w:rPr>
              <w:rFonts w:ascii="Times New Roman" w:hAnsi="Times New Roman" w:cs="Times New Roman"/>
              <w:b/>
              <w:bCs/>
              <w:sz w:val="24"/>
              <w:szCs w:val="24"/>
            </w:rPr>
            <w:fldChar w:fldCharType="end"/>
          </w:r>
        </w:p>
      </w:sdtContent>
    </w:sdt>
    <w:p w14:paraId="5736781E" w14:textId="77777777" w:rsidR="00BE787C" w:rsidRPr="00C93A99" w:rsidRDefault="00BE787C" w:rsidP="00BE787C">
      <w:pPr>
        <w:pStyle w:val="a3"/>
        <w:ind w:hanging="720"/>
        <w:rPr>
          <w:rFonts w:ascii="Times New Roman" w:hAnsi="Times New Roman" w:cs="Times New Roman"/>
          <w:sz w:val="24"/>
          <w:szCs w:val="24"/>
          <w:highlight w:val="yellow"/>
        </w:rPr>
      </w:pPr>
    </w:p>
    <w:p w14:paraId="5FAAEAF7" w14:textId="77777777" w:rsidR="0028611F" w:rsidRPr="00CF7BDC" w:rsidRDefault="0028611F" w:rsidP="0028611F">
      <w:pPr>
        <w:rPr>
          <w:rFonts w:ascii="Times New Roman" w:hAnsi="Times New Roman" w:cs="Times New Roman"/>
          <w:b/>
          <w:sz w:val="28"/>
        </w:rPr>
      </w:pPr>
      <w:r w:rsidRPr="00C93A99">
        <w:rPr>
          <w:rFonts w:ascii="Times New Roman" w:hAnsi="Times New Roman" w:cs="Times New Roman"/>
          <w:b/>
          <w:sz w:val="28"/>
        </w:rPr>
        <w:br w:type="page"/>
      </w:r>
    </w:p>
    <w:p w14:paraId="195B7C10" w14:textId="77777777" w:rsidR="006275D0" w:rsidRDefault="006275D0" w:rsidP="006275D0"/>
    <w:p w14:paraId="66DC44D2" w14:textId="77777777" w:rsidR="006275D0" w:rsidRDefault="006275D0" w:rsidP="006275D0"/>
    <w:p w14:paraId="2EA78D31" w14:textId="77777777" w:rsidR="006275D0" w:rsidRDefault="006275D0" w:rsidP="006275D0"/>
    <w:p w14:paraId="76A77B6C" w14:textId="77777777" w:rsidR="006275D0" w:rsidRDefault="006275D0" w:rsidP="006275D0"/>
    <w:p w14:paraId="5C9050FD" w14:textId="77777777" w:rsidR="006275D0" w:rsidRDefault="006275D0" w:rsidP="006275D0"/>
    <w:p w14:paraId="6D7563B9" w14:textId="77777777" w:rsidR="006275D0" w:rsidRDefault="006275D0" w:rsidP="006275D0"/>
    <w:p w14:paraId="1895DCB8" w14:textId="57EF8AF2" w:rsidR="0009085C" w:rsidRPr="006275D0" w:rsidRDefault="006275D0" w:rsidP="006275D0">
      <w:pPr>
        <w:pStyle w:val="1"/>
        <w:spacing w:before="0"/>
        <w:ind w:firstLine="709"/>
        <w:jc w:val="center"/>
        <w:rPr>
          <w:rFonts w:ascii="Times New Roman" w:hAnsi="Times New Roman" w:cs="Times New Roman"/>
          <w:color w:val="auto"/>
          <w:sz w:val="40"/>
          <w:szCs w:val="40"/>
        </w:rPr>
      </w:pPr>
      <w:bookmarkStart w:id="0" w:name="_Toc174987243"/>
      <w:r w:rsidRPr="006275D0">
        <w:rPr>
          <w:rFonts w:ascii="Times New Roman" w:hAnsi="Times New Roman" w:cs="Times New Roman"/>
          <w:color w:val="auto"/>
          <w:sz w:val="40"/>
          <w:szCs w:val="40"/>
        </w:rPr>
        <w:t xml:space="preserve">ЧАСТИНА 1. </w:t>
      </w:r>
      <w:r w:rsidRPr="006275D0">
        <w:rPr>
          <w:rFonts w:ascii="Times New Roman" w:hAnsi="Times New Roman" w:cs="Times New Roman"/>
          <w:color w:val="auto"/>
          <w:sz w:val="40"/>
          <w:szCs w:val="40"/>
        </w:rPr>
        <w:br/>
        <w:t xml:space="preserve">Муніципальний енергетичний план </w:t>
      </w:r>
      <w:r w:rsidR="00D831F8">
        <w:rPr>
          <w:rFonts w:ascii="Times New Roman" w:hAnsi="Times New Roman" w:cs="Times New Roman"/>
          <w:color w:val="auto"/>
          <w:sz w:val="40"/>
          <w:szCs w:val="40"/>
        </w:rPr>
        <w:br/>
      </w:r>
      <w:proofErr w:type="spellStart"/>
      <w:r w:rsidRPr="006275D0">
        <w:rPr>
          <w:rFonts w:ascii="Times New Roman" w:hAnsi="Times New Roman" w:cs="Times New Roman"/>
          <w:color w:val="auto"/>
          <w:sz w:val="40"/>
          <w:szCs w:val="40"/>
        </w:rPr>
        <w:t>Рогатинської</w:t>
      </w:r>
      <w:proofErr w:type="spellEnd"/>
      <w:r w:rsidRPr="006275D0">
        <w:rPr>
          <w:rFonts w:ascii="Times New Roman" w:hAnsi="Times New Roman" w:cs="Times New Roman"/>
          <w:color w:val="auto"/>
          <w:sz w:val="40"/>
          <w:szCs w:val="40"/>
        </w:rPr>
        <w:t xml:space="preserve"> </w:t>
      </w:r>
      <w:r w:rsidR="00D831F8">
        <w:rPr>
          <w:rFonts w:ascii="Times New Roman" w:hAnsi="Times New Roman" w:cs="Times New Roman"/>
          <w:color w:val="auto"/>
          <w:sz w:val="40"/>
          <w:szCs w:val="40"/>
        </w:rPr>
        <w:t>МТГ</w:t>
      </w:r>
      <w:r w:rsidRPr="006275D0">
        <w:rPr>
          <w:rFonts w:ascii="Times New Roman" w:hAnsi="Times New Roman" w:cs="Times New Roman"/>
          <w:color w:val="auto"/>
          <w:sz w:val="40"/>
          <w:szCs w:val="40"/>
        </w:rPr>
        <w:t xml:space="preserve"> до 2030 року.</w:t>
      </w:r>
      <w:bookmarkEnd w:id="0"/>
    </w:p>
    <w:p w14:paraId="6CA39970" w14:textId="77777777" w:rsidR="006275D0" w:rsidRDefault="006275D0" w:rsidP="0009085C">
      <w:pPr>
        <w:pStyle w:val="a3"/>
        <w:spacing w:after="0"/>
        <w:ind w:left="0" w:firstLine="709"/>
        <w:jc w:val="both"/>
        <w:rPr>
          <w:rFonts w:ascii="Times New Roman" w:hAnsi="Times New Roman" w:cs="Times New Roman"/>
          <w:sz w:val="24"/>
        </w:rPr>
        <w:sectPr w:rsidR="006275D0" w:rsidSect="008A640F">
          <w:pgSz w:w="11906" w:h="16838"/>
          <w:pgMar w:top="1134" w:right="851" w:bottom="1134" w:left="1701" w:header="709" w:footer="709" w:gutter="0"/>
          <w:cols w:space="708"/>
          <w:docGrid w:linePitch="360"/>
        </w:sectPr>
      </w:pPr>
    </w:p>
    <w:p w14:paraId="3B04FE4A" w14:textId="618A042A" w:rsidR="0028611F" w:rsidRPr="00C93A99" w:rsidRDefault="0028611F" w:rsidP="0009085C">
      <w:pPr>
        <w:pStyle w:val="1"/>
        <w:spacing w:before="0"/>
        <w:ind w:firstLine="709"/>
        <w:jc w:val="both"/>
        <w:rPr>
          <w:rFonts w:ascii="Times New Roman" w:hAnsi="Times New Roman" w:cs="Times New Roman"/>
          <w:color w:val="auto"/>
        </w:rPr>
      </w:pPr>
      <w:bookmarkStart w:id="1" w:name="_Toc174987244"/>
      <w:r w:rsidRPr="00C93A99">
        <w:rPr>
          <w:rFonts w:ascii="Times New Roman" w:hAnsi="Times New Roman" w:cs="Times New Roman"/>
          <w:color w:val="auto"/>
        </w:rPr>
        <w:lastRenderedPageBreak/>
        <w:t>Вступ</w:t>
      </w:r>
      <w:bookmarkEnd w:id="1"/>
    </w:p>
    <w:p w14:paraId="499C40B0" w14:textId="77777777" w:rsidR="001E217B" w:rsidRPr="00C93A99" w:rsidRDefault="006E6A46" w:rsidP="008F059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Щороку ми стаємо свідками</w:t>
      </w:r>
      <w:r w:rsidR="001E217B" w:rsidRPr="00C93A99">
        <w:rPr>
          <w:rFonts w:ascii="Times New Roman" w:hAnsi="Times New Roman" w:cs="Times New Roman"/>
          <w:sz w:val="24"/>
        </w:rPr>
        <w:t xml:space="preserve"> того,</w:t>
      </w:r>
      <w:r w:rsidR="00383DBA" w:rsidRPr="00C93A99">
        <w:rPr>
          <w:rFonts w:ascii="Times New Roman" w:hAnsi="Times New Roman" w:cs="Times New Roman"/>
          <w:sz w:val="24"/>
        </w:rPr>
        <w:t xml:space="preserve"> що зміна клімату вже відбуває</w:t>
      </w:r>
      <w:r w:rsidR="00D72920" w:rsidRPr="00C93A99">
        <w:rPr>
          <w:rFonts w:ascii="Times New Roman" w:hAnsi="Times New Roman" w:cs="Times New Roman"/>
          <w:sz w:val="24"/>
        </w:rPr>
        <w:t xml:space="preserve">ться. </w:t>
      </w:r>
      <w:r w:rsidR="001E217B" w:rsidRPr="00C93A99">
        <w:rPr>
          <w:rFonts w:ascii="Times New Roman" w:hAnsi="Times New Roman" w:cs="Times New Roman"/>
          <w:sz w:val="24"/>
        </w:rPr>
        <w:t>Існує т</w:t>
      </w:r>
      <w:r w:rsidR="001C3FE1" w:rsidRPr="00C93A99">
        <w:rPr>
          <w:rFonts w:ascii="Times New Roman" w:hAnsi="Times New Roman" w:cs="Times New Roman"/>
          <w:sz w:val="24"/>
        </w:rPr>
        <w:t>енденція останніх десятиріч</w:t>
      </w:r>
      <w:r w:rsidR="00383DBA" w:rsidRPr="00C93A99">
        <w:rPr>
          <w:rFonts w:ascii="Times New Roman" w:hAnsi="Times New Roman" w:cs="Times New Roman"/>
          <w:sz w:val="24"/>
        </w:rPr>
        <w:t>ь</w:t>
      </w:r>
      <w:r w:rsidR="0028611F" w:rsidRPr="00C93A99">
        <w:rPr>
          <w:rFonts w:ascii="Times New Roman" w:hAnsi="Times New Roman" w:cs="Times New Roman"/>
          <w:sz w:val="24"/>
        </w:rPr>
        <w:t xml:space="preserve"> щодо змін</w:t>
      </w:r>
      <w:r w:rsidR="00383DBA" w:rsidRPr="00C93A99">
        <w:rPr>
          <w:rFonts w:ascii="Times New Roman" w:hAnsi="Times New Roman" w:cs="Times New Roman"/>
          <w:sz w:val="24"/>
        </w:rPr>
        <w:t>и</w:t>
      </w:r>
      <w:r w:rsidR="0028611F" w:rsidRPr="00C93A99">
        <w:rPr>
          <w:rFonts w:ascii="Times New Roman" w:hAnsi="Times New Roman" w:cs="Times New Roman"/>
          <w:sz w:val="24"/>
        </w:rPr>
        <w:t xml:space="preserve"> клімату в</w:t>
      </w:r>
      <w:r w:rsidR="001C3FE1" w:rsidRPr="00C93A99">
        <w:rPr>
          <w:rFonts w:ascii="Times New Roman" w:hAnsi="Times New Roman" w:cs="Times New Roman"/>
          <w:sz w:val="24"/>
        </w:rPr>
        <w:t xml:space="preserve"> с</w:t>
      </w:r>
      <w:r w:rsidR="001E217B" w:rsidRPr="00C93A99">
        <w:rPr>
          <w:rFonts w:ascii="Times New Roman" w:hAnsi="Times New Roman" w:cs="Times New Roman"/>
          <w:sz w:val="24"/>
        </w:rPr>
        <w:t>торону глобального потепління. Тому для підтримки активних дій щодо зменшення впливу на кліматичну світову систему та</w:t>
      </w:r>
      <w:r w:rsidR="0028611F" w:rsidRPr="00C93A99">
        <w:rPr>
          <w:rFonts w:ascii="Times New Roman" w:hAnsi="Times New Roman" w:cs="Times New Roman"/>
          <w:sz w:val="24"/>
        </w:rPr>
        <w:t xml:space="preserve"> адаптації до </w:t>
      </w:r>
      <w:r w:rsidR="001E217B" w:rsidRPr="00C93A99">
        <w:rPr>
          <w:rFonts w:ascii="Times New Roman" w:hAnsi="Times New Roman" w:cs="Times New Roman"/>
          <w:sz w:val="24"/>
        </w:rPr>
        <w:t xml:space="preserve">існуючих екологічних змін, </w:t>
      </w:r>
      <w:r w:rsidR="0028611F" w:rsidRPr="00C93A99">
        <w:rPr>
          <w:rFonts w:ascii="Times New Roman" w:hAnsi="Times New Roman" w:cs="Times New Roman"/>
          <w:sz w:val="24"/>
        </w:rPr>
        <w:t xml:space="preserve">представники Європейського співтовариства виступили з ініціативою </w:t>
      </w:r>
      <w:r w:rsidR="00D72920" w:rsidRPr="00C93A99">
        <w:rPr>
          <w:rFonts w:ascii="Times New Roman" w:hAnsi="Times New Roman" w:cs="Times New Roman"/>
          <w:sz w:val="24"/>
        </w:rPr>
        <w:t xml:space="preserve">до муніципалітетів </w:t>
      </w:r>
      <w:r w:rsidR="0028611F" w:rsidRPr="00C93A99">
        <w:rPr>
          <w:rFonts w:ascii="Times New Roman" w:hAnsi="Times New Roman" w:cs="Times New Roman"/>
          <w:sz w:val="24"/>
        </w:rPr>
        <w:t xml:space="preserve">об’єднатися і визначити стратегічні цілі у сфері </w:t>
      </w:r>
      <w:r w:rsidR="001C3FE1" w:rsidRPr="00C93A99">
        <w:rPr>
          <w:rFonts w:ascii="Times New Roman" w:hAnsi="Times New Roman" w:cs="Times New Roman"/>
          <w:sz w:val="24"/>
        </w:rPr>
        <w:t>споживання енергії через приєдна</w:t>
      </w:r>
      <w:r w:rsidR="001E217B" w:rsidRPr="00C93A99">
        <w:rPr>
          <w:rFonts w:ascii="Times New Roman" w:hAnsi="Times New Roman" w:cs="Times New Roman"/>
          <w:sz w:val="24"/>
        </w:rPr>
        <w:t xml:space="preserve">ння до європейської ініціативи </w:t>
      </w:r>
      <w:r w:rsidR="0028611F" w:rsidRPr="00C93A99">
        <w:rPr>
          <w:rFonts w:ascii="Times New Roman" w:hAnsi="Times New Roman" w:cs="Times New Roman"/>
          <w:sz w:val="24"/>
        </w:rPr>
        <w:t>«Угод</w:t>
      </w:r>
      <w:r w:rsidR="001C3FE1" w:rsidRPr="00C93A99">
        <w:rPr>
          <w:rFonts w:ascii="Times New Roman" w:hAnsi="Times New Roman" w:cs="Times New Roman"/>
          <w:sz w:val="24"/>
        </w:rPr>
        <w:t>а</w:t>
      </w:r>
      <w:r w:rsidR="0028611F" w:rsidRPr="00C93A99">
        <w:rPr>
          <w:rFonts w:ascii="Times New Roman" w:hAnsi="Times New Roman" w:cs="Times New Roman"/>
          <w:sz w:val="24"/>
        </w:rPr>
        <w:t xml:space="preserve"> мерів», яка згодом трансформувалася в «Угод</w:t>
      </w:r>
      <w:r w:rsidR="00DA153E" w:rsidRPr="00C93A99">
        <w:rPr>
          <w:rFonts w:ascii="Times New Roman" w:hAnsi="Times New Roman" w:cs="Times New Roman"/>
          <w:sz w:val="24"/>
        </w:rPr>
        <w:t>а</w:t>
      </w:r>
      <w:r w:rsidR="0028611F" w:rsidRPr="00C93A99">
        <w:rPr>
          <w:rFonts w:ascii="Times New Roman" w:hAnsi="Times New Roman" w:cs="Times New Roman"/>
          <w:sz w:val="24"/>
        </w:rPr>
        <w:t xml:space="preserve"> мерів </w:t>
      </w:r>
      <w:r w:rsidR="009121D6" w:rsidRPr="00C93A99">
        <w:rPr>
          <w:rFonts w:ascii="Times New Roman" w:hAnsi="Times New Roman" w:cs="Times New Roman"/>
          <w:sz w:val="24"/>
        </w:rPr>
        <w:t>по</w:t>
      </w:r>
      <w:r w:rsidR="0028611F" w:rsidRPr="00C93A99">
        <w:rPr>
          <w:rFonts w:ascii="Times New Roman" w:hAnsi="Times New Roman" w:cs="Times New Roman"/>
          <w:sz w:val="24"/>
        </w:rPr>
        <w:t xml:space="preserve"> </w:t>
      </w:r>
      <w:r w:rsidR="00DA153E" w:rsidRPr="00C93A99">
        <w:rPr>
          <w:rFonts w:ascii="Times New Roman" w:hAnsi="Times New Roman" w:cs="Times New Roman"/>
          <w:sz w:val="24"/>
        </w:rPr>
        <w:t>к</w:t>
      </w:r>
      <w:r w:rsidR="0028611F" w:rsidRPr="00C93A99">
        <w:rPr>
          <w:rFonts w:ascii="Times New Roman" w:hAnsi="Times New Roman" w:cs="Times New Roman"/>
          <w:sz w:val="24"/>
        </w:rPr>
        <w:t>лімату</w:t>
      </w:r>
      <w:r w:rsidR="00DA153E" w:rsidRPr="00C93A99">
        <w:rPr>
          <w:rFonts w:ascii="Times New Roman" w:hAnsi="Times New Roman" w:cs="Times New Roman"/>
          <w:sz w:val="24"/>
        </w:rPr>
        <w:t xml:space="preserve"> та енергії</w:t>
      </w:r>
      <w:r w:rsidR="0028611F" w:rsidRPr="00C93A99">
        <w:rPr>
          <w:rFonts w:ascii="Times New Roman" w:hAnsi="Times New Roman" w:cs="Times New Roman"/>
          <w:sz w:val="24"/>
        </w:rPr>
        <w:t xml:space="preserve">». </w:t>
      </w:r>
    </w:p>
    <w:p w14:paraId="0A6A77AF" w14:textId="77777777" w:rsidR="0028611F" w:rsidRPr="00C93A99" w:rsidRDefault="0028611F" w:rsidP="008F059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Муніципалітети </w:t>
      </w:r>
      <w:r w:rsidR="00DA153E" w:rsidRPr="00C93A99">
        <w:rPr>
          <w:rFonts w:ascii="Times New Roman" w:hAnsi="Times New Roman" w:cs="Times New Roman"/>
          <w:sz w:val="24"/>
        </w:rPr>
        <w:t>зіштовхуються з одним</w:t>
      </w:r>
      <w:r w:rsidRPr="00C93A99">
        <w:rPr>
          <w:rFonts w:ascii="Times New Roman" w:hAnsi="Times New Roman" w:cs="Times New Roman"/>
          <w:sz w:val="24"/>
        </w:rPr>
        <w:t xml:space="preserve"> </w:t>
      </w:r>
      <w:r w:rsidR="00DA153E" w:rsidRPr="00C93A99">
        <w:rPr>
          <w:rFonts w:ascii="Times New Roman" w:hAnsi="Times New Roman" w:cs="Times New Roman"/>
          <w:sz w:val="24"/>
        </w:rPr>
        <w:t>і</w:t>
      </w:r>
      <w:r w:rsidRPr="00C93A99">
        <w:rPr>
          <w:rFonts w:ascii="Times New Roman" w:hAnsi="Times New Roman" w:cs="Times New Roman"/>
          <w:sz w:val="24"/>
        </w:rPr>
        <w:t>з найсерйо</w:t>
      </w:r>
      <w:r w:rsidR="00DA153E" w:rsidRPr="00C93A99">
        <w:rPr>
          <w:rFonts w:ascii="Times New Roman" w:hAnsi="Times New Roman" w:cs="Times New Roman"/>
          <w:sz w:val="24"/>
        </w:rPr>
        <w:t xml:space="preserve">зніших </w:t>
      </w:r>
      <w:r w:rsidR="00383DBA" w:rsidRPr="00C93A99">
        <w:rPr>
          <w:rFonts w:ascii="Times New Roman" w:hAnsi="Times New Roman" w:cs="Times New Roman"/>
          <w:sz w:val="24"/>
        </w:rPr>
        <w:t>викликів нашого часу, який потре</w:t>
      </w:r>
      <w:r w:rsidR="00DA153E" w:rsidRPr="00C93A99">
        <w:rPr>
          <w:rFonts w:ascii="Times New Roman" w:hAnsi="Times New Roman" w:cs="Times New Roman"/>
          <w:sz w:val="24"/>
        </w:rPr>
        <w:t>бує</w:t>
      </w:r>
      <w:r w:rsidRPr="00C93A99">
        <w:rPr>
          <w:rFonts w:ascii="Times New Roman" w:hAnsi="Times New Roman" w:cs="Times New Roman"/>
          <w:sz w:val="24"/>
        </w:rPr>
        <w:t xml:space="preserve"> невідкладних дій </w:t>
      </w:r>
      <w:r w:rsidR="001E217B" w:rsidRPr="00C93A99">
        <w:rPr>
          <w:rFonts w:ascii="Times New Roman" w:hAnsi="Times New Roman" w:cs="Times New Roman"/>
          <w:sz w:val="24"/>
        </w:rPr>
        <w:t>у</w:t>
      </w:r>
      <w:r w:rsidRPr="00C93A99">
        <w:rPr>
          <w:rFonts w:ascii="Times New Roman" w:hAnsi="Times New Roman" w:cs="Times New Roman"/>
          <w:sz w:val="24"/>
        </w:rPr>
        <w:t xml:space="preserve"> </w:t>
      </w:r>
      <w:r w:rsidR="00DA153E" w:rsidRPr="00C93A99">
        <w:rPr>
          <w:rFonts w:ascii="Times New Roman" w:hAnsi="Times New Roman" w:cs="Times New Roman"/>
          <w:sz w:val="24"/>
        </w:rPr>
        <w:t>співпраці</w:t>
      </w:r>
      <w:r w:rsidRPr="00C93A99">
        <w:rPr>
          <w:rFonts w:ascii="Times New Roman" w:hAnsi="Times New Roman" w:cs="Times New Roman"/>
          <w:sz w:val="24"/>
        </w:rPr>
        <w:t xml:space="preserve"> між місцевими, регіональними та національними органами влади всього світу. </w:t>
      </w:r>
      <w:r w:rsidR="00DA153E" w:rsidRPr="00C93A99">
        <w:rPr>
          <w:rFonts w:ascii="Times New Roman" w:hAnsi="Times New Roman" w:cs="Times New Roman"/>
          <w:sz w:val="24"/>
        </w:rPr>
        <w:t>Усвідомлюючи</w:t>
      </w:r>
      <w:r w:rsidRPr="00C93A99">
        <w:rPr>
          <w:rFonts w:ascii="Times New Roman" w:hAnsi="Times New Roman" w:cs="Times New Roman"/>
          <w:sz w:val="24"/>
        </w:rPr>
        <w:t xml:space="preserve"> всю важливість даної проблеми, </w:t>
      </w:r>
      <w:r w:rsidR="001E217B" w:rsidRPr="00C93A99">
        <w:rPr>
          <w:rFonts w:ascii="Times New Roman" w:hAnsi="Times New Roman" w:cs="Times New Roman"/>
          <w:sz w:val="24"/>
        </w:rPr>
        <w:t>30</w:t>
      </w:r>
      <w:r w:rsidRPr="00C93A99">
        <w:rPr>
          <w:rFonts w:ascii="Times New Roman" w:hAnsi="Times New Roman" w:cs="Times New Roman"/>
          <w:sz w:val="24"/>
        </w:rPr>
        <w:t xml:space="preserve"> </w:t>
      </w:r>
      <w:r w:rsidR="001E217B" w:rsidRPr="00C93A99">
        <w:rPr>
          <w:rFonts w:ascii="Times New Roman" w:hAnsi="Times New Roman" w:cs="Times New Roman"/>
          <w:sz w:val="24"/>
        </w:rPr>
        <w:t>березня</w:t>
      </w:r>
      <w:r w:rsidRPr="00C93A99">
        <w:rPr>
          <w:rFonts w:ascii="Times New Roman" w:hAnsi="Times New Roman" w:cs="Times New Roman"/>
          <w:sz w:val="24"/>
        </w:rPr>
        <w:t xml:space="preserve"> 20</w:t>
      </w:r>
      <w:r w:rsidR="001E217B" w:rsidRPr="00C93A99">
        <w:rPr>
          <w:rFonts w:ascii="Times New Roman" w:hAnsi="Times New Roman" w:cs="Times New Roman"/>
          <w:sz w:val="24"/>
        </w:rPr>
        <w:t>23</w:t>
      </w:r>
      <w:r w:rsidRPr="00C93A99">
        <w:rPr>
          <w:rFonts w:ascii="Times New Roman" w:hAnsi="Times New Roman" w:cs="Times New Roman"/>
          <w:sz w:val="24"/>
        </w:rPr>
        <w:t xml:space="preserve"> року </w:t>
      </w:r>
      <w:proofErr w:type="spellStart"/>
      <w:r w:rsidR="001E217B" w:rsidRPr="00C93A99">
        <w:rPr>
          <w:rFonts w:ascii="Times New Roman" w:hAnsi="Times New Roman" w:cs="Times New Roman"/>
          <w:sz w:val="24"/>
        </w:rPr>
        <w:t>Рогатинська</w:t>
      </w:r>
      <w:proofErr w:type="spellEnd"/>
      <w:r w:rsidR="001E217B" w:rsidRPr="00C93A99">
        <w:rPr>
          <w:rFonts w:ascii="Times New Roman" w:hAnsi="Times New Roman" w:cs="Times New Roman"/>
          <w:sz w:val="24"/>
        </w:rPr>
        <w:t xml:space="preserve"> міська територіальна громада</w:t>
      </w:r>
      <w:r w:rsidRPr="00C93A99">
        <w:rPr>
          <w:rFonts w:ascii="Times New Roman" w:hAnsi="Times New Roman" w:cs="Times New Roman"/>
          <w:sz w:val="24"/>
        </w:rPr>
        <w:t xml:space="preserve"> приєдналось до </w:t>
      </w:r>
      <w:r w:rsidR="00DA153E" w:rsidRPr="00C93A99">
        <w:rPr>
          <w:rFonts w:ascii="Times New Roman" w:hAnsi="Times New Roman" w:cs="Times New Roman"/>
          <w:sz w:val="24"/>
        </w:rPr>
        <w:t>ініціативи «Угода</w:t>
      </w:r>
      <w:r w:rsidRPr="00C93A99">
        <w:rPr>
          <w:rFonts w:ascii="Times New Roman" w:hAnsi="Times New Roman" w:cs="Times New Roman"/>
          <w:sz w:val="24"/>
        </w:rPr>
        <w:t xml:space="preserve"> Мерів</w:t>
      </w:r>
      <w:r w:rsidR="001F5820" w:rsidRPr="00C93A99">
        <w:rPr>
          <w:rFonts w:ascii="Times New Roman" w:hAnsi="Times New Roman" w:cs="Times New Roman"/>
          <w:sz w:val="24"/>
        </w:rPr>
        <w:t xml:space="preserve"> </w:t>
      </w:r>
      <w:r w:rsidR="00CF10B3" w:rsidRPr="00C93A99">
        <w:rPr>
          <w:rFonts w:ascii="Times New Roman" w:hAnsi="Times New Roman" w:cs="Times New Roman"/>
          <w:sz w:val="24"/>
        </w:rPr>
        <w:t>- схід</w:t>
      </w:r>
      <w:r w:rsidR="00DA153E" w:rsidRPr="00C93A99">
        <w:rPr>
          <w:rFonts w:ascii="Times New Roman" w:hAnsi="Times New Roman" w:cs="Times New Roman"/>
          <w:sz w:val="24"/>
        </w:rPr>
        <w:t>»</w:t>
      </w:r>
      <w:r w:rsidRPr="00C93A99">
        <w:rPr>
          <w:rFonts w:ascii="Times New Roman" w:hAnsi="Times New Roman" w:cs="Times New Roman"/>
          <w:sz w:val="24"/>
        </w:rPr>
        <w:t>.</w:t>
      </w:r>
    </w:p>
    <w:p w14:paraId="317E1C96" w14:textId="26F3AA92" w:rsidR="0028611F" w:rsidRPr="00C93A99" w:rsidRDefault="0028611F" w:rsidP="008F059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Підписавши дану угоду, </w:t>
      </w:r>
      <w:r w:rsidR="00160C79" w:rsidRPr="00160C79">
        <w:rPr>
          <w:rFonts w:ascii="Times New Roman" w:hAnsi="Times New Roman" w:cs="Times New Roman"/>
          <w:sz w:val="24"/>
        </w:rPr>
        <w:t>громада в</w:t>
      </w:r>
      <w:r w:rsidR="00CF10B3" w:rsidRPr="00160C79">
        <w:rPr>
          <w:rFonts w:ascii="Times New Roman" w:hAnsi="Times New Roman" w:cs="Times New Roman"/>
          <w:sz w:val="24"/>
        </w:rPr>
        <w:t xml:space="preserve">зяла </w:t>
      </w:r>
      <w:r w:rsidR="00CF10B3" w:rsidRPr="00C93A99">
        <w:rPr>
          <w:rFonts w:ascii="Times New Roman" w:hAnsi="Times New Roman" w:cs="Times New Roman"/>
          <w:sz w:val="24"/>
        </w:rPr>
        <w:t>на себе зобов’язання та поставила за мету скоротити власні викиди СО</w:t>
      </w:r>
      <w:r w:rsidR="00CF10B3" w:rsidRPr="00C93A99">
        <w:rPr>
          <w:rFonts w:ascii="Times New Roman" w:hAnsi="Times New Roman" w:cs="Times New Roman"/>
          <w:sz w:val="24"/>
          <w:vertAlign w:val="subscript"/>
        </w:rPr>
        <w:t>2</w:t>
      </w:r>
      <w:r w:rsidR="00CF10B3" w:rsidRPr="00C93A99">
        <w:rPr>
          <w:rFonts w:ascii="Times New Roman" w:hAnsi="Times New Roman" w:cs="Times New Roman"/>
          <w:sz w:val="24"/>
        </w:rPr>
        <w:t xml:space="preserve"> щонайменше на 35% до 2030 року за рахунок заходів з підвищення енергоефективності та використання відновлюваних джерел енергії, які мають ефект пом’якшення зміни клімату, а також підвищити адаптованість громади до наслідків зміни клімату. </w:t>
      </w:r>
      <w:r w:rsidR="0001774E" w:rsidRPr="00160C79">
        <w:rPr>
          <w:rFonts w:ascii="Times New Roman" w:hAnsi="Times New Roman" w:cs="Times New Roman"/>
          <w:sz w:val="24"/>
        </w:rPr>
        <w:t>Підтримуюч</w:t>
      </w:r>
      <w:r w:rsidR="00160C79" w:rsidRPr="00160C79">
        <w:rPr>
          <w:rFonts w:ascii="Times New Roman" w:hAnsi="Times New Roman" w:cs="Times New Roman"/>
          <w:sz w:val="24"/>
        </w:rPr>
        <w:t>и</w:t>
      </w:r>
      <w:r w:rsidR="0001774E" w:rsidRPr="00C93A99">
        <w:rPr>
          <w:rFonts w:ascii="Times New Roman" w:hAnsi="Times New Roman" w:cs="Times New Roman"/>
          <w:sz w:val="24"/>
        </w:rPr>
        <w:t xml:space="preserve"> Угоду мерів, громада сприяє розвитку інклюзивного життєвого простору в громаді із забезпеченням доступу на рівних правах до доступної, безпечної і сталої енергії, зростання </w:t>
      </w:r>
      <w:r w:rsidRPr="00C93A99">
        <w:rPr>
          <w:rFonts w:ascii="Times New Roman" w:hAnsi="Times New Roman" w:cs="Times New Roman"/>
          <w:sz w:val="24"/>
        </w:rPr>
        <w:t>екологічно-орієнтованої економіки та підвищенню якості життя</w:t>
      </w:r>
      <w:r w:rsidR="00DA153E" w:rsidRPr="00C93A99">
        <w:rPr>
          <w:rFonts w:ascii="Times New Roman" w:hAnsi="Times New Roman" w:cs="Times New Roman"/>
          <w:sz w:val="24"/>
        </w:rPr>
        <w:t xml:space="preserve"> мешканців громади</w:t>
      </w:r>
      <w:r w:rsidR="00CF10B3" w:rsidRPr="00C93A99">
        <w:rPr>
          <w:rFonts w:ascii="Times New Roman" w:hAnsi="Times New Roman" w:cs="Times New Roman"/>
          <w:sz w:val="24"/>
        </w:rPr>
        <w:t>.</w:t>
      </w:r>
    </w:p>
    <w:p w14:paraId="4E1B802E" w14:textId="4D074F5E" w:rsidR="0028611F" w:rsidRPr="00C93A99" w:rsidRDefault="0028611F" w:rsidP="008F059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Зазначаємо, що </w:t>
      </w:r>
      <w:r w:rsidR="00AF460E" w:rsidRPr="00C93A99">
        <w:rPr>
          <w:rFonts w:ascii="Times New Roman" w:hAnsi="Times New Roman" w:cs="Times New Roman"/>
          <w:sz w:val="24"/>
        </w:rPr>
        <w:t>з</w:t>
      </w:r>
      <w:r w:rsidR="00346828" w:rsidRPr="00C93A99">
        <w:rPr>
          <w:rFonts w:ascii="Times New Roman" w:hAnsi="Times New Roman" w:cs="Times New Roman"/>
          <w:sz w:val="24"/>
        </w:rPr>
        <w:t>аходи та дії</w:t>
      </w:r>
      <w:r w:rsidR="00AF460E" w:rsidRPr="00C93A99">
        <w:rPr>
          <w:rFonts w:ascii="Times New Roman" w:hAnsi="Times New Roman" w:cs="Times New Roman"/>
          <w:sz w:val="24"/>
        </w:rPr>
        <w:t>, які</w:t>
      </w:r>
      <w:r w:rsidR="00CF10B3" w:rsidRPr="00C93A99">
        <w:rPr>
          <w:rFonts w:ascii="Times New Roman" w:hAnsi="Times New Roman" w:cs="Times New Roman"/>
          <w:sz w:val="24"/>
        </w:rPr>
        <w:t xml:space="preserve"> наведені</w:t>
      </w:r>
      <w:r w:rsidR="00346828" w:rsidRPr="00C93A99">
        <w:rPr>
          <w:rFonts w:ascii="Times New Roman" w:hAnsi="Times New Roman" w:cs="Times New Roman"/>
          <w:sz w:val="24"/>
        </w:rPr>
        <w:t xml:space="preserve"> в </w:t>
      </w:r>
      <w:r w:rsidR="00CF10B3" w:rsidRPr="00C93A99">
        <w:rPr>
          <w:rFonts w:ascii="Times New Roman" w:hAnsi="Times New Roman" w:cs="Times New Roman"/>
          <w:sz w:val="24"/>
        </w:rPr>
        <w:t>Плані Дій</w:t>
      </w:r>
      <w:r w:rsidR="00AF460E" w:rsidRPr="00C93A99">
        <w:rPr>
          <w:rFonts w:ascii="Times New Roman" w:hAnsi="Times New Roman" w:cs="Times New Roman"/>
          <w:sz w:val="24"/>
        </w:rPr>
        <w:t>,</w:t>
      </w:r>
      <w:r w:rsidR="00346828" w:rsidRPr="00C93A99">
        <w:rPr>
          <w:rFonts w:ascii="Times New Roman" w:hAnsi="Times New Roman" w:cs="Times New Roman"/>
          <w:sz w:val="24"/>
        </w:rPr>
        <w:t xml:space="preserve"> </w:t>
      </w:r>
      <w:r w:rsidR="00AF460E" w:rsidRPr="00C93A99">
        <w:rPr>
          <w:rFonts w:ascii="Times New Roman" w:hAnsi="Times New Roman" w:cs="Times New Roman"/>
          <w:sz w:val="24"/>
        </w:rPr>
        <w:t>можуть</w:t>
      </w:r>
      <w:r w:rsidRPr="00C93A99">
        <w:rPr>
          <w:rFonts w:ascii="Times New Roman" w:hAnsi="Times New Roman" w:cs="Times New Roman"/>
          <w:sz w:val="24"/>
        </w:rPr>
        <w:t xml:space="preserve"> </w:t>
      </w:r>
      <w:r w:rsidR="00AF460E" w:rsidRPr="00C93A99">
        <w:rPr>
          <w:rFonts w:ascii="Times New Roman" w:hAnsi="Times New Roman" w:cs="Times New Roman"/>
          <w:sz w:val="24"/>
        </w:rPr>
        <w:t>бути змінені, доповнені</w:t>
      </w:r>
      <w:r w:rsidRPr="00C93A99">
        <w:rPr>
          <w:rFonts w:ascii="Times New Roman" w:hAnsi="Times New Roman" w:cs="Times New Roman"/>
          <w:sz w:val="24"/>
        </w:rPr>
        <w:t xml:space="preserve"> </w:t>
      </w:r>
      <w:r w:rsidR="00AF460E" w:rsidRPr="00C93A99">
        <w:rPr>
          <w:rFonts w:ascii="Times New Roman" w:hAnsi="Times New Roman" w:cs="Times New Roman"/>
          <w:sz w:val="24"/>
        </w:rPr>
        <w:t xml:space="preserve">та деталізовані </w:t>
      </w:r>
      <w:r w:rsidR="00CF10B3" w:rsidRPr="00C93A99">
        <w:rPr>
          <w:rFonts w:ascii="Times New Roman" w:hAnsi="Times New Roman" w:cs="Times New Roman"/>
          <w:sz w:val="24"/>
        </w:rPr>
        <w:t xml:space="preserve">в наступні періоди </w:t>
      </w:r>
      <w:r w:rsidRPr="00C93A99">
        <w:rPr>
          <w:rFonts w:ascii="Times New Roman" w:hAnsi="Times New Roman" w:cs="Times New Roman"/>
          <w:sz w:val="24"/>
        </w:rPr>
        <w:t xml:space="preserve">відповідно до </w:t>
      </w:r>
      <w:r w:rsidR="00174805" w:rsidRPr="00C93A99">
        <w:rPr>
          <w:rFonts w:ascii="Times New Roman" w:hAnsi="Times New Roman" w:cs="Times New Roman"/>
          <w:sz w:val="24"/>
        </w:rPr>
        <w:t xml:space="preserve">потреб громади та </w:t>
      </w:r>
      <w:r w:rsidR="00AF460E" w:rsidRPr="00C93A99">
        <w:rPr>
          <w:rFonts w:ascii="Times New Roman" w:hAnsi="Times New Roman" w:cs="Times New Roman"/>
          <w:sz w:val="24"/>
        </w:rPr>
        <w:t>у зв’язку</w:t>
      </w:r>
      <w:r w:rsidRPr="00C93A99">
        <w:rPr>
          <w:rFonts w:ascii="Times New Roman" w:hAnsi="Times New Roman" w:cs="Times New Roman"/>
          <w:sz w:val="24"/>
        </w:rPr>
        <w:t xml:space="preserve"> з</w:t>
      </w:r>
      <w:r w:rsidR="00AF460E" w:rsidRPr="00C93A99">
        <w:rPr>
          <w:rFonts w:ascii="Times New Roman" w:hAnsi="Times New Roman" w:cs="Times New Roman"/>
          <w:sz w:val="24"/>
        </w:rPr>
        <w:t xml:space="preserve"> появою нових організаційних можливостей,</w:t>
      </w:r>
      <w:r w:rsidR="00174805" w:rsidRPr="00C93A99">
        <w:rPr>
          <w:rFonts w:ascii="Times New Roman" w:hAnsi="Times New Roman" w:cs="Times New Roman"/>
          <w:sz w:val="24"/>
        </w:rPr>
        <w:t xml:space="preserve"> розробкою е</w:t>
      </w:r>
      <w:r w:rsidR="00AF460E" w:rsidRPr="00C93A99">
        <w:rPr>
          <w:rFonts w:ascii="Times New Roman" w:hAnsi="Times New Roman" w:cs="Times New Roman"/>
          <w:sz w:val="24"/>
        </w:rPr>
        <w:t>фективних технологі</w:t>
      </w:r>
      <w:r w:rsidR="00174805" w:rsidRPr="00C93A99">
        <w:rPr>
          <w:rFonts w:ascii="Times New Roman" w:hAnsi="Times New Roman" w:cs="Times New Roman"/>
          <w:sz w:val="24"/>
        </w:rPr>
        <w:t>чних рішень тощо.</w:t>
      </w:r>
    </w:p>
    <w:p w14:paraId="10114ED0" w14:textId="77777777" w:rsidR="0028611F" w:rsidRPr="00C93A99" w:rsidRDefault="0028611F" w:rsidP="008F0595">
      <w:pPr>
        <w:pStyle w:val="aff"/>
        <w:spacing w:before="0"/>
        <w:ind w:firstLine="709"/>
        <w:jc w:val="both"/>
      </w:pPr>
      <w:bookmarkStart w:id="2" w:name="_Toc174987245"/>
      <w:r w:rsidRPr="00C93A99">
        <w:t>Нормативно-правова база</w:t>
      </w:r>
      <w:bookmarkEnd w:id="2"/>
    </w:p>
    <w:p w14:paraId="03093CD6"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ратифікацію Рамкової Конвенція ООН про зміну клімату» від 29.10.1996 року № 435/96-ВР;</w:t>
      </w:r>
    </w:p>
    <w:p w14:paraId="146F84DC"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місцеве самоврядування в Україні» від 21.05.2097 року № 280/97-ВР, зі змінами, в чинній редакції;</w:t>
      </w:r>
    </w:p>
    <w:p w14:paraId="1548985C"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альтернативні джерела енергії» від 20.02.2003 року № №555-IV;</w:t>
      </w:r>
    </w:p>
    <w:p w14:paraId="1D09C0E3"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комбіноване виробництво теплової та електричної енергії (</w:t>
      </w:r>
      <w:proofErr w:type="spellStart"/>
      <w:r w:rsidRPr="00C93A99">
        <w:rPr>
          <w:rFonts w:ascii="Times New Roman" w:hAnsi="Times New Roman" w:cs="Times New Roman"/>
          <w:sz w:val="24"/>
        </w:rPr>
        <w:t>когенерацію</w:t>
      </w:r>
      <w:proofErr w:type="spellEnd"/>
      <w:r w:rsidRPr="00C93A99">
        <w:rPr>
          <w:rFonts w:ascii="Times New Roman" w:hAnsi="Times New Roman" w:cs="Times New Roman"/>
          <w:sz w:val="24"/>
        </w:rPr>
        <w:t xml:space="preserve">) та використання скидного </w:t>
      </w:r>
      <w:proofErr w:type="spellStart"/>
      <w:r w:rsidRPr="00C93A99">
        <w:rPr>
          <w:rFonts w:ascii="Times New Roman" w:hAnsi="Times New Roman" w:cs="Times New Roman"/>
          <w:sz w:val="24"/>
        </w:rPr>
        <w:t>енергопотенціалу</w:t>
      </w:r>
      <w:proofErr w:type="spellEnd"/>
      <w:r w:rsidRPr="00C93A99">
        <w:rPr>
          <w:rFonts w:ascii="Times New Roman" w:hAnsi="Times New Roman" w:cs="Times New Roman"/>
          <w:sz w:val="24"/>
        </w:rPr>
        <w:t xml:space="preserve"> від 05.04.2005 року №2509-15</w:t>
      </w:r>
    </w:p>
    <w:p w14:paraId="1A399889"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bookmarkStart w:id="3" w:name="o2"/>
      <w:bookmarkEnd w:id="3"/>
      <w:r w:rsidRPr="00C93A99">
        <w:rPr>
          <w:rFonts w:ascii="Times New Roman" w:hAnsi="Times New Roman" w:cs="Times New Roman"/>
          <w:sz w:val="24"/>
        </w:rPr>
        <w:t>Закон України «Про ратифікацію Паризької угоди» від 14.07.2016 року № 1469-VIII;</w:t>
      </w:r>
    </w:p>
    <w:p w14:paraId="2E9D91F8"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«Концепція реалізації державної політики у сфері зміни клімату на період до 2030 року», схвалена розпорядженням Кабінету Міністрів України від 07.12.2016 № 932-р.;</w:t>
      </w:r>
    </w:p>
    <w:p w14:paraId="6DF59488"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Фонд енергоефективності» від 08.06.2017 року № 2095-19;</w:t>
      </w:r>
    </w:p>
    <w:p w14:paraId="01502384"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енергетичну ефективність будівель», прийнятий Верховною Радою України від 22.06.2017р. № 2118-19;</w:t>
      </w:r>
    </w:p>
    <w:p w14:paraId="7A6F2709"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«Концепція реалізації державної політики у сфері теплопостачання», схвалена розпорядженням Кабінету Міністрів України від 18.08.2017 року № 569-р</w:t>
      </w:r>
    </w:p>
    <w:p w14:paraId="15398B4B"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Енергетична стратегія України на період до 2035 року «Безпека, енергоефективність, конкурентоспроможність», схвалена розпорядженням Кабінету Міністрів України від 18.08.2017 року №605-р.;</w:t>
      </w:r>
    </w:p>
    <w:p w14:paraId="5BA18766"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lastRenderedPageBreak/>
        <w:t>«Стратегія низьковуглецевого розвитку України до 2050 року», опубліковано на сайті Секретаріату Рамкової Конвенції ООН про зміну клімату 30.07.2018 року;</w:t>
      </w:r>
    </w:p>
    <w:p w14:paraId="5ED43503"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Основні засади (стратегію) державної екологічної політики України на період до 2030 року» від 28.02.2019 № 2697-VIII;</w:t>
      </w:r>
    </w:p>
    <w:p w14:paraId="0E028F95"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Цілі сталого розвитку України до 2030 року, затверджені Указом Президента України від 30.09.2019 року № 722/2019;</w:t>
      </w:r>
    </w:p>
    <w:p w14:paraId="134AF24A" w14:textId="15DC9EBC" w:rsidR="001B3EB7" w:rsidRPr="00C93A99" w:rsidRDefault="008F5BC8" w:rsidP="008D3402">
      <w:pPr>
        <w:pStyle w:val="a3"/>
        <w:numPr>
          <w:ilvl w:val="0"/>
          <w:numId w:val="23"/>
        </w:numPr>
        <w:spacing w:after="0"/>
        <w:ind w:left="0" w:firstLine="0"/>
        <w:contextualSpacing w:val="0"/>
        <w:jc w:val="both"/>
        <w:rPr>
          <w:rFonts w:ascii="Times New Roman" w:hAnsi="Times New Roman" w:cs="Times New Roman"/>
          <w:sz w:val="24"/>
        </w:rPr>
      </w:pPr>
      <w:hyperlink r:id="rId12" w:anchor="n11">
        <w:r w:rsidR="001B3EB7" w:rsidRPr="00C93A99">
          <w:rPr>
            <w:rFonts w:ascii="Times New Roman" w:hAnsi="Times New Roman" w:cs="Times New Roman"/>
            <w:sz w:val="24"/>
          </w:rPr>
          <w:t>Концепція реалізації державної політики у сфері забезпечення енергетичної ефективності будівель у частині збільшення кількості будівель з близьким до нульового рівнем споживання енергії</w:t>
        </w:r>
      </w:hyperlink>
      <w:r w:rsidR="001B3EB7" w:rsidRPr="00C93A99">
        <w:rPr>
          <w:rFonts w:ascii="Times New Roman" w:hAnsi="Times New Roman" w:cs="Times New Roman"/>
          <w:sz w:val="24"/>
        </w:rPr>
        <w:t>, схвалена розпорядженням Кабінету Міністрів України від 29.01.2020 року № 88-р;</w:t>
      </w:r>
    </w:p>
    <w:p w14:paraId="3D3DCC56"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Оновлений національний визначений внесок України до Паризької Угоди, схвалений розпорядженням Кабінету Міністрів України від 30.07.2021 р. № 868-р;</w:t>
      </w:r>
    </w:p>
    <w:p w14:paraId="07FCC593" w14:textId="10FE1F0C" w:rsidR="005F21C4" w:rsidRDefault="005F21C4" w:rsidP="008D3402">
      <w:pPr>
        <w:pStyle w:val="a3"/>
        <w:numPr>
          <w:ilvl w:val="0"/>
          <w:numId w:val="23"/>
        </w:numPr>
        <w:spacing w:after="0"/>
        <w:ind w:left="0" w:firstLine="0"/>
        <w:contextualSpacing w:val="0"/>
        <w:jc w:val="both"/>
        <w:rPr>
          <w:rFonts w:ascii="Times New Roman" w:hAnsi="Times New Roman" w:cs="Times New Roman"/>
          <w:sz w:val="24"/>
        </w:rPr>
      </w:pPr>
      <w:r w:rsidRPr="005F21C4">
        <w:rPr>
          <w:rFonts w:ascii="Times New Roman" w:hAnsi="Times New Roman" w:cs="Times New Roman"/>
          <w:sz w:val="24"/>
        </w:rPr>
        <w:t>Стратегі</w:t>
      </w:r>
      <w:r>
        <w:rPr>
          <w:rFonts w:ascii="Times New Roman" w:hAnsi="Times New Roman" w:cs="Times New Roman"/>
          <w:sz w:val="24"/>
        </w:rPr>
        <w:t>я</w:t>
      </w:r>
      <w:r w:rsidRPr="005F21C4">
        <w:rPr>
          <w:rFonts w:ascii="Times New Roman" w:hAnsi="Times New Roman" w:cs="Times New Roman"/>
          <w:sz w:val="24"/>
        </w:rPr>
        <w:t xml:space="preserve"> екологічної безпеки та адаптації до зміни клімату на період до 2030 року</w:t>
      </w:r>
      <w:r>
        <w:rPr>
          <w:rFonts w:ascii="Times New Roman" w:hAnsi="Times New Roman" w:cs="Times New Roman"/>
          <w:sz w:val="24"/>
        </w:rPr>
        <w:t>, схвалена розпорядженням Кабінету міністрів України від 20.10.2021 р. № 1363-р.</w:t>
      </w:r>
    </w:p>
    <w:p w14:paraId="06D4D5B7" w14:textId="1F4A7F2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енергетичну ефективність», прийнятий Верховною Радою України від 21.10.2021 р. №1818-ІX;</w:t>
      </w:r>
    </w:p>
    <w:p w14:paraId="2E17721F" w14:textId="28122DF9"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Національний план дій з енергоефективності на період до 2030 року, схвалений розпорядженням Кабінету Міністрів України від 29.12.2021 р. № 1803-р;</w:t>
      </w:r>
    </w:p>
    <w:p w14:paraId="4B52B451" w14:textId="77777777" w:rsidR="007A63AB" w:rsidRPr="00125647" w:rsidRDefault="007A63AB" w:rsidP="008D3402">
      <w:pPr>
        <w:pStyle w:val="a3"/>
        <w:numPr>
          <w:ilvl w:val="0"/>
          <w:numId w:val="23"/>
        </w:numPr>
        <w:spacing w:after="0"/>
        <w:ind w:left="0" w:firstLine="0"/>
        <w:contextualSpacing w:val="0"/>
        <w:jc w:val="both"/>
        <w:rPr>
          <w:rFonts w:ascii="Times New Roman" w:hAnsi="Times New Roman" w:cs="Times New Roman"/>
          <w:sz w:val="24"/>
        </w:rPr>
      </w:pPr>
      <w:bookmarkStart w:id="4" w:name="_Hlk152243245"/>
      <w:r w:rsidRPr="00125647">
        <w:rPr>
          <w:rFonts w:ascii="Times New Roman" w:hAnsi="Times New Roman" w:cs="Times New Roman"/>
          <w:sz w:val="24"/>
        </w:rPr>
        <w:t>Методика розроблення місцевих енергетичних планів, затверджена наказом Міністерства розвитку громад, територій</w:t>
      </w:r>
      <w:r>
        <w:rPr>
          <w:rFonts w:ascii="Times New Roman" w:hAnsi="Times New Roman" w:cs="Times New Roman"/>
          <w:sz w:val="24"/>
        </w:rPr>
        <w:t xml:space="preserve"> </w:t>
      </w:r>
      <w:r w:rsidRPr="00125647">
        <w:rPr>
          <w:rFonts w:ascii="Times New Roman" w:hAnsi="Times New Roman" w:cs="Times New Roman"/>
          <w:sz w:val="24"/>
        </w:rPr>
        <w:t>та інфраструктури України 21.12.2023 №1163;</w:t>
      </w:r>
    </w:p>
    <w:p w14:paraId="6D174CF8" w14:textId="5ECD3D2A" w:rsidR="007A63AB" w:rsidRPr="00490C3A" w:rsidRDefault="007A63AB" w:rsidP="008D3402">
      <w:pPr>
        <w:pStyle w:val="a3"/>
        <w:numPr>
          <w:ilvl w:val="0"/>
          <w:numId w:val="23"/>
        </w:numPr>
        <w:spacing w:after="0"/>
        <w:ind w:left="0" w:firstLine="0"/>
        <w:contextualSpacing w:val="0"/>
        <w:jc w:val="both"/>
        <w:rPr>
          <w:rFonts w:ascii="Times New Roman" w:hAnsi="Times New Roman" w:cs="Times New Roman"/>
          <w:sz w:val="24"/>
        </w:rPr>
      </w:pPr>
      <w:r w:rsidRPr="00490C3A">
        <w:rPr>
          <w:rFonts w:ascii="Times New Roman" w:hAnsi="Times New Roman" w:cs="Times New Roman"/>
          <w:sz w:val="24"/>
        </w:rPr>
        <w:t xml:space="preserve">Концепція Державної цільової економічної програми підтримки </w:t>
      </w:r>
      <w:proofErr w:type="spellStart"/>
      <w:r w:rsidRPr="00490C3A">
        <w:rPr>
          <w:rFonts w:ascii="Times New Roman" w:hAnsi="Times New Roman" w:cs="Times New Roman"/>
          <w:sz w:val="24"/>
        </w:rPr>
        <w:t>термомодернізації</w:t>
      </w:r>
      <w:proofErr w:type="spellEnd"/>
      <w:r w:rsidRPr="00490C3A">
        <w:rPr>
          <w:rFonts w:ascii="Times New Roman" w:hAnsi="Times New Roman" w:cs="Times New Roman"/>
          <w:sz w:val="24"/>
        </w:rPr>
        <w:t xml:space="preserve"> будівель до 2030 року, схвалена розпорядженням Кабінету міністрів України 29.12.2023 №1228-р;</w:t>
      </w:r>
    </w:p>
    <w:p w14:paraId="7804E486" w14:textId="441ABF70" w:rsidR="007A63AB" w:rsidRPr="00490C3A" w:rsidRDefault="007A63AB" w:rsidP="008D3402">
      <w:pPr>
        <w:pStyle w:val="a3"/>
        <w:numPr>
          <w:ilvl w:val="0"/>
          <w:numId w:val="23"/>
        </w:numPr>
        <w:spacing w:after="0"/>
        <w:ind w:left="0" w:firstLine="0"/>
        <w:contextualSpacing w:val="0"/>
        <w:jc w:val="both"/>
        <w:rPr>
          <w:rFonts w:ascii="Times New Roman" w:hAnsi="Times New Roman" w:cs="Times New Roman"/>
          <w:sz w:val="24"/>
        </w:rPr>
      </w:pPr>
      <w:r w:rsidRPr="00490C3A">
        <w:rPr>
          <w:rFonts w:ascii="Times New Roman" w:hAnsi="Times New Roman" w:cs="Times New Roman"/>
          <w:sz w:val="24"/>
        </w:rPr>
        <w:t xml:space="preserve">Довгострокова стратегія </w:t>
      </w:r>
      <w:proofErr w:type="spellStart"/>
      <w:r w:rsidRPr="00490C3A">
        <w:rPr>
          <w:rFonts w:ascii="Times New Roman" w:hAnsi="Times New Roman" w:cs="Times New Roman"/>
          <w:sz w:val="24"/>
        </w:rPr>
        <w:t>термомодернізації</w:t>
      </w:r>
      <w:proofErr w:type="spellEnd"/>
      <w:r w:rsidRPr="00490C3A">
        <w:rPr>
          <w:rFonts w:ascii="Times New Roman" w:hAnsi="Times New Roman" w:cs="Times New Roman"/>
          <w:sz w:val="24"/>
        </w:rPr>
        <w:t xml:space="preserve"> будівель на період до 2050 року, схвалена розпорядженням Кабінету міністрів України 29.12.2023 №1228-р;</w:t>
      </w:r>
    </w:p>
    <w:p w14:paraId="70FFB92D" w14:textId="0FDE86D5" w:rsidR="005F21C4" w:rsidRPr="008D3402" w:rsidRDefault="005F21C4" w:rsidP="008D3402">
      <w:pPr>
        <w:pStyle w:val="a3"/>
        <w:numPr>
          <w:ilvl w:val="0"/>
          <w:numId w:val="23"/>
        </w:numPr>
        <w:spacing w:after="0"/>
        <w:ind w:left="0" w:firstLine="0"/>
        <w:contextualSpacing w:val="0"/>
        <w:jc w:val="both"/>
        <w:rPr>
          <w:rFonts w:ascii="Times New Roman" w:hAnsi="Times New Roman" w:cs="Times New Roman"/>
          <w:sz w:val="24"/>
        </w:rPr>
      </w:pPr>
      <w:r w:rsidRPr="005F21C4">
        <w:rPr>
          <w:rFonts w:ascii="Times New Roman" w:hAnsi="Times New Roman" w:cs="Times New Roman"/>
          <w:sz w:val="24"/>
        </w:rPr>
        <w:t>Національний план з енергетики та клімату (НПЕК) на період до 2030 року</w:t>
      </w:r>
      <w:r>
        <w:rPr>
          <w:rFonts w:ascii="Times New Roman" w:hAnsi="Times New Roman" w:cs="Times New Roman"/>
          <w:sz w:val="24"/>
        </w:rPr>
        <w:t>, схвалено розпорядженням Кабінету міністрів України 25.06.2024 №</w:t>
      </w:r>
      <w:r w:rsidR="008D3402" w:rsidRPr="008D3402">
        <w:t xml:space="preserve"> </w:t>
      </w:r>
      <w:r w:rsidR="008D3402">
        <w:t xml:space="preserve"> </w:t>
      </w:r>
      <w:r w:rsidR="008D3402" w:rsidRPr="008D3402">
        <w:rPr>
          <w:rFonts w:ascii="Times New Roman" w:hAnsi="Times New Roman" w:cs="Times New Roman"/>
          <w:sz w:val="24"/>
        </w:rPr>
        <w:t>587-р</w:t>
      </w:r>
    </w:p>
    <w:p w14:paraId="5481E248" w14:textId="3FB07EDD"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 xml:space="preserve">Стратегія розвитку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міської територіальної громади на 2023 – 2029 роки</w:t>
      </w:r>
      <w:bookmarkEnd w:id="4"/>
      <w:r w:rsidRPr="00C93A99">
        <w:rPr>
          <w:rFonts w:ascii="Times New Roman" w:hAnsi="Times New Roman" w:cs="Times New Roman"/>
          <w:sz w:val="24"/>
        </w:rPr>
        <w:t xml:space="preserve">, затверджена рішенням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міської ради №</w:t>
      </w:r>
      <w:r w:rsidR="00C61D7B" w:rsidRPr="00C93A99">
        <w:rPr>
          <w:rFonts w:ascii="Times New Roman" w:hAnsi="Times New Roman" w:cs="Times New Roman"/>
          <w:sz w:val="24"/>
        </w:rPr>
        <w:t>5573</w:t>
      </w:r>
      <w:r w:rsidRPr="00C93A99">
        <w:rPr>
          <w:rFonts w:ascii="Times New Roman" w:hAnsi="Times New Roman" w:cs="Times New Roman"/>
          <w:sz w:val="24"/>
        </w:rPr>
        <w:t xml:space="preserve"> від </w:t>
      </w:r>
      <w:r w:rsidR="00455EEB" w:rsidRPr="00C93A99">
        <w:rPr>
          <w:rFonts w:ascii="Times New Roman" w:hAnsi="Times New Roman" w:cs="Times New Roman"/>
          <w:sz w:val="24"/>
        </w:rPr>
        <w:t>26</w:t>
      </w:r>
      <w:r w:rsidRPr="00C93A99">
        <w:rPr>
          <w:rFonts w:ascii="Times New Roman" w:hAnsi="Times New Roman" w:cs="Times New Roman"/>
          <w:sz w:val="24"/>
        </w:rPr>
        <w:t>.</w:t>
      </w:r>
      <w:r w:rsidR="00455EEB" w:rsidRPr="00C93A99">
        <w:rPr>
          <w:rFonts w:ascii="Times New Roman" w:hAnsi="Times New Roman" w:cs="Times New Roman"/>
          <w:sz w:val="24"/>
        </w:rPr>
        <w:t>01</w:t>
      </w:r>
      <w:r w:rsidRPr="00C93A99">
        <w:rPr>
          <w:rFonts w:ascii="Times New Roman" w:hAnsi="Times New Roman" w:cs="Times New Roman"/>
          <w:sz w:val="24"/>
        </w:rPr>
        <w:t>.202</w:t>
      </w:r>
      <w:r w:rsidR="00455EEB" w:rsidRPr="00C93A99">
        <w:rPr>
          <w:rFonts w:ascii="Times New Roman" w:hAnsi="Times New Roman" w:cs="Times New Roman"/>
          <w:sz w:val="24"/>
        </w:rPr>
        <w:t>3</w:t>
      </w:r>
      <w:r w:rsidRPr="00C93A99">
        <w:rPr>
          <w:rFonts w:ascii="Times New Roman" w:hAnsi="Times New Roman" w:cs="Times New Roman"/>
          <w:sz w:val="24"/>
        </w:rPr>
        <w:t>;</w:t>
      </w:r>
    </w:p>
    <w:p w14:paraId="359FC2D6" w14:textId="4B7051A6" w:rsidR="008F0595"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 xml:space="preserve">Стратегія розвитку Івано-Франківської області на 2021-2027 роки, що затверджена рішенням </w:t>
      </w:r>
      <w:r w:rsidR="007B05E9" w:rsidRPr="00C93A99">
        <w:rPr>
          <w:rFonts w:ascii="Times New Roman" w:hAnsi="Times New Roman" w:cs="Times New Roman"/>
          <w:sz w:val="24"/>
        </w:rPr>
        <w:t>Івано-Франківської обласної</w:t>
      </w:r>
      <w:r w:rsidRPr="00C93A99">
        <w:rPr>
          <w:rFonts w:ascii="Times New Roman" w:hAnsi="Times New Roman" w:cs="Times New Roman"/>
          <w:sz w:val="24"/>
        </w:rPr>
        <w:t xml:space="preserve"> ради </w:t>
      </w:r>
      <w:r w:rsidR="007B05E9" w:rsidRPr="00C93A99">
        <w:rPr>
          <w:rFonts w:ascii="Times New Roman" w:hAnsi="Times New Roman" w:cs="Times New Roman"/>
          <w:sz w:val="24"/>
        </w:rPr>
        <w:t>від 21.02.2020 року 1381-34/2020</w:t>
      </w:r>
      <w:r w:rsidR="00455EEB" w:rsidRPr="00C93A99">
        <w:rPr>
          <w:rFonts w:ascii="Times New Roman" w:hAnsi="Times New Roman" w:cs="Times New Roman"/>
          <w:sz w:val="24"/>
        </w:rPr>
        <w:t>.</w:t>
      </w:r>
    </w:p>
    <w:p w14:paraId="53FA4DB5" w14:textId="3E6C0FA5" w:rsidR="008D3402" w:rsidRDefault="008D3402" w:rsidP="008D3402">
      <w:pPr>
        <w:spacing w:after="0"/>
        <w:jc w:val="both"/>
        <w:rPr>
          <w:rFonts w:ascii="Times New Roman" w:hAnsi="Times New Roman" w:cs="Times New Roman"/>
          <w:sz w:val="24"/>
        </w:rPr>
      </w:pPr>
      <w:r>
        <w:rPr>
          <w:rFonts w:ascii="Times New Roman" w:hAnsi="Times New Roman" w:cs="Times New Roman"/>
          <w:sz w:val="24"/>
        </w:rPr>
        <w:br w:type="page"/>
      </w:r>
    </w:p>
    <w:p w14:paraId="24552651" w14:textId="77777777" w:rsidR="00455EEB" w:rsidRPr="00C93A99" w:rsidRDefault="00455EEB" w:rsidP="008F0595">
      <w:pPr>
        <w:pStyle w:val="aff"/>
        <w:spacing w:before="0"/>
        <w:ind w:firstLine="709"/>
        <w:jc w:val="both"/>
      </w:pPr>
      <w:bookmarkStart w:id="5" w:name="_Toc174987246"/>
      <w:r w:rsidRPr="00C93A99">
        <w:lastRenderedPageBreak/>
        <w:t>Джерела інформації</w:t>
      </w:r>
      <w:bookmarkEnd w:id="5"/>
    </w:p>
    <w:p w14:paraId="6A255356" w14:textId="7094ABA7" w:rsidR="00455EEB" w:rsidRPr="00C93A99" w:rsidRDefault="0071676F" w:rsidP="0071676F">
      <w:pPr>
        <w:pStyle w:val="a3"/>
        <w:spacing w:after="0"/>
        <w:ind w:left="0"/>
        <w:contextualSpacing w:val="0"/>
        <w:jc w:val="both"/>
        <w:rPr>
          <w:rFonts w:ascii="Times New Roman" w:hAnsi="Times New Roman" w:cs="Times New Roman"/>
          <w:sz w:val="24"/>
        </w:rPr>
      </w:pPr>
      <w:r>
        <w:rPr>
          <w:rFonts w:ascii="Times New Roman" w:hAnsi="Times New Roman" w:cs="Times New Roman"/>
          <w:sz w:val="24"/>
        </w:rPr>
        <w:t xml:space="preserve">- </w:t>
      </w:r>
      <w:r w:rsidR="00455EEB" w:rsidRPr="00C93A99">
        <w:rPr>
          <w:rFonts w:ascii="Times New Roman" w:hAnsi="Times New Roman" w:cs="Times New Roman"/>
          <w:sz w:val="24"/>
        </w:rPr>
        <w:t xml:space="preserve">Стратегія розвитку </w:t>
      </w:r>
      <w:proofErr w:type="spellStart"/>
      <w:r w:rsidR="00455EEB" w:rsidRPr="00C93A99">
        <w:rPr>
          <w:rFonts w:ascii="Times New Roman" w:hAnsi="Times New Roman" w:cs="Times New Roman"/>
          <w:sz w:val="24"/>
        </w:rPr>
        <w:t>Рогатинської</w:t>
      </w:r>
      <w:proofErr w:type="spellEnd"/>
      <w:r w:rsidR="00455EEB" w:rsidRPr="00C93A99">
        <w:rPr>
          <w:rFonts w:ascii="Times New Roman" w:hAnsi="Times New Roman" w:cs="Times New Roman"/>
          <w:sz w:val="24"/>
        </w:rPr>
        <w:t xml:space="preserve"> міської територіальної громади на 2023 – 2029 роки;</w:t>
      </w:r>
    </w:p>
    <w:p w14:paraId="0638F89F" w14:textId="1C53ADCB" w:rsidR="00455EEB" w:rsidRPr="00C93A99" w:rsidRDefault="0071676F" w:rsidP="0071676F">
      <w:pPr>
        <w:pStyle w:val="a3"/>
        <w:spacing w:after="0"/>
        <w:ind w:left="0"/>
        <w:contextualSpacing w:val="0"/>
        <w:jc w:val="both"/>
        <w:rPr>
          <w:rFonts w:ascii="Times New Roman" w:hAnsi="Times New Roman" w:cs="Times New Roman"/>
          <w:sz w:val="24"/>
        </w:rPr>
      </w:pPr>
      <w:r>
        <w:rPr>
          <w:rFonts w:ascii="Times New Roman" w:hAnsi="Times New Roman" w:cs="Times New Roman"/>
          <w:sz w:val="24"/>
        </w:rPr>
        <w:t xml:space="preserve">- </w:t>
      </w:r>
      <w:r w:rsidR="00455EEB" w:rsidRPr="00C93A99">
        <w:rPr>
          <w:rFonts w:ascii="Times New Roman" w:hAnsi="Times New Roman" w:cs="Times New Roman"/>
          <w:sz w:val="24"/>
        </w:rPr>
        <w:t xml:space="preserve">Інвестиційний паспорт </w:t>
      </w:r>
      <w:proofErr w:type="spellStart"/>
      <w:r w:rsidR="00455EEB" w:rsidRPr="00C93A99">
        <w:rPr>
          <w:rFonts w:ascii="Times New Roman" w:hAnsi="Times New Roman" w:cs="Times New Roman"/>
          <w:sz w:val="24"/>
        </w:rPr>
        <w:t>Рогатинської</w:t>
      </w:r>
      <w:proofErr w:type="spellEnd"/>
      <w:r w:rsidR="00455EEB" w:rsidRPr="00C93A99">
        <w:rPr>
          <w:rFonts w:ascii="Times New Roman" w:hAnsi="Times New Roman" w:cs="Times New Roman"/>
          <w:sz w:val="24"/>
        </w:rPr>
        <w:t xml:space="preserve"> міської територіальної громади станом на 2023 р.</w:t>
      </w:r>
      <w:r>
        <w:rPr>
          <w:rFonts w:ascii="Times New Roman" w:hAnsi="Times New Roman" w:cs="Times New Roman"/>
          <w:sz w:val="24"/>
        </w:rPr>
        <w:t>;</w:t>
      </w:r>
    </w:p>
    <w:p w14:paraId="71FB84A3" w14:textId="49FC5B6F" w:rsidR="008D3402" w:rsidRDefault="0071676F" w:rsidP="0071676F">
      <w:pPr>
        <w:pStyle w:val="a3"/>
        <w:spacing w:after="0"/>
        <w:ind w:left="0"/>
        <w:contextualSpacing w:val="0"/>
        <w:jc w:val="both"/>
        <w:rPr>
          <w:rFonts w:ascii="Times New Roman" w:hAnsi="Times New Roman" w:cs="Times New Roman"/>
          <w:sz w:val="24"/>
        </w:rPr>
      </w:pPr>
      <w:r>
        <w:rPr>
          <w:rFonts w:ascii="Times New Roman" w:hAnsi="Times New Roman" w:cs="Times New Roman"/>
          <w:sz w:val="24"/>
        </w:rPr>
        <w:t xml:space="preserve">- </w:t>
      </w:r>
      <w:r w:rsidR="00002F66" w:rsidRPr="00002F66">
        <w:rPr>
          <w:rFonts w:ascii="Times New Roman" w:hAnsi="Times New Roman" w:cs="Times New Roman"/>
          <w:sz w:val="24"/>
        </w:rPr>
        <w:t>Стратегії адаптації до зміни клімату Івано-Франківської області</w:t>
      </w:r>
      <w:r w:rsidR="008F0595">
        <w:rPr>
          <w:rFonts w:ascii="Times New Roman" w:hAnsi="Times New Roman" w:cs="Times New Roman"/>
          <w:sz w:val="24"/>
        </w:rPr>
        <w:t>.</w:t>
      </w:r>
    </w:p>
    <w:p w14:paraId="324C147B" w14:textId="77777777" w:rsidR="008D3402" w:rsidRPr="008D3402" w:rsidRDefault="008D3402" w:rsidP="008D3402">
      <w:pPr>
        <w:pStyle w:val="a3"/>
        <w:spacing w:after="0"/>
        <w:ind w:left="0"/>
        <w:contextualSpacing w:val="0"/>
        <w:jc w:val="both"/>
        <w:rPr>
          <w:rFonts w:ascii="Times New Roman" w:hAnsi="Times New Roman" w:cs="Times New Roman"/>
          <w:sz w:val="24"/>
        </w:rPr>
      </w:pPr>
    </w:p>
    <w:p w14:paraId="4E221197" w14:textId="107BAB9B" w:rsidR="00D364BE" w:rsidRPr="00C93A99" w:rsidRDefault="00426592" w:rsidP="008F0595">
      <w:pPr>
        <w:pStyle w:val="aff"/>
        <w:spacing w:before="0"/>
        <w:ind w:firstLine="709"/>
        <w:jc w:val="both"/>
      </w:pPr>
      <w:bookmarkStart w:id="6" w:name="_Toc174987247"/>
      <w:r w:rsidRPr="00C93A99">
        <w:t>Список умовних скорочень</w:t>
      </w:r>
      <w:bookmarkEnd w:id="6"/>
    </w:p>
    <w:p w14:paraId="0C099DBC" w14:textId="77777777" w:rsidR="00D364BE"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ПДСЕР – план дій зі сталого енергетичного розвитку; </w:t>
      </w:r>
    </w:p>
    <w:p w14:paraId="67F4DA89" w14:textId="77777777" w:rsidR="00FC173C" w:rsidRPr="00C93A99" w:rsidRDefault="00FC173C"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ПДСЕРК – план дій зі сталого енергетичного розвитку та клімату</w:t>
      </w:r>
    </w:p>
    <w:p w14:paraId="37709E2D" w14:textId="77777777" w:rsidR="00D364BE"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СО</w:t>
      </w:r>
      <w:r w:rsidRPr="00C93A99">
        <w:rPr>
          <w:rFonts w:ascii="Times New Roman" w:hAnsi="Times New Roman" w:cs="Times New Roman"/>
          <w:sz w:val="24"/>
          <w:szCs w:val="24"/>
          <w:vertAlign w:val="subscript"/>
        </w:rPr>
        <w:t>2</w:t>
      </w:r>
      <w:r w:rsidRPr="00C93A99">
        <w:rPr>
          <w:rFonts w:ascii="Times New Roman" w:hAnsi="Times New Roman" w:cs="Times New Roman"/>
          <w:sz w:val="24"/>
          <w:szCs w:val="24"/>
        </w:rPr>
        <w:t xml:space="preserve"> – вуглекислий газ; </w:t>
      </w:r>
    </w:p>
    <w:p w14:paraId="5E6D741B" w14:textId="74736FF2" w:rsidR="000D6F1E" w:rsidRPr="00C93A99" w:rsidRDefault="000D6F1E" w:rsidP="0071676F">
      <w:pPr>
        <w:spacing w:after="0"/>
        <w:jc w:val="both"/>
        <w:rPr>
          <w:rFonts w:ascii="Times New Roman" w:hAnsi="Times New Roman" w:cs="Times New Roman"/>
          <w:sz w:val="24"/>
          <w:szCs w:val="24"/>
        </w:rPr>
      </w:pPr>
      <w:proofErr w:type="spellStart"/>
      <w:r w:rsidRPr="00C93A99">
        <w:rPr>
          <w:rFonts w:ascii="Times New Roman" w:hAnsi="Times New Roman" w:cs="Times New Roman"/>
          <w:sz w:val="24"/>
          <w:szCs w:val="24"/>
        </w:rPr>
        <w:t>Екв</w:t>
      </w:r>
      <w:proofErr w:type="spellEnd"/>
      <w:r w:rsidRPr="00C93A99">
        <w:rPr>
          <w:rFonts w:ascii="Times New Roman" w:hAnsi="Times New Roman" w:cs="Times New Roman"/>
          <w:sz w:val="24"/>
          <w:szCs w:val="24"/>
        </w:rPr>
        <w:t>. СО</w:t>
      </w:r>
      <w:r w:rsidRPr="00C93A99">
        <w:rPr>
          <w:rFonts w:ascii="Times New Roman" w:hAnsi="Times New Roman" w:cs="Times New Roman"/>
          <w:sz w:val="24"/>
          <w:szCs w:val="24"/>
          <w:vertAlign w:val="subscript"/>
        </w:rPr>
        <w:t>2</w:t>
      </w:r>
      <w:r w:rsidRPr="00C93A99">
        <w:rPr>
          <w:rFonts w:ascii="Times New Roman" w:hAnsi="Times New Roman" w:cs="Times New Roman"/>
          <w:sz w:val="24"/>
          <w:szCs w:val="24"/>
        </w:rPr>
        <w:t xml:space="preserve"> – еквіваленти СО</w:t>
      </w:r>
      <w:r w:rsidRPr="00C93A99">
        <w:rPr>
          <w:rFonts w:ascii="Times New Roman" w:hAnsi="Times New Roman" w:cs="Times New Roman"/>
          <w:sz w:val="24"/>
          <w:szCs w:val="24"/>
          <w:vertAlign w:val="subscript"/>
        </w:rPr>
        <w:t>2</w:t>
      </w:r>
      <w:r w:rsidRPr="00C93A99">
        <w:rPr>
          <w:rFonts w:ascii="Times New Roman" w:hAnsi="Times New Roman" w:cs="Times New Roman"/>
          <w:sz w:val="24"/>
          <w:szCs w:val="24"/>
        </w:rPr>
        <w:t>;</w:t>
      </w:r>
    </w:p>
    <w:p w14:paraId="7670E71B" w14:textId="57FEA0D8" w:rsidR="00567F1B" w:rsidRPr="00C93A99" w:rsidRDefault="00567F1B"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ВДЕ – </w:t>
      </w:r>
      <w:r w:rsidR="00DD6D4B" w:rsidRPr="00C93A99">
        <w:rPr>
          <w:rFonts w:ascii="Times New Roman" w:hAnsi="Times New Roman" w:cs="Times New Roman"/>
          <w:sz w:val="24"/>
          <w:szCs w:val="24"/>
        </w:rPr>
        <w:t>відновлюван</w:t>
      </w:r>
      <w:r w:rsidRPr="00C93A99">
        <w:rPr>
          <w:rFonts w:ascii="Times New Roman" w:hAnsi="Times New Roman" w:cs="Times New Roman"/>
          <w:sz w:val="24"/>
          <w:szCs w:val="24"/>
        </w:rPr>
        <w:t>і джерела енергії;</w:t>
      </w:r>
    </w:p>
    <w:p w14:paraId="645EF0F1" w14:textId="77777777" w:rsidR="00976274" w:rsidRPr="00C93A99" w:rsidRDefault="0097627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ВЕС – вітрова електростанція;</w:t>
      </w:r>
    </w:p>
    <w:p w14:paraId="294E2A63" w14:textId="77777777" w:rsidR="00976274" w:rsidRPr="00C93A99" w:rsidRDefault="0097627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СЕС – сонячна електростанція;</w:t>
      </w:r>
    </w:p>
    <w:p w14:paraId="36BCF3D4" w14:textId="77777777" w:rsidR="00D364BE" w:rsidRPr="00C93A99" w:rsidRDefault="00034B16"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КП – комунальне підприємство;</w:t>
      </w:r>
    </w:p>
    <w:p w14:paraId="09E2DA05" w14:textId="77777777" w:rsidR="00034B16" w:rsidRPr="00C93A99" w:rsidRDefault="00034B16"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КНП – комунальне некомерційне підприємство;</w:t>
      </w:r>
    </w:p>
    <w:p w14:paraId="5ED2A8AA" w14:textId="77777777" w:rsidR="00D364BE"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ОСББ – об’єднання співвласників багатоквартирних будинків; </w:t>
      </w:r>
    </w:p>
    <w:p w14:paraId="529D5A19" w14:textId="77777777" w:rsidR="00FA3FE8" w:rsidRPr="00C93A99" w:rsidRDefault="00FA3FE8"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ОТГ – об’єднана територіальна громада;</w:t>
      </w:r>
    </w:p>
    <w:p w14:paraId="799650D6" w14:textId="77777777" w:rsidR="00E4170A" w:rsidRPr="00C93A99" w:rsidRDefault="00E4170A"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МТГ – міська територіальна громада;</w:t>
      </w:r>
    </w:p>
    <w:p w14:paraId="57E4BCF9" w14:textId="77777777" w:rsidR="00E735D4"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ІТП – індивідуальний тепловий пункт; </w:t>
      </w:r>
    </w:p>
    <w:p w14:paraId="7D327B8A" w14:textId="77777777" w:rsidR="00E735D4"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ЄБРР – Європейський банк реконструкції та розвитку; </w:t>
      </w:r>
    </w:p>
    <w:p w14:paraId="14BA4A3B" w14:textId="77777777" w:rsidR="00E735D4" w:rsidRPr="00C93A99" w:rsidRDefault="00E735D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ЄІБ – Європейській інвестиційний банк;</w:t>
      </w:r>
    </w:p>
    <w:p w14:paraId="49BE7EE4" w14:textId="77777777" w:rsidR="00E735D4"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МТД – міжнародна технічна допомога; </w:t>
      </w:r>
    </w:p>
    <w:p w14:paraId="2C16D948" w14:textId="77777777" w:rsidR="00D364BE"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МФО – м</w:t>
      </w:r>
      <w:r w:rsidR="0054783A" w:rsidRPr="00C93A99">
        <w:rPr>
          <w:rFonts w:ascii="Times New Roman" w:hAnsi="Times New Roman" w:cs="Times New Roman"/>
          <w:sz w:val="24"/>
          <w:szCs w:val="24"/>
        </w:rPr>
        <w:t>іжнародні фінансові організації;</w:t>
      </w:r>
    </w:p>
    <w:p w14:paraId="039A5A94" w14:textId="77777777" w:rsidR="003B5134" w:rsidRPr="00C93A99" w:rsidRDefault="003B513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СТВ – система торгівлі викидами;</w:t>
      </w:r>
    </w:p>
    <w:p w14:paraId="539194D0" w14:textId="77777777" w:rsidR="003B5134" w:rsidRPr="00C93A99" w:rsidRDefault="003B513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ПЕР – паливно-енергетичні ресурси; </w:t>
      </w:r>
    </w:p>
    <w:p w14:paraId="1306E07C" w14:textId="77777777" w:rsidR="00034B16" w:rsidRPr="00C93A99" w:rsidRDefault="00034B16" w:rsidP="0071676F">
      <w:pPr>
        <w:spacing w:after="0"/>
        <w:jc w:val="both"/>
        <w:rPr>
          <w:rFonts w:ascii="Times New Roman" w:hAnsi="Times New Roman" w:cs="Times New Roman"/>
          <w:sz w:val="24"/>
        </w:rPr>
      </w:pPr>
      <w:r w:rsidRPr="00C93A99">
        <w:rPr>
          <w:rFonts w:ascii="Times New Roman" w:hAnsi="Times New Roman" w:cs="Times New Roman"/>
          <w:sz w:val="24"/>
        </w:rPr>
        <w:t xml:space="preserve">CNG – </w:t>
      </w:r>
      <w:r w:rsidR="00BA21CD" w:rsidRPr="00C93A99">
        <w:rPr>
          <w:rFonts w:ascii="Times New Roman" w:hAnsi="Times New Roman" w:cs="Times New Roman"/>
          <w:sz w:val="24"/>
        </w:rPr>
        <w:t xml:space="preserve">стиснений природний газ </w:t>
      </w:r>
      <w:r w:rsidRPr="00C93A99">
        <w:rPr>
          <w:rFonts w:ascii="Times New Roman" w:hAnsi="Times New Roman" w:cs="Times New Roman"/>
          <w:sz w:val="24"/>
        </w:rPr>
        <w:t>(</w:t>
      </w:r>
      <w:r w:rsidRPr="00160C79">
        <w:rPr>
          <w:rFonts w:ascii="Times New Roman" w:hAnsi="Times New Roman" w:cs="Times New Roman"/>
          <w:sz w:val="24"/>
          <w:lang w:val="en-US"/>
        </w:rPr>
        <w:t>Compressed</w:t>
      </w:r>
      <w:r w:rsidRPr="00F856EE">
        <w:rPr>
          <w:rFonts w:ascii="Times New Roman" w:hAnsi="Times New Roman" w:cs="Times New Roman"/>
          <w:sz w:val="24"/>
        </w:rPr>
        <w:t xml:space="preserve"> </w:t>
      </w:r>
      <w:r w:rsidRPr="00160C79">
        <w:rPr>
          <w:rFonts w:ascii="Times New Roman" w:hAnsi="Times New Roman" w:cs="Times New Roman"/>
          <w:sz w:val="24"/>
          <w:lang w:val="en-US"/>
        </w:rPr>
        <w:t>Natural</w:t>
      </w:r>
      <w:r w:rsidRPr="00F856EE">
        <w:rPr>
          <w:rFonts w:ascii="Times New Roman" w:hAnsi="Times New Roman" w:cs="Times New Roman"/>
          <w:sz w:val="24"/>
        </w:rPr>
        <w:t xml:space="preserve"> </w:t>
      </w:r>
      <w:r w:rsidRPr="00160C79">
        <w:rPr>
          <w:rFonts w:ascii="Times New Roman" w:hAnsi="Times New Roman" w:cs="Times New Roman"/>
          <w:sz w:val="24"/>
          <w:lang w:val="en-US"/>
        </w:rPr>
        <w:t>Gas</w:t>
      </w:r>
      <w:r w:rsidRPr="00C93A99">
        <w:rPr>
          <w:rFonts w:ascii="Times New Roman" w:hAnsi="Times New Roman" w:cs="Times New Roman"/>
          <w:sz w:val="24"/>
        </w:rPr>
        <w:t>);</w:t>
      </w:r>
    </w:p>
    <w:p w14:paraId="09DE9E43"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GIZ – Німецьке товариство з міжнародного розвитку; </w:t>
      </w:r>
    </w:p>
    <w:p w14:paraId="3C6A2012"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E5P – Фонд Східноєвропейського партнерства з енергоефективності та довкілля; </w:t>
      </w:r>
    </w:p>
    <w:p w14:paraId="4E5D2110"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NEFCO – Північна екологічна фінансова корпорація НЕФКО; </w:t>
      </w:r>
    </w:p>
    <w:p w14:paraId="65CA4A70" w14:textId="77777777" w:rsidR="00BA21CD" w:rsidRPr="00C93A99" w:rsidRDefault="00BA21CD" w:rsidP="0071676F">
      <w:pPr>
        <w:spacing w:after="0"/>
        <w:jc w:val="both"/>
        <w:rPr>
          <w:rFonts w:ascii="Times New Roman" w:hAnsi="Times New Roman" w:cs="Times New Roman"/>
          <w:sz w:val="24"/>
        </w:rPr>
      </w:pPr>
      <w:r w:rsidRPr="00C93A99">
        <w:rPr>
          <w:rFonts w:ascii="Times New Roman" w:hAnsi="Times New Roman" w:cs="Times New Roman"/>
          <w:sz w:val="24"/>
        </w:rPr>
        <w:t>LPG – скраплений нафтовий газ (</w:t>
      </w:r>
      <w:r w:rsidRPr="00B21661">
        <w:rPr>
          <w:rFonts w:ascii="Times New Roman" w:hAnsi="Times New Roman" w:cs="Times New Roman"/>
          <w:sz w:val="24"/>
          <w:lang w:val="en-US"/>
        </w:rPr>
        <w:t>Liquefied</w:t>
      </w:r>
      <w:r w:rsidRPr="00F856EE">
        <w:rPr>
          <w:rFonts w:ascii="Times New Roman" w:hAnsi="Times New Roman" w:cs="Times New Roman"/>
          <w:sz w:val="24"/>
        </w:rPr>
        <w:t xml:space="preserve"> </w:t>
      </w:r>
      <w:r w:rsidRPr="00B21661">
        <w:rPr>
          <w:rFonts w:ascii="Times New Roman" w:hAnsi="Times New Roman" w:cs="Times New Roman"/>
          <w:sz w:val="24"/>
          <w:lang w:val="en-US"/>
        </w:rPr>
        <w:t>Petroleum</w:t>
      </w:r>
      <w:r w:rsidRPr="00F856EE">
        <w:rPr>
          <w:rFonts w:ascii="Times New Roman" w:hAnsi="Times New Roman" w:cs="Times New Roman"/>
          <w:sz w:val="24"/>
        </w:rPr>
        <w:t xml:space="preserve"> </w:t>
      </w:r>
      <w:r w:rsidRPr="00B21661">
        <w:rPr>
          <w:rFonts w:ascii="Times New Roman" w:hAnsi="Times New Roman" w:cs="Times New Roman"/>
          <w:sz w:val="24"/>
          <w:lang w:val="en-US"/>
        </w:rPr>
        <w:t>Gas</w:t>
      </w:r>
      <w:r w:rsidRPr="00C93A99">
        <w:rPr>
          <w:rFonts w:ascii="Times New Roman" w:hAnsi="Times New Roman" w:cs="Times New Roman"/>
          <w:sz w:val="24"/>
        </w:rPr>
        <w:t>);</w:t>
      </w:r>
    </w:p>
    <w:p w14:paraId="1C968C8C"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SECO – Державний секретаріат з економічних питань Уряду Швейцарської Конфедерації; </w:t>
      </w:r>
    </w:p>
    <w:p w14:paraId="569A92E0"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SIDA – Шведське агентство з питань міжнародної співпраці та розвитку; </w:t>
      </w:r>
    </w:p>
    <w:p w14:paraId="0301882D" w14:textId="77777777" w:rsidR="00645E7B" w:rsidRPr="00C93A99" w:rsidRDefault="005D4C85" w:rsidP="0071676F">
      <w:pPr>
        <w:spacing w:after="0"/>
        <w:jc w:val="both"/>
        <w:rPr>
          <w:rFonts w:ascii="Times New Roman" w:hAnsi="Times New Roman" w:cs="Times New Roman"/>
          <w:sz w:val="24"/>
        </w:rPr>
      </w:pPr>
      <w:r w:rsidRPr="00C93A99">
        <w:rPr>
          <w:rFonts w:ascii="Times New Roman" w:hAnsi="Times New Roman" w:cs="Times New Roman"/>
          <w:sz w:val="24"/>
        </w:rPr>
        <w:t xml:space="preserve">тис. </w:t>
      </w:r>
      <w:proofErr w:type="spellStart"/>
      <w:r w:rsidRPr="00C93A99">
        <w:rPr>
          <w:rFonts w:ascii="Times New Roman" w:hAnsi="Times New Roman" w:cs="Times New Roman"/>
          <w:sz w:val="24"/>
        </w:rPr>
        <w:t>тонн</w:t>
      </w:r>
      <w:proofErr w:type="spellEnd"/>
      <w:r w:rsidR="00645E7B" w:rsidRPr="00C93A99">
        <w:rPr>
          <w:rFonts w:ascii="Times New Roman" w:hAnsi="Times New Roman" w:cs="Times New Roman"/>
          <w:sz w:val="24"/>
        </w:rPr>
        <w:t xml:space="preserve"> н.е. – </w:t>
      </w:r>
      <w:r w:rsidR="003937A1" w:rsidRPr="00C93A99">
        <w:rPr>
          <w:rFonts w:ascii="Times New Roman" w:hAnsi="Times New Roman" w:cs="Times New Roman"/>
          <w:sz w:val="24"/>
        </w:rPr>
        <w:t xml:space="preserve">тисяч </w:t>
      </w:r>
      <w:proofErr w:type="spellStart"/>
      <w:r w:rsidR="00645E7B" w:rsidRPr="00C93A99">
        <w:rPr>
          <w:rFonts w:ascii="Times New Roman" w:hAnsi="Times New Roman" w:cs="Times New Roman"/>
          <w:sz w:val="24"/>
        </w:rPr>
        <w:t>тон</w:t>
      </w:r>
      <w:r w:rsidRPr="00C93A99">
        <w:rPr>
          <w:rFonts w:ascii="Times New Roman" w:hAnsi="Times New Roman" w:cs="Times New Roman"/>
          <w:sz w:val="24"/>
        </w:rPr>
        <w:t>н</w:t>
      </w:r>
      <w:proofErr w:type="spellEnd"/>
      <w:r w:rsidR="00645E7B" w:rsidRPr="00C93A99">
        <w:rPr>
          <w:rFonts w:ascii="Times New Roman" w:hAnsi="Times New Roman" w:cs="Times New Roman"/>
          <w:sz w:val="24"/>
        </w:rPr>
        <w:t xml:space="preserve"> нафтового еквіваленту</w:t>
      </w:r>
      <w:r w:rsidRPr="00C93A99">
        <w:rPr>
          <w:rFonts w:ascii="Times New Roman" w:hAnsi="Times New Roman" w:cs="Times New Roman"/>
          <w:sz w:val="24"/>
        </w:rPr>
        <w:t>;</w:t>
      </w:r>
    </w:p>
    <w:p w14:paraId="6CD1CFEE" w14:textId="7B9B6980" w:rsidR="0054783A" w:rsidRPr="00C93A99" w:rsidRDefault="005D4C85" w:rsidP="0071676F">
      <w:pPr>
        <w:spacing w:after="0"/>
        <w:jc w:val="both"/>
        <w:rPr>
          <w:rFonts w:ascii="Times New Roman" w:hAnsi="Times New Roman" w:cs="Times New Roman"/>
          <w:sz w:val="24"/>
          <w:szCs w:val="24"/>
        </w:rPr>
      </w:pPr>
      <w:proofErr w:type="spellStart"/>
      <w:r w:rsidRPr="00C93A99">
        <w:rPr>
          <w:rFonts w:ascii="Times New Roman" w:hAnsi="Times New Roman" w:cs="Times New Roman"/>
          <w:sz w:val="24"/>
        </w:rPr>
        <w:t>п</w:t>
      </w:r>
      <w:r w:rsidR="00180A00" w:rsidRPr="00C93A99">
        <w:rPr>
          <w:rFonts w:ascii="Times New Roman" w:hAnsi="Times New Roman" w:cs="Times New Roman"/>
          <w:sz w:val="24"/>
        </w:rPr>
        <w:t>км</w:t>
      </w:r>
      <w:proofErr w:type="spellEnd"/>
      <w:r w:rsidR="00180A00" w:rsidRPr="00C93A99">
        <w:rPr>
          <w:rFonts w:ascii="Times New Roman" w:hAnsi="Times New Roman" w:cs="Times New Roman"/>
          <w:sz w:val="24"/>
        </w:rPr>
        <w:t xml:space="preserve"> – пасажиро-кілометри</w:t>
      </w:r>
      <w:r w:rsidR="008F0595">
        <w:rPr>
          <w:rFonts w:ascii="Times New Roman" w:hAnsi="Times New Roman" w:cs="Times New Roman"/>
          <w:sz w:val="24"/>
        </w:rPr>
        <w:t>.</w:t>
      </w:r>
    </w:p>
    <w:p w14:paraId="4822D666" w14:textId="77777777" w:rsidR="003937A1" w:rsidRPr="00C93A99" w:rsidRDefault="003937A1">
      <w:pPr>
        <w:rPr>
          <w:rFonts w:ascii="Times New Roman" w:eastAsiaTheme="majorEastAsia" w:hAnsi="Times New Roman" w:cs="Times New Roman"/>
          <w:b/>
          <w:bCs/>
          <w:sz w:val="28"/>
          <w:szCs w:val="28"/>
        </w:rPr>
      </w:pPr>
      <w:r w:rsidRPr="00C93A99">
        <w:rPr>
          <w:rFonts w:ascii="Times New Roman" w:hAnsi="Times New Roman" w:cs="Times New Roman"/>
        </w:rPr>
        <w:br w:type="page"/>
      </w:r>
    </w:p>
    <w:p w14:paraId="7E1576DD" w14:textId="68DE4E63" w:rsidR="00D0062D" w:rsidRPr="00C93A99" w:rsidRDefault="009E600C" w:rsidP="00FC5FD3">
      <w:pPr>
        <w:pStyle w:val="aff"/>
        <w:spacing w:before="0"/>
        <w:ind w:firstLine="709"/>
        <w:jc w:val="both"/>
      </w:pPr>
      <w:bookmarkStart w:id="7" w:name="_Toc143514732"/>
      <w:bookmarkStart w:id="8" w:name="_Toc174987248"/>
      <w:r w:rsidRPr="00C93A99">
        <w:lastRenderedPageBreak/>
        <w:t>Розділ 1. Стратегія</w:t>
      </w:r>
      <w:bookmarkEnd w:id="7"/>
      <w:r w:rsidRPr="00C93A99">
        <w:t xml:space="preserve"> </w:t>
      </w:r>
      <w:r w:rsidR="00644594" w:rsidRPr="00C93A99">
        <w:t>щодо енергії та клімату</w:t>
      </w:r>
      <w:bookmarkEnd w:id="8"/>
    </w:p>
    <w:p w14:paraId="3A846FB7" w14:textId="118E19CB" w:rsidR="00D0062D" w:rsidRPr="00251073" w:rsidRDefault="009E600C" w:rsidP="00FC5FD3">
      <w:pPr>
        <w:pStyle w:val="20"/>
        <w:numPr>
          <w:ilvl w:val="0"/>
          <w:numId w:val="11"/>
        </w:numPr>
        <w:ind w:left="0" w:firstLine="709"/>
        <w:jc w:val="both"/>
        <w:rPr>
          <w:rFonts w:ascii="Times New Roman" w:hAnsi="Times New Roman" w:cs="Times New Roman"/>
          <w:color w:val="auto"/>
          <w:sz w:val="24"/>
          <w:szCs w:val="24"/>
        </w:rPr>
      </w:pPr>
      <w:bookmarkStart w:id="9" w:name="_Toc122430960"/>
      <w:r w:rsidRPr="00C93A99">
        <w:rPr>
          <w:rFonts w:ascii="Times New Roman" w:hAnsi="Times New Roman" w:cs="Times New Roman"/>
          <w:color w:val="auto"/>
          <w:sz w:val="24"/>
          <w:szCs w:val="24"/>
        </w:rPr>
        <w:t xml:space="preserve"> </w:t>
      </w:r>
      <w:bookmarkStart w:id="10" w:name="_Toc143514733"/>
      <w:bookmarkStart w:id="11" w:name="_Toc174987249"/>
      <w:r w:rsidRPr="00C93A99">
        <w:rPr>
          <w:rFonts w:ascii="Times New Roman" w:hAnsi="Times New Roman" w:cs="Times New Roman"/>
          <w:color w:val="auto"/>
          <w:sz w:val="24"/>
          <w:szCs w:val="24"/>
        </w:rPr>
        <w:t>Довгострокове бачення</w:t>
      </w:r>
      <w:bookmarkEnd w:id="9"/>
      <w:r w:rsidRPr="00C93A99">
        <w:rPr>
          <w:rFonts w:ascii="Times New Roman" w:hAnsi="Times New Roman" w:cs="Times New Roman"/>
          <w:color w:val="auto"/>
          <w:sz w:val="24"/>
          <w:szCs w:val="24"/>
        </w:rPr>
        <w:t>, цілі та стратегії громади до 2050 року</w:t>
      </w:r>
      <w:bookmarkEnd w:id="10"/>
      <w:bookmarkEnd w:id="11"/>
    </w:p>
    <w:p w14:paraId="13F36294" w14:textId="77777777" w:rsidR="009E600C" w:rsidRPr="00C93A99" w:rsidRDefault="00BA21CD" w:rsidP="008F0595">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Підписавши Угоди мерів – схід» </w:t>
      </w:r>
      <w:proofErr w:type="spellStart"/>
      <w:r w:rsidRPr="00C93A99">
        <w:rPr>
          <w:rFonts w:ascii="Times New Roman" w:hAnsi="Times New Roman" w:cs="Times New Roman"/>
          <w:sz w:val="24"/>
          <w:szCs w:val="24"/>
          <w:lang w:eastAsia="ru-RU"/>
        </w:rPr>
        <w:t>Рогатинська</w:t>
      </w:r>
      <w:proofErr w:type="spellEnd"/>
      <w:r w:rsidRPr="00C93A99">
        <w:rPr>
          <w:rFonts w:ascii="Times New Roman" w:hAnsi="Times New Roman" w:cs="Times New Roman"/>
          <w:sz w:val="24"/>
          <w:szCs w:val="24"/>
          <w:lang w:eastAsia="ru-RU"/>
        </w:rPr>
        <w:t xml:space="preserve"> міська громада</w:t>
      </w:r>
      <w:r w:rsidR="009E600C" w:rsidRPr="00C93A99">
        <w:rPr>
          <w:rFonts w:ascii="Times New Roman" w:hAnsi="Times New Roman" w:cs="Times New Roman"/>
          <w:sz w:val="24"/>
          <w:szCs w:val="24"/>
          <w:lang w:eastAsia="ru-RU"/>
        </w:rPr>
        <w:t xml:space="preserve"> </w:t>
      </w:r>
      <w:r w:rsidRPr="00C93A99">
        <w:rPr>
          <w:rFonts w:ascii="Times New Roman" w:hAnsi="Times New Roman" w:cs="Times New Roman"/>
          <w:sz w:val="24"/>
          <w:szCs w:val="24"/>
          <w:lang w:eastAsia="ru-RU"/>
        </w:rPr>
        <w:t xml:space="preserve">ставить для себе ціллю </w:t>
      </w:r>
      <w:r w:rsidR="009E600C" w:rsidRPr="00C93A99">
        <w:rPr>
          <w:rFonts w:ascii="Times New Roman" w:hAnsi="Times New Roman" w:cs="Times New Roman"/>
          <w:sz w:val="24"/>
          <w:szCs w:val="24"/>
          <w:lang w:eastAsia="ru-RU"/>
        </w:rPr>
        <w:t xml:space="preserve">досягнути кліматичної нейтральності до 2050 року. </w:t>
      </w:r>
      <w:r w:rsidRPr="00C93A99">
        <w:rPr>
          <w:rFonts w:ascii="Times New Roman" w:hAnsi="Times New Roman" w:cs="Times New Roman"/>
          <w:sz w:val="24"/>
          <w:szCs w:val="24"/>
          <w:lang w:eastAsia="ru-RU"/>
        </w:rPr>
        <w:t>Прагнення такої амбітної цілі прокладає шлях до енергетичної стійкості</w:t>
      </w:r>
      <w:r w:rsidR="009E600C" w:rsidRPr="00C93A99">
        <w:rPr>
          <w:rFonts w:ascii="Times New Roman" w:hAnsi="Times New Roman" w:cs="Times New Roman"/>
          <w:sz w:val="24"/>
          <w:szCs w:val="24"/>
          <w:lang w:eastAsia="ru-RU"/>
        </w:rPr>
        <w:t xml:space="preserve"> </w:t>
      </w:r>
      <w:r w:rsidRPr="00C93A99">
        <w:rPr>
          <w:rFonts w:ascii="Times New Roman" w:hAnsi="Times New Roman" w:cs="Times New Roman"/>
          <w:sz w:val="24"/>
          <w:szCs w:val="24"/>
          <w:lang w:eastAsia="ru-RU"/>
        </w:rPr>
        <w:t>і незалежності громади, сприяє формуванню дієвої кліматичної адаптаційної політики</w:t>
      </w:r>
      <w:r w:rsidR="009E600C" w:rsidRPr="00C93A99">
        <w:rPr>
          <w:rFonts w:ascii="Times New Roman" w:hAnsi="Times New Roman" w:cs="Times New Roman"/>
          <w:sz w:val="24"/>
          <w:szCs w:val="24"/>
          <w:lang w:eastAsia="ru-RU"/>
        </w:rPr>
        <w:t xml:space="preserve"> громади з забезпеченням зростання добробуту містян; економічної, енергетичної, та екологічної безпеки.</w:t>
      </w:r>
    </w:p>
    <w:p w14:paraId="7B199025" w14:textId="77777777" w:rsidR="009E600C" w:rsidRPr="00C93A99" w:rsidRDefault="009E600C" w:rsidP="008F0595">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Основною метою «Плану дій зі сталого енергетичного розвитку та клімату </w:t>
      </w:r>
      <w:proofErr w:type="spellStart"/>
      <w:r w:rsidR="00BA21CD" w:rsidRPr="00C93A99">
        <w:rPr>
          <w:rFonts w:ascii="Times New Roman" w:hAnsi="Times New Roman" w:cs="Times New Roman"/>
          <w:sz w:val="24"/>
          <w:szCs w:val="24"/>
          <w:lang w:eastAsia="ru-RU"/>
        </w:rPr>
        <w:t>Рогатинської</w:t>
      </w:r>
      <w:proofErr w:type="spellEnd"/>
      <w:r w:rsidRPr="00C93A99">
        <w:rPr>
          <w:rFonts w:ascii="Times New Roman" w:hAnsi="Times New Roman" w:cs="Times New Roman"/>
          <w:sz w:val="24"/>
          <w:szCs w:val="24"/>
          <w:lang w:eastAsia="ru-RU"/>
        </w:rPr>
        <w:t xml:space="preserve"> міської територіальної громади до 2050 року» є формування бачення та конкретних цілей громади у напрямку щодо клімату та доступної, сталої енергії, а також розробка детального плану впровадженні заходів, що дозволять громаді виконати взяті на себе зобов’язання відповідно до умов приєднання до ініціативи «Угода Мерів - схід», на території, що підпорядкована громаді, а саме:</w:t>
      </w:r>
    </w:p>
    <w:p w14:paraId="1EBBC71E" w14:textId="0FCE340C" w:rsidR="009E600C" w:rsidRPr="00073CE7" w:rsidRDefault="00104E4D" w:rsidP="006405F0">
      <w:pPr>
        <w:pStyle w:val="a3"/>
        <w:numPr>
          <w:ilvl w:val="0"/>
          <w:numId w:val="25"/>
        </w:numPr>
        <w:spacing w:after="0"/>
        <w:ind w:left="0" w:firstLine="709"/>
        <w:jc w:val="both"/>
        <w:rPr>
          <w:rFonts w:ascii="Times New Roman" w:hAnsi="Times New Roman" w:cs="Times New Roman"/>
          <w:sz w:val="24"/>
          <w:szCs w:val="24"/>
          <w:lang w:eastAsia="ru-RU"/>
        </w:rPr>
      </w:pPr>
      <w:r w:rsidRPr="00073CE7">
        <w:rPr>
          <w:rFonts w:ascii="Times New Roman" w:hAnsi="Times New Roman" w:cs="Times New Roman"/>
          <w:sz w:val="24"/>
          <w:szCs w:val="24"/>
          <w:lang w:eastAsia="ru-RU"/>
        </w:rPr>
        <w:t>з</w:t>
      </w:r>
      <w:r w:rsidR="009E600C" w:rsidRPr="00073CE7">
        <w:rPr>
          <w:rFonts w:ascii="Times New Roman" w:hAnsi="Times New Roman" w:cs="Times New Roman"/>
          <w:sz w:val="24"/>
          <w:szCs w:val="24"/>
          <w:lang w:eastAsia="ru-RU"/>
        </w:rPr>
        <w:t>абезпечити перехід до кліматичної нейтральності громади до 2050 року,</w:t>
      </w:r>
    </w:p>
    <w:p w14:paraId="24D27E20" w14:textId="16433B82" w:rsidR="009E600C" w:rsidRPr="00C93A99" w:rsidRDefault="00160C79" w:rsidP="006405F0">
      <w:pPr>
        <w:pStyle w:val="a3"/>
        <w:numPr>
          <w:ilvl w:val="0"/>
          <w:numId w:val="25"/>
        </w:numPr>
        <w:spacing w:after="0"/>
        <w:ind w:left="0" w:firstLine="709"/>
        <w:jc w:val="both"/>
        <w:rPr>
          <w:rFonts w:ascii="Times New Roman" w:hAnsi="Times New Roman" w:cs="Times New Roman"/>
          <w:sz w:val="24"/>
          <w:szCs w:val="24"/>
          <w:lang w:eastAsia="ru-RU"/>
        </w:rPr>
      </w:pPr>
      <w:r w:rsidRPr="00073CE7">
        <w:rPr>
          <w:rFonts w:ascii="Times New Roman" w:hAnsi="Times New Roman" w:cs="Times New Roman"/>
          <w:sz w:val="24"/>
          <w:szCs w:val="24"/>
          <w:lang w:eastAsia="ru-RU"/>
        </w:rPr>
        <w:t>досягнути</w:t>
      </w:r>
      <w:r w:rsidR="009E600C" w:rsidRPr="00073CE7">
        <w:rPr>
          <w:rFonts w:ascii="Times New Roman" w:hAnsi="Times New Roman" w:cs="Times New Roman"/>
          <w:sz w:val="24"/>
          <w:szCs w:val="24"/>
          <w:lang w:eastAsia="ru-RU"/>
        </w:rPr>
        <w:t xml:space="preserve"> п</w:t>
      </w:r>
      <w:r w:rsidR="009E600C" w:rsidRPr="00C93A99">
        <w:rPr>
          <w:rFonts w:ascii="Times New Roman" w:hAnsi="Times New Roman" w:cs="Times New Roman"/>
          <w:sz w:val="24"/>
          <w:szCs w:val="24"/>
          <w:lang w:eastAsia="ru-RU"/>
        </w:rPr>
        <w:t xml:space="preserve">роміжної цілі скорочення викидів парникових газів щонайменше на 35% </w:t>
      </w:r>
      <w:r w:rsidR="000C6084" w:rsidRPr="00C93A99">
        <w:rPr>
          <w:rFonts w:ascii="Times New Roman" w:hAnsi="Times New Roman" w:cs="Times New Roman"/>
          <w:sz w:val="24"/>
          <w:szCs w:val="24"/>
          <w:lang w:eastAsia="ru-RU"/>
        </w:rPr>
        <w:t xml:space="preserve">до 2030 року </w:t>
      </w:r>
      <w:r w:rsidR="009E600C" w:rsidRPr="00C93A99">
        <w:rPr>
          <w:rFonts w:ascii="Times New Roman" w:hAnsi="Times New Roman" w:cs="Times New Roman"/>
          <w:sz w:val="24"/>
          <w:szCs w:val="24"/>
          <w:lang w:eastAsia="ru-RU"/>
        </w:rPr>
        <w:t>відносно рівня викидів СО</w:t>
      </w:r>
      <w:r w:rsidR="009E600C" w:rsidRPr="00C93A99">
        <w:rPr>
          <w:rFonts w:ascii="Times New Roman" w:hAnsi="Times New Roman" w:cs="Times New Roman"/>
          <w:sz w:val="24"/>
          <w:szCs w:val="24"/>
          <w:vertAlign w:val="subscript"/>
          <w:lang w:eastAsia="ru-RU"/>
        </w:rPr>
        <w:t>2</w:t>
      </w:r>
      <w:r w:rsidR="009E600C" w:rsidRPr="00C93A99">
        <w:rPr>
          <w:rFonts w:ascii="Times New Roman" w:hAnsi="Times New Roman" w:cs="Times New Roman"/>
          <w:sz w:val="24"/>
          <w:szCs w:val="24"/>
          <w:lang w:eastAsia="ru-RU"/>
        </w:rPr>
        <w:t xml:space="preserve"> у базовому 20</w:t>
      </w:r>
      <w:r w:rsidR="00BA21CD" w:rsidRPr="00C93A99">
        <w:rPr>
          <w:rFonts w:ascii="Times New Roman" w:hAnsi="Times New Roman" w:cs="Times New Roman"/>
          <w:sz w:val="24"/>
          <w:szCs w:val="24"/>
          <w:lang w:eastAsia="ru-RU"/>
        </w:rPr>
        <w:t>2</w:t>
      </w:r>
      <w:r w:rsidR="000D6F1E" w:rsidRPr="00C93A99">
        <w:rPr>
          <w:rFonts w:ascii="Times New Roman" w:hAnsi="Times New Roman" w:cs="Times New Roman"/>
          <w:sz w:val="24"/>
          <w:szCs w:val="24"/>
          <w:lang w:eastAsia="ru-RU"/>
        </w:rPr>
        <w:t>1</w:t>
      </w:r>
      <w:r w:rsidR="009E600C" w:rsidRPr="00C93A99">
        <w:rPr>
          <w:rFonts w:ascii="Times New Roman" w:hAnsi="Times New Roman" w:cs="Times New Roman"/>
          <w:sz w:val="24"/>
          <w:szCs w:val="24"/>
          <w:lang w:eastAsia="ru-RU"/>
        </w:rPr>
        <w:t xml:space="preserve"> році,</w:t>
      </w:r>
    </w:p>
    <w:p w14:paraId="3A3D5C41" w14:textId="77777777" w:rsidR="009E600C" w:rsidRPr="00C93A99" w:rsidRDefault="009E600C" w:rsidP="006405F0">
      <w:pPr>
        <w:pStyle w:val="a3"/>
        <w:numPr>
          <w:ilvl w:val="0"/>
          <w:numId w:val="25"/>
        </w:numPr>
        <w:spacing w:after="0"/>
        <w:ind w:left="0"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забезпечити адаптацію громади до зміни клімату, </w:t>
      </w:r>
    </w:p>
    <w:p w14:paraId="7757D080" w14:textId="222A19AE" w:rsidR="009E600C" w:rsidRDefault="009E600C" w:rsidP="006405F0">
      <w:pPr>
        <w:pStyle w:val="a3"/>
        <w:numPr>
          <w:ilvl w:val="0"/>
          <w:numId w:val="25"/>
        </w:numPr>
        <w:spacing w:after="0"/>
        <w:ind w:left="0"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забезпечити доступність, безпечність та сталість енергії для всіх жителів громади. </w:t>
      </w:r>
    </w:p>
    <w:p w14:paraId="4427E221" w14:textId="77777777" w:rsidR="008F0595" w:rsidRPr="008F0595" w:rsidRDefault="008F0595" w:rsidP="008F0595">
      <w:pPr>
        <w:pStyle w:val="a3"/>
        <w:spacing w:after="0"/>
        <w:ind w:left="709"/>
        <w:jc w:val="both"/>
        <w:rPr>
          <w:rFonts w:ascii="Times New Roman" w:hAnsi="Times New Roman" w:cs="Times New Roman"/>
          <w:sz w:val="24"/>
          <w:szCs w:val="24"/>
          <w:lang w:eastAsia="ru-RU"/>
        </w:rPr>
      </w:pPr>
    </w:p>
    <w:p w14:paraId="7EE6B3C2" w14:textId="77777777" w:rsidR="009E600C" w:rsidRPr="00C93A99" w:rsidRDefault="009E600C" w:rsidP="009E600C">
      <w:pPr>
        <w:spacing w:after="0"/>
        <w:ind w:firstLine="426"/>
        <w:jc w:val="both"/>
        <w:rPr>
          <w:rFonts w:ascii="Times New Roman" w:hAnsi="Times New Roman" w:cs="Times New Roman"/>
          <w:sz w:val="24"/>
          <w:szCs w:val="24"/>
        </w:rPr>
      </w:pPr>
      <w:r w:rsidRPr="00C93A99">
        <w:rPr>
          <w:rFonts w:ascii="Times New Roman" w:hAnsi="Times New Roman" w:cs="Times New Roman"/>
          <w:sz w:val="24"/>
          <w:szCs w:val="24"/>
        </w:rPr>
        <w:t xml:space="preserve">Довгострокове бачення </w:t>
      </w:r>
      <w:proofErr w:type="spellStart"/>
      <w:r w:rsidR="00BA21CD"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 у напрямку енергії та клімату:</w:t>
      </w:r>
    </w:p>
    <w:p w14:paraId="738B2404" w14:textId="77777777" w:rsidR="009E600C" w:rsidRPr="00C93A99" w:rsidRDefault="009E600C" w:rsidP="009E600C">
      <w:pPr>
        <w:spacing w:after="0"/>
        <w:ind w:firstLine="426"/>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rPr>
        <mc:AlternateContent>
          <mc:Choice Requires="wps">
            <w:drawing>
              <wp:anchor distT="0" distB="0" distL="114300" distR="114300" simplePos="0" relativeHeight="251651072" behindDoc="0" locked="0" layoutInCell="1" allowOverlap="1" wp14:anchorId="62F08D37" wp14:editId="416660C8">
                <wp:simplePos x="0" y="0"/>
                <wp:positionH relativeFrom="column">
                  <wp:posOffset>-22860</wp:posOffset>
                </wp:positionH>
                <wp:positionV relativeFrom="paragraph">
                  <wp:posOffset>67310</wp:posOffset>
                </wp:positionV>
                <wp:extent cx="5962650" cy="762000"/>
                <wp:effectExtent l="57150" t="38100" r="76200" b="95250"/>
                <wp:wrapNone/>
                <wp:docPr id="5" name="Прямоугольник 5"/>
                <wp:cNvGraphicFramePr/>
                <a:graphic xmlns:a="http://schemas.openxmlformats.org/drawingml/2006/main">
                  <a:graphicData uri="http://schemas.microsoft.com/office/word/2010/wordprocessingShape">
                    <wps:wsp>
                      <wps:cNvSpPr/>
                      <wps:spPr>
                        <a:xfrm>
                          <a:off x="0" y="0"/>
                          <a:ext cx="5962650" cy="7620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64977A3C" w14:textId="77777777" w:rsidR="00265E71" w:rsidRPr="00C93A99" w:rsidRDefault="00265E71" w:rsidP="009E600C">
                            <w:pPr>
                              <w:spacing w:after="0"/>
                              <w:ind w:firstLine="426"/>
                              <w:jc w:val="both"/>
                              <w:rPr>
                                <w:rFonts w:ascii="Times New Roman" w:hAnsi="Times New Roman" w:cs="Times New Roman"/>
                                <w:sz w:val="24"/>
                                <w:szCs w:val="24"/>
                              </w:rPr>
                            </w:pPr>
                            <w:r w:rsidRPr="00C93A99">
                              <w:rPr>
                                <w:rFonts w:ascii="Times New Roman" w:hAnsi="Times New Roman" w:cs="Times New Roman"/>
                                <w:b/>
                                <w:sz w:val="24"/>
                                <w:szCs w:val="24"/>
                              </w:rPr>
                              <w:t>«Рогатинська міська територіальна громада – кліматично нейтральна, адаптована до кліматичних загроз громада, що використовує безпечну, сталу енергію, яка доступна для всіх жителів громади»</w:t>
                            </w:r>
                            <w:r w:rsidRPr="00C93A99">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F08D37" id="Прямоугольник 5" o:spid="_x0000_s1026" style="position:absolute;left:0;text-align:left;margin-left:-1.8pt;margin-top:5.3pt;width:469.5pt;height:60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" fillcolor="#a7bfde [1620]" strokecolor="#4579b8 [3044]">
                <v:fill color2="#e4ecf5 [500]" rotate="t" angle="180" colors="0 #a3c4ff;22938f #bfd5ff;1 #e5eeff" focus="100%" type="gradient"/>
                <v:shadow on="t" color="black" opacity="24903f" origin=",.5" offset="0,.55556mm"/>
                <v:textbox>
                  <w:txbxContent>
                    <w:p w14:paraId="64977A3C" w14:textId="77777777" w:rsidR="00265E71" w:rsidRPr="00C93A99" w:rsidRDefault="00265E71" w:rsidP="009E600C">
                      <w:pPr>
                        <w:spacing w:after="0"/>
                        <w:ind w:firstLine="426"/>
                        <w:jc w:val="both"/>
                        <w:rPr>
                          <w:rFonts w:ascii="Times New Roman" w:hAnsi="Times New Roman" w:cs="Times New Roman"/>
                          <w:sz w:val="24"/>
                          <w:szCs w:val="24"/>
                        </w:rPr>
                      </w:pPr>
                      <w:r w:rsidRPr="00C93A99">
                        <w:rPr>
                          <w:rFonts w:ascii="Times New Roman" w:hAnsi="Times New Roman" w:cs="Times New Roman"/>
                          <w:b/>
                          <w:sz w:val="24"/>
                          <w:szCs w:val="24"/>
                        </w:rPr>
                        <w:t>«Рогатинська міська територіальна громада – кліматично нейтральна, адаптована до кліматичних загроз громада, що використовує безпечну, сталу енергію, яка доступна для всіх жителів громади»</w:t>
                      </w:r>
                      <w:r w:rsidRPr="00C93A99">
                        <w:rPr>
                          <w:rFonts w:ascii="Times New Roman" w:hAnsi="Times New Roman" w:cs="Times New Roman"/>
                          <w:sz w:val="24"/>
                          <w:szCs w:val="24"/>
                        </w:rPr>
                        <w:t>.</w:t>
                      </w:r>
                    </w:p>
                  </w:txbxContent>
                </v:textbox>
              </v:rect>
            </w:pict>
          </mc:Fallback>
        </mc:AlternateContent>
      </w:r>
    </w:p>
    <w:p w14:paraId="3BF1A81C" w14:textId="77777777" w:rsidR="009E600C" w:rsidRPr="00C93A99" w:rsidRDefault="009E600C" w:rsidP="009E600C">
      <w:pPr>
        <w:spacing w:after="0"/>
        <w:ind w:firstLine="426"/>
        <w:jc w:val="both"/>
        <w:rPr>
          <w:rFonts w:ascii="Times New Roman" w:hAnsi="Times New Roman" w:cs="Times New Roman"/>
          <w:sz w:val="24"/>
          <w:szCs w:val="24"/>
        </w:rPr>
      </w:pPr>
    </w:p>
    <w:p w14:paraId="40CB2159" w14:textId="77777777" w:rsidR="009E600C" w:rsidRPr="00C93A99" w:rsidRDefault="009E600C" w:rsidP="009E600C">
      <w:pPr>
        <w:spacing w:after="0"/>
        <w:ind w:firstLine="426"/>
        <w:jc w:val="both"/>
        <w:rPr>
          <w:rFonts w:ascii="Times New Roman" w:hAnsi="Times New Roman" w:cs="Times New Roman"/>
          <w:sz w:val="24"/>
          <w:szCs w:val="24"/>
          <w:lang w:eastAsia="ru-RU"/>
        </w:rPr>
      </w:pPr>
    </w:p>
    <w:p w14:paraId="4BCB31BE" w14:textId="77777777" w:rsidR="009E600C" w:rsidRPr="00C93A99" w:rsidRDefault="009E600C" w:rsidP="009E600C">
      <w:pPr>
        <w:spacing w:before="240" w:after="0"/>
        <w:ind w:firstLine="709"/>
        <w:jc w:val="both"/>
        <w:rPr>
          <w:rFonts w:ascii="Times New Roman" w:hAnsi="Times New Roman" w:cs="Times New Roman"/>
          <w:sz w:val="24"/>
          <w:szCs w:val="24"/>
          <w:highlight w:val="yellow"/>
        </w:rPr>
      </w:pPr>
    </w:p>
    <w:p w14:paraId="4D401AC4" w14:textId="77777777" w:rsidR="009E600C" w:rsidRPr="00C93A99" w:rsidRDefault="009E600C" w:rsidP="00703CCA">
      <w:pPr>
        <w:spacing w:before="120"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Досягнення громадою Кліматичної нейтральності </w:t>
      </w:r>
      <w:r w:rsidR="00644594" w:rsidRPr="00C93A99">
        <w:rPr>
          <w:rFonts w:ascii="Times New Roman" w:hAnsi="Times New Roman" w:cs="Times New Roman"/>
          <w:sz w:val="24"/>
          <w:szCs w:val="24"/>
        </w:rPr>
        <w:t xml:space="preserve">до 2050 року </w:t>
      </w:r>
      <w:r w:rsidRPr="00C93A99">
        <w:rPr>
          <w:rFonts w:ascii="Times New Roman" w:hAnsi="Times New Roman" w:cs="Times New Roman"/>
          <w:sz w:val="24"/>
          <w:szCs w:val="24"/>
        </w:rPr>
        <w:t>також відповідає цілям, встановленим Європейським Зеленим Курсом (</w:t>
      </w:r>
      <w:r w:rsidRPr="000C6084">
        <w:rPr>
          <w:rFonts w:ascii="Times New Roman" w:hAnsi="Times New Roman" w:cs="Times New Roman"/>
          <w:sz w:val="24"/>
          <w:szCs w:val="24"/>
          <w:lang w:val="en-US"/>
        </w:rPr>
        <w:t>European</w:t>
      </w:r>
      <w:r w:rsidRPr="00F856EE">
        <w:rPr>
          <w:rFonts w:ascii="Times New Roman" w:hAnsi="Times New Roman" w:cs="Times New Roman"/>
          <w:sz w:val="24"/>
          <w:szCs w:val="24"/>
        </w:rPr>
        <w:t xml:space="preserve"> </w:t>
      </w:r>
      <w:r w:rsidRPr="000C6084">
        <w:rPr>
          <w:rFonts w:ascii="Times New Roman" w:hAnsi="Times New Roman" w:cs="Times New Roman"/>
          <w:sz w:val="24"/>
          <w:szCs w:val="24"/>
          <w:lang w:val="en-US"/>
        </w:rPr>
        <w:t>Green</w:t>
      </w:r>
      <w:r w:rsidRPr="00F856EE">
        <w:rPr>
          <w:rFonts w:ascii="Times New Roman" w:hAnsi="Times New Roman" w:cs="Times New Roman"/>
          <w:sz w:val="24"/>
          <w:szCs w:val="24"/>
        </w:rPr>
        <w:t xml:space="preserve"> </w:t>
      </w:r>
      <w:r w:rsidRPr="000C6084">
        <w:rPr>
          <w:rFonts w:ascii="Times New Roman" w:hAnsi="Times New Roman" w:cs="Times New Roman"/>
          <w:sz w:val="24"/>
          <w:szCs w:val="24"/>
          <w:lang w:val="en-US"/>
        </w:rPr>
        <w:t>Deal</w:t>
      </w:r>
      <w:r w:rsidRPr="00C93A99">
        <w:rPr>
          <w:rFonts w:ascii="Times New Roman" w:hAnsi="Times New Roman" w:cs="Times New Roman"/>
          <w:sz w:val="24"/>
          <w:szCs w:val="24"/>
        </w:rPr>
        <w:t>)</w:t>
      </w:r>
      <w:r w:rsidRPr="00C93A99">
        <w:rPr>
          <w:rStyle w:val="ae"/>
          <w:rFonts w:ascii="Times New Roman" w:hAnsi="Times New Roman" w:cs="Times New Roman"/>
          <w:sz w:val="24"/>
          <w:szCs w:val="24"/>
        </w:rPr>
        <w:footnoteReference w:id="1"/>
      </w:r>
      <w:r w:rsidRPr="00C93A99">
        <w:rPr>
          <w:rFonts w:ascii="Times New Roman" w:hAnsi="Times New Roman" w:cs="Times New Roman"/>
          <w:sz w:val="24"/>
          <w:szCs w:val="24"/>
        </w:rPr>
        <w:t>, та цілям декарбонізації, що декларуються Україною в національних стратегічних документах.</w:t>
      </w:r>
    </w:p>
    <w:p w14:paraId="2F4FBBC1" w14:textId="77777777" w:rsidR="009E600C" w:rsidRPr="00C93A99" w:rsidRDefault="009E600C" w:rsidP="009E600C">
      <w:pPr>
        <w:spacing w:before="240" w:after="0"/>
        <w:jc w:val="right"/>
        <w:rPr>
          <w:rFonts w:ascii="Times New Roman" w:hAnsi="Times New Roman" w:cs="Times New Roman"/>
          <w:sz w:val="24"/>
          <w:szCs w:val="24"/>
          <w:lang w:eastAsia="ru-RU"/>
        </w:rPr>
      </w:pPr>
      <w:r w:rsidRPr="00C93A99">
        <w:rPr>
          <w:rFonts w:ascii="Times New Roman" w:hAnsi="Times New Roman" w:cs="Times New Roman"/>
          <w:sz w:val="24"/>
          <w:szCs w:val="24"/>
          <w:lang w:eastAsia="ru-RU"/>
        </w:rPr>
        <w:t>Таблиця 1.1.</w:t>
      </w:r>
    </w:p>
    <w:tbl>
      <w:tblPr>
        <w:tblStyle w:val="af4"/>
        <w:tblW w:w="0" w:type="auto"/>
        <w:tblLook w:val="04A0" w:firstRow="1" w:lastRow="0" w:firstColumn="1" w:lastColumn="0" w:noHBand="0" w:noVBand="1"/>
      </w:tblPr>
      <w:tblGrid>
        <w:gridCol w:w="4362"/>
        <w:gridCol w:w="1674"/>
        <w:gridCol w:w="1657"/>
        <w:gridCol w:w="1651"/>
      </w:tblGrid>
      <w:tr w:rsidR="009E600C" w:rsidRPr="00C93A99" w14:paraId="30343521" w14:textId="77777777" w:rsidTr="006E6A46">
        <w:tc>
          <w:tcPr>
            <w:tcW w:w="9570" w:type="dxa"/>
            <w:gridSpan w:val="4"/>
            <w:shd w:val="clear" w:color="auto" w:fill="F2F2F2" w:themeFill="background1" w:themeFillShade="F2"/>
          </w:tcPr>
          <w:p w14:paraId="20E299D5" w14:textId="12E05092" w:rsidR="009E600C" w:rsidRPr="00C93A99" w:rsidRDefault="009E600C" w:rsidP="006E6A46">
            <w:pPr>
              <w:jc w:val="center"/>
              <w:rPr>
                <w:rFonts w:ascii="Times New Roman" w:hAnsi="Times New Roman" w:cs="Times New Roman"/>
                <w:b/>
                <w:color w:val="auto"/>
                <w:sz w:val="24"/>
                <w:szCs w:val="24"/>
                <w:lang w:eastAsia="ru-RU"/>
              </w:rPr>
            </w:pPr>
            <w:r w:rsidRPr="00C93A99">
              <w:rPr>
                <w:rFonts w:ascii="Times New Roman" w:hAnsi="Times New Roman" w:cs="Times New Roman"/>
                <w:b/>
                <w:color w:val="auto"/>
                <w:sz w:val="24"/>
                <w:szCs w:val="24"/>
                <w:lang w:eastAsia="ru-RU"/>
              </w:rPr>
              <w:t xml:space="preserve">Цілі з пом’якшення клімату </w:t>
            </w:r>
            <w:proofErr w:type="spellStart"/>
            <w:r w:rsidR="00947B1A" w:rsidRPr="00C93A99">
              <w:rPr>
                <w:rFonts w:ascii="Times New Roman" w:hAnsi="Times New Roman" w:cs="Times New Roman"/>
                <w:b/>
                <w:color w:val="auto"/>
                <w:sz w:val="24"/>
                <w:szCs w:val="24"/>
                <w:lang w:eastAsia="ru-RU"/>
              </w:rPr>
              <w:t>Рогатинської</w:t>
            </w:r>
            <w:proofErr w:type="spellEnd"/>
            <w:r w:rsidRPr="00C93A99">
              <w:rPr>
                <w:rFonts w:ascii="Times New Roman" w:hAnsi="Times New Roman" w:cs="Times New Roman"/>
                <w:b/>
                <w:color w:val="auto"/>
                <w:sz w:val="24"/>
                <w:szCs w:val="24"/>
                <w:lang w:eastAsia="ru-RU"/>
              </w:rPr>
              <w:t xml:space="preserve"> МТГ до 2050 року</w:t>
            </w:r>
          </w:p>
        </w:tc>
      </w:tr>
      <w:tr w:rsidR="009E600C" w:rsidRPr="00C93A99" w14:paraId="7C695329" w14:textId="77777777" w:rsidTr="006E6A46">
        <w:tc>
          <w:tcPr>
            <w:tcW w:w="4503" w:type="dxa"/>
          </w:tcPr>
          <w:p w14:paraId="5DE70808"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Ціль</w:t>
            </w:r>
          </w:p>
        </w:tc>
        <w:tc>
          <w:tcPr>
            <w:tcW w:w="1701" w:type="dxa"/>
          </w:tcPr>
          <w:p w14:paraId="032BFAF8"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Значення</w:t>
            </w:r>
          </w:p>
        </w:tc>
        <w:tc>
          <w:tcPr>
            <w:tcW w:w="1683" w:type="dxa"/>
          </w:tcPr>
          <w:p w14:paraId="4947AA53"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Цільовий рік</w:t>
            </w:r>
          </w:p>
        </w:tc>
        <w:tc>
          <w:tcPr>
            <w:tcW w:w="1683" w:type="dxa"/>
          </w:tcPr>
          <w:p w14:paraId="5D5E0EC4"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Базовий рік</w:t>
            </w:r>
          </w:p>
        </w:tc>
      </w:tr>
      <w:tr w:rsidR="009E600C" w:rsidRPr="00C93A99" w14:paraId="64EB5022" w14:textId="77777777" w:rsidTr="006E6A46">
        <w:tc>
          <w:tcPr>
            <w:tcW w:w="4503" w:type="dxa"/>
          </w:tcPr>
          <w:p w14:paraId="6FA8438D"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Скоротити викиди СО</w:t>
            </w:r>
            <w:r w:rsidRPr="00C93A99">
              <w:rPr>
                <w:rFonts w:ascii="Times New Roman" w:hAnsi="Times New Roman" w:cs="Times New Roman"/>
                <w:color w:val="auto"/>
                <w:sz w:val="24"/>
                <w:szCs w:val="24"/>
                <w:vertAlign w:val="subscript"/>
                <w:lang w:eastAsia="ru-RU"/>
              </w:rPr>
              <w:t>2</w:t>
            </w:r>
            <w:r w:rsidRPr="00C93A99">
              <w:rPr>
                <w:rFonts w:ascii="Times New Roman" w:hAnsi="Times New Roman" w:cs="Times New Roman"/>
                <w:color w:val="auto"/>
                <w:sz w:val="24"/>
                <w:szCs w:val="24"/>
                <w:lang w:eastAsia="ru-RU"/>
              </w:rPr>
              <w:t xml:space="preserve"> у визначених секторах не менш ніж на</w:t>
            </w:r>
          </w:p>
        </w:tc>
        <w:tc>
          <w:tcPr>
            <w:tcW w:w="1701" w:type="dxa"/>
            <w:vAlign w:val="center"/>
          </w:tcPr>
          <w:p w14:paraId="25347B93" w14:textId="77777777" w:rsidR="009E600C" w:rsidRPr="00C93A99" w:rsidRDefault="00644594" w:rsidP="006E6A46">
            <w:pPr>
              <w:jc w:val="center"/>
              <w:rPr>
                <w:rFonts w:ascii="Times New Roman" w:hAnsi="Times New Roman" w:cs="Times New Roman"/>
                <w:b/>
                <w:color w:val="auto"/>
                <w:sz w:val="24"/>
                <w:szCs w:val="24"/>
                <w:lang w:eastAsia="ru-RU"/>
              </w:rPr>
            </w:pPr>
            <w:r w:rsidRPr="00C93A99">
              <w:rPr>
                <w:rFonts w:ascii="Times New Roman" w:hAnsi="Times New Roman" w:cs="Times New Roman"/>
                <w:b/>
                <w:color w:val="auto"/>
                <w:sz w:val="24"/>
                <w:szCs w:val="24"/>
                <w:lang w:eastAsia="ru-RU"/>
              </w:rPr>
              <w:t>7</w:t>
            </w:r>
            <w:r w:rsidR="009E600C" w:rsidRPr="00C93A99">
              <w:rPr>
                <w:rFonts w:ascii="Times New Roman" w:hAnsi="Times New Roman" w:cs="Times New Roman"/>
                <w:b/>
                <w:color w:val="auto"/>
                <w:sz w:val="24"/>
                <w:szCs w:val="24"/>
                <w:lang w:eastAsia="ru-RU"/>
              </w:rPr>
              <w:t>0%</w:t>
            </w:r>
          </w:p>
        </w:tc>
        <w:tc>
          <w:tcPr>
            <w:tcW w:w="1683" w:type="dxa"/>
            <w:vAlign w:val="center"/>
          </w:tcPr>
          <w:p w14:paraId="697579E9"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2050</w:t>
            </w:r>
          </w:p>
        </w:tc>
        <w:tc>
          <w:tcPr>
            <w:tcW w:w="1683" w:type="dxa"/>
            <w:vAlign w:val="center"/>
          </w:tcPr>
          <w:p w14:paraId="5AD2D2BC" w14:textId="1B66B44F" w:rsidR="009E600C" w:rsidRPr="00C93A99" w:rsidRDefault="009E600C" w:rsidP="00644594">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w:t>
            </w:r>
            <w:r w:rsidR="00644594" w:rsidRPr="00C93A99">
              <w:rPr>
                <w:rFonts w:ascii="Times New Roman" w:hAnsi="Times New Roman" w:cs="Times New Roman"/>
                <w:color w:val="auto"/>
                <w:sz w:val="24"/>
                <w:szCs w:val="24"/>
                <w:lang w:eastAsia="ru-RU"/>
              </w:rPr>
              <w:t>2</w:t>
            </w:r>
            <w:r w:rsidR="000D6F1E" w:rsidRPr="00C93A99">
              <w:rPr>
                <w:rFonts w:ascii="Times New Roman" w:hAnsi="Times New Roman" w:cs="Times New Roman"/>
                <w:color w:val="auto"/>
                <w:sz w:val="24"/>
                <w:szCs w:val="24"/>
                <w:lang w:eastAsia="ru-RU"/>
              </w:rPr>
              <w:t>1</w:t>
            </w:r>
          </w:p>
        </w:tc>
      </w:tr>
      <w:tr w:rsidR="009E600C" w:rsidRPr="00C93A99" w14:paraId="74D8D967" w14:textId="77777777" w:rsidTr="00EC6BE3">
        <w:tc>
          <w:tcPr>
            <w:tcW w:w="4503" w:type="dxa"/>
          </w:tcPr>
          <w:p w14:paraId="326E2063" w14:textId="77777777" w:rsidR="009E600C" w:rsidRPr="00C93A99" w:rsidRDefault="009E600C" w:rsidP="006E6A46">
            <w:pPr>
              <w:jc w:val="center"/>
              <w:rPr>
                <w:rFonts w:ascii="Times New Roman" w:hAnsi="Times New Roman" w:cs="Times New Roman"/>
                <w:sz w:val="24"/>
                <w:szCs w:val="24"/>
                <w:lang w:eastAsia="ru-RU"/>
              </w:rPr>
            </w:pPr>
            <w:r w:rsidRPr="00C93A99">
              <w:rPr>
                <w:rFonts w:ascii="Times New Roman" w:hAnsi="Times New Roman" w:cs="Times New Roman"/>
                <w:color w:val="auto"/>
                <w:sz w:val="24"/>
                <w:szCs w:val="24"/>
                <w:lang w:eastAsia="ru-RU"/>
              </w:rPr>
              <w:t>Збільшення генерації відновлюваної енергії не менш ніж на</w:t>
            </w:r>
          </w:p>
        </w:tc>
        <w:tc>
          <w:tcPr>
            <w:tcW w:w="1701" w:type="dxa"/>
            <w:vAlign w:val="center"/>
          </w:tcPr>
          <w:p w14:paraId="45DD4F5B" w14:textId="40FF3082" w:rsidR="009E600C" w:rsidRPr="00C93A99" w:rsidRDefault="00B0196A" w:rsidP="00EC6BE3">
            <w:pPr>
              <w:jc w:val="center"/>
              <w:rPr>
                <w:rFonts w:ascii="Times New Roman" w:hAnsi="Times New Roman" w:cs="Times New Roman"/>
                <w:b/>
                <w:sz w:val="24"/>
                <w:szCs w:val="24"/>
                <w:lang w:eastAsia="ru-RU"/>
              </w:rPr>
            </w:pPr>
            <w:r>
              <w:rPr>
                <w:rFonts w:ascii="Times New Roman" w:hAnsi="Times New Roman" w:cs="Times New Roman"/>
                <w:b/>
                <w:color w:val="auto"/>
                <w:sz w:val="24"/>
                <w:szCs w:val="24"/>
                <w:lang w:eastAsia="ru-RU"/>
              </w:rPr>
              <w:t>65</w:t>
            </w:r>
            <w:r w:rsidR="009E600C" w:rsidRPr="00C93A99">
              <w:rPr>
                <w:rFonts w:ascii="Times New Roman" w:hAnsi="Times New Roman" w:cs="Times New Roman"/>
                <w:color w:val="auto"/>
                <w:sz w:val="24"/>
                <w:szCs w:val="24"/>
                <w:lang w:eastAsia="ru-RU"/>
              </w:rPr>
              <w:t xml:space="preserve"> тис. </w:t>
            </w:r>
            <w:proofErr w:type="spellStart"/>
            <w:r w:rsidR="009E600C" w:rsidRPr="00C93A99">
              <w:rPr>
                <w:rFonts w:ascii="Times New Roman" w:hAnsi="Times New Roman" w:cs="Times New Roman"/>
                <w:color w:val="auto"/>
                <w:sz w:val="24"/>
                <w:szCs w:val="24"/>
                <w:lang w:eastAsia="ru-RU"/>
              </w:rPr>
              <w:t>МВт∙год</w:t>
            </w:r>
            <w:proofErr w:type="spellEnd"/>
          </w:p>
        </w:tc>
        <w:tc>
          <w:tcPr>
            <w:tcW w:w="1683" w:type="dxa"/>
            <w:vAlign w:val="center"/>
          </w:tcPr>
          <w:p w14:paraId="563A2448" w14:textId="77777777" w:rsidR="009E600C" w:rsidRPr="00C93A99" w:rsidRDefault="009E600C" w:rsidP="00EC6BE3">
            <w:pPr>
              <w:jc w:val="center"/>
              <w:rPr>
                <w:rFonts w:ascii="Times New Roman" w:hAnsi="Times New Roman" w:cs="Times New Roman"/>
                <w:sz w:val="24"/>
                <w:szCs w:val="24"/>
                <w:lang w:eastAsia="ru-RU"/>
              </w:rPr>
            </w:pPr>
            <w:r w:rsidRPr="00C93A99">
              <w:rPr>
                <w:rFonts w:ascii="Times New Roman" w:hAnsi="Times New Roman" w:cs="Times New Roman"/>
                <w:color w:val="auto"/>
                <w:sz w:val="24"/>
                <w:szCs w:val="24"/>
                <w:lang w:eastAsia="ru-RU"/>
              </w:rPr>
              <w:t>2050</w:t>
            </w:r>
          </w:p>
        </w:tc>
        <w:tc>
          <w:tcPr>
            <w:tcW w:w="1683" w:type="dxa"/>
            <w:vAlign w:val="center"/>
          </w:tcPr>
          <w:p w14:paraId="0F8ED046" w14:textId="3DE95904" w:rsidR="009E600C" w:rsidRPr="00C93A99" w:rsidRDefault="009E600C" w:rsidP="00EC6BE3">
            <w:pPr>
              <w:jc w:val="center"/>
              <w:rPr>
                <w:rFonts w:ascii="Times New Roman" w:hAnsi="Times New Roman" w:cs="Times New Roman"/>
                <w:sz w:val="24"/>
                <w:szCs w:val="24"/>
                <w:lang w:eastAsia="ru-RU"/>
              </w:rPr>
            </w:pPr>
            <w:r w:rsidRPr="00C93A99">
              <w:rPr>
                <w:rFonts w:ascii="Times New Roman" w:hAnsi="Times New Roman" w:cs="Times New Roman"/>
                <w:color w:val="auto"/>
                <w:sz w:val="24"/>
                <w:szCs w:val="24"/>
                <w:lang w:eastAsia="ru-RU"/>
              </w:rPr>
              <w:t>20</w:t>
            </w:r>
            <w:r w:rsidR="00644594" w:rsidRPr="00C93A99">
              <w:rPr>
                <w:rFonts w:ascii="Times New Roman" w:hAnsi="Times New Roman" w:cs="Times New Roman"/>
                <w:color w:val="auto"/>
                <w:sz w:val="24"/>
                <w:szCs w:val="24"/>
                <w:lang w:eastAsia="ru-RU"/>
              </w:rPr>
              <w:t>2</w:t>
            </w:r>
            <w:r w:rsidR="000D6F1E" w:rsidRPr="00C93A99">
              <w:rPr>
                <w:rFonts w:ascii="Times New Roman" w:hAnsi="Times New Roman" w:cs="Times New Roman"/>
                <w:color w:val="auto"/>
                <w:sz w:val="24"/>
                <w:szCs w:val="24"/>
                <w:lang w:eastAsia="ru-RU"/>
              </w:rPr>
              <w:t>1</w:t>
            </w:r>
          </w:p>
        </w:tc>
      </w:tr>
    </w:tbl>
    <w:p w14:paraId="3E194BAA" w14:textId="77777777" w:rsidR="009E600C" w:rsidRPr="00C93A99" w:rsidRDefault="009E600C" w:rsidP="009E600C">
      <w:pPr>
        <w:spacing w:after="0"/>
        <w:jc w:val="center"/>
        <w:rPr>
          <w:rFonts w:ascii="Times New Roman" w:hAnsi="Times New Roman" w:cs="Times New Roman"/>
          <w:sz w:val="24"/>
          <w:szCs w:val="24"/>
          <w:lang w:eastAsia="ru-RU"/>
        </w:rPr>
      </w:pPr>
    </w:p>
    <w:p w14:paraId="6B788D59" w14:textId="375C2025" w:rsidR="009E600C" w:rsidRDefault="009E600C" w:rsidP="009E600C">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Основний спосіб пом’якшення наслідків зміни клімату полягає в скороченні викидів парникових газів в атмосферу, що може бути досягнуто через зменшення енергоспоживання, збільшенням використання відновлюваних джерел енергії, які не </w:t>
      </w:r>
      <w:r w:rsidRPr="00C93A99">
        <w:rPr>
          <w:rFonts w:ascii="Times New Roman" w:hAnsi="Times New Roman" w:cs="Times New Roman"/>
          <w:sz w:val="24"/>
          <w:szCs w:val="24"/>
        </w:rPr>
        <w:lastRenderedPageBreak/>
        <w:t xml:space="preserve">мають, або мають мінімальні викиди парникових газів, та використанням технологій поглинання парникових газів з атмосфери (наприклад через збільшення територій зелених насаджень). </w:t>
      </w:r>
    </w:p>
    <w:p w14:paraId="644A08CD" w14:textId="77777777" w:rsidR="008F0595" w:rsidRPr="00C93A99" w:rsidRDefault="008F0595" w:rsidP="009E600C">
      <w:pPr>
        <w:pStyle w:val="a3"/>
        <w:spacing w:after="0"/>
        <w:ind w:left="0" w:firstLine="709"/>
        <w:jc w:val="both"/>
        <w:rPr>
          <w:rFonts w:ascii="Times New Roman" w:hAnsi="Times New Roman" w:cs="Times New Roman"/>
          <w:sz w:val="24"/>
          <w:szCs w:val="24"/>
        </w:rPr>
      </w:pPr>
    </w:p>
    <w:p w14:paraId="0AD3924F" w14:textId="54250711" w:rsidR="009E600C" w:rsidRDefault="009E600C" w:rsidP="008F0595">
      <w:pPr>
        <w:spacing w:after="0"/>
        <w:ind w:firstLine="709"/>
        <w:jc w:val="both"/>
        <w:rPr>
          <w:rFonts w:ascii="Times New Roman" w:hAnsi="Times New Roman" w:cs="Times New Roman"/>
          <w:sz w:val="24"/>
          <w:szCs w:val="24"/>
        </w:rPr>
      </w:pPr>
      <w:r w:rsidRPr="00C93A99">
        <w:rPr>
          <w:rFonts w:ascii="Times New Roman" w:hAnsi="Times New Roman" w:cs="Times New Roman"/>
          <w:b/>
          <w:sz w:val="24"/>
          <w:szCs w:val="24"/>
        </w:rPr>
        <w:t xml:space="preserve">Основні </w:t>
      </w:r>
      <w:r w:rsidR="00122B36">
        <w:rPr>
          <w:rFonts w:ascii="Times New Roman" w:hAnsi="Times New Roman" w:cs="Times New Roman"/>
          <w:b/>
          <w:sz w:val="24"/>
          <w:szCs w:val="24"/>
        </w:rPr>
        <w:t>напрямки</w:t>
      </w:r>
      <w:r w:rsidRPr="00C93A99">
        <w:rPr>
          <w:rFonts w:ascii="Times New Roman" w:hAnsi="Times New Roman" w:cs="Times New Roman"/>
          <w:b/>
          <w:sz w:val="24"/>
          <w:szCs w:val="24"/>
        </w:rPr>
        <w:t xml:space="preserve"> з пом’якшення наслідків зміни клімату</w:t>
      </w:r>
      <w:r w:rsidRPr="00C93A99">
        <w:rPr>
          <w:rFonts w:ascii="Times New Roman" w:hAnsi="Times New Roman" w:cs="Times New Roman"/>
          <w:sz w:val="24"/>
          <w:szCs w:val="24"/>
        </w:rPr>
        <w:t xml:space="preserve"> </w:t>
      </w:r>
      <w:proofErr w:type="spellStart"/>
      <w:r w:rsidR="00054030"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міської територіальної громади до 2050 року</w:t>
      </w:r>
    </w:p>
    <w:tbl>
      <w:tblPr>
        <w:tblStyle w:val="-31"/>
        <w:tblW w:w="0" w:type="auto"/>
        <w:tblLook w:val="04A0" w:firstRow="1" w:lastRow="0" w:firstColumn="1" w:lastColumn="0" w:noHBand="0" w:noVBand="1"/>
      </w:tblPr>
      <w:tblGrid>
        <w:gridCol w:w="2172"/>
        <w:gridCol w:w="7182"/>
      </w:tblGrid>
      <w:tr w:rsidR="00491A16" w14:paraId="5DE3C348" w14:textId="77777777" w:rsidTr="00BF07F9">
        <w:trPr>
          <w:cnfStyle w:val="100000000000" w:firstRow="1" w:lastRow="0" w:firstColumn="0" w:lastColumn="0" w:oddVBand="0" w:evenVBand="0" w:oddHBand="0" w:evenHBand="0" w:firstRowFirstColumn="0" w:firstRowLastColumn="0" w:lastRowFirstColumn="0" w:lastRowLastColumn="0"/>
          <w:trHeight w:val="226"/>
        </w:trPr>
        <w:tc>
          <w:tcPr>
            <w:cnfStyle w:val="001000000100" w:firstRow="0" w:lastRow="0" w:firstColumn="1" w:lastColumn="0" w:oddVBand="0" w:evenVBand="0" w:oddHBand="0" w:evenHBand="0" w:firstRowFirstColumn="1" w:firstRowLastColumn="0" w:lastRowFirstColumn="0" w:lastRowLastColumn="0"/>
            <w:tcW w:w="2172" w:type="dxa"/>
          </w:tcPr>
          <w:p w14:paraId="3183A5D8" w14:textId="77777777" w:rsidR="00491A16" w:rsidRPr="008F0595" w:rsidRDefault="00491A16" w:rsidP="008F0595">
            <w:pPr>
              <w:jc w:val="both"/>
              <w:rPr>
                <w:rFonts w:ascii="Times New Roman" w:hAnsi="Times New Roman" w:cs="Times New Roman"/>
                <w:sz w:val="24"/>
                <w:szCs w:val="24"/>
              </w:rPr>
            </w:pPr>
          </w:p>
        </w:tc>
        <w:tc>
          <w:tcPr>
            <w:tcW w:w="7236" w:type="dxa"/>
          </w:tcPr>
          <w:p w14:paraId="227E2F28" w14:textId="77777777" w:rsidR="00491A16" w:rsidRPr="00F856EE" w:rsidRDefault="00491A16" w:rsidP="008F0595">
            <w:pPr>
              <w:pStyle w:val="a3"/>
              <w:ind w:left="0" w:firstLine="709"/>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tc>
      </w:tr>
      <w:tr w:rsidR="00491A16" w14:paraId="7612CD01" w14:textId="77777777" w:rsidTr="00BF07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tcBorders>
          </w:tcPr>
          <w:p w14:paraId="05C79260" w14:textId="77777777" w:rsidR="00491A16" w:rsidRPr="0045644F" w:rsidRDefault="00491A16" w:rsidP="00BF07F9">
            <w:pPr>
              <w:pStyle w:val="a3"/>
              <w:ind w:left="0" w:right="-90"/>
              <w:jc w:val="center"/>
              <w:rPr>
                <w:rFonts w:ascii="Times New Roman" w:hAnsi="Times New Roman" w:cs="Times New Roman"/>
                <w:b/>
                <w:i w:val="0"/>
                <w:iCs w:val="0"/>
                <w:sz w:val="24"/>
                <w:szCs w:val="24"/>
              </w:rPr>
            </w:pPr>
            <w:r>
              <w:rPr>
                <w:rFonts w:ascii="Times New Roman" w:hAnsi="Times New Roman" w:cs="Times New Roman"/>
                <w:b/>
                <w:noProof/>
                <w:sz w:val="24"/>
                <w:szCs w:val="24"/>
                <w:lang w:val="ru-RU" w:eastAsia="ru-RU"/>
              </w:rPr>
              <w:drawing>
                <wp:inline distT="0" distB="0" distL="0" distR="0" wp14:anchorId="5619170C" wp14:editId="1B95FD9B">
                  <wp:extent cx="1064895" cy="852612"/>
                  <wp:effectExtent l="0" t="0" r="1905" b="5080"/>
                  <wp:docPr id="5360204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20446" name="Рисунок 53602044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81759" cy="866114"/>
                          </a:xfrm>
                          <a:prstGeom prst="rect">
                            <a:avLst/>
                          </a:prstGeom>
                        </pic:spPr>
                      </pic:pic>
                    </a:graphicData>
                  </a:graphic>
                </wp:inline>
              </w:drawing>
            </w:r>
          </w:p>
        </w:tc>
        <w:tc>
          <w:tcPr>
            <w:tcW w:w="7236" w:type="dxa"/>
          </w:tcPr>
          <w:p w14:paraId="544731F5" w14:textId="1524ED25" w:rsidR="00491A16" w:rsidRPr="00F92535" w:rsidRDefault="00491A16" w:rsidP="006405F0">
            <w:pPr>
              <w:pStyle w:val="a3"/>
              <w:numPr>
                <w:ilvl w:val="0"/>
                <w:numId w:val="20"/>
              </w:numPr>
              <w:ind w:left="32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92535">
              <w:rPr>
                <w:rFonts w:ascii="Times New Roman" w:hAnsi="Times New Roman" w:cs="Times New Roman"/>
                <w:sz w:val="24"/>
                <w:szCs w:val="24"/>
              </w:rPr>
              <w:t xml:space="preserve">виконання </w:t>
            </w:r>
            <w:proofErr w:type="spellStart"/>
            <w:r w:rsidRPr="00F92535">
              <w:rPr>
                <w:rFonts w:ascii="Times New Roman" w:hAnsi="Times New Roman" w:cs="Times New Roman"/>
                <w:sz w:val="24"/>
                <w:szCs w:val="24"/>
              </w:rPr>
              <w:t>термомодернізації</w:t>
            </w:r>
            <w:proofErr w:type="spellEnd"/>
            <w:r w:rsidRPr="00F92535">
              <w:rPr>
                <w:rFonts w:ascii="Times New Roman" w:hAnsi="Times New Roman" w:cs="Times New Roman"/>
                <w:sz w:val="24"/>
                <w:szCs w:val="24"/>
              </w:rPr>
              <w:t xml:space="preserve"> </w:t>
            </w:r>
            <w:r>
              <w:rPr>
                <w:rFonts w:ascii="Times New Roman" w:hAnsi="Times New Roman" w:cs="Times New Roman"/>
                <w:sz w:val="24"/>
                <w:szCs w:val="24"/>
              </w:rPr>
              <w:t>100</w:t>
            </w:r>
            <w:r w:rsidRPr="00F92535">
              <w:rPr>
                <w:rFonts w:ascii="Times New Roman" w:hAnsi="Times New Roman" w:cs="Times New Roman"/>
                <w:sz w:val="24"/>
                <w:szCs w:val="24"/>
              </w:rPr>
              <w:t>% муніципальних будівель;</w:t>
            </w:r>
          </w:p>
          <w:p w14:paraId="4A546FFA" w14:textId="438AA97F" w:rsidR="00491A16" w:rsidRPr="00F92535" w:rsidRDefault="00491A16" w:rsidP="006405F0">
            <w:pPr>
              <w:pStyle w:val="a3"/>
              <w:numPr>
                <w:ilvl w:val="0"/>
                <w:numId w:val="20"/>
              </w:numPr>
              <w:ind w:left="32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92535">
              <w:rPr>
                <w:rFonts w:ascii="Times New Roman" w:hAnsi="Times New Roman" w:cs="Times New Roman"/>
                <w:sz w:val="24"/>
                <w:szCs w:val="24"/>
              </w:rPr>
              <w:t xml:space="preserve">виконання </w:t>
            </w:r>
            <w:proofErr w:type="spellStart"/>
            <w:r w:rsidRPr="00F92535">
              <w:rPr>
                <w:rFonts w:ascii="Times New Roman" w:hAnsi="Times New Roman" w:cs="Times New Roman"/>
                <w:sz w:val="24"/>
                <w:szCs w:val="24"/>
              </w:rPr>
              <w:t>термомодернізації</w:t>
            </w:r>
            <w:proofErr w:type="spellEnd"/>
            <w:r w:rsidRPr="00F92535">
              <w:rPr>
                <w:rFonts w:ascii="Times New Roman" w:hAnsi="Times New Roman" w:cs="Times New Roman"/>
                <w:sz w:val="24"/>
                <w:szCs w:val="24"/>
              </w:rPr>
              <w:t xml:space="preserve"> </w:t>
            </w:r>
            <w:r>
              <w:rPr>
                <w:rFonts w:ascii="Times New Roman" w:hAnsi="Times New Roman" w:cs="Times New Roman"/>
                <w:sz w:val="24"/>
                <w:szCs w:val="24"/>
              </w:rPr>
              <w:t>70</w:t>
            </w:r>
            <w:r w:rsidRPr="00F92535">
              <w:rPr>
                <w:rFonts w:ascii="Times New Roman" w:hAnsi="Times New Roman" w:cs="Times New Roman"/>
                <w:sz w:val="24"/>
                <w:szCs w:val="24"/>
              </w:rPr>
              <w:t>% багатоквартирних житлових будівель;</w:t>
            </w:r>
          </w:p>
          <w:p w14:paraId="2D04CB30" w14:textId="77777777" w:rsidR="00491A16" w:rsidRPr="00F856EE" w:rsidRDefault="00491A16" w:rsidP="006405F0">
            <w:pPr>
              <w:pStyle w:val="a3"/>
              <w:numPr>
                <w:ilvl w:val="0"/>
                <w:numId w:val="20"/>
              </w:numPr>
              <w:ind w:left="32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92535">
              <w:rPr>
                <w:rFonts w:ascii="Times New Roman" w:hAnsi="Times New Roman" w:cs="Times New Roman"/>
                <w:sz w:val="24"/>
                <w:szCs w:val="24"/>
              </w:rPr>
              <w:t xml:space="preserve">сприяння у </w:t>
            </w:r>
            <w:proofErr w:type="spellStart"/>
            <w:r w:rsidRPr="00F92535">
              <w:rPr>
                <w:rFonts w:ascii="Times New Roman" w:hAnsi="Times New Roman" w:cs="Times New Roman"/>
                <w:sz w:val="24"/>
                <w:szCs w:val="24"/>
              </w:rPr>
              <w:t>термомодернізації</w:t>
            </w:r>
            <w:proofErr w:type="spellEnd"/>
            <w:r w:rsidRPr="00F92535">
              <w:rPr>
                <w:rFonts w:ascii="Times New Roman" w:hAnsi="Times New Roman" w:cs="Times New Roman"/>
                <w:sz w:val="24"/>
                <w:szCs w:val="24"/>
              </w:rPr>
              <w:t xml:space="preserve"> приватних житлових будівель та будівель </w:t>
            </w:r>
            <w:r w:rsidRPr="00010DFA">
              <w:rPr>
                <w:rFonts w:ascii="Times New Roman" w:hAnsi="Times New Roman" w:cs="Times New Roman"/>
                <w:sz w:val="24"/>
                <w:szCs w:val="24"/>
              </w:rPr>
              <w:t>третинного сектору;</w:t>
            </w:r>
          </w:p>
          <w:p w14:paraId="245899D9" w14:textId="3DE6CE0A" w:rsidR="00491A16" w:rsidRPr="00F856EE" w:rsidRDefault="00491A16" w:rsidP="006405F0">
            <w:pPr>
              <w:pStyle w:val="a3"/>
              <w:numPr>
                <w:ilvl w:val="0"/>
                <w:numId w:val="20"/>
              </w:numPr>
              <w:ind w:left="32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93A99">
              <w:rPr>
                <w:rFonts w:ascii="Times New Roman" w:hAnsi="Times New Roman" w:cs="Times New Roman"/>
                <w:sz w:val="24"/>
                <w:szCs w:val="24"/>
              </w:rPr>
              <w:t>сприяння побудові нових будівель зі споживанням близьким до нульового.</w:t>
            </w:r>
          </w:p>
        </w:tc>
      </w:tr>
      <w:tr w:rsidR="00491A16" w14:paraId="33E27513" w14:textId="77777777" w:rsidTr="007B3642">
        <w:trPr>
          <w:trHeight w:val="722"/>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tcBorders>
          </w:tcPr>
          <w:p w14:paraId="4A4FA1E3" w14:textId="77777777" w:rsidR="00491A16" w:rsidRPr="007F62F8" w:rsidRDefault="00491A16" w:rsidP="00BF07F9">
            <w:pPr>
              <w:pStyle w:val="a3"/>
              <w:ind w:left="0"/>
              <w:jc w:val="center"/>
              <w:rPr>
                <w:rFonts w:ascii="Times New Roman" w:hAnsi="Times New Roman" w:cs="Times New Roman"/>
                <w:b/>
                <w:i w:val="0"/>
                <w:iCs w:val="0"/>
                <w:sz w:val="24"/>
                <w:szCs w:val="24"/>
                <w:lang w:val="en-US"/>
              </w:rPr>
            </w:pPr>
            <w:r>
              <w:rPr>
                <w:rFonts w:ascii="Times New Roman" w:hAnsi="Times New Roman" w:cs="Times New Roman"/>
                <w:b/>
                <w:noProof/>
                <w:sz w:val="24"/>
                <w:szCs w:val="24"/>
                <w:lang w:val="ru-RU" w:eastAsia="ru-RU"/>
              </w:rPr>
              <w:drawing>
                <wp:inline distT="0" distB="0" distL="0" distR="0" wp14:anchorId="642ED968" wp14:editId="74574A29">
                  <wp:extent cx="508000" cy="426970"/>
                  <wp:effectExtent l="0" t="0" r="6350" b="0"/>
                  <wp:docPr id="5610941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94107" name="Рисунок 56109410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1545" cy="446760"/>
                          </a:xfrm>
                          <a:prstGeom prst="rect">
                            <a:avLst/>
                          </a:prstGeom>
                        </pic:spPr>
                      </pic:pic>
                    </a:graphicData>
                  </a:graphic>
                </wp:inline>
              </w:drawing>
            </w:r>
          </w:p>
        </w:tc>
        <w:tc>
          <w:tcPr>
            <w:tcW w:w="7236" w:type="dxa"/>
          </w:tcPr>
          <w:p w14:paraId="6C026B7C" w14:textId="77777777" w:rsidR="00491A16" w:rsidRPr="00EA41FD" w:rsidRDefault="00491A16" w:rsidP="007B3642">
            <w:pPr>
              <w:pStyle w:val="a3"/>
              <w:spacing w:before="60"/>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ru-RU"/>
              </w:rPr>
            </w:pPr>
            <w:r w:rsidRPr="00F92535">
              <w:rPr>
                <w:rFonts w:ascii="Times New Roman" w:hAnsi="Times New Roman" w:cs="Times New Roman"/>
                <w:sz w:val="24"/>
                <w:szCs w:val="24"/>
              </w:rPr>
              <w:t>Проведення 100% реконструкції системи зовнішнього освітлення та подальше використання тільки LED світильників;</w:t>
            </w:r>
          </w:p>
        </w:tc>
      </w:tr>
      <w:tr w:rsidR="00491A16" w14:paraId="15FFC6DD" w14:textId="77777777" w:rsidTr="007B3642">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tcBorders>
          </w:tcPr>
          <w:p w14:paraId="11B22BA7" w14:textId="77777777" w:rsidR="00491A16" w:rsidRPr="00D5139C" w:rsidRDefault="00491A16" w:rsidP="00BF07F9">
            <w:pPr>
              <w:pStyle w:val="a3"/>
              <w:ind w:left="0"/>
              <w:jc w:val="both"/>
              <w:rPr>
                <w:rFonts w:ascii="Times New Roman" w:hAnsi="Times New Roman" w:cs="Times New Roman"/>
                <w:b/>
                <w:i w:val="0"/>
                <w:iCs w:val="0"/>
                <w:sz w:val="24"/>
                <w:szCs w:val="24"/>
                <w:lang w:val="en-US"/>
              </w:rPr>
            </w:pPr>
            <w:r>
              <w:rPr>
                <w:rFonts w:ascii="Times New Roman" w:hAnsi="Times New Roman" w:cs="Times New Roman"/>
                <w:b/>
                <w:noProof/>
                <w:sz w:val="24"/>
                <w:szCs w:val="24"/>
                <w:lang w:val="ru-RU" w:eastAsia="ru-RU"/>
              </w:rPr>
              <w:drawing>
                <wp:inline distT="0" distB="0" distL="0" distR="0" wp14:anchorId="53C50FDD" wp14:editId="49FE6C9F">
                  <wp:extent cx="1219200" cy="540882"/>
                  <wp:effectExtent l="0" t="0" r="0" b="0"/>
                  <wp:docPr id="12411583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58336" name="Рисунок 1241158336"/>
                          <pic:cNvPicPr/>
                        </pic:nvPicPr>
                        <pic:blipFill>
                          <a:blip r:embed="rId15">
                            <a:extLst>
                              <a:ext uri="{28A0092B-C50C-407E-A947-70E740481C1C}">
                                <a14:useLocalDpi xmlns:a14="http://schemas.microsoft.com/office/drawing/2010/main" val="0"/>
                              </a:ext>
                            </a:extLst>
                          </a:blip>
                          <a:stretch>
                            <a:fillRect/>
                          </a:stretch>
                        </pic:blipFill>
                        <pic:spPr>
                          <a:xfrm>
                            <a:off x="0" y="0"/>
                            <a:ext cx="1261555" cy="559672"/>
                          </a:xfrm>
                          <a:prstGeom prst="rect">
                            <a:avLst/>
                          </a:prstGeom>
                        </pic:spPr>
                      </pic:pic>
                    </a:graphicData>
                  </a:graphic>
                </wp:inline>
              </w:drawing>
            </w:r>
          </w:p>
        </w:tc>
        <w:tc>
          <w:tcPr>
            <w:tcW w:w="7236" w:type="dxa"/>
          </w:tcPr>
          <w:p w14:paraId="7B415FA9" w14:textId="1D47F4B3" w:rsidR="00491A16" w:rsidRPr="00EA41FD" w:rsidRDefault="00491A16" w:rsidP="00BF07F9">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u-RU"/>
              </w:rPr>
            </w:pPr>
            <w:r w:rsidRPr="00F92535">
              <w:rPr>
                <w:rFonts w:ascii="Times New Roman" w:hAnsi="Times New Roman" w:cs="Times New Roman"/>
                <w:sz w:val="24"/>
                <w:szCs w:val="24"/>
              </w:rPr>
              <w:t xml:space="preserve">Використання громадського транспорту, </w:t>
            </w:r>
            <w:proofErr w:type="spellStart"/>
            <w:r w:rsidRPr="00F92535">
              <w:rPr>
                <w:rFonts w:ascii="Times New Roman" w:hAnsi="Times New Roman" w:cs="Times New Roman"/>
                <w:sz w:val="24"/>
                <w:szCs w:val="24"/>
              </w:rPr>
              <w:t>велотранспорту</w:t>
            </w:r>
            <w:proofErr w:type="spellEnd"/>
            <w:r w:rsidRPr="00F92535">
              <w:rPr>
                <w:rFonts w:ascii="Times New Roman" w:hAnsi="Times New Roman" w:cs="Times New Roman"/>
                <w:sz w:val="24"/>
                <w:szCs w:val="24"/>
              </w:rPr>
              <w:t xml:space="preserve"> та пішохідного руху у </w:t>
            </w:r>
            <w:r w:rsidR="007B3642">
              <w:rPr>
                <w:rFonts w:ascii="Times New Roman" w:hAnsi="Times New Roman" w:cs="Times New Roman"/>
                <w:sz w:val="24"/>
                <w:szCs w:val="24"/>
              </w:rPr>
              <w:t>7</w:t>
            </w:r>
            <w:r w:rsidRPr="00F92535">
              <w:rPr>
                <w:rFonts w:ascii="Times New Roman" w:hAnsi="Times New Roman" w:cs="Times New Roman"/>
                <w:sz w:val="24"/>
                <w:szCs w:val="24"/>
              </w:rPr>
              <w:t>0% пересувань в межах громади;</w:t>
            </w:r>
          </w:p>
        </w:tc>
      </w:tr>
      <w:tr w:rsidR="00491A16" w14:paraId="6F20BDAA" w14:textId="77777777" w:rsidTr="00BF07F9">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bottom w:val="single" w:sz="4" w:space="0" w:color="8DB3E2" w:themeColor="text2" w:themeTint="66"/>
            </w:tcBorders>
          </w:tcPr>
          <w:p w14:paraId="107CD87E" w14:textId="77777777" w:rsidR="00491A16" w:rsidRDefault="00491A16" w:rsidP="00BF07F9">
            <w:pPr>
              <w:pStyle w:val="a3"/>
              <w:ind w:left="0"/>
              <w:jc w:val="center"/>
              <w:rPr>
                <w:rFonts w:ascii="Times New Roman" w:hAnsi="Times New Roman" w:cs="Times New Roman"/>
                <w:b/>
                <w:sz w:val="24"/>
                <w:szCs w:val="24"/>
              </w:rPr>
            </w:pPr>
            <w:r>
              <w:rPr>
                <w:rFonts w:ascii="Times New Roman" w:hAnsi="Times New Roman" w:cs="Times New Roman"/>
                <w:b/>
                <w:noProof/>
                <w:sz w:val="24"/>
                <w:szCs w:val="24"/>
                <w:lang w:val="ru-RU" w:eastAsia="ru-RU"/>
              </w:rPr>
              <w:drawing>
                <wp:inline distT="0" distB="0" distL="0" distR="0" wp14:anchorId="4099F9B6" wp14:editId="6E0D8ECF">
                  <wp:extent cx="1098550" cy="660213"/>
                  <wp:effectExtent l="0" t="0" r="6350" b="6985"/>
                  <wp:docPr id="13682124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12418" name="Рисунок 1368212418"/>
                          <pic:cNvPicPr/>
                        </pic:nvPicPr>
                        <pic:blipFill>
                          <a:blip r:embed="rId16">
                            <a:extLst>
                              <a:ext uri="{28A0092B-C50C-407E-A947-70E740481C1C}">
                                <a14:useLocalDpi xmlns:a14="http://schemas.microsoft.com/office/drawing/2010/main" val="0"/>
                              </a:ext>
                            </a:extLst>
                          </a:blip>
                          <a:stretch>
                            <a:fillRect/>
                          </a:stretch>
                        </pic:blipFill>
                        <pic:spPr>
                          <a:xfrm>
                            <a:off x="0" y="0"/>
                            <a:ext cx="1113754" cy="669350"/>
                          </a:xfrm>
                          <a:prstGeom prst="rect">
                            <a:avLst/>
                          </a:prstGeom>
                        </pic:spPr>
                      </pic:pic>
                    </a:graphicData>
                  </a:graphic>
                </wp:inline>
              </w:drawing>
            </w:r>
          </w:p>
          <w:p w14:paraId="208A02D6" w14:textId="77777777" w:rsidR="00491A16" w:rsidRPr="00577FBF" w:rsidRDefault="00491A16" w:rsidP="00BF07F9">
            <w:pPr>
              <w:pStyle w:val="a3"/>
              <w:ind w:left="0"/>
              <w:jc w:val="center"/>
              <w:rPr>
                <w:rFonts w:ascii="Times New Roman" w:hAnsi="Times New Roman" w:cs="Times New Roman"/>
                <w:b/>
                <w:i w:val="0"/>
                <w:iCs w:val="0"/>
                <w:sz w:val="24"/>
                <w:szCs w:val="24"/>
              </w:rPr>
            </w:pPr>
            <w:r>
              <w:rPr>
                <w:rFonts w:ascii="Times New Roman" w:hAnsi="Times New Roman" w:cs="Times New Roman"/>
                <w:b/>
                <w:noProof/>
                <w:sz w:val="24"/>
                <w:szCs w:val="24"/>
                <w:lang w:val="ru-RU" w:eastAsia="ru-RU"/>
              </w:rPr>
              <w:drawing>
                <wp:inline distT="0" distB="0" distL="0" distR="0" wp14:anchorId="192C9748" wp14:editId="5EB47734">
                  <wp:extent cx="889000" cy="710369"/>
                  <wp:effectExtent l="0" t="0" r="6350" b="0"/>
                  <wp:docPr id="14850210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21041" name="Рисунок 1485021041"/>
                          <pic:cNvPicPr/>
                        </pic:nvPicPr>
                        <pic:blipFill>
                          <a:blip r:embed="rId17">
                            <a:extLst>
                              <a:ext uri="{28A0092B-C50C-407E-A947-70E740481C1C}">
                                <a14:useLocalDpi xmlns:a14="http://schemas.microsoft.com/office/drawing/2010/main" val="0"/>
                              </a:ext>
                            </a:extLst>
                          </a:blip>
                          <a:stretch>
                            <a:fillRect/>
                          </a:stretch>
                        </pic:blipFill>
                        <pic:spPr>
                          <a:xfrm>
                            <a:off x="0" y="0"/>
                            <a:ext cx="906896" cy="724669"/>
                          </a:xfrm>
                          <a:prstGeom prst="rect">
                            <a:avLst/>
                          </a:prstGeom>
                        </pic:spPr>
                      </pic:pic>
                    </a:graphicData>
                  </a:graphic>
                </wp:inline>
              </w:drawing>
            </w:r>
          </w:p>
          <w:p w14:paraId="699B93E5" w14:textId="77777777" w:rsidR="00491A16" w:rsidRPr="00577FBF" w:rsidRDefault="00491A16" w:rsidP="00BF07F9">
            <w:pPr>
              <w:pStyle w:val="a3"/>
              <w:ind w:left="0"/>
              <w:jc w:val="center"/>
              <w:rPr>
                <w:rFonts w:ascii="Times New Roman" w:hAnsi="Times New Roman" w:cs="Times New Roman"/>
                <w:b/>
                <w:i w:val="0"/>
                <w:iCs w:val="0"/>
                <w:sz w:val="24"/>
                <w:szCs w:val="24"/>
              </w:rPr>
            </w:pPr>
            <w:r>
              <w:rPr>
                <w:rFonts w:ascii="Times New Roman" w:hAnsi="Times New Roman" w:cs="Times New Roman"/>
                <w:b/>
                <w:noProof/>
                <w:sz w:val="24"/>
                <w:szCs w:val="24"/>
                <w:lang w:val="ru-RU" w:eastAsia="ru-RU"/>
              </w:rPr>
              <w:drawing>
                <wp:inline distT="0" distB="0" distL="0" distR="0" wp14:anchorId="4C4DDBC2" wp14:editId="61F48175">
                  <wp:extent cx="958850" cy="776848"/>
                  <wp:effectExtent l="0" t="0" r="0" b="4445"/>
                  <wp:docPr id="1262664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6484" name="Рисунок 126266484"/>
                          <pic:cNvPicPr/>
                        </pic:nvPicPr>
                        <pic:blipFill>
                          <a:blip r:embed="rId18">
                            <a:extLst>
                              <a:ext uri="{28A0092B-C50C-407E-A947-70E740481C1C}">
                                <a14:useLocalDpi xmlns:a14="http://schemas.microsoft.com/office/drawing/2010/main" val="0"/>
                              </a:ext>
                            </a:extLst>
                          </a:blip>
                          <a:stretch>
                            <a:fillRect/>
                          </a:stretch>
                        </pic:blipFill>
                        <pic:spPr>
                          <a:xfrm>
                            <a:off x="0" y="0"/>
                            <a:ext cx="979862" cy="793871"/>
                          </a:xfrm>
                          <a:prstGeom prst="rect">
                            <a:avLst/>
                          </a:prstGeom>
                        </pic:spPr>
                      </pic:pic>
                    </a:graphicData>
                  </a:graphic>
                </wp:inline>
              </w:drawing>
            </w:r>
          </w:p>
        </w:tc>
        <w:tc>
          <w:tcPr>
            <w:tcW w:w="7236" w:type="dxa"/>
          </w:tcPr>
          <w:p w14:paraId="1085B553" w14:textId="77777777" w:rsidR="00491A16" w:rsidRPr="007F62F8" w:rsidRDefault="00491A16" w:rsidP="00BF07F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F62F8">
              <w:rPr>
                <w:rFonts w:ascii="Times New Roman" w:hAnsi="Times New Roman" w:cs="Times New Roman"/>
                <w:sz w:val="24"/>
                <w:szCs w:val="24"/>
              </w:rPr>
              <w:t>Збільшення частини споживання ВДЕ в загальному балансі енергоспоживання громади:</w:t>
            </w:r>
          </w:p>
          <w:p w14:paraId="7489F1AA" w14:textId="313DC1FF" w:rsidR="00491A16" w:rsidRPr="00F92535"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л</w:t>
            </w:r>
            <w:r w:rsidRPr="00F92535">
              <w:rPr>
                <w:rFonts w:ascii="Times New Roman" w:hAnsi="Times New Roman" w:cs="Times New Roman"/>
                <w:sz w:val="24"/>
                <w:szCs w:val="24"/>
              </w:rPr>
              <w:t xml:space="preserve">окальна генерація </w:t>
            </w:r>
            <w:r w:rsidR="007B3642">
              <w:rPr>
                <w:rFonts w:ascii="Times New Roman" w:hAnsi="Times New Roman" w:cs="Times New Roman"/>
                <w:sz w:val="24"/>
                <w:szCs w:val="24"/>
              </w:rPr>
              <w:t>8</w:t>
            </w:r>
            <w:r w:rsidRPr="00F92535">
              <w:rPr>
                <w:rFonts w:ascii="Times New Roman" w:hAnsi="Times New Roman" w:cs="Times New Roman"/>
                <w:sz w:val="24"/>
                <w:szCs w:val="24"/>
              </w:rPr>
              <w:t>0% потрібної електроенергії локальними комерційними та приватними сонячними станціями і вітровими станціями;</w:t>
            </w:r>
          </w:p>
          <w:p w14:paraId="6B08EFA8" w14:textId="1BF6E77A" w:rsidR="00491A16" w:rsidRPr="007B3642"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б</w:t>
            </w:r>
            <w:r w:rsidRPr="00F92535">
              <w:rPr>
                <w:rFonts w:ascii="Times New Roman" w:hAnsi="Times New Roman" w:cs="Times New Roman"/>
                <w:sz w:val="24"/>
                <w:szCs w:val="24"/>
              </w:rPr>
              <w:t xml:space="preserve">удівництво вітрової електростанції потужністю не менш ніж </w:t>
            </w:r>
            <w:r w:rsidR="007B3642" w:rsidRPr="007B3642">
              <w:rPr>
                <w:rFonts w:ascii="Times New Roman" w:hAnsi="Times New Roman" w:cs="Times New Roman"/>
                <w:sz w:val="24"/>
                <w:szCs w:val="24"/>
              </w:rPr>
              <w:t>6</w:t>
            </w:r>
            <w:r w:rsidRPr="007B3642">
              <w:rPr>
                <w:rFonts w:ascii="Times New Roman" w:hAnsi="Times New Roman" w:cs="Times New Roman"/>
                <w:sz w:val="24"/>
                <w:szCs w:val="24"/>
              </w:rPr>
              <w:t xml:space="preserve"> МВт;</w:t>
            </w:r>
          </w:p>
          <w:p w14:paraId="50DEE542" w14:textId="77777777" w:rsidR="00491A16" w:rsidRPr="00F92535"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в</w:t>
            </w:r>
            <w:r w:rsidRPr="00F92535">
              <w:rPr>
                <w:rFonts w:ascii="Times New Roman" w:hAnsi="Times New Roman" w:cs="Times New Roman"/>
                <w:sz w:val="24"/>
                <w:szCs w:val="24"/>
              </w:rPr>
              <w:t xml:space="preserve">икористання теплових насосів, </w:t>
            </w:r>
            <w:proofErr w:type="spellStart"/>
            <w:r w:rsidRPr="00F92535">
              <w:rPr>
                <w:rFonts w:ascii="Times New Roman" w:hAnsi="Times New Roman" w:cs="Times New Roman"/>
                <w:sz w:val="24"/>
                <w:szCs w:val="24"/>
              </w:rPr>
              <w:t>геліоколекторів</w:t>
            </w:r>
            <w:proofErr w:type="spellEnd"/>
            <w:r w:rsidRPr="00F92535">
              <w:rPr>
                <w:rFonts w:ascii="Times New Roman" w:hAnsi="Times New Roman" w:cs="Times New Roman"/>
                <w:sz w:val="24"/>
                <w:szCs w:val="24"/>
              </w:rPr>
              <w:t xml:space="preserve"> та міні-СЕС для опалення та постачання гарячої води в обсязі 30% від необхідної потужності;</w:t>
            </w:r>
          </w:p>
          <w:p w14:paraId="120DFE1B" w14:textId="77777777" w:rsidR="00491A16" w:rsidRPr="00F856EE"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п</w:t>
            </w:r>
            <w:r w:rsidRPr="00F92535">
              <w:rPr>
                <w:rFonts w:ascii="Times New Roman" w:hAnsi="Times New Roman" w:cs="Times New Roman"/>
                <w:sz w:val="24"/>
                <w:szCs w:val="24"/>
              </w:rPr>
              <w:t>ереведення 60% необхідної потужності опалення муніципальних будівель на використання відновлюваної деревини;</w:t>
            </w:r>
          </w:p>
          <w:p w14:paraId="4CBE886C" w14:textId="77777777" w:rsidR="00491A16" w:rsidRPr="00F856EE"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п</w:t>
            </w:r>
            <w:r w:rsidRPr="00F92535">
              <w:rPr>
                <w:rFonts w:ascii="Times New Roman" w:hAnsi="Times New Roman" w:cs="Times New Roman"/>
                <w:sz w:val="24"/>
                <w:szCs w:val="24"/>
              </w:rPr>
              <w:t xml:space="preserve">ереведення </w:t>
            </w:r>
            <w:r w:rsidR="007B3642">
              <w:rPr>
                <w:rFonts w:ascii="Times New Roman" w:hAnsi="Times New Roman" w:cs="Times New Roman"/>
                <w:sz w:val="24"/>
                <w:szCs w:val="24"/>
              </w:rPr>
              <w:t>5</w:t>
            </w:r>
            <w:r w:rsidRPr="00F92535">
              <w:rPr>
                <w:rFonts w:ascii="Times New Roman" w:hAnsi="Times New Roman" w:cs="Times New Roman"/>
                <w:sz w:val="24"/>
                <w:szCs w:val="24"/>
              </w:rPr>
              <w:t>0% транспорту на споживання відновлювальної енергії (електроенергія</w:t>
            </w:r>
            <w:r w:rsidR="007B3642">
              <w:rPr>
                <w:rFonts w:ascii="Times New Roman" w:hAnsi="Times New Roman" w:cs="Times New Roman"/>
                <w:sz w:val="24"/>
                <w:szCs w:val="24"/>
              </w:rPr>
              <w:t xml:space="preserve"> з ВДЕ</w:t>
            </w:r>
            <w:r w:rsidRPr="00F92535">
              <w:rPr>
                <w:rFonts w:ascii="Times New Roman" w:hAnsi="Times New Roman" w:cs="Times New Roman"/>
                <w:sz w:val="24"/>
                <w:szCs w:val="24"/>
              </w:rPr>
              <w:t xml:space="preserve">, </w:t>
            </w:r>
            <w:proofErr w:type="spellStart"/>
            <w:r w:rsidRPr="00F92535">
              <w:rPr>
                <w:rFonts w:ascii="Times New Roman" w:hAnsi="Times New Roman" w:cs="Times New Roman"/>
                <w:sz w:val="24"/>
                <w:szCs w:val="24"/>
              </w:rPr>
              <w:t>біопал</w:t>
            </w:r>
            <w:r w:rsidR="007B3642">
              <w:rPr>
                <w:rFonts w:ascii="Times New Roman" w:hAnsi="Times New Roman" w:cs="Times New Roman"/>
                <w:sz w:val="24"/>
                <w:szCs w:val="24"/>
              </w:rPr>
              <w:t>ьне</w:t>
            </w:r>
            <w:proofErr w:type="spellEnd"/>
            <w:r w:rsidRPr="00F92535">
              <w:rPr>
                <w:rFonts w:ascii="Times New Roman" w:hAnsi="Times New Roman" w:cs="Times New Roman"/>
                <w:sz w:val="24"/>
                <w:szCs w:val="24"/>
              </w:rPr>
              <w:t>)</w:t>
            </w:r>
            <w:r w:rsidR="007B3642">
              <w:rPr>
                <w:rFonts w:ascii="Times New Roman" w:hAnsi="Times New Roman" w:cs="Times New Roman"/>
                <w:sz w:val="24"/>
                <w:szCs w:val="24"/>
              </w:rPr>
              <w:t>;</w:t>
            </w:r>
          </w:p>
          <w:p w14:paraId="3DD9FF37" w14:textId="44846396" w:rsidR="007B3642" w:rsidRPr="00F856EE" w:rsidRDefault="007B3642"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C93A99">
              <w:rPr>
                <w:rFonts w:ascii="Times New Roman" w:hAnsi="Times New Roman" w:cs="Times New Roman"/>
                <w:sz w:val="24"/>
                <w:szCs w:val="24"/>
              </w:rPr>
              <w:t xml:space="preserve">збільшення генерації та використання біогазу (всі модифікації) в обсязі не менш ніж 10 000 </w:t>
            </w:r>
            <w:proofErr w:type="spellStart"/>
            <w:r w:rsidRPr="00C93A99">
              <w:rPr>
                <w:rFonts w:ascii="Times New Roman" w:hAnsi="Times New Roman" w:cs="Times New Roman"/>
                <w:sz w:val="24"/>
                <w:szCs w:val="24"/>
              </w:rPr>
              <w:t>МВт.год</w:t>
            </w:r>
            <w:proofErr w:type="spellEnd"/>
            <w:r w:rsidRPr="00C93A99">
              <w:rPr>
                <w:rFonts w:ascii="Times New Roman" w:hAnsi="Times New Roman" w:cs="Times New Roman"/>
                <w:sz w:val="24"/>
                <w:szCs w:val="24"/>
              </w:rPr>
              <w:t>.</w:t>
            </w:r>
          </w:p>
        </w:tc>
      </w:tr>
    </w:tbl>
    <w:p w14:paraId="7A32B6A4" w14:textId="0BE5F7AF" w:rsidR="00491A16" w:rsidRPr="00122B36" w:rsidRDefault="00122B36" w:rsidP="00122B36">
      <w:pPr>
        <w:spacing w:before="240" w:after="0"/>
        <w:jc w:val="both"/>
        <w:rPr>
          <w:rFonts w:ascii="Times New Roman" w:hAnsi="Times New Roman" w:cs="Times New Roman"/>
          <w:sz w:val="24"/>
          <w:szCs w:val="24"/>
        </w:rPr>
      </w:pPr>
      <w:r w:rsidRPr="00122B36">
        <w:rPr>
          <w:rFonts w:ascii="Times New Roman" w:hAnsi="Times New Roman" w:cs="Times New Roman"/>
          <w:b/>
          <w:bCs/>
          <w:sz w:val="24"/>
          <w:szCs w:val="24"/>
        </w:rPr>
        <w:t>Основні напрямки діяльності з адаптації громади до зміни клімату</w:t>
      </w:r>
      <w:r>
        <w:rPr>
          <w:rFonts w:ascii="Times New Roman" w:hAnsi="Times New Roman" w:cs="Times New Roman"/>
          <w:b/>
          <w:bCs/>
          <w:sz w:val="24"/>
          <w:szCs w:val="24"/>
        </w:rPr>
        <w:t xml:space="preserve"> </w:t>
      </w:r>
      <w:r w:rsidRPr="00122B36">
        <w:rPr>
          <w:rFonts w:ascii="Times New Roman" w:hAnsi="Times New Roman" w:cs="Times New Roman"/>
          <w:sz w:val="24"/>
          <w:szCs w:val="24"/>
        </w:rPr>
        <w:t>до 2050 року</w:t>
      </w:r>
    </w:p>
    <w:tbl>
      <w:tblPr>
        <w:tblStyle w:val="-33"/>
        <w:tblW w:w="0" w:type="auto"/>
        <w:tblLook w:val="04A0" w:firstRow="1" w:lastRow="0" w:firstColumn="1" w:lastColumn="0" w:noHBand="0" w:noVBand="1"/>
      </w:tblPr>
      <w:tblGrid>
        <w:gridCol w:w="2088"/>
        <w:gridCol w:w="7266"/>
      </w:tblGrid>
      <w:tr w:rsidR="007B3642" w14:paraId="0FBB51D4" w14:textId="77777777" w:rsidTr="00BF07F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93" w:type="dxa"/>
            <w:tcBorders>
              <w:bottom w:val="single" w:sz="4" w:space="0" w:color="C2D69B"/>
            </w:tcBorders>
          </w:tcPr>
          <w:p w14:paraId="717C1AE2" w14:textId="77777777" w:rsidR="007B3642" w:rsidRDefault="007B3642" w:rsidP="00BF07F9">
            <w:pPr>
              <w:pStyle w:val="a3"/>
              <w:ind w:left="0"/>
              <w:jc w:val="both"/>
              <w:rPr>
                <w:rFonts w:ascii="Times New Roman" w:hAnsi="Times New Roman" w:cs="Times New Roman"/>
                <w:sz w:val="24"/>
                <w:szCs w:val="24"/>
              </w:rPr>
            </w:pPr>
          </w:p>
        </w:tc>
        <w:tc>
          <w:tcPr>
            <w:tcW w:w="7315" w:type="dxa"/>
          </w:tcPr>
          <w:p w14:paraId="41205074" w14:textId="77777777" w:rsidR="007B3642" w:rsidRDefault="007B3642" w:rsidP="00BF07F9">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B3642" w14:paraId="00068E01" w14:textId="77777777" w:rsidTr="00BF07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C2D69B"/>
              <w:left w:val="single" w:sz="4" w:space="0" w:color="C2D69B"/>
            </w:tcBorders>
          </w:tcPr>
          <w:p w14:paraId="203EE3C5" w14:textId="77777777" w:rsidR="007B3642" w:rsidRPr="00A71850" w:rsidRDefault="007B3642" w:rsidP="00BF07F9">
            <w:pPr>
              <w:pStyle w:val="a3"/>
              <w:ind w:left="0"/>
              <w:jc w:val="center"/>
              <w:rPr>
                <w:rFonts w:ascii="Times New Roman" w:hAnsi="Times New Roman" w:cs="Times New Roman"/>
                <w:i w:val="0"/>
                <w:iCs w:val="0"/>
                <w:sz w:val="24"/>
                <w:szCs w:val="24"/>
              </w:rPr>
            </w:pPr>
            <w:r>
              <w:rPr>
                <w:rFonts w:ascii="Times New Roman" w:hAnsi="Times New Roman" w:cs="Times New Roman"/>
                <w:noProof/>
                <w:sz w:val="24"/>
                <w:szCs w:val="24"/>
                <w:lang w:val="ru-RU" w:eastAsia="ru-RU"/>
              </w:rPr>
              <w:drawing>
                <wp:inline distT="0" distB="0" distL="0" distR="0" wp14:anchorId="549694DF" wp14:editId="2FD9FF69">
                  <wp:extent cx="863600" cy="803784"/>
                  <wp:effectExtent l="0" t="0" r="0" b="0"/>
                  <wp:docPr id="12497268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26820" name="Рисунок 124972682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75699" cy="815045"/>
                          </a:xfrm>
                          <a:prstGeom prst="rect">
                            <a:avLst/>
                          </a:prstGeom>
                        </pic:spPr>
                      </pic:pic>
                    </a:graphicData>
                  </a:graphic>
                </wp:inline>
              </w:drawing>
            </w:r>
          </w:p>
        </w:tc>
        <w:tc>
          <w:tcPr>
            <w:tcW w:w="7315" w:type="dxa"/>
          </w:tcPr>
          <w:p w14:paraId="5D533F51" w14:textId="77777777" w:rsidR="007B3642" w:rsidRPr="00382D5E" w:rsidRDefault="007B3642" w:rsidP="006405F0">
            <w:pPr>
              <w:pStyle w:val="a3"/>
              <w:numPr>
                <w:ilvl w:val="0"/>
                <w:numId w:val="21"/>
              </w:numPr>
              <w:spacing w:after="160"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82D5E">
              <w:rPr>
                <w:rFonts w:ascii="Times New Roman" w:hAnsi="Times New Roman" w:cs="Times New Roman"/>
                <w:sz w:val="24"/>
                <w:szCs w:val="24"/>
              </w:rPr>
              <w:t>Адаптація до річкових повеней: послідовне зменшення зони вражень та наслідків</w:t>
            </w:r>
          </w:p>
          <w:p w14:paraId="5DB0F265" w14:textId="77777777" w:rsidR="007B3642" w:rsidRPr="00382D5E" w:rsidRDefault="007B3642" w:rsidP="006405F0">
            <w:pPr>
              <w:pStyle w:val="a3"/>
              <w:numPr>
                <w:ilvl w:val="0"/>
                <w:numId w:val="21"/>
              </w:numPr>
              <w:spacing w:after="160"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82D5E">
              <w:rPr>
                <w:rFonts w:ascii="Times New Roman" w:hAnsi="Times New Roman" w:cs="Times New Roman"/>
                <w:sz w:val="24"/>
                <w:szCs w:val="24"/>
              </w:rPr>
              <w:t>Адаптація до екстремальних злив: створення дієвої розгалуженої системи управління дощовою водою;</w:t>
            </w:r>
          </w:p>
          <w:p w14:paraId="68500313" w14:textId="32E80AF6" w:rsidR="007B3642" w:rsidRPr="00382D5E" w:rsidRDefault="007B3642" w:rsidP="006405F0">
            <w:pPr>
              <w:pStyle w:val="a3"/>
              <w:numPr>
                <w:ilvl w:val="0"/>
                <w:numId w:val="21"/>
              </w:numPr>
              <w:spacing w:after="160"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82D5E">
              <w:rPr>
                <w:rFonts w:ascii="Times New Roman" w:hAnsi="Times New Roman" w:cs="Times New Roman"/>
                <w:sz w:val="24"/>
                <w:szCs w:val="24"/>
              </w:rPr>
              <w:t xml:space="preserve">Забезпечення населення чистою питною водою: збільшення кількості населення, що користується централізованим водопостачанням до </w:t>
            </w:r>
            <w:r>
              <w:rPr>
                <w:rFonts w:ascii="Times New Roman" w:hAnsi="Times New Roman" w:cs="Times New Roman"/>
                <w:sz w:val="24"/>
                <w:szCs w:val="24"/>
              </w:rPr>
              <w:t>4</w:t>
            </w:r>
            <w:r w:rsidRPr="00382D5E">
              <w:rPr>
                <w:rFonts w:ascii="Times New Roman" w:hAnsi="Times New Roman" w:cs="Times New Roman"/>
                <w:sz w:val="24"/>
                <w:szCs w:val="24"/>
              </w:rPr>
              <w:t>0%</w:t>
            </w:r>
            <w:r w:rsidR="00C164C0">
              <w:rPr>
                <w:rFonts w:ascii="Times New Roman" w:hAnsi="Times New Roman" w:cs="Times New Roman"/>
                <w:sz w:val="24"/>
                <w:szCs w:val="24"/>
              </w:rPr>
              <w:t>;</w:t>
            </w:r>
          </w:p>
          <w:p w14:paraId="608E76B5" w14:textId="77777777" w:rsidR="007B3642" w:rsidRDefault="007B3642" w:rsidP="006405F0">
            <w:pPr>
              <w:pStyle w:val="a3"/>
              <w:numPr>
                <w:ilvl w:val="0"/>
                <w:numId w:val="21"/>
              </w:numPr>
              <w:spacing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82D5E">
              <w:rPr>
                <w:rFonts w:ascii="Times New Roman" w:hAnsi="Times New Roman" w:cs="Times New Roman"/>
                <w:sz w:val="24"/>
                <w:szCs w:val="24"/>
              </w:rPr>
              <w:t xml:space="preserve">Збереження та розвиток природних територій: кількість озеленених територій загального користування (парки, сквери, </w:t>
            </w:r>
            <w:r w:rsidRPr="00382D5E">
              <w:rPr>
                <w:rFonts w:ascii="Times New Roman" w:hAnsi="Times New Roman" w:cs="Times New Roman"/>
                <w:sz w:val="24"/>
                <w:szCs w:val="24"/>
              </w:rPr>
              <w:lastRenderedPageBreak/>
              <w:t>зелені зони) в межах населених пунктів відповідає європейським нормативам з озеленення</w:t>
            </w:r>
            <w:r w:rsidR="00C164C0">
              <w:rPr>
                <w:rFonts w:ascii="Times New Roman" w:hAnsi="Times New Roman" w:cs="Times New Roman"/>
                <w:sz w:val="24"/>
                <w:szCs w:val="24"/>
              </w:rPr>
              <w:t>;</w:t>
            </w:r>
          </w:p>
          <w:p w14:paraId="6092EFCE" w14:textId="0E71EDED" w:rsidR="00C164C0" w:rsidRDefault="00C164C0" w:rsidP="006405F0">
            <w:pPr>
              <w:pStyle w:val="a3"/>
              <w:numPr>
                <w:ilvl w:val="0"/>
                <w:numId w:val="21"/>
              </w:numPr>
              <w:spacing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93A99">
              <w:rPr>
                <w:rFonts w:ascii="Times New Roman" w:hAnsi="Times New Roman" w:cs="Times New Roman"/>
                <w:sz w:val="24"/>
                <w:szCs w:val="24"/>
                <w:lang w:eastAsia="ru-RU"/>
              </w:rPr>
              <w:t xml:space="preserve">Приведення до нормативних значень середньої температури в приміщеннях усіх громадських будівель </w:t>
            </w:r>
            <w:proofErr w:type="spellStart"/>
            <w:r w:rsidRPr="00C93A99">
              <w:rPr>
                <w:rFonts w:ascii="Times New Roman" w:hAnsi="Times New Roman" w:cs="Times New Roman"/>
                <w:sz w:val="24"/>
                <w:szCs w:val="24"/>
                <w:lang w:eastAsia="ru-RU"/>
              </w:rPr>
              <w:t>Рогатинської</w:t>
            </w:r>
            <w:proofErr w:type="spellEnd"/>
            <w:r w:rsidRPr="00C93A99">
              <w:rPr>
                <w:rFonts w:ascii="Times New Roman" w:hAnsi="Times New Roman" w:cs="Times New Roman"/>
                <w:sz w:val="24"/>
                <w:szCs w:val="24"/>
                <w:lang w:eastAsia="ru-RU"/>
              </w:rPr>
              <w:t xml:space="preserve"> ТГ в період літньої спеки</w:t>
            </w:r>
          </w:p>
        </w:tc>
      </w:tr>
      <w:tr w:rsidR="007B3642" w14:paraId="1B84E6CA" w14:textId="77777777" w:rsidTr="00BF07F9">
        <w:tc>
          <w:tcPr>
            <w:cnfStyle w:val="001000000000" w:firstRow="0" w:lastRow="0" w:firstColumn="1" w:lastColumn="0" w:oddVBand="0" w:evenVBand="0" w:oddHBand="0" w:evenHBand="0" w:firstRowFirstColumn="0" w:firstRowLastColumn="0" w:lastRowFirstColumn="0" w:lastRowLastColumn="0"/>
            <w:tcW w:w="2093" w:type="dxa"/>
            <w:tcBorders>
              <w:left w:val="single" w:sz="4" w:space="0" w:color="C2D69B" w:themeColor="accent3" w:themeTint="99"/>
              <w:bottom w:val="single" w:sz="4" w:space="0" w:color="C2D69B" w:themeColor="accent3" w:themeTint="99"/>
            </w:tcBorders>
          </w:tcPr>
          <w:p w14:paraId="16825983" w14:textId="77777777" w:rsidR="007B3642" w:rsidRDefault="007B3642" w:rsidP="00BF07F9">
            <w:pPr>
              <w:pStyle w:val="a3"/>
              <w:ind w:left="0"/>
              <w:jc w:val="cente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59283529" wp14:editId="768C53D0">
                  <wp:extent cx="641350" cy="570090"/>
                  <wp:effectExtent l="0" t="0" r="6350" b="1905"/>
                  <wp:docPr id="5982796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79630" name="Рисунок 598279630"/>
                          <pic:cNvPicPr/>
                        </pic:nvPicPr>
                        <pic:blipFill>
                          <a:blip r:embed="rId20">
                            <a:extLst>
                              <a:ext uri="{28A0092B-C50C-407E-A947-70E740481C1C}">
                                <a14:useLocalDpi xmlns:a14="http://schemas.microsoft.com/office/drawing/2010/main" val="0"/>
                              </a:ext>
                            </a:extLst>
                          </a:blip>
                          <a:stretch>
                            <a:fillRect/>
                          </a:stretch>
                        </pic:blipFill>
                        <pic:spPr>
                          <a:xfrm flipV="1">
                            <a:off x="0" y="0"/>
                            <a:ext cx="660050" cy="586712"/>
                          </a:xfrm>
                          <a:prstGeom prst="rect">
                            <a:avLst/>
                          </a:prstGeom>
                        </pic:spPr>
                      </pic:pic>
                    </a:graphicData>
                  </a:graphic>
                </wp:inline>
              </w:drawing>
            </w:r>
          </w:p>
        </w:tc>
        <w:tc>
          <w:tcPr>
            <w:tcW w:w="7315" w:type="dxa"/>
          </w:tcPr>
          <w:p w14:paraId="21B0C352" w14:textId="77777777" w:rsidR="007B3642" w:rsidRPr="00577FBF" w:rsidRDefault="007B3642" w:rsidP="00BF07F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77FBF">
              <w:rPr>
                <w:rFonts w:ascii="Times New Roman" w:hAnsi="Times New Roman" w:cs="Times New Roman"/>
                <w:sz w:val="24"/>
                <w:szCs w:val="24"/>
              </w:rPr>
              <w:t>Сталий розвиток та управління територіями громади</w:t>
            </w:r>
          </w:p>
          <w:p w14:paraId="6DA46226" w14:textId="43184FFD" w:rsidR="00122B36" w:rsidRDefault="00122B36" w:rsidP="006405F0">
            <w:pPr>
              <w:pStyle w:val="a3"/>
              <w:numPr>
                <w:ilvl w:val="0"/>
                <w:numId w:val="21"/>
              </w:numPr>
              <w:spacing w:line="259" w:lineRule="auto"/>
              <w:ind w:left="292" w:hanging="29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Управління територіями громади з використанням сучасних ГІЗ систем, в тому числі</w:t>
            </w:r>
            <w:r w:rsidR="007B3642" w:rsidRPr="00F92535">
              <w:rPr>
                <w:rFonts w:ascii="Times New Roman" w:hAnsi="Times New Roman" w:cs="Times New Roman"/>
                <w:sz w:val="24"/>
                <w:szCs w:val="24"/>
              </w:rPr>
              <w:t xml:space="preserve"> комплексного плану просторового розвитку територій громади</w:t>
            </w:r>
            <w:r>
              <w:rPr>
                <w:rFonts w:ascii="Times New Roman" w:hAnsi="Times New Roman" w:cs="Times New Roman"/>
                <w:sz w:val="24"/>
                <w:szCs w:val="24"/>
              </w:rPr>
              <w:t>;</w:t>
            </w:r>
          </w:p>
          <w:p w14:paraId="1541E1EC" w14:textId="22FDFE7B" w:rsidR="007B3642" w:rsidRPr="00577FBF" w:rsidRDefault="00122B36" w:rsidP="006405F0">
            <w:pPr>
              <w:pStyle w:val="a3"/>
              <w:numPr>
                <w:ilvl w:val="0"/>
                <w:numId w:val="21"/>
              </w:numPr>
              <w:spacing w:line="259" w:lineRule="auto"/>
              <w:ind w:left="292" w:hanging="29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Вчасне оновлення</w:t>
            </w:r>
            <w:r w:rsidR="007B3642" w:rsidRPr="00F92535">
              <w:rPr>
                <w:rFonts w:ascii="Times New Roman" w:hAnsi="Times New Roman" w:cs="Times New Roman"/>
                <w:sz w:val="24"/>
                <w:szCs w:val="24"/>
              </w:rPr>
              <w:t xml:space="preserve"> генеральних планів населених пунктів громади.</w:t>
            </w:r>
          </w:p>
        </w:tc>
      </w:tr>
    </w:tbl>
    <w:p w14:paraId="5B75F44B" w14:textId="72AA8084" w:rsidR="009E600C" w:rsidRPr="00C93A99" w:rsidRDefault="009E600C" w:rsidP="007B3642">
      <w:pPr>
        <w:pStyle w:val="a3"/>
        <w:ind w:left="426"/>
        <w:jc w:val="both"/>
        <w:rPr>
          <w:rFonts w:ascii="Times New Roman" w:hAnsi="Times New Roman" w:cs="Times New Roman"/>
          <w:sz w:val="24"/>
          <w:szCs w:val="24"/>
        </w:rPr>
      </w:pPr>
    </w:p>
    <w:p w14:paraId="5729D0D0" w14:textId="77777777" w:rsidR="009E600C" w:rsidRPr="00C93A99" w:rsidRDefault="009E600C" w:rsidP="009E600C">
      <w:pPr>
        <w:spacing w:after="0"/>
        <w:jc w:val="right"/>
        <w:rPr>
          <w:rFonts w:ascii="Times New Roman" w:hAnsi="Times New Roman" w:cs="Times New Roman"/>
          <w:sz w:val="24"/>
          <w:szCs w:val="24"/>
          <w:lang w:eastAsia="ru-RU"/>
        </w:rPr>
      </w:pPr>
      <w:r w:rsidRPr="00C93A99">
        <w:rPr>
          <w:rFonts w:ascii="Times New Roman" w:hAnsi="Times New Roman" w:cs="Times New Roman"/>
          <w:sz w:val="24"/>
          <w:szCs w:val="24"/>
          <w:lang w:eastAsia="ru-RU"/>
        </w:rPr>
        <w:t>Таблиця 1.2.</w:t>
      </w:r>
    </w:p>
    <w:tbl>
      <w:tblPr>
        <w:tblStyle w:val="af4"/>
        <w:tblW w:w="9606" w:type="dxa"/>
        <w:tblLook w:val="04A0" w:firstRow="1" w:lastRow="0" w:firstColumn="1" w:lastColumn="0" w:noHBand="0" w:noVBand="1"/>
      </w:tblPr>
      <w:tblGrid>
        <w:gridCol w:w="2592"/>
        <w:gridCol w:w="1089"/>
        <w:gridCol w:w="1237"/>
        <w:gridCol w:w="1026"/>
        <w:gridCol w:w="1130"/>
        <w:gridCol w:w="1010"/>
        <w:gridCol w:w="1522"/>
      </w:tblGrid>
      <w:tr w:rsidR="00122B36" w:rsidRPr="00C93A99" w14:paraId="03E5A372" w14:textId="77777777" w:rsidTr="00122B36">
        <w:tc>
          <w:tcPr>
            <w:tcW w:w="9606" w:type="dxa"/>
            <w:gridSpan w:val="7"/>
            <w:shd w:val="clear" w:color="auto" w:fill="F2F2F2" w:themeFill="background1" w:themeFillShade="F2"/>
          </w:tcPr>
          <w:p w14:paraId="7A3CA728" w14:textId="280B684D" w:rsidR="00122B36" w:rsidRPr="00C93A99" w:rsidRDefault="00122B36" w:rsidP="006E6A46">
            <w:pPr>
              <w:jc w:val="center"/>
              <w:rPr>
                <w:rFonts w:ascii="Times New Roman" w:hAnsi="Times New Roman" w:cs="Times New Roman"/>
                <w:b/>
                <w:color w:val="auto"/>
                <w:sz w:val="24"/>
                <w:szCs w:val="24"/>
                <w:lang w:eastAsia="ru-RU"/>
              </w:rPr>
            </w:pPr>
            <w:bookmarkStart w:id="12" w:name="_Hlk152244264"/>
            <w:r w:rsidRPr="00C93A99">
              <w:rPr>
                <w:rFonts w:ascii="Times New Roman" w:hAnsi="Times New Roman" w:cs="Times New Roman"/>
                <w:b/>
                <w:color w:val="auto"/>
                <w:sz w:val="24"/>
                <w:szCs w:val="24"/>
                <w:lang w:eastAsia="ru-RU"/>
              </w:rPr>
              <w:t>Основні цілі з адаптації до змін клімату до 2050 року</w:t>
            </w:r>
            <w:bookmarkEnd w:id="12"/>
          </w:p>
        </w:tc>
      </w:tr>
      <w:tr w:rsidR="00122B36" w:rsidRPr="00C93A99" w14:paraId="5F182071" w14:textId="05ECA272" w:rsidTr="00122B36">
        <w:tc>
          <w:tcPr>
            <w:tcW w:w="2802" w:type="dxa"/>
          </w:tcPr>
          <w:p w14:paraId="1BBBEDE9"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Ціль</w:t>
            </w:r>
          </w:p>
        </w:tc>
        <w:tc>
          <w:tcPr>
            <w:tcW w:w="1134" w:type="dxa"/>
            <w:tcMar>
              <w:left w:w="28" w:type="dxa"/>
              <w:right w:w="28" w:type="dxa"/>
            </w:tcMar>
          </w:tcPr>
          <w:p w14:paraId="13A2BE8B"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Одиниці виміру</w:t>
            </w:r>
          </w:p>
        </w:tc>
        <w:tc>
          <w:tcPr>
            <w:tcW w:w="1275" w:type="dxa"/>
            <w:tcMar>
              <w:left w:w="28" w:type="dxa"/>
              <w:right w:w="28" w:type="dxa"/>
            </w:tcMar>
          </w:tcPr>
          <w:p w14:paraId="65748521"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Значення в цільовому році</w:t>
            </w:r>
          </w:p>
        </w:tc>
        <w:tc>
          <w:tcPr>
            <w:tcW w:w="1029" w:type="dxa"/>
            <w:tcMar>
              <w:left w:w="28" w:type="dxa"/>
              <w:right w:w="28" w:type="dxa"/>
            </w:tcMar>
          </w:tcPr>
          <w:p w14:paraId="42242A64"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Цільовий рік</w:t>
            </w:r>
          </w:p>
        </w:tc>
        <w:tc>
          <w:tcPr>
            <w:tcW w:w="1166" w:type="dxa"/>
            <w:tcMar>
              <w:left w:w="28" w:type="dxa"/>
              <w:right w:w="28" w:type="dxa"/>
            </w:tcMar>
          </w:tcPr>
          <w:p w14:paraId="007B0B49"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Значення в базовому році</w:t>
            </w:r>
          </w:p>
        </w:tc>
        <w:tc>
          <w:tcPr>
            <w:tcW w:w="1046" w:type="dxa"/>
            <w:tcMar>
              <w:left w:w="28" w:type="dxa"/>
              <w:right w:w="28" w:type="dxa"/>
            </w:tcMar>
          </w:tcPr>
          <w:p w14:paraId="0B6C918A"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Базовий рік</w:t>
            </w:r>
          </w:p>
        </w:tc>
        <w:tc>
          <w:tcPr>
            <w:tcW w:w="1154" w:type="dxa"/>
            <w:tcMar>
              <w:left w:w="28" w:type="dxa"/>
              <w:right w:w="28" w:type="dxa"/>
            </w:tcMar>
          </w:tcPr>
          <w:p w14:paraId="6220A86F" w14:textId="2D0C118C" w:rsidR="00122B36" w:rsidRPr="00C93A99" w:rsidRDefault="00122B36" w:rsidP="006E6A46">
            <w:pPr>
              <w:jc w:val="center"/>
              <w:rPr>
                <w:rFonts w:ascii="Times New Roman" w:hAnsi="Times New Roman" w:cs="Times New Roman"/>
                <w:sz w:val="24"/>
                <w:szCs w:val="24"/>
                <w:lang w:eastAsia="ru-RU"/>
              </w:rPr>
            </w:pPr>
            <w:r w:rsidRPr="00122B36">
              <w:rPr>
                <w:rFonts w:ascii="Times New Roman" w:hAnsi="Times New Roman" w:cs="Times New Roman"/>
                <w:color w:val="auto"/>
                <w:sz w:val="24"/>
                <w:szCs w:val="24"/>
                <w:lang w:eastAsia="ru-RU"/>
              </w:rPr>
              <w:t>Адаптація до кліматичної загрози</w:t>
            </w:r>
          </w:p>
        </w:tc>
      </w:tr>
      <w:tr w:rsidR="00122B36" w:rsidRPr="00C93A99" w14:paraId="4EBC5E28" w14:textId="19EA8CEF" w:rsidTr="00122B36">
        <w:tc>
          <w:tcPr>
            <w:tcW w:w="2802" w:type="dxa"/>
          </w:tcPr>
          <w:p w14:paraId="3BA17511" w14:textId="383882D3" w:rsidR="00122B36" w:rsidRPr="00122B36" w:rsidRDefault="00122B36" w:rsidP="00115721">
            <w:pPr>
              <w:rPr>
                <w:rFonts w:ascii="Times New Roman" w:hAnsi="Times New Roman" w:cs="Times New Roman"/>
                <w:color w:val="auto"/>
                <w:highlight w:val="yellow"/>
                <w:lang w:eastAsia="ru-RU"/>
              </w:rPr>
            </w:pPr>
            <w:r w:rsidRPr="00122B36">
              <w:rPr>
                <w:rFonts w:ascii="Times New Roman" w:hAnsi="Times New Roman" w:cs="Times New Roman"/>
                <w:color w:val="auto"/>
              </w:rPr>
              <w:t>Забезпечення населення чистою питною водою: збільшення % населення, що користується централізованим водопостачанням</w:t>
            </w:r>
          </w:p>
        </w:tc>
        <w:tc>
          <w:tcPr>
            <w:tcW w:w="1134" w:type="dxa"/>
          </w:tcPr>
          <w:p w14:paraId="3C14DF73" w14:textId="6AFFA5FA"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w:t>
            </w:r>
          </w:p>
        </w:tc>
        <w:tc>
          <w:tcPr>
            <w:tcW w:w="1275" w:type="dxa"/>
          </w:tcPr>
          <w:p w14:paraId="07CD0331" w14:textId="68898CA8"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40%</w:t>
            </w:r>
          </w:p>
        </w:tc>
        <w:tc>
          <w:tcPr>
            <w:tcW w:w="1029" w:type="dxa"/>
          </w:tcPr>
          <w:p w14:paraId="5F001C0E" w14:textId="7FBDA1EF"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2050</w:t>
            </w:r>
          </w:p>
        </w:tc>
        <w:tc>
          <w:tcPr>
            <w:tcW w:w="1166" w:type="dxa"/>
          </w:tcPr>
          <w:p w14:paraId="22413A33" w14:textId="42ABA454"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13%</w:t>
            </w:r>
          </w:p>
        </w:tc>
        <w:tc>
          <w:tcPr>
            <w:tcW w:w="1046" w:type="dxa"/>
          </w:tcPr>
          <w:p w14:paraId="3B628CB2" w14:textId="2623707E"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2023</w:t>
            </w:r>
          </w:p>
        </w:tc>
        <w:tc>
          <w:tcPr>
            <w:tcW w:w="1154" w:type="dxa"/>
          </w:tcPr>
          <w:p w14:paraId="562D61CC" w14:textId="5837C48D" w:rsidR="00122B36" w:rsidRPr="00FE084E" w:rsidRDefault="00FE084E" w:rsidP="00FE084E">
            <w:pPr>
              <w:jc w:val="center"/>
              <w:rPr>
                <w:rFonts w:ascii="Times New Roman" w:hAnsi="Times New Roman" w:cs="Times New Roman"/>
                <w:color w:val="auto"/>
              </w:rPr>
            </w:pPr>
            <w:r w:rsidRPr="00FE084E">
              <w:rPr>
                <w:rFonts w:ascii="Times New Roman" w:hAnsi="Times New Roman" w:cs="Times New Roman"/>
                <w:color w:val="auto"/>
              </w:rPr>
              <w:t>Посуха та нестача води</w:t>
            </w:r>
          </w:p>
        </w:tc>
      </w:tr>
      <w:tr w:rsidR="00122B36" w:rsidRPr="00C93A99" w14:paraId="59BCE372" w14:textId="260DB90F" w:rsidTr="00122B36">
        <w:tc>
          <w:tcPr>
            <w:tcW w:w="2802" w:type="dxa"/>
          </w:tcPr>
          <w:p w14:paraId="2B75080A" w14:textId="53AE9D36" w:rsidR="00122B36" w:rsidRPr="00122B36" w:rsidRDefault="00122B36" w:rsidP="00115721">
            <w:pPr>
              <w:rPr>
                <w:rFonts w:ascii="Times New Roman" w:hAnsi="Times New Roman" w:cs="Times New Roman"/>
                <w:color w:val="auto"/>
                <w:highlight w:val="yellow"/>
                <w:lang w:eastAsia="ru-RU"/>
              </w:rPr>
            </w:pPr>
            <w:r w:rsidRPr="00122B36">
              <w:rPr>
                <w:rFonts w:ascii="Times New Roman" w:hAnsi="Times New Roman" w:cs="Times New Roman"/>
                <w:color w:val="auto"/>
                <w:lang w:eastAsia="ru-RU"/>
              </w:rPr>
              <w:t>Адаптація до річкових повеней: зменшення зони фактичних підтоплень</w:t>
            </w:r>
          </w:p>
        </w:tc>
        <w:tc>
          <w:tcPr>
            <w:tcW w:w="1134" w:type="dxa"/>
          </w:tcPr>
          <w:p w14:paraId="43C22380" w14:textId="6CD1FFD9"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w:t>
            </w:r>
          </w:p>
        </w:tc>
        <w:tc>
          <w:tcPr>
            <w:tcW w:w="1275" w:type="dxa"/>
          </w:tcPr>
          <w:p w14:paraId="09D8C45D" w14:textId="31A20929"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50%</w:t>
            </w:r>
          </w:p>
        </w:tc>
        <w:tc>
          <w:tcPr>
            <w:tcW w:w="1029" w:type="dxa"/>
          </w:tcPr>
          <w:p w14:paraId="5BF1D59C" w14:textId="26004F53"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2050</w:t>
            </w:r>
          </w:p>
        </w:tc>
        <w:tc>
          <w:tcPr>
            <w:tcW w:w="1166" w:type="dxa"/>
          </w:tcPr>
          <w:p w14:paraId="679CB9DB" w14:textId="4A411B50"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100%</w:t>
            </w:r>
          </w:p>
        </w:tc>
        <w:tc>
          <w:tcPr>
            <w:tcW w:w="1046" w:type="dxa"/>
          </w:tcPr>
          <w:p w14:paraId="0292EDE4" w14:textId="24A4D080"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2023</w:t>
            </w:r>
          </w:p>
        </w:tc>
        <w:tc>
          <w:tcPr>
            <w:tcW w:w="1154" w:type="dxa"/>
          </w:tcPr>
          <w:p w14:paraId="77814824" w14:textId="078A294F" w:rsidR="00122B36" w:rsidRPr="00FE084E" w:rsidRDefault="00FE084E" w:rsidP="00FE084E">
            <w:pPr>
              <w:jc w:val="center"/>
              <w:rPr>
                <w:rFonts w:ascii="Times New Roman" w:hAnsi="Times New Roman" w:cs="Times New Roman"/>
                <w:color w:val="auto"/>
              </w:rPr>
            </w:pPr>
            <w:r>
              <w:rPr>
                <w:rFonts w:ascii="Times New Roman" w:hAnsi="Times New Roman" w:cs="Times New Roman"/>
                <w:color w:val="auto"/>
              </w:rPr>
              <w:t>Річкові повені</w:t>
            </w:r>
          </w:p>
        </w:tc>
      </w:tr>
      <w:tr w:rsidR="00122B36" w:rsidRPr="00C93A99" w14:paraId="4B29C475" w14:textId="35B98929" w:rsidTr="00122B36">
        <w:tc>
          <w:tcPr>
            <w:tcW w:w="2802" w:type="dxa"/>
          </w:tcPr>
          <w:p w14:paraId="3E6E7F48" w14:textId="0ED493FD" w:rsidR="00122B36" w:rsidRPr="00122B36" w:rsidRDefault="00122B36" w:rsidP="00115721">
            <w:pPr>
              <w:rPr>
                <w:rFonts w:ascii="Times New Roman" w:hAnsi="Times New Roman" w:cs="Times New Roman"/>
                <w:color w:val="auto"/>
                <w:highlight w:val="yellow"/>
                <w:lang w:eastAsia="ru-RU"/>
              </w:rPr>
            </w:pPr>
            <w:r w:rsidRPr="00122B36">
              <w:rPr>
                <w:rFonts w:ascii="Times New Roman" w:hAnsi="Times New Roman" w:cs="Times New Roman"/>
                <w:color w:val="auto"/>
                <w:lang w:eastAsia="ru-RU"/>
              </w:rPr>
              <w:t xml:space="preserve">Приведення до нормативних значень середньої температури в приміщеннях усіх громадських будівель </w:t>
            </w:r>
            <w:proofErr w:type="spellStart"/>
            <w:r w:rsidRPr="00122B36">
              <w:rPr>
                <w:rFonts w:ascii="Times New Roman" w:hAnsi="Times New Roman" w:cs="Times New Roman"/>
                <w:color w:val="auto"/>
                <w:lang w:eastAsia="ru-RU"/>
              </w:rPr>
              <w:t>Рогатинської</w:t>
            </w:r>
            <w:proofErr w:type="spellEnd"/>
            <w:r w:rsidRPr="00122B36">
              <w:rPr>
                <w:rFonts w:ascii="Times New Roman" w:hAnsi="Times New Roman" w:cs="Times New Roman"/>
                <w:color w:val="auto"/>
                <w:lang w:eastAsia="ru-RU"/>
              </w:rPr>
              <w:t xml:space="preserve"> ТГ в період літньої спеки</w:t>
            </w:r>
          </w:p>
        </w:tc>
        <w:tc>
          <w:tcPr>
            <w:tcW w:w="1134" w:type="dxa"/>
          </w:tcPr>
          <w:p w14:paraId="3015C918" w14:textId="6F4536E6"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 С</w:t>
            </w:r>
          </w:p>
        </w:tc>
        <w:tc>
          <w:tcPr>
            <w:tcW w:w="1275" w:type="dxa"/>
          </w:tcPr>
          <w:p w14:paraId="4ED072B0" w14:textId="459298E1"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26</w:t>
            </w:r>
          </w:p>
        </w:tc>
        <w:tc>
          <w:tcPr>
            <w:tcW w:w="1029" w:type="dxa"/>
          </w:tcPr>
          <w:p w14:paraId="2DCCA307" w14:textId="30F8456D"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2050</w:t>
            </w:r>
          </w:p>
        </w:tc>
        <w:tc>
          <w:tcPr>
            <w:tcW w:w="1166" w:type="dxa"/>
          </w:tcPr>
          <w:p w14:paraId="1E971C43" w14:textId="3DA7AF32"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31</w:t>
            </w:r>
          </w:p>
        </w:tc>
        <w:tc>
          <w:tcPr>
            <w:tcW w:w="1046" w:type="dxa"/>
          </w:tcPr>
          <w:p w14:paraId="2623EC37" w14:textId="3DA6E82A"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2023</w:t>
            </w:r>
          </w:p>
        </w:tc>
        <w:tc>
          <w:tcPr>
            <w:tcW w:w="1154" w:type="dxa"/>
          </w:tcPr>
          <w:p w14:paraId="29CFBBF1" w14:textId="5EB5DA65" w:rsidR="00122B36" w:rsidRPr="00FE084E" w:rsidRDefault="00FE084E" w:rsidP="00FE084E">
            <w:pPr>
              <w:jc w:val="center"/>
              <w:rPr>
                <w:rFonts w:ascii="Times New Roman" w:hAnsi="Times New Roman" w:cs="Times New Roman"/>
                <w:color w:val="auto"/>
              </w:rPr>
            </w:pPr>
            <w:r>
              <w:rPr>
                <w:rFonts w:ascii="Times New Roman" w:hAnsi="Times New Roman" w:cs="Times New Roman"/>
                <w:color w:val="auto"/>
              </w:rPr>
              <w:t>Екстремальна спека</w:t>
            </w:r>
          </w:p>
        </w:tc>
      </w:tr>
    </w:tbl>
    <w:p w14:paraId="6F4BC080" w14:textId="77777777" w:rsidR="009E600C" w:rsidRPr="00C93A99" w:rsidRDefault="009E600C" w:rsidP="009E600C">
      <w:pPr>
        <w:spacing w:after="0"/>
        <w:ind w:firstLine="709"/>
        <w:jc w:val="both"/>
        <w:rPr>
          <w:rFonts w:ascii="Times New Roman" w:hAnsi="Times New Roman" w:cs="Times New Roman"/>
          <w:sz w:val="24"/>
          <w:szCs w:val="24"/>
          <w:highlight w:val="yellow"/>
        </w:rPr>
      </w:pPr>
    </w:p>
    <w:tbl>
      <w:tblPr>
        <w:tblStyle w:val="af4"/>
        <w:tblW w:w="9640" w:type="dxa"/>
        <w:tblInd w:w="-34" w:type="dxa"/>
        <w:tblLook w:val="04A0" w:firstRow="1" w:lastRow="0" w:firstColumn="1" w:lastColumn="0" w:noHBand="0" w:noVBand="1"/>
      </w:tblPr>
      <w:tblGrid>
        <w:gridCol w:w="9640"/>
      </w:tblGrid>
      <w:tr w:rsidR="009E600C" w:rsidRPr="00C93A99" w14:paraId="4A9E8FE1" w14:textId="77777777" w:rsidTr="006E6A46">
        <w:tc>
          <w:tcPr>
            <w:tcW w:w="9640" w:type="dxa"/>
            <w:shd w:val="clear" w:color="auto" w:fill="F2F2F2" w:themeFill="background1" w:themeFillShade="F2"/>
          </w:tcPr>
          <w:p w14:paraId="4824E629" w14:textId="77777777" w:rsidR="009E600C" w:rsidRPr="00C93A99" w:rsidRDefault="009E600C" w:rsidP="006E6A46">
            <w:pPr>
              <w:pStyle w:val="a3"/>
              <w:ind w:left="0"/>
              <w:jc w:val="center"/>
              <w:rPr>
                <w:rFonts w:ascii="Times New Roman" w:hAnsi="Times New Roman" w:cs="Times New Roman"/>
                <w:b/>
                <w:color w:val="auto"/>
                <w:sz w:val="24"/>
                <w:szCs w:val="24"/>
                <w:highlight w:val="yellow"/>
              </w:rPr>
            </w:pPr>
            <w:r w:rsidRPr="00C93A99">
              <w:rPr>
                <w:rFonts w:ascii="Times New Roman" w:hAnsi="Times New Roman" w:cs="Times New Roman"/>
                <w:b/>
                <w:color w:val="auto"/>
                <w:sz w:val="24"/>
                <w:szCs w:val="24"/>
              </w:rPr>
              <w:t>Цілі подолання енергетичної бідності</w:t>
            </w:r>
          </w:p>
        </w:tc>
      </w:tr>
      <w:tr w:rsidR="009E600C" w:rsidRPr="00C93A99" w14:paraId="3E0937E4" w14:textId="77777777" w:rsidTr="006E6A46">
        <w:tc>
          <w:tcPr>
            <w:tcW w:w="9640" w:type="dxa"/>
          </w:tcPr>
          <w:p w14:paraId="4002948A" w14:textId="7A883970" w:rsidR="009E600C" w:rsidRPr="00C93A99" w:rsidRDefault="009E600C" w:rsidP="006E6A46">
            <w:pPr>
              <w:pStyle w:val="a3"/>
              <w:ind w:left="0"/>
              <w:jc w:val="center"/>
              <w:rPr>
                <w:rFonts w:ascii="Times New Roman" w:hAnsi="Times New Roman" w:cs="Times New Roman"/>
                <w:color w:val="auto"/>
                <w:sz w:val="24"/>
                <w:szCs w:val="24"/>
                <w:highlight w:val="yellow"/>
              </w:rPr>
            </w:pPr>
            <w:r w:rsidRPr="00C93A99">
              <w:rPr>
                <w:rFonts w:ascii="Times New Roman" w:hAnsi="Times New Roman" w:cs="Times New Roman"/>
                <w:color w:val="auto"/>
                <w:sz w:val="24"/>
                <w:szCs w:val="24"/>
              </w:rPr>
              <w:t>Подолання енергетичної бідності до 2050 року</w:t>
            </w:r>
            <w:r w:rsidR="00FE084E">
              <w:rPr>
                <w:rFonts w:ascii="Times New Roman" w:hAnsi="Times New Roman" w:cs="Times New Roman"/>
                <w:color w:val="auto"/>
                <w:sz w:val="24"/>
                <w:szCs w:val="24"/>
              </w:rPr>
              <w:t xml:space="preserve"> відносно базового 2023 р.</w:t>
            </w:r>
          </w:p>
        </w:tc>
      </w:tr>
    </w:tbl>
    <w:p w14:paraId="02B203CB" w14:textId="77777777" w:rsidR="009E600C" w:rsidRPr="00C93A99" w:rsidRDefault="009E600C" w:rsidP="009E600C">
      <w:pPr>
        <w:pStyle w:val="a3"/>
        <w:spacing w:after="0"/>
        <w:ind w:left="1069"/>
        <w:jc w:val="both"/>
        <w:rPr>
          <w:rFonts w:ascii="Times New Roman" w:hAnsi="Times New Roman" w:cs="Times New Roman"/>
          <w:sz w:val="24"/>
          <w:szCs w:val="24"/>
          <w:highlight w:val="yellow"/>
        </w:rPr>
      </w:pPr>
    </w:p>
    <w:p w14:paraId="02482DAF" w14:textId="77777777" w:rsidR="009E600C" w:rsidRPr="00C93A99" w:rsidRDefault="009E600C" w:rsidP="008F0595">
      <w:pPr>
        <w:spacing w:after="0"/>
        <w:ind w:firstLine="709"/>
        <w:jc w:val="both"/>
        <w:rPr>
          <w:rFonts w:ascii="Times New Roman" w:hAnsi="Times New Roman" w:cs="Times New Roman"/>
          <w:sz w:val="24"/>
          <w:szCs w:val="24"/>
        </w:rPr>
      </w:pPr>
      <w:r w:rsidRPr="00C93A99">
        <w:rPr>
          <w:rFonts w:ascii="Times New Roman" w:hAnsi="Times New Roman" w:cs="Times New Roman"/>
          <w:b/>
          <w:sz w:val="24"/>
          <w:szCs w:val="24"/>
        </w:rPr>
        <w:t>Забезпечення доступу мешканцям до безпечних, стійких та доступних енергетичних послуг</w:t>
      </w:r>
      <w:r w:rsidRPr="00C93A99">
        <w:rPr>
          <w:rFonts w:ascii="Times New Roman" w:hAnsi="Times New Roman" w:cs="Times New Roman"/>
          <w:sz w:val="24"/>
          <w:szCs w:val="24"/>
        </w:rPr>
        <w:t xml:space="preserve"> (подолання енергетичної бідності).</w:t>
      </w:r>
    </w:p>
    <w:p w14:paraId="260D4920" w14:textId="77777777" w:rsidR="009E600C" w:rsidRPr="00C93A99" w:rsidRDefault="009E600C" w:rsidP="008F0595">
      <w:pPr>
        <w:spacing w:after="0"/>
        <w:ind w:firstLine="709"/>
        <w:jc w:val="both"/>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 xml:space="preserve">Ціль реалізується через зменшення фінансового навантаження на вразливі групи населення </w:t>
      </w:r>
      <w:r w:rsidR="00EC6BE3" w:rsidRPr="00C93A99">
        <w:rPr>
          <w:rFonts w:ascii="Times New Roman" w:eastAsia="Times New Roman" w:hAnsi="Times New Roman" w:cs="Times New Roman"/>
          <w:sz w:val="24"/>
          <w:szCs w:val="24"/>
        </w:rPr>
        <w:t xml:space="preserve">та забезпечення доступу до послуги </w:t>
      </w:r>
      <w:r w:rsidRPr="00C93A99">
        <w:rPr>
          <w:rFonts w:ascii="Times New Roman" w:eastAsia="Times New Roman" w:hAnsi="Times New Roman" w:cs="Times New Roman"/>
          <w:sz w:val="24"/>
          <w:szCs w:val="24"/>
        </w:rPr>
        <w:t>через наступні заходи:</w:t>
      </w:r>
    </w:p>
    <w:p w14:paraId="66BB2417" w14:textId="77777777" w:rsidR="009E600C" w:rsidRPr="00C93A99" w:rsidRDefault="009E600C" w:rsidP="006405F0">
      <w:pPr>
        <w:pStyle w:val="a3"/>
        <w:numPr>
          <w:ilvl w:val="0"/>
          <w:numId w:val="26"/>
        </w:numPr>
        <w:spacing w:after="0"/>
        <w:ind w:left="0" w:firstLine="709"/>
        <w:jc w:val="both"/>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 xml:space="preserve">проведення </w:t>
      </w:r>
      <w:proofErr w:type="spellStart"/>
      <w:r w:rsidRPr="00C93A99">
        <w:rPr>
          <w:rFonts w:ascii="Times New Roman" w:eastAsia="Times New Roman" w:hAnsi="Times New Roman" w:cs="Times New Roman"/>
          <w:sz w:val="24"/>
          <w:szCs w:val="24"/>
        </w:rPr>
        <w:t>термомодернізації</w:t>
      </w:r>
      <w:proofErr w:type="spellEnd"/>
      <w:r w:rsidRPr="00C93A99">
        <w:rPr>
          <w:rFonts w:ascii="Times New Roman" w:eastAsia="Times New Roman" w:hAnsi="Times New Roman" w:cs="Times New Roman"/>
          <w:sz w:val="24"/>
          <w:szCs w:val="24"/>
        </w:rPr>
        <w:t xml:space="preserve"> муніципальних, житлових будівель та третинних будівель, що призводить до зменшення енергетичної потреби для </w:t>
      </w:r>
      <w:r w:rsidR="00EC6BE3" w:rsidRPr="00C93A99">
        <w:rPr>
          <w:rFonts w:ascii="Times New Roman" w:eastAsia="Times New Roman" w:hAnsi="Times New Roman" w:cs="Times New Roman"/>
          <w:sz w:val="24"/>
          <w:szCs w:val="24"/>
        </w:rPr>
        <w:t xml:space="preserve">забезпечення </w:t>
      </w:r>
      <w:r w:rsidRPr="00C93A99">
        <w:rPr>
          <w:rFonts w:ascii="Times New Roman" w:eastAsia="Times New Roman" w:hAnsi="Times New Roman" w:cs="Times New Roman"/>
          <w:sz w:val="24"/>
          <w:szCs w:val="24"/>
        </w:rPr>
        <w:t>повноцінного опалення і підготовки гарячої води;</w:t>
      </w:r>
    </w:p>
    <w:p w14:paraId="346465E4" w14:textId="77777777" w:rsidR="009E600C" w:rsidRPr="00C93A99" w:rsidRDefault="009E600C" w:rsidP="006405F0">
      <w:pPr>
        <w:pStyle w:val="a3"/>
        <w:numPr>
          <w:ilvl w:val="0"/>
          <w:numId w:val="26"/>
        </w:numPr>
        <w:spacing w:after="0"/>
        <w:ind w:left="0" w:firstLine="709"/>
        <w:jc w:val="both"/>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збільшення території населених пунктів</w:t>
      </w:r>
      <w:r w:rsidR="00EC6BE3" w:rsidRPr="00C93A99">
        <w:rPr>
          <w:rFonts w:ascii="Times New Roman" w:eastAsia="Times New Roman" w:hAnsi="Times New Roman" w:cs="Times New Roman"/>
          <w:sz w:val="24"/>
          <w:szCs w:val="24"/>
        </w:rPr>
        <w:t xml:space="preserve"> громади</w:t>
      </w:r>
      <w:r w:rsidRPr="00C93A99">
        <w:rPr>
          <w:rFonts w:ascii="Times New Roman" w:eastAsia="Times New Roman" w:hAnsi="Times New Roman" w:cs="Times New Roman"/>
          <w:sz w:val="24"/>
          <w:szCs w:val="24"/>
        </w:rPr>
        <w:t>, що облаштована зовнішнім освітленням;</w:t>
      </w:r>
    </w:p>
    <w:p w14:paraId="0AA5A603" w14:textId="6A4BA36F" w:rsidR="009E600C" w:rsidRDefault="009E600C" w:rsidP="006405F0">
      <w:pPr>
        <w:pStyle w:val="a3"/>
        <w:numPr>
          <w:ilvl w:val="0"/>
          <w:numId w:val="26"/>
        </w:numPr>
        <w:spacing w:after="0"/>
        <w:ind w:left="0" w:firstLine="709"/>
        <w:jc w:val="both"/>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lastRenderedPageBreak/>
        <w:t xml:space="preserve">створення умов для користування доступним </w:t>
      </w:r>
      <w:r w:rsidR="00EC6BE3" w:rsidRPr="00C93A99">
        <w:rPr>
          <w:rFonts w:ascii="Times New Roman" w:eastAsia="Times New Roman" w:hAnsi="Times New Roman" w:cs="Times New Roman"/>
          <w:sz w:val="24"/>
          <w:szCs w:val="24"/>
        </w:rPr>
        <w:t xml:space="preserve">якісним </w:t>
      </w:r>
      <w:r w:rsidRPr="00C93A99">
        <w:rPr>
          <w:rFonts w:ascii="Times New Roman" w:eastAsia="Times New Roman" w:hAnsi="Times New Roman" w:cs="Times New Roman"/>
          <w:sz w:val="24"/>
          <w:szCs w:val="24"/>
        </w:rPr>
        <w:t xml:space="preserve">громадським транспортом та розвинутою </w:t>
      </w:r>
      <w:proofErr w:type="spellStart"/>
      <w:r w:rsidRPr="00C93A99">
        <w:rPr>
          <w:rFonts w:ascii="Times New Roman" w:eastAsia="Times New Roman" w:hAnsi="Times New Roman" w:cs="Times New Roman"/>
          <w:sz w:val="24"/>
          <w:szCs w:val="24"/>
        </w:rPr>
        <w:t>веломережею</w:t>
      </w:r>
      <w:proofErr w:type="spellEnd"/>
      <w:r w:rsidRPr="00C93A99">
        <w:rPr>
          <w:rFonts w:ascii="Times New Roman" w:eastAsia="Times New Roman" w:hAnsi="Times New Roman" w:cs="Times New Roman"/>
          <w:sz w:val="24"/>
          <w:szCs w:val="24"/>
        </w:rPr>
        <w:t>.</w:t>
      </w:r>
    </w:p>
    <w:p w14:paraId="72C9D2EE" w14:textId="77777777" w:rsidR="00D0062D" w:rsidRPr="00C93A99" w:rsidRDefault="00D0062D" w:rsidP="00D0062D">
      <w:pPr>
        <w:pStyle w:val="a3"/>
        <w:spacing w:after="0"/>
        <w:ind w:left="709"/>
        <w:jc w:val="both"/>
        <w:rPr>
          <w:rFonts w:ascii="Times New Roman" w:eastAsia="Times New Roman" w:hAnsi="Times New Roman" w:cs="Times New Roman"/>
          <w:sz w:val="24"/>
          <w:szCs w:val="24"/>
        </w:rPr>
      </w:pPr>
    </w:p>
    <w:p w14:paraId="0FDE6DD3" w14:textId="77777777" w:rsidR="009E600C" w:rsidRPr="00C93A99" w:rsidRDefault="009E600C" w:rsidP="006405F0">
      <w:pPr>
        <w:pStyle w:val="2"/>
        <w:numPr>
          <w:ilvl w:val="1"/>
          <w:numId w:val="10"/>
        </w:numPr>
        <w:spacing w:before="0"/>
        <w:ind w:left="0" w:firstLine="709"/>
        <w:rPr>
          <w:rFonts w:ascii="Times New Roman" w:hAnsi="Times New Roman" w:cs="Times New Roman"/>
        </w:rPr>
      </w:pPr>
      <w:bookmarkStart w:id="13" w:name="_Toc143514734"/>
      <w:bookmarkStart w:id="14" w:name="_Toc174987250"/>
      <w:r w:rsidRPr="00C93A99">
        <w:rPr>
          <w:rFonts w:ascii="Times New Roman" w:hAnsi="Times New Roman" w:cs="Times New Roman"/>
        </w:rPr>
        <w:t>Зобов’язання, цілі та стратегії до 2030 р.</w:t>
      </w:r>
      <w:bookmarkEnd w:id="13"/>
      <w:bookmarkEnd w:id="14"/>
    </w:p>
    <w:p w14:paraId="6327FBFC" w14:textId="77777777" w:rsidR="009E600C" w:rsidRPr="00C93A99" w:rsidRDefault="009E600C" w:rsidP="008F0595">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Цілі цього Плану узгоджуються із стратегічною </w:t>
      </w:r>
      <w:proofErr w:type="spellStart"/>
      <w:r w:rsidRPr="00C93A99">
        <w:rPr>
          <w:rFonts w:ascii="Times New Roman" w:hAnsi="Times New Roman" w:cs="Times New Roman"/>
          <w:sz w:val="24"/>
          <w:szCs w:val="24"/>
          <w:lang w:eastAsia="ru-RU"/>
        </w:rPr>
        <w:t>візією</w:t>
      </w:r>
      <w:proofErr w:type="spellEnd"/>
      <w:r w:rsidRPr="00C93A99">
        <w:rPr>
          <w:rFonts w:ascii="Times New Roman" w:hAnsi="Times New Roman" w:cs="Times New Roman"/>
          <w:sz w:val="24"/>
          <w:szCs w:val="24"/>
          <w:lang w:eastAsia="ru-RU"/>
        </w:rPr>
        <w:t xml:space="preserve"> громади, яка визначена у </w:t>
      </w:r>
      <w:r w:rsidR="00232D88" w:rsidRPr="00C93A99">
        <w:rPr>
          <w:rFonts w:ascii="Times New Roman" w:hAnsi="Times New Roman" w:cs="Times New Roman"/>
          <w:sz w:val="24"/>
          <w:szCs w:val="24"/>
          <w:lang w:eastAsia="ru-RU"/>
        </w:rPr>
        <w:t xml:space="preserve">Стратегії розвитку </w:t>
      </w:r>
      <w:proofErr w:type="spellStart"/>
      <w:r w:rsidR="00232D88" w:rsidRPr="00C93A99">
        <w:rPr>
          <w:rFonts w:ascii="Times New Roman" w:hAnsi="Times New Roman" w:cs="Times New Roman"/>
          <w:sz w:val="24"/>
          <w:szCs w:val="24"/>
          <w:lang w:eastAsia="ru-RU"/>
        </w:rPr>
        <w:t>Рогатинської</w:t>
      </w:r>
      <w:proofErr w:type="spellEnd"/>
      <w:r w:rsidR="00232D88" w:rsidRPr="00C93A99">
        <w:rPr>
          <w:rFonts w:ascii="Times New Roman" w:hAnsi="Times New Roman" w:cs="Times New Roman"/>
          <w:sz w:val="24"/>
          <w:szCs w:val="24"/>
          <w:lang w:eastAsia="ru-RU"/>
        </w:rPr>
        <w:t xml:space="preserve"> МТГ на період 2023-2029 рр.</w:t>
      </w:r>
      <w:r w:rsidRPr="00C93A99">
        <w:rPr>
          <w:rFonts w:ascii="Times New Roman" w:hAnsi="Times New Roman" w:cs="Times New Roman"/>
          <w:sz w:val="24"/>
          <w:szCs w:val="24"/>
          <w:lang w:eastAsia="ru-RU"/>
        </w:rPr>
        <w:t xml:space="preserve"> та відповідають </w:t>
      </w:r>
      <w:r w:rsidR="00232D88" w:rsidRPr="00C93A99">
        <w:rPr>
          <w:rFonts w:ascii="Times New Roman" w:hAnsi="Times New Roman" w:cs="Times New Roman"/>
          <w:sz w:val="24"/>
          <w:szCs w:val="24"/>
          <w:lang w:eastAsia="ru-RU"/>
        </w:rPr>
        <w:t xml:space="preserve">стратегічним </w:t>
      </w:r>
      <w:r w:rsidRPr="00C93A99">
        <w:rPr>
          <w:rFonts w:ascii="Times New Roman" w:hAnsi="Times New Roman" w:cs="Times New Roman"/>
          <w:sz w:val="24"/>
          <w:szCs w:val="24"/>
          <w:lang w:eastAsia="ru-RU"/>
        </w:rPr>
        <w:t>напрямкам:</w:t>
      </w:r>
    </w:p>
    <w:p w14:paraId="0FFAE591" w14:textId="77777777" w:rsidR="009E600C" w:rsidRPr="00C93A99" w:rsidRDefault="00232D88" w:rsidP="006405F0">
      <w:pPr>
        <w:pStyle w:val="a3"/>
        <w:numPr>
          <w:ilvl w:val="0"/>
          <w:numId w:val="27"/>
        </w:numPr>
        <w:spacing w:after="0"/>
        <w:ind w:left="0"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А. Підвищення рівня якості життя людей в громаді</w:t>
      </w:r>
      <w:r w:rsidR="009E600C" w:rsidRPr="00C93A99">
        <w:rPr>
          <w:rFonts w:ascii="Times New Roman" w:hAnsi="Times New Roman" w:cs="Times New Roman"/>
          <w:sz w:val="24"/>
          <w:szCs w:val="24"/>
          <w:lang w:eastAsia="ru-RU"/>
        </w:rPr>
        <w:t>;</w:t>
      </w:r>
    </w:p>
    <w:p w14:paraId="2745982F" w14:textId="77777777" w:rsidR="009E600C" w:rsidRDefault="00232D88" w:rsidP="006405F0">
      <w:pPr>
        <w:pStyle w:val="a3"/>
        <w:numPr>
          <w:ilvl w:val="0"/>
          <w:numId w:val="27"/>
        </w:numPr>
        <w:spacing w:after="0"/>
        <w:ind w:left="0"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В.</w:t>
      </w:r>
      <w:r w:rsidRPr="00C93A99">
        <w:t> </w:t>
      </w:r>
      <w:r w:rsidRPr="00C93A99">
        <w:rPr>
          <w:rFonts w:ascii="Times New Roman" w:hAnsi="Times New Roman" w:cs="Times New Roman"/>
          <w:sz w:val="24"/>
          <w:szCs w:val="24"/>
          <w:lang w:eastAsia="ru-RU"/>
        </w:rPr>
        <w:t>Соціально орієнтована громада із різноманітним культурним та спортивним середовищем.</w:t>
      </w:r>
    </w:p>
    <w:p w14:paraId="7566E12A" w14:textId="77777777" w:rsidR="00640A17" w:rsidRDefault="00640A17" w:rsidP="00640A17">
      <w:pPr>
        <w:spacing w:before="240" w:after="0"/>
        <w:ind w:firstLine="709"/>
        <w:jc w:val="both"/>
        <w:rPr>
          <w:rFonts w:ascii="Times New Roman" w:hAnsi="Times New Roman" w:cs="Times New Roman"/>
          <w:sz w:val="24"/>
          <w:szCs w:val="24"/>
          <w:lang w:eastAsia="ru-RU"/>
        </w:rPr>
      </w:pPr>
      <w:r w:rsidRPr="00640A17">
        <w:rPr>
          <w:rFonts w:ascii="Times New Roman" w:hAnsi="Times New Roman" w:cs="Times New Roman"/>
          <w:sz w:val="24"/>
          <w:szCs w:val="24"/>
          <w:lang w:eastAsia="ru-RU"/>
        </w:rPr>
        <w:t>Відповідно до виконаного аналізу стану енергетичної системи громади та обсягів енергоспоживання у розрізі кінцевих споживачів визначені наступні загальні цілі:</w:t>
      </w:r>
    </w:p>
    <w:p w14:paraId="0B8227F4" w14:textId="397D3D54" w:rsidR="00640A17" w:rsidRPr="00640A17" w:rsidRDefault="00640A17" w:rsidP="00640A17">
      <w:pPr>
        <w:spacing w:after="0"/>
        <w:ind w:firstLine="709"/>
        <w:jc w:val="right"/>
        <w:rPr>
          <w:rFonts w:ascii="Times New Roman" w:hAnsi="Times New Roman" w:cs="Times New Roman"/>
          <w:sz w:val="24"/>
          <w:szCs w:val="24"/>
          <w:lang w:eastAsia="ru-RU"/>
        </w:rPr>
      </w:pPr>
      <w:r>
        <w:rPr>
          <w:rFonts w:ascii="Times New Roman" w:hAnsi="Times New Roman" w:cs="Times New Roman"/>
          <w:sz w:val="24"/>
          <w:szCs w:val="24"/>
          <w:lang w:eastAsia="ru-RU"/>
        </w:rPr>
        <w:t>Таблиця 1.3.</w:t>
      </w:r>
    </w:p>
    <w:tbl>
      <w:tblPr>
        <w:tblStyle w:val="af4"/>
        <w:tblW w:w="0" w:type="auto"/>
        <w:tblLook w:val="04A0" w:firstRow="1" w:lastRow="0" w:firstColumn="1" w:lastColumn="0" w:noHBand="0" w:noVBand="1"/>
      </w:tblPr>
      <w:tblGrid>
        <w:gridCol w:w="2721"/>
        <w:gridCol w:w="1726"/>
        <w:gridCol w:w="4897"/>
      </w:tblGrid>
      <w:tr w:rsidR="00640A17" w14:paraId="5177B246" w14:textId="77777777" w:rsidTr="007B1F81">
        <w:tc>
          <w:tcPr>
            <w:tcW w:w="2747" w:type="dxa"/>
          </w:tcPr>
          <w:p w14:paraId="06D90D09" w14:textId="77777777" w:rsidR="00640A17" w:rsidRPr="00303E71" w:rsidRDefault="00640A17" w:rsidP="007B1F81">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Стратегічні цілі</w:t>
            </w:r>
          </w:p>
        </w:tc>
        <w:tc>
          <w:tcPr>
            <w:tcW w:w="1756" w:type="dxa"/>
          </w:tcPr>
          <w:p w14:paraId="4FD5C0A6" w14:textId="77777777" w:rsidR="00640A17" w:rsidRDefault="00640A17" w:rsidP="007B1F81">
            <w:pPr>
              <w:jc w:val="center"/>
              <w:rPr>
                <w:rFonts w:ascii="Times New Roman" w:hAnsi="Times New Roman" w:cs="Times New Roman"/>
                <w:sz w:val="24"/>
                <w:szCs w:val="24"/>
                <w:lang w:eastAsia="ru-RU"/>
              </w:rPr>
            </w:pPr>
            <w:r w:rsidRPr="00303E71">
              <w:rPr>
                <w:rFonts w:ascii="Times New Roman" w:hAnsi="Times New Roman" w:cs="Times New Roman"/>
                <w:color w:val="auto"/>
                <w:sz w:val="24"/>
                <w:szCs w:val="24"/>
                <w:lang w:eastAsia="ru-RU"/>
              </w:rPr>
              <w:t>Кількісні показники</w:t>
            </w:r>
          </w:p>
        </w:tc>
        <w:tc>
          <w:tcPr>
            <w:tcW w:w="5067" w:type="dxa"/>
          </w:tcPr>
          <w:p w14:paraId="564C8ADA" w14:textId="77777777" w:rsidR="00640A17" w:rsidRPr="00303E71" w:rsidRDefault="00640A17" w:rsidP="007B1F81">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Операційні цілі</w:t>
            </w:r>
          </w:p>
        </w:tc>
      </w:tr>
      <w:tr w:rsidR="00640A17" w14:paraId="531BD258" w14:textId="77777777" w:rsidTr="007B1F81">
        <w:tc>
          <w:tcPr>
            <w:tcW w:w="2747" w:type="dxa"/>
          </w:tcPr>
          <w:p w14:paraId="77FF028A" w14:textId="77777777" w:rsidR="00640A17" w:rsidRPr="00303E71" w:rsidRDefault="00640A17" w:rsidP="007B1F81">
            <w:pPr>
              <w:jc w:val="center"/>
              <w:rPr>
                <w:rFonts w:ascii="Times New Roman" w:hAnsi="Times New Roman" w:cs="Times New Roman"/>
                <w:color w:val="auto"/>
                <w:sz w:val="24"/>
                <w:szCs w:val="24"/>
                <w:lang w:eastAsia="ru-RU"/>
              </w:rPr>
            </w:pPr>
            <w:r w:rsidRPr="009501DD">
              <w:rPr>
                <w:rFonts w:ascii="Times New Roman" w:hAnsi="Times New Roman" w:cs="Times New Roman"/>
                <w:color w:val="auto"/>
                <w:sz w:val="24"/>
                <w:szCs w:val="24"/>
                <w:lang w:eastAsia="ru-RU"/>
              </w:rPr>
              <w:t xml:space="preserve">Загальне скорочення енергоспоживання у 2030 році </w:t>
            </w:r>
            <w:r w:rsidRPr="009501DD">
              <w:rPr>
                <w:rFonts w:ascii="Times New Roman" w:hAnsi="Times New Roman" w:cs="Times New Roman"/>
                <w:color w:val="auto"/>
                <w:sz w:val="24"/>
                <w:szCs w:val="24"/>
                <w:lang w:eastAsia="ru-RU"/>
              </w:rPr>
              <w:br/>
              <w:t>відносно базової лінії енергоспоживання</w:t>
            </w:r>
          </w:p>
        </w:tc>
        <w:tc>
          <w:tcPr>
            <w:tcW w:w="1756" w:type="dxa"/>
          </w:tcPr>
          <w:p w14:paraId="0D11638B" w14:textId="159F606D" w:rsidR="00640A17" w:rsidRPr="00303E71" w:rsidRDefault="00F1613E" w:rsidP="007B1F81">
            <w:pPr>
              <w:jc w:val="center"/>
              <w:rPr>
                <w:rFonts w:ascii="Times New Roman" w:hAnsi="Times New Roman" w:cs="Times New Roman"/>
                <w:b/>
                <w:bCs/>
                <w:color w:val="auto"/>
                <w:sz w:val="24"/>
                <w:szCs w:val="24"/>
                <w:lang w:eastAsia="ru-RU"/>
              </w:rPr>
            </w:pPr>
            <w:r>
              <w:rPr>
                <w:rFonts w:ascii="Times New Roman" w:hAnsi="Times New Roman" w:cs="Times New Roman"/>
                <w:b/>
                <w:bCs/>
                <w:color w:val="auto"/>
                <w:sz w:val="24"/>
                <w:szCs w:val="24"/>
                <w:lang w:eastAsia="ru-RU"/>
              </w:rPr>
              <w:t>40</w:t>
            </w:r>
            <w:r w:rsidR="00640A17" w:rsidRPr="00303E71">
              <w:rPr>
                <w:rFonts w:ascii="Times New Roman" w:hAnsi="Times New Roman" w:cs="Times New Roman"/>
                <w:b/>
                <w:bCs/>
                <w:color w:val="auto"/>
                <w:sz w:val="24"/>
                <w:szCs w:val="24"/>
                <w:lang w:eastAsia="ru-RU"/>
              </w:rPr>
              <w:t>%</w:t>
            </w:r>
          </w:p>
          <w:p w14:paraId="6F248543" w14:textId="676C9319" w:rsidR="00640A17" w:rsidRPr="009501DD" w:rsidRDefault="00640A17" w:rsidP="007B1F81">
            <w:pPr>
              <w:jc w:val="center"/>
              <w:rPr>
                <w:rFonts w:ascii="Times New Roman" w:hAnsi="Times New Roman" w:cs="Times New Roman"/>
                <w:sz w:val="24"/>
                <w:szCs w:val="24"/>
                <w:lang w:eastAsia="ru-RU"/>
              </w:rPr>
            </w:pPr>
            <w:r w:rsidRPr="00303E71">
              <w:rPr>
                <w:rFonts w:ascii="Times New Roman" w:hAnsi="Times New Roman" w:cs="Times New Roman"/>
                <w:b/>
                <w:bCs/>
                <w:color w:val="auto"/>
                <w:sz w:val="24"/>
                <w:szCs w:val="24"/>
                <w:lang w:eastAsia="ru-RU"/>
              </w:rPr>
              <w:t xml:space="preserve">або </w:t>
            </w:r>
            <w:r w:rsidRPr="00303E71">
              <w:rPr>
                <w:rFonts w:ascii="Times New Roman" w:hAnsi="Times New Roman" w:cs="Times New Roman"/>
                <w:b/>
                <w:bCs/>
                <w:color w:val="auto"/>
                <w:sz w:val="24"/>
                <w:szCs w:val="24"/>
                <w:lang w:eastAsia="ru-RU"/>
              </w:rPr>
              <w:br/>
              <w:t>12</w:t>
            </w:r>
            <w:r w:rsidR="002908B7">
              <w:rPr>
                <w:rFonts w:ascii="Times New Roman" w:hAnsi="Times New Roman" w:cs="Times New Roman"/>
                <w:b/>
                <w:bCs/>
                <w:color w:val="auto"/>
                <w:sz w:val="24"/>
                <w:szCs w:val="24"/>
                <w:lang w:eastAsia="ru-RU"/>
              </w:rPr>
              <w:t>4</w:t>
            </w:r>
            <w:r w:rsidRPr="00303E71">
              <w:rPr>
                <w:rFonts w:ascii="Times New Roman" w:hAnsi="Times New Roman" w:cs="Times New Roman"/>
                <w:b/>
                <w:bCs/>
                <w:color w:val="auto"/>
                <w:sz w:val="24"/>
                <w:szCs w:val="24"/>
                <w:lang w:eastAsia="ru-RU"/>
              </w:rPr>
              <w:t> </w:t>
            </w:r>
            <w:r w:rsidR="002908B7">
              <w:rPr>
                <w:rFonts w:ascii="Times New Roman" w:hAnsi="Times New Roman" w:cs="Times New Roman"/>
                <w:b/>
                <w:bCs/>
                <w:color w:val="auto"/>
                <w:sz w:val="24"/>
                <w:szCs w:val="24"/>
                <w:lang w:eastAsia="ru-RU"/>
              </w:rPr>
              <w:t>307</w:t>
            </w:r>
            <w:r w:rsidRPr="00303E71">
              <w:rPr>
                <w:rFonts w:ascii="Times New Roman" w:hAnsi="Times New Roman" w:cs="Times New Roman"/>
                <w:b/>
                <w:bCs/>
                <w:color w:val="auto"/>
                <w:sz w:val="24"/>
                <w:szCs w:val="24"/>
                <w:lang w:eastAsia="ru-RU"/>
              </w:rPr>
              <w:t>,</w:t>
            </w:r>
            <w:r w:rsidR="002908B7">
              <w:rPr>
                <w:rFonts w:ascii="Times New Roman" w:hAnsi="Times New Roman" w:cs="Times New Roman"/>
                <w:b/>
                <w:bCs/>
                <w:color w:val="auto"/>
                <w:sz w:val="24"/>
                <w:szCs w:val="24"/>
                <w:lang w:eastAsia="ru-RU"/>
              </w:rPr>
              <w:t>7</w:t>
            </w:r>
            <w:r w:rsidRPr="00303E71">
              <w:rPr>
                <w:rFonts w:ascii="Times New Roman" w:hAnsi="Times New Roman" w:cs="Times New Roman"/>
                <w:b/>
                <w:bCs/>
                <w:color w:val="auto"/>
                <w:sz w:val="24"/>
                <w:szCs w:val="24"/>
                <w:lang w:eastAsia="ru-RU"/>
              </w:rPr>
              <w:t xml:space="preserve"> </w:t>
            </w:r>
            <w:proofErr w:type="spellStart"/>
            <w:r w:rsidRPr="00303E71">
              <w:rPr>
                <w:rFonts w:ascii="Times New Roman" w:hAnsi="Times New Roman" w:cs="Times New Roman"/>
                <w:b/>
                <w:bCs/>
                <w:color w:val="auto"/>
                <w:sz w:val="24"/>
                <w:szCs w:val="24"/>
                <w:lang w:eastAsia="ru-RU"/>
              </w:rPr>
              <w:t>МВт.год</w:t>
            </w:r>
            <w:proofErr w:type="spellEnd"/>
            <w:r w:rsidRPr="00303E71">
              <w:rPr>
                <w:rFonts w:ascii="Times New Roman" w:hAnsi="Times New Roman" w:cs="Times New Roman"/>
                <w:b/>
                <w:bCs/>
                <w:color w:val="auto"/>
                <w:sz w:val="24"/>
                <w:szCs w:val="24"/>
                <w:lang w:eastAsia="ru-RU"/>
              </w:rPr>
              <w:t>.</w:t>
            </w:r>
          </w:p>
        </w:tc>
        <w:tc>
          <w:tcPr>
            <w:tcW w:w="5067" w:type="dxa"/>
          </w:tcPr>
          <w:p w14:paraId="67195D43" w14:textId="77777777" w:rsidR="00640A17" w:rsidRPr="009501DD" w:rsidRDefault="00640A17" w:rsidP="007B1F81">
            <w:pPr>
              <w:jc w:val="center"/>
              <w:rPr>
                <w:rFonts w:ascii="Times New Roman" w:hAnsi="Times New Roman" w:cs="Times New Roman"/>
                <w:color w:val="auto"/>
                <w:sz w:val="24"/>
                <w:szCs w:val="24"/>
                <w:lang w:eastAsia="ru-RU"/>
              </w:rPr>
            </w:pPr>
          </w:p>
        </w:tc>
      </w:tr>
      <w:tr w:rsidR="00640A17" w14:paraId="1FA680E0" w14:textId="77777777" w:rsidTr="007B1F81">
        <w:tc>
          <w:tcPr>
            <w:tcW w:w="2747" w:type="dxa"/>
          </w:tcPr>
          <w:p w14:paraId="6D614F3C" w14:textId="77777777" w:rsidR="00640A17" w:rsidRPr="00303E71" w:rsidRDefault="00640A17" w:rsidP="007B1F81">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Скорочення енергоспоживання в наслідок підвищення енергоефективності:</w:t>
            </w:r>
          </w:p>
        </w:tc>
        <w:tc>
          <w:tcPr>
            <w:tcW w:w="1756" w:type="dxa"/>
          </w:tcPr>
          <w:p w14:paraId="4929A5C2" w14:textId="0599CBD2" w:rsidR="00640A17" w:rsidRDefault="00640A17" w:rsidP="007B1F81">
            <w:pPr>
              <w:jc w:val="center"/>
              <w:rPr>
                <w:rFonts w:ascii="Times New Roman" w:hAnsi="Times New Roman" w:cs="Times New Roman"/>
                <w:sz w:val="24"/>
                <w:szCs w:val="24"/>
                <w:lang w:eastAsia="ru-RU"/>
              </w:rPr>
            </w:pPr>
            <w:r w:rsidRPr="003E2B57">
              <w:rPr>
                <w:rFonts w:ascii="Times New Roman" w:hAnsi="Times New Roman" w:cs="Times New Roman"/>
                <w:b/>
                <w:bCs/>
                <w:color w:val="auto"/>
                <w:sz w:val="24"/>
                <w:szCs w:val="24"/>
                <w:lang w:eastAsia="ru-RU"/>
              </w:rPr>
              <w:t>21%</w:t>
            </w:r>
            <w:r>
              <w:rPr>
                <w:rFonts w:ascii="Times New Roman" w:hAnsi="Times New Roman" w:cs="Times New Roman"/>
                <w:b/>
                <w:bCs/>
                <w:color w:val="auto"/>
                <w:sz w:val="24"/>
                <w:szCs w:val="24"/>
                <w:lang w:eastAsia="ru-RU"/>
              </w:rPr>
              <w:t xml:space="preserve"> </w:t>
            </w:r>
            <w:r>
              <w:rPr>
                <w:rFonts w:ascii="Times New Roman" w:hAnsi="Times New Roman" w:cs="Times New Roman"/>
                <w:b/>
                <w:bCs/>
                <w:color w:val="auto"/>
                <w:sz w:val="24"/>
                <w:szCs w:val="24"/>
                <w:lang w:eastAsia="ru-RU"/>
              </w:rPr>
              <w:br/>
              <w:t xml:space="preserve">або </w:t>
            </w:r>
            <w:r>
              <w:rPr>
                <w:rFonts w:ascii="Times New Roman" w:hAnsi="Times New Roman" w:cs="Times New Roman"/>
                <w:b/>
                <w:bCs/>
                <w:color w:val="auto"/>
                <w:sz w:val="24"/>
                <w:szCs w:val="24"/>
                <w:lang w:eastAsia="ru-RU"/>
              </w:rPr>
              <w:br/>
            </w:r>
            <w:r w:rsidR="00F1613E" w:rsidRPr="00F1613E">
              <w:rPr>
                <w:rFonts w:ascii="Times New Roman" w:hAnsi="Times New Roman" w:cs="Times New Roman"/>
                <w:b/>
                <w:bCs/>
                <w:color w:val="auto"/>
                <w:sz w:val="24"/>
                <w:szCs w:val="24"/>
                <w:lang w:eastAsia="ru-RU"/>
              </w:rPr>
              <w:t>6</w:t>
            </w:r>
            <w:r w:rsidR="00B73EB4">
              <w:rPr>
                <w:rFonts w:ascii="Times New Roman" w:hAnsi="Times New Roman" w:cs="Times New Roman"/>
                <w:b/>
                <w:bCs/>
                <w:color w:val="auto"/>
                <w:sz w:val="24"/>
                <w:szCs w:val="24"/>
                <w:lang w:eastAsia="ru-RU"/>
              </w:rPr>
              <w:t>5 319,9</w:t>
            </w:r>
            <w:r w:rsidRPr="003E2B57">
              <w:rPr>
                <w:rFonts w:ascii="Times New Roman" w:hAnsi="Times New Roman" w:cs="Times New Roman"/>
                <w:b/>
                <w:bCs/>
                <w:color w:val="auto"/>
                <w:sz w:val="24"/>
                <w:szCs w:val="24"/>
                <w:lang w:eastAsia="ru-RU"/>
              </w:rPr>
              <w:t xml:space="preserve"> </w:t>
            </w:r>
            <w:proofErr w:type="spellStart"/>
            <w:r w:rsidRPr="00303E71">
              <w:rPr>
                <w:rFonts w:ascii="Times New Roman" w:hAnsi="Times New Roman" w:cs="Times New Roman"/>
                <w:b/>
                <w:bCs/>
                <w:color w:val="auto"/>
                <w:sz w:val="24"/>
                <w:szCs w:val="24"/>
                <w:lang w:eastAsia="ru-RU"/>
              </w:rPr>
              <w:t>МВт.год</w:t>
            </w:r>
            <w:proofErr w:type="spellEnd"/>
            <w:r w:rsidRPr="00303E71">
              <w:rPr>
                <w:rFonts w:ascii="Times New Roman" w:hAnsi="Times New Roman" w:cs="Times New Roman"/>
                <w:b/>
                <w:bCs/>
                <w:color w:val="auto"/>
                <w:sz w:val="24"/>
                <w:szCs w:val="24"/>
                <w:lang w:eastAsia="ru-RU"/>
              </w:rPr>
              <w:t>.</w:t>
            </w:r>
          </w:p>
        </w:tc>
        <w:tc>
          <w:tcPr>
            <w:tcW w:w="5067" w:type="dxa"/>
          </w:tcPr>
          <w:p w14:paraId="5DC8F225" w14:textId="77777777" w:rsidR="00640A17" w:rsidRDefault="00640A17" w:rsidP="007B1F81">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О</w:t>
            </w:r>
            <w:r w:rsidRPr="00303E71">
              <w:rPr>
                <w:rFonts w:ascii="Times New Roman" w:hAnsi="Times New Roman" w:cs="Times New Roman"/>
                <w:color w:val="auto"/>
                <w:sz w:val="24"/>
                <w:szCs w:val="24"/>
                <w:lang w:eastAsia="ru-RU"/>
              </w:rPr>
              <w:t xml:space="preserve">пераційна ціль 1. </w:t>
            </w:r>
          </w:p>
          <w:p w14:paraId="00FE5A26" w14:textId="77777777" w:rsidR="00640A17" w:rsidRDefault="00640A17" w:rsidP="007B1F81">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 xml:space="preserve">Запровадження сучасної системи </w:t>
            </w:r>
            <w:proofErr w:type="spellStart"/>
            <w:r w:rsidRPr="00303E71">
              <w:rPr>
                <w:rFonts w:ascii="Times New Roman" w:hAnsi="Times New Roman" w:cs="Times New Roman"/>
                <w:color w:val="auto"/>
                <w:sz w:val="24"/>
                <w:szCs w:val="24"/>
                <w:lang w:eastAsia="ru-RU"/>
              </w:rPr>
              <w:t>енергоменеджменту</w:t>
            </w:r>
            <w:proofErr w:type="spellEnd"/>
            <w:r w:rsidRPr="00303E71">
              <w:rPr>
                <w:rFonts w:ascii="Times New Roman" w:hAnsi="Times New Roman" w:cs="Times New Roman"/>
                <w:color w:val="auto"/>
                <w:sz w:val="24"/>
                <w:szCs w:val="24"/>
                <w:lang w:eastAsia="ru-RU"/>
              </w:rPr>
              <w:t xml:space="preserve">; </w:t>
            </w:r>
          </w:p>
          <w:p w14:paraId="38D51C14" w14:textId="77777777" w:rsidR="00640A17" w:rsidRDefault="00640A17" w:rsidP="007B1F81">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О</w:t>
            </w:r>
            <w:r w:rsidRPr="00303E71">
              <w:rPr>
                <w:rFonts w:ascii="Times New Roman" w:hAnsi="Times New Roman" w:cs="Times New Roman"/>
                <w:color w:val="auto"/>
                <w:sz w:val="24"/>
                <w:szCs w:val="24"/>
                <w:lang w:eastAsia="ru-RU"/>
              </w:rPr>
              <w:t xml:space="preserve">пераційна ціль 2. </w:t>
            </w:r>
          </w:p>
          <w:p w14:paraId="62A2EE8D" w14:textId="77777777" w:rsidR="00640A17" w:rsidRPr="009501DD" w:rsidRDefault="00640A17" w:rsidP="007B1F81">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 xml:space="preserve">Забезпечення комплексної </w:t>
            </w:r>
            <w:proofErr w:type="spellStart"/>
            <w:r w:rsidRPr="00303E71">
              <w:rPr>
                <w:rFonts w:ascii="Times New Roman" w:hAnsi="Times New Roman" w:cs="Times New Roman"/>
                <w:color w:val="auto"/>
                <w:sz w:val="24"/>
                <w:szCs w:val="24"/>
                <w:lang w:eastAsia="ru-RU"/>
              </w:rPr>
              <w:t>термомодернізації</w:t>
            </w:r>
            <w:proofErr w:type="spellEnd"/>
            <w:r w:rsidRPr="00303E71">
              <w:rPr>
                <w:rFonts w:ascii="Times New Roman" w:hAnsi="Times New Roman" w:cs="Times New Roman"/>
                <w:color w:val="auto"/>
                <w:sz w:val="24"/>
                <w:szCs w:val="24"/>
                <w:lang w:eastAsia="ru-RU"/>
              </w:rPr>
              <w:t xml:space="preserve"> громадських будівель, проведення інших енергоефективних заходів</w:t>
            </w:r>
          </w:p>
        </w:tc>
      </w:tr>
      <w:tr w:rsidR="00640A17" w14:paraId="4566EA7E" w14:textId="77777777" w:rsidTr="007B1F81">
        <w:tc>
          <w:tcPr>
            <w:tcW w:w="2747" w:type="dxa"/>
          </w:tcPr>
          <w:p w14:paraId="51AAC932" w14:textId="77777777" w:rsidR="00640A17" w:rsidRPr="00303E71" w:rsidRDefault="00640A17" w:rsidP="007B1F81">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Збільшення виробництва енергії з відновлюваних джерел енергії:</w:t>
            </w:r>
          </w:p>
        </w:tc>
        <w:tc>
          <w:tcPr>
            <w:tcW w:w="1756" w:type="dxa"/>
          </w:tcPr>
          <w:p w14:paraId="1FF5695E" w14:textId="5CEFCAE5" w:rsidR="00640A17" w:rsidRPr="00303E71" w:rsidRDefault="00640A17" w:rsidP="007B1F81">
            <w:pPr>
              <w:jc w:val="center"/>
              <w:rPr>
                <w:rFonts w:ascii="Times New Roman" w:hAnsi="Times New Roman" w:cs="Times New Roman"/>
                <w:sz w:val="24"/>
                <w:szCs w:val="24"/>
                <w:lang w:eastAsia="ru-RU"/>
              </w:rPr>
            </w:pPr>
            <w:r>
              <w:rPr>
                <w:rFonts w:ascii="Times New Roman" w:hAnsi="Times New Roman" w:cs="Times New Roman"/>
                <w:b/>
                <w:bCs/>
                <w:color w:val="auto"/>
                <w:sz w:val="24"/>
                <w:szCs w:val="24"/>
                <w:lang w:val="en-US" w:eastAsia="ru-RU"/>
              </w:rPr>
              <w:t>1</w:t>
            </w:r>
            <w:r>
              <w:rPr>
                <w:rFonts w:ascii="Times New Roman" w:hAnsi="Times New Roman" w:cs="Times New Roman"/>
                <w:b/>
                <w:bCs/>
                <w:color w:val="auto"/>
                <w:sz w:val="24"/>
                <w:szCs w:val="24"/>
                <w:lang w:eastAsia="ru-RU"/>
              </w:rPr>
              <w:t>9</w:t>
            </w:r>
            <w:r w:rsidRPr="003E2B57">
              <w:rPr>
                <w:rFonts w:ascii="Times New Roman" w:hAnsi="Times New Roman" w:cs="Times New Roman"/>
                <w:b/>
                <w:bCs/>
                <w:color w:val="auto"/>
                <w:sz w:val="24"/>
                <w:szCs w:val="24"/>
                <w:lang w:eastAsia="ru-RU"/>
              </w:rPr>
              <w:t>%</w:t>
            </w:r>
            <w:r>
              <w:rPr>
                <w:rFonts w:ascii="Times New Roman" w:hAnsi="Times New Roman" w:cs="Times New Roman"/>
                <w:b/>
                <w:bCs/>
                <w:color w:val="auto"/>
                <w:sz w:val="24"/>
                <w:szCs w:val="24"/>
                <w:lang w:eastAsia="ru-RU"/>
              </w:rPr>
              <w:t xml:space="preserve">, </w:t>
            </w:r>
            <w:r>
              <w:rPr>
                <w:rFonts w:ascii="Times New Roman" w:hAnsi="Times New Roman" w:cs="Times New Roman"/>
                <w:b/>
                <w:bCs/>
                <w:color w:val="auto"/>
                <w:sz w:val="24"/>
                <w:szCs w:val="24"/>
                <w:lang w:eastAsia="ru-RU"/>
              </w:rPr>
              <w:br/>
              <w:t xml:space="preserve">або </w:t>
            </w:r>
            <w:r>
              <w:rPr>
                <w:rFonts w:ascii="Times New Roman" w:hAnsi="Times New Roman" w:cs="Times New Roman"/>
                <w:b/>
                <w:bCs/>
                <w:color w:val="auto"/>
                <w:sz w:val="24"/>
                <w:szCs w:val="24"/>
                <w:lang w:eastAsia="ru-RU"/>
              </w:rPr>
              <w:br/>
            </w:r>
            <w:r w:rsidR="00F1613E" w:rsidRPr="00F1613E">
              <w:rPr>
                <w:rFonts w:ascii="Times New Roman" w:hAnsi="Times New Roman" w:cs="Times New Roman"/>
                <w:b/>
                <w:bCs/>
                <w:color w:val="auto"/>
                <w:sz w:val="24"/>
                <w:szCs w:val="24"/>
                <w:lang w:val="en-US" w:eastAsia="ru-RU"/>
              </w:rPr>
              <w:t>58</w:t>
            </w:r>
            <w:r w:rsidR="00F1613E">
              <w:rPr>
                <w:rFonts w:ascii="Times New Roman" w:hAnsi="Times New Roman" w:cs="Times New Roman"/>
                <w:b/>
                <w:bCs/>
                <w:color w:val="auto"/>
                <w:sz w:val="24"/>
                <w:szCs w:val="24"/>
                <w:lang w:eastAsia="ru-RU"/>
              </w:rPr>
              <w:t xml:space="preserve"> </w:t>
            </w:r>
            <w:r w:rsidR="00B73EB4">
              <w:rPr>
                <w:rFonts w:ascii="Times New Roman" w:hAnsi="Times New Roman" w:cs="Times New Roman"/>
                <w:b/>
                <w:bCs/>
                <w:color w:val="auto"/>
                <w:sz w:val="24"/>
                <w:szCs w:val="24"/>
                <w:lang w:eastAsia="ru-RU"/>
              </w:rPr>
              <w:t>988</w:t>
            </w:r>
            <w:r w:rsidR="00F1613E" w:rsidRPr="00F1613E">
              <w:rPr>
                <w:rFonts w:ascii="Times New Roman" w:hAnsi="Times New Roman" w:cs="Times New Roman"/>
                <w:b/>
                <w:bCs/>
                <w:color w:val="auto"/>
                <w:sz w:val="24"/>
                <w:szCs w:val="24"/>
                <w:lang w:val="en-US" w:eastAsia="ru-RU"/>
              </w:rPr>
              <w:t>,</w:t>
            </w:r>
            <w:r w:rsidR="00B73EB4">
              <w:rPr>
                <w:rFonts w:ascii="Times New Roman" w:hAnsi="Times New Roman" w:cs="Times New Roman"/>
                <w:b/>
                <w:bCs/>
                <w:color w:val="auto"/>
                <w:sz w:val="24"/>
                <w:szCs w:val="24"/>
                <w:lang w:eastAsia="ru-RU"/>
              </w:rPr>
              <w:t>2</w:t>
            </w:r>
            <w:r w:rsidRPr="003E2B57">
              <w:rPr>
                <w:rFonts w:ascii="Times New Roman" w:hAnsi="Times New Roman" w:cs="Times New Roman"/>
                <w:b/>
                <w:bCs/>
                <w:color w:val="auto"/>
                <w:sz w:val="24"/>
                <w:szCs w:val="24"/>
                <w:lang w:eastAsia="ru-RU"/>
              </w:rPr>
              <w:t xml:space="preserve"> </w:t>
            </w:r>
            <w:proofErr w:type="spellStart"/>
            <w:r w:rsidRPr="00303E71">
              <w:rPr>
                <w:rFonts w:ascii="Times New Roman" w:hAnsi="Times New Roman" w:cs="Times New Roman"/>
                <w:b/>
                <w:bCs/>
                <w:color w:val="auto"/>
                <w:sz w:val="24"/>
                <w:szCs w:val="24"/>
                <w:lang w:eastAsia="ru-RU"/>
              </w:rPr>
              <w:t>МВт.год</w:t>
            </w:r>
            <w:proofErr w:type="spellEnd"/>
            <w:r w:rsidRPr="00303E71">
              <w:rPr>
                <w:rFonts w:ascii="Times New Roman" w:hAnsi="Times New Roman" w:cs="Times New Roman"/>
                <w:b/>
                <w:bCs/>
                <w:color w:val="auto"/>
                <w:sz w:val="24"/>
                <w:szCs w:val="24"/>
                <w:lang w:eastAsia="ru-RU"/>
              </w:rPr>
              <w:t>.</w:t>
            </w:r>
          </w:p>
        </w:tc>
        <w:tc>
          <w:tcPr>
            <w:tcW w:w="5067" w:type="dxa"/>
          </w:tcPr>
          <w:p w14:paraId="24D80BB3" w14:textId="77777777" w:rsidR="00640A17" w:rsidRDefault="00640A17" w:rsidP="007B1F81">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О</w:t>
            </w:r>
            <w:r w:rsidRPr="00303E71">
              <w:rPr>
                <w:rFonts w:ascii="Times New Roman" w:hAnsi="Times New Roman" w:cs="Times New Roman"/>
                <w:color w:val="auto"/>
                <w:sz w:val="24"/>
                <w:szCs w:val="24"/>
                <w:lang w:eastAsia="ru-RU"/>
              </w:rPr>
              <w:t xml:space="preserve">пераційна ціль 3. </w:t>
            </w:r>
          </w:p>
          <w:p w14:paraId="0F458F9F" w14:textId="77777777" w:rsidR="00640A17" w:rsidRDefault="00640A17" w:rsidP="007B1F81">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 xml:space="preserve">Використання енергії сонця на території громади; </w:t>
            </w:r>
          </w:p>
          <w:p w14:paraId="7AA38613" w14:textId="77777777" w:rsidR="00640A17" w:rsidRDefault="00640A17" w:rsidP="007B1F81">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 xml:space="preserve">Операційна ціль 4. </w:t>
            </w:r>
          </w:p>
          <w:p w14:paraId="6E5B7365" w14:textId="77777777" w:rsidR="00640A17" w:rsidRPr="009501DD" w:rsidRDefault="00640A17" w:rsidP="007B1F81">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Використання біомаси як джерела енергії.</w:t>
            </w:r>
          </w:p>
        </w:tc>
      </w:tr>
    </w:tbl>
    <w:p w14:paraId="183EC6E8" w14:textId="2448A369" w:rsidR="00640A17" w:rsidRPr="00640A17" w:rsidRDefault="00640A17" w:rsidP="00640A17">
      <w:pPr>
        <w:spacing w:before="240" w:after="0"/>
        <w:ind w:firstLine="709"/>
        <w:jc w:val="both"/>
        <w:rPr>
          <w:rFonts w:ascii="Times New Roman" w:hAnsi="Times New Roman" w:cs="Times New Roman"/>
          <w:sz w:val="24"/>
          <w:szCs w:val="24"/>
          <w:lang w:eastAsia="ru-RU"/>
        </w:rPr>
      </w:pPr>
      <w:r w:rsidRPr="00640A17">
        <w:rPr>
          <w:rFonts w:ascii="Times New Roman" w:hAnsi="Times New Roman" w:cs="Times New Roman"/>
          <w:sz w:val="24"/>
          <w:szCs w:val="24"/>
          <w:lang w:eastAsia="ru-RU"/>
        </w:rPr>
        <w:t>В таблиці 1.</w:t>
      </w:r>
      <w:r>
        <w:rPr>
          <w:rFonts w:ascii="Times New Roman" w:hAnsi="Times New Roman" w:cs="Times New Roman"/>
          <w:sz w:val="24"/>
          <w:szCs w:val="24"/>
          <w:lang w:eastAsia="ru-RU"/>
        </w:rPr>
        <w:t>4</w:t>
      </w:r>
      <w:r w:rsidRPr="00640A17">
        <w:rPr>
          <w:rFonts w:ascii="Times New Roman" w:hAnsi="Times New Roman" w:cs="Times New Roman"/>
          <w:sz w:val="24"/>
          <w:szCs w:val="24"/>
          <w:lang w:eastAsia="ru-RU"/>
        </w:rPr>
        <w:t xml:space="preserve">. наведені секторальні цілі сталого енергетичного розвитку </w:t>
      </w:r>
      <w:proofErr w:type="spellStart"/>
      <w:r>
        <w:rPr>
          <w:rFonts w:ascii="Times New Roman" w:hAnsi="Times New Roman" w:cs="Times New Roman"/>
          <w:sz w:val="24"/>
          <w:szCs w:val="24"/>
          <w:lang w:eastAsia="ru-RU"/>
        </w:rPr>
        <w:t>Рогатинської</w:t>
      </w:r>
      <w:proofErr w:type="spellEnd"/>
      <w:r>
        <w:rPr>
          <w:rFonts w:ascii="Times New Roman" w:hAnsi="Times New Roman" w:cs="Times New Roman"/>
          <w:sz w:val="24"/>
          <w:szCs w:val="24"/>
          <w:lang w:eastAsia="ru-RU"/>
        </w:rPr>
        <w:t xml:space="preserve"> МТГ </w:t>
      </w:r>
      <w:r w:rsidRPr="00640A17">
        <w:rPr>
          <w:rFonts w:ascii="Times New Roman" w:hAnsi="Times New Roman" w:cs="Times New Roman"/>
          <w:sz w:val="24"/>
          <w:szCs w:val="24"/>
          <w:lang w:eastAsia="ru-RU"/>
        </w:rPr>
        <w:t>(назви та порядок секторів наведені відповідно до методології МЕП). Показники підвищення енергоефективності та розвитку ВДЕ вказані відносно базової лінії енергоспоживання.</w:t>
      </w:r>
    </w:p>
    <w:p w14:paraId="3B6171AC" w14:textId="57477EDE" w:rsidR="00640A17" w:rsidRPr="00640A17" w:rsidRDefault="00640A17" w:rsidP="00640A17">
      <w:pPr>
        <w:spacing w:after="0"/>
        <w:ind w:left="360"/>
        <w:jc w:val="right"/>
        <w:rPr>
          <w:rFonts w:ascii="Times New Roman" w:hAnsi="Times New Roman" w:cs="Times New Roman"/>
          <w:sz w:val="24"/>
          <w:szCs w:val="24"/>
          <w:lang w:eastAsia="ru-RU"/>
        </w:rPr>
      </w:pPr>
      <w:r w:rsidRPr="00640A17">
        <w:rPr>
          <w:rFonts w:ascii="Times New Roman" w:hAnsi="Times New Roman" w:cs="Times New Roman"/>
          <w:sz w:val="24"/>
          <w:szCs w:val="24"/>
          <w:lang w:eastAsia="ru-RU"/>
        </w:rPr>
        <w:t>Таблиця 1.</w:t>
      </w:r>
      <w:r>
        <w:rPr>
          <w:rFonts w:ascii="Times New Roman" w:hAnsi="Times New Roman" w:cs="Times New Roman"/>
          <w:sz w:val="24"/>
          <w:szCs w:val="24"/>
          <w:lang w:eastAsia="ru-RU"/>
        </w:rPr>
        <w:t>4</w:t>
      </w:r>
      <w:r w:rsidRPr="00640A17">
        <w:rPr>
          <w:rFonts w:ascii="Times New Roman" w:hAnsi="Times New Roman" w:cs="Times New Roman"/>
          <w:sz w:val="24"/>
          <w:szCs w:val="24"/>
          <w:lang w:eastAsia="ru-RU"/>
        </w:rPr>
        <w:t>.</w:t>
      </w:r>
    </w:p>
    <w:tbl>
      <w:tblPr>
        <w:tblW w:w="5072" w:type="pct"/>
        <w:tblInd w:w="-34" w:type="dxa"/>
        <w:tblLayout w:type="fixed"/>
        <w:tblLook w:val="04A0" w:firstRow="1" w:lastRow="0" w:firstColumn="1" w:lastColumn="0" w:noHBand="0" w:noVBand="1"/>
      </w:tblPr>
      <w:tblGrid>
        <w:gridCol w:w="4225"/>
        <w:gridCol w:w="1503"/>
        <w:gridCol w:w="1501"/>
        <w:gridCol w:w="483"/>
        <w:gridCol w:w="15"/>
        <w:gridCol w:w="1270"/>
        <w:gridCol w:w="442"/>
        <w:gridCol w:w="23"/>
        <w:gridCol w:w="17"/>
      </w:tblGrid>
      <w:tr w:rsidR="00640A17" w:rsidRPr="004B25CC" w14:paraId="19DF98A2" w14:textId="77777777" w:rsidTr="008855CC">
        <w:trPr>
          <w:trHeight w:val="357"/>
        </w:trPr>
        <w:tc>
          <w:tcPr>
            <w:tcW w:w="2228"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452A096" w14:textId="77777777" w:rsidR="00640A17" w:rsidRPr="004B25CC" w:rsidRDefault="00640A17" w:rsidP="007B1F81">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Назва сектора</w:t>
            </w:r>
          </w:p>
        </w:tc>
        <w:tc>
          <w:tcPr>
            <w:tcW w:w="2772" w:type="pct"/>
            <w:gridSpan w:val="8"/>
            <w:tcBorders>
              <w:top w:val="single" w:sz="4" w:space="0" w:color="000000"/>
              <w:left w:val="nil"/>
              <w:right w:val="single" w:sz="4" w:space="0" w:color="000000"/>
            </w:tcBorders>
            <w:shd w:val="clear" w:color="auto" w:fill="auto"/>
            <w:vAlign w:val="center"/>
          </w:tcPr>
          <w:p w14:paraId="10E770D0" w14:textId="77777777" w:rsidR="00640A17" w:rsidRPr="004B25CC" w:rsidRDefault="00640A17" w:rsidP="007B1F81">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2030</w:t>
            </w:r>
          </w:p>
        </w:tc>
      </w:tr>
      <w:tr w:rsidR="00640A17" w:rsidRPr="004B25CC" w14:paraId="744C2D49" w14:textId="77777777" w:rsidTr="008855CC">
        <w:trPr>
          <w:gridAfter w:val="1"/>
          <w:wAfter w:w="10" w:type="pct"/>
          <w:trHeight w:val="1917"/>
        </w:trPr>
        <w:tc>
          <w:tcPr>
            <w:tcW w:w="2228" w:type="pct"/>
            <w:vMerge/>
            <w:tcBorders>
              <w:top w:val="single" w:sz="4" w:space="0" w:color="000000"/>
              <w:left w:val="single" w:sz="4" w:space="0" w:color="000000"/>
              <w:bottom w:val="single" w:sz="4" w:space="0" w:color="000000"/>
              <w:right w:val="single" w:sz="4" w:space="0" w:color="auto"/>
            </w:tcBorders>
            <w:vAlign w:val="center"/>
            <w:hideMark/>
          </w:tcPr>
          <w:p w14:paraId="31EF33C1" w14:textId="77777777" w:rsidR="00640A17" w:rsidRPr="004B25CC" w:rsidRDefault="00640A17" w:rsidP="007B1F81">
            <w:pPr>
              <w:spacing w:after="0" w:line="240" w:lineRule="auto"/>
              <w:rPr>
                <w:rFonts w:ascii="Times New Roman" w:eastAsia="Times New Roman" w:hAnsi="Times New Roman" w:cs="Times New Roman"/>
                <w:color w:val="000000"/>
              </w:rPr>
            </w:pPr>
          </w:p>
        </w:tc>
        <w:tc>
          <w:tcPr>
            <w:tcW w:w="7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0A12FBB" w14:textId="77777777" w:rsidR="00640A17" w:rsidRPr="004B25CC" w:rsidRDefault="00640A17" w:rsidP="007B1F81">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Прогнозоване кінцеве споживання енергії</w:t>
            </w:r>
          </w:p>
        </w:tc>
        <w:tc>
          <w:tcPr>
            <w:tcW w:w="1055" w:type="pct"/>
            <w:gridSpan w:val="3"/>
            <w:tcBorders>
              <w:top w:val="single" w:sz="4" w:space="0" w:color="000000"/>
              <w:left w:val="single" w:sz="4" w:space="0" w:color="auto"/>
              <w:bottom w:val="single" w:sz="4" w:space="0" w:color="000000"/>
              <w:right w:val="single" w:sz="4" w:space="0" w:color="000000"/>
            </w:tcBorders>
            <w:shd w:val="clear" w:color="auto" w:fill="auto"/>
            <w:textDirection w:val="btLr"/>
            <w:vAlign w:val="center"/>
            <w:hideMark/>
          </w:tcPr>
          <w:p w14:paraId="02B0F0C1" w14:textId="77777777" w:rsidR="00640A17" w:rsidRPr="004B25CC" w:rsidRDefault="00640A17" w:rsidP="007B1F81">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Підвищення енергоефективності</w:t>
            </w:r>
          </w:p>
        </w:tc>
        <w:tc>
          <w:tcPr>
            <w:tcW w:w="915" w:type="pct"/>
            <w:gridSpan w:val="3"/>
            <w:tcBorders>
              <w:top w:val="single" w:sz="4" w:space="0" w:color="000000"/>
              <w:left w:val="nil"/>
              <w:bottom w:val="single" w:sz="4" w:space="0" w:color="000000"/>
              <w:right w:val="single" w:sz="4" w:space="0" w:color="000000"/>
            </w:tcBorders>
            <w:shd w:val="clear" w:color="auto" w:fill="auto"/>
            <w:textDirection w:val="btLr"/>
            <w:vAlign w:val="center"/>
            <w:hideMark/>
          </w:tcPr>
          <w:p w14:paraId="5910CB18" w14:textId="77777777" w:rsidR="00640A17" w:rsidRPr="004B25CC" w:rsidRDefault="00640A17" w:rsidP="007B1F81">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Розвиток ВДЕ</w:t>
            </w:r>
          </w:p>
        </w:tc>
      </w:tr>
      <w:tr w:rsidR="008855CC" w:rsidRPr="004B25CC" w14:paraId="79604DEF" w14:textId="77777777" w:rsidTr="008855CC">
        <w:trPr>
          <w:gridAfter w:val="2"/>
          <w:wAfter w:w="22" w:type="pct"/>
          <w:trHeight w:val="272"/>
        </w:trPr>
        <w:tc>
          <w:tcPr>
            <w:tcW w:w="2228" w:type="pct"/>
            <w:vMerge/>
            <w:tcBorders>
              <w:top w:val="single" w:sz="4" w:space="0" w:color="000000"/>
              <w:left w:val="single" w:sz="4" w:space="0" w:color="000000"/>
              <w:bottom w:val="single" w:sz="4" w:space="0" w:color="000000"/>
              <w:right w:val="single" w:sz="4" w:space="0" w:color="000000"/>
            </w:tcBorders>
            <w:vAlign w:val="center"/>
            <w:hideMark/>
          </w:tcPr>
          <w:p w14:paraId="29724AFF" w14:textId="77777777" w:rsidR="00640A17" w:rsidRPr="004B25CC" w:rsidRDefault="00640A17" w:rsidP="007B1F81">
            <w:pPr>
              <w:spacing w:after="0" w:line="240" w:lineRule="auto"/>
              <w:rPr>
                <w:rFonts w:ascii="Times New Roman" w:eastAsia="Times New Roman" w:hAnsi="Times New Roman" w:cs="Times New Roman"/>
                <w:color w:val="000000"/>
              </w:rPr>
            </w:pPr>
          </w:p>
        </w:tc>
        <w:tc>
          <w:tcPr>
            <w:tcW w:w="793" w:type="pct"/>
            <w:tcBorders>
              <w:top w:val="single" w:sz="4" w:space="0" w:color="auto"/>
              <w:left w:val="nil"/>
              <w:bottom w:val="single" w:sz="4" w:space="0" w:color="000000"/>
              <w:right w:val="single" w:sz="4" w:space="0" w:color="000000"/>
            </w:tcBorders>
            <w:shd w:val="clear" w:color="auto" w:fill="auto"/>
            <w:noWrap/>
            <w:vAlign w:val="center"/>
            <w:hideMark/>
          </w:tcPr>
          <w:p w14:paraId="20B3EDAF" w14:textId="77777777" w:rsidR="00640A17" w:rsidRPr="004B25CC" w:rsidRDefault="00640A17" w:rsidP="007B1F81">
            <w:pPr>
              <w:spacing w:after="0" w:line="240" w:lineRule="auto"/>
              <w:jc w:val="center"/>
              <w:rPr>
                <w:rFonts w:ascii="Times New Roman" w:eastAsia="Times New Roman" w:hAnsi="Times New Roman" w:cs="Times New Roman"/>
                <w:color w:val="000000"/>
              </w:rPr>
            </w:pPr>
            <w:proofErr w:type="spellStart"/>
            <w:r w:rsidRPr="004B25CC">
              <w:rPr>
                <w:rFonts w:ascii="Times New Roman" w:eastAsia="Times New Roman" w:hAnsi="Times New Roman" w:cs="Times New Roman"/>
                <w:color w:val="000000"/>
              </w:rPr>
              <w:t>МВт</w:t>
            </w:r>
            <w:r w:rsidRPr="004B25CC">
              <w:rPr>
                <w:rFonts w:ascii="Cambria Math" w:eastAsia="Times New Roman" w:hAnsi="Cambria Math" w:cs="Cambria Math"/>
                <w:color w:val="000000"/>
              </w:rPr>
              <w:t>⋅</w:t>
            </w:r>
            <w:r w:rsidRPr="004B25CC">
              <w:rPr>
                <w:rFonts w:ascii="Times New Roman" w:eastAsia="Times New Roman" w:hAnsi="Times New Roman" w:cs="Times New Roman"/>
                <w:color w:val="000000"/>
              </w:rPr>
              <w:t>год</w:t>
            </w:r>
            <w:proofErr w:type="spellEnd"/>
            <w:r w:rsidRPr="004B25CC">
              <w:rPr>
                <w:rFonts w:ascii="Times New Roman" w:eastAsia="Times New Roman" w:hAnsi="Times New Roman" w:cs="Times New Roman"/>
                <w:color w:val="000000"/>
              </w:rPr>
              <w:t>/ рік</w:t>
            </w:r>
          </w:p>
        </w:tc>
        <w:tc>
          <w:tcPr>
            <w:tcW w:w="792" w:type="pct"/>
            <w:tcBorders>
              <w:top w:val="nil"/>
              <w:left w:val="nil"/>
              <w:bottom w:val="single" w:sz="4" w:space="0" w:color="000000"/>
              <w:right w:val="single" w:sz="4" w:space="0" w:color="000000"/>
            </w:tcBorders>
            <w:shd w:val="clear" w:color="auto" w:fill="auto"/>
            <w:noWrap/>
            <w:vAlign w:val="center"/>
            <w:hideMark/>
          </w:tcPr>
          <w:p w14:paraId="31B20C45" w14:textId="77777777" w:rsidR="00640A17" w:rsidRPr="004B25CC" w:rsidRDefault="00640A17" w:rsidP="007B1F81">
            <w:pPr>
              <w:spacing w:after="0" w:line="240" w:lineRule="auto"/>
              <w:jc w:val="center"/>
              <w:rPr>
                <w:rFonts w:ascii="Times New Roman" w:eastAsia="Times New Roman" w:hAnsi="Times New Roman" w:cs="Times New Roman"/>
                <w:color w:val="000000"/>
              </w:rPr>
            </w:pPr>
            <w:proofErr w:type="spellStart"/>
            <w:r w:rsidRPr="004B25CC">
              <w:rPr>
                <w:rFonts w:ascii="Times New Roman" w:eastAsia="Times New Roman" w:hAnsi="Times New Roman" w:cs="Times New Roman"/>
                <w:color w:val="000000"/>
              </w:rPr>
              <w:t>МВт</w:t>
            </w:r>
            <w:r w:rsidRPr="004B25CC">
              <w:rPr>
                <w:rFonts w:ascii="Cambria Math" w:eastAsia="Times New Roman" w:hAnsi="Cambria Math" w:cs="Cambria Math"/>
                <w:color w:val="000000"/>
              </w:rPr>
              <w:t>⋅</w:t>
            </w:r>
            <w:r w:rsidRPr="004B25CC">
              <w:rPr>
                <w:rFonts w:ascii="Times New Roman" w:eastAsia="Times New Roman" w:hAnsi="Times New Roman" w:cs="Times New Roman"/>
                <w:color w:val="000000"/>
              </w:rPr>
              <w:t>год</w:t>
            </w:r>
            <w:proofErr w:type="spellEnd"/>
            <w:r w:rsidRPr="004B25CC">
              <w:rPr>
                <w:rFonts w:ascii="Times New Roman" w:eastAsia="Times New Roman" w:hAnsi="Times New Roman" w:cs="Times New Roman"/>
                <w:color w:val="000000"/>
              </w:rPr>
              <w:t>/ рік</w:t>
            </w:r>
          </w:p>
        </w:tc>
        <w:tc>
          <w:tcPr>
            <w:tcW w:w="255" w:type="pct"/>
            <w:tcBorders>
              <w:top w:val="nil"/>
              <w:left w:val="nil"/>
              <w:bottom w:val="single" w:sz="4" w:space="0" w:color="000000"/>
              <w:right w:val="single" w:sz="4" w:space="0" w:color="000000"/>
            </w:tcBorders>
            <w:shd w:val="clear" w:color="auto" w:fill="auto"/>
            <w:noWrap/>
            <w:vAlign w:val="center"/>
            <w:hideMark/>
          </w:tcPr>
          <w:p w14:paraId="168D87AA" w14:textId="77777777" w:rsidR="00640A17" w:rsidRPr="004B25CC" w:rsidRDefault="00640A17" w:rsidP="007B1F81">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4E9A3B01" w14:textId="77777777" w:rsidR="00640A17" w:rsidRPr="004B25CC" w:rsidRDefault="00640A17" w:rsidP="007B1F81">
            <w:pPr>
              <w:spacing w:after="0" w:line="240" w:lineRule="auto"/>
              <w:jc w:val="center"/>
              <w:rPr>
                <w:rFonts w:ascii="Times New Roman" w:eastAsia="Times New Roman" w:hAnsi="Times New Roman" w:cs="Times New Roman"/>
                <w:color w:val="000000"/>
              </w:rPr>
            </w:pPr>
            <w:proofErr w:type="spellStart"/>
            <w:r w:rsidRPr="004B25CC">
              <w:rPr>
                <w:rFonts w:ascii="Times New Roman" w:eastAsia="Times New Roman" w:hAnsi="Times New Roman" w:cs="Times New Roman"/>
                <w:color w:val="000000"/>
              </w:rPr>
              <w:t>МВт</w:t>
            </w:r>
            <w:r w:rsidRPr="004B25CC">
              <w:rPr>
                <w:rFonts w:ascii="Cambria Math" w:eastAsia="Times New Roman" w:hAnsi="Cambria Math" w:cs="Cambria Math"/>
                <w:color w:val="000000"/>
              </w:rPr>
              <w:t>⋅</w:t>
            </w:r>
            <w:r w:rsidRPr="004B25CC">
              <w:rPr>
                <w:rFonts w:ascii="Times New Roman" w:eastAsia="Times New Roman" w:hAnsi="Times New Roman" w:cs="Times New Roman"/>
                <w:color w:val="000000"/>
              </w:rPr>
              <w:t>год</w:t>
            </w:r>
            <w:proofErr w:type="spellEnd"/>
            <w:r w:rsidRPr="004B25CC">
              <w:rPr>
                <w:rFonts w:ascii="Times New Roman" w:eastAsia="Times New Roman" w:hAnsi="Times New Roman" w:cs="Times New Roman"/>
                <w:color w:val="000000"/>
              </w:rPr>
              <w:t>/ рік</w:t>
            </w:r>
          </w:p>
        </w:tc>
        <w:tc>
          <w:tcPr>
            <w:tcW w:w="233" w:type="pct"/>
            <w:tcBorders>
              <w:top w:val="nil"/>
              <w:left w:val="nil"/>
              <w:bottom w:val="single" w:sz="4" w:space="0" w:color="000000"/>
              <w:right w:val="single" w:sz="4" w:space="0" w:color="000000"/>
            </w:tcBorders>
            <w:shd w:val="clear" w:color="auto" w:fill="auto"/>
            <w:noWrap/>
            <w:vAlign w:val="center"/>
            <w:hideMark/>
          </w:tcPr>
          <w:p w14:paraId="0DD682B0" w14:textId="77777777" w:rsidR="00640A17" w:rsidRPr="004B25CC" w:rsidRDefault="00640A17" w:rsidP="007B1F81">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w:t>
            </w:r>
          </w:p>
        </w:tc>
      </w:tr>
      <w:tr w:rsidR="008855CC" w:rsidRPr="004B25CC" w14:paraId="122F11D7" w14:textId="77777777" w:rsidTr="008855CC">
        <w:trPr>
          <w:gridAfter w:val="2"/>
          <w:wAfter w:w="22" w:type="pct"/>
          <w:trHeight w:val="221"/>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7E9ACC45" w14:textId="77777777" w:rsidR="00640A17" w:rsidRPr="004B25CC" w:rsidRDefault="00640A17" w:rsidP="007B1F81">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lastRenderedPageBreak/>
              <w:t>Обов'язкові сектори</w:t>
            </w:r>
          </w:p>
        </w:tc>
        <w:tc>
          <w:tcPr>
            <w:tcW w:w="793" w:type="pct"/>
            <w:tcBorders>
              <w:top w:val="nil"/>
              <w:left w:val="nil"/>
              <w:bottom w:val="single" w:sz="4" w:space="0" w:color="000000"/>
              <w:right w:val="single" w:sz="4" w:space="0" w:color="000000"/>
            </w:tcBorders>
            <w:shd w:val="clear" w:color="auto" w:fill="auto"/>
            <w:noWrap/>
            <w:vAlign w:val="center"/>
            <w:hideMark/>
          </w:tcPr>
          <w:p w14:paraId="139B7C6A" w14:textId="77777777" w:rsidR="00640A17" w:rsidRPr="004B25CC" w:rsidRDefault="00640A17" w:rsidP="007B1F81">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c>
          <w:tcPr>
            <w:tcW w:w="792" w:type="pct"/>
            <w:tcBorders>
              <w:top w:val="nil"/>
              <w:left w:val="nil"/>
              <w:bottom w:val="single" w:sz="4" w:space="0" w:color="000000"/>
              <w:right w:val="single" w:sz="4" w:space="0" w:color="000000"/>
            </w:tcBorders>
            <w:shd w:val="clear" w:color="auto" w:fill="auto"/>
            <w:noWrap/>
            <w:vAlign w:val="center"/>
            <w:hideMark/>
          </w:tcPr>
          <w:p w14:paraId="4F00A009" w14:textId="77777777" w:rsidR="00640A17" w:rsidRPr="004B25CC" w:rsidRDefault="00640A17" w:rsidP="007B1F81">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c>
          <w:tcPr>
            <w:tcW w:w="255" w:type="pct"/>
            <w:tcBorders>
              <w:top w:val="nil"/>
              <w:left w:val="nil"/>
              <w:bottom w:val="single" w:sz="4" w:space="0" w:color="000000"/>
              <w:right w:val="single" w:sz="4" w:space="0" w:color="000000"/>
            </w:tcBorders>
            <w:shd w:val="clear" w:color="auto" w:fill="auto"/>
            <w:noWrap/>
            <w:vAlign w:val="center"/>
            <w:hideMark/>
          </w:tcPr>
          <w:p w14:paraId="66085594" w14:textId="77777777" w:rsidR="00640A17" w:rsidRPr="004B25CC" w:rsidRDefault="00640A17" w:rsidP="007B1F81">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68C80693" w14:textId="77777777" w:rsidR="00640A17" w:rsidRPr="004B25CC" w:rsidRDefault="00640A17" w:rsidP="007B1F81">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c>
          <w:tcPr>
            <w:tcW w:w="233" w:type="pct"/>
            <w:tcBorders>
              <w:top w:val="nil"/>
              <w:left w:val="nil"/>
              <w:bottom w:val="single" w:sz="4" w:space="0" w:color="000000"/>
              <w:right w:val="single" w:sz="4" w:space="0" w:color="000000"/>
            </w:tcBorders>
            <w:shd w:val="clear" w:color="auto" w:fill="auto"/>
            <w:noWrap/>
            <w:vAlign w:val="center"/>
            <w:hideMark/>
          </w:tcPr>
          <w:p w14:paraId="5CB12040" w14:textId="77777777" w:rsidR="00640A17" w:rsidRPr="004B25CC" w:rsidRDefault="00640A17" w:rsidP="007B1F81">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r>
      <w:tr w:rsidR="008855CC" w:rsidRPr="004B25CC" w14:paraId="072F7A07" w14:textId="77777777" w:rsidTr="008855CC">
        <w:trPr>
          <w:gridAfter w:val="2"/>
          <w:wAfter w:w="22" w:type="pct"/>
          <w:trHeight w:val="126"/>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32CC2FBC" w14:textId="77777777" w:rsidR="002908B7" w:rsidRPr="004B25CC" w:rsidRDefault="002908B7" w:rsidP="002908B7">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Громадські будівлі (Муніципальні будівлі)</w:t>
            </w:r>
          </w:p>
        </w:tc>
        <w:tc>
          <w:tcPr>
            <w:tcW w:w="793" w:type="pct"/>
            <w:tcBorders>
              <w:top w:val="nil"/>
              <w:left w:val="nil"/>
              <w:bottom w:val="single" w:sz="4" w:space="0" w:color="000000"/>
              <w:right w:val="single" w:sz="4" w:space="0" w:color="000000"/>
            </w:tcBorders>
            <w:shd w:val="clear" w:color="auto" w:fill="auto"/>
            <w:noWrap/>
            <w:vAlign w:val="center"/>
            <w:hideMark/>
          </w:tcPr>
          <w:p w14:paraId="5E5015D6" w14:textId="387E1F39"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12724,5</w:t>
            </w:r>
          </w:p>
        </w:tc>
        <w:tc>
          <w:tcPr>
            <w:tcW w:w="792" w:type="pct"/>
            <w:tcBorders>
              <w:top w:val="nil"/>
              <w:left w:val="nil"/>
              <w:bottom w:val="single" w:sz="4" w:space="0" w:color="000000"/>
              <w:right w:val="single" w:sz="4" w:space="0" w:color="000000"/>
            </w:tcBorders>
            <w:shd w:val="clear" w:color="auto" w:fill="auto"/>
            <w:noWrap/>
            <w:vAlign w:val="center"/>
            <w:hideMark/>
          </w:tcPr>
          <w:p w14:paraId="4162AB14" w14:textId="352D341D"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631,9</w:t>
            </w:r>
          </w:p>
        </w:tc>
        <w:tc>
          <w:tcPr>
            <w:tcW w:w="255" w:type="pct"/>
            <w:tcBorders>
              <w:top w:val="nil"/>
              <w:left w:val="nil"/>
              <w:bottom w:val="single" w:sz="4" w:space="0" w:color="000000"/>
              <w:right w:val="single" w:sz="4" w:space="0" w:color="000000"/>
            </w:tcBorders>
            <w:shd w:val="clear" w:color="auto" w:fill="auto"/>
            <w:noWrap/>
            <w:vAlign w:val="center"/>
            <w:hideMark/>
          </w:tcPr>
          <w:p w14:paraId="0149ED2B" w14:textId="70CBE226"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5</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0C1C485E" w14:textId="21621F4B"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884,7</w:t>
            </w:r>
          </w:p>
        </w:tc>
        <w:tc>
          <w:tcPr>
            <w:tcW w:w="233" w:type="pct"/>
            <w:tcBorders>
              <w:top w:val="nil"/>
              <w:left w:val="nil"/>
              <w:bottom w:val="single" w:sz="4" w:space="0" w:color="000000"/>
              <w:right w:val="single" w:sz="4" w:space="0" w:color="000000"/>
            </w:tcBorders>
            <w:shd w:val="clear" w:color="auto" w:fill="auto"/>
            <w:noWrap/>
            <w:vAlign w:val="center"/>
            <w:hideMark/>
          </w:tcPr>
          <w:p w14:paraId="3410E50A" w14:textId="58AFBEF8"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7</w:t>
            </w:r>
          </w:p>
        </w:tc>
      </w:tr>
      <w:tr w:rsidR="008855CC" w:rsidRPr="004B25CC" w14:paraId="1AD0B01A" w14:textId="77777777" w:rsidTr="008855CC">
        <w:trPr>
          <w:gridAfter w:val="2"/>
          <w:wAfter w:w="22" w:type="pct"/>
          <w:trHeight w:val="171"/>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43692204"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Житлові будівлі</w:t>
            </w:r>
          </w:p>
        </w:tc>
        <w:tc>
          <w:tcPr>
            <w:tcW w:w="793" w:type="pct"/>
            <w:tcBorders>
              <w:top w:val="nil"/>
              <w:left w:val="nil"/>
              <w:bottom w:val="single" w:sz="4" w:space="0" w:color="000000"/>
              <w:right w:val="single" w:sz="4" w:space="0" w:color="000000"/>
            </w:tcBorders>
            <w:shd w:val="clear" w:color="auto" w:fill="auto"/>
            <w:noWrap/>
            <w:vAlign w:val="center"/>
            <w:hideMark/>
          </w:tcPr>
          <w:p w14:paraId="334ACFE1" w14:textId="1105468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291892,1</w:t>
            </w:r>
          </w:p>
        </w:tc>
        <w:tc>
          <w:tcPr>
            <w:tcW w:w="792" w:type="pct"/>
            <w:tcBorders>
              <w:top w:val="nil"/>
              <w:left w:val="nil"/>
              <w:bottom w:val="single" w:sz="4" w:space="0" w:color="000000"/>
              <w:right w:val="single" w:sz="4" w:space="0" w:color="000000"/>
            </w:tcBorders>
            <w:shd w:val="clear" w:color="auto" w:fill="auto"/>
            <w:noWrap/>
            <w:vAlign w:val="center"/>
            <w:hideMark/>
          </w:tcPr>
          <w:p w14:paraId="5815B36B" w14:textId="04F2E67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62812,5</w:t>
            </w:r>
          </w:p>
        </w:tc>
        <w:tc>
          <w:tcPr>
            <w:tcW w:w="255" w:type="pct"/>
            <w:tcBorders>
              <w:top w:val="nil"/>
              <w:left w:val="nil"/>
              <w:bottom w:val="single" w:sz="4" w:space="0" w:color="000000"/>
              <w:right w:val="single" w:sz="4" w:space="0" w:color="000000"/>
            </w:tcBorders>
            <w:shd w:val="clear" w:color="auto" w:fill="auto"/>
            <w:noWrap/>
            <w:vAlign w:val="center"/>
            <w:hideMark/>
          </w:tcPr>
          <w:p w14:paraId="5390F10D" w14:textId="39ABE88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22</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7A7C701D" w14:textId="071BA58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1960,0</w:t>
            </w:r>
          </w:p>
        </w:tc>
        <w:tc>
          <w:tcPr>
            <w:tcW w:w="233" w:type="pct"/>
            <w:tcBorders>
              <w:top w:val="nil"/>
              <w:left w:val="nil"/>
              <w:bottom w:val="single" w:sz="4" w:space="0" w:color="000000"/>
              <w:right w:val="single" w:sz="4" w:space="0" w:color="000000"/>
            </w:tcBorders>
            <w:shd w:val="clear" w:color="auto" w:fill="auto"/>
            <w:noWrap/>
            <w:vAlign w:val="center"/>
            <w:hideMark/>
          </w:tcPr>
          <w:p w14:paraId="12E5F40F" w14:textId="1CA71E2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w:t>
            </w:r>
          </w:p>
        </w:tc>
      </w:tr>
      <w:tr w:rsidR="008855CC" w:rsidRPr="004B25CC" w14:paraId="5BB2A802" w14:textId="77777777" w:rsidTr="008855CC">
        <w:trPr>
          <w:gridAfter w:val="2"/>
          <w:wAfter w:w="22" w:type="pct"/>
          <w:trHeight w:val="204"/>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5300A851"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Сфера теплопостачання (Електроенергія)</w:t>
            </w:r>
          </w:p>
        </w:tc>
        <w:tc>
          <w:tcPr>
            <w:tcW w:w="793" w:type="pct"/>
            <w:tcBorders>
              <w:top w:val="nil"/>
              <w:left w:val="nil"/>
              <w:bottom w:val="single" w:sz="4" w:space="0" w:color="000000"/>
              <w:right w:val="single" w:sz="4" w:space="0" w:color="000000"/>
            </w:tcBorders>
            <w:shd w:val="clear" w:color="auto" w:fill="auto"/>
            <w:noWrap/>
            <w:vAlign w:val="center"/>
            <w:hideMark/>
          </w:tcPr>
          <w:p w14:paraId="5B460138" w14:textId="421063E9"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50,2</w:t>
            </w:r>
          </w:p>
        </w:tc>
        <w:tc>
          <w:tcPr>
            <w:tcW w:w="792" w:type="pct"/>
            <w:tcBorders>
              <w:top w:val="nil"/>
              <w:left w:val="nil"/>
              <w:bottom w:val="single" w:sz="4" w:space="0" w:color="000000"/>
              <w:right w:val="single" w:sz="4" w:space="0" w:color="000000"/>
            </w:tcBorders>
            <w:shd w:val="clear" w:color="auto" w:fill="auto"/>
            <w:noWrap/>
            <w:vAlign w:val="center"/>
            <w:hideMark/>
          </w:tcPr>
          <w:p w14:paraId="27A99A5C" w14:textId="69C81BB9"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55" w:type="pct"/>
            <w:tcBorders>
              <w:top w:val="nil"/>
              <w:left w:val="nil"/>
              <w:bottom w:val="single" w:sz="4" w:space="0" w:color="000000"/>
              <w:right w:val="single" w:sz="4" w:space="0" w:color="000000"/>
            </w:tcBorders>
            <w:shd w:val="clear" w:color="auto" w:fill="auto"/>
            <w:noWrap/>
            <w:vAlign w:val="center"/>
            <w:hideMark/>
          </w:tcPr>
          <w:p w14:paraId="30938D2B" w14:textId="01E7EE4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279B8AFB" w14:textId="307C1EF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33" w:type="pct"/>
            <w:tcBorders>
              <w:top w:val="nil"/>
              <w:left w:val="nil"/>
              <w:bottom w:val="single" w:sz="4" w:space="0" w:color="000000"/>
              <w:right w:val="single" w:sz="4" w:space="0" w:color="000000"/>
            </w:tcBorders>
            <w:shd w:val="clear" w:color="auto" w:fill="auto"/>
            <w:noWrap/>
            <w:vAlign w:val="center"/>
            <w:hideMark/>
          </w:tcPr>
          <w:p w14:paraId="152F894A" w14:textId="53EBEB1A"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r>
      <w:tr w:rsidR="008855CC" w:rsidRPr="004B25CC" w14:paraId="683A3E64" w14:textId="77777777" w:rsidTr="008855CC">
        <w:trPr>
          <w:gridAfter w:val="2"/>
          <w:wAfter w:w="22" w:type="pct"/>
          <w:trHeight w:val="108"/>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6FE4438B"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Сфера водопостачання і водовідведення</w:t>
            </w:r>
          </w:p>
        </w:tc>
        <w:tc>
          <w:tcPr>
            <w:tcW w:w="793" w:type="pct"/>
            <w:tcBorders>
              <w:top w:val="nil"/>
              <w:left w:val="nil"/>
              <w:bottom w:val="single" w:sz="4" w:space="0" w:color="000000"/>
              <w:right w:val="single" w:sz="4" w:space="0" w:color="000000"/>
            </w:tcBorders>
            <w:shd w:val="clear" w:color="auto" w:fill="auto"/>
            <w:noWrap/>
            <w:vAlign w:val="center"/>
            <w:hideMark/>
          </w:tcPr>
          <w:p w14:paraId="23001E23" w14:textId="51B40BC8"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567,6</w:t>
            </w:r>
          </w:p>
        </w:tc>
        <w:tc>
          <w:tcPr>
            <w:tcW w:w="792" w:type="pct"/>
            <w:tcBorders>
              <w:top w:val="nil"/>
              <w:left w:val="nil"/>
              <w:bottom w:val="single" w:sz="4" w:space="0" w:color="000000"/>
              <w:right w:val="single" w:sz="4" w:space="0" w:color="000000"/>
            </w:tcBorders>
            <w:shd w:val="clear" w:color="auto" w:fill="auto"/>
            <w:noWrap/>
            <w:vAlign w:val="center"/>
            <w:hideMark/>
          </w:tcPr>
          <w:p w14:paraId="5690FB42" w14:textId="1AC0790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234,0</w:t>
            </w:r>
          </w:p>
        </w:tc>
        <w:tc>
          <w:tcPr>
            <w:tcW w:w="255" w:type="pct"/>
            <w:tcBorders>
              <w:top w:val="nil"/>
              <w:left w:val="nil"/>
              <w:bottom w:val="single" w:sz="4" w:space="0" w:color="000000"/>
              <w:right w:val="single" w:sz="4" w:space="0" w:color="000000"/>
            </w:tcBorders>
            <w:shd w:val="clear" w:color="auto" w:fill="auto"/>
            <w:noWrap/>
            <w:vAlign w:val="center"/>
            <w:hideMark/>
          </w:tcPr>
          <w:p w14:paraId="1303E4F4" w14:textId="208AA4FB"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41</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17730D2E" w14:textId="208B4E48"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247,1</w:t>
            </w:r>
          </w:p>
        </w:tc>
        <w:tc>
          <w:tcPr>
            <w:tcW w:w="233" w:type="pct"/>
            <w:tcBorders>
              <w:top w:val="nil"/>
              <w:left w:val="nil"/>
              <w:bottom w:val="single" w:sz="4" w:space="0" w:color="000000"/>
              <w:right w:val="single" w:sz="4" w:space="0" w:color="000000"/>
            </w:tcBorders>
            <w:shd w:val="clear" w:color="auto" w:fill="auto"/>
            <w:noWrap/>
            <w:vAlign w:val="center"/>
            <w:hideMark/>
          </w:tcPr>
          <w:p w14:paraId="33CD5B74" w14:textId="73A31F12"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44</w:t>
            </w:r>
          </w:p>
        </w:tc>
      </w:tr>
      <w:tr w:rsidR="008855CC" w:rsidRPr="004B25CC" w14:paraId="52124DEA" w14:textId="77777777" w:rsidTr="008855CC">
        <w:trPr>
          <w:gridAfter w:val="2"/>
          <w:wAfter w:w="22" w:type="pct"/>
          <w:trHeight w:val="153"/>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1D786696"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Сфера управління побутовими відходами</w:t>
            </w:r>
          </w:p>
        </w:tc>
        <w:tc>
          <w:tcPr>
            <w:tcW w:w="793" w:type="pct"/>
            <w:tcBorders>
              <w:top w:val="nil"/>
              <w:left w:val="nil"/>
              <w:bottom w:val="single" w:sz="4" w:space="0" w:color="000000"/>
              <w:right w:val="single" w:sz="4" w:space="0" w:color="000000"/>
            </w:tcBorders>
            <w:shd w:val="clear" w:color="auto" w:fill="auto"/>
            <w:noWrap/>
            <w:vAlign w:val="center"/>
            <w:hideMark/>
          </w:tcPr>
          <w:p w14:paraId="2F043D51" w14:textId="6274AF7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274,2</w:t>
            </w:r>
          </w:p>
        </w:tc>
        <w:tc>
          <w:tcPr>
            <w:tcW w:w="792" w:type="pct"/>
            <w:tcBorders>
              <w:top w:val="nil"/>
              <w:left w:val="nil"/>
              <w:bottom w:val="single" w:sz="4" w:space="0" w:color="000000"/>
              <w:right w:val="single" w:sz="4" w:space="0" w:color="000000"/>
            </w:tcBorders>
            <w:shd w:val="clear" w:color="auto" w:fill="auto"/>
            <w:noWrap/>
            <w:vAlign w:val="center"/>
            <w:hideMark/>
          </w:tcPr>
          <w:p w14:paraId="50B12870" w14:textId="6552E20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55" w:type="pct"/>
            <w:tcBorders>
              <w:top w:val="nil"/>
              <w:left w:val="nil"/>
              <w:bottom w:val="single" w:sz="4" w:space="0" w:color="000000"/>
              <w:right w:val="single" w:sz="4" w:space="0" w:color="000000"/>
            </w:tcBorders>
            <w:shd w:val="clear" w:color="auto" w:fill="auto"/>
            <w:noWrap/>
            <w:vAlign w:val="center"/>
            <w:hideMark/>
          </w:tcPr>
          <w:p w14:paraId="37692CA0" w14:textId="4A57ACB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58E1CB18" w14:textId="422C8B4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33" w:type="pct"/>
            <w:tcBorders>
              <w:top w:val="nil"/>
              <w:left w:val="nil"/>
              <w:bottom w:val="single" w:sz="4" w:space="0" w:color="000000"/>
              <w:right w:val="single" w:sz="4" w:space="0" w:color="000000"/>
            </w:tcBorders>
            <w:shd w:val="clear" w:color="auto" w:fill="auto"/>
            <w:noWrap/>
            <w:vAlign w:val="center"/>
            <w:hideMark/>
          </w:tcPr>
          <w:p w14:paraId="693930CE" w14:textId="46E8FF9E"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r>
      <w:tr w:rsidR="008855CC" w:rsidRPr="004B25CC" w14:paraId="7835ED94"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vAlign w:val="center"/>
          </w:tcPr>
          <w:p w14:paraId="2343E63F"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Зовнішнє освітлення</w:t>
            </w:r>
          </w:p>
        </w:tc>
        <w:tc>
          <w:tcPr>
            <w:tcW w:w="793" w:type="pct"/>
            <w:tcBorders>
              <w:top w:val="nil"/>
              <w:left w:val="nil"/>
              <w:bottom w:val="single" w:sz="4" w:space="0" w:color="000000"/>
              <w:right w:val="single" w:sz="4" w:space="0" w:color="000000"/>
            </w:tcBorders>
            <w:shd w:val="clear" w:color="auto" w:fill="auto"/>
            <w:noWrap/>
            <w:vAlign w:val="center"/>
          </w:tcPr>
          <w:p w14:paraId="7EE4C95D" w14:textId="7162E1B5"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277,6</w:t>
            </w:r>
          </w:p>
        </w:tc>
        <w:tc>
          <w:tcPr>
            <w:tcW w:w="792" w:type="pct"/>
            <w:tcBorders>
              <w:top w:val="nil"/>
              <w:left w:val="nil"/>
              <w:bottom w:val="single" w:sz="4" w:space="0" w:color="000000"/>
              <w:right w:val="single" w:sz="4" w:space="0" w:color="000000"/>
            </w:tcBorders>
            <w:shd w:val="clear" w:color="auto" w:fill="auto"/>
            <w:noWrap/>
            <w:vAlign w:val="center"/>
          </w:tcPr>
          <w:p w14:paraId="2A0DE3C1" w14:textId="5019379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117,8</w:t>
            </w:r>
          </w:p>
        </w:tc>
        <w:tc>
          <w:tcPr>
            <w:tcW w:w="255" w:type="pct"/>
            <w:tcBorders>
              <w:top w:val="nil"/>
              <w:left w:val="nil"/>
              <w:bottom w:val="single" w:sz="4" w:space="0" w:color="000000"/>
              <w:right w:val="single" w:sz="4" w:space="0" w:color="000000"/>
            </w:tcBorders>
            <w:shd w:val="clear" w:color="auto" w:fill="auto"/>
            <w:noWrap/>
            <w:vAlign w:val="center"/>
          </w:tcPr>
          <w:p w14:paraId="71E73D66" w14:textId="4CFABDF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42</w:t>
            </w:r>
          </w:p>
        </w:tc>
        <w:tc>
          <w:tcPr>
            <w:tcW w:w="678" w:type="pct"/>
            <w:gridSpan w:val="2"/>
            <w:tcBorders>
              <w:top w:val="nil"/>
              <w:left w:val="nil"/>
              <w:bottom w:val="single" w:sz="4" w:space="0" w:color="000000"/>
              <w:right w:val="single" w:sz="4" w:space="0" w:color="000000"/>
            </w:tcBorders>
            <w:shd w:val="clear" w:color="auto" w:fill="auto"/>
            <w:noWrap/>
            <w:vAlign w:val="center"/>
          </w:tcPr>
          <w:p w14:paraId="4F2B6D89" w14:textId="3216E0A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97,3</w:t>
            </w:r>
          </w:p>
        </w:tc>
        <w:tc>
          <w:tcPr>
            <w:tcW w:w="233" w:type="pct"/>
            <w:tcBorders>
              <w:top w:val="nil"/>
              <w:left w:val="nil"/>
              <w:bottom w:val="single" w:sz="4" w:space="0" w:color="000000"/>
              <w:right w:val="single" w:sz="4" w:space="0" w:color="000000"/>
            </w:tcBorders>
            <w:shd w:val="clear" w:color="auto" w:fill="auto"/>
            <w:noWrap/>
            <w:vAlign w:val="center"/>
          </w:tcPr>
          <w:p w14:paraId="501607CC" w14:textId="40A64D1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35</w:t>
            </w:r>
          </w:p>
        </w:tc>
      </w:tr>
      <w:tr w:rsidR="008855CC" w:rsidRPr="004B25CC" w14:paraId="63D13FEE"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47E84A1D"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Громадський транспорт</w:t>
            </w:r>
          </w:p>
        </w:tc>
        <w:tc>
          <w:tcPr>
            <w:tcW w:w="793" w:type="pct"/>
            <w:tcBorders>
              <w:top w:val="nil"/>
              <w:left w:val="nil"/>
              <w:bottom w:val="single" w:sz="4" w:space="0" w:color="000000"/>
              <w:right w:val="single" w:sz="4" w:space="0" w:color="000000"/>
            </w:tcBorders>
            <w:shd w:val="clear" w:color="auto" w:fill="auto"/>
            <w:noWrap/>
            <w:vAlign w:val="center"/>
            <w:hideMark/>
          </w:tcPr>
          <w:p w14:paraId="35702469" w14:textId="7BB7D2B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1945,1</w:t>
            </w:r>
          </w:p>
        </w:tc>
        <w:tc>
          <w:tcPr>
            <w:tcW w:w="792" w:type="pct"/>
            <w:tcBorders>
              <w:top w:val="nil"/>
              <w:left w:val="nil"/>
              <w:bottom w:val="single" w:sz="4" w:space="0" w:color="000000"/>
              <w:right w:val="single" w:sz="4" w:space="0" w:color="000000"/>
            </w:tcBorders>
            <w:shd w:val="clear" w:color="auto" w:fill="auto"/>
            <w:noWrap/>
            <w:vAlign w:val="center"/>
            <w:hideMark/>
          </w:tcPr>
          <w:p w14:paraId="2A319CDF" w14:textId="2F98C7D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558,0</w:t>
            </w:r>
          </w:p>
        </w:tc>
        <w:tc>
          <w:tcPr>
            <w:tcW w:w="255" w:type="pct"/>
            <w:tcBorders>
              <w:top w:val="nil"/>
              <w:left w:val="nil"/>
              <w:bottom w:val="single" w:sz="4" w:space="0" w:color="000000"/>
              <w:right w:val="single" w:sz="4" w:space="0" w:color="000000"/>
            </w:tcBorders>
            <w:shd w:val="clear" w:color="auto" w:fill="auto"/>
            <w:noWrap/>
            <w:vAlign w:val="center"/>
            <w:hideMark/>
          </w:tcPr>
          <w:p w14:paraId="4C5BF0DA" w14:textId="44CB7956"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29</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7E33ACDD" w14:textId="74A9D3C0"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33" w:type="pct"/>
            <w:tcBorders>
              <w:top w:val="nil"/>
              <w:left w:val="nil"/>
              <w:bottom w:val="single" w:sz="4" w:space="0" w:color="000000"/>
              <w:right w:val="single" w:sz="4" w:space="0" w:color="000000"/>
            </w:tcBorders>
            <w:shd w:val="clear" w:color="auto" w:fill="auto"/>
            <w:noWrap/>
            <w:vAlign w:val="center"/>
            <w:hideMark/>
          </w:tcPr>
          <w:p w14:paraId="1F7B9A0A" w14:textId="71BED2B5"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r>
      <w:tr w:rsidR="008855CC" w:rsidRPr="004B25CC" w14:paraId="1D18868C"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6D8E868B"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Всього (обов'язкові сектори)</w:t>
            </w:r>
          </w:p>
        </w:tc>
        <w:tc>
          <w:tcPr>
            <w:tcW w:w="793" w:type="pct"/>
            <w:tcBorders>
              <w:top w:val="nil"/>
              <w:left w:val="nil"/>
              <w:bottom w:val="single" w:sz="4" w:space="0" w:color="000000"/>
              <w:right w:val="single" w:sz="4" w:space="0" w:color="000000"/>
            </w:tcBorders>
            <w:shd w:val="clear" w:color="auto" w:fill="auto"/>
            <w:noWrap/>
            <w:vAlign w:val="center"/>
            <w:hideMark/>
          </w:tcPr>
          <w:p w14:paraId="0FCC70B8" w14:textId="6DC7633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307731,3</w:t>
            </w:r>
          </w:p>
        </w:tc>
        <w:tc>
          <w:tcPr>
            <w:tcW w:w="792" w:type="pct"/>
            <w:tcBorders>
              <w:top w:val="nil"/>
              <w:left w:val="nil"/>
              <w:bottom w:val="single" w:sz="4" w:space="0" w:color="000000"/>
              <w:right w:val="single" w:sz="4" w:space="0" w:color="000000"/>
            </w:tcBorders>
            <w:shd w:val="clear" w:color="auto" w:fill="auto"/>
            <w:noWrap/>
            <w:vAlign w:val="center"/>
            <w:hideMark/>
          </w:tcPr>
          <w:p w14:paraId="310CFDD0" w14:textId="462DF4E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64018,2</w:t>
            </w:r>
          </w:p>
        </w:tc>
        <w:tc>
          <w:tcPr>
            <w:tcW w:w="255" w:type="pct"/>
            <w:tcBorders>
              <w:top w:val="nil"/>
              <w:left w:val="nil"/>
              <w:bottom w:val="single" w:sz="4" w:space="0" w:color="000000"/>
              <w:right w:val="single" w:sz="4" w:space="0" w:color="000000"/>
            </w:tcBorders>
            <w:shd w:val="clear" w:color="auto" w:fill="auto"/>
            <w:noWrap/>
            <w:vAlign w:val="center"/>
            <w:hideMark/>
          </w:tcPr>
          <w:p w14:paraId="5A71EC87" w14:textId="2EA681BA"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21</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5F8BDA52" w14:textId="7131232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2718,7</w:t>
            </w:r>
          </w:p>
        </w:tc>
        <w:tc>
          <w:tcPr>
            <w:tcW w:w="233" w:type="pct"/>
            <w:tcBorders>
              <w:top w:val="nil"/>
              <w:left w:val="nil"/>
              <w:bottom w:val="single" w:sz="4" w:space="0" w:color="000000"/>
              <w:right w:val="single" w:sz="4" w:space="0" w:color="000000"/>
            </w:tcBorders>
            <w:shd w:val="clear" w:color="auto" w:fill="auto"/>
            <w:noWrap/>
            <w:vAlign w:val="center"/>
            <w:hideMark/>
          </w:tcPr>
          <w:p w14:paraId="13436F7B" w14:textId="3BF2EEC5"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w:t>
            </w:r>
          </w:p>
        </w:tc>
      </w:tr>
      <w:tr w:rsidR="008855CC" w:rsidRPr="004B25CC" w14:paraId="631490D1" w14:textId="77777777" w:rsidTr="008855CC">
        <w:trPr>
          <w:gridAfter w:val="2"/>
          <w:wAfter w:w="22" w:type="pct"/>
          <w:trHeight w:val="224"/>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50EE5990" w14:textId="77777777" w:rsidR="00F1613E" w:rsidRPr="004B25CC" w:rsidRDefault="00F1613E" w:rsidP="00F1613E">
            <w:pPr>
              <w:spacing w:after="0" w:line="240" w:lineRule="auto"/>
              <w:jc w:val="center"/>
              <w:rPr>
                <w:rFonts w:ascii="Times New Roman" w:eastAsia="Times New Roman" w:hAnsi="Times New Roman" w:cs="Times New Roman"/>
                <w:color w:val="000000"/>
              </w:rPr>
            </w:pPr>
            <w:r w:rsidRPr="004B25CC">
              <w:rPr>
                <w:rFonts w:ascii="Times New Roman" w:hAnsi="Times New Roman" w:cs="Times New Roman"/>
                <w:color w:val="000000"/>
              </w:rPr>
              <w:t>Інші сектори</w:t>
            </w:r>
          </w:p>
        </w:tc>
        <w:tc>
          <w:tcPr>
            <w:tcW w:w="793" w:type="pct"/>
            <w:tcBorders>
              <w:top w:val="nil"/>
              <w:left w:val="nil"/>
              <w:bottom w:val="single" w:sz="4" w:space="0" w:color="000000"/>
              <w:right w:val="single" w:sz="4" w:space="0" w:color="000000"/>
            </w:tcBorders>
            <w:shd w:val="clear" w:color="auto" w:fill="auto"/>
            <w:noWrap/>
            <w:vAlign w:val="center"/>
            <w:hideMark/>
          </w:tcPr>
          <w:p w14:paraId="62EEC5B3" w14:textId="655880E9"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c>
          <w:tcPr>
            <w:tcW w:w="792" w:type="pct"/>
            <w:tcBorders>
              <w:top w:val="nil"/>
              <w:left w:val="nil"/>
              <w:bottom w:val="single" w:sz="4" w:space="0" w:color="000000"/>
              <w:right w:val="single" w:sz="4" w:space="0" w:color="000000"/>
            </w:tcBorders>
            <w:shd w:val="clear" w:color="auto" w:fill="auto"/>
            <w:noWrap/>
            <w:vAlign w:val="center"/>
            <w:hideMark/>
          </w:tcPr>
          <w:p w14:paraId="7D233C70" w14:textId="7F56CF22" w:rsidR="00F1613E" w:rsidRPr="00F1613E" w:rsidRDefault="00F1613E" w:rsidP="00F1613E">
            <w:pPr>
              <w:spacing w:after="0" w:line="240" w:lineRule="auto"/>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c>
          <w:tcPr>
            <w:tcW w:w="255" w:type="pct"/>
            <w:tcBorders>
              <w:top w:val="nil"/>
              <w:left w:val="nil"/>
              <w:bottom w:val="single" w:sz="4" w:space="0" w:color="000000"/>
              <w:right w:val="single" w:sz="4" w:space="0" w:color="000000"/>
            </w:tcBorders>
            <w:shd w:val="clear" w:color="auto" w:fill="auto"/>
            <w:noWrap/>
            <w:vAlign w:val="center"/>
            <w:hideMark/>
          </w:tcPr>
          <w:p w14:paraId="4BD2A1C7" w14:textId="22070682" w:rsidR="00F1613E" w:rsidRPr="00F1613E" w:rsidRDefault="00F1613E" w:rsidP="00F1613E">
            <w:pPr>
              <w:spacing w:after="0" w:line="240" w:lineRule="auto"/>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6A952A54" w14:textId="1DF7530E" w:rsidR="00F1613E" w:rsidRPr="00F1613E" w:rsidRDefault="00F1613E" w:rsidP="00F1613E">
            <w:pPr>
              <w:spacing w:after="0" w:line="240" w:lineRule="auto"/>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c>
          <w:tcPr>
            <w:tcW w:w="233" w:type="pct"/>
            <w:tcBorders>
              <w:top w:val="nil"/>
              <w:left w:val="nil"/>
              <w:bottom w:val="single" w:sz="4" w:space="0" w:color="000000"/>
              <w:right w:val="single" w:sz="4" w:space="0" w:color="000000"/>
            </w:tcBorders>
            <w:shd w:val="clear" w:color="auto" w:fill="auto"/>
            <w:noWrap/>
            <w:vAlign w:val="center"/>
            <w:hideMark/>
          </w:tcPr>
          <w:p w14:paraId="7785CCF3" w14:textId="343A0CD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r>
      <w:tr w:rsidR="008855CC" w:rsidRPr="004B25CC" w14:paraId="357931FC"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27049C96" w14:textId="77777777" w:rsidR="00F1613E" w:rsidRPr="001357F1" w:rsidRDefault="00F1613E" w:rsidP="00F1613E">
            <w:pPr>
              <w:spacing w:after="0" w:line="240" w:lineRule="auto"/>
              <w:rPr>
                <w:rFonts w:ascii="Times New Roman" w:hAnsi="Times New Roman" w:cs="Times New Roman"/>
                <w:color w:val="000000"/>
              </w:rPr>
            </w:pPr>
            <w:r w:rsidRPr="001357F1">
              <w:rPr>
                <w:rFonts w:ascii="Times New Roman" w:hAnsi="Times New Roman" w:cs="Times New Roman"/>
                <w:color w:val="000000"/>
              </w:rPr>
              <w:t>Муніципальний транспорт</w:t>
            </w:r>
          </w:p>
        </w:tc>
        <w:tc>
          <w:tcPr>
            <w:tcW w:w="793" w:type="pct"/>
            <w:tcBorders>
              <w:top w:val="nil"/>
              <w:left w:val="nil"/>
              <w:bottom w:val="single" w:sz="4" w:space="0" w:color="000000"/>
              <w:right w:val="single" w:sz="4" w:space="0" w:color="000000"/>
            </w:tcBorders>
            <w:shd w:val="clear" w:color="auto" w:fill="auto"/>
            <w:noWrap/>
            <w:vAlign w:val="center"/>
            <w:hideMark/>
          </w:tcPr>
          <w:p w14:paraId="76F7E73A" w14:textId="56B9F66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604,4</w:t>
            </w:r>
          </w:p>
        </w:tc>
        <w:tc>
          <w:tcPr>
            <w:tcW w:w="792" w:type="pct"/>
            <w:tcBorders>
              <w:top w:val="nil"/>
              <w:left w:val="nil"/>
              <w:bottom w:val="single" w:sz="4" w:space="0" w:color="000000"/>
              <w:right w:val="single" w:sz="4" w:space="0" w:color="000000"/>
            </w:tcBorders>
            <w:shd w:val="clear" w:color="auto" w:fill="auto"/>
            <w:noWrap/>
            <w:vAlign w:val="center"/>
            <w:hideMark/>
          </w:tcPr>
          <w:p w14:paraId="1F6E99E1" w14:textId="7CE2C8D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24,5</w:t>
            </w:r>
          </w:p>
        </w:tc>
        <w:tc>
          <w:tcPr>
            <w:tcW w:w="255" w:type="pct"/>
            <w:tcBorders>
              <w:top w:val="nil"/>
              <w:left w:val="nil"/>
              <w:bottom w:val="single" w:sz="4" w:space="0" w:color="000000"/>
              <w:right w:val="single" w:sz="4" w:space="0" w:color="000000"/>
            </w:tcBorders>
            <w:shd w:val="clear" w:color="auto" w:fill="auto"/>
            <w:noWrap/>
            <w:vAlign w:val="center"/>
            <w:hideMark/>
          </w:tcPr>
          <w:p w14:paraId="7111FF50" w14:textId="3CCA0EC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5A7C9134" w14:textId="3BB2272E"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33" w:type="pct"/>
            <w:tcBorders>
              <w:top w:val="nil"/>
              <w:left w:val="nil"/>
              <w:bottom w:val="single" w:sz="4" w:space="0" w:color="000000"/>
              <w:right w:val="single" w:sz="4" w:space="0" w:color="000000"/>
            </w:tcBorders>
            <w:shd w:val="clear" w:color="auto" w:fill="auto"/>
            <w:noWrap/>
            <w:vAlign w:val="center"/>
            <w:hideMark/>
          </w:tcPr>
          <w:p w14:paraId="77DB5C84" w14:textId="326731E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r>
      <w:tr w:rsidR="008855CC" w:rsidRPr="004B25CC" w14:paraId="6BB86963" w14:textId="77777777" w:rsidTr="008855CC">
        <w:trPr>
          <w:gridAfter w:val="2"/>
          <w:wAfter w:w="22" w:type="pct"/>
          <w:trHeight w:val="32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057F581B" w14:textId="77777777" w:rsidR="00F1613E" w:rsidRPr="001357F1" w:rsidRDefault="00F1613E" w:rsidP="00F1613E">
            <w:pPr>
              <w:spacing w:after="0" w:line="240" w:lineRule="auto"/>
              <w:rPr>
                <w:rFonts w:ascii="Times New Roman" w:hAnsi="Times New Roman" w:cs="Times New Roman"/>
                <w:color w:val="000000"/>
              </w:rPr>
            </w:pPr>
            <w:r w:rsidRPr="001357F1">
              <w:rPr>
                <w:rFonts w:ascii="Times New Roman" w:hAnsi="Times New Roman" w:cs="Times New Roman"/>
                <w:color w:val="000000"/>
              </w:rPr>
              <w:t>Третинні будівлі, обладнання/ об'єкти</w:t>
            </w:r>
          </w:p>
        </w:tc>
        <w:tc>
          <w:tcPr>
            <w:tcW w:w="793" w:type="pct"/>
            <w:tcBorders>
              <w:top w:val="nil"/>
              <w:left w:val="nil"/>
              <w:bottom w:val="single" w:sz="4" w:space="0" w:color="000000"/>
              <w:right w:val="single" w:sz="4" w:space="0" w:color="000000"/>
            </w:tcBorders>
            <w:shd w:val="clear" w:color="auto" w:fill="auto"/>
            <w:noWrap/>
            <w:vAlign w:val="center"/>
            <w:hideMark/>
          </w:tcPr>
          <w:p w14:paraId="0163C932" w14:textId="7EDD8FA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3529,7</w:t>
            </w:r>
          </w:p>
        </w:tc>
        <w:tc>
          <w:tcPr>
            <w:tcW w:w="792" w:type="pct"/>
            <w:tcBorders>
              <w:top w:val="nil"/>
              <w:left w:val="nil"/>
              <w:bottom w:val="single" w:sz="4" w:space="0" w:color="000000"/>
              <w:right w:val="single" w:sz="4" w:space="0" w:color="000000"/>
            </w:tcBorders>
            <w:shd w:val="clear" w:color="auto" w:fill="auto"/>
            <w:noWrap/>
            <w:vAlign w:val="center"/>
            <w:hideMark/>
          </w:tcPr>
          <w:p w14:paraId="6C2A3E48" w14:textId="27BF5EC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940,8</w:t>
            </w:r>
          </w:p>
        </w:tc>
        <w:tc>
          <w:tcPr>
            <w:tcW w:w="255" w:type="pct"/>
            <w:tcBorders>
              <w:top w:val="nil"/>
              <w:left w:val="nil"/>
              <w:bottom w:val="single" w:sz="4" w:space="0" w:color="000000"/>
              <w:right w:val="single" w:sz="4" w:space="0" w:color="000000"/>
            </w:tcBorders>
            <w:shd w:val="clear" w:color="auto" w:fill="auto"/>
            <w:noWrap/>
            <w:vAlign w:val="center"/>
            <w:hideMark/>
          </w:tcPr>
          <w:p w14:paraId="2BA43610" w14:textId="2A7DF26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27</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55BAC406" w14:textId="54C82B0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70,0</w:t>
            </w:r>
          </w:p>
        </w:tc>
        <w:tc>
          <w:tcPr>
            <w:tcW w:w="233" w:type="pct"/>
            <w:tcBorders>
              <w:top w:val="nil"/>
              <w:left w:val="nil"/>
              <w:bottom w:val="single" w:sz="4" w:space="0" w:color="000000"/>
              <w:right w:val="single" w:sz="4" w:space="0" w:color="000000"/>
            </w:tcBorders>
            <w:shd w:val="clear" w:color="auto" w:fill="auto"/>
            <w:noWrap/>
            <w:vAlign w:val="center"/>
            <w:hideMark/>
          </w:tcPr>
          <w:p w14:paraId="78FF0D91" w14:textId="1124233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w:t>
            </w:r>
          </w:p>
        </w:tc>
      </w:tr>
      <w:tr w:rsidR="008855CC" w:rsidRPr="004B25CC" w14:paraId="4C3C8FB0"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1CAFE298" w14:textId="77777777" w:rsidR="00F1613E" w:rsidRPr="004B25CC" w:rsidRDefault="00F1613E" w:rsidP="00F1613E">
            <w:pPr>
              <w:spacing w:after="0" w:line="240" w:lineRule="auto"/>
              <w:rPr>
                <w:rFonts w:ascii="Times New Roman" w:eastAsia="Times New Roman" w:hAnsi="Times New Roman" w:cs="Times New Roman"/>
                <w:i/>
                <w:iCs/>
                <w:color w:val="000000"/>
              </w:rPr>
            </w:pPr>
            <w:r w:rsidRPr="004B25CC">
              <w:rPr>
                <w:rFonts w:ascii="Times New Roman" w:hAnsi="Times New Roman" w:cs="Times New Roman"/>
                <w:color w:val="000000"/>
              </w:rPr>
              <w:t>Місцеве виробництво електроенергії з ВДЕ</w:t>
            </w:r>
          </w:p>
        </w:tc>
        <w:tc>
          <w:tcPr>
            <w:tcW w:w="793" w:type="pct"/>
            <w:tcBorders>
              <w:top w:val="nil"/>
              <w:left w:val="nil"/>
              <w:bottom w:val="single" w:sz="4" w:space="0" w:color="000000"/>
              <w:right w:val="single" w:sz="4" w:space="0" w:color="000000"/>
            </w:tcBorders>
            <w:shd w:val="clear" w:color="auto" w:fill="auto"/>
            <w:noWrap/>
            <w:vAlign w:val="center"/>
            <w:hideMark/>
          </w:tcPr>
          <w:p w14:paraId="22949CCA" w14:textId="60A11BA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c>
          <w:tcPr>
            <w:tcW w:w="792" w:type="pct"/>
            <w:tcBorders>
              <w:top w:val="nil"/>
              <w:left w:val="nil"/>
              <w:bottom w:val="single" w:sz="4" w:space="0" w:color="000000"/>
              <w:right w:val="single" w:sz="4" w:space="0" w:color="000000"/>
            </w:tcBorders>
            <w:shd w:val="clear" w:color="auto" w:fill="auto"/>
            <w:noWrap/>
            <w:vAlign w:val="center"/>
            <w:hideMark/>
          </w:tcPr>
          <w:p w14:paraId="3A4FB45F" w14:textId="2AD277DB"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55" w:type="pct"/>
            <w:tcBorders>
              <w:top w:val="nil"/>
              <w:left w:val="nil"/>
              <w:bottom w:val="single" w:sz="4" w:space="0" w:color="000000"/>
              <w:right w:val="single" w:sz="4" w:space="0" w:color="000000"/>
            </w:tcBorders>
            <w:shd w:val="clear" w:color="auto" w:fill="auto"/>
            <w:noWrap/>
            <w:vAlign w:val="center"/>
            <w:hideMark/>
          </w:tcPr>
          <w:p w14:paraId="1EC762D3" w14:textId="0BC26DA5"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622708F9" w14:textId="1F6B83E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55729,2</w:t>
            </w:r>
          </w:p>
        </w:tc>
        <w:tc>
          <w:tcPr>
            <w:tcW w:w="233" w:type="pct"/>
            <w:tcBorders>
              <w:top w:val="nil"/>
              <w:left w:val="nil"/>
              <w:bottom w:val="single" w:sz="4" w:space="0" w:color="000000"/>
              <w:right w:val="single" w:sz="4" w:space="0" w:color="000000"/>
            </w:tcBorders>
            <w:shd w:val="clear" w:color="auto" w:fill="auto"/>
            <w:noWrap/>
            <w:vAlign w:val="center"/>
            <w:hideMark/>
          </w:tcPr>
          <w:p w14:paraId="0E902DDF" w14:textId="38E63AFE"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w:t>
            </w:r>
          </w:p>
        </w:tc>
      </w:tr>
      <w:tr w:rsidR="008855CC" w:rsidRPr="004B25CC" w14:paraId="3C0F9BB1"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4A613E4F"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Всього (інші сектори)</w:t>
            </w:r>
          </w:p>
        </w:tc>
        <w:tc>
          <w:tcPr>
            <w:tcW w:w="793" w:type="pct"/>
            <w:tcBorders>
              <w:top w:val="nil"/>
              <w:left w:val="nil"/>
              <w:bottom w:val="single" w:sz="4" w:space="0" w:color="000000"/>
              <w:right w:val="single" w:sz="4" w:space="0" w:color="000000"/>
            </w:tcBorders>
            <w:shd w:val="clear" w:color="auto" w:fill="auto"/>
            <w:noWrap/>
            <w:vAlign w:val="center"/>
            <w:hideMark/>
          </w:tcPr>
          <w:p w14:paraId="0FA041B5" w14:textId="7304E2B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4134,1</w:t>
            </w:r>
          </w:p>
        </w:tc>
        <w:tc>
          <w:tcPr>
            <w:tcW w:w="792" w:type="pct"/>
            <w:tcBorders>
              <w:top w:val="nil"/>
              <w:left w:val="nil"/>
              <w:bottom w:val="single" w:sz="4" w:space="0" w:color="000000"/>
              <w:right w:val="single" w:sz="4" w:space="0" w:color="000000"/>
            </w:tcBorders>
            <w:shd w:val="clear" w:color="auto" w:fill="auto"/>
            <w:noWrap/>
            <w:vAlign w:val="center"/>
            <w:hideMark/>
          </w:tcPr>
          <w:p w14:paraId="12056A8A" w14:textId="5DBECA3B"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965,3</w:t>
            </w:r>
          </w:p>
        </w:tc>
        <w:tc>
          <w:tcPr>
            <w:tcW w:w="255" w:type="pct"/>
            <w:tcBorders>
              <w:top w:val="nil"/>
              <w:left w:val="nil"/>
              <w:bottom w:val="single" w:sz="4" w:space="0" w:color="000000"/>
              <w:right w:val="single" w:sz="4" w:space="0" w:color="000000"/>
            </w:tcBorders>
            <w:shd w:val="clear" w:color="auto" w:fill="auto"/>
            <w:noWrap/>
            <w:vAlign w:val="center"/>
            <w:hideMark/>
          </w:tcPr>
          <w:p w14:paraId="74D4E2EE" w14:textId="7BBA05D0"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23</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2612CA82" w14:textId="6CF6AE4A"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55799,2</w:t>
            </w:r>
          </w:p>
        </w:tc>
        <w:tc>
          <w:tcPr>
            <w:tcW w:w="233" w:type="pct"/>
            <w:tcBorders>
              <w:top w:val="nil"/>
              <w:left w:val="nil"/>
              <w:bottom w:val="single" w:sz="4" w:space="0" w:color="000000"/>
              <w:right w:val="single" w:sz="4" w:space="0" w:color="000000"/>
            </w:tcBorders>
            <w:shd w:val="clear" w:color="auto" w:fill="auto"/>
            <w:noWrap/>
            <w:vAlign w:val="center"/>
            <w:hideMark/>
          </w:tcPr>
          <w:p w14:paraId="39EFB56B" w14:textId="7F9C4D92"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w:t>
            </w:r>
          </w:p>
        </w:tc>
      </w:tr>
      <w:tr w:rsidR="008855CC" w:rsidRPr="004B25CC" w14:paraId="3C307E90"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3DD4BCA1" w14:textId="77777777" w:rsidR="002908B7" w:rsidRPr="004B25CC" w:rsidRDefault="002908B7" w:rsidP="002908B7">
            <w:pPr>
              <w:spacing w:after="0" w:line="240" w:lineRule="auto"/>
              <w:jc w:val="center"/>
              <w:rPr>
                <w:rFonts w:ascii="Times New Roman" w:eastAsia="Times New Roman" w:hAnsi="Times New Roman" w:cs="Times New Roman"/>
                <w:color w:val="000000"/>
              </w:rPr>
            </w:pPr>
            <w:r w:rsidRPr="004B25CC">
              <w:rPr>
                <w:rFonts w:ascii="Times New Roman" w:hAnsi="Times New Roman" w:cs="Times New Roman"/>
                <w:color w:val="000000"/>
              </w:rPr>
              <w:t>ЗАГАЛОМ</w:t>
            </w:r>
          </w:p>
        </w:tc>
        <w:tc>
          <w:tcPr>
            <w:tcW w:w="793" w:type="pct"/>
            <w:tcBorders>
              <w:top w:val="nil"/>
              <w:left w:val="nil"/>
              <w:bottom w:val="single" w:sz="4" w:space="0" w:color="000000"/>
              <w:right w:val="single" w:sz="4" w:space="0" w:color="000000"/>
            </w:tcBorders>
            <w:shd w:val="clear" w:color="auto" w:fill="auto"/>
            <w:noWrap/>
            <w:vAlign w:val="center"/>
            <w:hideMark/>
          </w:tcPr>
          <w:p w14:paraId="25553279" w14:textId="7C8DD188"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311865,4</w:t>
            </w:r>
          </w:p>
        </w:tc>
        <w:tc>
          <w:tcPr>
            <w:tcW w:w="792" w:type="pct"/>
            <w:tcBorders>
              <w:top w:val="nil"/>
              <w:left w:val="nil"/>
              <w:bottom w:val="single" w:sz="4" w:space="0" w:color="000000"/>
              <w:right w:val="single" w:sz="4" w:space="0" w:color="000000"/>
            </w:tcBorders>
            <w:shd w:val="clear" w:color="auto" w:fill="auto"/>
            <w:noWrap/>
            <w:vAlign w:val="center"/>
            <w:hideMark/>
          </w:tcPr>
          <w:p w14:paraId="507E1875" w14:textId="58AC8447"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65319,5</w:t>
            </w:r>
          </w:p>
        </w:tc>
        <w:tc>
          <w:tcPr>
            <w:tcW w:w="255" w:type="pct"/>
            <w:tcBorders>
              <w:top w:val="nil"/>
              <w:left w:val="nil"/>
              <w:bottom w:val="single" w:sz="4" w:space="0" w:color="000000"/>
              <w:right w:val="single" w:sz="4" w:space="0" w:color="000000"/>
            </w:tcBorders>
            <w:shd w:val="clear" w:color="auto" w:fill="auto"/>
            <w:noWrap/>
            <w:vAlign w:val="center"/>
            <w:hideMark/>
          </w:tcPr>
          <w:p w14:paraId="107D2BCE" w14:textId="4E34DE5B"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21</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2D063582" w14:textId="7F0F5FBE"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58988,2</w:t>
            </w:r>
          </w:p>
        </w:tc>
        <w:tc>
          <w:tcPr>
            <w:tcW w:w="233" w:type="pct"/>
            <w:tcBorders>
              <w:top w:val="nil"/>
              <w:left w:val="nil"/>
              <w:bottom w:val="single" w:sz="4" w:space="0" w:color="000000"/>
              <w:right w:val="single" w:sz="4" w:space="0" w:color="000000"/>
            </w:tcBorders>
            <w:shd w:val="clear" w:color="auto" w:fill="auto"/>
            <w:noWrap/>
            <w:vAlign w:val="center"/>
            <w:hideMark/>
          </w:tcPr>
          <w:p w14:paraId="623F947E" w14:textId="5D43290B"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19</w:t>
            </w:r>
          </w:p>
        </w:tc>
      </w:tr>
    </w:tbl>
    <w:p w14:paraId="372A8617" w14:textId="77777777" w:rsidR="00640A17" w:rsidRPr="00C93A99" w:rsidRDefault="00640A17" w:rsidP="00640A17">
      <w:pPr>
        <w:pStyle w:val="a3"/>
        <w:spacing w:after="0"/>
        <w:ind w:left="709"/>
        <w:jc w:val="both"/>
        <w:rPr>
          <w:rFonts w:ascii="Times New Roman" w:hAnsi="Times New Roman" w:cs="Times New Roman"/>
          <w:sz w:val="24"/>
          <w:szCs w:val="24"/>
          <w:lang w:eastAsia="ru-RU"/>
        </w:rPr>
      </w:pPr>
    </w:p>
    <w:p w14:paraId="33EC18DE" w14:textId="6C9EB664" w:rsidR="009E600C" w:rsidRPr="00C93A99" w:rsidRDefault="009E600C" w:rsidP="009E600C">
      <w:pPr>
        <w:spacing w:after="0"/>
        <w:jc w:val="right"/>
        <w:rPr>
          <w:rFonts w:ascii="Times New Roman" w:hAnsi="Times New Roman" w:cs="Times New Roman"/>
          <w:sz w:val="24"/>
          <w:szCs w:val="24"/>
          <w:lang w:eastAsia="ru-RU"/>
        </w:rPr>
      </w:pPr>
      <w:r w:rsidRPr="00C93A99">
        <w:rPr>
          <w:rFonts w:ascii="Times New Roman" w:hAnsi="Times New Roman" w:cs="Times New Roman"/>
          <w:sz w:val="24"/>
          <w:szCs w:val="24"/>
          <w:lang w:eastAsia="ru-RU"/>
        </w:rPr>
        <w:t>Таблиця 1.</w:t>
      </w:r>
      <w:r w:rsidR="00640A17">
        <w:rPr>
          <w:rFonts w:ascii="Times New Roman" w:hAnsi="Times New Roman" w:cs="Times New Roman"/>
          <w:sz w:val="24"/>
          <w:szCs w:val="24"/>
          <w:lang w:eastAsia="ru-RU"/>
        </w:rPr>
        <w:t>5</w:t>
      </w:r>
      <w:r w:rsidRPr="00C93A99">
        <w:rPr>
          <w:rFonts w:ascii="Times New Roman" w:hAnsi="Times New Roman" w:cs="Times New Roman"/>
          <w:sz w:val="24"/>
          <w:szCs w:val="24"/>
          <w:lang w:eastAsia="ru-RU"/>
        </w:rPr>
        <w:t>.</w:t>
      </w:r>
    </w:p>
    <w:p w14:paraId="0382D5AB" w14:textId="4E4D04CF" w:rsidR="009E600C" w:rsidRPr="00C93A99" w:rsidRDefault="00640A17" w:rsidP="009E600C">
      <w:pPr>
        <w:spacing w:after="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Цілі </w:t>
      </w:r>
      <w:proofErr w:type="spellStart"/>
      <w:r w:rsidR="000A13BD" w:rsidRPr="00C93A99">
        <w:rPr>
          <w:rFonts w:ascii="Times New Roman" w:hAnsi="Times New Roman" w:cs="Times New Roman"/>
          <w:sz w:val="24"/>
          <w:szCs w:val="24"/>
          <w:lang w:eastAsia="ru-RU"/>
        </w:rPr>
        <w:t>Рогатинської</w:t>
      </w:r>
      <w:proofErr w:type="spellEnd"/>
      <w:r w:rsidR="009E600C" w:rsidRPr="00C93A99">
        <w:rPr>
          <w:rFonts w:ascii="Times New Roman" w:hAnsi="Times New Roman" w:cs="Times New Roman"/>
          <w:sz w:val="24"/>
          <w:szCs w:val="24"/>
          <w:lang w:eastAsia="ru-RU"/>
        </w:rPr>
        <w:t xml:space="preserve"> МТГ до 2030 року</w:t>
      </w:r>
      <w:r>
        <w:rPr>
          <w:rFonts w:ascii="Times New Roman" w:hAnsi="Times New Roman" w:cs="Times New Roman"/>
          <w:sz w:val="24"/>
          <w:szCs w:val="24"/>
          <w:lang w:eastAsia="ru-RU"/>
        </w:rPr>
        <w:t xml:space="preserve"> щодо скорочення викидів СО</w:t>
      </w:r>
      <w:r w:rsidRPr="00640A17">
        <w:rPr>
          <w:rFonts w:ascii="Times New Roman" w:hAnsi="Times New Roman" w:cs="Times New Roman"/>
          <w:sz w:val="24"/>
          <w:szCs w:val="24"/>
          <w:vertAlign w:val="subscript"/>
          <w:lang w:eastAsia="ru-RU"/>
        </w:rPr>
        <w:t>2</w:t>
      </w:r>
    </w:p>
    <w:tbl>
      <w:tblPr>
        <w:tblStyle w:val="af4"/>
        <w:tblW w:w="0" w:type="auto"/>
        <w:tblLook w:val="04A0" w:firstRow="1" w:lastRow="0" w:firstColumn="1" w:lastColumn="0" w:noHBand="0" w:noVBand="1"/>
      </w:tblPr>
      <w:tblGrid>
        <w:gridCol w:w="3525"/>
        <w:gridCol w:w="1538"/>
        <w:gridCol w:w="1528"/>
        <w:gridCol w:w="1487"/>
        <w:gridCol w:w="1266"/>
      </w:tblGrid>
      <w:tr w:rsidR="00640A17" w:rsidRPr="00C93A99" w14:paraId="10FC3AB6" w14:textId="43DCEA72" w:rsidTr="00640A17">
        <w:tc>
          <w:tcPr>
            <w:tcW w:w="3666" w:type="dxa"/>
            <w:shd w:val="clear" w:color="auto" w:fill="F2F2F2" w:themeFill="background1" w:themeFillShade="F2"/>
          </w:tcPr>
          <w:p w14:paraId="200CA1D0" w14:textId="77777777"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Ціль</w:t>
            </w:r>
          </w:p>
        </w:tc>
        <w:tc>
          <w:tcPr>
            <w:tcW w:w="1557" w:type="dxa"/>
            <w:shd w:val="clear" w:color="auto" w:fill="F2F2F2" w:themeFill="background1" w:themeFillShade="F2"/>
          </w:tcPr>
          <w:p w14:paraId="1FA874C4" w14:textId="77777777"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Значення</w:t>
            </w:r>
          </w:p>
        </w:tc>
        <w:tc>
          <w:tcPr>
            <w:tcW w:w="1546" w:type="dxa"/>
            <w:shd w:val="clear" w:color="auto" w:fill="F2F2F2" w:themeFill="background1" w:themeFillShade="F2"/>
          </w:tcPr>
          <w:p w14:paraId="1C9452A1" w14:textId="77777777"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Цільовий рік</w:t>
            </w:r>
          </w:p>
        </w:tc>
        <w:tc>
          <w:tcPr>
            <w:tcW w:w="1511" w:type="dxa"/>
            <w:shd w:val="clear" w:color="auto" w:fill="F2F2F2" w:themeFill="background1" w:themeFillShade="F2"/>
          </w:tcPr>
          <w:p w14:paraId="0132B2A6" w14:textId="77777777"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Базовий рік</w:t>
            </w:r>
          </w:p>
        </w:tc>
        <w:tc>
          <w:tcPr>
            <w:tcW w:w="1290" w:type="dxa"/>
            <w:shd w:val="clear" w:color="auto" w:fill="F2F2F2" w:themeFill="background1" w:themeFillShade="F2"/>
          </w:tcPr>
          <w:p w14:paraId="0D1AF800" w14:textId="2E30A27D"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Метод</w:t>
            </w:r>
          </w:p>
        </w:tc>
      </w:tr>
      <w:tr w:rsidR="00640A17" w:rsidRPr="00C93A99" w14:paraId="04EE322F" w14:textId="5EA8D0A5" w:rsidTr="00640A17">
        <w:tc>
          <w:tcPr>
            <w:tcW w:w="3666" w:type="dxa"/>
          </w:tcPr>
          <w:p w14:paraId="376518A2" w14:textId="77777777" w:rsidR="00640A17" w:rsidRPr="00C93A99" w:rsidRDefault="00640A17"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Скоротити викиди СО</w:t>
            </w:r>
            <w:r w:rsidRPr="00C93A99">
              <w:rPr>
                <w:rFonts w:ascii="Times New Roman" w:hAnsi="Times New Roman" w:cs="Times New Roman"/>
                <w:color w:val="auto"/>
                <w:sz w:val="24"/>
                <w:szCs w:val="24"/>
                <w:vertAlign w:val="subscript"/>
                <w:lang w:eastAsia="ru-RU"/>
              </w:rPr>
              <w:t>2</w:t>
            </w:r>
            <w:r w:rsidRPr="00C93A99">
              <w:rPr>
                <w:rFonts w:ascii="Times New Roman" w:hAnsi="Times New Roman" w:cs="Times New Roman"/>
                <w:color w:val="auto"/>
                <w:sz w:val="24"/>
                <w:szCs w:val="24"/>
                <w:lang w:eastAsia="ru-RU"/>
              </w:rPr>
              <w:t xml:space="preserve"> у визначених секторах не менш ніж на</w:t>
            </w:r>
          </w:p>
        </w:tc>
        <w:tc>
          <w:tcPr>
            <w:tcW w:w="1557" w:type="dxa"/>
            <w:vAlign w:val="center"/>
          </w:tcPr>
          <w:p w14:paraId="3C6ECCE4" w14:textId="7AE22001" w:rsidR="00640A17" w:rsidRPr="00C93A99" w:rsidRDefault="00287523" w:rsidP="00771390">
            <w:pPr>
              <w:jc w:val="center"/>
              <w:rPr>
                <w:rFonts w:ascii="Times New Roman" w:hAnsi="Times New Roman" w:cs="Times New Roman"/>
                <w:b/>
                <w:color w:val="auto"/>
                <w:sz w:val="24"/>
                <w:szCs w:val="24"/>
                <w:lang w:eastAsia="ru-RU"/>
              </w:rPr>
            </w:pPr>
            <w:r>
              <w:rPr>
                <w:rFonts w:ascii="Times New Roman" w:hAnsi="Times New Roman" w:cs="Times New Roman"/>
                <w:b/>
                <w:color w:val="auto"/>
                <w:sz w:val="24"/>
                <w:szCs w:val="24"/>
                <w:lang w:eastAsia="ru-RU"/>
              </w:rPr>
              <w:t>38</w:t>
            </w:r>
            <w:r w:rsidR="00640A17" w:rsidRPr="00C93A99">
              <w:rPr>
                <w:rFonts w:ascii="Times New Roman" w:hAnsi="Times New Roman" w:cs="Times New Roman"/>
                <w:b/>
                <w:color w:val="auto"/>
                <w:sz w:val="24"/>
                <w:szCs w:val="24"/>
                <w:lang w:eastAsia="ru-RU"/>
              </w:rPr>
              <w:t>%</w:t>
            </w:r>
          </w:p>
        </w:tc>
        <w:tc>
          <w:tcPr>
            <w:tcW w:w="1546" w:type="dxa"/>
            <w:vAlign w:val="center"/>
          </w:tcPr>
          <w:p w14:paraId="01B7144F" w14:textId="77777777" w:rsidR="00640A17" w:rsidRPr="00C93A99" w:rsidRDefault="00640A17" w:rsidP="00771390">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2030</w:t>
            </w:r>
          </w:p>
        </w:tc>
        <w:tc>
          <w:tcPr>
            <w:tcW w:w="1511" w:type="dxa"/>
            <w:vAlign w:val="center"/>
          </w:tcPr>
          <w:p w14:paraId="6792C721" w14:textId="74E106A4" w:rsidR="00640A17" w:rsidRPr="00C93A99" w:rsidRDefault="00640A17" w:rsidP="00771390">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2021</w:t>
            </w:r>
          </w:p>
        </w:tc>
        <w:tc>
          <w:tcPr>
            <w:tcW w:w="1290" w:type="dxa"/>
            <w:vAlign w:val="center"/>
          </w:tcPr>
          <w:p w14:paraId="0D593012" w14:textId="10043E2B" w:rsidR="00640A17" w:rsidRPr="00640A17" w:rsidRDefault="00640A17" w:rsidP="00640A17">
            <w:pPr>
              <w:jc w:val="center"/>
              <w:rPr>
                <w:rFonts w:ascii="Times New Roman" w:hAnsi="Times New Roman" w:cs="Times New Roman"/>
                <w:color w:val="auto"/>
                <w:sz w:val="24"/>
                <w:szCs w:val="24"/>
                <w:lang w:val="en-US" w:eastAsia="ru-RU"/>
              </w:rPr>
            </w:pPr>
            <w:r>
              <w:rPr>
                <w:rFonts w:ascii="Times New Roman" w:hAnsi="Times New Roman" w:cs="Times New Roman"/>
                <w:color w:val="auto"/>
                <w:sz w:val="24"/>
                <w:szCs w:val="24"/>
                <w:lang w:val="en-US" w:eastAsia="ru-RU"/>
              </w:rPr>
              <w:t>BAU</w:t>
            </w:r>
          </w:p>
        </w:tc>
      </w:tr>
    </w:tbl>
    <w:p w14:paraId="34FBB7C1" w14:textId="5692947C" w:rsidR="009E600C" w:rsidRPr="00640A17" w:rsidRDefault="00640A17" w:rsidP="00640A17">
      <w:pPr>
        <w:spacing w:before="240" w:after="0"/>
        <w:jc w:val="right"/>
        <w:rPr>
          <w:rFonts w:ascii="Times New Roman" w:hAnsi="Times New Roman" w:cs="Times New Roman"/>
          <w:sz w:val="24"/>
          <w:szCs w:val="24"/>
          <w:lang w:eastAsia="ru-RU"/>
        </w:rPr>
      </w:pPr>
      <w:r>
        <w:rPr>
          <w:rFonts w:ascii="Times New Roman" w:hAnsi="Times New Roman" w:cs="Times New Roman"/>
          <w:sz w:val="24"/>
          <w:szCs w:val="24"/>
          <w:lang w:eastAsia="ru-RU"/>
        </w:rPr>
        <w:t>Таблиця 1.6.</w:t>
      </w:r>
    </w:p>
    <w:p w14:paraId="7B63E207" w14:textId="5F3C2A4F" w:rsidR="00640A17" w:rsidRPr="00640A17" w:rsidRDefault="00640A17" w:rsidP="00640A17">
      <w:pPr>
        <w:spacing w:after="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Цілі </w:t>
      </w:r>
      <w:proofErr w:type="spellStart"/>
      <w:r w:rsidRPr="00C93A99">
        <w:rPr>
          <w:rFonts w:ascii="Times New Roman" w:hAnsi="Times New Roman" w:cs="Times New Roman"/>
          <w:sz w:val="24"/>
          <w:szCs w:val="24"/>
          <w:lang w:eastAsia="ru-RU"/>
        </w:rPr>
        <w:t>Рогатинської</w:t>
      </w:r>
      <w:proofErr w:type="spellEnd"/>
      <w:r w:rsidRPr="00C93A99">
        <w:rPr>
          <w:rFonts w:ascii="Times New Roman" w:hAnsi="Times New Roman" w:cs="Times New Roman"/>
          <w:sz w:val="24"/>
          <w:szCs w:val="24"/>
          <w:lang w:eastAsia="ru-RU"/>
        </w:rPr>
        <w:t xml:space="preserve"> МТГ до 2030 року</w:t>
      </w:r>
      <w:r>
        <w:rPr>
          <w:rFonts w:ascii="Times New Roman" w:hAnsi="Times New Roman" w:cs="Times New Roman"/>
          <w:sz w:val="24"/>
          <w:szCs w:val="24"/>
          <w:lang w:eastAsia="ru-RU"/>
        </w:rPr>
        <w:t xml:space="preserve"> щодо</w:t>
      </w:r>
      <w:r>
        <w:rPr>
          <w:rFonts w:ascii="Times New Roman" w:hAnsi="Times New Roman" w:cs="Times New Roman"/>
          <w:sz w:val="24"/>
          <w:szCs w:val="24"/>
          <w:lang w:val="en-US" w:eastAsia="ru-RU"/>
        </w:rPr>
        <w:t xml:space="preserve"> </w:t>
      </w:r>
      <w:r>
        <w:rPr>
          <w:rFonts w:ascii="Times New Roman" w:hAnsi="Times New Roman" w:cs="Times New Roman"/>
          <w:sz w:val="24"/>
          <w:szCs w:val="24"/>
          <w:lang w:eastAsia="ru-RU"/>
        </w:rPr>
        <w:t>адаптації до зміни клімату</w:t>
      </w:r>
    </w:p>
    <w:tbl>
      <w:tblPr>
        <w:tblStyle w:val="af4"/>
        <w:tblW w:w="0" w:type="auto"/>
        <w:tblLook w:val="04A0" w:firstRow="1" w:lastRow="0" w:firstColumn="1" w:lastColumn="0" w:noHBand="0" w:noVBand="1"/>
      </w:tblPr>
      <w:tblGrid>
        <w:gridCol w:w="2900"/>
        <w:gridCol w:w="1429"/>
        <w:gridCol w:w="1336"/>
        <w:gridCol w:w="1258"/>
        <w:gridCol w:w="1303"/>
        <w:gridCol w:w="1118"/>
      </w:tblGrid>
      <w:tr w:rsidR="009E600C" w:rsidRPr="00C93A99" w14:paraId="44EC5893" w14:textId="77777777" w:rsidTr="00640A17">
        <w:tc>
          <w:tcPr>
            <w:tcW w:w="3221" w:type="dxa"/>
            <w:shd w:val="clear" w:color="auto" w:fill="F2F2F2" w:themeFill="background1" w:themeFillShade="F2"/>
          </w:tcPr>
          <w:p w14:paraId="206C180F"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Ціль</w:t>
            </w:r>
          </w:p>
        </w:tc>
        <w:tc>
          <w:tcPr>
            <w:tcW w:w="1533" w:type="dxa"/>
            <w:shd w:val="clear" w:color="auto" w:fill="F2F2F2" w:themeFill="background1" w:themeFillShade="F2"/>
          </w:tcPr>
          <w:p w14:paraId="6DE3AFB8"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Одиниці виміру</w:t>
            </w:r>
          </w:p>
        </w:tc>
        <w:tc>
          <w:tcPr>
            <w:tcW w:w="1266" w:type="dxa"/>
            <w:shd w:val="clear" w:color="auto" w:fill="F2F2F2" w:themeFill="background1" w:themeFillShade="F2"/>
          </w:tcPr>
          <w:p w14:paraId="52D90F7E"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Значення в цільовому році</w:t>
            </w:r>
          </w:p>
        </w:tc>
        <w:tc>
          <w:tcPr>
            <w:tcW w:w="1181" w:type="dxa"/>
            <w:shd w:val="clear" w:color="auto" w:fill="F2F2F2" w:themeFill="background1" w:themeFillShade="F2"/>
          </w:tcPr>
          <w:p w14:paraId="6C34331B"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Цільовий рік</w:t>
            </w:r>
          </w:p>
        </w:tc>
        <w:tc>
          <w:tcPr>
            <w:tcW w:w="1323" w:type="dxa"/>
            <w:shd w:val="clear" w:color="auto" w:fill="F2F2F2" w:themeFill="background1" w:themeFillShade="F2"/>
          </w:tcPr>
          <w:p w14:paraId="299986F3"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Значення в базовому році</w:t>
            </w:r>
          </w:p>
        </w:tc>
        <w:tc>
          <w:tcPr>
            <w:tcW w:w="1046" w:type="dxa"/>
            <w:shd w:val="clear" w:color="auto" w:fill="F2F2F2" w:themeFill="background1" w:themeFillShade="F2"/>
          </w:tcPr>
          <w:p w14:paraId="01DAE0BD"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Базовий рік</w:t>
            </w:r>
          </w:p>
        </w:tc>
      </w:tr>
      <w:tr w:rsidR="00115721" w:rsidRPr="00C93A99" w14:paraId="61E65479" w14:textId="77777777" w:rsidTr="006E6A46">
        <w:tc>
          <w:tcPr>
            <w:tcW w:w="3221" w:type="dxa"/>
          </w:tcPr>
          <w:p w14:paraId="3A0ED5CC" w14:textId="50081D67"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rPr>
              <w:t>Забезпечення населення чистою питною водою: збільшення % населення, що користується централізованим водопостачанням</w:t>
            </w:r>
          </w:p>
        </w:tc>
        <w:tc>
          <w:tcPr>
            <w:tcW w:w="1533" w:type="dxa"/>
          </w:tcPr>
          <w:p w14:paraId="662CCE25" w14:textId="214AF980"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w:t>
            </w:r>
          </w:p>
        </w:tc>
        <w:tc>
          <w:tcPr>
            <w:tcW w:w="1266" w:type="dxa"/>
          </w:tcPr>
          <w:p w14:paraId="5FED55E1" w14:textId="2458813C"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25%</w:t>
            </w:r>
          </w:p>
        </w:tc>
        <w:tc>
          <w:tcPr>
            <w:tcW w:w="1181" w:type="dxa"/>
          </w:tcPr>
          <w:p w14:paraId="2F047CEB" w14:textId="30662DA8"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2030</w:t>
            </w:r>
          </w:p>
        </w:tc>
        <w:tc>
          <w:tcPr>
            <w:tcW w:w="1323" w:type="dxa"/>
          </w:tcPr>
          <w:p w14:paraId="5A391797" w14:textId="2B4843BE"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13%</w:t>
            </w:r>
          </w:p>
        </w:tc>
        <w:tc>
          <w:tcPr>
            <w:tcW w:w="1046" w:type="dxa"/>
          </w:tcPr>
          <w:p w14:paraId="5B4ADBFD" w14:textId="03BF8D1F"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2023</w:t>
            </w:r>
          </w:p>
        </w:tc>
      </w:tr>
      <w:tr w:rsidR="00115721" w:rsidRPr="00C93A99" w14:paraId="53C6C063" w14:textId="77777777" w:rsidTr="006E6A46">
        <w:tc>
          <w:tcPr>
            <w:tcW w:w="3221" w:type="dxa"/>
          </w:tcPr>
          <w:p w14:paraId="5C437E72" w14:textId="379E3813"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Адаптація до річкових повеней: зменшення зони фактичних підтоплень</w:t>
            </w:r>
          </w:p>
        </w:tc>
        <w:tc>
          <w:tcPr>
            <w:tcW w:w="1533" w:type="dxa"/>
          </w:tcPr>
          <w:p w14:paraId="2456C91C" w14:textId="0742680B"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w:t>
            </w:r>
          </w:p>
        </w:tc>
        <w:tc>
          <w:tcPr>
            <w:tcW w:w="1266" w:type="dxa"/>
          </w:tcPr>
          <w:p w14:paraId="306E0E04" w14:textId="6329289C"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70%</w:t>
            </w:r>
          </w:p>
        </w:tc>
        <w:tc>
          <w:tcPr>
            <w:tcW w:w="1181" w:type="dxa"/>
          </w:tcPr>
          <w:p w14:paraId="091C76F0" w14:textId="6FA0D788"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2030</w:t>
            </w:r>
          </w:p>
        </w:tc>
        <w:tc>
          <w:tcPr>
            <w:tcW w:w="1323" w:type="dxa"/>
          </w:tcPr>
          <w:p w14:paraId="240B939B" w14:textId="3758024D"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100%</w:t>
            </w:r>
          </w:p>
        </w:tc>
        <w:tc>
          <w:tcPr>
            <w:tcW w:w="1046" w:type="dxa"/>
          </w:tcPr>
          <w:p w14:paraId="6B2A608C" w14:textId="79CF8E74"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2023</w:t>
            </w:r>
          </w:p>
        </w:tc>
      </w:tr>
      <w:tr w:rsidR="009E600C" w:rsidRPr="00C93A99" w14:paraId="48225D3F" w14:textId="77777777" w:rsidTr="006E6A46">
        <w:tc>
          <w:tcPr>
            <w:tcW w:w="3221" w:type="dxa"/>
          </w:tcPr>
          <w:p w14:paraId="0ACF749A" w14:textId="490FE732"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 xml:space="preserve">Зменшення середньої температури в приміщеннях адміністративних будівель </w:t>
            </w:r>
            <w:proofErr w:type="spellStart"/>
            <w:r w:rsidRPr="00C93A99">
              <w:rPr>
                <w:rFonts w:ascii="Times New Roman" w:hAnsi="Times New Roman" w:cs="Times New Roman"/>
                <w:color w:val="auto"/>
                <w:sz w:val="24"/>
                <w:szCs w:val="24"/>
                <w:lang w:eastAsia="ru-RU"/>
              </w:rPr>
              <w:t>Рогатинської</w:t>
            </w:r>
            <w:proofErr w:type="spellEnd"/>
            <w:r w:rsidRPr="00C93A99">
              <w:rPr>
                <w:rFonts w:ascii="Times New Roman" w:hAnsi="Times New Roman" w:cs="Times New Roman"/>
                <w:color w:val="auto"/>
                <w:sz w:val="24"/>
                <w:szCs w:val="24"/>
                <w:lang w:eastAsia="ru-RU"/>
              </w:rPr>
              <w:t xml:space="preserve"> ТГ в період літньої спеки</w:t>
            </w:r>
          </w:p>
        </w:tc>
        <w:tc>
          <w:tcPr>
            <w:tcW w:w="1533" w:type="dxa"/>
          </w:tcPr>
          <w:p w14:paraId="53B8FB3B" w14:textId="1A4E9DF3"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 С</w:t>
            </w:r>
          </w:p>
        </w:tc>
        <w:tc>
          <w:tcPr>
            <w:tcW w:w="1266" w:type="dxa"/>
          </w:tcPr>
          <w:p w14:paraId="7A8AE49D" w14:textId="689532B6"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26</w:t>
            </w:r>
          </w:p>
        </w:tc>
        <w:tc>
          <w:tcPr>
            <w:tcW w:w="1181" w:type="dxa"/>
          </w:tcPr>
          <w:p w14:paraId="3D71679A" w14:textId="1F077798"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2030</w:t>
            </w:r>
          </w:p>
        </w:tc>
        <w:tc>
          <w:tcPr>
            <w:tcW w:w="1323" w:type="dxa"/>
          </w:tcPr>
          <w:p w14:paraId="42A04F7E" w14:textId="66D9B971"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31</w:t>
            </w:r>
          </w:p>
        </w:tc>
        <w:tc>
          <w:tcPr>
            <w:tcW w:w="1046" w:type="dxa"/>
          </w:tcPr>
          <w:p w14:paraId="1B1678BB" w14:textId="392D9B9E"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2023</w:t>
            </w:r>
          </w:p>
        </w:tc>
      </w:tr>
    </w:tbl>
    <w:p w14:paraId="69602661" w14:textId="77777777" w:rsidR="009E600C" w:rsidRPr="00C93A99" w:rsidRDefault="009E600C" w:rsidP="009E600C">
      <w:pPr>
        <w:spacing w:after="0"/>
        <w:jc w:val="both"/>
        <w:rPr>
          <w:rFonts w:ascii="Times New Roman" w:hAnsi="Times New Roman" w:cs="Times New Roman"/>
          <w:sz w:val="24"/>
          <w:szCs w:val="24"/>
          <w:lang w:eastAsia="ru-RU"/>
        </w:rPr>
      </w:pPr>
    </w:p>
    <w:tbl>
      <w:tblPr>
        <w:tblStyle w:val="af4"/>
        <w:tblW w:w="0" w:type="auto"/>
        <w:tblLook w:val="04A0" w:firstRow="1" w:lastRow="0" w:firstColumn="1" w:lastColumn="0" w:noHBand="0" w:noVBand="1"/>
      </w:tblPr>
      <w:tblGrid>
        <w:gridCol w:w="9344"/>
      </w:tblGrid>
      <w:tr w:rsidR="009E600C" w:rsidRPr="00C93A99" w14:paraId="1D175AB1" w14:textId="77777777" w:rsidTr="006E6A46">
        <w:tc>
          <w:tcPr>
            <w:tcW w:w="9570" w:type="dxa"/>
            <w:shd w:val="clear" w:color="auto" w:fill="F2F2F2" w:themeFill="background1" w:themeFillShade="F2"/>
          </w:tcPr>
          <w:p w14:paraId="28AD580B" w14:textId="77777777" w:rsidR="009E600C" w:rsidRPr="00C93A99" w:rsidRDefault="009E600C" w:rsidP="006E6A46">
            <w:pPr>
              <w:jc w:val="center"/>
              <w:rPr>
                <w:rFonts w:ascii="Times New Roman" w:hAnsi="Times New Roman" w:cs="Times New Roman"/>
                <w:sz w:val="24"/>
                <w:szCs w:val="24"/>
                <w:lang w:eastAsia="ru-RU"/>
              </w:rPr>
            </w:pPr>
            <w:r w:rsidRPr="00C93A99">
              <w:rPr>
                <w:rFonts w:ascii="Times New Roman" w:hAnsi="Times New Roman" w:cs="Times New Roman"/>
                <w:b/>
                <w:color w:val="auto"/>
                <w:sz w:val="24"/>
                <w:szCs w:val="24"/>
                <w:lang w:eastAsia="ru-RU"/>
              </w:rPr>
              <w:t>Цілі з подолання енергетичної бідності</w:t>
            </w:r>
          </w:p>
        </w:tc>
      </w:tr>
      <w:tr w:rsidR="009E600C" w:rsidRPr="00C93A99" w14:paraId="0665BA6F" w14:textId="77777777" w:rsidTr="006E6A46">
        <w:tc>
          <w:tcPr>
            <w:tcW w:w="9570" w:type="dxa"/>
          </w:tcPr>
          <w:p w14:paraId="23FEF0B9" w14:textId="77777777" w:rsidR="009E600C" w:rsidRPr="00C93A99" w:rsidRDefault="009E600C" w:rsidP="006E6A46">
            <w:pPr>
              <w:jc w:val="center"/>
              <w:rPr>
                <w:rFonts w:ascii="Times New Roman" w:hAnsi="Times New Roman" w:cs="Times New Roman"/>
                <w:sz w:val="24"/>
                <w:szCs w:val="24"/>
                <w:lang w:eastAsia="ru-RU"/>
              </w:rPr>
            </w:pPr>
            <w:r w:rsidRPr="00C93A99">
              <w:rPr>
                <w:rFonts w:ascii="Times New Roman" w:hAnsi="Times New Roman" w:cs="Times New Roman"/>
                <w:color w:val="auto"/>
                <w:sz w:val="24"/>
                <w:szCs w:val="24"/>
                <w:lang w:eastAsia="ru-RU"/>
              </w:rPr>
              <w:t>забезпечити доступність, безпечність та сталість енергії для всіх жителів громади</w:t>
            </w:r>
          </w:p>
        </w:tc>
      </w:tr>
      <w:tr w:rsidR="009E600C" w:rsidRPr="00C93A99" w14:paraId="350CFBDF" w14:textId="77777777" w:rsidTr="006E6A46">
        <w:tc>
          <w:tcPr>
            <w:tcW w:w="9570" w:type="dxa"/>
            <w:shd w:val="clear" w:color="auto" w:fill="F2F2F2" w:themeFill="background1" w:themeFillShade="F2"/>
          </w:tcPr>
          <w:p w14:paraId="07ADE3E8" w14:textId="77777777" w:rsidR="009E600C" w:rsidRPr="00C93A99" w:rsidRDefault="009E600C" w:rsidP="006E6A46">
            <w:pPr>
              <w:jc w:val="center"/>
              <w:rPr>
                <w:rFonts w:ascii="Times New Roman" w:hAnsi="Times New Roman" w:cs="Times New Roman"/>
                <w:b/>
                <w:sz w:val="24"/>
                <w:szCs w:val="24"/>
                <w:lang w:eastAsia="ru-RU"/>
              </w:rPr>
            </w:pPr>
            <w:r w:rsidRPr="00C93A99">
              <w:rPr>
                <w:rFonts w:ascii="Times New Roman" w:hAnsi="Times New Roman" w:cs="Times New Roman"/>
                <w:b/>
                <w:color w:val="auto"/>
                <w:sz w:val="24"/>
                <w:szCs w:val="24"/>
                <w:lang w:eastAsia="ru-RU"/>
              </w:rPr>
              <w:t>Інші енергетичні та соціальні цілі</w:t>
            </w:r>
          </w:p>
        </w:tc>
      </w:tr>
      <w:tr w:rsidR="009E600C" w:rsidRPr="00C93A99" w14:paraId="5821A00F" w14:textId="77777777" w:rsidTr="006E6A46">
        <w:tc>
          <w:tcPr>
            <w:tcW w:w="9570" w:type="dxa"/>
          </w:tcPr>
          <w:p w14:paraId="4E276384"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lastRenderedPageBreak/>
              <w:t>підвищення комфортності проживання мешканців</w:t>
            </w:r>
          </w:p>
        </w:tc>
      </w:tr>
      <w:tr w:rsidR="009E600C" w:rsidRPr="00C93A99" w14:paraId="152682A8" w14:textId="77777777" w:rsidTr="006E6A46">
        <w:tc>
          <w:tcPr>
            <w:tcW w:w="9570" w:type="dxa"/>
          </w:tcPr>
          <w:p w14:paraId="1D0648E0"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підвищення якості комунальних послуг</w:t>
            </w:r>
          </w:p>
        </w:tc>
      </w:tr>
      <w:tr w:rsidR="009E600C" w:rsidRPr="00C93A99" w14:paraId="220D5439" w14:textId="77777777" w:rsidTr="006E6A46">
        <w:tc>
          <w:tcPr>
            <w:tcW w:w="9570" w:type="dxa"/>
          </w:tcPr>
          <w:p w14:paraId="016F333D" w14:textId="77777777" w:rsidR="009E600C" w:rsidRPr="00C93A99" w:rsidRDefault="009E600C" w:rsidP="006E6A46">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lang w:eastAsia="ru-RU"/>
              </w:rPr>
              <w:t>підвищення раціональності використання енергетичних ресурсів;</w:t>
            </w:r>
          </w:p>
        </w:tc>
      </w:tr>
      <w:tr w:rsidR="009E600C" w:rsidRPr="00C93A99" w14:paraId="5B93BE8D" w14:textId="77777777" w:rsidTr="006E6A46">
        <w:tc>
          <w:tcPr>
            <w:tcW w:w="9570" w:type="dxa"/>
          </w:tcPr>
          <w:p w14:paraId="7464D6DC" w14:textId="082E19D4" w:rsidR="009E600C" w:rsidRPr="00C93A99" w:rsidRDefault="009E600C" w:rsidP="00232A1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lang w:eastAsia="ru-RU"/>
              </w:rPr>
              <w:t xml:space="preserve">сприяння залученню інвестицій у </w:t>
            </w:r>
            <w:proofErr w:type="spellStart"/>
            <w:r w:rsidRPr="00C93A99">
              <w:rPr>
                <w:rFonts w:ascii="Times New Roman" w:hAnsi="Times New Roman" w:cs="Times New Roman"/>
                <w:color w:val="auto"/>
                <w:sz w:val="24"/>
                <w:szCs w:val="24"/>
                <w:lang w:eastAsia="ru-RU"/>
              </w:rPr>
              <w:t>про</w:t>
            </w:r>
            <w:r w:rsidR="00232A1E" w:rsidRPr="00C93A99">
              <w:rPr>
                <w:rFonts w:ascii="Times New Roman" w:hAnsi="Times New Roman" w:cs="Times New Roman"/>
                <w:color w:val="auto"/>
                <w:sz w:val="24"/>
                <w:szCs w:val="24"/>
                <w:lang w:eastAsia="ru-RU"/>
              </w:rPr>
              <w:t>є</w:t>
            </w:r>
            <w:r w:rsidRPr="00C93A99">
              <w:rPr>
                <w:rFonts w:ascii="Times New Roman" w:hAnsi="Times New Roman" w:cs="Times New Roman"/>
                <w:color w:val="auto"/>
                <w:sz w:val="24"/>
                <w:szCs w:val="24"/>
                <w:lang w:eastAsia="ru-RU"/>
              </w:rPr>
              <w:t>кти</w:t>
            </w:r>
            <w:proofErr w:type="spellEnd"/>
            <w:r w:rsidRPr="00C93A99">
              <w:rPr>
                <w:rFonts w:ascii="Times New Roman" w:hAnsi="Times New Roman" w:cs="Times New Roman"/>
                <w:color w:val="auto"/>
                <w:sz w:val="24"/>
                <w:szCs w:val="24"/>
                <w:lang w:eastAsia="ru-RU"/>
              </w:rPr>
              <w:t xml:space="preserve"> з енергоефективності;</w:t>
            </w:r>
          </w:p>
        </w:tc>
      </w:tr>
      <w:tr w:rsidR="009E600C" w:rsidRPr="00C93A99" w14:paraId="421724A2" w14:textId="77777777" w:rsidTr="006E6A46">
        <w:tc>
          <w:tcPr>
            <w:tcW w:w="9570" w:type="dxa"/>
          </w:tcPr>
          <w:p w14:paraId="4E021CC9" w14:textId="77777777" w:rsidR="009E600C" w:rsidRPr="00C93A99" w:rsidRDefault="009E600C" w:rsidP="006E6A46">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lang w:eastAsia="ru-RU"/>
              </w:rPr>
              <w:t>підвищення енергетичної свідомості мешканців;</w:t>
            </w:r>
          </w:p>
        </w:tc>
      </w:tr>
    </w:tbl>
    <w:p w14:paraId="0CE53DFC" w14:textId="77777777" w:rsidR="009E600C" w:rsidRPr="00C93A99" w:rsidRDefault="009E600C" w:rsidP="009E600C">
      <w:pPr>
        <w:spacing w:before="120"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Реалізація мети та конкретних цілей, що передбачені ПДСЕРК до проміжного 2030 року, здійснюється шляхом впровадження енергоефективних заходів, які зменшують вплив зміни клімату, долають вплив енергетичної бідності, та заходів з адаптації простору громади до зміни клімату.</w:t>
      </w:r>
    </w:p>
    <w:p w14:paraId="5187ABEF" w14:textId="7F481F0E" w:rsidR="009E600C" w:rsidRPr="00073CE7" w:rsidRDefault="009E600C" w:rsidP="009E600C">
      <w:pPr>
        <w:spacing w:after="0"/>
        <w:ind w:firstLine="708"/>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У таблиці </w:t>
      </w:r>
      <w:r w:rsidR="00165530" w:rsidRPr="00C93A99">
        <w:rPr>
          <w:rFonts w:ascii="Times New Roman" w:hAnsi="Times New Roman" w:cs="Times New Roman"/>
          <w:sz w:val="24"/>
          <w:szCs w:val="24"/>
          <w:lang w:eastAsia="ru-RU"/>
        </w:rPr>
        <w:t>1</w:t>
      </w:r>
      <w:r w:rsidRPr="00C93A99">
        <w:rPr>
          <w:rFonts w:ascii="Times New Roman" w:hAnsi="Times New Roman" w:cs="Times New Roman"/>
          <w:sz w:val="24"/>
          <w:szCs w:val="24"/>
          <w:lang w:eastAsia="ru-RU"/>
        </w:rPr>
        <w:t>.</w:t>
      </w:r>
      <w:r w:rsidR="00FC5FD3">
        <w:rPr>
          <w:rFonts w:ascii="Times New Roman" w:hAnsi="Times New Roman" w:cs="Times New Roman"/>
          <w:sz w:val="24"/>
          <w:szCs w:val="24"/>
          <w:lang w:eastAsia="ru-RU"/>
        </w:rPr>
        <w:t>7</w:t>
      </w:r>
      <w:r w:rsidRPr="00C93A99">
        <w:rPr>
          <w:rFonts w:ascii="Times New Roman" w:hAnsi="Times New Roman" w:cs="Times New Roman"/>
          <w:sz w:val="24"/>
          <w:szCs w:val="24"/>
          <w:lang w:eastAsia="ru-RU"/>
        </w:rPr>
        <w:t>. приведений орієнтовний розподіл зменшення викидів СО</w:t>
      </w:r>
      <w:r w:rsidRPr="00C93A99">
        <w:rPr>
          <w:rFonts w:ascii="Times New Roman" w:hAnsi="Times New Roman" w:cs="Times New Roman"/>
          <w:sz w:val="24"/>
          <w:szCs w:val="24"/>
          <w:vertAlign w:val="subscript"/>
          <w:lang w:eastAsia="ru-RU"/>
        </w:rPr>
        <w:t>2</w:t>
      </w:r>
      <w:r w:rsidRPr="00C93A99">
        <w:rPr>
          <w:rFonts w:ascii="Times New Roman" w:hAnsi="Times New Roman" w:cs="Times New Roman"/>
          <w:sz w:val="24"/>
          <w:szCs w:val="24"/>
          <w:lang w:eastAsia="ru-RU"/>
        </w:rPr>
        <w:t xml:space="preserve"> за секторами кінцевих споживачів та в секторах місцевого виробництва електроенергії та місцевого виробництва тепла/холоду за рахунок впровадження заходів з пом’якшення впливу зміни клімату</w:t>
      </w:r>
      <w:r w:rsidR="000C6084">
        <w:rPr>
          <w:rFonts w:ascii="Times New Roman" w:hAnsi="Times New Roman" w:cs="Times New Roman"/>
          <w:sz w:val="24"/>
          <w:szCs w:val="24"/>
          <w:lang w:eastAsia="ru-RU"/>
        </w:rPr>
        <w:t xml:space="preserve">. </w:t>
      </w:r>
      <w:r w:rsidR="000C6084" w:rsidRPr="00073CE7">
        <w:rPr>
          <w:rFonts w:ascii="Times New Roman" w:hAnsi="Times New Roman" w:cs="Times New Roman"/>
          <w:sz w:val="24"/>
          <w:szCs w:val="24"/>
          <w:lang w:eastAsia="ru-RU"/>
        </w:rPr>
        <w:t>Для ознайомлення з детальним переліком заходів з пом’якшення зміни клімату</w:t>
      </w:r>
      <w:r w:rsidRPr="00073CE7">
        <w:rPr>
          <w:rFonts w:ascii="Times New Roman" w:hAnsi="Times New Roman" w:cs="Times New Roman"/>
          <w:sz w:val="24"/>
          <w:szCs w:val="24"/>
          <w:lang w:eastAsia="ru-RU"/>
        </w:rPr>
        <w:t xml:space="preserve"> </w:t>
      </w:r>
      <w:r w:rsidR="00104E4D" w:rsidRPr="00073CE7">
        <w:rPr>
          <w:rFonts w:ascii="Times New Roman" w:hAnsi="Times New Roman" w:cs="Times New Roman"/>
          <w:sz w:val="24"/>
          <w:szCs w:val="24"/>
          <w:lang w:eastAsia="ru-RU"/>
        </w:rPr>
        <w:t>див</w:t>
      </w:r>
      <w:r w:rsidRPr="00073CE7">
        <w:rPr>
          <w:rFonts w:ascii="Times New Roman" w:hAnsi="Times New Roman" w:cs="Times New Roman"/>
          <w:sz w:val="24"/>
          <w:szCs w:val="24"/>
          <w:lang w:eastAsia="ru-RU"/>
        </w:rPr>
        <w:t xml:space="preserve">. Розділ </w:t>
      </w:r>
      <w:r w:rsidR="00165530" w:rsidRPr="00073CE7">
        <w:rPr>
          <w:rFonts w:ascii="Times New Roman" w:hAnsi="Times New Roman" w:cs="Times New Roman"/>
          <w:sz w:val="24"/>
          <w:szCs w:val="24"/>
          <w:lang w:eastAsia="ru-RU"/>
        </w:rPr>
        <w:t>5</w:t>
      </w:r>
      <w:r w:rsidRPr="00073CE7">
        <w:rPr>
          <w:rFonts w:ascii="Times New Roman" w:hAnsi="Times New Roman" w:cs="Times New Roman"/>
          <w:sz w:val="24"/>
          <w:szCs w:val="24"/>
          <w:lang w:eastAsia="ru-RU"/>
        </w:rPr>
        <w:t>.</w:t>
      </w:r>
    </w:p>
    <w:p w14:paraId="5CDBE34A" w14:textId="7B6604DE" w:rsidR="009E600C" w:rsidRPr="00C93A99" w:rsidRDefault="009E600C" w:rsidP="009E600C">
      <w:pPr>
        <w:spacing w:after="0"/>
        <w:ind w:firstLine="708"/>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Таблиця 1.</w:t>
      </w:r>
      <w:r w:rsidR="00FC5FD3">
        <w:rPr>
          <w:rFonts w:ascii="Times New Roman" w:hAnsi="Times New Roman" w:cs="Times New Roman"/>
          <w:sz w:val="24"/>
          <w:szCs w:val="28"/>
          <w:lang w:eastAsia="ru-RU"/>
        </w:rPr>
        <w:t>7</w:t>
      </w:r>
      <w:r w:rsidRPr="00C93A99">
        <w:rPr>
          <w:rFonts w:ascii="Times New Roman" w:hAnsi="Times New Roman" w:cs="Times New Roman"/>
          <w:sz w:val="24"/>
          <w:szCs w:val="28"/>
          <w:lang w:eastAsia="ru-RU"/>
        </w:rPr>
        <w:t xml:space="preserve">. </w:t>
      </w:r>
    </w:p>
    <w:p w14:paraId="7AAB6432" w14:textId="77777777" w:rsidR="009E600C" w:rsidRPr="00C93A99" w:rsidRDefault="009E600C" w:rsidP="009E600C">
      <w:pPr>
        <w:spacing w:after="0"/>
        <w:jc w:val="center"/>
        <w:rPr>
          <w:rFonts w:ascii="Times New Roman" w:hAnsi="Times New Roman" w:cs="Times New Roman"/>
          <w:sz w:val="24"/>
          <w:szCs w:val="28"/>
          <w:lang w:eastAsia="ru-RU"/>
        </w:rPr>
      </w:pPr>
      <w:bookmarkStart w:id="15" w:name="_Hlk152244471"/>
      <w:r w:rsidRPr="00C93A99">
        <w:rPr>
          <w:rFonts w:ascii="Times New Roman" w:hAnsi="Times New Roman" w:cs="Times New Roman"/>
          <w:sz w:val="24"/>
          <w:szCs w:val="28"/>
          <w:lang w:eastAsia="ru-RU"/>
        </w:rPr>
        <w:t>Зменшення викидів 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xml:space="preserve"> до 2030 року за секторами від впровадження заходів</w:t>
      </w:r>
      <w:bookmarkEnd w:id="15"/>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8"/>
        <w:gridCol w:w="1868"/>
        <w:gridCol w:w="1781"/>
        <w:gridCol w:w="1648"/>
        <w:gridCol w:w="1355"/>
      </w:tblGrid>
      <w:tr w:rsidR="008B5B54" w:rsidRPr="00C93A99" w14:paraId="0451DD35" w14:textId="77777777" w:rsidTr="00287523">
        <w:trPr>
          <w:trHeight w:val="255"/>
          <w:jc w:val="center"/>
        </w:trPr>
        <w:tc>
          <w:tcPr>
            <w:tcW w:w="2918" w:type="dxa"/>
            <w:noWrap/>
            <w:vAlign w:val="center"/>
          </w:tcPr>
          <w:p w14:paraId="73162157" w14:textId="0A99DD86" w:rsidR="008B5B54" w:rsidRPr="00C93A99" w:rsidRDefault="008B5B54" w:rsidP="00104E4D">
            <w:pPr>
              <w:spacing w:after="0"/>
              <w:jc w:val="center"/>
              <w:rPr>
                <w:rFonts w:ascii="Times New Roman" w:hAnsi="Times New Roman" w:cs="Times New Roman"/>
                <w:szCs w:val="20"/>
              </w:rPr>
            </w:pPr>
            <w:r w:rsidRPr="00C93A99">
              <w:rPr>
                <w:rFonts w:ascii="Times New Roman" w:hAnsi="Times New Roman" w:cs="Times New Roman"/>
                <w:szCs w:val="20"/>
              </w:rPr>
              <w:t>Сектори</w:t>
            </w:r>
          </w:p>
        </w:tc>
        <w:tc>
          <w:tcPr>
            <w:tcW w:w="1868" w:type="dxa"/>
            <w:noWrap/>
            <w:vAlign w:val="center"/>
          </w:tcPr>
          <w:p w14:paraId="3309F08E" w14:textId="4BFDEA48" w:rsidR="008B5B54" w:rsidRPr="00C93A99" w:rsidRDefault="008B5B54" w:rsidP="006E6A46">
            <w:pPr>
              <w:spacing w:after="0"/>
              <w:jc w:val="center"/>
              <w:rPr>
                <w:rFonts w:ascii="Times New Roman" w:hAnsi="Times New Roman" w:cs="Times New Roman"/>
                <w:szCs w:val="20"/>
              </w:rPr>
            </w:pPr>
            <w:r w:rsidRPr="00C93A99">
              <w:rPr>
                <w:rFonts w:ascii="Times New Roman" w:hAnsi="Times New Roman" w:cs="Times New Roman"/>
                <w:szCs w:val="20"/>
              </w:rPr>
              <w:t>Всього викидів у базовому 20</w:t>
            </w:r>
            <w:r>
              <w:rPr>
                <w:rFonts w:ascii="Times New Roman" w:hAnsi="Times New Roman" w:cs="Times New Roman"/>
                <w:szCs w:val="20"/>
              </w:rPr>
              <w:t>21</w:t>
            </w:r>
            <w:r w:rsidRPr="00C93A99">
              <w:rPr>
                <w:rFonts w:ascii="Times New Roman" w:hAnsi="Times New Roman" w:cs="Times New Roman"/>
                <w:szCs w:val="20"/>
              </w:rPr>
              <w:t xml:space="preserve"> р., СО</w:t>
            </w:r>
            <w:r w:rsidRPr="00C93A99">
              <w:rPr>
                <w:rFonts w:ascii="Times New Roman" w:hAnsi="Times New Roman" w:cs="Times New Roman"/>
                <w:szCs w:val="20"/>
                <w:vertAlign w:val="subscript"/>
              </w:rPr>
              <w:t>2</w:t>
            </w:r>
            <w:r>
              <w:rPr>
                <w:rFonts w:ascii="Times New Roman" w:hAnsi="Times New Roman" w:cs="Times New Roman"/>
                <w:szCs w:val="20"/>
                <w:vertAlign w:val="subscript"/>
              </w:rPr>
              <w:t xml:space="preserve"> </w:t>
            </w:r>
            <w:proofErr w:type="spellStart"/>
            <w:r>
              <w:rPr>
                <w:rFonts w:ascii="Times New Roman" w:hAnsi="Times New Roman" w:cs="Times New Roman"/>
                <w:szCs w:val="20"/>
                <w:vertAlign w:val="subscript"/>
              </w:rPr>
              <w:t>екв</w:t>
            </w:r>
            <w:proofErr w:type="spellEnd"/>
            <w:r>
              <w:rPr>
                <w:rFonts w:ascii="Times New Roman" w:hAnsi="Times New Roman" w:cs="Times New Roman"/>
                <w:szCs w:val="20"/>
                <w:vertAlign w:val="subscript"/>
              </w:rPr>
              <w:t>.</w:t>
            </w:r>
            <w:r w:rsidRPr="00C93A99">
              <w:rPr>
                <w:rFonts w:ascii="Times New Roman" w:hAnsi="Times New Roman" w:cs="Times New Roman"/>
                <w:szCs w:val="20"/>
              </w:rPr>
              <w:t xml:space="preserve">, </w:t>
            </w:r>
            <w:proofErr w:type="spellStart"/>
            <w:r w:rsidRPr="00C93A99">
              <w:rPr>
                <w:rFonts w:ascii="Times New Roman" w:hAnsi="Times New Roman" w:cs="Times New Roman"/>
                <w:szCs w:val="20"/>
              </w:rPr>
              <w:t>тонн</w:t>
            </w:r>
            <w:proofErr w:type="spellEnd"/>
            <w:r w:rsidRPr="00C93A99">
              <w:rPr>
                <w:rFonts w:ascii="Times New Roman" w:hAnsi="Times New Roman" w:cs="Times New Roman"/>
                <w:szCs w:val="20"/>
              </w:rPr>
              <w:t>/рік</w:t>
            </w:r>
          </w:p>
        </w:tc>
        <w:tc>
          <w:tcPr>
            <w:tcW w:w="1781" w:type="dxa"/>
            <w:vAlign w:val="center"/>
          </w:tcPr>
          <w:p w14:paraId="1ECE745E" w14:textId="186F2734" w:rsidR="008B5B54" w:rsidRPr="00C93A99" w:rsidRDefault="008B5B54" w:rsidP="00287523">
            <w:pPr>
              <w:spacing w:after="0"/>
              <w:jc w:val="center"/>
              <w:rPr>
                <w:rFonts w:ascii="Times New Roman" w:hAnsi="Times New Roman" w:cs="Times New Roman"/>
                <w:szCs w:val="20"/>
              </w:rPr>
            </w:pPr>
            <w:r w:rsidRPr="008B5B54">
              <w:rPr>
                <w:rFonts w:ascii="Times New Roman" w:hAnsi="Times New Roman" w:cs="Times New Roman"/>
                <w:szCs w:val="20"/>
              </w:rPr>
              <w:t>Прогнозовані викиди у 2030 р.</w:t>
            </w:r>
            <w:r>
              <w:rPr>
                <w:rFonts w:ascii="Times New Roman" w:hAnsi="Times New Roman" w:cs="Times New Roman"/>
                <w:szCs w:val="20"/>
              </w:rPr>
              <w:t xml:space="preserve"> </w:t>
            </w:r>
            <w:r>
              <w:rPr>
                <w:rFonts w:ascii="Times New Roman" w:hAnsi="Times New Roman" w:cs="Times New Roman"/>
                <w:szCs w:val="20"/>
              </w:rPr>
              <w:br/>
            </w:r>
            <w:r w:rsidRPr="00C93A99">
              <w:rPr>
                <w:rFonts w:ascii="Times New Roman" w:hAnsi="Times New Roman" w:cs="Times New Roman"/>
                <w:szCs w:val="20"/>
              </w:rPr>
              <w:t>СО</w:t>
            </w:r>
            <w:r w:rsidRPr="00C93A99">
              <w:rPr>
                <w:rFonts w:ascii="Times New Roman" w:hAnsi="Times New Roman" w:cs="Times New Roman"/>
                <w:szCs w:val="20"/>
                <w:vertAlign w:val="subscript"/>
              </w:rPr>
              <w:t>2</w:t>
            </w:r>
            <w:r>
              <w:rPr>
                <w:rFonts w:ascii="Times New Roman" w:hAnsi="Times New Roman" w:cs="Times New Roman"/>
                <w:szCs w:val="20"/>
                <w:vertAlign w:val="subscript"/>
              </w:rPr>
              <w:t xml:space="preserve"> </w:t>
            </w:r>
            <w:proofErr w:type="spellStart"/>
            <w:r>
              <w:rPr>
                <w:rFonts w:ascii="Times New Roman" w:hAnsi="Times New Roman" w:cs="Times New Roman"/>
                <w:szCs w:val="20"/>
                <w:vertAlign w:val="subscript"/>
              </w:rPr>
              <w:t>екв</w:t>
            </w:r>
            <w:proofErr w:type="spellEnd"/>
            <w:r>
              <w:rPr>
                <w:rFonts w:ascii="Times New Roman" w:hAnsi="Times New Roman" w:cs="Times New Roman"/>
                <w:szCs w:val="20"/>
                <w:vertAlign w:val="subscript"/>
              </w:rPr>
              <w:t>.</w:t>
            </w:r>
            <w:r w:rsidRPr="00C93A99">
              <w:rPr>
                <w:rFonts w:ascii="Times New Roman" w:hAnsi="Times New Roman" w:cs="Times New Roman"/>
                <w:szCs w:val="20"/>
              </w:rPr>
              <w:t xml:space="preserve">, </w:t>
            </w:r>
            <w:proofErr w:type="spellStart"/>
            <w:r w:rsidRPr="00C93A99">
              <w:rPr>
                <w:rFonts w:ascii="Times New Roman" w:hAnsi="Times New Roman" w:cs="Times New Roman"/>
                <w:szCs w:val="20"/>
              </w:rPr>
              <w:t>тонн</w:t>
            </w:r>
            <w:proofErr w:type="spellEnd"/>
            <w:r w:rsidRPr="00C93A99">
              <w:rPr>
                <w:rFonts w:ascii="Times New Roman" w:hAnsi="Times New Roman" w:cs="Times New Roman"/>
                <w:szCs w:val="20"/>
              </w:rPr>
              <w:t>/рік</w:t>
            </w:r>
          </w:p>
        </w:tc>
        <w:tc>
          <w:tcPr>
            <w:tcW w:w="1648" w:type="dxa"/>
            <w:noWrap/>
            <w:vAlign w:val="center"/>
          </w:tcPr>
          <w:p w14:paraId="1F5E4B6F" w14:textId="6183F803" w:rsidR="008B5B54" w:rsidRPr="00C93A99" w:rsidRDefault="008B5B54" w:rsidP="006E6A46">
            <w:pPr>
              <w:spacing w:after="0"/>
              <w:jc w:val="center"/>
              <w:rPr>
                <w:rFonts w:ascii="Times New Roman" w:hAnsi="Times New Roman" w:cs="Times New Roman"/>
                <w:szCs w:val="20"/>
              </w:rPr>
            </w:pPr>
            <w:r w:rsidRPr="00C93A99">
              <w:rPr>
                <w:rFonts w:ascii="Times New Roman" w:hAnsi="Times New Roman" w:cs="Times New Roman"/>
                <w:szCs w:val="20"/>
              </w:rPr>
              <w:t>Заплановане скорочення викидів СО</w:t>
            </w:r>
            <w:r w:rsidRPr="00C93A99">
              <w:rPr>
                <w:rFonts w:ascii="Times New Roman" w:hAnsi="Times New Roman" w:cs="Times New Roman"/>
                <w:szCs w:val="20"/>
                <w:vertAlign w:val="subscript"/>
              </w:rPr>
              <w:t>2</w:t>
            </w:r>
            <w:r>
              <w:rPr>
                <w:rFonts w:ascii="Times New Roman" w:hAnsi="Times New Roman" w:cs="Times New Roman"/>
                <w:szCs w:val="20"/>
                <w:vertAlign w:val="subscript"/>
              </w:rPr>
              <w:t xml:space="preserve"> </w:t>
            </w:r>
            <w:proofErr w:type="spellStart"/>
            <w:r>
              <w:rPr>
                <w:rFonts w:ascii="Times New Roman" w:hAnsi="Times New Roman" w:cs="Times New Roman"/>
                <w:szCs w:val="20"/>
                <w:vertAlign w:val="subscript"/>
              </w:rPr>
              <w:t>екв</w:t>
            </w:r>
            <w:proofErr w:type="spellEnd"/>
            <w:r>
              <w:rPr>
                <w:rFonts w:ascii="Times New Roman" w:hAnsi="Times New Roman" w:cs="Times New Roman"/>
                <w:szCs w:val="20"/>
                <w:vertAlign w:val="subscript"/>
              </w:rPr>
              <w:t>.</w:t>
            </w:r>
            <w:r w:rsidRPr="00C93A99">
              <w:rPr>
                <w:rFonts w:ascii="Times New Roman" w:hAnsi="Times New Roman" w:cs="Times New Roman"/>
                <w:szCs w:val="20"/>
              </w:rPr>
              <w:t xml:space="preserve">, </w:t>
            </w:r>
            <w:proofErr w:type="spellStart"/>
            <w:r w:rsidRPr="00C93A99">
              <w:rPr>
                <w:rFonts w:ascii="Times New Roman" w:hAnsi="Times New Roman" w:cs="Times New Roman"/>
                <w:szCs w:val="20"/>
              </w:rPr>
              <w:t>тонн</w:t>
            </w:r>
            <w:proofErr w:type="spellEnd"/>
            <w:r w:rsidRPr="00C93A99">
              <w:rPr>
                <w:rFonts w:ascii="Times New Roman" w:hAnsi="Times New Roman" w:cs="Times New Roman"/>
                <w:szCs w:val="20"/>
              </w:rPr>
              <w:t>/рік</w:t>
            </w:r>
          </w:p>
        </w:tc>
        <w:tc>
          <w:tcPr>
            <w:tcW w:w="1355" w:type="dxa"/>
            <w:noWrap/>
            <w:vAlign w:val="center"/>
          </w:tcPr>
          <w:p w14:paraId="7F809E9D" w14:textId="1BB75229" w:rsidR="008B5B54" w:rsidRPr="00C93A99" w:rsidRDefault="008B5B54" w:rsidP="006E6A46">
            <w:pPr>
              <w:spacing w:after="0"/>
              <w:jc w:val="center"/>
              <w:rPr>
                <w:rFonts w:ascii="Times New Roman" w:hAnsi="Times New Roman" w:cs="Times New Roman"/>
                <w:szCs w:val="20"/>
              </w:rPr>
            </w:pPr>
            <w:r w:rsidRPr="00C93A99">
              <w:rPr>
                <w:rFonts w:ascii="Times New Roman" w:hAnsi="Times New Roman" w:cs="Times New Roman"/>
                <w:szCs w:val="20"/>
              </w:rPr>
              <w:t>Відсоток зменшення викидів СО</w:t>
            </w:r>
            <w:r w:rsidRPr="00C93A99">
              <w:rPr>
                <w:rFonts w:ascii="Times New Roman" w:hAnsi="Times New Roman" w:cs="Times New Roman"/>
                <w:szCs w:val="20"/>
                <w:vertAlign w:val="subscript"/>
              </w:rPr>
              <w:t>2</w:t>
            </w:r>
            <w:r>
              <w:rPr>
                <w:rFonts w:ascii="Times New Roman" w:hAnsi="Times New Roman" w:cs="Times New Roman"/>
                <w:szCs w:val="20"/>
                <w:vertAlign w:val="subscript"/>
              </w:rPr>
              <w:t xml:space="preserve"> </w:t>
            </w:r>
            <w:proofErr w:type="spellStart"/>
            <w:r>
              <w:rPr>
                <w:rFonts w:ascii="Times New Roman" w:hAnsi="Times New Roman" w:cs="Times New Roman"/>
                <w:szCs w:val="20"/>
                <w:vertAlign w:val="subscript"/>
              </w:rPr>
              <w:t>екв</w:t>
            </w:r>
            <w:proofErr w:type="spellEnd"/>
            <w:r>
              <w:rPr>
                <w:rFonts w:ascii="Times New Roman" w:hAnsi="Times New Roman" w:cs="Times New Roman"/>
                <w:szCs w:val="20"/>
                <w:vertAlign w:val="subscript"/>
              </w:rPr>
              <w:t>.</w:t>
            </w:r>
            <w:r w:rsidRPr="00C93A99">
              <w:rPr>
                <w:rFonts w:ascii="Times New Roman" w:hAnsi="Times New Roman" w:cs="Times New Roman"/>
                <w:szCs w:val="20"/>
                <w:vertAlign w:val="subscript"/>
              </w:rPr>
              <w:t xml:space="preserve"> </w:t>
            </w:r>
            <w:r w:rsidRPr="00C93A99">
              <w:rPr>
                <w:rFonts w:ascii="Times New Roman" w:hAnsi="Times New Roman" w:cs="Times New Roman"/>
                <w:szCs w:val="20"/>
              </w:rPr>
              <w:t xml:space="preserve"> %</w:t>
            </w:r>
          </w:p>
        </w:tc>
      </w:tr>
      <w:tr w:rsidR="008B5B54" w:rsidRPr="00C93A99" w14:paraId="38F7360A" w14:textId="77777777" w:rsidTr="008B5B54">
        <w:trPr>
          <w:trHeight w:val="255"/>
          <w:jc w:val="center"/>
        </w:trPr>
        <w:tc>
          <w:tcPr>
            <w:tcW w:w="9570" w:type="dxa"/>
            <w:gridSpan w:val="5"/>
            <w:shd w:val="clear" w:color="auto" w:fill="F2F2F2" w:themeFill="background1" w:themeFillShade="F2"/>
            <w:vAlign w:val="center"/>
          </w:tcPr>
          <w:p w14:paraId="539FEA95" w14:textId="7152F57D" w:rsidR="008B5B54" w:rsidRPr="00C93A99" w:rsidRDefault="008B5B54" w:rsidP="008B5B54">
            <w:pPr>
              <w:spacing w:after="0" w:line="240" w:lineRule="auto"/>
              <w:ind w:firstLine="160"/>
              <w:jc w:val="center"/>
              <w:rPr>
                <w:rFonts w:ascii="Times New Roman" w:eastAsia="Times New Roman" w:hAnsi="Times New Roman" w:cs="Times New Roman"/>
                <w:bCs/>
                <w:color w:val="000000"/>
                <w:lang w:eastAsia="ru-RU"/>
              </w:rPr>
            </w:pPr>
            <w:r w:rsidRPr="00C93A99">
              <w:rPr>
                <w:rFonts w:ascii="Times New Roman" w:hAnsi="Times New Roman" w:cs="Times New Roman"/>
                <w:szCs w:val="20"/>
              </w:rPr>
              <w:t>Муніципальні будівлі, об’єкти/ обладнання</w:t>
            </w:r>
          </w:p>
        </w:tc>
      </w:tr>
      <w:tr w:rsidR="009F4C0F" w:rsidRPr="00C93A99" w14:paraId="16F1A462" w14:textId="77777777" w:rsidTr="008B5B54">
        <w:trPr>
          <w:trHeight w:val="255"/>
          <w:jc w:val="center"/>
        </w:trPr>
        <w:tc>
          <w:tcPr>
            <w:tcW w:w="2918" w:type="dxa"/>
            <w:noWrap/>
            <w:vAlign w:val="center"/>
          </w:tcPr>
          <w:p w14:paraId="14A2CFBD" w14:textId="77777777" w:rsidR="009F4C0F" w:rsidRPr="00C93A99" w:rsidRDefault="009F4C0F" w:rsidP="009F4C0F">
            <w:pPr>
              <w:spacing w:after="0"/>
              <w:rPr>
                <w:rFonts w:ascii="Times New Roman" w:hAnsi="Times New Roman" w:cs="Times New Roman"/>
                <w:szCs w:val="20"/>
              </w:rPr>
            </w:pPr>
            <w:r w:rsidRPr="00C93A99">
              <w:rPr>
                <w:rFonts w:ascii="Times New Roman" w:hAnsi="Times New Roman" w:cs="Times New Roman"/>
                <w:szCs w:val="20"/>
              </w:rPr>
              <w:t>Муніципальні будівлі, об’єкти/ обладнання</w:t>
            </w:r>
          </w:p>
        </w:tc>
        <w:tc>
          <w:tcPr>
            <w:tcW w:w="1868" w:type="dxa"/>
            <w:shd w:val="clear" w:color="auto" w:fill="auto"/>
            <w:noWrap/>
            <w:vAlign w:val="center"/>
          </w:tcPr>
          <w:p w14:paraId="45084C05" w14:textId="146CED54"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1891,1</w:t>
            </w:r>
          </w:p>
        </w:tc>
        <w:tc>
          <w:tcPr>
            <w:tcW w:w="1781" w:type="dxa"/>
            <w:vAlign w:val="center"/>
          </w:tcPr>
          <w:p w14:paraId="0BA0A4E4" w14:textId="7D190C09"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2212,5</w:t>
            </w:r>
          </w:p>
        </w:tc>
        <w:tc>
          <w:tcPr>
            <w:tcW w:w="1648" w:type="dxa"/>
            <w:shd w:val="clear" w:color="auto" w:fill="auto"/>
            <w:noWrap/>
            <w:vAlign w:val="center"/>
          </w:tcPr>
          <w:p w14:paraId="6A5924CB" w14:textId="39C72381"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1025,7</w:t>
            </w:r>
          </w:p>
        </w:tc>
        <w:tc>
          <w:tcPr>
            <w:tcW w:w="1355" w:type="dxa"/>
            <w:shd w:val="clear" w:color="auto" w:fill="auto"/>
            <w:noWrap/>
            <w:vAlign w:val="center"/>
          </w:tcPr>
          <w:p w14:paraId="78E57CCC" w14:textId="381547A5"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46,4%</w:t>
            </w:r>
          </w:p>
        </w:tc>
      </w:tr>
      <w:tr w:rsidR="009F4C0F" w:rsidRPr="00C93A99" w14:paraId="2B2D4A92" w14:textId="77777777" w:rsidTr="008B5B54">
        <w:trPr>
          <w:trHeight w:val="255"/>
          <w:jc w:val="center"/>
        </w:trPr>
        <w:tc>
          <w:tcPr>
            <w:tcW w:w="2918" w:type="dxa"/>
            <w:noWrap/>
            <w:vAlign w:val="center"/>
          </w:tcPr>
          <w:p w14:paraId="4D626AD4" w14:textId="77777777" w:rsidR="009F4C0F" w:rsidRPr="00C93A99" w:rsidRDefault="009F4C0F" w:rsidP="009F4C0F">
            <w:pPr>
              <w:spacing w:after="0"/>
              <w:rPr>
                <w:rFonts w:ascii="Times New Roman" w:hAnsi="Times New Roman" w:cs="Times New Roman"/>
                <w:szCs w:val="20"/>
              </w:rPr>
            </w:pPr>
            <w:r w:rsidRPr="00C93A99">
              <w:rPr>
                <w:rFonts w:ascii="Times New Roman" w:hAnsi="Times New Roman" w:cs="Times New Roman"/>
                <w:szCs w:val="20"/>
              </w:rPr>
              <w:t>Муніципальне освітлення</w:t>
            </w:r>
          </w:p>
        </w:tc>
        <w:tc>
          <w:tcPr>
            <w:tcW w:w="1868" w:type="dxa"/>
            <w:shd w:val="clear" w:color="auto" w:fill="auto"/>
            <w:noWrap/>
            <w:vAlign w:val="center"/>
          </w:tcPr>
          <w:p w14:paraId="53A93396" w14:textId="43D9C3C9"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108,8</w:t>
            </w:r>
          </w:p>
        </w:tc>
        <w:tc>
          <w:tcPr>
            <w:tcW w:w="1781" w:type="dxa"/>
            <w:vAlign w:val="center"/>
          </w:tcPr>
          <w:p w14:paraId="05A13383" w14:textId="600FB92C"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127,3</w:t>
            </w:r>
          </w:p>
        </w:tc>
        <w:tc>
          <w:tcPr>
            <w:tcW w:w="1648" w:type="dxa"/>
            <w:shd w:val="clear" w:color="auto" w:fill="auto"/>
            <w:noWrap/>
            <w:vAlign w:val="center"/>
          </w:tcPr>
          <w:p w14:paraId="1D2CE2E7" w14:textId="671FEE15"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66,2</w:t>
            </w:r>
          </w:p>
        </w:tc>
        <w:tc>
          <w:tcPr>
            <w:tcW w:w="1355" w:type="dxa"/>
            <w:shd w:val="clear" w:color="auto" w:fill="auto"/>
            <w:noWrap/>
            <w:vAlign w:val="center"/>
          </w:tcPr>
          <w:p w14:paraId="5E09707D" w14:textId="71DA315A"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52,0%</w:t>
            </w:r>
          </w:p>
        </w:tc>
      </w:tr>
      <w:tr w:rsidR="009F4C0F" w:rsidRPr="00C93A99" w14:paraId="0A8F9FF8" w14:textId="77777777" w:rsidTr="008B5B54">
        <w:trPr>
          <w:trHeight w:val="255"/>
          <w:jc w:val="center"/>
        </w:trPr>
        <w:tc>
          <w:tcPr>
            <w:tcW w:w="2918" w:type="dxa"/>
            <w:noWrap/>
            <w:vAlign w:val="center"/>
          </w:tcPr>
          <w:p w14:paraId="4BB3ADA2" w14:textId="73F96961" w:rsidR="009F4C0F" w:rsidRPr="00C93A99" w:rsidRDefault="009F4C0F" w:rsidP="009F4C0F">
            <w:pPr>
              <w:spacing w:after="0"/>
              <w:rPr>
                <w:rFonts w:ascii="Times New Roman" w:hAnsi="Times New Roman" w:cs="Times New Roman"/>
                <w:szCs w:val="20"/>
              </w:rPr>
            </w:pPr>
            <w:r>
              <w:rPr>
                <w:rFonts w:ascii="Times New Roman" w:hAnsi="Times New Roman" w:cs="Times New Roman"/>
                <w:szCs w:val="20"/>
              </w:rPr>
              <w:t>Інші муніципальні об’єкти</w:t>
            </w:r>
            <w:r>
              <w:rPr>
                <w:rFonts w:ascii="Times New Roman" w:hAnsi="Times New Roman" w:cs="Times New Roman"/>
                <w:szCs w:val="20"/>
              </w:rPr>
              <w:br/>
              <w:t>(Водоканал)</w:t>
            </w:r>
          </w:p>
        </w:tc>
        <w:tc>
          <w:tcPr>
            <w:tcW w:w="1868" w:type="dxa"/>
            <w:shd w:val="clear" w:color="auto" w:fill="auto"/>
            <w:noWrap/>
            <w:vAlign w:val="center"/>
          </w:tcPr>
          <w:p w14:paraId="4718EC5A" w14:textId="6835D672"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222,4</w:t>
            </w:r>
          </w:p>
        </w:tc>
        <w:tc>
          <w:tcPr>
            <w:tcW w:w="1781" w:type="dxa"/>
            <w:vAlign w:val="center"/>
          </w:tcPr>
          <w:p w14:paraId="3EE63B5D" w14:textId="23FAEE09"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260,2</w:t>
            </w:r>
          </w:p>
        </w:tc>
        <w:tc>
          <w:tcPr>
            <w:tcW w:w="1648" w:type="dxa"/>
            <w:shd w:val="clear" w:color="auto" w:fill="auto"/>
            <w:noWrap/>
            <w:vAlign w:val="center"/>
          </w:tcPr>
          <w:p w14:paraId="223023FF" w14:textId="19D4DEE8"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176,9</w:t>
            </w:r>
          </w:p>
        </w:tc>
        <w:tc>
          <w:tcPr>
            <w:tcW w:w="1355" w:type="dxa"/>
            <w:shd w:val="clear" w:color="auto" w:fill="auto"/>
            <w:noWrap/>
            <w:vAlign w:val="center"/>
          </w:tcPr>
          <w:p w14:paraId="2BE1A54F" w14:textId="18797465"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68,0%</w:t>
            </w:r>
          </w:p>
        </w:tc>
      </w:tr>
      <w:tr w:rsidR="00DF71FF" w:rsidRPr="00C93A99" w14:paraId="5B3BA2C9" w14:textId="77777777" w:rsidTr="009F4C0F">
        <w:trPr>
          <w:trHeight w:val="255"/>
          <w:jc w:val="center"/>
        </w:trPr>
        <w:tc>
          <w:tcPr>
            <w:tcW w:w="2918" w:type="dxa"/>
            <w:noWrap/>
            <w:vAlign w:val="center"/>
          </w:tcPr>
          <w:p w14:paraId="5BDF73E2" w14:textId="5ACDDA17" w:rsidR="00DF71FF" w:rsidRDefault="00DF71FF" w:rsidP="00DF71FF">
            <w:pPr>
              <w:spacing w:after="0"/>
              <w:rPr>
                <w:rFonts w:ascii="Times New Roman" w:hAnsi="Times New Roman" w:cs="Times New Roman"/>
                <w:szCs w:val="20"/>
              </w:rPr>
            </w:pPr>
            <w:r>
              <w:rPr>
                <w:rFonts w:ascii="Times New Roman" w:hAnsi="Times New Roman" w:cs="Times New Roman"/>
                <w:szCs w:val="20"/>
              </w:rPr>
              <w:t>Інші муніципальні об’єкти</w:t>
            </w:r>
            <w:r>
              <w:rPr>
                <w:rFonts w:ascii="Times New Roman" w:hAnsi="Times New Roman" w:cs="Times New Roman"/>
                <w:szCs w:val="20"/>
              </w:rPr>
              <w:br/>
              <w:t>(Поводження з ТПВ)</w:t>
            </w:r>
          </w:p>
        </w:tc>
        <w:tc>
          <w:tcPr>
            <w:tcW w:w="1868" w:type="dxa"/>
            <w:shd w:val="clear" w:color="auto" w:fill="FFFFFF" w:themeFill="background1"/>
            <w:noWrap/>
            <w:vAlign w:val="center"/>
          </w:tcPr>
          <w:p w14:paraId="266D8683" w14:textId="03F9D50A" w:rsidR="00DF71FF" w:rsidRPr="009F4C0F" w:rsidRDefault="00DF71FF" w:rsidP="00DF71FF">
            <w:pPr>
              <w:spacing w:after="0"/>
              <w:jc w:val="center"/>
              <w:rPr>
                <w:rFonts w:ascii="Times New Roman" w:hAnsi="Times New Roman" w:cs="Times New Roman"/>
                <w:szCs w:val="20"/>
              </w:rPr>
            </w:pPr>
            <w:r w:rsidRPr="009F4C0F">
              <w:rPr>
                <w:rFonts w:ascii="Times New Roman" w:hAnsi="Times New Roman" w:cs="Times New Roman"/>
                <w:szCs w:val="20"/>
              </w:rPr>
              <w:t>65,7</w:t>
            </w:r>
          </w:p>
        </w:tc>
        <w:tc>
          <w:tcPr>
            <w:tcW w:w="1781" w:type="dxa"/>
            <w:shd w:val="clear" w:color="auto" w:fill="FFFFFF" w:themeFill="background1"/>
            <w:vAlign w:val="center"/>
          </w:tcPr>
          <w:p w14:paraId="4EC9E6A4" w14:textId="05E756D9" w:rsidR="00DF71FF" w:rsidRPr="009F4C0F" w:rsidRDefault="00DF71FF" w:rsidP="00DF71FF">
            <w:pPr>
              <w:spacing w:after="0"/>
              <w:jc w:val="center"/>
              <w:rPr>
                <w:rFonts w:ascii="Times New Roman" w:hAnsi="Times New Roman" w:cs="Times New Roman"/>
                <w:szCs w:val="20"/>
              </w:rPr>
            </w:pPr>
            <w:r w:rsidRPr="009F4C0F">
              <w:rPr>
                <w:rFonts w:ascii="Times New Roman" w:hAnsi="Times New Roman" w:cs="Times New Roman"/>
                <w:szCs w:val="20"/>
              </w:rPr>
              <w:t>76,9</w:t>
            </w:r>
          </w:p>
        </w:tc>
        <w:tc>
          <w:tcPr>
            <w:tcW w:w="1648" w:type="dxa"/>
            <w:shd w:val="clear" w:color="auto" w:fill="FFFFFF" w:themeFill="background1"/>
            <w:noWrap/>
            <w:vAlign w:val="center"/>
          </w:tcPr>
          <w:p w14:paraId="52CE0829" w14:textId="770D4F83" w:rsidR="00DF71FF" w:rsidRPr="009F4C0F" w:rsidRDefault="00DF71FF" w:rsidP="00DF71FF">
            <w:pPr>
              <w:spacing w:after="0"/>
              <w:jc w:val="center"/>
              <w:rPr>
                <w:rFonts w:ascii="Times New Roman" w:hAnsi="Times New Roman" w:cs="Times New Roman"/>
                <w:szCs w:val="20"/>
              </w:rPr>
            </w:pPr>
            <w:r w:rsidRPr="00DF71FF">
              <w:rPr>
                <w:rFonts w:ascii="Times New Roman" w:hAnsi="Times New Roman" w:cs="Times New Roman"/>
                <w:szCs w:val="20"/>
              </w:rPr>
              <w:t>29,7</w:t>
            </w:r>
          </w:p>
        </w:tc>
        <w:tc>
          <w:tcPr>
            <w:tcW w:w="1355" w:type="dxa"/>
            <w:shd w:val="clear" w:color="auto" w:fill="FFFFFF" w:themeFill="background1"/>
            <w:noWrap/>
            <w:vAlign w:val="center"/>
          </w:tcPr>
          <w:p w14:paraId="451BEC0E" w14:textId="0CF972C1" w:rsidR="00DF71FF" w:rsidRPr="009F4C0F" w:rsidRDefault="00DF71FF" w:rsidP="00DF71FF">
            <w:pPr>
              <w:spacing w:after="0"/>
              <w:jc w:val="center"/>
              <w:rPr>
                <w:rFonts w:ascii="Times New Roman" w:hAnsi="Times New Roman" w:cs="Times New Roman"/>
                <w:szCs w:val="20"/>
              </w:rPr>
            </w:pPr>
            <w:r w:rsidRPr="00DF71FF">
              <w:rPr>
                <w:rFonts w:ascii="Times New Roman" w:hAnsi="Times New Roman" w:cs="Times New Roman"/>
                <w:szCs w:val="20"/>
              </w:rPr>
              <w:t>38,6%</w:t>
            </w:r>
          </w:p>
        </w:tc>
      </w:tr>
      <w:tr w:rsidR="008B5B54" w:rsidRPr="00C93A99" w14:paraId="5CF50D52" w14:textId="77777777" w:rsidTr="008B5B54">
        <w:trPr>
          <w:trHeight w:val="255"/>
          <w:jc w:val="center"/>
        </w:trPr>
        <w:tc>
          <w:tcPr>
            <w:tcW w:w="2918" w:type="dxa"/>
            <w:shd w:val="clear" w:color="auto" w:fill="F2F2F2" w:themeFill="background1" w:themeFillShade="F2"/>
            <w:noWrap/>
            <w:vAlign w:val="center"/>
          </w:tcPr>
          <w:p w14:paraId="35C25326" w14:textId="6E6B1EDC" w:rsidR="008B5B54" w:rsidRPr="00C93A99" w:rsidRDefault="008B5B54" w:rsidP="008B5B54">
            <w:pPr>
              <w:spacing w:after="0"/>
              <w:rPr>
                <w:rFonts w:ascii="Times New Roman" w:hAnsi="Times New Roman" w:cs="Times New Roman"/>
                <w:szCs w:val="20"/>
              </w:rPr>
            </w:pPr>
            <w:r w:rsidRPr="00C93A99">
              <w:rPr>
                <w:rFonts w:ascii="Times New Roman" w:hAnsi="Times New Roman" w:cs="Times New Roman"/>
                <w:szCs w:val="20"/>
              </w:rPr>
              <w:t>Третинні (немуніципальні) будівлі, об’єкти/ обладнання</w:t>
            </w:r>
          </w:p>
        </w:tc>
        <w:tc>
          <w:tcPr>
            <w:tcW w:w="1868" w:type="dxa"/>
            <w:shd w:val="clear" w:color="auto" w:fill="F2F2F2" w:themeFill="background1" w:themeFillShade="F2"/>
            <w:noWrap/>
            <w:vAlign w:val="center"/>
          </w:tcPr>
          <w:p w14:paraId="7AFC9F9C" w14:textId="4E56C32D"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35227,2</w:t>
            </w:r>
          </w:p>
        </w:tc>
        <w:tc>
          <w:tcPr>
            <w:tcW w:w="1781" w:type="dxa"/>
            <w:shd w:val="clear" w:color="auto" w:fill="F2F2F2" w:themeFill="background1" w:themeFillShade="F2"/>
            <w:vAlign w:val="center"/>
          </w:tcPr>
          <w:p w14:paraId="0D3C7245" w14:textId="718A7328"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41213,2</w:t>
            </w:r>
          </w:p>
        </w:tc>
        <w:tc>
          <w:tcPr>
            <w:tcW w:w="1648" w:type="dxa"/>
            <w:shd w:val="clear" w:color="auto" w:fill="F2F2F2" w:themeFill="background1" w:themeFillShade="F2"/>
            <w:noWrap/>
            <w:vAlign w:val="center"/>
          </w:tcPr>
          <w:p w14:paraId="48841676" w14:textId="690035D7"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9062,15</w:t>
            </w:r>
          </w:p>
        </w:tc>
        <w:tc>
          <w:tcPr>
            <w:tcW w:w="1355" w:type="dxa"/>
            <w:shd w:val="clear" w:color="auto" w:fill="F2F2F2" w:themeFill="background1" w:themeFillShade="F2"/>
            <w:noWrap/>
            <w:vAlign w:val="center"/>
          </w:tcPr>
          <w:p w14:paraId="0E5E9133" w14:textId="50A86555" w:rsidR="008B5B54" w:rsidRPr="00C93A99" w:rsidRDefault="008B5B54" w:rsidP="008B5B54">
            <w:pPr>
              <w:spacing w:after="0" w:line="240" w:lineRule="auto"/>
              <w:jc w:val="center"/>
              <w:rPr>
                <w:rFonts w:ascii="Times New Roman" w:hAnsi="Times New Roman" w:cs="Times New Roman"/>
                <w:szCs w:val="20"/>
              </w:rPr>
            </w:pPr>
            <w:r w:rsidRPr="008B5B54">
              <w:rPr>
                <w:rFonts w:ascii="Times New Roman" w:hAnsi="Times New Roman" w:cs="Times New Roman"/>
                <w:szCs w:val="20"/>
              </w:rPr>
              <w:t>22,0%</w:t>
            </w:r>
          </w:p>
        </w:tc>
      </w:tr>
      <w:tr w:rsidR="008B5B54" w:rsidRPr="00C93A99" w14:paraId="1755A67E" w14:textId="77777777" w:rsidTr="008B5B54">
        <w:trPr>
          <w:trHeight w:val="255"/>
          <w:jc w:val="center"/>
        </w:trPr>
        <w:tc>
          <w:tcPr>
            <w:tcW w:w="2918" w:type="dxa"/>
            <w:shd w:val="clear" w:color="auto" w:fill="F2F2F2" w:themeFill="background1" w:themeFillShade="F2"/>
            <w:noWrap/>
            <w:vAlign w:val="center"/>
          </w:tcPr>
          <w:p w14:paraId="482E2186" w14:textId="77777777" w:rsidR="008B5B54" w:rsidRPr="00C93A99" w:rsidRDefault="008B5B54" w:rsidP="008B5B54">
            <w:pPr>
              <w:spacing w:after="0"/>
              <w:rPr>
                <w:rFonts w:ascii="Times New Roman" w:hAnsi="Times New Roman" w:cs="Times New Roman"/>
                <w:szCs w:val="20"/>
              </w:rPr>
            </w:pPr>
            <w:r w:rsidRPr="00C93A99">
              <w:rPr>
                <w:rFonts w:ascii="Times New Roman" w:hAnsi="Times New Roman" w:cs="Times New Roman"/>
                <w:szCs w:val="20"/>
              </w:rPr>
              <w:t>Житлові будівлі</w:t>
            </w:r>
          </w:p>
        </w:tc>
        <w:tc>
          <w:tcPr>
            <w:tcW w:w="1868" w:type="dxa"/>
            <w:shd w:val="clear" w:color="auto" w:fill="F2F2F2" w:themeFill="background1" w:themeFillShade="F2"/>
            <w:noWrap/>
            <w:vAlign w:val="center"/>
          </w:tcPr>
          <w:p w14:paraId="2CC8E321" w14:textId="428B837D"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1891,1</w:t>
            </w:r>
          </w:p>
        </w:tc>
        <w:tc>
          <w:tcPr>
            <w:tcW w:w="1781" w:type="dxa"/>
            <w:shd w:val="clear" w:color="auto" w:fill="F2F2F2" w:themeFill="background1" w:themeFillShade="F2"/>
            <w:vAlign w:val="center"/>
          </w:tcPr>
          <w:p w14:paraId="6E9C212F" w14:textId="7D402C2C"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2212,4</w:t>
            </w:r>
          </w:p>
        </w:tc>
        <w:tc>
          <w:tcPr>
            <w:tcW w:w="1648" w:type="dxa"/>
            <w:shd w:val="clear" w:color="auto" w:fill="F2F2F2" w:themeFill="background1" w:themeFillShade="F2"/>
            <w:noWrap/>
            <w:vAlign w:val="center"/>
          </w:tcPr>
          <w:p w14:paraId="31BE2D79" w14:textId="635C214E"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1025,68</w:t>
            </w:r>
          </w:p>
        </w:tc>
        <w:tc>
          <w:tcPr>
            <w:tcW w:w="1355" w:type="dxa"/>
            <w:shd w:val="clear" w:color="auto" w:fill="F2F2F2" w:themeFill="background1" w:themeFillShade="F2"/>
            <w:noWrap/>
            <w:vAlign w:val="center"/>
          </w:tcPr>
          <w:p w14:paraId="67E3558B" w14:textId="432BC178" w:rsidR="008B5B54" w:rsidRPr="00C93A99" w:rsidRDefault="008B5B54" w:rsidP="008B5B54">
            <w:pPr>
              <w:spacing w:after="0" w:line="240" w:lineRule="auto"/>
              <w:jc w:val="center"/>
              <w:rPr>
                <w:rFonts w:ascii="Times New Roman" w:hAnsi="Times New Roman" w:cs="Times New Roman"/>
                <w:szCs w:val="20"/>
              </w:rPr>
            </w:pPr>
            <w:r w:rsidRPr="008B5B54">
              <w:rPr>
                <w:rFonts w:ascii="Times New Roman" w:hAnsi="Times New Roman" w:cs="Times New Roman"/>
                <w:szCs w:val="20"/>
              </w:rPr>
              <w:t>46,4%</w:t>
            </w:r>
          </w:p>
        </w:tc>
      </w:tr>
      <w:tr w:rsidR="008B5B54" w:rsidRPr="00C93A99" w14:paraId="0CFC659E" w14:textId="77777777" w:rsidTr="008B5B54">
        <w:trPr>
          <w:trHeight w:val="255"/>
          <w:jc w:val="center"/>
        </w:trPr>
        <w:tc>
          <w:tcPr>
            <w:tcW w:w="9570" w:type="dxa"/>
            <w:gridSpan w:val="5"/>
            <w:shd w:val="clear" w:color="auto" w:fill="F2F2F2" w:themeFill="background1" w:themeFillShade="F2"/>
            <w:vAlign w:val="center"/>
          </w:tcPr>
          <w:p w14:paraId="4BE0DFF4" w14:textId="76B20C78" w:rsidR="008B5B54" w:rsidRPr="00C93A99" w:rsidRDefault="008B5B54" w:rsidP="008B5B54">
            <w:pPr>
              <w:spacing w:after="0" w:line="240" w:lineRule="auto"/>
              <w:ind w:firstLine="160"/>
              <w:jc w:val="center"/>
              <w:rPr>
                <w:rFonts w:ascii="Times New Roman" w:eastAsia="Times New Roman" w:hAnsi="Times New Roman" w:cs="Times New Roman"/>
                <w:bCs/>
                <w:color w:val="000000"/>
                <w:lang w:eastAsia="ru-RU"/>
              </w:rPr>
            </w:pPr>
            <w:r w:rsidRPr="00C93A99">
              <w:rPr>
                <w:rFonts w:ascii="Times New Roman" w:eastAsia="Times New Roman" w:hAnsi="Times New Roman" w:cs="Times New Roman"/>
                <w:bCs/>
                <w:color w:val="000000"/>
                <w:lang w:eastAsia="ru-RU"/>
              </w:rPr>
              <w:t>Транспорт</w:t>
            </w:r>
          </w:p>
        </w:tc>
      </w:tr>
      <w:tr w:rsidR="00287523" w:rsidRPr="00C93A99" w14:paraId="72D798C7" w14:textId="77777777" w:rsidTr="00287523">
        <w:trPr>
          <w:trHeight w:val="255"/>
          <w:jc w:val="center"/>
        </w:trPr>
        <w:tc>
          <w:tcPr>
            <w:tcW w:w="2918" w:type="dxa"/>
            <w:noWrap/>
            <w:vAlign w:val="center"/>
          </w:tcPr>
          <w:p w14:paraId="3FBDE2EE" w14:textId="77777777" w:rsidR="00287523" w:rsidRPr="00C93A99" w:rsidRDefault="00287523" w:rsidP="00287523">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Муніципальний автотранспорт</w:t>
            </w:r>
          </w:p>
        </w:tc>
        <w:tc>
          <w:tcPr>
            <w:tcW w:w="1868" w:type="dxa"/>
            <w:noWrap/>
            <w:vAlign w:val="center"/>
          </w:tcPr>
          <w:p w14:paraId="72B791B6" w14:textId="0986C921"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142,9</w:t>
            </w:r>
          </w:p>
        </w:tc>
        <w:tc>
          <w:tcPr>
            <w:tcW w:w="1781" w:type="dxa"/>
            <w:vAlign w:val="center"/>
          </w:tcPr>
          <w:p w14:paraId="0B9EB21B" w14:textId="4867CC47"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167,2</w:t>
            </w:r>
          </w:p>
        </w:tc>
        <w:tc>
          <w:tcPr>
            <w:tcW w:w="1648" w:type="dxa"/>
            <w:vMerge w:val="restart"/>
            <w:shd w:val="clear" w:color="auto" w:fill="auto"/>
            <w:noWrap/>
            <w:vAlign w:val="center"/>
          </w:tcPr>
          <w:p w14:paraId="075DD760" w14:textId="271C8172" w:rsidR="00287523" w:rsidRPr="00C93A99" w:rsidRDefault="00287523" w:rsidP="00287523">
            <w:pPr>
              <w:spacing w:after="0"/>
              <w:jc w:val="center"/>
              <w:rPr>
                <w:rFonts w:ascii="Times New Roman" w:hAnsi="Times New Roman" w:cs="Times New Roman"/>
                <w:szCs w:val="20"/>
              </w:rPr>
            </w:pPr>
            <w:r w:rsidRPr="00C93A99">
              <w:rPr>
                <w:rFonts w:ascii="Times New Roman" w:hAnsi="Times New Roman" w:cs="Times New Roman"/>
                <w:szCs w:val="20"/>
              </w:rPr>
              <w:t>97,4</w:t>
            </w:r>
          </w:p>
        </w:tc>
        <w:tc>
          <w:tcPr>
            <w:tcW w:w="1355" w:type="dxa"/>
            <w:vMerge w:val="restart"/>
            <w:shd w:val="clear" w:color="auto" w:fill="auto"/>
            <w:vAlign w:val="center"/>
          </w:tcPr>
          <w:p w14:paraId="361C32DA" w14:textId="7C3676A6" w:rsidR="00287523" w:rsidRPr="00C93A99" w:rsidRDefault="00287523" w:rsidP="00287523">
            <w:pPr>
              <w:spacing w:after="0"/>
              <w:jc w:val="center"/>
              <w:rPr>
                <w:rFonts w:ascii="Times New Roman" w:hAnsi="Times New Roman" w:cs="Times New Roman"/>
                <w:szCs w:val="20"/>
              </w:rPr>
            </w:pPr>
            <w:r>
              <w:rPr>
                <w:rFonts w:ascii="Times New Roman" w:hAnsi="Times New Roman" w:cs="Times New Roman"/>
                <w:szCs w:val="20"/>
              </w:rPr>
              <w:t>0,8</w:t>
            </w:r>
            <w:r w:rsidRPr="00C93A99">
              <w:rPr>
                <w:rFonts w:ascii="Times New Roman" w:hAnsi="Times New Roman" w:cs="Times New Roman"/>
                <w:szCs w:val="20"/>
              </w:rPr>
              <w:t>%</w:t>
            </w:r>
          </w:p>
        </w:tc>
      </w:tr>
      <w:tr w:rsidR="00287523" w:rsidRPr="00C93A99" w14:paraId="7858397D" w14:textId="77777777" w:rsidTr="00287523">
        <w:trPr>
          <w:trHeight w:val="255"/>
          <w:jc w:val="center"/>
        </w:trPr>
        <w:tc>
          <w:tcPr>
            <w:tcW w:w="2918" w:type="dxa"/>
            <w:noWrap/>
            <w:vAlign w:val="center"/>
          </w:tcPr>
          <w:p w14:paraId="126CC67E" w14:textId="77777777" w:rsidR="00287523" w:rsidRPr="00C93A99" w:rsidRDefault="00287523" w:rsidP="00287523">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Громадський автотранспорт</w:t>
            </w:r>
          </w:p>
        </w:tc>
        <w:tc>
          <w:tcPr>
            <w:tcW w:w="1868" w:type="dxa"/>
            <w:noWrap/>
            <w:vAlign w:val="center"/>
          </w:tcPr>
          <w:p w14:paraId="7207826C" w14:textId="0291F0AA"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473,9</w:t>
            </w:r>
          </w:p>
        </w:tc>
        <w:tc>
          <w:tcPr>
            <w:tcW w:w="1781" w:type="dxa"/>
            <w:vAlign w:val="center"/>
          </w:tcPr>
          <w:p w14:paraId="05CF8D12" w14:textId="1E3FAE8F"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554,5</w:t>
            </w:r>
          </w:p>
        </w:tc>
        <w:tc>
          <w:tcPr>
            <w:tcW w:w="1648" w:type="dxa"/>
            <w:vMerge/>
            <w:shd w:val="clear" w:color="auto" w:fill="auto"/>
            <w:noWrap/>
            <w:vAlign w:val="center"/>
          </w:tcPr>
          <w:p w14:paraId="25236159" w14:textId="6223786B" w:rsidR="00287523" w:rsidRPr="00C93A99" w:rsidRDefault="00287523" w:rsidP="00287523">
            <w:pPr>
              <w:spacing w:after="0"/>
              <w:jc w:val="center"/>
              <w:rPr>
                <w:rFonts w:ascii="Times New Roman" w:hAnsi="Times New Roman" w:cs="Times New Roman"/>
                <w:szCs w:val="20"/>
              </w:rPr>
            </w:pPr>
          </w:p>
        </w:tc>
        <w:tc>
          <w:tcPr>
            <w:tcW w:w="1355" w:type="dxa"/>
            <w:vMerge/>
            <w:shd w:val="clear" w:color="auto" w:fill="auto"/>
            <w:vAlign w:val="center"/>
          </w:tcPr>
          <w:p w14:paraId="595A4D66" w14:textId="77777777" w:rsidR="00287523" w:rsidRPr="00C93A99" w:rsidRDefault="00287523" w:rsidP="00287523">
            <w:pPr>
              <w:spacing w:after="0"/>
              <w:jc w:val="center"/>
              <w:rPr>
                <w:rFonts w:ascii="Times New Roman" w:hAnsi="Times New Roman" w:cs="Times New Roman"/>
                <w:szCs w:val="20"/>
              </w:rPr>
            </w:pPr>
          </w:p>
        </w:tc>
      </w:tr>
      <w:tr w:rsidR="00287523" w:rsidRPr="00C93A99" w14:paraId="70027630" w14:textId="77777777" w:rsidTr="00287523">
        <w:trPr>
          <w:trHeight w:val="255"/>
          <w:jc w:val="center"/>
        </w:trPr>
        <w:tc>
          <w:tcPr>
            <w:tcW w:w="2918" w:type="dxa"/>
            <w:noWrap/>
            <w:vAlign w:val="center"/>
          </w:tcPr>
          <w:p w14:paraId="4F1AE790" w14:textId="77777777" w:rsidR="00287523" w:rsidRPr="00C93A99" w:rsidRDefault="00287523" w:rsidP="00287523">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Приватний та комерційний автотранспорт</w:t>
            </w:r>
          </w:p>
        </w:tc>
        <w:tc>
          <w:tcPr>
            <w:tcW w:w="1868" w:type="dxa"/>
            <w:noWrap/>
            <w:vAlign w:val="center"/>
          </w:tcPr>
          <w:p w14:paraId="56324F1C" w14:textId="77E5BBC2"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9351,6</w:t>
            </w:r>
          </w:p>
        </w:tc>
        <w:tc>
          <w:tcPr>
            <w:tcW w:w="1781" w:type="dxa"/>
            <w:vAlign w:val="center"/>
          </w:tcPr>
          <w:p w14:paraId="38819AFC" w14:textId="21BE4A25"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10941,3</w:t>
            </w:r>
          </w:p>
        </w:tc>
        <w:tc>
          <w:tcPr>
            <w:tcW w:w="1648" w:type="dxa"/>
            <w:vMerge/>
            <w:shd w:val="clear" w:color="auto" w:fill="auto"/>
            <w:noWrap/>
            <w:vAlign w:val="center"/>
          </w:tcPr>
          <w:p w14:paraId="6311D02B" w14:textId="0663AA1C" w:rsidR="00287523" w:rsidRPr="00C93A99" w:rsidRDefault="00287523" w:rsidP="00287523">
            <w:pPr>
              <w:spacing w:after="0"/>
              <w:jc w:val="center"/>
              <w:rPr>
                <w:rFonts w:ascii="Times New Roman" w:hAnsi="Times New Roman" w:cs="Times New Roman"/>
                <w:szCs w:val="20"/>
              </w:rPr>
            </w:pPr>
          </w:p>
        </w:tc>
        <w:tc>
          <w:tcPr>
            <w:tcW w:w="1355" w:type="dxa"/>
            <w:vMerge/>
            <w:shd w:val="clear" w:color="auto" w:fill="auto"/>
            <w:vAlign w:val="center"/>
          </w:tcPr>
          <w:p w14:paraId="3D6BEA26" w14:textId="77777777" w:rsidR="00287523" w:rsidRPr="00C93A99" w:rsidRDefault="00287523" w:rsidP="00287523">
            <w:pPr>
              <w:spacing w:after="0"/>
              <w:jc w:val="center"/>
              <w:rPr>
                <w:rFonts w:ascii="Times New Roman" w:hAnsi="Times New Roman" w:cs="Times New Roman"/>
                <w:szCs w:val="20"/>
              </w:rPr>
            </w:pPr>
          </w:p>
        </w:tc>
      </w:tr>
      <w:tr w:rsidR="008B5B54" w:rsidRPr="00C93A99" w14:paraId="3D6C1CB9" w14:textId="77777777" w:rsidTr="008B5B54">
        <w:trPr>
          <w:trHeight w:val="255"/>
          <w:jc w:val="center"/>
        </w:trPr>
        <w:tc>
          <w:tcPr>
            <w:tcW w:w="9570" w:type="dxa"/>
            <w:gridSpan w:val="5"/>
            <w:shd w:val="clear" w:color="auto" w:fill="F2F2F2" w:themeFill="background1" w:themeFillShade="F2"/>
            <w:vAlign w:val="center"/>
          </w:tcPr>
          <w:p w14:paraId="297D0D18" w14:textId="5F2392D5" w:rsidR="008B5B54" w:rsidRPr="00C93A99" w:rsidRDefault="008B5B54" w:rsidP="008B5B54">
            <w:pPr>
              <w:spacing w:after="0"/>
              <w:ind w:firstLine="160"/>
              <w:jc w:val="center"/>
              <w:rPr>
                <w:rFonts w:ascii="Times New Roman" w:hAnsi="Times New Roman" w:cs="Times New Roman"/>
                <w:szCs w:val="20"/>
              </w:rPr>
            </w:pPr>
            <w:r w:rsidRPr="00C93A99">
              <w:rPr>
                <w:rFonts w:ascii="Times New Roman" w:hAnsi="Times New Roman" w:cs="Times New Roman"/>
                <w:szCs w:val="20"/>
              </w:rPr>
              <w:t>Інші сектори</w:t>
            </w:r>
          </w:p>
        </w:tc>
      </w:tr>
      <w:tr w:rsidR="00736AF5" w:rsidRPr="00C93A99" w14:paraId="639894B8" w14:textId="77777777" w:rsidTr="00736AF5">
        <w:trPr>
          <w:trHeight w:val="255"/>
          <w:jc w:val="center"/>
        </w:trPr>
        <w:tc>
          <w:tcPr>
            <w:tcW w:w="2918" w:type="dxa"/>
            <w:noWrap/>
            <w:vAlign w:val="center"/>
          </w:tcPr>
          <w:p w14:paraId="6C266CCC" w14:textId="77777777" w:rsidR="00736AF5" w:rsidRPr="00C93A99" w:rsidRDefault="00736AF5" w:rsidP="008B5B54">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Місцеве виробництво електроенергії</w:t>
            </w:r>
          </w:p>
        </w:tc>
        <w:tc>
          <w:tcPr>
            <w:tcW w:w="1868" w:type="dxa"/>
            <w:vMerge w:val="restart"/>
            <w:noWrap/>
            <w:vAlign w:val="center"/>
          </w:tcPr>
          <w:p w14:paraId="1928C553" w14:textId="3EB00329" w:rsidR="00736AF5" w:rsidRPr="00C93A99" w:rsidRDefault="00736AF5" w:rsidP="008B5B54">
            <w:pPr>
              <w:spacing w:after="0" w:line="240" w:lineRule="auto"/>
              <w:jc w:val="center"/>
              <w:rPr>
                <w:rFonts w:ascii="Times New Roman" w:eastAsia="Times New Roman" w:hAnsi="Times New Roman" w:cs="Times New Roman"/>
                <w:bCs/>
                <w:color w:val="000000"/>
                <w:lang w:eastAsia="ru-RU"/>
              </w:rPr>
            </w:pPr>
            <w:r w:rsidRPr="00C93A99">
              <w:rPr>
                <w:rFonts w:ascii="Times New Roman" w:eastAsia="Times New Roman" w:hAnsi="Times New Roman" w:cs="Times New Roman"/>
                <w:bCs/>
                <w:color w:val="000000"/>
                <w:lang w:eastAsia="ru-RU"/>
              </w:rPr>
              <w:t>-</w:t>
            </w:r>
          </w:p>
        </w:tc>
        <w:tc>
          <w:tcPr>
            <w:tcW w:w="1781" w:type="dxa"/>
            <w:vMerge w:val="restart"/>
            <w:vAlign w:val="center"/>
          </w:tcPr>
          <w:p w14:paraId="6433C9EF" w14:textId="2AA3CD38" w:rsidR="00736AF5" w:rsidRDefault="00736AF5" w:rsidP="00736AF5">
            <w:pPr>
              <w:spacing w:after="0"/>
              <w:jc w:val="center"/>
              <w:rPr>
                <w:rFonts w:ascii="Times New Roman" w:hAnsi="Times New Roman" w:cs="Times New Roman"/>
                <w:szCs w:val="20"/>
              </w:rPr>
            </w:pPr>
            <w:r>
              <w:rPr>
                <w:rFonts w:ascii="Times New Roman" w:hAnsi="Times New Roman" w:cs="Times New Roman"/>
                <w:szCs w:val="20"/>
              </w:rPr>
              <w:t>-</w:t>
            </w:r>
          </w:p>
        </w:tc>
        <w:tc>
          <w:tcPr>
            <w:tcW w:w="1648" w:type="dxa"/>
            <w:shd w:val="clear" w:color="auto" w:fill="auto"/>
            <w:noWrap/>
            <w:vAlign w:val="center"/>
          </w:tcPr>
          <w:p w14:paraId="4C26B454" w14:textId="04203F94" w:rsidR="00736AF5" w:rsidRPr="00C93A99" w:rsidRDefault="00736AF5" w:rsidP="008B5B54">
            <w:pPr>
              <w:spacing w:after="0"/>
              <w:jc w:val="center"/>
              <w:rPr>
                <w:rFonts w:ascii="Times New Roman" w:hAnsi="Times New Roman" w:cs="Times New Roman"/>
                <w:szCs w:val="20"/>
              </w:rPr>
            </w:pPr>
            <w:r>
              <w:rPr>
                <w:rFonts w:ascii="Times New Roman" w:hAnsi="Times New Roman" w:cs="Times New Roman"/>
                <w:szCs w:val="20"/>
              </w:rPr>
              <w:t>10949,0</w:t>
            </w:r>
          </w:p>
        </w:tc>
        <w:tc>
          <w:tcPr>
            <w:tcW w:w="1355" w:type="dxa"/>
            <w:shd w:val="clear" w:color="auto" w:fill="auto"/>
            <w:vAlign w:val="center"/>
          </w:tcPr>
          <w:p w14:paraId="03E0D6AE" w14:textId="77777777" w:rsidR="00736AF5" w:rsidRPr="00C93A99" w:rsidRDefault="00736AF5" w:rsidP="008B5B54">
            <w:pPr>
              <w:spacing w:after="0"/>
              <w:jc w:val="center"/>
              <w:rPr>
                <w:rFonts w:ascii="Times New Roman" w:hAnsi="Times New Roman" w:cs="Times New Roman"/>
                <w:szCs w:val="20"/>
              </w:rPr>
            </w:pPr>
          </w:p>
        </w:tc>
      </w:tr>
      <w:tr w:rsidR="00736AF5" w:rsidRPr="00C93A99" w14:paraId="679BEEB0" w14:textId="77777777" w:rsidTr="008B5B54">
        <w:trPr>
          <w:trHeight w:val="255"/>
          <w:jc w:val="center"/>
        </w:trPr>
        <w:tc>
          <w:tcPr>
            <w:tcW w:w="2918" w:type="dxa"/>
            <w:noWrap/>
            <w:vAlign w:val="center"/>
          </w:tcPr>
          <w:p w14:paraId="40B72FAA" w14:textId="77777777" w:rsidR="00736AF5" w:rsidRPr="00C93A99" w:rsidRDefault="00736AF5" w:rsidP="008B5B54">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Місцеве виробництво тепла/холоду</w:t>
            </w:r>
          </w:p>
        </w:tc>
        <w:tc>
          <w:tcPr>
            <w:tcW w:w="1868" w:type="dxa"/>
            <w:vMerge/>
            <w:noWrap/>
            <w:vAlign w:val="center"/>
          </w:tcPr>
          <w:p w14:paraId="4EAC5E81" w14:textId="77777777" w:rsidR="00736AF5" w:rsidRPr="00C93A99" w:rsidRDefault="00736AF5" w:rsidP="008B5B54">
            <w:pPr>
              <w:spacing w:after="0" w:line="240" w:lineRule="auto"/>
              <w:jc w:val="center"/>
              <w:rPr>
                <w:rFonts w:ascii="Times New Roman" w:eastAsia="Times New Roman" w:hAnsi="Times New Roman" w:cs="Times New Roman"/>
                <w:bCs/>
                <w:color w:val="000000"/>
                <w:lang w:eastAsia="ru-RU"/>
              </w:rPr>
            </w:pPr>
          </w:p>
        </w:tc>
        <w:tc>
          <w:tcPr>
            <w:tcW w:w="1781" w:type="dxa"/>
            <w:vMerge/>
          </w:tcPr>
          <w:p w14:paraId="1784D73F" w14:textId="77777777" w:rsidR="00736AF5" w:rsidRPr="00C93A99" w:rsidRDefault="00736AF5" w:rsidP="008B5B54">
            <w:pPr>
              <w:spacing w:after="0"/>
              <w:jc w:val="center"/>
              <w:rPr>
                <w:rFonts w:ascii="Times New Roman" w:hAnsi="Times New Roman" w:cs="Times New Roman"/>
                <w:szCs w:val="20"/>
              </w:rPr>
            </w:pPr>
          </w:p>
        </w:tc>
        <w:tc>
          <w:tcPr>
            <w:tcW w:w="1648" w:type="dxa"/>
            <w:shd w:val="clear" w:color="auto" w:fill="auto"/>
            <w:noWrap/>
            <w:vAlign w:val="center"/>
          </w:tcPr>
          <w:p w14:paraId="45B25B39" w14:textId="31D6C65E" w:rsidR="00736AF5" w:rsidRPr="00C93A99" w:rsidRDefault="00736AF5" w:rsidP="008B5B54">
            <w:pPr>
              <w:spacing w:after="0"/>
              <w:jc w:val="center"/>
              <w:rPr>
                <w:rFonts w:ascii="Times New Roman" w:hAnsi="Times New Roman" w:cs="Times New Roman"/>
                <w:szCs w:val="20"/>
              </w:rPr>
            </w:pPr>
            <w:r w:rsidRPr="00C93A99">
              <w:rPr>
                <w:rFonts w:ascii="Times New Roman" w:hAnsi="Times New Roman" w:cs="Times New Roman"/>
                <w:szCs w:val="20"/>
              </w:rPr>
              <w:t>2,93</w:t>
            </w:r>
          </w:p>
        </w:tc>
        <w:tc>
          <w:tcPr>
            <w:tcW w:w="1355" w:type="dxa"/>
            <w:shd w:val="clear" w:color="auto" w:fill="auto"/>
            <w:vAlign w:val="center"/>
          </w:tcPr>
          <w:p w14:paraId="666263CF" w14:textId="77777777" w:rsidR="00736AF5" w:rsidRPr="00C93A99" w:rsidRDefault="00736AF5" w:rsidP="008B5B54">
            <w:pPr>
              <w:spacing w:after="0"/>
              <w:jc w:val="center"/>
              <w:rPr>
                <w:rFonts w:ascii="Times New Roman" w:hAnsi="Times New Roman" w:cs="Times New Roman"/>
                <w:szCs w:val="20"/>
              </w:rPr>
            </w:pPr>
          </w:p>
        </w:tc>
      </w:tr>
      <w:tr w:rsidR="008B5B54" w:rsidRPr="00C93A99" w14:paraId="582912C1" w14:textId="77777777" w:rsidTr="008B5B54">
        <w:trPr>
          <w:trHeight w:val="255"/>
          <w:jc w:val="center"/>
        </w:trPr>
        <w:tc>
          <w:tcPr>
            <w:tcW w:w="9570" w:type="dxa"/>
            <w:gridSpan w:val="5"/>
            <w:shd w:val="clear" w:color="auto" w:fill="F2F2F2" w:themeFill="background1" w:themeFillShade="F2"/>
            <w:vAlign w:val="center"/>
          </w:tcPr>
          <w:p w14:paraId="6420C4C1" w14:textId="5E425038" w:rsidR="008B5B54" w:rsidRPr="00C93A99" w:rsidRDefault="008B5B54" w:rsidP="008B5B54">
            <w:pPr>
              <w:spacing w:after="0"/>
              <w:ind w:firstLine="160"/>
              <w:jc w:val="center"/>
              <w:rPr>
                <w:rFonts w:ascii="Times New Roman" w:hAnsi="Times New Roman" w:cs="Times New Roman"/>
                <w:szCs w:val="20"/>
              </w:rPr>
            </w:pPr>
            <w:r w:rsidRPr="00C93A99">
              <w:rPr>
                <w:rFonts w:ascii="Times New Roman" w:hAnsi="Times New Roman" w:cs="Times New Roman"/>
                <w:szCs w:val="20"/>
              </w:rPr>
              <w:t>Сектора, що не пов’язані з енергетикою</w:t>
            </w:r>
          </w:p>
        </w:tc>
      </w:tr>
      <w:tr w:rsidR="00DF71FF" w:rsidRPr="00C93A99" w14:paraId="02822434" w14:textId="77777777" w:rsidTr="00287523">
        <w:trPr>
          <w:trHeight w:val="255"/>
          <w:jc w:val="center"/>
        </w:trPr>
        <w:tc>
          <w:tcPr>
            <w:tcW w:w="2918" w:type="dxa"/>
            <w:noWrap/>
            <w:vAlign w:val="center"/>
          </w:tcPr>
          <w:p w14:paraId="24A0DB43" w14:textId="021E0114" w:rsidR="00DF71FF" w:rsidRPr="00C93A99" w:rsidRDefault="00DF71FF" w:rsidP="00DF71FF">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Сільське, рибне, лісове господарство</w:t>
            </w:r>
          </w:p>
        </w:tc>
        <w:tc>
          <w:tcPr>
            <w:tcW w:w="1868" w:type="dxa"/>
            <w:noWrap/>
            <w:vAlign w:val="center"/>
          </w:tcPr>
          <w:p w14:paraId="4A08707B" w14:textId="29B12D80" w:rsidR="00DF71FF" w:rsidRPr="00DF71FF" w:rsidRDefault="00DF71FF" w:rsidP="00DF71FF">
            <w:pPr>
              <w:spacing w:after="0" w:line="240" w:lineRule="auto"/>
              <w:jc w:val="center"/>
              <w:rPr>
                <w:rFonts w:ascii="Times New Roman" w:eastAsia="Times New Roman" w:hAnsi="Times New Roman" w:cs="Times New Roman"/>
                <w:bCs/>
                <w:color w:val="000000"/>
                <w:lang w:eastAsia="ru-RU"/>
              </w:rPr>
            </w:pPr>
            <w:r w:rsidRPr="00DF71FF">
              <w:rPr>
                <w:rFonts w:ascii="Times New Roman" w:eastAsia="Times New Roman" w:hAnsi="Times New Roman" w:cs="Times New Roman"/>
                <w:bCs/>
                <w:color w:val="000000"/>
                <w:lang w:eastAsia="ru-RU"/>
              </w:rPr>
              <w:t>150</w:t>
            </w:r>
          </w:p>
        </w:tc>
        <w:tc>
          <w:tcPr>
            <w:tcW w:w="1781" w:type="dxa"/>
            <w:vAlign w:val="center"/>
          </w:tcPr>
          <w:p w14:paraId="6AB29E09" w14:textId="50B2E146" w:rsidR="00DF71FF" w:rsidRPr="00DF71FF" w:rsidRDefault="00DF71FF" w:rsidP="00DF71FF">
            <w:pPr>
              <w:spacing w:after="0"/>
              <w:jc w:val="center"/>
              <w:rPr>
                <w:rFonts w:ascii="Times New Roman" w:eastAsia="Times New Roman" w:hAnsi="Times New Roman" w:cs="Times New Roman"/>
                <w:bCs/>
                <w:color w:val="000000"/>
                <w:lang w:eastAsia="ru-RU"/>
              </w:rPr>
            </w:pPr>
            <w:r w:rsidRPr="00DF71FF">
              <w:rPr>
                <w:rFonts w:ascii="Times New Roman" w:eastAsia="Times New Roman" w:hAnsi="Times New Roman" w:cs="Times New Roman"/>
                <w:bCs/>
                <w:color w:val="000000"/>
                <w:lang w:eastAsia="ru-RU"/>
              </w:rPr>
              <w:t>175,5</w:t>
            </w:r>
          </w:p>
        </w:tc>
        <w:tc>
          <w:tcPr>
            <w:tcW w:w="1648" w:type="dxa"/>
            <w:shd w:val="clear" w:color="auto" w:fill="auto"/>
            <w:noWrap/>
            <w:vAlign w:val="center"/>
          </w:tcPr>
          <w:p w14:paraId="40D0020A" w14:textId="1E83C013" w:rsidR="00DF71FF" w:rsidRPr="00C93A99" w:rsidRDefault="00DF71FF" w:rsidP="00DF71FF">
            <w:pPr>
              <w:spacing w:after="0"/>
              <w:jc w:val="center"/>
              <w:rPr>
                <w:rFonts w:ascii="Times New Roman" w:hAnsi="Times New Roman" w:cs="Times New Roman"/>
                <w:szCs w:val="20"/>
              </w:rPr>
            </w:pPr>
            <w:r>
              <w:rPr>
                <w:rFonts w:ascii="Times New Roman" w:hAnsi="Times New Roman" w:cs="Times New Roman"/>
                <w:szCs w:val="20"/>
              </w:rPr>
              <w:t>-</w:t>
            </w:r>
          </w:p>
        </w:tc>
        <w:tc>
          <w:tcPr>
            <w:tcW w:w="1355" w:type="dxa"/>
            <w:shd w:val="clear" w:color="auto" w:fill="auto"/>
            <w:vAlign w:val="center"/>
          </w:tcPr>
          <w:p w14:paraId="06EB0DEE" w14:textId="77777777" w:rsidR="00DF71FF" w:rsidRPr="00C93A99" w:rsidRDefault="00DF71FF" w:rsidP="00DF71FF">
            <w:pPr>
              <w:spacing w:after="0"/>
              <w:jc w:val="center"/>
              <w:rPr>
                <w:rFonts w:ascii="Times New Roman" w:hAnsi="Times New Roman" w:cs="Times New Roman"/>
                <w:szCs w:val="20"/>
              </w:rPr>
            </w:pPr>
          </w:p>
        </w:tc>
      </w:tr>
      <w:tr w:rsidR="00DF71FF" w:rsidRPr="00C93A99" w14:paraId="55BA2F37" w14:textId="77777777" w:rsidTr="00B22C54">
        <w:trPr>
          <w:trHeight w:val="449"/>
          <w:jc w:val="center"/>
        </w:trPr>
        <w:tc>
          <w:tcPr>
            <w:tcW w:w="2918" w:type="dxa"/>
            <w:noWrap/>
            <w:vAlign w:val="center"/>
          </w:tcPr>
          <w:p w14:paraId="64A6F5F6" w14:textId="77777777" w:rsidR="00DF71FF" w:rsidRPr="00C93A99" w:rsidRDefault="00DF71FF" w:rsidP="00DF71FF">
            <w:pPr>
              <w:spacing w:after="0"/>
              <w:rPr>
                <w:rFonts w:ascii="Times New Roman" w:hAnsi="Times New Roman" w:cs="Times New Roman"/>
                <w:b/>
                <w:szCs w:val="20"/>
              </w:rPr>
            </w:pPr>
            <w:r w:rsidRPr="00C93A99">
              <w:rPr>
                <w:rFonts w:ascii="Times New Roman" w:hAnsi="Times New Roman" w:cs="Times New Roman"/>
                <w:b/>
                <w:szCs w:val="20"/>
              </w:rPr>
              <w:t>Разом</w:t>
            </w:r>
          </w:p>
        </w:tc>
        <w:tc>
          <w:tcPr>
            <w:tcW w:w="1868" w:type="dxa"/>
            <w:noWrap/>
            <w:vAlign w:val="center"/>
          </w:tcPr>
          <w:p w14:paraId="7436B92D" w14:textId="3547CA06" w:rsidR="00DF71FF" w:rsidRPr="00287523" w:rsidRDefault="00DF71FF" w:rsidP="00DF71FF">
            <w:pPr>
              <w:spacing w:after="0" w:line="240" w:lineRule="auto"/>
              <w:jc w:val="center"/>
              <w:rPr>
                <w:rFonts w:ascii="Times New Roman" w:eastAsia="Times New Roman" w:hAnsi="Times New Roman" w:cs="Times New Roman"/>
                <w:b/>
                <w:color w:val="000000"/>
                <w:lang w:eastAsia="ru-RU"/>
              </w:rPr>
            </w:pPr>
            <w:r w:rsidRPr="00DF71FF">
              <w:rPr>
                <w:rFonts w:ascii="Times New Roman" w:eastAsia="Times New Roman" w:hAnsi="Times New Roman" w:cs="Times New Roman"/>
                <w:b/>
                <w:color w:val="000000"/>
                <w:lang w:eastAsia="ru-RU"/>
              </w:rPr>
              <w:t>48 424,8</w:t>
            </w:r>
          </w:p>
        </w:tc>
        <w:tc>
          <w:tcPr>
            <w:tcW w:w="1781" w:type="dxa"/>
            <w:vAlign w:val="center"/>
          </w:tcPr>
          <w:p w14:paraId="174FB80E" w14:textId="0384FD15" w:rsidR="00DF71FF" w:rsidRPr="00287523" w:rsidRDefault="00DF71FF" w:rsidP="00DF71FF">
            <w:pPr>
              <w:spacing w:after="0" w:line="240" w:lineRule="auto"/>
              <w:jc w:val="center"/>
              <w:rPr>
                <w:rFonts w:ascii="Times New Roman" w:eastAsia="Times New Roman" w:hAnsi="Times New Roman" w:cs="Times New Roman"/>
                <w:b/>
                <w:color w:val="000000"/>
                <w:lang w:eastAsia="ru-RU"/>
              </w:rPr>
            </w:pPr>
            <w:r w:rsidRPr="00DF71FF">
              <w:rPr>
                <w:rFonts w:ascii="Times New Roman" w:eastAsia="Times New Roman" w:hAnsi="Times New Roman" w:cs="Times New Roman"/>
                <w:b/>
                <w:color w:val="000000"/>
                <w:lang w:eastAsia="ru-RU"/>
              </w:rPr>
              <w:t>56 656,5</w:t>
            </w:r>
          </w:p>
        </w:tc>
        <w:tc>
          <w:tcPr>
            <w:tcW w:w="1648" w:type="dxa"/>
            <w:shd w:val="clear" w:color="auto" w:fill="auto"/>
            <w:noWrap/>
            <w:vAlign w:val="center"/>
          </w:tcPr>
          <w:p w14:paraId="726AF93E" w14:textId="42C2E158" w:rsidR="00DF71FF" w:rsidRPr="00287523" w:rsidRDefault="00DF71FF" w:rsidP="00DF71FF">
            <w:pPr>
              <w:spacing w:after="0" w:line="240" w:lineRule="auto"/>
              <w:jc w:val="center"/>
              <w:rPr>
                <w:rFonts w:ascii="Times New Roman" w:eastAsia="Times New Roman" w:hAnsi="Times New Roman" w:cs="Times New Roman"/>
                <w:b/>
                <w:color w:val="000000"/>
                <w:lang w:eastAsia="ru-RU"/>
              </w:rPr>
            </w:pPr>
            <w:r w:rsidRPr="00287523">
              <w:rPr>
                <w:rFonts w:ascii="Times New Roman" w:eastAsia="Times New Roman" w:hAnsi="Times New Roman" w:cs="Times New Roman"/>
                <w:b/>
                <w:color w:val="000000"/>
                <w:lang w:eastAsia="ru-RU"/>
              </w:rPr>
              <w:t>21625,7</w:t>
            </w:r>
          </w:p>
        </w:tc>
        <w:tc>
          <w:tcPr>
            <w:tcW w:w="1355" w:type="dxa"/>
            <w:shd w:val="clear" w:color="auto" w:fill="auto"/>
            <w:noWrap/>
            <w:vAlign w:val="center"/>
          </w:tcPr>
          <w:p w14:paraId="0CE8B025" w14:textId="45327681" w:rsidR="00DF71FF" w:rsidRPr="00C93A99" w:rsidRDefault="00DF71FF" w:rsidP="00DF71FF">
            <w:pPr>
              <w:spacing w:after="0"/>
              <w:jc w:val="center"/>
              <w:rPr>
                <w:rFonts w:ascii="Times New Roman" w:hAnsi="Times New Roman" w:cs="Times New Roman"/>
                <w:b/>
                <w:sz w:val="28"/>
                <w:szCs w:val="20"/>
              </w:rPr>
            </w:pPr>
            <w:r>
              <w:rPr>
                <w:rFonts w:ascii="Times New Roman" w:hAnsi="Times New Roman" w:cs="Times New Roman"/>
                <w:b/>
                <w:bCs/>
                <w:color w:val="000000"/>
              </w:rPr>
              <w:t>38</w:t>
            </w:r>
            <w:r w:rsidRPr="00C93A99">
              <w:rPr>
                <w:rFonts w:ascii="Times New Roman" w:hAnsi="Times New Roman" w:cs="Times New Roman"/>
                <w:b/>
                <w:bCs/>
                <w:color w:val="000000"/>
              </w:rPr>
              <w:t>%</w:t>
            </w:r>
          </w:p>
        </w:tc>
      </w:tr>
    </w:tbl>
    <w:p w14:paraId="1150DB46" w14:textId="77777777" w:rsidR="003E2B57" w:rsidRPr="00897213" w:rsidRDefault="003E2B57" w:rsidP="00FC5FD3">
      <w:pPr>
        <w:spacing w:after="0"/>
        <w:jc w:val="both"/>
        <w:rPr>
          <w:rFonts w:ascii="Times New Roman" w:hAnsi="Times New Roman" w:cs="Times New Roman"/>
          <w:sz w:val="24"/>
          <w:szCs w:val="24"/>
          <w:lang w:eastAsia="ru-RU"/>
        </w:rPr>
      </w:pPr>
      <w:bookmarkStart w:id="16" w:name="_Toc143514735"/>
    </w:p>
    <w:p w14:paraId="62B23E86" w14:textId="146692A2" w:rsidR="009E600C" w:rsidRPr="00C93A99" w:rsidRDefault="009E600C" w:rsidP="006405F0">
      <w:pPr>
        <w:pStyle w:val="2"/>
        <w:numPr>
          <w:ilvl w:val="1"/>
          <w:numId w:val="10"/>
        </w:numPr>
        <w:spacing w:before="0"/>
        <w:ind w:left="0" w:firstLine="709"/>
        <w:jc w:val="both"/>
        <w:rPr>
          <w:rFonts w:ascii="Times New Roman" w:hAnsi="Times New Roman" w:cs="Times New Roman"/>
        </w:rPr>
      </w:pPr>
      <w:bookmarkStart w:id="17" w:name="_Toc174987251"/>
      <w:r w:rsidRPr="00C93A99">
        <w:rPr>
          <w:rFonts w:ascii="Times New Roman" w:hAnsi="Times New Roman" w:cs="Times New Roman"/>
        </w:rPr>
        <w:lastRenderedPageBreak/>
        <w:t>Організаційна структура</w:t>
      </w:r>
      <w:bookmarkEnd w:id="16"/>
      <w:bookmarkEnd w:id="17"/>
    </w:p>
    <w:p w14:paraId="6B1589F2" w14:textId="77777777" w:rsidR="009E600C" w:rsidRPr="00C93A99" w:rsidRDefault="009E600C"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Однією з базових умов виконання зобов`язань передбачених Угодою Мерів є оптимізація міських управлінських структур, забезпечення їх компетентними кадрами, а також визначення ключових структур, які будуть задіяні в процесі розробки і реалізації ПДСЕРК. </w:t>
      </w:r>
    </w:p>
    <w:p w14:paraId="3459FF01" w14:textId="42DC100E" w:rsidR="009E600C" w:rsidRPr="00C93A99" w:rsidRDefault="009E600C"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З метою координації дій всіх учасників місцевого енергетичного ринку та структур, що відповідають за інфраструктуру </w:t>
      </w:r>
      <w:r w:rsidR="00160C79" w:rsidRPr="00160C79">
        <w:rPr>
          <w:rFonts w:ascii="Times New Roman" w:hAnsi="Times New Roman" w:cs="Times New Roman"/>
          <w:sz w:val="24"/>
          <w:szCs w:val="24"/>
          <w:lang w:eastAsia="ru-RU"/>
        </w:rPr>
        <w:t>громади</w:t>
      </w:r>
      <w:r w:rsidRPr="00C93A99">
        <w:rPr>
          <w:rFonts w:ascii="Times New Roman" w:hAnsi="Times New Roman" w:cs="Times New Roman"/>
          <w:sz w:val="24"/>
          <w:szCs w:val="24"/>
          <w:lang w:eastAsia="ru-RU"/>
        </w:rPr>
        <w:t xml:space="preserve">, з метою забезпечення сталого енергетичного розвитку </w:t>
      </w:r>
      <w:proofErr w:type="spellStart"/>
      <w:r w:rsidR="000A13BD" w:rsidRPr="00C93A99">
        <w:rPr>
          <w:rFonts w:ascii="Times New Roman" w:hAnsi="Times New Roman" w:cs="Times New Roman"/>
          <w:sz w:val="24"/>
          <w:szCs w:val="24"/>
          <w:lang w:eastAsia="ru-RU"/>
        </w:rPr>
        <w:t>Рогатинської</w:t>
      </w:r>
      <w:proofErr w:type="spellEnd"/>
      <w:r w:rsidRPr="00C93A99">
        <w:rPr>
          <w:rFonts w:ascii="Times New Roman" w:hAnsi="Times New Roman" w:cs="Times New Roman"/>
          <w:sz w:val="24"/>
          <w:szCs w:val="24"/>
          <w:lang w:eastAsia="ru-RU"/>
        </w:rPr>
        <w:t xml:space="preserve"> міської територіальної громади, зменшення впливу зміни клімату та адаптації до зміни клімату, що відбулася, визначено склад </w:t>
      </w:r>
      <w:r w:rsidRPr="00C93A99">
        <w:rPr>
          <w:rFonts w:ascii="Times New Roman" w:hAnsi="Times New Roman" w:cs="Times New Roman"/>
          <w:sz w:val="24"/>
          <w:szCs w:val="24"/>
        </w:rPr>
        <w:t xml:space="preserve">Робочої групи з розробки «Плану дій сталого енергетичного розвитку та клімату </w:t>
      </w:r>
      <w:proofErr w:type="spellStart"/>
      <w:r w:rsidR="00B8459D"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міської територіальної громади на 2021-20</w:t>
      </w:r>
      <w:r w:rsidR="00B8459D" w:rsidRPr="00C93A99">
        <w:rPr>
          <w:rFonts w:ascii="Times New Roman" w:hAnsi="Times New Roman" w:cs="Times New Roman"/>
          <w:sz w:val="24"/>
          <w:szCs w:val="24"/>
        </w:rPr>
        <w:t>5</w:t>
      </w:r>
      <w:r w:rsidRPr="00C93A99">
        <w:rPr>
          <w:rFonts w:ascii="Times New Roman" w:hAnsi="Times New Roman" w:cs="Times New Roman"/>
          <w:sz w:val="24"/>
          <w:szCs w:val="24"/>
        </w:rPr>
        <w:t xml:space="preserve">0 рр.». До складу Робочої групи увійшли керівники </w:t>
      </w:r>
      <w:r w:rsidR="00B17B51" w:rsidRPr="00C93A99">
        <w:rPr>
          <w:rFonts w:ascii="Times New Roman" w:hAnsi="Times New Roman" w:cs="Times New Roman"/>
          <w:sz w:val="24"/>
          <w:szCs w:val="24"/>
        </w:rPr>
        <w:t>виконавчого комітету міської ради</w:t>
      </w:r>
      <w:r w:rsidRPr="00C93A99">
        <w:rPr>
          <w:rFonts w:ascii="Times New Roman" w:hAnsi="Times New Roman" w:cs="Times New Roman"/>
          <w:sz w:val="24"/>
          <w:szCs w:val="24"/>
        </w:rPr>
        <w:t xml:space="preserve">, керівники структурних підрозділів, </w:t>
      </w:r>
      <w:r w:rsidR="00B17B51" w:rsidRPr="00C93A99">
        <w:rPr>
          <w:rFonts w:ascii="Times New Roman" w:hAnsi="Times New Roman" w:cs="Times New Roman"/>
          <w:sz w:val="24"/>
          <w:szCs w:val="24"/>
        </w:rPr>
        <w:t>представники</w:t>
      </w:r>
      <w:r w:rsidRPr="00C93A99">
        <w:rPr>
          <w:rFonts w:ascii="Times New Roman" w:hAnsi="Times New Roman" w:cs="Times New Roman"/>
          <w:sz w:val="24"/>
          <w:szCs w:val="24"/>
        </w:rPr>
        <w:t xml:space="preserve"> </w:t>
      </w:r>
      <w:r w:rsidR="00B17B51" w:rsidRPr="00C93A99">
        <w:rPr>
          <w:rFonts w:ascii="Times New Roman" w:hAnsi="Times New Roman" w:cs="Times New Roman"/>
          <w:sz w:val="24"/>
          <w:szCs w:val="24"/>
        </w:rPr>
        <w:t>від</w:t>
      </w:r>
      <w:r w:rsidRPr="00C93A99">
        <w:rPr>
          <w:rFonts w:ascii="Times New Roman" w:hAnsi="Times New Roman" w:cs="Times New Roman"/>
          <w:sz w:val="24"/>
          <w:szCs w:val="24"/>
        </w:rPr>
        <w:t xml:space="preserve"> енергопостачальних підприємств</w:t>
      </w:r>
      <w:r w:rsidR="00B17B51" w:rsidRPr="00C93A99">
        <w:rPr>
          <w:rFonts w:ascii="Times New Roman" w:hAnsi="Times New Roman" w:cs="Times New Roman"/>
          <w:sz w:val="24"/>
          <w:szCs w:val="24"/>
        </w:rPr>
        <w:t xml:space="preserve"> (за згодою)</w:t>
      </w:r>
      <w:r w:rsidRPr="00C93A99">
        <w:rPr>
          <w:rFonts w:ascii="Times New Roman" w:hAnsi="Times New Roman" w:cs="Times New Roman"/>
          <w:sz w:val="24"/>
          <w:szCs w:val="24"/>
        </w:rPr>
        <w:t>, підприємств та водопостачання, представники комунальних підприємств, що займаються транспортом, територіальним планування</w:t>
      </w:r>
      <w:r w:rsidR="00B17B51" w:rsidRPr="00C93A99">
        <w:rPr>
          <w:rFonts w:ascii="Times New Roman" w:hAnsi="Times New Roman" w:cs="Times New Roman"/>
          <w:sz w:val="24"/>
          <w:szCs w:val="24"/>
        </w:rPr>
        <w:t>м</w:t>
      </w:r>
      <w:r w:rsidRPr="00C93A99">
        <w:rPr>
          <w:rFonts w:ascii="Times New Roman" w:hAnsi="Times New Roman" w:cs="Times New Roman"/>
          <w:sz w:val="24"/>
          <w:szCs w:val="24"/>
        </w:rPr>
        <w:t xml:space="preserve"> та </w:t>
      </w:r>
      <w:proofErr w:type="spellStart"/>
      <w:r w:rsidRPr="00C93A99">
        <w:rPr>
          <w:rFonts w:ascii="Times New Roman" w:hAnsi="Times New Roman" w:cs="Times New Roman"/>
          <w:sz w:val="24"/>
          <w:szCs w:val="24"/>
        </w:rPr>
        <w:t>благоустроєм</w:t>
      </w:r>
      <w:proofErr w:type="spellEnd"/>
      <w:r w:rsidRPr="00C93A99">
        <w:rPr>
          <w:rFonts w:ascii="Times New Roman" w:hAnsi="Times New Roman" w:cs="Times New Roman"/>
          <w:sz w:val="24"/>
          <w:szCs w:val="24"/>
        </w:rPr>
        <w:t xml:space="preserve">, </w:t>
      </w:r>
      <w:r w:rsidR="00B17B51" w:rsidRPr="00C93A99">
        <w:rPr>
          <w:rFonts w:ascii="Times New Roman" w:hAnsi="Times New Roman" w:cs="Times New Roman"/>
          <w:sz w:val="24"/>
          <w:szCs w:val="24"/>
        </w:rPr>
        <w:t>представник державної установи з цивільного захисту (за згодою), старости</w:t>
      </w:r>
      <w:r w:rsidRPr="00C93A99">
        <w:rPr>
          <w:rFonts w:ascii="Times New Roman" w:hAnsi="Times New Roman" w:cs="Times New Roman"/>
          <w:sz w:val="24"/>
          <w:szCs w:val="24"/>
        </w:rPr>
        <w:t xml:space="preserve">. Очолює </w:t>
      </w:r>
      <w:r w:rsidR="00B17B51" w:rsidRPr="00C93A99">
        <w:rPr>
          <w:rFonts w:ascii="Times New Roman" w:hAnsi="Times New Roman" w:cs="Times New Roman"/>
          <w:sz w:val="24"/>
          <w:szCs w:val="24"/>
        </w:rPr>
        <w:t>Робочу</w:t>
      </w:r>
      <w:r w:rsidRPr="00C93A99">
        <w:rPr>
          <w:rFonts w:ascii="Times New Roman" w:hAnsi="Times New Roman" w:cs="Times New Roman"/>
          <w:sz w:val="24"/>
          <w:szCs w:val="24"/>
        </w:rPr>
        <w:t xml:space="preserve"> групу заступник міського голови виконавчого комітету </w:t>
      </w:r>
      <w:proofErr w:type="spellStart"/>
      <w:r w:rsidR="00B17B51"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міської ради. У межах своєї компетенції </w:t>
      </w:r>
      <w:r w:rsidR="00B17B51" w:rsidRPr="00C93A99">
        <w:rPr>
          <w:rFonts w:ascii="Times New Roman" w:hAnsi="Times New Roman" w:cs="Times New Roman"/>
          <w:sz w:val="24"/>
          <w:szCs w:val="24"/>
        </w:rPr>
        <w:t>Робоча</w:t>
      </w:r>
      <w:r w:rsidRPr="00C93A99">
        <w:rPr>
          <w:rFonts w:ascii="Times New Roman" w:hAnsi="Times New Roman" w:cs="Times New Roman"/>
          <w:sz w:val="24"/>
          <w:szCs w:val="24"/>
        </w:rPr>
        <w:t xml:space="preserve"> група:</w:t>
      </w:r>
    </w:p>
    <w:p w14:paraId="7B988707" w14:textId="5C749016" w:rsidR="009E600C" w:rsidRPr="00C93A99" w:rsidRDefault="009E600C" w:rsidP="006405F0">
      <w:pPr>
        <w:numPr>
          <w:ilvl w:val="0"/>
          <w:numId w:val="28"/>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формує стратегію енергетичної політики</w:t>
      </w:r>
      <w:r w:rsidR="00A26224" w:rsidRPr="00C93A99">
        <w:rPr>
          <w:rFonts w:ascii="Times New Roman" w:hAnsi="Times New Roman" w:cs="Times New Roman"/>
          <w:sz w:val="24"/>
          <w:szCs w:val="24"/>
        </w:rPr>
        <w:t xml:space="preserve"> громади</w:t>
      </w:r>
      <w:r w:rsidRPr="00C93A99">
        <w:rPr>
          <w:rFonts w:ascii="Times New Roman" w:hAnsi="Times New Roman" w:cs="Times New Roman"/>
          <w:sz w:val="24"/>
          <w:szCs w:val="24"/>
        </w:rPr>
        <w:t>;</w:t>
      </w:r>
    </w:p>
    <w:p w14:paraId="25810431" w14:textId="4EC1C896" w:rsidR="009E600C" w:rsidRPr="00C93A99" w:rsidRDefault="009E600C" w:rsidP="006405F0">
      <w:pPr>
        <w:numPr>
          <w:ilvl w:val="0"/>
          <w:numId w:val="28"/>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розробляє та подає пропозиції щодо </w:t>
      </w:r>
      <w:r w:rsidR="00A26224" w:rsidRPr="00C93A99">
        <w:rPr>
          <w:rFonts w:ascii="Times New Roman" w:hAnsi="Times New Roman" w:cs="Times New Roman"/>
          <w:sz w:val="24"/>
          <w:szCs w:val="24"/>
        </w:rPr>
        <w:t>планування заходів з пом’якшення зміни клімату (енергоефективних заходів) та адаптації до зміни клімату</w:t>
      </w:r>
      <w:r w:rsidRPr="00C93A99">
        <w:rPr>
          <w:rFonts w:ascii="Times New Roman" w:hAnsi="Times New Roman" w:cs="Times New Roman"/>
          <w:sz w:val="24"/>
          <w:szCs w:val="24"/>
        </w:rPr>
        <w:t>;</w:t>
      </w:r>
    </w:p>
    <w:p w14:paraId="618A8DF6" w14:textId="1073E8EE" w:rsidR="009E600C" w:rsidRPr="00C93A99" w:rsidRDefault="009E600C" w:rsidP="006405F0">
      <w:pPr>
        <w:numPr>
          <w:ilvl w:val="0"/>
          <w:numId w:val="28"/>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подає запити та отримує необхідну інформацію щодо функціонування енергетичної сфери </w:t>
      </w:r>
      <w:r w:rsidR="00A26224" w:rsidRPr="00C93A99">
        <w:rPr>
          <w:rFonts w:ascii="Times New Roman" w:hAnsi="Times New Roman" w:cs="Times New Roman"/>
          <w:sz w:val="24"/>
          <w:szCs w:val="24"/>
        </w:rPr>
        <w:t>громади</w:t>
      </w:r>
      <w:r w:rsidRPr="00C93A99">
        <w:rPr>
          <w:rFonts w:ascii="Times New Roman" w:hAnsi="Times New Roman" w:cs="Times New Roman"/>
          <w:sz w:val="24"/>
          <w:szCs w:val="24"/>
        </w:rPr>
        <w:t xml:space="preserve"> у підприємств, організацій та установ всіх форм власності;</w:t>
      </w:r>
    </w:p>
    <w:p w14:paraId="1B74FF1F" w14:textId="7108B7E1" w:rsidR="009E600C" w:rsidRPr="00C93A99" w:rsidRDefault="009E600C" w:rsidP="006405F0">
      <w:pPr>
        <w:pStyle w:val="a3"/>
        <w:numPr>
          <w:ilvl w:val="0"/>
          <w:numId w:val="28"/>
        </w:numPr>
        <w:spacing w:after="0"/>
        <w:ind w:left="0" w:firstLine="709"/>
        <w:jc w:val="both"/>
        <w:rPr>
          <w:rFonts w:ascii="Times New Roman" w:hAnsi="Times New Roman" w:cs="Times New Roman"/>
          <w:sz w:val="24"/>
          <w:szCs w:val="24"/>
          <w:lang w:eastAsia="uk-UA"/>
        </w:rPr>
      </w:pPr>
      <w:r w:rsidRPr="00C93A99">
        <w:rPr>
          <w:rFonts w:ascii="Times New Roman" w:hAnsi="Times New Roman" w:cs="Times New Roman"/>
          <w:sz w:val="24"/>
          <w:szCs w:val="24"/>
          <w:lang w:eastAsia="uk-UA"/>
        </w:rPr>
        <w:t xml:space="preserve">розробляє ПДСЕРК </w:t>
      </w:r>
      <w:proofErr w:type="spellStart"/>
      <w:r w:rsidR="00B17B51" w:rsidRPr="00C93A99">
        <w:rPr>
          <w:rFonts w:ascii="Times New Roman" w:hAnsi="Times New Roman" w:cs="Times New Roman"/>
          <w:sz w:val="24"/>
          <w:szCs w:val="24"/>
          <w:lang w:eastAsia="uk-UA"/>
        </w:rPr>
        <w:t>Рогатинської</w:t>
      </w:r>
      <w:proofErr w:type="spellEnd"/>
      <w:r w:rsidRPr="00C93A99">
        <w:rPr>
          <w:rFonts w:ascii="Times New Roman" w:hAnsi="Times New Roman" w:cs="Times New Roman"/>
          <w:sz w:val="24"/>
          <w:szCs w:val="24"/>
          <w:lang w:eastAsia="uk-UA"/>
        </w:rPr>
        <w:t xml:space="preserve"> міської територіальної громади</w:t>
      </w:r>
      <w:r w:rsidR="00165530" w:rsidRPr="00C93A99">
        <w:rPr>
          <w:rFonts w:ascii="Times New Roman" w:hAnsi="Times New Roman" w:cs="Times New Roman"/>
          <w:sz w:val="24"/>
          <w:szCs w:val="24"/>
          <w:lang w:eastAsia="uk-UA"/>
        </w:rPr>
        <w:t>.</w:t>
      </w:r>
    </w:p>
    <w:p w14:paraId="29894474" w14:textId="1120EC98" w:rsidR="009E600C" w:rsidRPr="00073CE7" w:rsidRDefault="009E600C"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З метою інформування Офісу Угоди Мерів про хід підготовки та виконання ПДСЕРК визначено відповідальних осіб за комунікацію (в т. </w:t>
      </w:r>
      <w:r w:rsidRPr="00073CE7">
        <w:rPr>
          <w:rFonts w:ascii="Times New Roman" w:hAnsi="Times New Roman" w:cs="Times New Roman"/>
          <w:sz w:val="24"/>
          <w:szCs w:val="24"/>
          <w:lang w:eastAsia="ru-RU"/>
        </w:rPr>
        <w:t xml:space="preserve">ч. </w:t>
      </w:r>
      <w:proofErr w:type="spellStart"/>
      <w:r w:rsidRPr="00073CE7">
        <w:rPr>
          <w:rFonts w:ascii="Times New Roman" w:hAnsi="Times New Roman" w:cs="Times New Roman"/>
          <w:sz w:val="24"/>
          <w:szCs w:val="24"/>
          <w:lang w:eastAsia="ru-RU"/>
        </w:rPr>
        <w:t>енергоменеджер</w:t>
      </w:r>
      <w:proofErr w:type="spellEnd"/>
      <w:r w:rsidRPr="00073CE7">
        <w:rPr>
          <w:rFonts w:ascii="Times New Roman" w:hAnsi="Times New Roman" w:cs="Times New Roman"/>
          <w:sz w:val="24"/>
          <w:szCs w:val="24"/>
          <w:lang w:eastAsia="ru-RU"/>
        </w:rPr>
        <w:t xml:space="preserve"> </w:t>
      </w:r>
      <w:r w:rsidR="00160C79" w:rsidRPr="00073CE7">
        <w:rPr>
          <w:rFonts w:ascii="Times New Roman" w:hAnsi="Times New Roman" w:cs="Times New Roman"/>
          <w:sz w:val="24"/>
          <w:szCs w:val="24"/>
          <w:lang w:eastAsia="ru-RU"/>
        </w:rPr>
        <w:t>громади</w:t>
      </w:r>
      <w:r w:rsidRPr="00073CE7">
        <w:rPr>
          <w:rFonts w:ascii="Times New Roman" w:hAnsi="Times New Roman" w:cs="Times New Roman"/>
          <w:sz w:val="24"/>
          <w:szCs w:val="24"/>
          <w:lang w:eastAsia="ru-RU"/>
        </w:rPr>
        <w:t>).</w:t>
      </w:r>
    </w:p>
    <w:p w14:paraId="6C46704B" w14:textId="6C4D88D3" w:rsidR="00165530" w:rsidRPr="00C93A99" w:rsidRDefault="00165530"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Для виконання діяльності щодо впровадження заходів ПДСЕРК та виконання регулярного моніторингу буде створена Робоча група з впровадження ПДСЕРК з залученням заступника міського голови, </w:t>
      </w:r>
      <w:proofErr w:type="spellStart"/>
      <w:r w:rsidRPr="00C93A99">
        <w:rPr>
          <w:rFonts w:ascii="Times New Roman" w:hAnsi="Times New Roman" w:cs="Times New Roman"/>
          <w:sz w:val="24"/>
          <w:szCs w:val="24"/>
          <w:lang w:eastAsia="ru-RU"/>
        </w:rPr>
        <w:t>енергоменеджера</w:t>
      </w:r>
      <w:proofErr w:type="spellEnd"/>
      <w:r w:rsidRPr="00C93A99">
        <w:rPr>
          <w:rFonts w:ascii="Times New Roman" w:hAnsi="Times New Roman" w:cs="Times New Roman"/>
          <w:sz w:val="24"/>
          <w:szCs w:val="24"/>
          <w:lang w:eastAsia="ru-RU"/>
        </w:rPr>
        <w:t xml:space="preserve"> громади, керівників та представників установ, підприємств та організацій, які причетні до </w:t>
      </w:r>
      <w:r w:rsidR="00576498" w:rsidRPr="00C93A99">
        <w:rPr>
          <w:rFonts w:ascii="Times New Roman" w:hAnsi="Times New Roman" w:cs="Times New Roman"/>
          <w:sz w:val="24"/>
          <w:szCs w:val="24"/>
          <w:lang w:eastAsia="ru-RU"/>
        </w:rPr>
        <w:t>організації та виконання заходів ПДСЕРК</w:t>
      </w:r>
      <w:r w:rsidRPr="00C93A99">
        <w:rPr>
          <w:rFonts w:ascii="Times New Roman" w:hAnsi="Times New Roman" w:cs="Times New Roman"/>
          <w:sz w:val="24"/>
          <w:szCs w:val="24"/>
          <w:lang w:eastAsia="ru-RU"/>
        </w:rPr>
        <w:t>.</w:t>
      </w:r>
    </w:p>
    <w:p w14:paraId="1012E4A1" w14:textId="1FCFAB1B" w:rsidR="00903AB9" w:rsidRDefault="00EA41FD" w:rsidP="00A2739C">
      <w:pPr>
        <w:spacing w:after="0"/>
        <w:ind w:hanging="284"/>
        <w:jc w:val="center"/>
        <w:rPr>
          <w:rFonts w:ascii="Times New Roman" w:hAnsi="Times New Roman" w:cs="Times New Roman"/>
          <w:sz w:val="24"/>
          <w:szCs w:val="24"/>
          <w:lang w:eastAsia="ru-RU"/>
        </w:rPr>
      </w:pPr>
      <w:r>
        <w:rPr>
          <w:noProof/>
          <w:lang w:val="ru-RU" w:eastAsia="ru-RU"/>
        </w:rPr>
        <mc:AlternateContent>
          <mc:Choice Requires="wpg">
            <w:drawing>
              <wp:anchor distT="0" distB="0" distL="114300" distR="114300" simplePos="0" relativeHeight="251666432" behindDoc="0" locked="0" layoutInCell="1" allowOverlap="1" wp14:anchorId="7CE3EAA5" wp14:editId="0960D147">
                <wp:simplePos x="0" y="0"/>
                <wp:positionH relativeFrom="column">
                  <wp:posOffset>-13335</wp:posOffset>
                </wp:positionH>
                <wp:positionV relativeFrom="paragraph">
                  <wp:posOffset>13970</wp:posOffset>
                </wp:positionV>
                <wp:extent cx="5857874" cy="2952750"/>
                <wp:effectExtent l="0" t="0" r="10160" b="19050"/>
                <wp:wrapNone/>
                <wp:docPr id="1" name="Группа 1"/>
                <wp:cNvGraphicFramePr/>
                <a:graphic xmlns:a="http://schemas.openxmlformats.org/drawingml/2006/main">
                  <a:graphicData uri="http://schemas.microsoft.com/office/word/2010/wordprocessingGroup">
                    <wpg:wgp>
                      <wpg:cNvGrpSpPr/>
                      <wpg:grpSpPr>
                        <a:xfrm>
                          <a:off x="0" y="0"/>
                          <a:ext cx="5857874" cy="2952750"/>
                          <a:chOff x="-12030" y="-52348"/>
                          <a:chExt cx="7398718" cy="3245585"/>
                        </a:xfrm>
                      </wpg:grpSpPr>
                      <wps:wsp>
                        <wps:cNvPr id="3" name="Прямая соединительная линия 3"/>
                        <wps:cNvCnPr/>
                        <wps:spPr>
                          <a:xfrm>
                            <a:off x="533998" y="2406555"/>
                            <a:ext cx="5720358" cy="0"/>
                          </a:xfrm>
                          <a:prstGeom prst="line">
                            <a:avLst/>
                          </a:prstGeom>
                        </wps:spPr>
                        <wps:style>
                          <a:lnRef idx="1">
                            <a:schemeClr val="dk1"/>
                          </a:lnRef>
                          <a:fillRef idx="0">
                            <a:schemeClr val="dk1"/>
                          </a:fillRef>
                          <a:effectRef idx="0">
                            <a:schemeClr val="dk1"/>
                          </a:effectRef>
                          <a:fontRef idx="minor">
                            <a:schemeClr val="tx1"/>
                          </a:fontRef>
                        </wps:style>
                        <wps:bodyPr/>
                      </wps:wsp>
                      <wpg:grpSp>
                        <wpg:cNvPr id="4" name="Группа 4"/>
                        <wpg:cNvGrpSpPr/>
                        <wpg:grpSpPr>
                          <a:xfrm>
                            <a:off x="-12030" y="-52348"/>
                            <a:ext cx="7398718" cy="3245585"/>
                            <a:chOff x="-12030" y="-52348"/>
                            <a:chExt cx="7398718" cy="3245585"/>
                          </a:xfrm>
                        </wpg:grpSpPr>
                        <wps:wsp>
                          <wps:cNvPr id="6" name="Прямоугольник 6"/>
                          <wps:cNvSpPr/>
                          <wps:spPr>
                            <a:xfrm>
                              <a:off x="2237662" y="-52348"/>
                              <a:ext cx="2538421" cy="400050"/>
                            </a:xfrm>
                            <a:prstGeom prst="rect">
                              <a:avLst/>
                            </a:prstGeom>
                            <a:solidFill>
                              <a:srgbClr val="00B050"/>
                            </a:solid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390C8E2F"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ОФІС УГОДИ МЕРІВ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Прямоугольник 8"/>
                          <wps:cNvSpPr/>
                          <wps:spPr>
                            <a:xfrm>
                              <a:off x="2213599" y="786888"/>
                              <a:ext cx="2610605" cy="400050"/>
                            </a:xfrm>
                            <a:prstGeom prst="rect">
                              <a:avLst/>
                            </a:prstGeom>
                            <a:solidFill>
                              <a:srgbClr val="FFC000"/>
                            </a:solidFill>
                            <a:ln w="12700" cap="flat" cmpd="sng" algn="ctr">
                              <a:solidFill>
                                <a:sysClr val="windowText" lastClr="000000"/>
                              </a:solidFill>
                              <a:prstDash val="solid"/>
                              <a:miter lim="800000"/>
                            </a:ln>
                            <a:effectLst/>
                          </wps:spPr>
                          <wps:txbx>
                            <w:txbxContent>
                              <w:p w14:paraId="66917913"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РОГАТИНСЬКА МІСЬКА РАДА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Прямоугольник 9"/>
                          <wps:cNvSpPr/>
                          <wps:spPr>
                            <a:xfrm>
                              <a:off x="1982419" y="1631290"/>
                              <a:ext cx="2257425" cy="692967"/>
                            </a:xfrm>
                            <a:prstGeom prst="rect">
                              <a:avLst/>
                            </a:prstGeom>
                            <a:solidFill>
                              <a:srgbClr val="92D050"/>
                            </a:solidFill>
                            <a:ln w="12700" cap="flat" cmpd="sng" algn="ctr">
                              <a:solidFill>
                                <a:sysClr val="windowText" lastClr="000000"/>
                              </a:solidFill>
                              <a:prstDash val="solid"/>
                              <a:miter lim="800000"/>
                            </a:ln>
                            <a:effectLst/>
                          </wps:spPr>
                          <wps:txbx>
                            <w:txbxContent>
                              <w:p w14:paraId="7D84CB46"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ВІДДІЛ СУПРОВОДУ СТРАТЕГІЇ РОЗВИТКУ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оугольник 11"/>
                          <wps:cNvSpPr/>
                          <wps:spPr>
                            <a:xfrm>
                              <a:off x="4973826" y="1609344"/>
                              <a:ext cx="2412862" cy="725383"/>
                            </a:xfrm>
                            <a:prstGeom prst="rect">
                              <a:avLst/>
                            </a:prstGeom>
                            <a:solidFill>
                              <a:srgbClr val="FFFF00"/>
                            </a:solidFill>
                            <a:ln w="12700" cap="flat" cmpd="sng" algn="ctr">
                              <a:solidFill>
                                <a:sysClr val="windowText" lastClr="000000"/>
                              </a:solidFill>
                              <a:prstDash val="solid"/>
                              <a:miter lim="800000"/>
                            </a:ln>
                            <a:effectLst/>
                          </wps:spPr>
                          <wps:txbx>
                            <w:txbxContent>
                              <w:p w14:paraId="79F974A2" w14:textId="1E5EDA2E"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СТРУКТУРНІ</w:t>
                                </w:r>
                                <w:r>
                                  <w:rPr>
                                    <w:rFonts w:ascii="Times New Roman" w:hAnsi="Times New Roman" w:cs="Times New Roman"/>
                                    <w:sz w:val="18"/>
                                    <w:szCs w:val="18"/>
                                  </w:rPr>
                                  <w:t xml:space="preserve"> </w:t>
                                </w:r>
                                <w:r w:rsidRPr="00FA125F">
                                  <w:rPr>
                                    <w:rFonts w:ascii="Times New Roman" w:hAnsi="Times New Roman" w:cs="Times New Roman"/>
                                    <w:sz w:val="18"/>
                                    <w:szCs w:val="18"/>
                                  </w:rPr>
                                  <w:t xml:space="preserve"> ПІДРОЗДІЛИ ВИКОНАВЧОГО КОМІТЕТУ РОГАТИНСЬКОЇ МІСЬКОЇ РАДИ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оугольник 12"/>
                          <wps:cNvSpPr/>
                          <wps:spPr>
                            <a:xfrm>
                              <a:off x="-12030" y="2640787"/>
                              <a:ext cx="1876537" cy="552450"/>
                            </a:xfrm>
                            <a:prstGeom prst="rect">
                              <a:avLst/>
                            </a:prstGeom>
                            <a:solidFill>
                              <a:srgbClr val="FFFF00"/>
                            </a:solidFill>
                            <a:ln w="12700" cap="flat" cmpd="sng" algn="ctr">
                              <a:solidFill>
                                <a:sysClr val="windowText" lastClr="000000"/>
                              </a:solidFill>
                              <a:prstDash val="solid"/>
                              <a:miter lim="800000"/>
                            </a:ln>
                            <a:effectLst/>
                          </wps:spPr>
                          <wps:txbx>
                            <w:txbxContent>
                              <w:p w14:paraId="78B58BA9"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ЕНЕРГОПОСТАЧАЛЬНІ КОМПАНІЇ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Прямоугольник 13"/>
                          <wps:cNvSpPr/>
                          <wps:spPr>
                            <a:xfrm>
                              <a:off x="1945843" y="2640787"/>
                              <a:ext cx="1781175" cy="552450"/>
                            </a:xfrm>
                            <a:prstGeom prst="rect">
                              <a:avLst/>
                            </a:prstGeom>
                            <a:solidFill>
                              <a:srgbClr val="FFFF00"/>
                            </a:solidFill>
                            <a:ln w="12700" cap="flat" cmpd="sng" algn="ctr">
                              <a:solidFill>
                                <a:sysClr val="windowText" lastClr="000000"/>
                              </a:solidFill>
                              <a:prstDash val="solid"/>
                              <a:miter lim="800000"/>
                            </a:ln>
                            <a:effectLst/>
                          </wps:spPr>
                          <wps:txbx>
                            <w:txbxContent>
                              <w:p w14:paraId="280A31AE"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КОМУНАЛЬНІ ПІДПРИЄМСТВА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Прямоугольник 14"/>
                          <wps:cNvSpPr/>
                          <wps:spPr>
                            <a:xfrm>
                              <a:off x="3942893" y="2640787"/>
                              <a:ext cx="1495425" cy="552450"/>
                            </a:xfrm>
                            <a:prstGeom prst="rect">
                              <a:avLst/>
                            </a:prstGeom>
                            <a:solidFill>
                              <a:srgbClr val="FFFF00"/>
                            </a:solidFill>
                            <a:ln w="12700" cap="flat" cmpd="sng" algn="ctr">
                              <a:solidFill>
                                <a:sysClr val="windowText" lastClr="000000"/>
                              </a:solidFill>
                              <a:prstDash val="solid"/>
                              <a:miter lim="800000"/>
                            </a:ln>
                            <a:effectLst/>
                          </wps:spPr>
                          <wps:txbx>
                            <w:txbxContent>
                              <w:p w14:paraId="42BF8B37" w14:textId="4E0DA233"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НАС</w:t>
                                </w:r>
                                <w:r w:rsidR="0084686F">
                                  <w:rPr>
                                    <w:rFonts w:ascii="Times New Roman" w:hAnsi="Times New Roman" w:cs="Times New Roman"/>
                                    <w:sz w:val="18"/>
                                    <w:szCs w:val="18"/>
                                  </w:rPr>
                                  <w:t>Е</w:t>
                                </w:r>
                                <w:r w:rsidRPr="00FA125F">
                                  <w:rPr>
                                    <w:rFonts w:ascii="Times New Roman" w:hAnsi="Times New Roman" w:cs="Times New Roman"/>
                                    <w:sz w:val="18"/>
                                    <w:szCs w:val="18"/>
                                  </w:rPr>
                                  <w:t>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Прямоугольник 15"/>
                          <wps:cNvSpPr/>
                          <wps:spPr>
                            <a:xfrm>
                              <a:off x="5566867" y="2626157"/>
                              <a:ext cx="1695450" cy="552450"/>
                            </a:xfrm>
                            <a:prstGeom prst="rect">
                              <a:avLst/>
                            </a:prstGeom>
                            <a:solidFill>
                              <a:srgbClr val="FFFF00"/>
                            </a:solidFill>
                            <a:ln w="12700" cap="flat" cmpd="sng" algn="ctr">
                              <a:solidFill>
                                <a:sysClr val="windowText" lastClr="000000"/>
                              </a:solidFill>
                              <a:prstDash val="solid"/>
                              <a:miter lim="800000"/>
                            </a:ln>
                            <a:effectLst/>
                          </wps:spPr>
                          <wps:txbx>
                            <w:txbxContent>
                              <w:p w14:paraId="1BE39536"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ІНШІ СПОЖИВАЧІ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Прямая соединительная линия 16"/>
                          <wps:cNvCnPr/>
                          <wps:spPr>
                            <a:xfrm>
                              <a:off x="3517906" y="367773"/>
                              <a:ext cx="0" cy="400050"/>
                            </a:xfrm>
                            <a:prstGeom prst="line">
                              <a:avLst/>
                            </a:prstGeom>
                          </wps:spPr>
                          <wps:style>
                            <a:lnRef idx="1">
                              <a:schemeClr val="dk1"/>
                            </a:lnRef>
                            <a:fillRef idx="0">
                              <a:schemeClr val="dk1"/>
                            </a:fillRef>
                            <a:effectRef idx="0">
                              <a:schemeClr val="dk1"/>
                            </a:effectRef>
                            <a:fontRef idx="minor">
                              <a:schemeClr val="tx1"/>
                            </a:fontRef>
                          </wps:style>
                          <wps:bodyPr/>
                        </wps:wsp>
                        <wps:wsp>
                          <wps:cNvPr id="17" name="Прямая соединительная линия 17"/>
                          <wps:cNvCnPr/>
                          <wps:spPr>
                            <a:xfrm>
                              <a:off x="2816352" y="1382573"/>
                              <a:ext cx="3143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8" name="Прямая соединительная линия 18"/>
                          <wps:cNvCnPr/>
                          <wps:spPr>
                            <a:xfrm>
                              <a:off x="2816352" y="1382573"/>
                              <a:ext cx="0" cy="247650"/>
                            </a:xfrm>
                            <a:prstGeom prst="line">
                              <a:avLst/>
                            </a:prstGeom>
                          </wps:spPr>
                          <wps:style>
                            <a:lnRef idx="1">
                              <a:schemeClr val="dk1"/>
                            </a:lnRef>
                            <a:fillRef idx="0">
                              <a:schemeClr val="dk1"/>
                            </a:fillRef>
                            <a:effectRef idx="0">
                              <a:schemeClr val="dk1"/>
                            </a:effectRef>
                            <a:fontRef idx="minor">
                              <a:schemeClr val="tx1"/>
                            </a:fontRef>
                          </wps:style>
                          <wps:bodyPr/>
                        </wps:wsp>
                        <wps:wsp>
                          <wps:cNvPr id="19" name="Прямая соединительная линия 19"/>
                          <wps:cNvCnPr/>
                          <wps:spPr>
                            <a:xfrm>
                              <a:off x="5954573" y="1389888"/>
                              <a:ext cx="0" cy="219456"/>
                            </a:xfrm>
                            <a:prstGeom prst="line">
                              <a:avLst/>
                            </a:prstGeom>
                          </wps:spPr>
                          <wps:style>
                            <a:lnRef idx="1">
                              <a:schemeClr val="dk1"/>
                            </a:lnRef>
                            <a:fillRef idx="0">
                              <a:schemeClr val="dk1"/>
                            </a:fillRef>
                            <a:effectRef idx="0">
                              <a:schemeClr val="dk1"/>
                            </a:effectRef>
                            <a:fontRef idx="minor">
                              <a:schemeClr val="tx1"/>
                            </a:fontRef>
                          </wps:style>
                          <wps:bodyPr/>
                        </wps:wsp>
                        <wps:wsp>
                          <wps:cNvPr id="20" name="Прямая соединительная линия 20"/>
                          <wps:cNvCnPr/>
                          <wps:spPr>
                            <a:xfrm>
                              <a:off x="4206240" y="1199693"/>
                              <a:ext cx="0" cy="177851"/>
                            </a:xfrm>
                            <a:prstGeom prst="line">
                              <a:avLst/>
                            </a:prstGeom>
                          </wps:spPr>
                          <wps:style>
                            <a:lnRef idx="1">
                              <a:schemeClr val="dk1"/>
                            </a:lnRef>
                            <a:fillRef idx="0">
                              <a:schemeClr val="dk1"/>
                            </a:fillRef>
                            <a:effectRef idx="0">
                              <a:schemeClr val="dk1"/>
                            </a:effectRef>
                            <a:fontRef idx="minor">
                              <a:schemeClr val="tx1"/>
                            </a:fontRef>
                          </wps:style>
                          <wps:bodyPr/>
                        </wps:wsp>
                        <wps:wsp>
                          <wps:cNvPr id="21" name="Прямая соединительная линия 21"/>
                          <wps:cNvCnPr/>
                          <wps:spPr>
                            <a:xfrm flipH="1">
                              <a:off x="4242816" y="1858061"/>
                              <a:ext cx="741198" cy="0"/>
                            </a:xfrm>
                            <a:prstGeom prst="line">
                              <a:avLst/>
                            </a:prstGeom>
                          </wps:spPr>
                          <wps:style>
                            <a:lnRef idx="1">
                              <a:schemeClr val="dk1"/>
                            </a:lnRef>
                            <a:fillRef idx="0">
                              <a:schemeClr val="dk1"/>
                            </a:fillRef>
                            <a:effectRef idx="0">
                              <a:schemeClr val="dk1"/>
                            </a:effectRef>
                            <a:fontRef idx="minor">
                              <a:schemeClr val="tx1"/>
                            </a:fontRef>
                          </wps:style>
                          <wps:bodyPr/>
                        </wps:wsp>
                        <wps:wsp>
                          <wps:cNvPr id="22" name="Прямая соединительная линия 22"/>
                          <wps:cNvCnPr/>
                          <wps:spPr>
                            <a:xfrm>
                              <a:off x="541325" y="2399386"/>
                              <a:ext cx="0" cy="219456"/>
                            </a:xfrm>
                            <a:prstGeom prst="line">
                              <a:avLst/>
                            </a:prstGeom>
                          </wps:spPr>
                          <wps:style>
                            <a:lnRef idx="1">
                              <a:schemeClr val="dk1"/>
                            </a:lnRef>
                            <a:fillRef idx="0">
                              <a:schemeClr val="dk1"/>
                            </a:fillRef>
                            <a:effectRef idx="0">
                              <a:schemeClr val="dk1"/>
                            </a:effectRef>
                            <a:fontRef idx="minor">
                              <a:schemeClr val="tx1"/>
                            </a:fontRef>
                          </wps:style>
                          <wps:bodyPr/>
                        </wps:wsp>
                        <wps:wsp>
                          <wps:cNvPr id="23" name="Прямая соединительная линия 23"/>
                          <wps:cNvCnPr/>
                          <wps:spPr>
                            <a:xfrm>
                              <a:off x="2772461" y="2406701"/>
                              <a:ext cx="0" cy="226771"/>
                            </a:xfrm>
                            <a:prstGeom prst="line">
                              <a:avLst/>
                            </a:prstGeom>
                          </wps:spPr>
                          <wps:style>
                            <a:lnRef idx="1">
                              <a:schemeClr val="dk1"/>
                            </a:lnRef>
                            <a:fillRef idx="0">
                              <a:schemeClr val="dk1"/>
                            </a:fillRef>
                            <a:effectRef idx="0">
                              <a:schemeClr val="dk1"/>
                            </a:effectRef>
                            <a:fontRef idx="minor">
                              <a:schemeClr val="tx1"/>
                            </a:fontRef>
                          </wps:style>
                          <wps:bodyPr/>
                        </wps:wsp>
                        <wps:wsp>
                          <wps:cNvPr id="24" name="Прямая соединительная линия 24"/>
                          <wps:cNvCnPr/>
                          <wps:spPr>
                            <a:xfrm>
                              <a:off x="4615891" y="2414016"/>
                              <a:ext cx="0" cy="226771"/>
                            </a:xfrm>
                            <a:prstGeom prst="line">
                              <a:avLst/>
                            </a:prstGeom>
                            <a:noFill/>
                            <a:ln w="6350" cap="flat" cmpd="sng" algn="ctr">
                              <a:solidFill>
                                <a:sysClr val="windowText" lastClr="000000"/>
                              </a:solidFill>
                              <a:prstDash val="solid"/>
                              <a:miter lim="800000"/>
                            </a:ln>
                            <a:effectLst/>
                          </wps:spPr>
                          <wps:bodyPr/>
                        </wps:wsp>
                        <wps:wsp>
                          <wps:cNvPr id="25" name="Прямая соединительная линия 25"/>
                          <wps:cNvCnPr/>
                          <wps:spPr>
                            <a:xfrm>
                              <a:off x="6254496" y="2414016"/>
                              <a:ext cx="0" cy="226771"/>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7CE3EAA5" id="Группа 1" o:spid="_x0000_s1027" style="position:absolute;left:0;text-align:left;margin-left:-1.05pt;margin-top:1.1pt;width:461.25pt;height:232.5pt;z-index:251666432;mso-width-relative:margin;mso-height-relative:margin" coordorigin="-120,-523" coordsize="73987,32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">
                <v:line id="Прямая соединительная линия 3" o:spid="_x0000_s1028" style="position:absolute;visibility:visible;mso-wrap-style:square" from="5339,24065" to="62543,2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" strokecolor="black [3040]"/>
                <v:group id="Группа 4" o:spid="_x0000_s1029" style="position:absolute;left:-120;top:-523;width:73986;height:32455" coordorigin="-120,-523" coordsize="73987,3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Прямоугольник 6" o:spid="_x0000_s1030" style="position:absolute;left:22376;top:-523;width:25384;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" fillcolor="#00b050" strokecolor="black [3213]" strokeweight="1pt">
                    <v:textbox>
                      <w:txbxContent>
                        <w:p w14:paraId="390C8E2F"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ОФІС УГОДИ МЕРІВ</w:t>
                          </w:r>
                        </w:p>
                      </w:txbxContent>
                    </v:textbox>
                  </v:rect>
                  <v:rect id="Прямоугольник 8" o:spid="_x0000_s1031" style="position:absolute;left:22135;top:7868;width:26107;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" fillcolor="#ffc000" strokecolor="windowText" strokeweight="1pt">
                    <v:textbox>
                      <w:txbxContent>
                        <w:p w14:paraId="66917913"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РОГАТИНСЬКА МІСЬКА РАДА</w:t>
                          </w:r>
                        </w:p>
                      </w:txbxContent>
                    </v:textbox>
                  </v:rect>
                  <v:rect id="Прямоугольник 9" o:spid="_x0000_s1032" style="position:absolute;left:19824;top:16312;width:22574;height:6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" fillcolor="#92d050" strokecolor="windowText" strokeweight="1pt">
                    <v:textbox>
                      <w:txbxContent>
                        <w:p w14:paraId="7D84CB46"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ВІДДІЛ СУПРОВОДУ СТРАТЕГІЇ РОЗВИТКУ ГРОМАДИ</w:t>
                          </w:r>
                        </w:p>
                      </w:txbxContent>
                    </v:textbox>
                  </v:rect>
                  <v:rect id="Прямоугольник 11" o:spid="_x0000_s1033" style="position:absolute;left:49738;top:16093;width:24128;height:7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" fillcolor="yellow" strokecolor="windowText" strokeweight="1pt">
                    <v:textbox>
                      <w:txbxContent>
                        <w:p w14:paraId="79F974A2" w14:textId="1E5EDA2E"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СТРУКТУРНІ</w:t>
                          </w:r>
                          <w:r>
                            <w:rPr>
                              <w:rFonts w:ascii="Times New Roman" w:hAnsi="Times New Roman" w:cs="Times New Roman"/>
                              <w:sz w:val="18"/>
                              <w:szCs w:val="18"/>
                            </w:rPr>
                            <w:t xml:space="preserve"> </w:t>
                          </w:r>
                          <w:r w:rsidRPr="00FA125F">
                            <w:rPr>
                              <w:rFonts w:ascii="Times New Roman" w:hAnsi="Times New Roman" w:cs="Times New Roman"/>
                              <w:sz w:val="18"/>
                              <w:szCs w:val="18"/>
                            </w:rPr>
                            <w:t xml:space="preserve"> ПІДРОЗДІЛИ ВИКОНАВЧОГО КОМІТЕТУ РОГАТИНСЬКОЇ МІСЬКОЇ РАДИ</w:t>
                          </w:r>
                        </w:p>
                      </w:txbxContent>
                    </v:textbox>
                  </v:rect>
                  <v:rect id="Прямоугольник 12" o:spid="_x0000_s1034" style="position:absolute;left:-120;top:26407;width:1876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" fillcolor="yellow" strokecolor="windowText" strokeweight="1pt">
                    <v:textbox>
                      <w:txbxContent>
                        <w:p w14:paraId="78B58BA9"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ЕНЕРГОПОСТАЧАЛЬНІ КОМПАНІЇ</w:t>
                          </w:r>
                        </w:p>
                      </w:txbxContent>
                    </v:textbox>
                  </v:rect>
                  <v:rect id="Прямоугольник 13" o:spid="_x0000_s1035" style="position:absolute;left:19458;top:26407;width:17812;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" fillcolor="yellow" strokecolor="windowText" strokeweight="1pt">
                    <v:textbox>
                      <w:txbxContent>
                        <w:p w14:paraId="280A31AE"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КОМУНАЛЬНІ ПІДПРИЄМСТВА</w:t>
                          </w:r>
                        </w:p>
                      </w:txbxContent>
                    </v:textbox>
                  </v:rect>
                  <v:rect id="Прямоугольник 14" o:spid="_x0000_s1036" style="position:absolute;left:39428;top:26407;width:1495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" fillcolor="yellow" strokecolor="windowText" strokeweight="1pt">
                    <v:textbox>
                      <w:txbxContent>
                        <w:p w14:paraId="42BF8B37" w14:textId="4E0DA233"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НАС</w:t>
                          </w:r>
                          <w:r w:rsidR="0084686F">
                            <w:rPr>
                              <w:rFonts w:ascii="Times New Roman" w:hAnsi="Times New Roman" w:cs="Times New Roman"/>
                              <w:sz w:val="18"/>
                              <w:szCs w:val="18"/>
                            </w:rPr>
                            <w:t>Е</w:t>
                          </w:r>
                          <w:r w:rsidRPr="00FA125F">
                            <w:rPr>
                              <w:rFonts w:ascii="Times New Roman" w:hAnsi="Times New Roman" w:cs="Times New Roman"/>
                              <w:sz w:val="18"/>
                              <w:szCs w:val="18"/>
                            </w:rPr>
                            <w:t>ЛЕННЯ</w:t>
                          </w:r>
                        </w:p>
                      </w:txbxContent>
                    </v:textbox>
                  </v:rect>
                  <v:rect id="Прямоугольник 15" o:spid="_x0000_s1037" style="position:absolute;left:55668;top:26261;width:1695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" fillcolor="yellow" strokecolor="windowText" strokeweight="1pt">
                    <v:textbox>
                      <w:txbxContent>
                        <w:p w14:paraId="1BE39536" w14:textId="77777777" w:rsidR="00265E71" w:rsidRPr="00FA125F" w:rsidRDefault="00265E71"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ІНШІ СПОЖИВАЧІ</w:t>
                          </w:r>
                        </w:p>
                      </w:txbxContent>
                    </v:textbox>
                  </v:rect>
                  <v:line id="Прямая соединительная линия 16" o:spid="_x0000_s1038" style="position:absolute;visibility:visible;mso-wrap-style:square" from="35179,3677" to="35179,7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" strokecolor="black [3040]"/>
                  <v:line id="Прямая соединительная линия 17" o:spid="_x0000_s1039" style="position:absolute;visibility:visible;mso-wrap-style:square" from="28163,13825" to="59596,1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" strokecolor="black [3040]"/>
                  <v:line id="Прямая соединительная линия 18" o:spid="_x0000_s1040" style="position:absolute;visibility:visible;mso-wrap-style:square" from="28163,13825" to="28163,16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" strokecolor="black [3040]"/>
                  <v:line id="Прямая соединительная линия 19" o:spid="_x0000_s1041" style="position:absolute;visibility:visible;mso-wrap-style:square" from="59545,13898" to="59545,16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" strokecolor="black [3040]"/>
                  <v:line id="Прямая соединительная линия 20" o:spid="_x0000_s1042" style="position:absolute;visibility:visible;mso-wrap-style:square" from="42062,11996" to="42062,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" strokecolor="black [3040]"/>
                  <v:line id="Прямая соединительная линия 21" o:spid="_x0000_s1043" style="position:absolute;flip:x;visibility:visible;mso-wrap-style:square" from="42428,18580" to="49840,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" strokecolor="black [3040]"/>
                  <v:line id="Прямая соединительная линия 22" o:spid="_x0000_s1044" style="position:absolute;visibility:visible;mso-wrap-style:square" from="5413,23993" to="5413,2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" strokecolor="black [3040]"/>
                  <v:line id="Прямая соединительная линия 23" o:spid="_x0000_s1045" style="position:absolute;visibility:visible;mso-wrap-style:square" from="27724,24067" to="27724,26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" strokecolor="black [3040]"/>
                  <v:line id="Прямая соединительная линия 24" o:spid="_x0000_s1046" style="position:absolute;visibility:visible;mso-wrap-style:square" from="46158,24140" to="46158,2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" strokecolor="windowText" strokeweight=".5pt">
                    <v:stroke joinstyle="miter"/>
                  </v:line>
                  <v:line id="Прямая соединительная линия 25" o:spid="_x0000_s1047" style="position:absolute;visibility:visible;mso-wrap-style:square" from="62544,24140" to="62544,2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" strokecolor="windowText" strokeweight=".5pt">
                    <v:stroke joinstyle="miter"/>
                  </v:line>
                </v:group>
              </v:group>
            </w:pict>
          </mc:Fallback>
        </mc:AlternateContent>
      </w:r>
    </w:p>
    <w:p w14:paraId="2F7C1DCF" w14:textId="77777777" w:rsidR="00EA41FD" w:rsidRDefault="00EA41FD" w:rsidP="00A2739C">
      <w:pPr>
        <w:spacing w:after="0"/>
        <w:jc w:val="both"/>
        <w:rPr>
          <w:rFonts w:ascii="Times New Roman" w:hAnsi="Times New Roman" w:cs="Times New Roman"/>
          <w:sz w:val="24"/>
          <w:szCs w:val="24"/>
          <w:lang w:eastAsia="ru-RU"/>
        </w:rPr>
      </w:pPr>
    </w:p>
    <w:p w14:paraId="11605754" w14:textId="77777777" w:rsidR="00EA41FD" w:rsidRDefault="00EA41FD" w:rsidP="00A2739C">
      <w:pPr>
        <w:spacing w:after="0"/>
        <w:jc w:val="both"/>
        <w:rPr>
          <w:rFonts w:ascii="Times New Roman" w:hAnsi="Times New Roman" w:cs="Times New Roman"/>
          <w:sz w:val="24"/>
          <w:szCs w:val="24"/>
          <w:lang w:eastAsia="ru-RU"/>
        </w:rPr>
      </w:pPr>
    </w:p>
    <w:p w14:paraId="5BC66AE0" w14:textId="77777777" w:rsidR="00EA41FD" w:rsidRDefault="00EA41FD" w:rsidP="00A2739C">
      <w:pPr>
        <w:spacing w:after="0"/>
        <w:jc w:val="both"/>
        <w:rPr>
          <w:rFonts w:ascii="Times New Roman" w:hAnsi="Times New Roman" w:cs="Times New Roman"/>
          <w:sz w:val="24"/>
          <w:szCs w:val="24"/>
          <w:lang w:eastAsia="ru-RU"/>
        </w:rPr>
      </w:pPr>
    </w:p>
    <w:p w14:paraId="3E0C0A42" w14:textId="77777777" w:rsidR="00EA41FD" w:rsidRDefault="00EA41FD" w:rsidP="00A2739C">
      <w:pPr>
        <w:spacing w:after="0"/>
        <w:jc w:val="both"/>
        <w:rPr>
          <w:rFonts w:ascii="Times New Roman" w:hAnsi="Times New Roman" w:cs="Times New Roman"/>
          <w:sz w:val="24"/>
          <w:szCs w:val="24"/>
          <w:lang w:eastAsia="ru-RU"/>
        </w:rPr>
      </w:pPr>
    </w:p>
    <w:p w14:paraId="7CFC27DB" w14:textId="77777777" w:rsidR="00EA41FD" w:rsidRDefault="00EA41FD" w:rsidP="00A2739C">
      <w:pPr>
        <w:spacing w:after="0"/>
        <w:jc w:val="both"/>
        <w:rPr>
          <w:rFonts w:ascii="Times New Roman" w:hAnsi="Times New Roman" w:cs="Times New Roman"/>
          <w:sz w:val="24"/>
          <w:szCs w:val="24"/>
          <w:lang w:eastAsia="ru-RU"/>
        </w:rPr>
      </w:pPr>
    </w:p>
    <w:p w14:paraId="030E3E62" w14:textId="77777777" w:rsidR="00EA41FD" w:rsidRDefault="00EA41FD" w:rsidP="00A2739C">
      <w:pPr>
        <w:spacing w:after="0"/>
        <w:jc w:val="both"/>
        <w:rPr>
          <w:rFonts w:ascii="Times New Roman" w:hAnsi="Times New Roman" w:cs="Times New Roman"/>
          <w:sz w:val="24"/>
          <w:szCs w:val="24"/>
          <w:lang w:eastAsia="ru-RU"/>
        </w:rPr>
      </w:pPr>
    </w:p>
    <w:p w14:paraId="7CDA7821" w14:textId="77777777" w:rsidR="00EA41FD" w:rsidRDefault="00EA41FD" w:rsidP="00A2739C">
      <w:pPr>
        <w:spacing w:after="0"/>
        <w:jc w:val="both"/>
        <w:rPr>
          <w:rFonts w:ascii="Times New Roman" w:hAnsi="Times New Roman" w:cs="Times New Roman"/>
          <w:sz w:val="24"/>
          <w:szCs w:val="24"/>
          <w:lang w:eastAsia="ru-RU"/>
        </w:rPr>
      </w:pPr>
    </w:p>
    <w:p w14:paraId="310257EB" w14:textId="77777777" w:rsidR="00EA41FD" w:rsidRDefault="00EA41FD" w:rsidP="00A2739C">
      <w:pPr>
        <w:spacing w:after="0"/>
        <w:jc w:val="both"/>
        <w:rPr>
          <w:rFonts w:ascii="Times New Roman" w:hAnsi="Times New Roman" w:cs="Times New Roman"/>
          <w:sz w:val="24"/>
          <w:szCs w:val="24"/>
          <w:lang w:eastAsia="ru-RU"/>
        </w:rPr>
      </w:pPr>
    </w:p>
    <w:p w14:paraId="1B99EF88" w14:textId="77777777" w:rsidR="00EA41FD" w:rsidRDefault="00EA41FD" w:rsidP="00A2739C">
      <w:pPr>
        <w:spacing w:after="0"/>
        <w:jc w:val="both"/>
        <w:rPr>
          <w:rFonts w:ascii="Times New Roman" w:hAnsi="Times New Roman" w:cs="Times New Roman"/>
          <w:sz w:val="24"/>
          <w:szCs w:val="24"/>
          <w:lang w:eastAsia="ru-RU"/>
        </w:rPr>
      </w:pPr>
    </w:p>
    <w:p w14:paraId="278416BB" w14:textId="77777777" w:rsidR="00EA41FD" w:rsidRDefault="00EA41FD" w:rsidP="00A2739C">
      <w:pPr>
        <w:spacing w:after="0"/>
        <w:jc w:val="both"/>
        <w:rPr>
          <w:rFonts w:ascii="Times New Roman" w:hAnsi="Times New Roman" w:cs="Times New Roman"/>
          <w:sz w:val="24"/>
          <w:szCs w:val="24"/>
          <w:lang w:eastAsia="ru-RU"/>
        </w:rPr>
      </w:pPr>
    </w:p>
    <w:p w14:paraId="0B783DEF" w14:textId="77777777" w:rsidR="00EA41FD" w:rsidRDefault="00EA41FD" w:rsidP="00A2739C">
      <w:pPr>
        <w:spacing w:after="0"/>
        <w:jc w:val="both"/>
        <w:rPr>
          <w:rFonts w:ascii="Times New Roman" w:hAnsi="Times New Roman" w:cs="Times New Roman"/>
          <w:sz w:val="24"/>
          <w:szCs w:val="24"/>
          <w:lang w:eastAsia="ru-RU"/>
        </w:rPr>
      </w:pPr>
    </w:p>
    <w:p w14:paraId="574977B4" w14:textId="77777777" w:rsidR="00EA41FD" w:rsidRDefault="00EA41FD" w:rsidP="00A2739C">
      <w:pPr>
        <w:spacing w:after="0"/>
        <w:jc w:val="both"/>
        <w:rPr>
          <w:rFonts w:ascii="Times New Roman" w:hAnsi="Times New Roman" w:cs="Times New Roman"/>
          <w:sz w:val="24"/>
          <w:szCs w:val="24"/>
          <w:lang w:eastAsia="ru-RU"/>
        </w:rPr>
      </w:pPr>
    </w:p>
    <w:p w14:paraId="34B57BA7" w14:textId="77777777" w:rsidR="00EA41FD" w:rsidRDefault="00EA41FD" w:rsidP="00A2739C">
      <w:pPr>
        <w:spacing w:after="0"/>
        <w:jc w:val="both"/>
        <w:rPr>
          <w:rFonts w:ascii="Times New Roman" w:hAnsi="Times New Roman" w:cs="Times New Roman"/>
          <w:sz w:val="24"/>
          <w:szCs w:val="24"/>
          <w:lang w:eastAsia="ru-RU"/>
        </w:rPr>
      </w:pPr>
    </w:p>
    <w:p w14:paraId="318D7289" w14:textId="6979DD0D" w:rsidR="00EA41FD" w:rsidRDefault="00EA41FD" w:rsidP="00A2739C">
      <w:pPr>
        <w:spacing w:after="0"/>
        <w:jc w:val="both"/>
        <w:rPr>
          <w:rFonts w:ascii="Times New Roman" w:hAnsi="Times New Roman" w:cs="Times New Roman"/>
          <w:sz w:val="24"/>
          <w:szCs w:val="24"/>
          <w:lang w:eastAsia="ru-RU"/>
        </w:rPr>
      </w:pPr>
    </w:p>
    <w:p w14:paraId="2D6518F3" w14:textId="44880750" w:rsidR="00A2739C" w:rsidRDefault="00A2739C" w:rsidP="00A2739C">
      <w:pPr>
        <w:spacing w:after="0"/>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Рис.1.1. Схема організаційної структури на виконання ПДСЕРК </w:t>
      </w:r>
      <w:proofErr w:type="spellStart"/>
      <w:r>
        <w:rPr>
          <w:rFonts w:ascii="Times New Roman" w:hAnsi="Times New Roman" w:cs="Times New Roman"/>
          <w:sz w:val="24"/>
          <w:szCs w:val="24"/>
          <w:lang w:eastAsia="ru-RU"/>
        </w:rPr>
        <w:t>Рогатинської</w:t>
      </w:r>
      <w:proofErr w:type="spellEnd"/>
      <w:r>
        <w:rPr>
          <w:rFonts w:ascii="Times New Roman" w:hAnsi="Times New Roman" w:cs="Times New Roman"/>
          <w:sz w:val="24"/>
          <w:szCs w:val="24"/>
          <w:lang w:eastAsia="ru-RU"/>
        </w:rPr>
        <w:t xml:space="preserve"> МТГ</w:t>
      </w:r>
    </w:p>
    <w:p w14:paraId="520781D4" w14:textId="77777777" w:rsidR="00EA41FD" w:rsidRDefault="00EA41FD" w:rsidP="009E600C">
      <w:pPr>
        <w:spacing w:after="0"/>
        <w:ind w:firstLine="708"/>
        <w:jc w:val="both"/>
        <w:rPr>
          <w:rFonts w:ascii="Times New Roman" w:hAnsi="Times New Roman" w:cs="Times New Roman"/>
          <w:sz w:val="24"/>
          <w:szCs w:val="24"/>
          <w:lang w:eastAsia="ru-RU"/>
        </w:rPr>
      </w:pPr>
    </w:p>
    <w:p w14:paraId="1213EC29" w14:textId="18A98E80" w:rsidR="009E600C" w:rsidRDefault="009E600C"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Організаційна структура впровадження ПДСЕРК є суттєвим елементом у системі </w:t>
      </w:r>
      <w:proofErr w:type="spellStart"/>
      <w:r w:rsidRPr="00C93A99">
        <w:rPr>
          <w:rFonts w:ascii="Times New Roman" w:hAnsi="Times New Roman" w:cs="Times New Roman"/>
          <w:sz w:val="24"/>
          <w:szCs w:val="24"/>
          <w:lang w:eastAsia="ru-RU"/>
        </w:rPr>
        <w:t>енергоменеджменту</w:t>
      </w:r>
      <w:proofErr w:type="spellEnd"/>
      <w:r w:rsidRPr="00C93A99">
        <w:rPr>
          <w:rFonts w:ascii="Times New Roman" w:hAnsi="Times New Roman" w:cs="Times New Roman"/>
          <w:sz w:val="24"/>
          <w:szCs w:val="24"/>
          <w:lang w:eastAsia="ru-RU"/>
        </w:rPr>
        <w:t xml:space="preserve"> </w:t>
      </w:r>
      <w:proofErr w:type="spellStart"/>
      <w:r w:rsidR="004F265D" w:rsidRPr="00C93A99">
        <w:rPr>
          <w:rFonts w:ascii="Times New Roman" w:hAnsi="Times New Roman" w:cs="Times New Roman"/>
          <w:sz w:val="24"/>
          <w:szCs w:val="24"/>
          <w:lang w:eastAsia="ru-RU"/>
        </w:rPr>
        <w:t>Рогатинської</w:t>
      </w:r>
      <w:proofErr w:type="spellEnd"/>
      <w:r w:rsidRPr="00C93A99">
        <w:rPr>
          <w:rFonts w:ascii="Times New Roman" w:hAnsi="Times New Roman" w:cs="Times New Roman"/>
          <w:sz w:val="24"/>
          <w:szCs w:val="24"/>
          <w:lang w:eastAsia="ru-RU"/>
        </w:rPr>
        <w:t xml:space="preserve"> міської територіальної громади. Поточний контроль, обмін інформацією між зацікавленими сторонами та координацію дій всіх учасників забезпечує </w:t>
      </w:r>
      <w:r w:rsidR="004F265D" w:rsidRPr="00C93A99">
        <w:rPr>
          <w:rFonts w:ascii="Times New Roman" w:hAnsi="Times New Roman" w:cs="Times New Roman"/>
          <w:sz w:val="24"/>
          <w:szCs w:val="24"/>
          <w:lang w:eastAsia="ru-RU"/>
        </w:rPr>
        <w:t>відділ супроводу стратегії розвитку громади виконавчого комітету міської ради</w:t>
      </w:r>
      <w:r w:rsidRPr="00C93A99">
        <w:rPr>
          <w:rFonts w:ascii="Times New Roman" w:hAnsi="Times New Roman" w:cs="Times New Roman"/>
          <w:sz w:val="24"/>
          <w:szCs w:val="24"/>
          <w:lang w:eastAsia="ru-RU"/>
        </w:rPr>
        <w:t xml:space="preserve">. У бюджетних установах та в комунальних підприємствах </w:t>
      </w:r>
      <w:r w:rsidR="00160C79" w:rsidRPr="00160C79">
        <w:rPr>
          <w:rFonts w:ascii="Times New Roman" w:hAnsi="Times New Roman" w:cs="Times New Roman"/>
          <w:sz w:val="24"/>
          <w:szCs w:val="24"/>
          <w:lang w:eastAsia="ru-RU"/>
        </w:rPr>
        <w:t>громади</w:t>
      </w:r>
      <w:r w:rsidRPr="00160C79">
        <w:rPr>
          <w:rFonts w:ascii="Times New Roman" w:hAnsi="Times New Roman" w:cs="Times New Roman"/>
          <w:sz w:val="24"/>
          <w:szCs w:val="24"/>
          <w:lang w:eastAsia="ru-RU"/>
        </w:rPr>
        <w:t xml:space="preserve"> </w:t>
      </w:r>
      <w:r w:rsidRPr="00C93A99">
        <w:rPr>
          <w:rFonts w:ascii="Times New Roman" w:hAnsi="Times New Roman" w:cs="Times New Roman"/>
          <w:sz w:val="24"/>
          <w:szCs w:val="24"/>
          <w:lang w:eastAsia="ru-RU"/>
        </w:rPr>
        <w:t xml:space="preserve">визначені відповідальні особи, які виконують функцію </w:t>
      </w:r>
      <w:proofErr w:type="spellStart"/>
      <w:r w:rsidRPr="00C93A99">
        <w:rPr>
          <w:rFonts w:ascii="Times New Roman" w:hAnsi="Times New Roman" w:cs="Times New Roman"/>
          <w:sz w:val="24"/>
          <w:szCs w:val="24"/>
          <w:lang w:eastAsia="ru-RU"/>
        </w:rPr>
        <w:t>енергоменеджерів</w:t>
      </w:r>
      <w:proofErr w:type="spellEnd"/>
      <w:r w:rsidRPr="00C93A99">
        <w:rPr>
          <w:rFonts w:ascii="Times New Roman" w:hAnsi="Times New Roman" w:cs="Times New Roman"/>
          <w:sz w:val="24"/>
          <w:szCs w:val="24"/>
          <w:lang w:eastAsia="ru-RU"/>
        </w:rPr>
        <w:t xml:space="preserve"> цих установ.</w:t>
      </w:r>
    </w:p>
    <w:p w14:paraId="3BCC7DBF" w14:textId="77777777" w:rsidR="00251073" w:rsidRPr="00C93A99" w:rsidRDefault="00251073" w:rsidP="00EE6D2C">
      <w:pPr>
        <w:spacing w:after="0"/>
        <w:ind w:firstLine="709"/>
        <w:jc w:val="both"/>
        <w:rPr>
          <w:rFonts w:ascii="Times New Roman" w:hAnsi="Times New Roman" w:cs="Times New Roman"/>
          <w:sz w:val="24"/>
          <w:szCs w:val="24"/>
          <w:lang w:eastAsia="ru-RU"/>
        </w:rPr>
      </w:pPr>
    </w:p>
    <w:p w14:paraId="29482026" w14:textId="77777777" w:rsidR="009E600C" w:rsidRPr="00C93A99" w:rsidRDefault="009E600C" w:rsidP="006405F0">
      <w:pPr>
        <w:pStyle w:val="2"/>
        <w:numPr>
          <w:ilvl w:val="1"/>
          <w:numId w:val="10"/>
        </w:numPr>
        <w:spacing w:before="0"/>
        <w:ind w:left="0" w:firstLine="709"/>
        <w:jc w:val="both"/>
        <w:rPr>
          <w:rFonts w:ascii="Times New Roman" w:hAnsi="Times New Roman" w:cs="Times New Roman"/>
        </w:rPr>
      </w:pPr>
      <w:bookmarkStart w:id="18" w:name="_Toc109399360"/>
      <w:bookmarkStart w:id="19" w:name="_Toc143514736"/>
      <w:bookmarkStart w:id="20" w:name="_Toc174987252"/>
      <w:r w:rsidRPr="00C93A99">
        <w:rPr>
          <w:rFonts w:ascii="Times New Roman" w:hAnsi="Times New Roman" w:cs="Times New Roman"/>
        </w:rPr>
        <w:t>Залучення зацікавлених сторін</w:t>
      </w:r>
      <w:bookmarkEnd w:id="18"/>
      <w:bookmarkEnd w:id="19"/>
      <w:bookmarkEnd w:id="20"/>
    </w:p>
    <w:p w14:paraId="4F061FE1" w14:textId="1C9005BC" w:rsidR="009E600C" w:rsidRPr="00C93A99" w:rsidRDefault="009E600C" w:rsidP="00EE6D2C">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Для виконання поставлених цілей до 2030 року та у довгостроковій перспективі </w:t>
      </w:r>
      <w:r w:rsidR="003B48D4" w:rsidRPr="00C93A99">
        <w:rPr>
          <w:rFonts w:ascii="Times New Roman" w:hAnsi="Times New Roman" w:cs="Times New Roman"/>
          <w:sz w:val="24"/>
          <w:szCs w:val="24"/>
        </w:rPr>
        <w:t xml:space="preserve">до 2050 року </w:t>
      </w:r>
      <w:proofErr w:type="spellStart"/>
      <w:r w:rsidR="003B48D4" w:rsidRPr="00C93A99">
        <w:rPr>
          <w:rFonts w:ascii="Times New Roman" w:hAnsi="Times New Roman" w:cs="Times New Roman"/>
          <w:sz w:val="24"/>
          <w:szCs w:val="24"/>
        </w:rPr>
        <w:t>Рогатинська</w:t>
      </w:r>
      <w:proofErr w:type="spellEnd"/>
      <w:r w:rsidRPr="00C93A99">
        <w:rPr>
          <w:rFonts w:ascii="Times New Roman" w:hAnsi="Times New Roman" w:cs="Times New Roman"/>
          <w:sz w:val="24"/>
          <w:szCs w:val="24"/>
        </w:rPr>
        <w:t xml:space="preserve"> громада планує залучати до співпраці під</w:t>
      </w:r>
      <w:r w:rsidR="00634B8A" w:rsidRPr="00C93A99">
        <w:rPr>
          <w:rFonts w:ascii="Times New Roman" w:hAnsi="Times New Roman" w:cs="Times New Roman"/>
          <w:sz w:val="24"/>
          <w:szCs w:val="24"/>
        </w:rPr>
        <w:t xml:space="preserve"> </w:t>
      </w:r>
      <w:r w:rsidRPr="00C93A99">
        <w:rPr>
          <w:rFonts w:ascii="Times New Roman" w:hAnsi="Times New Roman" w:cs="Times New Roman"/>
          <w:sz w:val="24"/>
          <w:szCs w:val="24"/>
        </w:rPr>
        <w:t xml:space="preserve">час підготовки та реалізації заходів ПДСЕРК всі зацікавлені сторони, які беруть безпосередню участь у реалізації </w:t>
      </w:r>
      <w:proofErr w:type="spellStart"/>
      <w:r w:rsidRPr="00C93A99">
        <w:rPr>
          <w:rFonts w:ascii="Times New Roman" w:hAnsi="Times New Roman" w:cs="Times New Roman"/>
          <w:sz w:val="24"/>
          <w:szCs w:val="24"/>
        </w:rPr>
        <w:t>проєктів</w:t>
      </w:r>
      <w:proofErr w:type="spellEnd"/>
      <w:r w:rsidRPr="00C93A99">
        <w:rPr>
          <w:rFonts w:ascii="Times New Roman" w:hAnsi="Times New Roman" w:cs="Times New Roman"/>
          <w:sz w:val="24"/>
          <w:szCs w:val="24"/>
        </w:rPr>
        <w:t xml:space="preserve">, або є </w:t>
      </w:r>
      <w:proofErr w:type="spellStart"/>
      <w:r w:rsidRPr="00C93A99">
        <w:rPr>
          <w:rFonts w:ascii="Times New Roman" w:hAnsi="Times New Roman" w:cs="Times New Roman"/>
          <w:sz w:val="24"/>
          <w:szCs w:val="24"/>
        </w:rPr>
        <w:t>бенефіціарами</w:t>
      </w:r>
      <w:proofErr w:type="spellEnd"/>
      <w:r w:rsidRPr="00C93A99">
        <w:rPr>
          <w:rFonts w:ascii="Times New Roman" w:hAnsi="Times New Roman" w:cs="Times New Roman"/>
          <w:sz w:val="24"/>
          <w:szCs w:val="24"/>
        </w:rPr>
        <w:t>, мають ідеї і можуть зробити свій посильний внесок в досягненні цілей Плану дій:</w:t>
      </w:r>
    </w:p>
    <w:p w14:paraId="3901DEEB" w14:textId="2D2284DE"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д</w:t>
      </w:r>
      <w:r w:rsidR="009E600C" w:rsidRPr="00C93A99">
        <w:rPr>
          <w:rFonts w:ascii="Times New Roman" w:hAnsi="Times New Roman" w:cs="Times New Roman"/>
          <w:sz w:val="24"/>
          <w:szCs w:val="24"/>
        </w:rPr>
        <w:t>епутатський корпус,</w:t>
      </w:r>
    </w:p>
    <w:p w14:paraId="17D1B198" w14:textId="1D6C31DE"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в</w:t>
      </w:r>
      <w:r w:rsidR="009E600C" w:rsidRPr="00C93A99">
        <w:rPr>
          <w:rFonts w:ascii="Times New Roman" w:hAnsi="Times New Roman" w:cs="Times New Roman"/>
          <w:sz w:val="24"/>
          <w:szCs w:val="24"/>
        </w:rPr>
        <w:t>иконавчі органи,</w:t>
      </w:r>
    </w:p>
    <w:p w14:paraId="4E693E79" w14:textId="49C288D6"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к</w:t>
      </w:r>
      <w:r w:rsidR="009E600C" w:rsidRPr="00C93A99">
        <w:rPr>
          <w:rFonts w:ascii="Times New Roman" w:hAnsi="Times New Roman" w:cs="Times New Roman"/>
          <w:sz w:val="24"/>
          <w:szCs w:val="24"/>
        </w:rPr>
        <w:t>омунальні підприємства та установи,</w:t>
      </w:r>
    </w:p>
    <w:p w14:paraId="368E8073" w14:textId="523A7011"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г</w:t>
      </w:r>
      <w:r w:rsidR="009E600C" w:rsidRPr="00C93A99">
        <w:rPr>
          <w:rFonts w:ascii="Times New Roman" w:hAnsi="Times New Roman" w:cs="Times New Roman"/>
          <w:sz w:val="24"/>
          <w:szCs w:val="24"/>
        </w:rPr>
        <w:t>ромадські організації,</w:t>
      </w:r>
    </w:p>
    <w:p w14:paraId="13E2831D" w14:textId="5445C2F8"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м</w:t>
      </w:r>
      <w:r w:rsidR="009E600C" w:rsidRPr="00C93A99">
        <w:rPr>
          <w:rFonts w:ascii="Times New Roman" w:hAnsi="Times New Roman" w:cs="Times New Roman"/>
          <w:sz w:val="24"/>
          <w:szCs w:val="24"/>
        </w:rPr>
        <w:t>олодь,</w:t>
      </w:r>
    </w:p>
    <w:p w14:paraId="73CCA003" w14:textId="44F75ED1"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редставники велосипедного руху,</w:t>
      </w:r>
    </w:p>
    <w:p w14:paraId="0C2380F0" w14:textId="1170C043"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к</w:t>
      </w:r>
      <w:r w:rsidR="009E600C" w:rsidRPr="00C93A99">
        <w:rPr>
          <w:rFonts w:ascii="Times New Roman" w:hAnsi="Times New Roman" w:cs="Times New Roman"/>
          <w:sz w:val="24"/>
          <w:szCs w:val="24"/>
        </w:rPr>
        <w:t xml:space="preserve">ерівників ОСББ, </w:t>
      </w:r>
    </w:p>
    <w:p w14:paraId="7418FA49" w14:textId="03F0560A"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редставники населення,</w:t>
      </w:r>
    </w:p>
    <w:p w14:paraId="7D46C62A" w14:textId="1407D12A"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редставники юридичних осіб та підприємці,</w:t>
      </w:r>
    </w:p>
    <w:p w14:paraId="1F2D3F02" w14:textId="0DFA4EEE"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е</w:t>
      </w:r>
      <w:r w:rsidR="009E600C" w:rsidRPr="00C93A99">
        <w:rPr>
          <w:rFonts w:ascii="Times New Roman" w:hAnsi="Times New Roman" w:cs="Times New Roman"/>
          <w:sz w:val="24"/>
          <w:szCs w:val="24"/>
        </w:rPr>
        <w:t>ксперти та консультанти з енергоефективності, адаптації до змін клімату та мобільності,</w:t>
      </w:r>
    </w:p>
    <w:p w14:paraId="25D6EC0C" w14:textId="4B376107"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а</w:t>
      </w:r>
      <w:r w:rsidR="009E600C" w:rsidRPr="00C93A99">
        <w:rPr>
          <w:rFonts w:ascii="Times New Roman" w:hAnsi="Times New Roman" w:cs="Times New Roman"/>
          <w:sz w:val="24"/>
          <w:szCs w:val="24"/>
        </w:rPr>
        <w:t xml:space="preserve">рхітектори, </w:t>
      </w:r>
      <w:proofErr w:type="spellStart"/>
      <w:r w:rsidR="009E600C" w:rsidRPr="00C93A99">
        <w:rPr>
          <w:rFonts w:ascii="Times New Roman" w:hAnsi="Times New Roman" w:cs="Times New Roman"/>
          <w:sz w:val="24"/>
          <w:szCs w:val="24"/>
        </w:rPr>
        <w:t>проєктні</w:t>
      </w:r>
      <w:proofErr w:type="spellEnd"/>
      <w:r w:rsidR="009E600C" w:rsidRPr="00C93A99">
        <w:rPr>
          <w:rFonts w:ascii="Times New Roman" w:hAnsi="Times New Roman" w:cs="Times New Roman"/>
          <w:sz w:val="24"/>
          <w:szCs w:val="24"/>
        </w:rPr>
        <w:t xml:space="preserve"> та будівельні організації,</w:t>
      </w:r>
    </w:p>
    <w:p w14:paraId="412A444D" w14:textId="4A86C492"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с</w:t>
      </w:r>
      <w:r w:rsidR="009E600C" w:rsidRPr="00C93A99">
        <w:rPr>
          <w:rFonts w:ascii="Times New Roman" w:hAnsi="Times New Roman" w:cs="Times New Roman"/>
          <w:sz w:val="24"/>
          <w:szCs w:val="24"/>
        </w:rPr>
        <w:t>пеціалісти з містобудування, урбаністики, озеленення територій,</w:t>
      </w:r>
    </w:p>
    <w:p w14:paraId="0D8B23CE" w14:textId="1B224B4C"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редставники державного та обласного управління,</w:t>
      </w:r>
    </w:p>
    <w:p w14:paraId="2DE9438B" w14:textId="553D4723"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 xml:space="preserve">редставники міжнародних організації, що задіяні у реалізації кліматичних </w:t>
      </w:r>
      <w:proofErr w:type="spellStart"/>
      <w:r w:rsidR="009E600C" w:rsidRPr="00C93A99">
        <w:rPr>
          <w:rFonts w:ascii="Times New Roman" w:hAnsi="Times New Roman" w:cs="Times New Roman"/>
          <w:sz w:val="24"/>
          <w:szCs w:val="24"/>
        </w:rPr>
        <w:t>проєктів</w:t>
      </w:r>
      <w:proofErr w:type="spellEnd"/>
      <w:r w:rsidR="009E600C" w:rsidRPr="00C93A99">
        <w:rPr>
          <w:rFonts w:ascii="Times New Roman" w:hAnsi="Times New Roman" w:cs="Times New Roman"/>
          <w:sz w:val="24"/>
          <w:szCs w:val="24"/>
        </w:rPr>
        <w:t xml:space="preserve"> та </w:t>
      </w:r>
      <w:proofErr w:type="spellStart"/>
      <w:r w:rsidR="009E600C" w:rsidRPr="00C93A99">
        <w:rPr>
          <w:rFonts w:ascii="Times New Roman" w:hAnsi="Times New Roman" w:cs="Times New Roman"/>
          <w:sz w:val="24"/>
          <w:szCs w:val="24"/>
        </w:rPr>
        <w:t>проєктів</w:t>
      </w:r>
      <w:proofErr w:type="spellEnd"/>
      <w:r w:rsidR="009E600C" w:rsidRPr="00C93A99">
        <w:rPr>
          <w:rFonts w:ascii="Times New Roman" w:hAnsi="Times New Roman" w:cs="Times New Roman"/>
          <w:sz w:val="24"/>
          <w:szCs w:val="24"/>
        </w:rPr>
        <w:t xml:space="preserve"> сталого </w:t>
      </w:r>
      <w:r w:rsidR="003B48D4" w:rsidRPr="00C93A99">
        <w:rPr>
          <w:rFonts w:ascii="Times New Roman" w:hAnsi="Times New Roman" w:cs="Times New Roman"/>
          <w:sz w:val="24"/>
          <w:szCs w:val="24"/>
        </w:rPr>
        <w:t xml:space="preserve">енергетичного </w:t>
      </w:r>
      <w:r w:rsidR="009E600C" w:rsidRPr="00C93A99">
        <w:rPr>
          <w:rFonts w:ascii="Times New Roman" w:hAnsi="Times New Roman" w:cs="Times New Roman"/>
          <w:sz w:val="24"/>
          <w:szCs w:val="24"/>
        </w:rPr>
        <w:t>розвитку,</w:t>
      </w:r>
    </w:p>
    <w:p w14:paraId="68D0FDB1" w14:textId="68A1BD4D"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б</w:t>
      </w:r>
      <w:r w:rsidR="009E600C" w:rsidRPr="00C93A99">
        <w:rPr>
          <w:rFonts w:ascii="Times New Roman" w:hAnsi="Times New Roman" w:cs="Times New Roman"/>
          <w:sz w:val="24"/>
          <w:szCs w:val="24"/>
        </w:rPr>
        <w:t>анківські установи,</w:t>
      </w:r>
    </w:p>
    <w:p w14:paraId="34A1531B" w14:textId="0D57BEB6"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і</w:t>
      </w:r>
      <w:r w:rsidR="009E600C" w:rsidRPr="00C93A99">
        <w:rPr>
          <w:rFonts w:ascii="Times New Roman" w:hAnsi="Times New Roman" w:cs="Times New Roman"/>
          <w:sz w:val="24"/>
          <w:szCs w:val="24"/>
        </w:rPr>
        <w:t>нвестори загальноукраїнського та міжнародного рівня.</w:t>
      </w:r>
    </w:p>
    <w:p w14:paraId="2BFE0A8D" w14:textId="77777777" w:rsidR="009E600C" w:rsidRPr="00C93A99" w:rsidRDefault="009E600C" w:rsidP="00EE6D2C">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Основні сфери діяльності із залученням зацікавлених сторін до формування стратегії та впровадження заходів ПДСЕРК:</w:t>
      </w:r>
    </w:p>
    <w:p w14:paraId="4BE79199" w14:textId="678CE5F5"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w:t>
      </w:r>
      <w:r w:rsidR="009E600C" w:rsidRPr="00C93A99">
        <w:rPr>
          <w:rFonts w:ascii="Times New Roman" w:hAnsi="Times New Roman" w:cs="Times New Roman"/>
          <w:sz w:val="24"/>
          <w:szCs w:val="24"/>
        </w:rPr>
        <w:t xml:space="preserve">бір ідей і пропозицій від зацікавлених сторін щодо організації та фінансування </w:t>
      </w:r>
      <w:proofErr w:type="spellStart"/>
      <w:r w:rsidR="009E600C" w:rsidRPr="00C93A99">
        <w:rPr>
          <w:rFonts w:ascii="Times New Roman" w:hAnsi="Times New Roman" w:cs="Times New Roman"/>
          <w:sz w:val="24"/>
          <w:szCs w:val="24"/>
        </w:rPr>
        <w:t>проєктів</w:t>
      </w:r>
      <w:proofErr w:type="spellEnd"/>
      <w:r w:rsidR="003B48D4" w:rsidRPr="00C93A99">
        <w:rPr>
          <w:rFonts w:ascii="Times New Roman" w:hAnsi="Times New Roman" w:cs="Times New Roman"/>
          <w:sz w:val="24"/>
          <w:szCs w:val="24"/>
        </w:rPr>
        <w:t xml:space="preserve"> зі сталого енергетичного розвитку та адаптації до зміни клімату у громаді</w:t>
      </w:r>
      <w:r w:rsidR="009E600C" w:rsidRPr="00C93A99">
        <w:rPr>
          <w:rFonts w:ascii="Times New Roman" w:hAnsi="Times New Roman" w:cs="Times New Roman"/>
          <w:sz w:val="24"/>
          <w:szCs w:val="24"/>
        </w:rPr>
        <w:t>,</w:t>
      </w:r>
    </w:p>
    <w:p w14:paraId="0DC97446" w14:textId="63D33B4C"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о</w:t>
      </w:r>
      <w:r w:rsidR="009E600C" w:rsidRPr="00C93A99">
        <w:rPr>
          <w:rFonts w:ascii="Times New Roman" w:hAnsi="Times New Roman" w:cs="Times New Roman"/>
          <w:sz w:val="24"/>
          <w:szCs w:val="24"/>
        </w:rPr>
        <w:t xml:space="preserve">рганізація робочих груп, проведення обговорень </w:t>
      </w:r>
      <w:proofErr w:type="spellStart"/>
      <w:r w:rsidR="009E600C" w:rsidRPr="00C93A99">
        <w:rPr>
          <w:rFonts w:ascii="Times New Roman" w:hAnsi="Times New Roman" w:cs="Times New Roman"/>
          <w:sz w:val="24"/>
          <w:szCs w:val="24"/>
        </w:rPr>
        <w:t>проєктів</w:t>
      </w:r>
      <w:proofErr w:type="spellEnd"/>
      <w:r w:rsidR="009E600C" w:rsidRPr="00C93A99">
        <w:rPr>
          <w:rFonts w:ascii="Times New Roman" w:hAnsi="Times New Roman" w:cs="Times New Roman"/>
          <w:sz w:val="24"/>
          <w:szCs w:val="24"/>
        </w:rPr>
        <w:t>,</w:t>
      </w:r>
    </w:p>
    <w:p w14:paraId="047E652B" w14:textId="5278971E"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w:t>
      </w:r>
      <w:r w:rsidR="009E600C" w:rsidRPr="00C93A99">
        <w:rPr>
          <w:rFonts w:ascii="Times New Roman" w:hAnsi="Times New Roman" w:cs="Times New Roman"/>
          <w:sz w:val="24"/>
          <w:szCs w:val="24"/>
        </w:rPr>
        <w:t xml:space="preserve">алучення експертного середовища до реалізації </w:t>
      </w:r>
      <w:proofErr w:type="spellStart"/>
      <w:r w:rsidR="009E600C" w:rsidRPr="00C93A99">
        <w:rPr>
          <w:rFonts w:ascii="Times New Roman" w:hAnsi="Times New Roman" w:cs="Times New Roman"/>
          <w:sz w:val="24"/>
          <w:szCs w:val="24"/>
        </w:rPr>
        <w:t>проєктів</w:t>
      </w:r>
      <w:proofErr w:type="spellEnd"/>
      <w:r w:rsidR="009E600C" w:rsidRPr="00C93A99">
        <w:rPr>
          <w:rFonts w:ascii="Times New Roman" w:hAnsi="Times New Roman" w:cs="Times New Roman"/>
          <w:sz w:val="24"/>
          <w:szCs w:val="24"/>
        </w:rPr>
        <w:t>,</w:t>
      </w:r>
    </w:p>
    <w:p w14:paraId="7FFBDDE3" w14:textId="154CF93B"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р</w:t>
      </w:r>
      <w:r w:rsidR="009E600C" w:rsidRPr="00C93A99">
        <w:rPr>
          <w:rFonts w:ascii="Times New Roman" w:hAnsi="Times New Roman" w:cs="Times New Roman"/>
          <w:sz w:val="24"/>
          <w:szCs w:val="24"/>
        </w:rPr>
        <w:t xml:space="preserve">еалізація </w:t>
      </w:r>
      <w:proofErr w:type="spellStart"/>
      <w:r w:rsidR="009E600C" w:rsidRPr="00C93A99">
        <w:rPr>
          <w:rFonts w:ascii="Times New Roman" w:hAnsi="Times New Roman" w:cs="Times New Roman"/>
          <w:sz w:val="24"/>
          <w:szCs w:val="24"/>
        </w:rPr>
        <w:t>проєктів</w:t>
      </w:r>
      <w:proofErr w:type="spellEnd"/>
      <w:r w:rsidR="009E600C" w:rsidRPr="00C93A99">
        <w:rPr>
          <w:rFonts w:ascii="Times New Roman" w:hAnsi="Times New Roman" w:cs="Times New Roman"/>
          <w:sz w:val="24"/>
          <w:szCs w:val="24"/>
        </w:rPr>
        <w:t xml:space="preserve"> з безпосереднім демонстраційним ефектом,</w:t>
      </w:r>
    </w:p>
    <w:p w14:paraId="7C7C414D" w14:textId="37DA1A94"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г</w:t>
      </w:r>
      <w:r w:rsidR="009E600C" w:rsidRPr="00C93A99">
        <w:rPr>
          <w:rFonts w:ascii="Times New Roman" w:hAnsi="Times New Roman" w:cs="Times New Roman"/>
          <w:sz w:val="24"/>
          <w:szCs w:val="24"/>
        </w:rPr>
        <w:t xml:space="preserve">ромадський контроль, збір відгуків за результатами впровадження  </w:t>
      </w:r>
      <w:proofErr w:type="spellStart"/>
      <w:r w:rsidR="009E600C" w:rsidRPr="00C93A99">
        <w:rPr>
          <w:rFonts w:ascii="Times New Roman" w:hAnsi="Times New Roman" w:cs="Times New Roman"/>
          <w:sz w:val="24"/>
          <w:szCs w:val="24"/>
        </w:rPr>
        <w:t>проєктів</w:t>
      </w:r>
      <w:proofErr w:type="spellEnd"/>
      <w:r w:rsidR="009E600C" w:rsidRPr="00C93A99">
        <w:rPr>
          <w:rFonts w:ascii="Times New Roman" w:hAnsi="Times New Roman" w:cs="Times New Roman"/>
          <w:sz w:val="24"/>
          <w:szCs w:val="24"/>
        </w:rPr>
        <w:t>,</w:t>
      </w:r>
    </w:p>
    <w:p w14:paraId="45E22048" w14:textId="585E93F2"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 xml:space="preserve">роведення семінарів, </w:t>
      </w:r>
      <w:proofErr w:type="spellStart"/>
      <w:r w:rsidR="009E600C" w:rsidRPr="00C93A99">
        <w:rPr>
          <w:rFonts w:ascii="Times New Roman" w:hAnsi="Times New Roman" w:cs="Times New Roman"/>
          <w:sz w:val="24"/>
          <w:szCs w:val="24"/>
        </w:rPr>
        <w:t>вебінарів</w:t>
      </w:r>
      <w:proofErr w:type="spellEnd"/>
      <w:r w:rsidR="009E600C" w:rsidRPr="00C93A99">
        <w:rPr>
          <w:rFonts w:ascii="Times New Roman" w:hAnsi="Times New Roman" w:cs="Times New Roman"/>
          <w:sz w:val="24"/>
          <w:szCs w:val="24"/>
        </w:rPr>
        <w:t xml:space="preserve"> та інших навчальних заходів,</w:t>
      </w:r>
    </w:p>
    <w:p w14:paraId="0EFD46FF" w14:textId="3A94BA42"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опуляризація ідей енергоефективності та кліматичної нейтральності,</w:t>
      </w:r>
    </w:p>
    <w:p w14:paraId="25995A23" w14:textId="5B68CE88"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і</w:t>
      </w:r>
      <w:r w:rsidR="009E600C" w:rsidRPr="00C93A99">
        <w:rPr>
          <w:rFonts w:ascii="Times New Roman" w:hAnsi="Times New Roman" w:cs="Times New Roman"/>
          <w:sz w:val="24"/>
          <w:szCs w:val="24"/>
        </w:rPr>
        <w:t xml:space="preserve">нформування щодо можливостей отримання фінансування, ходу впровадження </w:t>
      </w:r>
      <w:proofErr w:type="spellStart"/>
      <w:r w:rsidR="009E600C" w:rsidRPr="00C93A99">
        <w:rPr>
          <w:rFonts w:ascii="Times New Roman" w:hAnsi="Times New Roman" w:cs="Times New Roman"/>
          <w:sz w:val="24"/>
          <w:szCs w:val="24"/>
        </w:rPr>
        <w:t>проєктів</w:t>
      </w:r>
      <w:proofErr w:type="spellEnd"/>
      <w:r w:rsidR="009E600C" w:rsidRPr="00C93A99">
        <w:rPr>
          <w:rFonts w:ascii="Times New Roman" w:hAnsi="Times New Roman" w:cs="Times New Roman"/>
          <w:sz w:val="24"/>
          <w:szCs w:val="24"/>
        </w:rPr>
        <w:t xml:space="preserve">, ознайомлення з інноваціями (публікації на сайті міської ради, на </w:t>
      </w:r>
      <w:r w:rsidR="003B48D4" w:rsidRPr="00C93A99">
        <w:rPr>
          <w:rFonts w:ascii="Times New Roman" w:hAnsi="Times New Roman" w:cs="Times New Roman"/>
          <w:sz w:val="24"/>
          <w:szCs w:val="24"/>
        </w:rPr>
        <w:t xml:space="preserve">інших </w:t>
      </w:r>
      <w:r w:rsidR="009E600C" w:rsidRPr="00C93A99">
        <w:rPr>
          <w:rFonts w:ascii="Times New Roman" w:hAnsi="Times New Roman" w:cs="Times New Roman"/>
          <w:sz w:val="24"/>
          <w:szCs w:val="24"/>
        </w:rPr>
        <w:t>сайтах і інтернет-сторінках, в засобах масової інформації</w:t>
      </w:r>
      <w:r w:rsidR="003B48D4" w:rsidRPr="00C93A99">
        <w:rPr>
          <w:rFonts w:ascii="Times New Roman" w:hAnsi="Times New Roman" w:cs="Times New Roman"/>
          <w:sz w:val="24"/>
          <w:szCs w:val="24"/>
        </w:rPr>
        <w:t xml:space="preserve">, </w:t>
      </w:r>
      <w:proofErr w:type="spellStart"/>
      <w:r w:rsidR="003B48D4" w:rsidRPr="00C93A99">
        <w:rPr>
          <w:rFonts w:ascii="Times New Roman" w:hAnsi="Times New Roman" w:cs="Times New Roman"/>
          <w:sz w:val="24"/>
          <w:szCs w:val="24"/>
        </w:rPr>
        <w:t>соц</w:t>
      </w:r>
      <w:proofErr w:type="spellEnd"/>
      <w:r w:rsidR="003B48D4" w:rsidRPr="00C93A99">
        <w:rPr>
          <w:rFonts w:ascii="Times New Roman" w:hAnsi="Times New Roman" w:cs="Times New Roman"/>
          <w:sz w:val="24"/>
          <w:szCs w:val="24"/>
        </w:rPr>
        <w:t>. мережах</w:t>
      </w:r>
      <w:r w:rsidR="009E600C" w:rsidRPr="00C93A99">
        <w:rPr>
          <w:rFonts w:ascii="Times New Roman" w:hAnsi="Times New Roman" w:cs="Times New Roman"/>
          <w:sz w:val="24"/>
          <w:szCs w:val="24"/>
        </w:rPr>
        <w:t>),</w:t>
      </w:r>
    </w:p>
    <w:p w14:paraId="0723BEB8" w14:textId="192F4A54" w:rsidR="009E600C" w:rsidRPr="00C93A99" w:rsidRDefault="00104E4D" w:rsidP="006405F0">
      <w:pPr>
        <w:pStyle w:val="a3"/>
        <w:numPr>
          <w:ilvl w:val="0"/>
          <w:numId w:val="30"/>
        </w:numPr>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з</w:t>
      </w:r>
      <w:r w:rsidR="009E600C" w:rsidRPr="00C93A99">
        <w:rPr>
          <w:rFonts w:ascii="Times New Roman" w:hAnsi="Times New Roman" w:cs="Times New Roman"/>
          <w:sz w:val="24"/>
          <w:szCs w:val="24"/>
        </w:rPr>
        <w:t>бір інформації, проведення опитувань.</w:t>
      </w:r>
    </w:p>
    <w:p w14:paraId="01584FB2" w14:textId="628D6128" w:rsidR="009E600C" w:rsidRPr="00C93A99" w:rsidRDefault="009E600C" w:rsidP="00EE6D2C">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Виконавчі </w:t>
      </w:r>
      <w:r w:rsidRPr="00160C79">
        <w:rPr>
          <w:rFonts w:ascii="Times New Roman" w:hAnsi="Times New Roman" w:cs="Times New Roman"/>
          <w:sz w:val="24"/>
          <w:szCs w:val="24"/>
        </w:rPr>
        <w:t xml:space="preserve">органи, </w:t>
      </w:r>
      <w:r w:rsidR="00160C79" w:rsidRPr="00160C79">
        <w:rPr>
          <w:rFonts w:ascii="Times New Roman" w:hAnsi="Times New Roman" w:cs="Times New Roman"/>
          <w:sz w:val="24"/>
          <w:szCs w:val="24"/>
        </w:rPr>
        <w:t>установи</w:t>
      </w:r>
      <w:r w:rsidRPr="00160C79">
        <w:rPr>
          <w:rFonts w:ascii="Times New Roman" w:hAnsi="Times New Roman" w:cs="Times New Roman"/>
          <w:sz w:val="24"/>
          <w:szCs w:val="24"/>
        </w:rPr>
        <w:t xml:space="preserve"> </w:t>
      </w:r>
      <w:r w:rsidRPr="00C93A99">
        <w:rPr>
          <w:rFonts w:ascii="Times New Roman" w:hAnsi="Times New Roman" w:cs="Times New Roman"/>
          <w:sz w:val="24"/>
          <w:szCs w:val="24"/>
        </w:rPr>
        <w:t xml:space="preserve">і комунальні підприємства </w:t>
      </w:r>
      <w:proofErr w:type="spellStart"/>
      <w:r w:rsidR="003B48D4"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громади постійно ведуть роботу з залучення </w:t>
      </w:r>
      <w:r w:rsidR="003B48D4" w:rsidRPr="00C93A99">
        <w:rPr>
          <w:rFonts w:ascii="Times New Roman" w:hAnsi="Times New Roman" w:cs="Times New Roman"/>
          <w:sz w:val="24"/>
          <w:szCs w:val="24"/>
        </w:rPr>
        <w:t>мешканців</w:t>
      </w:r>
      <w:r w:rsidRPr="00C93A99">
        <w:rPr>
          <w:rFonts w:ascii="Times New Roman" w:hAnsi="Times New Roman" w:cs="Times New Roman"/>
          <w:sz w:val="24"/>
          <w:szCs w:val="24"/>
        </w:rPr>
        <w:t xml:space="preserve"> </w:t>
      </w:r>
      <w:r w:rsidR="006635A1" w:rsidRPr="00073CE7">
        <w:rPr>
          <w:rFonts w:ascii="Times New Roman" w:hAnsi="Times New Roman" w:cs="Times New Roman"/>
          <w:sz w:val="24"/>
          <w:szCs w:val="24"/>
        </w:rPr>
        <w:t>до розвитку громади</w:t>
      </w:r>
      <w:r w:rsidRPr="00C93A99">
        <w:rPr>
          <w:rFonts w:ascii="Times New Roman" w:hAnsi="Times New Roman" w:cs="Times New Roman"/>
          <w:sz w:val="24"/>
          <w:szCs w:val="24"/>
        </w:rPr>
        <w:t>, запрошують на заходи, що сприяють формуванню активної позиції в громаді. Проводяться зустрічі з представниками молоді, з окремими групами населення – жителями багатоповерхівок та власниками транспортних засобів.</w:t>
      </w:r>
    </w:p>
    <w:p w14:paraId="33F611A4" w14:textId="3C2AF340" w:rsidR="009E600C" w:rsidRPr="00C93A99" w:rsidRDefault="003B48D4" w:rsidP="00EE6D2C">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У</w:t>
      </w:r>
      <w:r w:rsidR="009E600C" w:rsidRPr="00C93A99">
        <w:rPr>
          <w:rFonts w:ascii="Times New Roman" w:hAnsi="Times New Roman" w:cs="Times New Roman"/>
          <w:sz w:val="24"/>
          <w:szCs w:val="24"/>
        </w:rPr>
        <w:t xml:space="preserve"> громаді </w:t>
      </w:r>
      <w:r w:rsidRPr="00C93A99">
        <w:rPr>
          <w:rFonts w:ascii="Times New Roman" w:hAnsi="Times New Roman" w:cs="Times New Roman"/>
          <w:sz w:val="24"/>
          <w:szCs w:val="24"/>
        </w:rPr>
        <w:t xml:space="preserve">регулярно </w:t>
      </w:r>
      <w:r w:rsidR="009E600C" w:rsidRPr="00C93A99">
        <w:rPr>
          <w:rFonts w:ascii="Times New Roman" w:hAnsi="Times New Roman" w:cs="Times New Roman"/>
          <w:sz w:val="24"/>
          <w:szCs w:val="24"/>
        </w:rPr>
        <w:t xml:space="preserve">проводяться Дні Сталої Енергії, упродовж яких </w:t>
      </w:r>
      <w:r w:rsidRPr="00C93A99">
        <w:rPr>
          <w:rFonts w:ascii="Times New Roman" w:hAnsi="Times New Roman" w:cs="Times New Roman"/>
          <w:sz w:val="24"/>
          <w:szCs w:val="24"/>
        </w:rPr>
        <w:t>проходять</w:t>
      </w:r>
      <w:r w:rsidR="009E600C" w:rsidRPr="00C93A99">
        <w:rPr>
          <w:rFonts w:ascii="Times New Roman" w:hAnsi="Times New Roman" w:cs="Times New Roman"/>
          <w:sz w:val="24"/>
          <w:szCs w:val="24"/>
        </w:rPr>
        <w:t xml:space="preserve"> зустрічі, обговорення проблем і основних завдань розвитку у сфері енергоефективності та клімату на наступні роки.</w:t>
      </w:r>
    </w:p>
    <w:p w14:paraId="020FA057" w14:textId="126B4324" w:rsidR="009E600C" w:rsidRDefault="009E600C" w:rsidP="00EE6D2C">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Для виконання амбітних </w:t>
      </w:r>
      <w:proofErr w:type="spellStart"/>
      <w:r w:rsidRPr="00C93A99">
        <w:rPr>
          <w:rFonts w:ascii="Times New Roman" w:hAnsi="Times New Roman" w:cs="Times New Roman"/>
          <w:sz w:val="24"/>
          <w:szCs w:val="24"/>
        </w:rPr>
        <w:t>проєктів</w:t>
      </w:r>
      <w:proofErr w:type="spellEnd"/>
      <w:r w:rsidRPr="00C93A99">
        <w:rPr>
          <w:rFonts w:ascii="Times New Roman" w:hAnsi="Times New Roman" w:cs="Times New Roman"/>
          <w:sz w:val="24"/>
          <w:szCs w:val="24"/>
        </w:rPr>
        <w:t xml:space="preserve"> проводяться робочі засідання за участі експертів, бізнесу і представників потенційних інвесторів.</w:t>
      </w:r>
    </w:p>
    <w:p w14:paraId="37FB86A2" w14:textId="77777777" w:rsidR="0044596E" w:rsidRPr="00C93A99" w:rsidRDefault="0044596E" w:rsidP="00EE6D2C">
      <w:pPr>
        <w:pStyle w:val="a3"/>
        <w:spacing w:after="0"/>
        <w:ind w:left="0" w:firstLine="709"/>
        <w:jc w:val="both"/>
        <w:rPr>
          <w:rFonts w:ascii="Times New Roman" w:hAnsi="Times New Roman" w:cs="Times New Roman"/>
          <w:sz w:val="24"/>
          <w:szCs w:val="24"/>
        </w:rPr>
      </w:pPr>
    </w:p>
    <w:p w14:paraId="2C86EDD4" w14:textId="1ADB4477" w:rsidR="009E600C" w:rsidRPr="00251073" w:rsidRDefault="009E600C" w:rsidP="00FC5FD3">
      <w:pPr>
        <w:pStyle w:val="2"/>
        <w:numPr>
          <w:ilvl w:val="1"/>
          <w:numId w:val="10"/>
        </w:numPr>
        <w:spacing w:before="0"/>
        <w:ind w:left="0" w:firstLine="709"/>
        <w:rPr>
          <w:rFonts w:ascii="Times New Roman" w:hAnsi="Times New Roman" w:cs="Times New Roman"/>
        </w:rPr>
      </w:pPr>
      <w:bookmarkStart w:id="21" w:name="_Toc143514737"/>
      <w:bookmarkStart w:id="22" w:name="_Toc174987253"/>
      <w:r w:rsidRPr="00251073">
        <w:rPr>
          <w:rFonts w:ascii="Times New Roman" w:hAnsi="Times New Roman" w:cs="Times New Roman"/>
        </w:rPr>
        <w:t>Система моніторингу виконання ПДСЕРК</w:t>
      </w:r>
      <w:bookmarkEnd w:id="21"/>
      <w:bookmarkEnd w:id="22"/>
    </w:p>
    <w:p w14:paraId="4F5EB366" w14:textId="77777777"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Регулярний моніторинг ПДСЕРК з використанням відповідних індикаторів дозволяє оцінити ймовірність досягнення запланованих цілей і, при необхідності вжити корегувальних заходів. Відповідно до документа «Угода мерів щодо клімату і енергії. Керівництво з питань звітності» передбачено наступні етапи моніторингу (які рахуються з моменту внесення даних ПДСЕРК на </w:t>
      </w:r>
      <w:proofErr w:type="spellStart"/>
      <w:r w:rsidRPr="00251073">
        <w:rPr>
          <w:rFonts w:ascii="Times New Roman" w:hAnsi="Times New Roman" w:cs="Times New Roman"/>
          <w:sz w:val="24"/>
          <w:szCs w:val="28"/>
          <w:lang w:eastAsia="ru-RU"/>
        </w:rPr>
        <w:t>екстранет</w:t>
      </w:r>
      <w:proofErr w:type="spellEnd"/>
      <w:r w:rsidRPr="00251073">
        <w:rPr>
          <w:rFonts w:ascii="Times New Roman" w:hAnsi="Times New Roman" w:cs="Times New Roman"/>
          <w:sz w:val="24"/>
          <w:szCs w:val="28"/>
          <w:lang w:eastAsia="ru-RU"/>
        </w:rPr>
        <w:t xml:space="preserve">-платформу Угоди мерів </w:t>
      </w:r>
      <w:hyperlink r:id="rId21" w:history="1">
        <w:r w:rsidRPr="00251073">
          <w:rPr>
            <w:rStyle w:val="ab"/>
            <w:rFonts w:ascii="Times New Roman" w:hAnsi="Times New Roman" w:cs="Times New Roman"/>
            <w:sz w:val="24"/>
            <w:szCs w:val="28"/>
            <w:lang w:eastAsia="ru-RU"/>
          </w:rPr>
          <w:t>mycovenant.eumayors.eu</w:t>
        </w:r>
      </w:hyperlink>
      <w:r w:rsidRPr="00251073">
        <w:rPr>
          <w:rFonts w:ascii="Times New Roman" w:hAnsi="Times New Roman" w:cs="Times New Roman"/>
          <w:sz w:val="24"/>
          <w:szCs w:val="28"/>
          <w:lang w:eastAsia="ru-RU"/>
        </w:rPr>
        <w:t>):</w:t>
      </w:r>
    </w:p>
    <w:p w14:paraId="7F152CED" w14:textId="20271092" w:rsidR="009E600C" w:rsidRPr="00251073" w:rsidRDefault="009E600C" w:rsidP="006405F0">
      <w:pPr>
        <w:pStyle w:val="a3"/>
        <w:numPr>
          <w:ilvl w:val="0"/>
          <w:numId w:val="31"/>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кожні 2 роки – звіт п</w:t>
      </w:r>
      <w:r w:rsidR="00625835" w:rsidRPr="00251073">
        <w:rPr>
          <w:rFonts w:ascii="Times New Roman" w:hAnsi="Times New Roman" w:cs="Times New Roman"/>
          <w:sz w:val="24"/>
          <w:szCs w:val="28"/>
          <w:lang w:eastAsia="ru-RU"/>
        </w:rPr>
        <w:t>ро</w:t>
      </w:r>
      <w:r w:rsidRPr="00251073">
        <w:rPr>
          <w:rFonts w:ascii="Times New Roman" w:hAnsi="Times New Roman" w:cs="Times New Roman"/>
          <w:sz w:val="24"/>
          <w:szCs w:val="28"/>
          <w:lang w:eastAsia="ru-RU"/>
        </w:rPr>
        <w:t xml:space="preserve"> виконанн</w:t>
      </w:r>
      <w:r w:rsidR="00625835" w:rsidRPr="00251073">
        <w:rPr>
          <w:rFonts w:ascii="Times New Roman" w:hAnsi="Times New Roman" w:cs="Times New Roman"/>
          <w:sz w:val="24"/>
          <w:szCs w:val="28"/>
          <w:lang w:eastAsia="ru-RU"/>
        </w:rPr>
        <w:t>я</w:t>
      </w:r>
      <w:r w:rsidRPr="00251073">
        <w:rPr>
          <w:rFonts w:ascii="Times New Roman" w:hAnsi="Times New Roman" w:cs="Times New Roman"/>
          <w:sz w:val="24"/>
          <w:szCs w:val="28"/>
          <w:lang w:eastAsia="ru-RU"/>
        </w:rPr>
        <w:t xml:space="preserve"> плану заходів,</w:t>
      </w:r>
    </w:p>
    <w:p w14:paraId="6A697296" w14:textId="2ACCBAF1" w:rsidR="009E600C" w:rsidRPr="00251073" w:rsidRDefault="009E600C" w:rsidP="006405F0">
      <w:pPr>
        <w:pStyle w:val="a3"/>
        <w:numPr>
          <w:ilvl w:val="0"/>
          <w:numId w:val="31"/>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кожні 4 роки – повний звіт, якій включає в себе звіт п</w:t>
      </w:r>
      <w:r w:rsidR="00625835" w:rsidRPr="00251073">
        <w:rPr>
          <w:rFonts w:ascii="Times New Roman" w:hAnsi="Times New Roman" w:cs="Times New Roman"/>
          <w:sz w:val="24"/>
          <w:szCs w:val="28"/>
          <w:lang w:eastAsia="ru-RU"/>
        </w:rPr>
        <w:t>ро</w:t>
      </w:r>
      <w:r w:rsidRPr="00251073">
        <w:rPr>
          <w:rFonts w:ascii="Times New Roman" w:hAnsi="Times New Roman" w:cs="Times New Roman"/>
          <w:sz w:val="24"/>
          <w:szCs w:val="28"/>
          <w:lang w:eastAsia="ru-RU"/>
        </w:rPr>
        <w:t xml:space="preserve"> виконанн</w:t>
      </w:r>
      <w:r w:rsidR="00625835" w:rsidRPr="00251073">
        <w:rPr>
          <w:rFonts w:ascii="Times New Roman" w:hAnsi="Times New Roman" w:cs="Times New Roman"/>
          <w:sz w:val="24"/>
          <w:szCs w:val="28"/>
          <w:lang w:eastAsia="ru-RU"/>
        </w:rPr>
        <w:t>я</w:t>
      </w:r>
      <w:r w:rsidRPr="00251073">
        <w:rPr>
          <w:rFonts w:ascii="Times New Roman" w:hAnsi="Times New Roman" w:cs="Times New Roman"/>
          <w:sz w:val="24"/>
          <w:szCs w:val="28"/>
          <w:lang w:eastAsia="ru-RU"/>
        </w:rPr>
        <w:t xml:space="preserve"> плану заходів та Моніторинговий кадастр викидів (далі – МКВ)</w:t>
      </w:r>
      <w:r w:rsidR="00625835" w:rsidRPr="00251073">
        <w:rPr>
          <w:rFonts w:ascii="Times New Roman" w:hAnsi="Times New Roman" w:cs="Times New Roman"/>
          <w:sz w:val="24"/>
          <w:szCs w:val="28"/>
          <w:lang w:eastAsia="ru-RU"/>
        </w:rPr>
        <w:t>,</w:t>
      </w:r>
    </w:p>
    <w:p w14:paraId="6A5DD34F" w14:textId="121A9836" w:rsidR="009E600C" w:rsidRPr="00251073" w:rsidRDefault="009E600C" w:rsidP="006405F0">
      <w:pPr>
        <w:pStyle w:val="a3"/>
        <w:numPr>
          <w:ilvl w:val="0"/>
          <w:numId w:val="31"/>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повний моніторинговий звіт за 2030 рік, якій включає в себе звіт по виконанню плану заходів та МКВ</w:t>
      </w:r>
      <w:r w:rsidR="00625835" w:rsidRPr="00251073">
        <w:rPr>
          <w:rFonts w:ascii="Times New Roman" w:hAnsi="Times New Roman" w:cs="Times New Roman"/>
          <w:sz w:val="24"/>
          <w:szCs w:val="28"/>
          <w:lang w:eastAsia="ru-RU"/>
        </w:rPr>
        <w:t>,</w:t>
      </w:r>
    </w:p>
    <w:p w14:paraId="4C62F8A7" w14:textId="45505674" w:rsidR="00625835" w:rsidRPr="00251073" w:rsidRDefault="00625835" w:rsidP="006405F0">
      <w:pPr>
        <w:pStyle w:val="a3"/>
        <w:numPr>
          <w:ilvl w:val="0"/>
          <w:numId w:val="31"/>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наступні звіти відповідно до </w:t>
      </w:r>
      <w:r w:rsidR="003151B5" w:rsidRPr="00251073">
        <w:rPr>
          <w:rFonts w:ascii="Times New Roman" w:hAnsi="Times New Roman" w:cs="Times New Roman"/>
          <w:sz w:val="24"/>
          <w:szCs w:val="28"/>
          <w:lang w:eastAsia="ru-RU"/>
        </w:rPr>
        <w:t>встановленого</w:t>
      </w:r>
      <w:r w:rsidRPr="00251073">
        <w:rPr>
          <w:rFonts w:ascii="Times New Roman" w:hAnsi="Times New Roman" w:cs="Times New Roman"/>
          <w:sz w:val="24"/>
          <w:szCs w:val="28"/>
          <w:lang w:eastAsia="ru-RU"/>
        </w:rPr>
        <w:t xml:space="preserve"> порядку моніторингу.</w:t>
      </w:r>
    </w:p>
    <w:p w14:paraId="2C807057" w14:textId="3F724597"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Моніторинговий кадастр викидів </w:t>
      </w:r>
      <w:r w:rsidR="00625835" w:rsidRPr="00251073">
        <w:rPr>
          <w:rFonts w:ascii="Times New Roman" w:hAnsi="Times New Roman" w:cs="Times New Roman"/>
          <w:sz w:val="24"/>
          <w:szCs w:val="28"/>
          <w:lang w:eastAsia="ru-RU"/>
        </w:rPr>
        <w:t>парникових газів</w:t>
      </w:r>
      <w:r w:rsidRPr="00251073">
        <w:rPr>
          <w:rFonts w:ascii="Times New Roman" w:hAnsi="Times New Roman" w:cs="Times New Roman"/>
          <w:sz w:val="24"/>
          <w:szCs w:val="28"/>
          <w:lang w:eastAsia="ru-RU"/>
        </w:rPr>
        <w:t xml:space="preserve"> </w:t>
      </w:r>
      <w:r w:rsidR="00625835" w:rsidRPr="00251073">
        <w:rPr>
          <w:rFonts w:ascii="Times New Roman" w:hAnsi="Times New Roman" w:cs="Times New Roman"/>
          <w:sz w:val="24"/>
          <w:szCs w:val="28"/>
          <w:lang w:eastAsia="ru-RU"/>
        </w:rPr>
        <w:t xml:space="preserve">(МКВ) </w:t>
      </w:r>
      <w:r w:rsidRPr="00251073">
        <w:rPr>
          <w:rFonts w:ascii="Times New Roman" w:hAnsi="Times New Roman" w:cs="Times New Roman"/>
          <w:sz w:val="24"/>
          <w:szCs w:val="28"/>
          <w:lang w:eastAsia="ru-RU"/>
        </w:rPr>
        <w:t xml:space="preserve">розраховується за тією ж методологією, що і базовий кадастр викидів </w:t>
      </w:r>
      <w:r w:rsidR="00625835" w:rsidRPr="00251073">
        <w:rPr>
          <w:rFonts w:ascii="Times New Roman" w:hAnsi="Times New Roman" w:cs="Times New Roman"/>
          <w:sz w:val="24"/>
          <w:szCs w:val="28"/>
          <w:lang w:eastAsia="ru-RU"/>
        </w:rPr>
        <w:t>парникових газів (БКВ)</w:t>
      </w:r>
      <w:r w:rsidRPr="00251073">
        <w:rPr>
          <w:rFonts w:ascii="Times New Roman" w:hAnsi="Times New Roman" w:cs="Times New Roman"/>
          <w:sz w:val="24"/>
          <w:szCs w:val="28"/>
          <w:lang w:eastAsia="ru-RU"/>
        </w:rPr>
        <w:t>.</w:t>
      </w:r>
    </w:p>
    <w:p w14:paraId="56628FFF" w14:textId="1DE48F85"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Під час складання моніторингового звіту можуть бути передбачені будь-які зміни Загальної стратегії ПДСЕРК та подані оновлені дані щодо перерозподілу співробітників та обсягів фінансових інвестицій. Моніторинг запланованих заходів описує вартість впроваджених заходів, стан виконання, проблеми, які при цьому виникали та відповідно їх вплив на досягнення цілей ПДСЕР</w:t>
      </w:r>
      <w:r w:rsidR="00625835" w:rsidRPr="00251073">
        <w:rPr>
          <w:rFonts w:ascii="Times New Roman" w:hAnsi="Times New Roman" w:cs="Times New Roman"/>
          <w:sz w:val="24"/>
          <w:szCs w:val="28"/>
          <w:lang w:eastAsia="ru-RU"/>
        </w:rPr>
        <w:t>К</w:t>
      </w:r>
      <w:r w:rsidRPr="00251073">
        <w:rPr>
          <w:rFonts w:ascii="Times New Roman" w:hAnsi="Times New Roman" w:cs="Times New Roman"/>
          <w:sz w:val="24"/>
          <w:szCs w:val="28"/>
          <w:lang w:eastAsia="ru-RU"/>
        </w:rPr>
        <w:t xml:space="preserve">. </w:t>
      </w:r>
    </w:p>
    <w:p w14:paraId="1E3B140A" w14:textId="77777777"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Згадані вище звіти приймаються рішенням міської ради та заповнюються згідно шаблону моніторингу ПДСЕРК в особистому кабінеті на інтернет-сторінці Угоди мерів (</w:t>
      </w:r>
      <w:hyperlink r:id="rId22" w:history="1">
        <w:r w:rsidRPr="00251073">
          <w:rPr>
            <w:rStyle w:val="ab"/>
            <w:rFonts w:ascii="Times New Roman" w:hAnsi="Times New Roman" w:cs="Times New Roman"/>
            <w:sz w:val="24"/>
            <w:szCs w:val="28"/>
            <w:lang w:eastAsia="ru-RU"/>
          </w:rPr>
          <w:t>https://mycovenant.eumayors.eu</w:t>
        </w:r>
      </w:hyperlink>
      <w:r w:rsidRPr="00251073">
        <w:rPr>
          <w:rFonts w:ascii="Times New Roman" w:hAnsi="Times New Roman" w:cs="Times New Roman"/>
          <w:sz w:val="24"/>
          <w:szCs w:val="28"/>
          <w:lang w:eastAsia="ru-RU"/>
        </w:rPr>
        <w:t>).</w:t>
      </w:r>
    </w:p>
    <w:p w14:paraId="5B7C7469" w14:textId="61E1924D"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З метою гарантованого виконання взятих на себе в рамках ПДСЕРК зобов’язань і досягнення поставлених цілей, необхідно налагодити систему регулярного моніторингу енергоспоживання та споживання паливно-енергетичних ресурсів. Питання моніторингу покладається на </w:t>
      </w:r>
      <w:r w:rsidR="000D6F1E" w:rsidRPr="00251073">
        <w:rPr>
          <w:rFonts w:ascii="Times New Roman" w:hAnsi="Times New Roman" w:cs="Times New Roman"/>
          <w:sz w:val="24"/>
          <w:szCs w:val="28"/>
          <w:lang w:eastAsia="ru-RU"/>
        </w:rPr>
        <w:t>відділ супроводу стратегії розвитку громади виконавчого комітету міської ради</w:t>
      </w:r>
      <w:r w:rsidRPr="00251073">
        <w:rPr>
          <w:rFonts w:ascii="Times New Roman" w:hAnsi="Times New Roman" w:cs="Times New Roman"/>
          <w:sz w:val="24"/>
          <w:szCs w:val="28"/>
          <w:lang w:eastAsia="ru-RU"/>
        </w:rPr>
        <w:t xml:space="preserve">. Система моніторингу загального енергоспоживання у </w:t>
      </w:r>
      <w:proofErr w:type="spellStart"/>
      <w:r w:rsidR="000D6F1E" w:rsidRPr="00251073">
        <w:rPr>
          <w:rFonts w:ascii="Times New Roman" w:hAnsi="Times New Roman" w:cs="Times New Roman"/>
          <w:sz w:val="24"/>
          <w:szCs w:val="28"/>
          <w:lang w:eastAsia="ru-RU"/>
        </w:rPr>
        <w:t>Рогатинській</w:t>
      </w:r>
      <w:proofErr w:type="spellEnd"/>
      <w:r w:rsidRPr="00251073">
        <w:rPr>
          <w:rFonts w:ascii="Times New Roman" w:hAnsi="Times New Roman" w:cs="Times New Roman"/>
          <w:sz w:val="24"/>
          <w:szCs w:val="28"/>
          <w:lang w:eastAsia="ru-RU"/>
        </w:rPr>
        <w:t xml:space="preserve"> </w:t>
      </w:r>
      <w:r w:rsidR="000D6F1E" w:rsidRPr="00251073">
        <w:rPr>
          <w:rFonts w:ascii="Times New Roman" w:hAnsi="Times New Roman" w:cs="Times New Roman"/>
          <w:sz w:val="24"/>
          <w:szCs w:val="28"/>
          <w:lang w:eastAsia="ru-RU"/>
        </w:rPr>
        <w:t>МТГ</w:t>
      </w:r>
      <w:r w:rsidRPr="00251073">
        <w:rPr>
          <w:rFonts w:ascii="Times New Roman" w:hAnsi="Times New Roman" w:cs="Times New Roman"/>
          <w:sz w:val="24"/>
          <w:szCs w:val="28"/>
          <w:lang w:eastAsia="ru-RU"/>
        </w:rPr>
        <w:t xml:space="preserve"> є частиною системи </w:t>
      </w:r>
      <w:proofErr w:type="spellStart"/>
      <w:r w:rsidRPr="00251073">
        <w:rPr>
          <w:rFonts w:ascii="Times New Roman" w:hAnsi="Times New Roman" w:cs="Times New Roman"/>
          <w:sz w:val="24"/>
          <w:szCs w:val="28"/>
          <w:lang w:eastAsia="ru-RU"/>
        </w:rPr>
        <w:t>енергоменеджменту</w:t>
      </w:r>
      <w:proofErr w:type="spellEnd"/>
      <w:r w:rsidRPr="00251073">
        <w:rPr>
          <w:rFonts w:ascii="Times New Roman" w:hAnsi="Times New Roman" w:cs="Times New Roman"/>
          <w:sz w:val="24"/>
          <w:szCs w:val="28"/>
          <w:lang w:eastAsia="ru-RU"/>
        </w:rPr>
        <w:t xml:space="preserve"> громади і відповідає виконанню завдань з моніторингу, що визначені Угодою Мерів. </w:t>
      </w:r>
    </w:p>
    <w:p w14:paraId="508AC380" w14:textId="4BBFE21B"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lastRenderedPageBreak/>
        <w:t xml:space="preserve">Зокрема, моніторинг споживання ПЕР у секторі муніципального та громадського транспорту здійснюється щорічно, а споживання енергоресурсів в муніципальних установах і підприємствах, громадському освітленні здійснюється щомісячно. Запровадження системи </w:t>
      </w:r>
      <w:proofErr w:type="spellStart"/>
      <w:r w:rsidRPr="00251073">
        <w:rPr>
          <w:rFonts w:ascii="Times New Roman" w:hAnsi="Times New Roman" w:cs="Times New Roman"/>
          <w:sz w:val="24"/>
          <w:szCs w:val="28"/>
          <w:lang w:eastAsia="ru-RU"/>
        </w:rPr>
        <w:t>енергомоніторингу</w:t>
      </w:r>
      <w:proofErr w:type="spellEnd"/>
      <w:r w:rsidRPr="00251073">
        <w:rPr>
          <w:rFonts w:ascii="Times New Roman" w:hAnsi="Times New Roman" w:cs="Times New Roman"/>
          <w:sz w:val="24"/>
          <w:szCs w:val="28"/>
          <w:lang w:eastAsia="ru-RU"/>
        </w:rPr>
        <w:t xml:space="preserve"> загального енергоспоживання у громаді в рамках системи </w:t>
      </w:r>
      <w:proofErr w:type="spellStart"/>
      <w:r w:rsidRPr="00251073">
        <w:rPr>
          <w:rFonts w:ascii="Times New Roman" w:hAnsi="Times New Roman" w:cs="Times New Roman"/>
          <w:sz w:val="24"/>
          <w:szCs w:val="28"/>
          <w:lang w:eastAsia="ru-RU"/>
        </w:rPr>
        <w:t>енергоменеджменту</w:t>
      </w:r>
      <w:proofErr w:type="spellEnd"/>
      <w:r w:rsidRPr="00251073">
        <w:rPr>
          <w:rFonts w:ascii="Times New Roman" w:hAnsi="Times New Roman" w:cs="Times New Roman"/>
          <w:sz w:val="24"/>
          <w:szCs w:val="28"/>
          <w:lang w:eastAsia="ru-RU"/>
        </w:rPr>
        <w:t xml:space="preserve"> дозволить:</w:t>
      </w:r>
    </w:p>
    <w:p w14:paraId="767AD9CB" w14:textId="715B7FE6"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визначати результативність енергоефективних заходів</w:t>
      </w:r>
      <w:r w:rsidR="000D6F1E" w:rsidRPr="00251073">
        <w:rPr>
          <w:rFonts w:ascii="Times New Roman" w:hAnsi="Times New Roman" w:cs="Times New Roman"/>
          <w:sz w:val="24"/>
          <w:szCs w:val="28"/>
          <w:lang w:eastAsia="ru-RU"/>
        </w:rPr>
        <w:t xml:space="preserve"> в межах громади</w:t>
      </w:r>
      <w:r w:rsidRPr="00251073">
        <w:rPr>
          <w:rFonts w:ascii="Times New Roman" w:hAnsi="Times New Roman" w:cs="Times New Roman"/>
          <w:sz w:val="24"/>
          <w:szCs w:val="28"/>
          <w:lang w:eastAsia="ru-RU"/>
        </w:rPr>
        <w:t>;</w:t>
      </w:r>
    </w:p>
    <w:p w14:paraId="620227D8" w14:textId="253BE9FE"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проводити ефективний аналіз даних енергоспоживання</w:t>
      </w:r>
      <w:r w:rsidR="000D6F1E" w:rsidRPr="00251073">
        <w:rPr>
          <w:rFonts w:ascii="Times New Roman" w:hAnsi="Times New Roman" w:cs="Times New Roman"/>
          <w:sz w:val="24"/>
          <w:szCs w:val="28"/>
          <w:lang w:eastAsia="ru-RU"/>
        </w:rPr>
        <w:t xml:space="preserve"> по секторах у громаді</w:t>
      </w:r>
      <w:r w:rsidRPr="00251073">
        <w:rPr>
          <w:rFonts w:ascii="Times New Roman" w:hAnsi="Times New Roman" w:cs="Times New Roman"/>
          <w:sz w:val="24"/>
          <w:szCs w:val="28"/>
          <w:lang w:eastAsia="ru-RU"/>
        </w:rPr>
        <w:t>;</w:t>
      </w:r>
    </w:p>
    <w:p w14:paraId="07BF8747" w14:textId="34D7F141"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мати інформацію відносно енергоспоживання, що необхідна під час підготовки енергоефективних заходів;</w:t>
      </w:r>
    </w:p>
    <w:p w14:paraId="59B5614B" w14:textId="4314121B"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покращувати систему взаємозв`язків та інформаційного обміну з комунальними підприємствами міста задля досягнення узгодженої енергетичної політики у місті;</w:t>
      </w:r>
    </w:p>
    <w:p w14:paraId="1E62646C" w14:textId="7AA0C841"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сформувати та вести надалі </w:t>
      </w:r>
      <w:r w:rsidR="000D6F1E" w:rsidRPr="00251073">
        <w:rPr>
          <w:rFonts w:ascii="Times New Roman" w:hAnsi="Times New Roman" w:cs="Times New Roman"/>
          <w:sz w:val="24"/>
          <w:szCs w:val="28"/>
          <w:lang w:eastAsia="ru-RU"/>
        </w:rPr>
        <w:t>загальні</w:t>
      </w:r>
      <w:r w:rsidRPr="00251073">
        <w:rPr>
          <w:rFonts w:ascii="Times New Roman" w:hAnsi="Times New Roman" w:cs="Times New Roman"/>
          <w:sz w:val="24"/>
          <w:szCs w:val="28"/>
          <w:lang w:eastAsia="ru-RU"/>
        </w:rPr>
        <w:t xml:space="preserve"> реєстр</w:t>
      </w:r>
      <w:r w:rsidR="000D6F1E" w:rsidRPr="00251073">
        <w:rPr>
          <w:rFonts w:ascii="Times New Roman" w:hAnsi="Times New Roman" w:cs="Times New Roman"/>
          <w:sz w:val="24"/>
          <w:szCs w:val="28"/>
          <w:lang w:eastAsia="ru-RU"/>
        </w:rPr>
        <w:t>и</w:t>
      </w:r>
      <w:r w:rsidR="00232A1E" w:rsidRPr="00251073">
        <w:rPr>
          <w:rFonts w:ascii="Times New Roman" w:hAnsi="Times New Roman" w:cs="Times New Roman"/>
          <w:sz w:val="24"/>
          <w:szCs w:val="28"/>
          <w:lang w:eastAsia="ru-RU"/>
        </w:rPr>
        <w:t xml:space="preserve"> </w:t>
      </w:r>
      <w:proofErr w:type="spellStart"/>
      <w:r w:rsidR="00232A1E" w:rsidRPr="00251073">
        <w:rPr>
          <w:rFonts w:ascii="Times New Roman" w:hAnsi="Times New Roman" w:cs="Times New Roman"/>
          <w:sz w:val="24"/>
          <w:szCs w:val="28"/>
          <w:lang w:eastAsia="ru-RU"/>
        </w:rPr>
        <w:t>проє</w:t>
      </w:r>
      <w:r w:rsidRPr="00251073">
        <w:rPr>
          <w:rFonts w:ascii="Times New Roman" w:hAnsi="Times New Roman" w:cs="Times New Roman"/>
          <w:sz w:val="24"/>
          <w:szCs w:val="28"/>
          <w:lang w:eastAsia="ru-RU"/>
        </w:rPr>
        <w:t>ктів</w:t>
      </w:r>
      <w:proofErr w:type="spellEnd"/>
      <w:r w:rsidRPr="00251073">
        <w:rPr>
          <w:rFonts w:ascii="Times New Roman" w:hAnsi="Times New Roman" w:cs="Times New Roman"/>
          <w:sz w:val="24"/>
          <w:szCs w:val="28"/>
          <w:lang w:eastAsia="ru-RU"/>
        </w:rPr>
        <w:t xml:space="preserve"> з енергоефективності та адаптації до змін клімату</w:t>
      </w:r>
      <w:r w:rsidR="000D6F1E" w:rsidRPr="00251073">
        <w:rPr>
          <w:rFonts w:ascii="Times New Roman" w:hAnsi="Times New Roman" w:cs="Times New Roman"/>
          <w:sz w:val="24"/>
          <w:szCs w:val="28"/>
          <w:lang w:eastAsia="ru-RU"/>
        </w:rPr>
        <w:t xml:space="preserve"> у громаді</w:t>
      </w:r>
      <w:r w:rsidRPr="00251073">
        <w:rPr>
          <w:rFonts w:ascii="Times New Roman" w:hAnsi="Times New Roman" w:cs="Times New Roman"/>
          <w:sz w:val="24"/>
          <w:szCs w:val="28"/>
          <w:lang w:eastAsia="ru-RU"/>
        </w:rPr>
        <w:t>, проводити постійний моніторинг їх виконання;</w:t>
      </w:r>
    </w:p>
    <w:p w14:paraId="192E01ED" w14:textId="77777777" w:rsidR="000D6F1E"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впровадити систему щорічного моніторингу СО</w:t>
      </w:r>
      <w:r w:rsidRPr="00251073">
        <w:rPr>
          <w:rFonts w:ascii="Times New Roman" w:hAnsi="Times New Roman" w:cs="Times New Roman"/>
          <w:sz w:val="24"/>
          <w:szCs w:val="28"/>
          <w:vertAlign w:val="subscript"/>
          <w:lang w:eastAsia="ru-RU"/>
        </w:rPr>
        <w:t>2</w:t>
      </w:r>
      <w:r w:rsidRPr="00251073">
        <w:rPr>
          <w:rFonts w:ascii="Times New Roman" w:hAnsi="Times New Roman" w:cs="Times New Roman"/>
          <w:sz w:val="24"/>
          <w:szCs w:val="28"/>
          <w:lang w:eastAsia="ru-RU"/>
        </w:rPr>
        <w:t xml:space="preserve"> для муніципальних установ;</w:t>
      </w:r>
    </w:p>
    <w:p w14:paraId="5B7CFC4F" w14:textId="59AECD12" w:rsidR="00DA71F7"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оцінювати вплив проведення інформаційно-просвітницької діяльності, що спрямована на зміну свідомості населення в сфері енергоспоживання, а також роз`яснювальної роботи щодо ефективності тих чи інших заходів з адаптації до змін клімату.</w:t>
      </w:r>
    </w:p>
    <w:p w14:paraId="21FE1FAE" w14:textId="77777777" w:rsidR="00DA71F7" w:rsidRPr="00C93A99" w:rsidRDefault="00DA71F7">
      <w:pPr>
        <w:rPr>
          <w:rFonts w:ascii="Times New Roman" w:hAnsi="Times New Roman" w:cs="Times New Roman"/>
          <w:sz w:val="24"/>
          <w:szCs w:val="28"/>
          <w:lang w:eastAsia="ru-RU"/>
        </w:rPr>
      </w:pPr>
      <w:r w:rsidRPr="00C93A99">
        <w:rPr>
          <w:rFonts w:ascii="Times New Roman" w:hAnsi="Times New Roman" w:cs="Times New Roman"/>
          <w:sz w:val="24"/>
          <w:szCs w:val="28"/>
          <w:lang w:eastAsia="ru-RU"/>
        </w:rPr>
        <w:br w:type="page"/>
      </w:r>
    </w:p>
    <w:p w14:paraId="64E85C3B" w14:textId="7F0D4DED" w:rsidR="0028611F" w:rsidRDefault="0028611F" w:rsidP="0044596E">
      <w:pPr>
        <w:pStyle w:val="1"/>
        <w:spacing w:before="0"/>
        <w:ind w:firstLine="709"/>
        <w:jc w:val="both"/>
        <w:rPr>
          <w:rFonts w:ascii="Times New Roman" w:hAnsi="Times New Roman" w:cs="Times New Roman"/>
          <w:color w:val="auto"/>
        </w:rPr>
      </w:pPr>
      <w:bookmarkStart w:id="23" w:name="_Toc174987254"/>
      <w:r w:rsidRPr="0044596E">
        <w:rPr>
          <w:rFonts w:ascii="Times New Roman" w:hAnsi="Times New Roman" w:cs="Times New Roman"/>
          <w:color w:val="auto"/>
        </w:rPr>
        <w:lastRenderedPageBreak/>
        <w:t xml:space="preserve">Розділ </w:t>
      </w:r>
      <w:r w:rsidR="009E600C" w:rsidRPr="0044596E">
        <w:rPr>
          <w:rFonts w:ascii="Times New Roman" w:hAnsi="Times New Roman" w:cs="Times New Roman"/>
          <w:color w:val="auto"/>
        </w:rPr>
        <w:t>2</w:t>
      </w:r>
      <w:r w:rsidRPr="0044596E">
        <w:rPr>
          <w:rFonts w:ascii="Times New Roman" w:hAnsi="Times New Roman" w:cs="Times New Roman"/>
          <w:color w:val="auto"/>
        </w:rPr>
        <w:t>.</w:t>
      </w:r>
      <w:r w:rsidR="00DB7C4F" w:rsidRPr="0044596E">
        <w:rPr>
          <w:rFonts w:ascii="Times New Roman" w:hAnsi="Times New Roman" w:cs="Times New Roman"/>
          <w:color w:val="auto"/>
        </w:rPr>
        <w:t xml:space="preserve">  Загальна характеристика територіальної громади</w:t>
      </w:r>
      <w:bookmarkEnd w:id="23"/>
    </w:p>
    <w:p w14:paraId="4127351A" w14:textId="4A476B8A" w:rsidR="00942A54" w:rsidRPr="0044596E" w:rsidRDefault="00E4170A" w:rsidP="0044596E">
      <w:pPr>
        <w:pStyle w:val="2"/>
        <w:spacing w:before="0"/>
        <w:ind w:left="0" w:firstLine="709"/>
        <w:jc w:val="both"/>
        <w:rPr>
          <w:rFonts w:ascii="Times New Roman" w:hAnsi="Times New Roman" w:cs="Times New Roman"/>
        </w:rPr>
      </w:pPr>
      <w:bookmarkStart w:id="24" w:name="_Toc174987255"/>
      <w:r w:rsidRPr="0044596E">
        <w:rPr>
          <w:rFonts w:ascii="Times New Roman" w:hAnsi="Times New Roman" w:cs="Times New Roman"/>
        </w:rPr>
        <w:t>Історична</w:t>
      </w:r>
      <w:r w:rsidR="008D3C80" w:rsidRPr="0044596E">
        <w:rPr>
          <w:rFonts w:ascii="Times New Roman" w:hAnsi="Times New Roman" w:cs="Times New Roman"/>
        </w:rPr>
        <w:t xml:space="preserve"> </w:t>
      </w:r>
      <w:r w:rsidRPr="0044596E">
        <w:rPr>
          <w:rFonts w:ascii="Times New Roman" w:hAnsi="Times New Roman" w:cs="Times New Roman"/>
        </w:rPr>
        <w:t>довідка</w:t>
      </w:r>
      <w:bookmarkEnd w:id="24"/>
    </w:p>
    <w:p w14:paraId="27A19915" w14:textId="253A0904" w:rsidR="003151B5" w:rsidRPr="0044596E" w:rsidRDefault="00DA71F7" w:rsidP="0044596E">
      <w:pPr>
        <w:spacing w:after="0"/>
        <w:ind w:firstLine="709"/>
        <w:jc w:val="both"/>
        <w:rPr>
          <w:rFonts w:ascii="Times New Roman" w:hAnsi="Times New Roman" w:cs="Times New Roman"/>
          <w:sz w:val="24"/>
          <w:szCs w:val="28"/>
          <w:lang w:eastAsia="ru-RU"/>
        </w:rPr>
      </w:pPr>
      <w:r w:rsidRPr="0044596E">
        <w:rPr>
          <w:rFonts w:ascii="Times New Roman" w:hAnsi="Times New Roman" w:cs="Times New Roman"/>
          <w:noProof/>
          <w:sz w:val="24"/>
          <w:szCs w:val="28"/>
          <w:lang w:val="ru-RU" w:eastAsia="ru-RU"/>
        </w:rPr>
        <w:drawing>
          <wp:anchor distT="0" distB="0" distL="114300" distR="114300" simplePos="0" relativeHeight="251660288" behindDoc="0" locked="0" layoutInCell="1" allowOverlap="1" wp14:anchorId="3405B243" wp14:editId="67F73ABA">
            <wp:simplePos x="0" y="0"/>
            <wp:positionH relativeFrom="margin">
              <wp:posOffset>4596765</wp:posOffset>
            </wp:positionH>
            <wp:positionV relativeFrom="margin">
              <wp:posOffset>657860</wp:posOffset>
            </wp:positionV>
            <wp:extent cx="1399540" cy="1085850"/>
            <wp:effectExtent l="0" t="0" r="0" b="0"/>
            <wp:wrapSquare wrapText="bothSides"/>
            <wp:docPr id="33" name="Рисунок 2" descr="E:\музей\Стенди польща\портрет Роксолани невідомий автор Топк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музей\Стенди польща\портрет Роксолани невідомий автор Топкана.jpg"/>
                    <pic:cNvPicPr>
                      <a:picLocks noChangeAspect="1" noChangeArrowheads="1"/>
                    </pic:cNvPicPr>
                  </pic:nvPicPr>
                  <pic:blipFill>
                    <a:blip r:embed="rId23"/>
                    <a:srcRect/>
                    <a:stretch>
                      <a:fillRect/>
                    </a:stretch>
                  </pic:blipFill>
                  <pic:spPr bwMode="auto">
                    <a:xfrm>
                      <a:off x="0" y="0"/>
                      <a:ext cx="1399540" cy="1085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151B5" w:rsidRPr="0044596E">
        <w:rPr>
          <w:rFonts w:ascii="Times New Roman" w:hAnsi="Times New Roman" w:cs="Times New Roman"/>
          <w:sz w:val="24"/>
          <w:szCs w:val="28"/>
          <w:lang w:eastAsia="ru-RU"/>
        </w:rPr>
        <w:t>Центр громади – м. Рогатин, що має власну древню історію, адже отримало Магдебурзьке право раніше від Станіслава та Києва. Тут народилась легендарна Роксолана (Анастасія Лісовська), а давні архітектурні пам`ятки міста надають йому особливого шарму.</w:t>
      </w:r>
    </w:p>
    <w:p w14:paraId="5DA80A6D" w14:textId="77743B13" w:rsidR="003151B5" w:rsidRPr="0044596E" w:rsidRDefault="003151B5" w:rsidP="0044596E">
      <w:pPr>
        <w:spacing w:after="0"/>
        <w:ind w:firstLine="709"/>
        <w:jc w:val="both"/>
        <w:rPr>
          <w:rFonts w:ascii="Times New Roman" w:hAnsi="Times New Roman" w:cs="Times New Roman"/>
          <w:sz w:val="24"/>
          <w:szCs w:val="28"/>
          <w:lang w:eastAsia="ru-RU"/>
        </w:rPr>
      </w:pPr>
      <w:r w:rsidRPr="0044596E">
        <w:rPr>
          <w:rFonts w:ascii="Times New Roman" w:hAnsi="Times New Roman" w:cs="Times New Roman"/>
          <w:sz w:val="24"/>
          <w:szCs w:val="28"/>
          <w:lang w:eastAsia="ru-RU"/>
        </w:rPr>
        <w:t xml:space="preserve">Перші пам’ятки перебування людей на цих землях відносять до періоду пізнього палеоліту. </w:t>
      </w:r>
      <w:r w:rsidR="00DB1F64" w:rsidRPr="0044596E">
        <w:rPr>
          <w:rFonts w:ascii="Times New Roman" w:hAnsi="Times New Roman" w:cs="Times New Roman"/>
          <w:sz w:val="24"/>
          <w:szCs w:val="28"/>
          <w:lang w:eastAsia="ru-RU"/>
        </w:rPr>
        <w:t>З</w:t>
      </w:r>
      <w:r w:rsidRPr="0044596E">
        <w:rPr>
          <w:rFonts w:ascii="Times New Roman" w:hAnsi="Times New Roman" w:cs="Times New Roman"/>
          <w:sz w:val="24"/>
          <w:szCs w:val="28"/>
          <w:lang w:eastAsia="ru-RU"/>
        </w:rPr>
        <w:t xml:space="preserve"> наступн</w:t>
      </w:r>
      <w:r w:rsidR="00DB1F64" w:rsidRPr="0044596E">
        <w:rPr>
          <w:rFonts w:ascii="Times New Roman" w:hAnsi="Times New Roman" w:cs="Times New Roman"/>
          <w:sz w:val="24"/>
          <w:szCs w:val="28"/>
          <w:lang w:eastAsia="ru-RU"/>
        </w:rPr>
        <w:t>их періодів збереглися</w:t>
      </w:r>
      <w:r w:rsidRPr="0044596E">
        <w:rPr>
          <w:rFonts w:ascii="Times New Roman" w:hAnsi="Times New Roman" w:cs="Times New Roman"/>
          <w:sz w:val="24"/>
          <w:szCs w:val="28"/>
          <w:lang w:eastAsia="ru-RU"/>
        </w:rPr>
        <w:t xml:space="preserve"> свідчення </w:t>
      </w:r>
      <w:r w:rsidR="00DB1F64" w:rsidRPr="0044596E">
        <w:rPr>
          <w:rFonts w:ascii="Times New Roman" w:hAnsi="Times New Roman" w:cs="Times New Roman"/>
          <w:sz w:val="24"/>
          <w:szCs w:val="28"/>
          <w:lang w:eastAsia="ru-RU"/>
        </w:rPr>
        <w:t xml:space="preserve">знахідок </w:t>
      </w:r>
      <w:r w:rsidRPr="0044596E">
        <w:rPr>
          <w:rFonts w:ascii="Times New Roman" w:hAnsi="Times New Roman" w:cs="Times New Roman"/>
          <w:sz w:val="24"/>
          <w:szCs w:val="28"/>
          <w:lang w:eastAsia="ru-RU"/>
        </w:rPr>
        <w:t>різновікових археологічних культур.</w:t>
      </w:r>
    </w:p>
    <w:p w14:paraId="5AB56852" w14:textId="435ED991" w:rsidR="003151B5" w:rsidRPr="0044596E" w:rsidRDefault="003151B5" w:rsidP="0044596E">
      <w:pPr>
        <w:spacing w:after="0"/>
        <w:ind w:firstLine="709"/>
        <w:jc w:val="both"/>
        <w:rPr>
          <w:rFonts w:ascii="Times New Roman" w:hAnsi="Times New Roman" w:cs="Times New Roman"/>
          <w:sz w:val="24"/>
          <w:szCs w:val="28"/>
          <w:lang w:eastAsia="ru-RU"/>
        </w:rPr>
      </w:pPr>
      <w:r w:rsidRPr="0044596E">
        <w:rPr>
          <w:rFonts w:ascii="Times New Roman" w:hAnsi="Times New Roman" w:cs="Times New Roman"/>
          <w:sz w:val="24"/>
          <w:szCs w:val="28"/>
          <w:lang w:eastAsia="ru-RU"/>
        </w:rPr>
        <w:t>Більш детально історі</w:t>
      </w:r>
      <w:r w:rsidR="00DB1F64" w:rsidRPr="0044596E">
        <w:rPr>
          <w:rFonts w:ascii="Times New Roman" w:hAnsi="Times New Roman" w:cs="Times New Roman"/>
          <w:sz w:val="24"/>
          <w:szCs w:val="28"/>
          <w:lang w:eastAsia="ru-RU"/>
        </w:rPr>
        <w:t>я</w:t>
      </w:r>
      <w:r w:rsidRPr="0044596E">
        <w:rPr>
          <w:rFonts w:ascii="Times New Roman" w:hAnsi="Times New Roman" w:cs="Times New Roman"/>
          <w:sz w:val="24"/>
          <w:szCs w:val="28"/>
          <w:lang w:eastAsia="ru-RU"/>
        </w:rPr>
        <w:t xml:space="preserve"> Рогатина </w:t>
      </w:r>
      <w:r w:rsidR="00DB1F64" w:rsidRPr="0044596E">
        <w:rPr>
          <w:rFonts w:ascii="Times New Roman" w:hAnsi="Times New Roman" w:cs="Times New Roman"/>
          <w:sz w:val="24"/>
          <w:szCs w:val="28"/>
          <w:lang w:eastAsia="ru-RU"/>
        </w:rPr>
        <w:t xml:space="preserve">відома </w:t>
      </w:r>
      <w:r w:rsidRPr="0044596E">
        <w:rPr>
          <w:rFonts w:ascii="Times New Roman" w:hAnsi="Times New Roman" w:cs="Times New Roman"/>
          <w:sz w:val="24"/>
          <w:szCs w:val="28"/>
          <w:lang w:eastAsia="ru-RU"/>
        </w:rPr>
        <w:t xml:space="preserve">починаючи із Х </w:t>
      </w:r>
      <w:r w:rsidR="00DB1F64" w:rsidRPr="0044596E">
        <w:rPr>
          <w:rFonts w:ascii="Times New Roman" w:hAnsi="Times New Roman" w:cs="Times New Roman"/>
          <w:sz w:val="24"/>
          <w:szCs w:val="28"/>
          <w:lang w:eastAsia="ru-RU"/>
        </w:rPr>
        <w:t xml:space="preserve">сторіччя, коли </w:t>
      </w:r>
      <w:r w:rsidRPr="0044596E">
        <w:rPr>
          <w:rFonts w:ascii="Times New Roman" w:hAnsi="Times New Roman" w:cs="Times New Roman"/>
          <w:sz w:val="24"/>
          <w:szCs w:val="28"/>
          <w:lang w:eastAsia="ru-RU"/>
        </w:rPr>
        <w:t xml:space="preserve">на території району розміщувався один із князівських центрів Білої Хорватії. На жаль, давній Рогатин, був зруйнований Володимиром Великим у період завоювання Білої Хорватії (992-993 </w:t>
      </w:r>
      <w:proofErr w:type="spellStart"/>
      <w:r w:rsidRPr="0044596E">
        <w:rPr>
          <w:rFonts w:ascii="Times New Roman" w:hAnsi="Times New Roman" w:cs="Times New Roman"/>
          <w:sz w:val="24"/>
          <w:szCs w:val="28"/>
          <w:lang w:eastAsia="ru-RU"/>
        </w:rPr>
        <w:t>рр</w:t>
      </w:r>
      <w:proofErr w:type="spellEnd"/>
      <w:r w:rsidRPr="0044596E">
        <w:rPr>
          <w:rFonts w:ascii="Times New Roman" w:hAnsi="Times New Roman" w:cs="Times New Roman"/>
          <w:sz w:val="24"/>
          <w:szCs w:val="28"/>
          <w:lang w:eastAsia="ru-RU"/>
        </w:rPr>
        <w:t>).</w:t>
      </w:r>
    </w:p>
    <w:p w14:paraId="65306B06" w14:textId="0B470FFD" w:rsidR="00DB1F64"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Вже у ХІІ ст. на місці зруйнованого городища виник невеликий замок. У 1415 р. відбувається перенесення міста (доволі поширена в той час практика) на територію села </w:t>
      </w:r>
      <w:proofErr w:type="spellStart"/>
      <w:r w:rsidRPr="00C93A99">
        <w:rPr>
          <w:rFonts w:ascii="Times New Roman" w:hAnsi="Times New Roman" w:cs="Times New Roman"/>
          <w:sz w:val="24"/>
          <w:szCs w:val="28"/>
          <w:lang w:eastAsia="ru-RU"/>
        </w:rPr>
        <w:t>Филиповичі</w:t>
      </w:r>
      <w:proofErr w:type="spellEnd"/>
      <w:r w:rsidRPr="00C93A99">
        <w:rPr>
          <w:rFonts w:ascii="Times New Roman" w:hAnsi="Times New Roman" w:cs="Times New Roman"/>
          <w:sz w:val="24"/>
          <w:szCs w:val="28"/>
          <w:lang w:eastAsia="ru-RU"/>
        </w:rPr>
        <w:t>, котрому надано міські права та назву Рогатин. Середньовіччя стало для Нового Рогатина (мається на увазі в сучасній локалізації) періодом піднесень та падінь.</w:t>
      </w:r>
    </w:p>
    <w:p w14:paraId="6DE00373" w14:textId="35BFE8ED" w:rsidR="003151B5" w:rsidRPr="00C93A99" w:rsidRDefault="00B0196A"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noProof/>
          <w:sz w:val="24"/>
          <w:szCs w:val="28"/>
          <w:lang w:val="ru-RU" w:eastAsia="ru-RU"/>
        </w:rPr>
        <w:drawing>
          <wp:anchor distT="0" distB="0" distL="114300" distR="114300" simplePos="0" relativeHeight="251657216" behindDoc="0" locked="0" layoutInCell="1" allowOverlap="1" wp14:anchorId="0C7E84D7" wp14:editId="4BE84D44">
            <wp:simplePos x="0" y="0"/>
            <wp:positionH relativeFrom="margin">
              <wp:posOffset>4288155</wp:posOffset>
            </wp:positionH>
            <wp:positionV relativeFrom="margin">
              <wp:posOffset>3747770</wp:posOffset>
            </wp:positionV>
            <wp:extent cx="1718310" cy="1667510"/>
            <wp:effectExtent l="19050" t="0" r="0" b="0"/>
            <wp:wrapSquare wrapText="bothSides"/>
            <wp:docPr id="27" name="Рисунок 9" descr="C:\Users\Музей\Desktop\Стаття фото\Повітовий Союз Кооперат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Музей\Desktop\Стаття фото\Повітовий Союз Кооператив.jpg"/>
                    <pic:cNvPicPr>
                      <a:picLocks noChangeAspect="1" noChangeArrowheads="1"/>
                    </pic:cNvPicPr>
                  </pic:nvPicPr>
                  <pic:blipFill>
                    <a:blip r:embed="rId24"/>
                    <a:srcRect/>
                    <a:stretch>
                      <a:fillRect/>
                    </a:stretch>
                  </pic:blipFill>
                  <pic:spPr bwMode="auto">
                    <a:xfrm>
                      <a:off x="0" y="0"/>
                      <a:ext cx="1718310" cy="1667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151B5" w:rsidRPr="00C93A99">
        <w:rPr>
          <w:rFonts w:ascii="Times New Roman" w:hAnsi="Times New Roman" w:cs="Times New Roman"/>
          <w:sz w:val="24"/>
          <w:szCs w:val="28"/>
          <w:lang w:eastAsia="ru-RU"/>
        </w:rPr>
        <w:t>Вигідно розташоване місто швидко розвивалось, проте й потерпало від нападів татар, оскільки знаходилось на сумнозвісному Волоському шляху.</w:t>
      </w:r>
      <w:r w:rsidR="00DB1F64" w:rsidRPr="00C93A99">
        <w:rPr>
          <w:rFonts w:ascii="Times New Roman" w:hAnsi="Times New Roman" w:cs="Times New Roman"/>
          <w:sz w:val="24"/>
          <w:szCs w:val="28"/>
          <w:lang w:eastAsia="ru-RU"/>
        </w:rPr>
        <w:t xml:space="preserve"> </w:t>
      </w:r>
      <w:r w:rsidR="003151B5" w:rsidRPr="00C93A99">
        <w:rPr>
          <w:rFonts w:ascii="Times New Roman" w:hAnsi="Times New Roman" w:cs="Times New Roman"/>
          <w:sz w:val="24"/>
          <w:szCs w:val="28"/>
          <w:lang w:eastAsia="ru-RU"/>
        </w:rPr>
        <w:t>У ході одного із таких нападів в полон потрапила Настя Лісовська – Роксолана, котра стала улюбленою дружиною султана Османської імперії Сулеймана Пишного.</w:t>
      </w:r>
      <w:r w:rsidR="00561EC1" w:rsidRPr="00C93A99">
        <w:rPr>
          <w:rFonts w:ascii="Times New Roman" w:hAnsi="Times New Roman" w:cs="Times New Roman"/>
          <w:sz w:val="24"/>
          <w:szCs w:val="28"/>
          <w:lang w:eastAsia="ru-RU"/>
        </w:rPr>
        <w:t xml:space="preserve"> </w:t>
      </w:r>
    </w:p>
    <w:p w14:paraId="613A6CEF" w14:textId="66D346DC" w:rsidR="00DB1F64"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На зламі  XVII-XVIII  ст. місто поступово втрачає статус одного з лідерів регіону, а внаслідок Першого поділу Речі Посполитої </w:t>
      </w:r>
      <w:r w:rsidR="00DB1F64" w:rsidRPr="00C93A99">
        <w:rPr>
          <w:rFonts w:ascii="Times New Roman" w:hAnsi="Times New Roman" w:cs="Times New Roman"/>
          <w:sz w:val="24"/>
          <w:szCs w:val="28"/>
          <w:lang w:eastAsia="ru-RU"/>
        </w:rPr>
        <w:t>опиняється</w:t>
      </w:r>
      <w:r w:rsidRPr="00C93A99">
        <w:rPr>
          <w:rFonts w:ascii="Times New Roman" w:hAnsi="Times New Roman" w:cs="Times New Roman"/>
          <w:sz w:val="24"/>
          <w:szCs w:val="28"/>
          <w:lang w:eastAsia="ru-RU"/>
        </w:rPr>
        <w:t xml:space="preserve"> у складі Австрійської імперії (згодом – Австро-Угорщини). </w:t>
      </w:r>
    </w:p>
    <w:p w14:paraId="53BED350" w14:textId="4566F532"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У 1897 р. через Рогатин було </w:t>
      </w:r>
      <w:r w:rsidR="00DB1F64" w:rsidRPr="00C93A99">
        <w:rPr>
          <w:rFonts w:ascii="Times New Roman" w:hAnsi="Times New Roman" w:cs="Times New Roman"/>
          <w:sz w:val="24"/>
          <w:szCs w:val="28"/>
          <w:lang w:eastAsia="ru-RU"/>
        </w:rPr>
        <w:t>прокладено</w:t>
      </w:r>
      <w:r w:rsidRPr="00C93A99">
        <w:rPr>
          <w:rFonts w:ascii="Times New Roman" w:hAnsi="Times New Roman" w:cs="Times New Roman"/>
          <w:sz w:val="24"/>
          <w:szCs w:val="28"/>
          <w:lang w:eastAsia="ru-RU"/>
        </w:rPr>
        <w:t xml:space="preserve"> залізничний маршрут Ходорів–Тернопіль.</w:t>
      </w:r>
    </w:p>
    <w:p w14:paraId="5ABD811F" w14:textId="19D94BAB" w:rsidR="003151B5" w:rsidRPr="00C93A99" w:rsidRDefault="00B0196A"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noProof/>
          <w:sz w:val="24"/>
          <w:szCs w:val="28"/>
          <w:lang w:val="ru-RU" w:eastAsia="ru-RU"/>
        </w:rPr>
        <w:drawing>
          <wp:anchor distT="0" distB="0" distL="114300" distR="114300" simplePos="0" relativeHeight="251654144" behindDoc="0" locked="0" layoutInCell="1" allowOverlap="1" wp14:anchorId="126C10BC" wp14:editId="1B3AD94E">
            <wp:simplePos x="0" y="0"/>
            <wp:positionH relativeFrom="margin">
              <wp:posOffset>48895</wp:posOffset>
            </wp:positionH>
            <wp:positionV relativeFrom="margin">
              <wp:posOffset>5897880</wp:posOffset>
            </wp:positionV>
            <wp:extent cx="2019300" cy="1216025"/>
            <wp:effectExtent l="0" t="0" r="0" b="3175"/>
            <wp:wrapSquare wrapText="bothSides"/>
            <wp:docPr id="31" name="Рисунок 2" descr="C:\Users\Музей\Desktop\Стаття фото\Гімназ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узей\Desktop\Стаття фото\Гімназія.jpg"/>
                    <pic:cNvPicPr>
                      <a:picLocks noChangeAspect="1" noChangeArrowheads="1"/>
                    </pic:cNvPicPr>
                  </pic:nvPicPr>
                  <pic:blipFill>
                    <a:blip r:embed="rId25"/>
                    <a:srcRect/>
                    <a:stretch>
                      <a:fillRect/>
                    </a:stretch>
                  </pic:blipFill>
                  <pic:spPr bwMode="auto">
                    <a:xfrm>
                      <a:off x="0" y="0"/>
                      <a:ext cx="2019300" cy="1216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151B5" w:rsidRPr="00C93A99">
        <w:rPr>
          <w:rFonts w:ascii="Times New Roman" w:hAnsi="Times New Roman" w:cs="Times New Roman"/>
          <w:sz w:val="24"/>
          <w:szCs w:val="28"/>
          <w:lang w:eastAsia="ru-RU"/>
        </w:rPr>
        <w:t>Наприкінці ХІХ – поч</w:t>
      </w:r>
      <w:r w:rsidR="00DB1F64" w:rsidRPr="00C93A99">
        <w:rPr>
          <w:rFonts w:ascii="Times New Roman" w:hAnsi="Times New Roman" w:cs="Times New Roman"/>
          <w:sz w:val="24"/>
          <w:szCs w:val="28"/>
          <w:lang w:eastAsia="ru-RU"/>
        </w:rPr>
        <w:t>атку</w:t>
      </w:r>
      <w:r w:rsidR="003151B5" w:rsidRPr="00C93A99">
        <w:rPr>
          <w:rFonts w:ascii="Times New Roman" w:hAnsi="Times New Roman" w:cs="Times New Roman"/>
          <w:sz w:val="24"/>
          <w:szCs w:val="28"/>
          <w:lang w:eastAsia="ru-RU"/>
        </w:rPr>
        <w:t xml:space="preserve"> ХХ ст. українське національне відродження на теренах Східної Галичини сприяло культурному та економічному розвитку міста. В цей період почали свою діяльність ряд товариств. Вже у 1908 р. в повіті нараховувалось 68 </w:t>
      </w:r>
      <w:proofErr w:type="spellStart"/>
      <w:r w:rsidR="003151B5" w:rsidRPr="00C93A99">
        <w:rPr>
          <w:rFonts w:ascii="Times New Roman" w:hAnsi="Times New Roman" w:cs="Times New Roman"/>
          <w:sz w:val="24"/>
          <w:szCs w:val="28"/>
          <w:lang w:eastAsia="ru-RU"/>
        </w:rPr>
        <w:t>читалень</w:t>
      </w:r>
      <w:proofErr w:type="spellEnd"/>
      <w:r w:rsidR="003151B5" w:rsidRPr="00C93A99">
        <w:rPr>
          <w:rFonts w:ascii="Times New Roman" w:hAnsi="Times New Roman" w:cs="Times New Roman"/>
          <w:sz w:val="24"/>
          <w:szCs w:val="28"/>
          <w:lang w:eastAsia="ru-RU"/>
        </w:rPr>
        <w:t xml:space="preserve"> «Просвіти». </w:t>
      </w:r>
    </w:p>
    <w:p w14:paraId="72BCBB8A" w14:textId="3A8401A2"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У той же </w:t>
      </w:r>
      <w:r w:rsidR="00DB1F64" w:rsidRPr="00C93A99">
        <w:rPr>
          <w:rFonts w:ascii="Times New Roman" w:hAnsi="Times New Roman" w:cs="Times New Roman"/>
          <w:sz w:val="24"/>
          <w:szCs w:val="28"/>
          <w:lang w:eastAsia="ru-RU"/>
        </w:rPr>
        <w:t>період</w:t>
      </w:r>
      <w:r w:rsidRPr="00C93A99">
        <w:rPr>
          <w:rFonts w:ascii="Times New Roman" w:hAnsi="Times New Roman" w:cs="Times New Roman"/>
          <w:sz w:val="24"/>
          <w:szCs w:val="28"/>
          <w:lang w:eastAsia="ru-RU"/>
        </w:rPr>
        <w:t xml:space="preserve">, створено філію Руського Педагогічного Товариства, бібліотеку та </w:t>
      </w:r>
      <w:proofErr w:type="spellStart"/>
      <w:r w:rsidRPr="00C93A99">
        <w:rPr>
          <w:rFonts w:ascii="Times New Roman" w:hAnsi="Times New Roman" w:cs="Times New Roman"/>
          <w:sz w:val="24"/>
          <w:szCs w:val="28"/>
          <w:lang w:eastAsia="ru-RU"/>
        </w:rPr>
        <w:t>Русько</w:t>
      </w:r>
      <w:proofErr w:type="spellEnd"/>
      <w:r w:rsidRPr="00C93A99">
        <w:rPr>
          <w:rFonts w:ascii="Times New Roman" w:hAnsi="Times New Roman" w:cs="Times New Roman"/>
          <w:sz w:val="24"/>
          <w:szCs w:val="28"/>
          <w:lang w:eastAsia="ru-RU"/>
        </w:rPr>
        <w:t xml:space="preserve">-Українську Бурсу. Приватна українська гімназія діяла в Рогатині з 1909 р., однак її робота з різноманітних причин у певні періоди призупинялась. </w:t>
      </w:r>
    </w:p>
    <w:p w14:paraId="565F3F44" w14:textId="625B2D0D" w:rsidR="00160FFF"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У період 1914</w:t>
      </w:r>
      <w:r w:rsidR="00160FFF" w:rsidRPr="00C93A99">
        <w:rPr>
          <w:rFonts w:ascii="Times New Roman" w:hAnsi="Times New Roman" w:cs="Times New Roman"/>
          <w:sz w:val="24"/>
          <w:szCs w:val="28"/>
          <w:lang w:eastAsia="ru-RU"/>
        </w:rPr>
        <w:t> </w:t>
      </w:r>
      <w:r w:rsidRPr="00C93A99">
        <w:rPr>
          <w:rFonts w:ascii="Times New Roman" w:hAnsi="Times New Roman" w:cs="Times New Roman"/>
          <w:sz w:val="24"/>
          <w:szCs w:val="28"/>
          <w:lang w:eastAsia="ru-RU"/>
        </w:rPr>
        <w:t xml:space="preserve">р. </w:t>
      </w:r>
      <w:r w:rsidR="00160FFF" w:rsidRPr="00C93A99">
        <w:rPr>
          <w:rFonts w:ascii="Times New Roman" w:hAnsi="Times New Roman" w:cs="Times New Roman"/>
          <w:sz w:val="24"/>
          <w:szCs w:val="28"/>
          <w:lang w:eastAsia="ru-RU"/>
        </w:rPr>
        <w:t>-</w:t>
      </w:r>
      <w:r w:rsidRPr="00C93A99">
        <w:rPr>
          <w:rFonts w:ascii="Times New Roman" w:hAnsi="Times New Roman" w:cs="Times New Roman"/>
          <w:sz w:val="24"/>
          <w:szCs w:val="28"/>
          <w:lang w:eastAsia="ru-RU"/>
        </w:rPr>
        <w:t>1915</w:t>
      </w:r>
      <w:r w:rsidR="00160FFF" w:rsidRPr="00C93A99">
        <w:rPr>
          <w:rFonts w:ascii="Times New Roman" w:hAnsi="Times New Roman" w:cs="Times New Roman"/>
          <w:sz w:val="24"/>
          <w:szCs w:val="28"/>
          <w:lang w:eastAsia="ru-RU"/>
        </w:rPr>
        <w:t> </w:t>
      </w:r>
      <w:r w:rsidRPr="00C93A99">
        <w:rPr>
          <w:rFonts w:ascii="Times New Roman" w:hAnsi="Times New Roman" w:cs="Times New Roman"/>
          <w:sz w:val="24"/>
          <w:szCs w:val="28"/>
          <w:lang w:eastAsia="ru-RU"/>
        </w:rPr>
        <w:t xml:space="preserve">р.  місто було окуповано російськими військами. В результаті Першої світової війни місто було зруйноване, 70% центральної частини </w:t>
      </w:r>
      <w:r w:rsidR="00160FFF" w:rsidRPr="00C93A99">
        <w:rPr>
          <w:rFonts w:ascii="Times New Roman" w:hAnsi="Times New Roman" w:cs="Times New Roman"/>
          <w:sz w:val="24"/>
          <w:szCs w:val="28"/>
          <w:lang w:eastAsia="ru-RU"/>
        </w:rPr>
        <w:t>було зруйновано</w:t>
      </w:r>
      <w:r w:rsidRPr="00C93A99">
        <w:rPr>
          <w:rFonts w:ascii="Times New Roman" w:hAnsi="Times New Roman" w:cs="Times New Roman"/>
          <w:sz w:val="24"/>
          <w:szCs w:val="28"/>
          <w:lang w:eastAsia="ru-RU"/>
        </w:rPr>
        <w:t xml:space="preserve">. </w:t>
      </w:r>
    </w:p>
    <w:p w14:paraId="746E2796" w14:textId="77777777" w:rsidR="00160FFF" w:rsidRPr="00C93A99" w:rsidRDefault="00160FFF"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З </w:t>
      </w:r>
      <w:r w:rsidR="003151B5" w:rsidRPr="00C93A99">
        <w:rPr>
          <w:rFonts w:ascii="Times New Roman" w:hAnsi="Times New Roman" w:cs="Times New Roman"/>
          <w:sz w:val="24"/>
          <w:szCs w:val="28"/>
          <w:lang w:eastAsia="ru-RU"/>
        </w:rPr>
        <w:t>1918</w:t>
      </w:r>
      <w:r w:rsidRPr="00C93A99">
        <w:rPr>
          <w:rFonts w:ascii="Times New Roman" w:hAnsi="Times New Roman" w:cs="Times New Roman"/>
          <w:sz w:val="24"/>
          <w:szCs w:val="28"/>
          <w:lang w:eastAsia="ru-RU"/>
        </w:rPr>
        <w:t> </w:t>
      </w:r>
      <w:r w:rsidR="003151B5" w:rsidRPr="00C93A99">
        <w:rPr>
          <w:rFonts w:ascii="Times New Roman" w:hAnsi="Times New Roman" w:cs="Times New Roman"/>
          <w:sz w:val="24"/>
          <w:szCs w:val="28"/>
          <w:lang w:eastAsia="ru-RU"/>
        </w:rPr>
        <w:t xml:space="preserve">р. </w:t>
      </w:r>
      <w:r w:rsidRPr="00C93A99">
        <w:rPr>
          <w:rFonts w:ascii="Times New Roman" w:hAnsi="Times New Roman" w:cs="Times New Roman"/>
          <w:sz w:val="24"/>
          <w:szCs w:val="28"/>
          <w:lang w:eastAsia="ru-RU"/>
        </w:rPr>
        <w:t xml:space="preserve">по 1920 р. </w:t>
      </w:r>
      <w:r w:rsidR="003151B5" w:rsidRPr="00C93A99">
        <w:rPr>
          <w:rFonts w:ascii="Times New Roman" w:hAnsi="Times New Roman" w:cs="Times New Roman"/>
          <w:sz w:val="24"/>
          <w:szCs w:val="28"/>
          <w:lang w:eastAsia="ru-RU"/>
        </w:rPr>
        <w:t xml:space="preserve">Рогатин </w:t>
      </w:r>
      <w:r w:rsidRPr="00C93A99">
        <w:rPr>
          <w:rFonts w:ascii="Times New Roman" w:hAnsi="Times New Roman" w:cs="Times New Roman"/>
          <w:sz w:val="24"/>
          <w:szCs w:val="28"/>
          <w:lang w:eastAsia="ru-RU"/>
        </w:rPr>
        <w:t>кілька разів змінював підпорядкування (в тому числі ЗУНР, окупація Польщею</w:t>
      </w:r>
      <w:r w:rsidR="003151B5" w:rsidRPr="00C93A99">
        <w:rPr>
          <w:rFonts w:ascii="Times New Roman" w:hAnsi="Times New Roman" w:cs="Times New Roman"/>
          <w:sz w:val="24"/>
          <w:szCs w:val="28"/>
          <w:lang w:eastAsia="ru-RU"/>
        </w:rPr>
        <w:t>,</w:t>
      </w:r>
      <w:r w:rsidRPr="00C93A99">
        <w:rPr>
          <w:rFonts w:ascii="Times New Roman" w:hAnsi="Times New Roman" w:cs="Times New Roman"/>
          <w:sz w:val="24"/>
          <w:szCs w:val="28"/>
          <w:lang w:eastAsia="ru-RU"/>
        </w:rPr>
        <w:t xml:space="preserve"> захоплення більшовиками</w:t>
      </w:r>
      <w:r w:rsidR="003151B5" w:rsidRPr="00C93A99">
        <w:rPr>
          <w:rFonts w:ascii="Times New Roman" w:hAnsi="Times New Roman" w:cs="Times New Roman"/>
          <w:sz w:val="24"/>
          <w:szCs w:val="28"/>
          <w:lang w:eastAsia="ru-RU"/>
        </w:rPr>
        <w:t xml:space="preserve">, а за Ризьким мирним договором між РСФРР, УСРР та Польщею </w:t>
      </w:r>
      <w:r w:rsidRPr="00C93A99">
        <w:rPr>
          <w:rFonts w:ascii="Times New Roman" w:hAnsi="Times New Roman" w:cs="Times New Roman"/>
          <w:sz w:val="24"/>
          <w:szCs w:val="28"/>
          <w:lang w:eastAsia="ru-RU"/>
        </w:rPr>
        <w:t xml:space="preserve">у </w:t>
      </w:r>
      <w:r w:rsidR="003151B5" w:rsidRPr="00C93A99">
        <w:rPr>
          <w:rFonts w:ascii="Times New Roman" w:hAnsi="Times New Roman" w:cs="Times New Roman"/>
          <w:sz w:val="24"/>
          <w:szCs w:val="28"/>
          <w:lang w:eastAsia="ru-RU"/>
        </w:rPr>
        <w:t>1921р. - став частиною Польщі</w:t>
      </w:r>
      <w:r w:rsidRPr="00C93A99">
        <w:rPr>
          <w:rFonts w:ascii="Times New Roman" w:hAnsi="Times New Roman" w:cs="Times New Roman"/>
          <w:sz w:val="24"/>
          <w:szCs w:val="28"/>
          <w:lang w:eastAsia="ru-RU"/>
        </w:rPr>
        <w:t>.</w:t>
      </w:r>
    </w:p>
    <w:p w14:paraId="7EED06CD" w14:textId="77777777" w:rsidR="00160FFF" w:rsidRPr="00C93A99" w:rsidRDefault="00160FFF"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Рогатин був центром </w:t>
      </w:r>
      <w:r w:rsidR="003151B5" w:rsidRPr="00C93A99">
        <w:rPr>
          <w:rFonts w:ascii="Times New Roman" w:hAnsi="Times New Roman" w:cs="Times New Roman"/>
          <w:sz w:val="24"/>
          <w:szCs w:val="28"/>
          <w:lang w:eastAsia="ru-RU"/>
        </w:rPr>
        <w:t xml:space="preserve">повіту </w:t>
      </w:r>
      <w:r w:rsidRPr="00C93A99">
        <w:rPr>
          <w:rFonts w:ascii="Times New Roman" w:hAnsi="Times New Roman" w:cs="Times New Roman"/>
          <w:sz w:val="24"/>
          <w:szCs w:val="28"/>
          <w:lang w:eastAsia="ru-RU"/>
        </w:rPr>
        <w:t xml:space="preserve">Польщі </w:t>
      </w:r>
      <w:r w:rsidR="003151B5" w:rsidRPr="00C93A99">
        <w:rPr>
          <w:rFonts w:ascii="Times New Roman" w:hAnsi="Times New Roman" w:cs="Times New Roman"/>
          <w:sz w:val="24"/>
          <w:szCs w:val="28"/>
          <w:lang w:eastAsia="ru-RU"/>
        </w:rPr>
        <w:t>до 1939</w:t>
      </w:r>
      <w:r w:rsidRPr="00C93A99">
        <w:rPr>
          <w:rFonts w:ascii="Times New Roman" w:hAnsi="Times New Roman" w:cs="Times New Roman"/>
          <w:sz w:val="24"/>
          <w:szCs w:val="28"/>
          <w:lang w:eastAsia="ru-RU"/>
        </w:rPr>
        <w:t> </w:t>
      </w:r>
      <w:r w:rsidR="003151B5" w:rsidRPr="00C93A99">
        <w:rPr>
          <w:rFonts w:ascii="Times New Roman" w:hAnsi="Times New Roman" w:cs="Times New Roman"/>
          <w:sz w:val="24"/>
          <w:szCs w:val="28"/>
          <w:lang w:eastAsia="ru-RU"/>
        </w:rPr>
        <w:t>р.</w:t>
      </w:r>
      <w:r w:rsidRPr="00C93A99">
        <w:rPr>
          <w:rFonts w:ascii="Times New Roman" w:hAnsi="Times New Roman" w:cs="Times New Roman"/>
          <w:sz w:val="24"/>
          <w:szCs w:val="28"/>
          <w:lang w:eastAsia="ru-RU"/>
        </w:rPr>
        <w:t>. За цей період містяни відновили красу та</w:t>
      </w:r>
      <w:r w:rsidR="003151B5" w:rsidRPr="00C93A99">
        <w:rPr>
          <w:rFonts w:ascii="Times New Roman" w:hAnsi="Times New Roman" w:cs="Times New Roman"/>
          <w:sz w:val="24"/>
          <w:szCs w:val="28"/>
          <w:lang w:eastAsia="ru-RU"/>
        </w:rPr>
        <w:t xml:space="preserve"> життєдіяльність міста. Вагомим внеском у відновленні вигляду міста була робота архітектора Р. Грицая. </w:t>
      </w:r>
    </w:p>
    <w:p w14:paraId="6A7144B5" w14:textId="55176E3D"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lastRenderedPageBreak/>
        <w:t xml:space="preserve">В той час діяли ще дві публічні школи 7 класні з польською мовою навчання, а також польська державна гімназія. Однак, </w:t>
      </w:r>
      <w:r w:rsidR="00160FFF" w:rsidRPr="00C93A99">
        <w:rPr>
          <w:rFonts w:ascii="Times New Roman" w:hAnsi="Times New Roman" w:cs="Times New Roman"/>
          <w:sz w:val="24"/>
          <w:szCs w:val="28"/>
          <w:lang w:eastAsia="ru-RU"/>
        </w:rPr>
        <w:t>через</w:t>
      </w:r>
      <w:r w:rsidRPr="00C93A99">
        <w:rPr>
          <w:rFonts w:ascii="Times New Roman" w:hAnsi="Times New Roman" w:cs="Times New Roman"/>
          <w:sz w:val="24"/>
          <w:szCs w:val="28"/>
          <w:lang w:eastAsia="ru-RU"/>
        </w:rPr>
        <w:t xml:space="preserve"> «пацифікації» була закрита читальня та </w:t>
      </w:r>
      <w:r w:rsidR="00160FFF" w:rsidRPr="00C93A99">
        <w:rPr>
          <w:rFonts w:ascii="Times New Roman" w:hAnsi="Times New Roman" w:cs="Times New Roman"/>
          <w:sz w:val="24"/>
          <w:szCs w:val="28"/>
          <w:lang w:eastAsia="ru-RU"/>
        </w:rPr>
        <w:t xml:space="preserve">українська </w:t>
      </w:r>
      <w:r w:rsidRPr="00C93A99">
        <w:rPr>
          <w:rFonts w:ascii="Times New Roman" w:hAnsi="Times New Roman" w:cs="Times New Roman"/>
          <w:sz w:val="24"/>
          <w:szCs w:val="28"/>
          <w:lang w:eastAsia="ru-RU"/>
        </w:rPr>
        <w:t>гімназія, майно розграбоване та понівечене.</w:t>
      </w:r>
      <w:r w:rsidR="00160FFF" w:rsidRPr="00C93A99">
        <w:rPr>
          <w:rFonts w:ascii="Times New Roman" w:hAnsi="Times New Roman" w:cs="Times New Roman"/>
          <w:sz w:val="24"/>
          <w:szCs w:val="28"/>
          <w:lang w:eastAsia="ru-RU"/>
        </w:rPr>
        <w:t xml:space="preserve"> </w:t>
      </w:r>
      <w:r w:rsidRPr="00C93A99">
        <w:rPr>
          <w:rFonts w:ascii="Times New Roman" w:hAnsi="Times New Roman" w:cs="Times New Roman"/>
          <w:sz w:val="24"/>
          <w:szCs w:val="28"/>
          <w:lang w:eastAsia="ru-RU"/>
        </w:rPr>
        <w:t>Зусиллями митрополита Андр</w:t>
      </w:r>
      <w:r w:rsidR="00160FFF" w:rsidRPr="00C93A99">
        <w:rPr>
          <w:rFonts w:ascii="Times New Roman" w:hAnsi="Times New Roman" w:cs="Times New Roman"/>
          <w:sz w:val="24"/>
          <w:szCs w:val="28"/>
          <w:lang w:eastAsia="ru-RU"/>
        </w:rPr>
        <w:t>і</w:t>
      </w:r>
      <w:r w:rsidRPr="00C93A99">
        <w:rPr>
          <w:rFonts w:ascii="Times New Roman" w:hAnsi="Times New Roman" w:cs="Times New Roman"/>
          <w:sz w:val="24"/>
          <w:szCs w:val="28"/>
          <w:lang w:eastAsia="ru-RU"/>
        </w:rPr>
        <w:t>я Шептицького та міщан на основі української гімназії у 1931</w:t>
      </w:r>
      <w:r w:rsidR="00160FFF" w:rsidRPr="00C93A99">
        <w:rPr>
          <w:rFonts w:ascii="Times New Roman" w:hAnsi="Times New Roman" w:cs="Times New Roman"/>
          <w:sz w:val="24"/>
          <w:szCs w:val="28"/>
          <w:lang w:eastAsia="ru-RU"/>
        </w:rPr>
        <w:t> </w:t>
      </w:r>
      <w:r w:rsidRPr="00C93A99">
        <w:rPr>
          <w:rFonts w:ascii="Times New Roman" w:hAnsi="Times New Roman" w:cs="Times New Roman"/>
          <w:sz w:val="24"/>
          <w:szCs w:val="28"/>
          <w:lang w:eastAsia="ru-RU"/>
        </w:rPr>
        <w:t xml:space="preserve">р. вдалось створити «Малу Духовну Семінарію». </w:t>
      </w:r>
    </w:p>
    <w:p w14:paraId="56C42640" w14:textId="50D718BD"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У міжвоєнний період активно діяло товариство «Сільський господар», яке відстоювало  інтереси українського селянства, займалось фаховою підготовкою спеціалістів для сільського господарства, координувало кооперацію.</w:t>
      </w:r>
      <w:r w:rsidR="00AE1DC7" w:rsidRPr="00C93A99">
        <w:rPr>
          <w:rFonts w:ascii="Times New Roman" w:hAnsi="Times New Roman" w:cs="Times New Roman"/>
          <w:sz w:val="24"/>
          <w:szCs w:val="28"/>
          <w:lang w:eastAsia="ru-RU"/>
        </w:rPr>
        <w:t xml:space="preserve"> У 1924 р. в Рогатині засновано «Повітовий Союз Кооператив». Також діяло кілька товариств, гуртків і команд у спортивному і культурному напрямку.</w:t>
      </w:r>
    </w:p>
    <w:p w14:paraId="66BCF142" w14:textId="77777777" w:rsidR="00AE1DC7"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Період Другої світової війни став надзвичайно важливим етапом у житті міста та регіону, адже боротьба за життя, ідею, державу та майбутнє принесла чимало втрат</w:t>
      </w:r>
      <w:r w:rsidR="00AE1DC7" w:rsidRPr="00C93A99">
        <w:rPr>
          <w:rFonts w:ascii="Times New Roman" w:hAnsi="Times New Roman" w:cs="Times New Roman"/>
          <w:sz w:val="24"/>
          <w:szCs w:val="28"/>
          <w:lang w:eastAsia="ru-RU"/>
        </w:rPr>
        <w:t>:</w:t>
      </w:r>
    </w:p>
    <w:p w14:paraId="0778987A" w14:textId="77777777" w:rsidR="00AE1DC7"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18 вересня 1939 р. більшовицькі війська зайняли Рогатин</w:t>
      </w:r>
      <w:r w:rsidR="00AE1DC7" w:rsidRPr="00C93A99">
        <w:rPr>
          <w:rFonts w:ascii="Times New Roman" w:hAnsi="Times New Roman" w:cs="Times New Roman"/>
          <w:sz w:val="24"/>
          <w:szCs w:val="28"/>
          <w:lang w:eastAsia="ru-RU"/>
        </w:rPr>
        <w:t>,</w:t>
      </w:r>
    </w:p>
    <w:p w14:paraId="78E66211" w14:textId="77777777" w:rsidR="00AE1DC7"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5 липня 1941 р. уже німецькі війська зайняли Рогатин, місто ввійшло до складу Генеральної Губернії. </w:t>
      </w:r>
    </w:p>
    <w:p w14:paraId="09D744E0" w14:textId="227A0631" w:rsidR="00AE1DC7"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В роки німецької окупації місто зазнало значних людських та матеріальних втрат. У цей час діяли дві семикласні школи «виділові», учительська семінарія та торгова школа. Проте, реалії тодішнього життя змусили згорнути легальну діяльність та продовжити боротьбу за власну державу в підпіллі.</w:t>
      </w:r>
    </w:p>
    <w:p w14:paraId="65BAE700" w14:textId="2355FA25"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У липні 1944 р. розпочинається новий етап «радянізації» міста. </w:t>
      </w:r>
      <w:r w:rsidR="00AE1DC7" w:rsidRPr="00C93A99">
        <w:rPr>
          <w:rFonts w:ascii="Times New Roman" w:hAnsi="Times New Roman" w:cs="Times New Roman"/>
          <w:sz w:val="24"/>
          <w:szCs w:val="28"/>
          <w:lang w:eastAsia="ru-RU"/>
        </w:rPr>
        <w:t xml:space="preserve">З 1940 року Рогатин стає центром району у Івано-Франківській області. </w:t>
      </w:r>
    </w:p>
    <w:p w14:paraId="4E3CD04D" w14:textId="66DAF93A"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Протягом віків </w:t>
      </w:r>
      <w:r w:rsidR="00AE1DC7" w:rsidRPr="00C93A99">
        <w:rPr>
          <w:rFonts w:ascii="Times New Roman" w:hAnsi="Times New Roman" w:cs="Times New Roman"/>
          <w:sz w:val="24"/>
          <w:szCs w:val="28"/>
          <w:lang w:eastAsia="ru-RU"/>
        </w:rPr>
        <w:t>Рогатин</w:t>
      </w:r>
      <w:r w:rsidRPr="00C93A99">
        <w:rPr>
          <w:rFonts w:ascii="Times New Roman" w:hAnsi="Times New Roman" w:cs="Times New Roman"/>
          <w:sz w:val="24"/>
          <w:szCs w:val="28"/>
          <w:lang w:eastAsia="ru-RU"/>
        </w:rPr>
        <w:t xml:space="preserve"> пережи</w:t>
      </w:r>
      <w:r w:rsidR="00AE1DC7" w:rsidRPr="00C93A99">
        <w:rPr>
          <w:rFonts w:ascii="Times New Roman" w:hAnsi="Times New Roman" w:cs="Times New Roman"/>
          <w:sz w:val="24"/>
          <w:szCs w:val="28"/>
          <w:lang w:eastAsia="ru-RU"/>
        </w:rPr>
        <w:t>в</w:t>
      </w:r>
      <w:r w:rsidRPr="00C93A99">
        <w:rPr>
          <w:rFonts w:ascii="Times New Roman" w:hAnsi="Times New Roman" w:cs="Times New Roman"/>
          <w:sz w:val="24"/>
          <w:szCs w:val="28"/>
          <w:lang w:eastAsia="ru-RU"/>
        </w:rPr>
        <w:t xml:space="preserve"> цілий ряд трансформацій і сьогодні з кожним днем продовжує розвиватись, щоб в майбутньому стати сучасним європейським містом. З проголошення незалежності України Рогатин розпочав новий етап своєї історії.</w:t>
      </w:r>
    </w:p>
    <w:p w14:paraId="5A7D3A12" w14:textId="52DB57F0" w:rsidR="00AE1DC7" w:rsidRDefault="00AE1DC7"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Під</w:t>
      </w:r>
      <w:r w:rsidR="00634B8A" w:rsidRPr="00C93A99">
        <w:rPr>
          <w:rFonts w:ascii="Times New Roman" w:hAnsi="Times New Roman" w:cs="Times New Roman"/>
          <w:sz w:val="24"/>
          <w:szCs w:val="28"/>
          <w:lang w:eastAsia="ru-RU"/>
        </w:rPr>
        <w:t xml:space="preserve"> </w:t>
      </w:r>
      <w:r w:rsidRPr="00C93A99">
        <w:rPr>
          <w:rFonts w:ascii="Times New Roman" w:hAnsi="Times New Roman" w:cs="Times New Roman"/>
          <w:sz w:val="24"/>
          <w:szCs w:val="28"/>
          <w:lang w:eastAsia="ru-RU"/>
        </w:rPr>
        <w:t>час проведення адміністративно</w:t>
      </w:r>
      <w:r w:rsidR="00D100A9" w:rsidRPr="00C93A99">
        <w:rPr>
          <w:rFonts w:ascii="Times New Roman" w:hAnsi="Times New Roman" w:cs="Times New Roman"/>
          <w:sz w:val="24"/>
          <w:szCs w:val="28"/>
          <w:lang w:eastAsia="ru-RU"/>
        </w:rPr>
        <w:t>-</w:t>
      </w:r>
      <w:r w:rsidRPr="00C93A99">
        <w:rPr>
          <w:rFonts w:ascii="Times New Roman" w:hAnsi="Times New Roman" w:cs="Times New Roman"/>
          <w:sz w:val="24"/>
          <w:szCs w:val="28"/>
          <w:lang w:eastAsia="ru-RU"/>
        </w:rPr>
        <w:t>територіальної реформи децентралізації у 2020 ро</w:t>
      </w:r>
      <w:r w:rsidR="00D100A9" w:rsidRPr="00C93A99">
        <w:rPr>
          <w:rFonts w:ascii="Times New Roman" w:hAnsi="Times New Roman" w:cs="Times New Roman"/>
          <w:sz w:val="24"/>
          <w:szCs w:val="28"/>
          <w:lang w:eastAsia="ru-RU"/>
        </w:rPr>
        <w:t>ці</w:t>
      </w:r>
      <w:r w:rsidRPr="00C93A99">
        <w:rPr>
          <w:rFonts w:ascii="Times New Roman" w:hAnsi="Times New Roman" w:cs="Times New Roman"/>
          <w:sz w:val="24"/>
          <w:szCs w:val="28"/>
          <w:lang w:eastAsia="ru-RU"/>
        </w:rPr>
        <w:t xml:space="preserve"> створено </w:t>
      </w:r>
      <w:proofErr w:type="spellStart"/>
      <w:r w:rsidRPr="00C93A99">
        <w:rPr>
          <w:rFonts w:ascii="Times New Roman" w:hAnsi="Times New Roman" w:cs="Times New Roman"/>
          <w:sz w:val="24"/>
          <w:szCs w:val="28"/>
          <w:lang w:eastAsia="ru-RU"/>
        </w:rPr>
        <w:t>Рогатинську</w:t>
      </w:r>
      <w:proofErr w:type="spellEnd"/>
      <w:r w:rsidRPr="00C93A99">
        <w:rPr>
          <w:rFonts w:ascii="Times New Roman" w:hAnsi="Times New Roman" w:cs="Times New Roman"/>
          <w:sz w:val="24"/>
          <w:szCs w:val="28"/>
          <w:lang w:eastAsia="ru-RU"/>
        </w:rPr>
        <w:t xml:space="preserve"> міську територіальну громаду.</w:t>
      </w:r>
    </w:p>
    <w:p w14:paraId="43C96343" w14:textId="77777777" w:rsidR="0044596E" w:rsidRPr="00C93A99" w:rsidRDefault="0044596E" w:rsidP="0044596E">
      <w:pPr>
        <w:spacing w:after="0"/>
        <w:ind w:firstLine="709"/>
        <w:jc w:val="both"/>
        <w:rPr>
          <w:rFonts w:ascii="Times New Roman" w:hAnsi="Times New Roman" w:cs="Times New Roman"/>
          <w:sz w:val="24"/>
          <w:szCs w:val="28"/>
          <w:lang w:eastAsia="ru-RU"/>
        </w:rPr>
      </w:pPr>
    </w:p>
    <w:p w14:paraId="0ED8C012" w14:textId="21B8C454" w:rsidR="00942A54" w:rsidRPr="00C93A99" w:rsidRDefault="00985B0E" w:rsidP="0044596E">
      <w:pPr>
        <w:pStyle w:val="2"/>
        <w:spacing w:before="0"/>
        <w:ind w:left="0" w:firstLine="709"/>
        <w:jc w:val="both"/>
        <w:rPr>
          <w:rFonts w:ascii="Times New Roman" w:hAnsi="Times New Roman" w:cs="Times New Roman"/>
        </w:rPr>
      </w:pPr>
      <w:bookmarkStart w:id="25" w:name="_Toc174987256"/>
      <w:r w:rsidRPr="00C93A99">
        <w:rPr>
          <w:rFonts w:ascii="Times New Roman" w:hAnsi="Times New Roman" w:cs="Times New Roman"/>
        </w:rPr>
        <w:t>Загальні дані та г</w:t>
      </w:r>
      <w:r w:rsidR="00942A54" w:rsidRPr="00C93A99">
        <w:rPr>
          <w:rFonts w:ascii="Times New Roman" w:hAnsi="Times New Roman" w:cs="Times New Roman"/>
        </w:rPr>
        <w:t xml:space="preserve">еографічне </w:t>
      </w:r>
      <w:r w:rsidR="00174805" w:rsidRPr="00C93A99">
        <w:rPr>
          <w:rFonts w:ascii="Times New Roman" w:hAnsi="Times New Roman" w:cs="Times New Roman"/>
        </w:rPr>
        <w:t>розташування</w:t>
      </w:r>
      <w:bookmarkEnd w:id="25"/>
    </w:p>
    <w:p w14:paraId="4BA6F1E5" w14:textId="0AB35A45" w:rsidR="0006721F" w:rsidRPr="00C93A99" w:rsidRDefault="0006721F" w:rsidP="0044596E">
      <w:pPr>
        <w:pStyle w:val="a3"/>
        <w:spacing w:after="0"/>
        <w:ind w:left="0" w:firstLine="709"/>
        <w:contextualSpacing w:val="0"/>
        <w:jc w:val="both"/>
        <w:rPr>
          <w:rFonts w:ascii="Times New Roman" w:hAnsi="Times New Roman" w:cs="Times New Roman"/>
          <w:sz w:val="24"/>
        </w:rPr>
      </w:pPr>
      <w:proofErr w:type="spellStart"/>
      <w:r w:rsidRPr="00C93A99">
        <w:rPr>
          <w:rFonts w:ascii="Times New Roman" w:hAnsi="Times New Roman" w:cs="Times New Roman"/>
          <w:sz w:val="24"/>
        </w:rPr>
        <w:t>Рогатинська</w:t>
      </w:r>
      <w:proofErr w:type="spellEnd"/>
      <w:r w:rsidRPr="00C93A99">
        <w:rPr>
          <w:rFonts w:ascii="Times New Roman" w:hAnsi="Times New Roman" w:cs="Times New Roman"/>
          <w:sz w:val="24"/>
        </w:rPr>
        <w:t xml:space="preserve"> МТГ знаходиться у західній частині України.</w:t>
      </w:r>
      <w:r w:rsidR="00DA71F7" w:rsidRPr="00C93A99">
        <w:rPr>
          <w:rFonts w:ascii="Times New Roman" w:hAnsi="Times New Roman" w:cs="Times New Roman"/>
          <w:sz w:val="24"/>
        </w:rPr>
        <w:t xml:space="preserve"> Пряма відстань до Києва – 447 км, до кордону з Польщею – 120 км. Загальна площа громади - </w:t>
      </w:r>
      <w:r w:rsidR="005A6FA3" w:rsidRPr="00C93A99">
        <w:rPr>
          <w:rFonts w:ascii="Times New Roman" w:hAnsi="Times New Roman" w:cs="Times New Roman"/>
          <w:sz w:val="24"/>
        </w:rPr>
        <w:t>634,76 км</w:t>
      </w:r>
      <w:r w:rsidR="005A6FA3" w:rsidRPr="00C93A99">
        <w:rPr>
          <w:rFonts w:ascii="Times New Roman" w:hAnsi="Times New Roman" w:cs="Times New Roman"/>
          <w:sz w:val="24"/>
          <w:vertAlign w:val="superscript"/>
        </w:rPr>
        <w:t>2</w:t>
      </w:r>
      <w:r w:rsidR="005A6FA3" w:rsidRPr="00C93A99">
        <w:rPr>
          <w:rFonts w:ascii="Times New Roman" w:hAnsi="Times New Roman" w:cs="Times New Roman"/>
          <w:sz w:val="24"/>
        </w:rPr>
        <w:t>.</w:t>
      </w:r>
    </w:p>
    <w:p w14:paraId="5DA81F4A" w14:textId="041DBFE8" w:rsidR="00985B0E" w:rsidRPr="00C93A99" w:rsidRDefault="00985B0E" w:rsidP="0044596E">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До складу громади увійшли території </w:t>
      </w:r>
      <w:r w:rsidR="001E1D8F" w:rsidRPr="00C93A99">
        <w:rPr>
          <w:rFonts w:ascii="Times New Roman" w:hAnsi="Times New Roman" w:cs="Times New Roman"/>
          <w:sz w:val="24"/>
        </w:rPr>
        <w:t xml:space="preserve">36 </w:t>
      </w:r>
      <w:r w:rsidRPr="00C93A99">
        <w:rPr>
          <w:rFonts w:ascii="Times New Roman" w:hAnsi="Times New Roman" w:cs="Times New Roman"/>
          <w:sz w:val="24"/>
        </w:rPr>
        <w:t xml:space="preserve">сільських рад та </w:t>
      </w:r>
      <w:r w:rsidR="001E1D8F" w:rsidRPr="00C93A99">
        <w:rPr>
          <w:rFonts w:ascii="Times New Roman" w:hAnsi="Times New Roman" w:cs="Times New Roman"/>
          <w:sz w:val="24"/>
        </w:rPr>
        <w:t xml:space="preserve">72 </w:t>
      </w:r>
      <w:r w:rsidRPr="00C93A99">
        <w:rPr>
          <w:rFonts w:ascii="Times New Roman" w:hAnsi="Times New Roman" w:cs="Times New Roman"/>
          <w:sz w:val="24"/>
        </w:rPr>
        <w:t>населені пункти</w:t>
      </w:r>
      <w:r w:rsidR="001E1D8F" w:rsidRPr="00C93A99">
        <w:rPr>
          <w:rFonts w:ascii="Times New Roman" w:hAnsi="Times New Roman" w:cs="Times New Roman"/>
          <w:sz w:val="24"/>
        </w:rPr>
        <w:t>. Загальна площа населених пунктів складає 17 832,40 га. Детальний перелік сільських рад та населених пунктів громади наведений у Додатку 1.</w:t>
      </w:r>
    </w:p>
    <w:p w14:paraId="48527071" w14:textId="77777777" w:rsidR="00D100A9" w:rsidRPr="00C93A99" w:rsidRDefault="00D100A9" w:rsidP="0044596E">
      <w:pPr>
        <w:pStyle w:val="a3"/>
        <w:spacing w:after="0"/>
        <w:ind w:left="0" w:firstLine="709"/>
        <w:contextualSpacing w:val="0"/>
        <w:jc w:val="both"/>
        <w:rPr>
          <w:rFonts w:ascii="Times New Roman" w:hAnsi="Times New Roman" w:cs="Times New Roman"/>
          <w:sz w:val="24"/>
        </w:rPr>
      </w:pPr>
      <w:proofErr w:type="spellStart"/>
      <w:r w:rsidRPr="00C93A99">
        <w:rPr>
          <w:rFonts w:ascii="Times New Roman" w:hAnsi="Times New Roman" w:cs="Times New Roman"/>
          <w:sz w:val="24"/>
        </w:rPr>
        <w:t>Рогатинська</w:t>
      </w:r>
      <w:proofErr w:type="spellEnd"/>
      <w:r w:rsidRPr="00C93A99">
        <w:rPr>
          <w:rFonts w:ascii="Times New Roman" w:hAnsi="Times New Roman" w:cs="Times New Roman"/>
          <w:sz w:val="24"/>
        </w:rPr>
        <w:t xml:space="preserve"> міська територіальна громада знаходиться на півночі Івано-Франківської області. Місто Рогатин приблизно рівновіддалене від обласних міст Львів, Тернопіль та Івано-Франківськ (прямі відстані – 62,4 км, 72,3 км, 54,1 км відповідно). Через місто проходять магістральні автошляхи, шо з’єднують між собою обласні міста – відстань автодорогами від Рогатина до Львова 75 км, до Тернополя – 87 км, від Івано-Франківська – 60 км.</w:t>
      </w:r>
    </w:p>
    <w:p w14:paraId="49D34031" w14:textId="77777777" w:rsidR="00D100A9" w:rsidRPr="00C93A99" w:rsidRDefault="00D100A9" w:rsidP="00E735D4">
      <w:pPr>
        <w:pStyle w:val="a3"/>
        <w:spacing w:after="0"/>
        <w:ind w:left="0" w:firstLine="709"/>
        <w:contextualSpacing w:val="0"/>
        <w:jc w:val="both"/>
        <w:rPr>
          <w:rFonts w:ascii="Times New Roman" w:hAnsi="Times New Roman" w:cs="Times New Roman"/>
          <w:sz w:val="24"/>
        </w:rPr>
      </w:pPr>
    </w:p>
    <w:p w14:paraId="33E2C103" w14:textId="0C5AE691" w:rsidR="00DA71F7" w:rsidRPr="00C93A99" w:rsidRDefault="00DA71F7" w:rsidP="00DA71F7">
      <w:pPr>
        <w:pStyle w:val="a3"/>
        <w:spacing w:after="0"/>
        <w:ind w:left="0"/>
        <w:contextualSpacing w:val="0"/>
        <w:jc w:val="center"/>
        <w:rPr>
          <w:rFonts w:ascii="Times New Roman" w:hAnsi="Times New Roman" w:cs="Times New Roman"/>
          <w:sz w:val="24"/>
        </w:rPr>
      </w:pPr>
      <w:r w:rsidRPr="00C93A99">
        <w:rPr>
          <w:rFonts w:ascii="Times New Roman" w:hAnsi="Times New Roman" w:cs="Times New Roman"/>
          <w:noProof/>
          <w:sz w:val="24"/>
          <w:lang w:val="ru-RU" w:eastAsia="ru-RU"/>
        </w:rPr>
        <w:lastRenderedPageBreak/>
        <w:drawing>
          <wp:inline distT="0" distB="0" distL="0" distR="0" wp14:anchorId="164C0F56" wp14:editId="700FB921">
            <wp:extent cx="5597655" cy="3625850"/>
            <wp:effectExtent l="0" t="0" r="3175" b="0"/>
            <wp:docPr id="3992132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13202" name="Рисунок 39921320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45458" cy="3656814"/>
                    </a:xfrm>
                    <a:prstGeom prst="rect">
                      <a:avLst/>
                    </a:prstGeom>
                  </pic:spPr>
                </pic:pic>
              </a:graphicData>
            </a:graphic>
          </wp:inline>
        </w:drawing>
      </w:r>
    </w:p>
    <w:p w14:paraId="2CDA42BE" w14:textId="55FC40EE" w:rsidR="00DA71F7" w:rsidRPr="00C93A99" w:rsidRDefault="00DA71F7" w:rsidP="0044596E">
      <w:pPr>
        <w:pStyle w:val="a3"/>
        <w:spacing w:after="0"/>
        <w:ind w:left="0"/>
        <w:contextualSpacing w:val="0"/>
        <w:jc w:val="both"/>
        <w:rPr>
          <w:rFonts w:ascii="Times New Roman" w:hAnsi="Times New Roman" w:cs="Times New Roman"/>
          <w:sz w:val="24"/>
        </w:rPr>
      </w:pPr>
      <w:r w:rsidRPr="00C93A99">
        <w:rPr>
          <w:rFonts w:ascii="Times New Roman" w:hAnsi="Times New Roman" w:cs="Times New Roman"/>
          <w:sz w:val="24"/>
        </w:rPr>
        <w:t xml:space="preserve">Рис. 2.1. Розташування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на мапі України</w:t>
      </w:r>
    </w:p>
    <w:p w14:paraId="15C3823F" w14:textId="2BE7AF2B" w:rsidR="00AB0F4B" w:rsidRPr="00C93A99" w:rsidRDefault="00C33AB5" w:rsidP="00D100A9">
      <w:pPr>
        <w:pStyle w:val="a3"/>
        <w:spacing w:after="0"/>
        <w:ind w:left="0"/>
        <w:contextualSpacing w:val="0"/>
        <w:jc w:val="center"/>
        <w:rPr>
          <w:rFonts w:ascii="Times New Roman" w:hAnsi="Times New Roman" w:cs="Times New Roman"/>
          <w:sz w:val="24"/>
        </w:rPr>
      </w:pPr>
      <w:r w:rsidRPr="00C93A99">
        <w:rPr>
          <w:noProof/>
          <w:color w:val="000000"/>
          <w:lang w:val="ru-RU" w:eastAsia="ru-RU"/>
        </w:rPr>
        <w:drawing>
          <wp:inline distT="0" distB="0" distL="0" distR="0" wp14:anchorId="7237DF35" wp14:editId="13259E5F">
            <wp:extent cx="5939790" cy="4359264"/>
            <wp:effectExtent l="0" t="0" r="3810" b="3810"/>
            <wp:docPr id="7" name="image2.jpg" descr="C:\Users\Андрей\Desktop\Івано-Франківська_Івано-Франківський_Рогатинська_100dpi.jpeg"/>
            <wp:cNvGraphicFramePr/>
            <a:graphic xmlns:a="http://schemas.openxmlformats.org/drawingml/2006/main">
              <a:graphicData uri="http://schemas.openxmlformats.org/drawingml/2006/picture">
                <pic:pic xmlns:pic="http://schemas.openxmlformats.org/drawingml/2006/picture">
                  <pic:nvPicPr>
                    <pic:cNvPr id="0" name="image2.jpg" descr="C:\Users\Андрей\Desktop\Івано-Франківська_Івано-Франківський_Рогатинська_100dpi.jpeg"/>
                    <pic:cNvPicPr preferRelativeResize="0"/>
                  </pic:nvPicPr>
                  <pic:blipFill>
                    <a:blip r:embed="rId27"/>
                    <a:srcRect/>
                    <a:stretch>
                      <a:fillRect/>
                    </a:stretch>
                  </pic:blipFill>
                  <pic:spPr>
                    <a:xfrm>
                      <a:off x="0" y="0"/>
                      <a:ext cx="5939790" cy="4359264"/>
                    </a:xfrm>
                    <a:prstGeom prst="rect">
                      <a:avLst/>
                    </a:prstGeom>
                    <a:ln/>
                  </pic:spPr>
                </pic:pic>
              </a:graphicData>
            </a:graphic>
          </wp:inline>
        </w:drawing>
      </w:r>
    </w:p>
    <w:p w14:paraId="2A1243C4" w14:textId="25C5A7CC" w:rsidR="00AB0F4B" w:rsidRPr="00C93A99" w:rsidRDefault="00DA71F7" w:rsidP="00576498">
      <w:pPr>
        <w:pStyle w:val="a3"/>
        <w:spacing w:after="0"/>
        <w:ind w:left="0"/>
        <w:contextualSpacing w:val="0"/>
        <w:rPr>
          <w:rFonts w:ascii="Times New Roman" w:hAnsi="Times New Roman" w:cs="Times New Roman"/>
          <w:sz w:val="24"/>
        </w:rPr>
      </w:pPr>
      <w:r w:rsidRPr="00C93A99">
        <w:rPr>
          <w:rFonts w:ascii="Times New Roman" w:hAnsi="Times New Roman" w:cs="Times New Roman"/>
          <w:sz w:val="24"/>
        </w:rPr>
        <w:t xml:space="preserve">Рис. 2.2. </w:t>
      </w:r>
      <w:r w:rsidR="00C33AB5" w:rsidRPr="00C93A99">
        <w:rPr>
          <w:rFonts w:ascii="Times New Roman" w:hAnsi="Times New Roman" w:cs="Times New Roman"/>
          <w:sz w:val="24"/>
        </w:rPr>
        <w:t>Мапа</w:t>
      </w:r>
      <w:r w:rsidRPr="00C93A99">
        <w:rPr>
          <w:rFonts w:ascii="Times New Roman" w:hAnsi="Times New Roman" w:cs="Times New Roman"/>
          <w:sz w:val="24"/>
        </w:rPr>
        <w:t xml:space="preserve">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w:t>
      </w:r>
      <w:r w:rsidR="00C33AB5" w:rsidRPr="00C93A99">
        <w:rPr>
          <w:rFonts w:ascii="Times New Roman" w:hAnsi="Times New Roman" w:cs="Times New Roman"/>
          <w:sz w:val="24"/>
        </w:rPr>
        <w:t xml:space="preserve">територіальної </w:t>
      </w:r>
      <w:r w:rsidRPr="00C93A99">
        <w:rPr>
          <w:rFonts w:ascii="Times New Roman" w:hAnsi="Times New Roman" w:cs="Times New Roman"/>
          <w:sz w:val="24"/>
        </w:rPr>
        <w:t>громади</w:t>
      </w:r>
    </w:p>
    <w:p w14:paraId="76F721D1" w14:textId="77777777" w:rsidR="0044596E" w:rsidRDefault="0044596E" w:rsidP="00E735D4">
      <w:pPr>
        <w:pStyle w:val="a3"/>
        <w:spacing w:after="0"/>
        <w:ind w:left="0" w:firstLine="709"/>
        <w:contextualSpacing w:val="0"/>
        <w:jc w:val="both"/>
        <w:rPr>
          <w:rFonts w:ascii="Times New Roman" w:hAnsi="Times New Roman" w:cs="Times New Roman"/>
          <w:sz w:val="24"/>
        </w:rPr>
      </w:pPr>
    </w:p>
    <w:p w14:paraId="6FD41A7A" w14:textId="73A408EB" w:rsidR="008D1C84" w:rsidRPr="00C93A99" w:rsidRDefault="008D1C84" w:rsidP="00E735D4">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На рисунку 2.3. наведено структуру земельного фонду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w:t>
      </w:r>
    </w:p>
    <w:p w14:paraId="61C39CA3" w14:textId="77777777" w:rsidR="008D1C84" w:rsidRPr="00C93A99" w:rsidRDefault="008D1C84" w:rsidP="00E735D4">
      <w:pPr>
        <w:pStyle w:val="a3"/>
        <w:spacing w:after="0"/>
        <w:ind w:left="0" w:firstLine="709"/>
        <w:contextualSpacing w:val="0"/>
        <w:jc w:val="both"/>
        <w:rPr>
          <w:rFonts w:ascii="Times New Roman" w:hAnsi="Times New Roman" w:cs="Times New Roman"/>
          <w:sz w:val="24"/>
        </w:rPr>
      </w:pPr>
    </w:p>
    <w:p w14:paraId="276A2B63" w14:textId="77777777" w:rsidR="008D1C84" w:rsidRPr="00C93A99" w:rsidRDefault="008D1C84" w:rsidP="00E735D4">
      <w:pPr>
        <w:pStyle w:val="a3"/>
        <w:spacing w:after="0"/>
        <w:ind w:left="0" w:firstLine="709"/>
        <w:contextualSpacing w:val="0"/>
        <w:jc w:val="both"/>
        <w:rPr>
          <w:rFonts w:ascii="Times New Roman" w:hAnsi="Times New Roman" w:cs="Times New Roman"/>
          <w:sz w:val="24"/>
        </w:rPr>
      </w:pPr>
      <w:r w:rsidRPr="00C93A99">
        <w:rPr>
          <w:noProof/>
          <w:lang w:val="ru-RU" w:eastAsia="ru-RU"/>
        </w:rPr>
        <w:lastRenderedPageBreak/>
        <w:drawing>
          <wp:inline distT="0" distB="0" distL="0" distR="0" wp14:anchorId="636B8536" wp14:editId="7BE7136A">
            <wp:extent cx="4572000" cy="2743200"/>
            <wp:effectExtent l="0" t="0" r="0" b="0"/>
            <wp:docPr id="145634451" name="Діаграма 1">
              <a:extLst xmlns:a="http://schemas.openxmlformats.org/drawingml/2006/main">
                <a:ext uri="{FF2B5EF4-FFF2-40B4-BE49-F238E27FC236}">
                  <a16:creationId xmlns:a16="http://schemas.microsoft.com/office/drawing/2014/main" id="{0A666B42-9A35-B7EE-0FE8-AD67A8FAB1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6C8439A" w14:textId="2313CC41" w:rsidR="008D1C84" w:rsidRPr="00C93A99" w:rsidRDefault="008D1C84" w:rsidP="00E735D4">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Рис.2.3. </w:t>
      </w:r>
      <w:r w:rsidR="008F0755" w:rsidRPr="00C93A99">
        <w:rPr>
          <w:rFonts w:ascii="Times New Roman" w:hAnsi="Times New Roman" w:cs="Times New Roman"/>
          <w:sz w:val="24"/>
        </w:rPr>
        <w:t xml:space="preserve">Структура земельного фонду </w:t>
      </w:r>
      <w:proofErr w:type="spellStart"/>
      <w:r w:rsidR="008F0755" w:rsidRPr="00C93A99">
        <w:rPr>
          <w:rFonts w:ascii="Times New Roman" w:hAnsi="Times New Roman" w:cs="Times New Roman"/>
          <w:sz w:val="24"/>
        </w:rPr>
        <w:t>Рогатинської</w:t>
      </w:r>
      <w:proofErr w:type="spellEnd"/>
      <w:r w:rsidR="008F0755" w:rsidRPr="00C93A99">
        <w:rPr>
          <w:rFonts w:ascii="Times New Roman" w:hAnsi="Times New Roman" w:cs="Times New Roman"/>
          <w:sz w:val="24"/>
        </w:rPr>
        <w:t xml:space="preserve"> МТГ</w:t>
      </w:r>
    </w:p>
    <w:p w14:paraId="368BDDCA" w14:textId="77777777" w:rsidR="0044596E" w:rsidRDefault="0044596E" w:rsidP="00E735D4">
      <w:pPr>
        <w:pStyle w:val="a3"/>
        <w:spacing w:after="0"/>
        <w:ind w:left="0" w:firstLine="709"/>
        <w:contextualSpacing w:val="0"/>
        <w:jc w:val="both"/>
        <w:rPr>
          <w:rFonts w:ascii="Times New Roman" w:hAnsi="Times New Roman" w:cs="Times New Roman"/>
          <w:sz w:val="24"/>
        </w:rPr>
      </w:pPr>
    </w:p>
    <w:p w14:paraId="74F2EF22" w14:textId="6F80AD79" w:rsidR="00403C79" w:rsidRDefault="00403C79" w:rsidP="0044596E">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t xml:space="preserve">За структурою земельного фонду </w:t>
      </w:r>
      <w:proofErr w:type="spellStart"/>
      <w:r>
        <w:rPr>
          <w:rFonts w:ascii="Times New Roman" w:hAnsi="Times New Roman" w:cs="Times New Roman"/>
          <w:sz w:val="24"/>
        </w:rPr>
        <w:t>Рогатинська</w:t>
      </w:r>
      <w:proofErr w:type="spellEnd"/>
      <w:r>
        <w:rPr>
          <w:rFonts w:ascii="Times New Roman" w:hAnsi="Times New Roman" w:cs="Times New Roman"/>
          <w:sz w:val="24"/>
        </w:rPr>
        <w:t xml:space="preserve"> МТГ має </w:t>
      </w:r>
      <w:proofErr w:type="spellStart"/>
      <w:r>
        <w:rPr>
          <w:rFonts w:ascii="Times New Roman" w:hAnsi="Times New Roman" w:cs="Times New Roman"/>
          <w:sz w:val="24"/>
        </w:rPr>
        <w:t>сільськогосподарчий</w:t>
      </w:r>
      <w:proofErr w:type="spellEnd"/>
      <w:r>
        <w:rPr>
          <w:rFonts w:ascii="Times New Roman" w:hAnsi="Times New Roman" w:cs="Times New Roman"/>
          <w:sz w:val="24"/>
        </w:rPr>
        <w:t xml:space="preserve"> профіль розвитку. В цілях планування подальшого використання територій існу</w:t>
      </w:r>
      <w:r w:rsidR="00A2739C">
        <w:rPr>
          <w:rFonts w:ascii="Times New Roman" w:hAnsi="Times New Roman" w:cs="Times New Roman"/>
          <w:sz w:val="24"/>
        </w:rPr>
        <w:t>ють</w:t>
      </w:r>
      <w:r>
        <w:rPr>
          <w:rFonts w:ascii="Times New Roman" w:hAnsi="Times New Roman" w:cs="Times New Roman"/>
          <w:sz w:val="24"/>
        </w:rPr>
        <w:t xml:space="preserve"> можлив</w:t>
      </w:r>
      <w:r w:rsidR="00A2739C">
        <w:rPr>
          <w:rFonts w:ascii="Times New Roman" w:hAnsi="Times New Roman" w:cs="Times New Roman"/>
          <w:sz w:val="24"/>
        </w:rPr>
        <w:t>ості</w:t>
      </w:r>
      <w:r>
        <w:rPr>
          <w:rFonts w:ascii="Times New Roman" w:hAnsi="Times New Roman" w:cs="Times New Roman"/>
          <w:sz w:val="24"/>
        </w:rPr>
        <w:t xml:space="preserve"> для організації заказників з природоохоронною функцією та виділення земель з метою вирощування енергетичних рослин.</w:t>
      </w:r>
    </w:p>
    <w:p w14:paraId="076C1D78" w14:textId="214F295F" w:rsidR="00DA71F7" w:rsidRPr="00C93A99" w:rsidRDefault="005A6FA3" w:rsidP="0044596E">
      <w:pPr>
        <w:pStyle w:val="a3"/>
        <w:spacing w:after="0"/>
        <w:ind w:left="0" w:firstLine="709"/>
        <w:contextualSpacing w:val="0"/>
        <w:jc w:val="both"/>
        <w:rPr>
          <w:rFonts w:ascii="Times New Roman" w:hAnsi="Times New Roman" w:cs="Times New Roman"/>
          <w:sz w:val="24"/>
        </w:rPr>
      </w:pPr>
      <w:proofErr w:type="spellStart"/>
      <w:r w:rsidRPr="00C93A99">
        <w:rPr>
          <w:rFonts w:ascii="Times New Roman" w:hAnsi="Times New Roman" w:cs="Times New Roman"/>
          <w:sz w:val="24"/>
        </w:rPr>
        <w:t>Рогатинська</w:t>
      </w:r>
      <w:proofErr w:type="spellEnd"/>
      <w:r w:rsidRPr="00C93A99">
        <w:rPr>
          <w:rFonts w:ascii="Times New Roman" w:hAnsi="Times New Roman" w:cs="Times New Roman"/>
          <w:sz w:val="24"/>
        </w:rPr>
        <w:t xml:space="preserve"> МТГ знаходиться в передгір’ї Карпат. Висота над рівнем моря змінюється від 220 до 440 м. </w:t>
      </w:r>
      <w:r w:rsidR="00BE09DB" w:rsidRPr="00C93A99">
        <w:rPr>
          <w:rFonts w:ascii="Times New Roman" w:hAnsi="Times New Roman" w:cs="Times New Roman"/>
          <w:sz w:val="24"/>
        </w:rPr>
        <w:t xml:space="preserve">Північно-східна частина громади виражено вища відносно південно-західної території. За рельєфом територія громади відноситься до </w:t>
      </w:r>
      <w:proofErr w:type="spellStart"/>
      <w:r w:rsidR="00BE09DB" w:rsidRPr="00C93A99">
        <w:rPr>
          <w:rFonts w:ascii="Times New Roman" w:hAnsi="Times New Roman" w:cs="Times New Roman"/>
          <w:sz w:val="24"/>
        </w:rPr>
        <w:t>горбисто-хвилюватої</w:t>
      </w:r>
      <w:proofErr w:type="spellEnd"/>
      <w:r w:rsidR="00BE09DB" w:rsidRPr="00C93A99">
        <w:rPr>
          <w:rFonts w:ascii="Times New Roman" w:hAnsi="Times New Roman" w:cs="Times New Roman"/>
          <w:sz w:val="24"/>
        </w:rPr>
        <w:t xml:space="preserve"> </w:t>
      </w:r>
      <w:proofErr w:type="spellStart"/>
      <w:r w:rsidR="00BE09DB" w:rsidRPr="00C93A99">
        <w:rPr>
          <w:rFonts w:ascii="Times New Roman" w:hAnsi="Times New Roman" w:cs="Times New Roman"/>
          <w:sz w:val="24"/>
        </w:rPr>
        <w:t>Рогатинської</w:t>
      </w:r>
      <w:proofErr w:type="spellEnd"/>
      <w:r w:rsidR="00BE09DB" w:rsidRPr="00C93A99">
        <w:rPr>
          <w:rFonts w:ascii="Times New Roman" w:hAnsi="Times New Roman" w:cs="Times New Roman"/>
          <w:sz w:val="24"/>
        </w:rPr>
        <w:t xml:space="preserve"> височини.</w:t>
      </w:r>
    </w:p>
    <w:p w14:paraId="7140CB74" w14:textId="050C042A" w:rsidR="00BE09DB" w:rsidRDefault="00BE09DB" w:rsidP="0044596E">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Через Рогатин та навколишні населені пункти протікає річка Гнила Липа з притоками. В західній частині громади – р.</w:t>
      </w:r>
      <w:r w:rsidR="000B7DE1" w:rsidRPr="00C93A99">
        <w:rPr>
          <w:rFonts w:ascii="Times New Roman" w:hAnsi="Times New Roman" w:cs="Times New Roman"/>
          <w:sz w:val="24"/>
        </w:rPr>
        <w:t> </w:t>
      </w:r>
      <w:proofErr w:type="spellStart"/>
      <w:r w:rsidRPr="00C93A99">
        <w:rPr>
          <w:rFonts w:ascii="Times New Roman" w:hAnsi="Times New Roman" w:cs="Times New Roman"/>
          <w:sz w:val="24"/>
        </w:rPr>
        <w:t>Свірж</w:t>
      </w:r>
      <w:proofErr w:type="spellEnd"/>
      <w:r w:rsidRPr="00C93A99">
        <w:rPr>
          <w:rFonts w:ascii="Times New Roman" w:hAnsi="Times New Roman" w:cs="Times New Roman"/>
          <w:sz w:val="24"/>
        </w:rPr>
        <w:t>, у південно-східній частині – р.</w:t>
      </w:r>
      <w:r w:rsidR="000B7DE1" w:rsidRPr="00C93A99">
        <w:rPr>
          <w:rFonts w:ascii="Times New Roman" w:hAnsi="Times New Roman" w:cs="Times New Roman"/>
          <w:sz w:val="24"/>
        </w:rPr>
        <w:t> </w:t>
      </w:r>
      <w:r w:rsidRPr="00C93A99">
        <w:rPr>
          <w:rFonts w:ascii="Times New Roman" w:hAnsi="Times New Roman" w:cs="Times New Roman"/>
          <w:sz w:val="24"/>
        </w:rPr>
        <w:t>Нараївка. Зона в</w:t>
      </w:r>
      <w:r w:rsidR="00985B0E" w:rsidRPr="00C93A99">
        <w:rPr>
          <w:rFonts w:ascii="Times New Roman" w:hAnsi="Times New Roman" w:cs="Times New Roman"/>
          <w:sz w:val="24"/>
        </w:rPr>
        <w:t>ід</w:t>
      </w:r>
      <w:r w:rsidRPr="00C93A99">
        <w:rPr>
          <w:rFonts w:ascii="Times New Roman" w:hAnsi="Times New Roman" w:cs="Times New Roman"/>
          <w:sz w:val="24"/>
        </w:rPr>
        <w:t xml:space="preserve"> Рогатина </w:t>
      </w:r>
      <w:r w:rsidR="000B7DE1" w:rsidRPr="00C93A99">
        <w:rPr>
          <w:rFonts w:ascii="Times New Roman" w:hAnsi="Times New Roman" w:cs="Times New Roman"/>
          <w:sz w:val="24"/>
        </w:rPr>
        <w:t xml:space="preserve">на південь - </w:t>
      </w:r>
      <w:r w:rsidRPr="00C93A99">
        <w:rPr>
          <w:rFonts w:ascii="Times New Roman" w:hAnsi="Times New Roman" w:cs="Times New Roman"/>
          <w:sz w:val="24"/>
        </w:rPr>
        <w:t xml:space="preserve">заплавна, має </w:t>
      </w:r>
      <w:r w:rsidR="000B7DE1" w:rsidRPr="00C93A99">
        <w:rPr>
          <w:rFonts w:ascii="Times New Roman" w:hAnsi="Times New Roman" w:cs="Times New Roman"/>
          <w:sz w:val="24"/>
        </w:rPr>
        <w:t xml:space="preserve">кілька </w:t>
      </w:r>
      <w:r w:rsidR="00615A99" w:rsidRPr="00C93A99">
        <w:rPr>
          <w:rFonts w:ascii="Times New Roman" w:hAnsi="Times New Roman" w:cs="Times New Roman"/>
          <w:sz w:val="24"/>
        </w:rPr>
        <w:t>меліоративних</w:t>
      </w:r>
      <w:r w:rsidR="000B7DE1" w:rsidRPr="00C93A99">
        <w:rPr>
          <w:rFonts w:ascii="Times New Roman" w:hAnsi="Times New Roman" w:cs="Times New Roman"/>
          <w:sz w:val="24"/>
        </w:rPr>
        <w:t xml:space="preserve"> каналів. Всі водні ресурси у громаді відносяться до басейну р. Дністер.</w:t>
      </w:r>
    </w:p>
    <w:p w14:paraId="39088099" w14:textId="77777777" w:rsidR="0044596E" w:rsidRPr="00C93A99" w:rsidRDefault="0044596E" w:rsidP="0044596E">
      <w:pPr>
        <w:pStyle w:val="a3"/>
        <w:spacing w:after="0"/>
        <w:ind w:left="0" w:firstLine="709"/>
        <w:contextualSpacing w:val="0"/>
        <w:jc w:val="both"/>
        <w:rPr>
          <w:rFonts w:ascii="Times New Roman" w:hAnsi="Times New Roman" w:cs="Times New Roman"/>
          <w:sz w:val="24"/>
        </w:rPr>
      </w:pPr>
    </w:p>
    <w:p w14:paraId="2595E630" w14:textId="39F4AE4B" w:rsidR="00942A54" w:rsidRPr="00C93A99" w:rsidRDefault="00942A54" w:rsidP="0044596E">
      <w:pPr>
        <w:pStyle w:val="2"/>
        <w:spacing w:before="0"/>
        <w:ind w:left="0" w:firstLine="709"/>
        <w:jc w:val="both"/>
        <w:rPr>
          <w:rFonts w:ascii="Times New Roman" w:hAnsi="Times New Roman" w:cs="Times New Roman"/>
        </w:rPr>
      </w:pPr>
      <w:bookmarkStart w:id="26" w:name="_Toc174987257"/>
      <w:r w:rsidRPr="00C93A99">
        <w:rPr>
          <w:rFonts w:ascii="Times New Roman" w:hAnsi="Times New Roman" w:cs="Times New Roman"/>
        </w:rPr>
        <w:t>Кліматичні умови</w:t>
      </w:r>
      <w:bookmarkEnd w:id="26"/>
    </w:p>
    <w:p w14:paraId="3E193CF2" w14:textId="2FE856EB"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Клімат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міської територіальної громади - </w:t>
      </w:r>
      <w:proofErr w:type="spellStart"/>
      <w:r w:rsidRPr="00C93A99">
        <w:rPr>
          <w:rFonts w:ascii="Times New Roman" w:hAnsi="Times New Roman" w:cs="Times New Roman"/>
          <w:sz w:val="24"/>
        </w:rPr>
        <w:t>помірно</w:t>
      </w:r>
      <w:proofErr w:type="spellEnd"/>
      <w:r w:rsidRPr="00C93A99">
        <w:rPr>
          <w:rFonts w:ascii="Times New Roman" w:hAnsi="Times New Roman" w:cs="Times New Roman"/>
          <w:sz w:val="24"/>
        </w:rPr>
        <w:t xml:space="preserve">-континентальний. Основними чинниками, що впливають на формування клімату даної території, є – рівень сонячної радіації, циркуляція повітряних мас та випадіння осадів, що формуються рівнинним і </w:t>
      </w:r>
      <w:proofErr w:type="spellStart"/>
      <w:r w:rsidRPr="00C93A99">
        <w:rPr>
          <w:rFonts w:ascii="Times New Roman" w:hAnsi="Times New Roman" w:cs="Times New Roman"/>
          <w:sz w:val="24"/>
        </w:rPr>
        <w:t>височинним</w:t>
      </w:r>
      <w:proofErr w:type="spellEnd"/>
      <w:r w:rsidRPr="00C93A99">
        <w:rPr>
          <w:rFonts w:ascii="Times New Roman" w:hAnsi="Times New Roman" w:cs="Times New Roman"/>
          <w:sz w:val="24"/>
        </w:rPr>
        <w:t xml:space="preserve"> рельєфом громади та сусідством з Карпатським гірським комплексом.</w:t>
      </w:r>
    </w:p>
    <w:p w14:paraId="6B8DB583" w14:textId="5A0E0A82"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Річний хід температур характеризується невисокими амплітудами в літні місяці і порівняно високими взимку. Протягом року на територіях громади переважають північно-західні вітри.</w:t>
      </w:r>
    </w:p>
    <w:p w14:paraId="17FE1C20" w14:textId="5D7321C1" w:rsidR="006B35C0"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 місті Рогатин метеостанція відсутня. Відповідно, кліматичні характеристики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будемо визначати за даними метеостанцій, що є максимально наближені до території громади. </w:t>
      </w:r>
      <w:r w:rsidR="006B35C0" w:rsidRPr="00C93A99">
        <w:rPr>
          <w:rFonts w:ascii="Times New Roman" w:hAnsi="Times New Roman" w:cs="Times New Roman"/>
          <w:sz w:val="24"/>
        </w:rPr>
        <w:t>Н</w:t>
      </w:r>
      <w:r w:rsidRPr="00C93A99">
        <w:rPr>
          <w:rFonts w:ascii="Times New Roman" w:hAnsi="Times New Roman" w:cs="Times New Roman"/>
          <w:sz w:val="24"/>
        </w:rPr>
        <w:t>айближчі до м. Рогатин метеостанції розташовані в м.</w:t>
      </w:r>
      <w:r w:rsidR="006B35C0" w:rsidRPr="00C93A99">
        <w:rPr>
          <w:rFonts w:ascii="Times New Roman" w:hAnsi="Times New Roman" w:cs="Times New Roman"/>
          <w:sz w:val="24"/>
        </w:rPr>
        <w:t> </w:t>
      </w:r>
      <w:r w:rsidRPr="00C93A99">
        <w:rPr>
          <w:rFonts w:ascii="Times New Roman" w:hAnsi="Times New Roman" w:cs="Times New Roman"/>
          <w:sz w:val="24"/>
        </w:rPr>
        <w:t xml:space="preserve">Долина та м. Івано-Франківськ. </w:t>
      </w:r>
    </w:p>
    <w:p w14:paraId="458F7956" w14:textId="0E8178A5"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Норма температури для території громади за показниками метеостанції м. Долина складає 7,2°С. За результатами аналізу даних з метеостанції, розраховані відхилення від норми температури і виявлені тенденцію до її підвищення: </w:t>
      </w:r>
      <w:r w:rsidRPr="00C93A99">
        <w:rPr>
          <w:rFonts w:ascii="Times New Roman" w:hAnsi="Times New Roman" w:cs="Times New Roman"/>
          <w:b/>
          <w:sz w:val="24"/>
        </w:rPr>
        <w:t xml:space="preserve">протягом 1990–2018 рр. </w:t>
      </w:r>
      <w:r w:rsidRPr="00C93A99">
        <w:rPr>
          <w:rFonts w:ascii="Times New Roman" w:hAnsi="Times New Roman" w:cs="Times New Roman"/>
          <w:b/>
          <w:sz w:val="24"/>
        </w:rPr>
        <w:lastRenderedPageBreak/>
        <w:t>середньо-багаторічна температура збільшилась на 0,45°С щодо норми</w:t>
      </w:r>
      <w:r w:rsidRPr="00C93A99">
        <w:rPr>
          <w:rFonts w:ascii="Times New Roman" w:hAnsi="Times New Roman" w:cs="Times New Roman"/>
          <w:sz w:val="24"/>
        </w:rPr>
        <w:t>. У період за 1990–2018 роки найтеплішими були 2000, 2007, 2015 та 2016 роки.</w:t>
      </w:r>
    </w:p>
    <w:p w14:paraId="00A591E6" w14:textId="2C2EB4DB"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Норма опадів для метеостанції Долина становить 890 мм. Було проаналізовано дані з метеостанції, розраховано відхилення від норми опадів і виявлено тенденцію до підвищення річної кількості опадів. Протягом 1990–2018 рр. середньо-багаторічна кількість опадів збільшилась на 8 мм щодо норми. Найбільш посушливими були 1990, 1994, 2000 та 2003 роки, а найбільш вологими – 1998, 2001, 2008 та 2010 роки.</w:t>
      </w:r>
    </w:p>
    <w:p w14:paraId="69C0CF84" w14:textId="58FD85E7" w:rsidR="00EA222C" w:rsidRPr="00C93A99" w:rsidRDefault="00A2739C" w:rsidP="0044596E">
      <w:pPr>
        <w:spacing w:after="0"/>
        <w:ind w:firstLine="709"/>
        <w:jc w:val="both"/>
        <w:rPr>
          <w:rFonts w:ascii="Times New Roman" w:hAnsi="Times New Roman" w:cs="Times New Roman"/>
          <w:sz w:val="24"/>
        </w:rPr>
      </w:pPr>
      <w:r>
        <w:rPr>
          <w:rFonts w:ascii="Times New Roman" w:hAnsi="Times New Roman" w:cs="Times New Roman"/>
          <w:sz w:val="24"/>
        </w:rPr>
        <w:t>Щоб продемонструвати поточний стан температурних характеристик для м.</w:t>
      </w:r>
      <w:r w:rsidR="00DE7279">
        <w:rPr>
          <w:rFonts w:ascii="Times New Roman" w:hAnsi="Times New Roman" w:cs="Times New Roman"/>
          <w:sz w:val="24"/>
        </w:rPr>
        <w:t> </w:t>
      </w:r>
      <w:r>
        <w:rPr>
          <w:rFonts w:ascii="Times New Roman" w:hAnsi="Times New Roman" w:cs="Times New Roman"/>
          <w:sz w:val="24"/>
        </w:rPr>
        <w:t>Рогатин з</w:t>
      </w:r>
      <w:r w:rsidR="00EA222C" w:rsidRPr="00C93A99">
        <w:rPr>
          <w:rFonts w:ascii="Times New Roman" w:hAnsi="Times New Roman" w:cs="Times New Roman"/>
          <w:sz w:val="24"/>
        </w:rPr>
        <w:t xml:space="preserve">а даними </w:t>
      </w:r>
      <w:r w:rsidR="00EA222C" w:rsidRPr="0044596E">
        <w:rPr>
          <w:rFonts w:ascii="Times New Roman" w:hAnsi="Times New Roman" w:cs="Times New Roman"/>
          <w:sz w:val="24"/>
        </w:rPr>
        <w:t xml:space="preserve">сайту </w:t>
      </w:r>
      <w:hyperlink r:id="rId29" w:history="1">
        <w:r w:rsidR="00EA222C" w:rsidRPr="0044596E">
          <w:rPr>
            <w:rStyle w:val="ab"/>
            <w:rFonts w:ascii="Times New Roman" w:hAnsi="Times New Roman" w:cs="Times New Roman"/>
          </w:rPr>
          <w:t>WeatherSpark.com</w:t>
        </w:r>
      </w:hyperlink>
      <w:r w:rsidR="00EA222C" w:rsidRPr="00C93A99">
        <w:t xml:space="preserve"> </w:t>
      </w:r>
      <w:r w:rsidR="00EA222C" w:rsidRPr="00C93A99">
        <w:rPr>
          <w:rFonts w:ascii="Times New Roman" w:hAnsi="Times New Roman" w:cs="Times New Roman"/>
          <w:sz w:val="24"/>
        </w:rPr>
        <w:t>наведений графік середньо-місячних температур зі зазначенням середнього відхилення за результатами спостережень за 2014-2022 рр.</w:t>
      </w:r>
    </w:p>
    <w:p w14:paraId="24E5E5BA" w14:textId="77777777" w:rsidR="00EA222C" w:rsidRPr="00C93A99" w:rsidRDefault="00EA222C" w:rsidP="00EA222C">
      <w:pPr>
        <w:spacing w:after="0"/>
        <w:ind w:firstLine="709"/>
        <w:jc w:val="center"/>
        <w:rPr>
          <w:rFonts w:ascii="Times New Roman" w:hAnsi="Times New Roman" w:cs="Times New Roman"/>
          <w:sz w:val="24"/>
          <w:highlight w:val="yellow"/>
        </w:rPr>
      </w:pPr>
      <w:r w:rsidRPr="00C93A99">
        <w:rPr>
          <w:noProof/>
          <w:lang w:val="ru-RU" w:eastAsia="ru-RU"/>
        </w:rPr>
        <w:drawing>
          <wp:inline distT="0" distB="0" distL="0" distR="0" wp14:anchorId="6D98C963" wp14:editId="1972D6D3">
            <wp:extent cx="4678680" cy="2529058"/>
            <wp:effectExtent l="0" t="0" r="7620" b="5080"/>
            <wp:docPr id="6282197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53367" name="Рисунок 602553367"/>
                    <pic:cNvPicPr/>
                  </pic:nvPicPr>
                  <pic:blipFill>
                    <a:blip r:embed="rId30">
                      <a:extLst>
                        <a:ext uri="{28A0092B-C50C-407E-A947-70E740481C1C}">
                          <a14:useLocalDpi xmlns:a14="http://schemas.microsoft.com/office/drawing/2010/main" val="0"/>
                        </a:ext>
                      </a:extLst>
                    </a:blip>
                    <a:stretch>
                      <a:fillRect/>
                    </a:stretch>
                  </pic:blipFill>
                  <pic:spPr>
                    <a:xfrm>
                      <a:off x="0" y="0"/>
                      <a:ext cx="4689479" cy="2534895"/>
                    </a:xfrm>
                    <a:prstGeom prst="rect">
                      <a:avLst/>
                    </a:prstGeom>
                  </pic:spPr>
                </pic:pic>
              </a:graphicData>
            </a:graphic>
          </wp:inline>
        </w:drawing>
      </w:r>
    </w:p>
    <w:p w14:paraId="22AAE431" w14:textId="63CA9ED8"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Рисунок </w:t>
      </w:r>
      <w:r w:rsidR="006B35C0" w:rsidRPr="00C93A99">
        <w:rPr>
          <w:rFonts w:ascii="Times New Roman" w:hAnsi="Times New Roman" w:cs="Times New Roman"/>
          <w:sz w:val="24"/>
        </w:rPr>
        <w:t>2</w:t>
      </w:r>
      <w:r w:rsidRPr="00C93A99">
        <w:rPr>
          <w:rFonts w:ascii="Times New Roman" w:hAnsi="Times New Roman" w:cs="Times New Roman"/>
          <w:sz w:val="24"/>
        </w:rPr>
        <w:t>.</w:t>
      </w:r>
      <w:r w:rsidR="006B35C0" w:rsidRPr="00C93A99">
        <w:rPr>
          <w:rFonts w:ascii="Times New Roman" w:hAnsi="Times New Roman" w:cs="Times New Roman"/>
          <w:sz w:val="24"/>
        </w:rPr>
        <w:t>4</w:t>
      </w:r>
      <w:r w:rsidRPr="00C93A99">
        <w:rPr>
          <w:rFonts w:ascii="Times New Roman" w:hAnsi="Times New Roman" w:cs="Times New Roman"/>
          <w:sz w:val="24"/>
        </w:rPr>
        <w:t>. Значення середніх, максимальних та мінімальних температур в м.</w:t>
      </w:r>
      <w:r w:rsidR="006B35C0" w:rsidRPr="00C93A99">
        <w:rPr>
          <w:rFonts w:ascii="Times New Roman" w:hAnsi="Times New Roman" w:cs="Times New Roman"/>
          <w:sz w:val="24"/>
        </w:rPr>
        <w:t> </w:t>
      </w:r>
      <w:r w:rsidRPr="00C93A99">
        <w:rPr>
          <w:rFonts w:ascii="Times New Roman" w:hAnsi="Times New Roman" w:cs="Times New Roman"/>
          <w:sz w:val="24"/>
        </w:rPr>
        <w:t>Рогатин</w:t>
      </w:r>
    </w:p>
    <w:p w14:paraId="70E49591" w14:textId="77777777" w:rsidR="0044596E" w:rsidRDefault="0044596E" w:rsidP="00666728">
      <w:pPr>
        <w:spacing w:after="0"/>
        <w:ind w:firstLine="709"/>
        <w:jc w:val="both"/>
        <w:rPr>
          <w:rFonts w:ascii="Times New Roman" w:hAnsi="Times New Roman" w:cs="Times New Roman"/>
          <w:sz w:val="24"/>
          <w:szCs w:val="28"/>
        </w:rPr>
      </w:pPr>
    </w:p>
    <w:p w14:paraId="18110E3E" w14:textId="250FF988" w:rsidR="00DE7279" w:rsidRDefault="00DE7279" w:rsidP="0044596E">
      <w:pPr>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Варто відмітити, що тенденції зміни температурних індикаторів у наслідок зміни клімату, чітко простежуються за результатами аналізу відхилень температур від кліматичної норми, що проілюстровано на рисунку 2.5. Явно помітно зростання середньорічних температур від значень 6-8 ˚С до 8-10 ˚С за період з 1979 по </w:t>
      </w:r>
      <w:r w:rsidR="00FF6296">
        <w:rPr>
          <w:rFonts w:ascii="Times New Roman" w:hAnsi="Times New Roman" w:cs="Times New Roman"/>
          <w:sz w:val="24"/>
          <w:szCs w:val="28"/>
        </w:rPr>
        <w:t>2023 рік.</w:t>
      </w:r>
    </w:p>
    <w:p w14:paraId="2A567594" w14:textId="1D9FA9DC" w:rsidR="00DE7279" w:rsidRDefault="00DE7279" w:rsidP="00B0196A">
      <w:pPr>
        <w:spacing w:after="0"/>
        <w:jc w:val="center"/>
        <w:rPr>
          <w:rFonts w:ascii="Times New Roman" w:hAnsi="Times New Roman" w:cs="Times New Roman"/>
          <w:sz w:val="24"/>
          <w:szCs w:val="28"/>
        </w:rPr>
      </w:pPr>
      <w:r w:rsidRPr="00C93A99">
        <w:rPr>
          <w:rFonts w:ascii="Times New Roman" w:hAnsi="Times New Roman" w:cs="Times New Roman"/>
          <w:noProof/>
          <w:sz w:val="24"/>
          <w:szCs w:val="24"/>
          <w:lang w:val="ru-RU" w:eastAsia="ru-RU"/>
          <w14:ligatures w14:val="standardContextual"/>
        </w:rPr>
        <w:lastRenderedPageBreak/>
        <w:drawing>
          <wp:inline distT="0" distB="0" distL="0" distR="0" wp14:anchorId="11442C20" wp14:editId="606FE2FE">
            <wp:extent cx="5433060" cy="3286247"/>
            <wp:effectExtent l="0" t="0" r="0" b="9525"/>
            <wp:docPr id="18352605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51742" name="Рисунок 17384517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3169" cy="3304459"/>
                    </a:xfrm>
                    <a:prstGeom prst="rect">
                      <a:avLst/>
                    </a:prstGeom>
                  </pic:spPr>
                </pic:pic>
              </a:graphicData>
            </a:graphic>
          </wp:inline>
        </w:drawing>
      </w:r>
    </w:p>
    <w:p w14:paraId="04371D3D" w14:textId="244DAD1B" w:rsidR="00DE7279" w:rsidRPr="00261021" w:rsidRDefault="00DE7279" w:rsidP="0044596E">
      <w:pPr>
        <w:spacing w:after="0"/>
        <w:ind w:firstLine="709"/>
        <w:jc w:val="both"/>
        <w:rPr>
          <w:rFonts w:ascii="Times New Roman" w:hAnsi="Times New Roman" w:cs="Times New Roman"/>
          <w:sz w:val="24"/>
          <w:szCs w:val="28"/>
        </w:rPr>
      </w:pPr>
      <w:r>
        <w:rPr>
          <w:rFonts w:ascii="Times New Roman" w:hAnsi="Times New Roman" w:cs="Times New Roman"/>
          <w:sz w:val="24"/>
          <w:szCs w:val="28"/>
        </w:rPr>
        <w:t>Рис.2.5. Середн</w:t>
      </w:r>
      <w:r w:rsidR="00FF6296">
        <w:rPr>
          <w:rFonts w:ascii="Times New Roman" w:hAnsi="Times New Roman" w:cs="Times New Roman"/>
          <w:sz w:val="24"/>
          <w:szCs w:val="28"/>
        </w:rPr>
        <w:t>ь</w:t>
      </w:r>
      <w:r>
        <w:rPr>
          <w:rFonts w:ascii="Times New Roman" w:hAnsi="Times New Roman" w:cs="Times New Roman"/>
          <w:sz w:val="24"/>
          <w:szCs w:val="28"/>
        </w:rPr>
        <w:t xml:space="preserve">орічні значення температур, тренди і аномалії для м. Рогатин, дані сайту </w:t>
      </w:r>
      <w:proofErr w:type="spellStart"/>
      <w:r>
        <w:rPr>
          <w:rFonts w:ascii="Times New Roman" w:hAnsi="Times New Roman" w:cs="Times New Roman"/>
          <w:sz w:val="24"/>
          <w:szCs w:val="28"/>
          <w:lang w:val="en-US"/>
        </w:rPr>
        <w:t>meteoblue</w:t>
      </w:r>
      <w:proofErr w:type="spellEnd"/>
      <w:r w:rsidRPr="00EA41FD">
        <w:rPr>
          <w:rFonts w:ascii="Times New Roman" w:hAnsi="Times New Roman" w:cs="Times New Roman"/>
          <w:sz w:val="24"/>
          <w:szCs w:val="28"/>
        </w:rPr>
        <w:t>.</w:t>
      </w:r>
      <w:r>
        <w:rPr>
          <w:rFonts w:ascii="Times New Roman" w:hAnsi="Times New Roman" w:cs="Times New Roman"/>
          <w:sz w:val="24"/>
          <w:szCs w:val="28"/>
          <w:lang w:val="en-US"/>
        </w:rPr>
        <w:t>com</w:t>
      </w:r>
    </w:p>
    <w:p w14:paraId="52F6A65F" w14:textId="77777777" w:rsidR="0044596E" w:rsidRPr="00EA41FD" w:rsidRDefault="0044596E" w:rsidP="00DE7279">
      <w:pPr>
        <w:spacing w:after="0"/>
        <w:jc w:val="both"/>
        <w:rPr>
          <w:rFonts w:ascii="Times New Roman" w:hAnsi="Times New Roman" w:cs="Times New Roman"/>
          <w:sz w:val="24"/>
          <w:szCs w:val="28"/>
        </w:rPr>
      </w:pPr>
    </w:p>
    <w:p w14:paraId="02AC9310" w14:textId="04B2F9D8" w:rsidR="00236BCE" w:rsidRDefault="006B35C0" w:rsidP="00666728">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Детальніше інформація щодо опису кліматичної ситуації та тенденцій щодо зміни клімату наведена у Розділі 7 «Оцінка ризиків та вразливостей зміни клімату».</w:t>
      </w:r>
    </w:p>
    <w:p w14:paraId="612776AF" w14:textId="77777777" w:rsidR="0044596E" w:rsidRPr="00C93A99" w:rsidRDefault="0044596E" w:rsidP="00666728">
      <w:pPr>
        <w:spacing w:after="0"/>
        <w:ind w:firstLine="709"/>
        <w:jc w:val="both"/>
        <w:rPr>
          <w:rFonts w:ascii="Times New Roman" w:hAnsi="Times New Roman" w:cs="Times New Roman"/>
          <w:sz w:val="24"/>
          <w:szCs w:val="28"/>
        </w:rPr>
      </w:pPr>
    </w:p>
    <w:p w14:paraId="49D1A3CA" w14:textId="77777777" w:rsidR="00942A54" w:rsidRPr="00C93A99" w:rsidRDefault="00315840" w:rsidP="0044596E">
      <w:pPr>
        <w:pStyle w:val="2"/>
        <w:spacing w:before="0"/>
        <w:ind w:left="0" w:firstLine="709"/>
        <w:jc w:val="both"/>
        <w:rPr>
          <w:rFonts w:ascii="Times New Roman" w:hAnsi="Times New Roman" w:cs="Times New Roman"/>
        </w:rPr>
      </w:pPr>
      <w:bookmarkStart w:id="27" w:name="_Toc174987258"/>
      <w:r w:rsidRPr="00C93A99">
        <w:rPr>
          <w:rFonts w:ascii="Times New Roman" w:hAnsi="Times New Roman" w:cs="Times New Roman"/>
        </w:rPr>
        <w:t>Оцінка соціально-економічного потенціалу</w:t>
      </w:r>
      <w:r w:rsidR="00C53E7A" w:rsidRPr="00C93A99">
        <w:rPr>
          <w:rFonts w:ascii="Times New Roman" w:hAnsi="Times New Roman" w:cs="Times New Roman"/>
        </w:rPr>
        <w:t xml:space="preserve"> громади</w:t>
      </w:r>
      <w:bookmarkEnd w:id="27"/>
    </w:p>
    <w:p w14:paraId="27B081A0" w14:textId="77777777" w:rsidR="002C46B8" w:rsidRPr="00C93A99" w:rsidRDefault="00576498"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Населення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міської територіальної громади станом на початок 2023 року складає </w:t>
      </w:r>
      <w:r w:rsidR="002C46B8" w:rsidRPr="00C93A99">
        <w:rPr>
          <w:rFonts w:ascii="Times New Roman" w:hAnsi="Times New Roman" w:cs="Times New Roman"/>
          <w:sz w:val="24"/>
        </w:rPr>
        <w:t>31776 осіб, з них: 7581 – міські жителі, 24195 – сільське населення</w:t>
      </w:r>
      <w:r w:rsidRPr="00C93A99">
        <w:rPr>
          <w:rFonts w:ascii="Times New Roman" w:hAnsi="Times New Roman" w:cs="Times New Roman"/>
          <w:sz w:val="24"/>
        </w:rPr>
        <w:t xml:space="preserve">. </w:t>
      </w:r>
    </w:p>
    <w:p w14:paraId="2DBA9B07" w14:textId="15BE1B1F" w:rsidR="005B5E07" w:rsidRDefault="005B5E07" w:rsidP="0044596E">
      <w:pPr>
        <w:spacing w:after="0"/>
        <w:ind w:firstLine="709"/>
        <w:jc w:val="both"/>
        <w:rPr>
          <w:rFonts w:ascii="Times New Roman" w:hAnsi="Times New Roman" w:cs="Times New Roman"/>
          <w:sz w:val="24"/>
        </w:rPr>
      </w:pPr>
      <w:r>
        <w:rPr>
          <w:rFonts w:ascii="Times New Roman" w:hAnsi="Times New Roman" w:cs="Times New Roman"/>
          <w:sz w:val="24"/>
        </w:rPr>
        <w:t xml:space="preserve">Для демонстрації демографічних тенденцій наведемо дані щодо кількості населення </w:t>
      </w:r>
      <w:r w:rsidR="00491A16">
        <w:rPr>
          <w:rFonts w:ascii="Times New Roman" w:hAnsi="Times New Roman" w:cs="Times New Roman"/>
          <w:sz w:val="24"/>
        </w:rPr>
        <w:t xml:space="preserve">на території </w:t>
      </w:r>
      <w:proofErr w:type="spellStart"/>
      <w:r w:rsidR="00491A16">
        <w:rPr>
          <w:rFonts w:ascii="Times New Roman" w:hAnsi="Times New Roman" w:cs="Times New Roman"/>
          <w:sz w:val="24"/>
        </w:rPr>
        <w:t>Рогатинської</w:t>
      </w:r>
      <w:proofErr w:type="spellEnd"/>
      <w:r w:rsidR="00491A16">
        <w:rPr>
          <w:rFonts w:ascii="Times New Roman" w:hAnsi="Times New Roman" w:cs="Times New Roman"/>
          <w:sz w:val="24"/>
        </w:rPr>
        <w:t xml:space="preserve"> МТГ (у випадку до 2020 року – порахована кількість населення </w:t>
      </w:r>
      <w:proofErr w:type="spellStart"/>
      <w:r w:rsidR="00491A16">
        <w:rPr>
          <w:rFonts w:ascii="Times New Roman" w:hAnsi="Times New Roman" w:cs="Times New Roman"/>
          <w:sz w:val="24"/>
        </w:rPr>
        <w:t>Рогатинського</w:t>
      </w:r>
      <w:proofErr w:type="spellEnd"/>
      <w:r w:rsidR="00491A16">
        <w:rPr>
          <w:rFonts w:ascii="Times New Roman" w:hAnsi="Times New Roman" w:cs="Times New Roman"/>
          <w:sz w:val="24"/>
        </w:rPr>
        <w:t xml:space="preserve"> р-н без </w:t>
      </w:r>
      <w:r w:rsidR="0034094A">
        <w:rPr>
          <w:rFonts w:ascii="Times New Roman" w:hAnsi="Times New Roman" w:cs="Times New Roman"/>
          <w:sz w:val="24"/>
        </w:rPr>
        <w:t>СТГ</w:t>
      </w:r>
      <w:r w:rsidR="00491A16">
        <w:rPr>
          <w:rFonts w:ascii="Times New Roman" w:hAnsi="Times New Roman" w:cs="Times New Roman"/>
          <w:sz w:val="24"/>
        </w:rPr>
        <w:t xml:space="preserve"> Букачівці та 3-х навколишніх сіл</w:t>
      </w:r>
      <w:r w:rsidR="0034094A">
        <w:rPr>
          <w:rFonts w:ascii="Times New Roman" w:hAnsi="Times New Roman" w:cs="Times New Roman"/>
          <w:sz w:val="24"/>
        </w:rPr>
        <w:t xml:space="preserve"> - </w:t>
      </w:r>
      <w:proofErr w:type="spellStart"/>
      <w:r w:rsidR="0034094A" w:rsidRPr="0034094A">
        <w:rPr>
          <w:rFonts w:ascii="Times New Roman" w:hAnsi="Times New Roman" w:cs="Times New Roman"/>
          <w:sz w:val="24"/>
        </w:rPr>
        <w:t>Сарники</w:t>
      </w:r>
      <w:proofErr w:type="spellEnd"/>
      <w:r w:rsidR="0034094A" w:rsidRPr="0034094A">
        <w:rPr>
          <w:rFonts w:ascii="Times New Roman" w:hAnsi="Times New Roman" w:cs="Times New Roman"/>
          <w:sz w:val="24"/>
        </w:rPr>
        <w:t>, Діброва, Юнашків</w:t>
      </w:r>
      <w:r w:rsidR="00491A16">
        <w:rPr>
          <w:rFonts w:ascii="Times New Roman" w:hAnsi="Times New Roman" w:cs="Times New Roman"/>
          <w:sz w:val="24"/>
        </w:rPr>
        <w:t>)</w:t>
      </w:r>
      <w:r>
        <w:rPr>
          <w:rFonts w:ascii="Times New Roman" w:hAnsi="Times New Roman" w:cs="Times New Roman"/>
          <w:sz w:val="24"/>
        </w:rPr>
        <w:t>.</w:t>
      </w:r>
    </w:p>
    <w:p w14:paraId="008C3815" w14:textId="65A4201D" w:rsidR="005B5E07" w:rsidRDefault="00491A16" w:rsidP="00491A16">
      <w:pPr>
        <w:spacing w:after="0"/>
        <w:ind w:firstLine="709"/>
        <w:jc w:val="center"/>
        <w:rPr>
          <w:rFonts w:ascii="Times New Roman" w:hAnsi="Times New Roman" w:cs="Times New Roman"/>
          <w:sz w:val="24"/>
        </w:rPr>
      </w:pPr>
      <w:r>
        <w:rPr>
          <w:noProof/>
          <w:lang w:val="ru-RU" w:eastAsia="ru-RU"/>
        </w:rPr>
        <w:drawing>
          <wp:inline distT="0" distB="0" distL="0" distR="0" wp14:anchorId="6470D5D2" wp14:editId="15CC5E03">
            <wp:extent cx="4572000" cy="2743200"/>
            <wp:effectExtent l="0" t="0" r="0" b="0"/>
            <wp:docPr id="791382048" name="Діаграма 1">
              <a:extLst xmlns:a="http://schemas.openxmlformats.org/drawingml/2006/main">
                <a:ext uri="{FF2B5EF4-FFF2-40B4-BE49-F238E27FC236}">
                  <a16:creationId xmlns:a16="http://schemas.microsoft.com/office/drawing/2014/main" id="{49185524-4481-7330-515D-99BFAA5987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0B1EE17" w14:textId="1606878A" w:rsidR="00491A16" w:rsidRDefault="00491A16" w:rsidP="0044596E">
      <w:pPr>
        <w:spacing w:after="0"/>
        <w:ind w:firstLine="709"/>
        <w:jc w:val="both"/>
        <w:rPr>
          <w:rFonts w:ascii="Times New Roman" w:hAnsi="Times New Roman" w:cs="Times New Roman"/>
          <w:sz w:val="24"/>
        </w:rPr>
      </w:pPr>
      <w:r>
        <w:rPr>
          <w:rFonts w:ascii="Times New Roman" w:hAnsi="Times New Roman" w:cs="Times New Roman"/>
          <w:sz w:val="24"/>
        </w:rPr>
        <w:t>Рис. 2.</w:t>
      </w:r>
      <w:r w:rsidR="00FF6296">
        <w:rPr>
          <w:rFonts w:ascii="Times New Roman" w:hAnsi="Times New Roman" w:cs="Times New Roman"/>
          <w:sz w:val="24"/>
        </w:rPr>
        <w:t>6</w:t>
      </w:r>
      <w:r>
        <w:rPr>
          <w:rFonts w:ascii="Times New Roman" w:hAnsi="Times New Roman" w:cs="Times New Roman"/>
          <w:sz w:val="24"/>
        </w:rPr>
        <w:t xml:space="preserve">. Чисельність населення на території, що відноситься до </w:t>
      </w:r>
      <w:proofErr w:type="spellStart"/>
      <w:r>
        <w:rPr>
          <w:rFonts w:ascii="Times New Roman" w:hAnsi="Times New Roman" w:cs="Times New Roman"/>
          <w:sz w:val="24"/>
        </w:rPr>
        <w:t>Рогатинської</w:t>
      </w:r>
      <w:proofErr w:type="spellEnd"/>
      <w:r>
        <w:rPr>
          <w:rFonts w:ascii="Times New Roman" w:hAnsi="Times New Roman" w:cs="Times New Roman"/>
          <w:sz w:val="24"/>
        </w:rPr>
        <w:t xml:space="preserve"> МТГ</w:t>
      </w:r>
    </w:p>
    <w:p w14:paraId="647F263E" w14:textId="5061BD8F" w:rsidR="00576498" w:rsidRPr="00C93A99" w:rsidRDefault="00576498" w:rsidP="0044596E">
      <w:pPr>
        <w:spacing w:after="0"/>
        <w:ind w:firstLine="709"/>
        <w:jc w:val="both"/>
        <w:rPr>
          <w:rFonts w:ascii="Times New Roman" w:hAnsi="Times New Roman" w:cs="Times New Roman"/>
          <w:sz w:val="24"/>
          <w:szCs w:val="28"/>
        </w:rPr>
      </w:pPr>
      <w:r w:rsidRPr="00C93A99">
        <w:rPr>
          <w:rFonts w:ascii="Times New Roman" w:hAnsi="Times New Roman" w:cs="Times New Roman"/>
          <w:sz w:val="24"/>
        </w:rPr>
        <w:t xml:space="preserve">Чисельність населення громади стабільна, але має тенденцію до зменшення. </w:t>
      </w:r>
      <w:r w:rsidR="00B2141E" w:rsidRPr="00C93A99">
        <w:rPr>
          <w:rFonts w:ascii="Times New Roman" w:hAnsi="Times New Roman" w:cs="Times New Roman"/>
          <w:sz w:val="24"/>
        </w:rPr>
        <w:t xml:space="preserve">Відсоток скорочення населення </w:t>
      </w:r>
      <w:r w:rsidR="00491A16">
        <w:rPr>
          <w:rFonts w:ascii="Times New Roman" w:hAnsi="Times New Roman" w:cs="Times New Roman"/>
          <w:sz w:val="24"/>
        </w:rPr>
        <w:t xml:space="preserve">до початку військових дій у 2022 році, </w:t>
      </w:r>
      <w:r w:rsidR="00B2141E" w:rsidRPr="00C93A99">
        <w:rPr>
          <w:rFonts w:ascii="Times New Roman" w:hAnsi="Times New Roman" w:cs="Times New Roman"/>
          <w:sz w:val="24"/>
        </w:rPr>
        <w:t>склада</w:t>
      </w:r>
      <w:r w:rsidR="00491A16">
        <w:rPr>
          <w:rFonts w:ascii="Times New Roman" w:hAnsi="Times New Roman" w:cs="Times New Roman"/>
          <w:sz w:val="24"/>
        </w:rPr>
        <w:t>в</w:t>
      </w:r>
      <w:r w:rsidR="00B2141E" w:rsidRPr="00C93A99">
        <w:rPr>
          <w:rFonts w:ascii="Times New Roman" w:hAnsi="Times New Roman" w:cs="Times New Roman"/>
          <w:sz w:val="24"/>
        </w:rPr>
        <w:t xml:space="preserve"> в </w:t>
      </w:r>
      <w:r w:rsidR="00B2141E" w:rsidRPr="00C93A99">
        <w:rPr>
          <w:rFonts w:ascii="Times New Roman" w:hAnsi="Times New Roman" w:cs="Times New Roman"/>
          <w:sz w:val="24"/>
        </w:rPr>
        <w:lastRenderedPageBreak/>
        <w:t>середньому 1,</w:t>
      </w:r>
      <w:r w:rsidR="00491A16">
        <w:rPr>
          <w:rFonts w:ascii="Times New Roman" w:hAnsi="Times New Roman" w:cs="Times New Roman"/>
          <w:sz w:val="24"/>
        </w:rPr>
        <w:t>7</w:t>
      </w:r>
      <w:r w:rsidR="00B2141E" w:rsidRPr="00C93A99">
        <w:rPr>
          <w:rFonts w:ascii="Times New Roman" w:hAnsi="Times New Roman" w:cs="Times New Roman"/>
          <w:sz w:val="24"/>
        </w:rPr>
        <w:t xml:space="preserve">%. </w:t>
      </w:r>
      <w:r w:rsidRPr="00C93A99">
        <w:rPr>
          <w:rFonts w:ascii="Times New Roman" w:hAnsi="Times New Roman" w:cs="Times New Roman"/>
          <w:sz w:val="24"/>
        </w:rPr>
        <w:t>Д</w:t>
      </w:r>
      <w:r w:rsidRPr="00C93A99">
        <w:rPr>
          <w:rFonts w:ascii="Times New Roman" w:hAnsi="Times New Roman" w:cs="Times New Roman"/>
          <w:sz w:val="24"/>
          <w:szCs w:val="28"/>
        </w:rPr>
        <w:t>ля подальшого планування енергетичних витрат в рамках ПДСЕРК можемо розглядати модель з незмінною кількістю населення.</w:t>
      </w:r>
    </w:p>
    <w:p w14:paraId="7CEB1640" w14:textId="7F59767D" w:rsidR="00576498" w:rsidRPr="00C93A99" w:rsidRDefault="00576498" w:rsidP="00576498">
      <w:pPr>
        <w:spacing w:after="0"/>
        <w:jc w:val="right"/>
        <w:rPr>
          <w:rFonts w:ascii="Times New Roman" w:hAnsi="Times New Roman" w:cs="Times New Roman"/>
          <w:sz w:val="24"/>
        </w:rPr>
      </w:pPr>
      <w:r w:rsidRPr="00C93A99">
        <w:rPr>
          <w:rFonts w:ascii="Times New Roman" w:hAnsi="Times New Roman" w:cs="Times New Roman"/>
          <w:sz w:val="24"/>
        </w:rPr>
        <w:t>Таблиця 2.</w:t>
      </w:r>
      <w:r w:rsidR="006B35C0" w:rsidRPr="00C93A99">
        <w:rPr>
          <w:rFonts w:ascii="Times New Roman" w:hAnsi="Times New Roman" w:cs="Times New Roman"/>
          <w:sz w:val="24"/>
        </w:rPr>
        <w:t>1</w:t>
      </w:r>
      <w:r w:rsidRPr="00C93A99">
        <w:rPr>
          <w:rFonts w:ascii="Times New Roman" w:hAnsi="Times New Roman" w:cs="Times New Roman"/>
          <w:sz w:val="24"/>
        </w:rPr>
        <w:t>.</w:t>
      </w:r>
    </w:p>
    <w:p w14:paraId="61C18D82" w14:textId="7A7CA08D" w:rsidR="00576498" w:rsidRPr="00C93A99" w:rsidRDefault="00576498" w:rsidP="00576498">
      <w:pPr>
        <w:spacing w:after="0"/>
        <w:jc w:val="center"/>
        <w:rPr>
          <w:rFonts w:ascii="Times New Roman" w:hAnsi="Times New Roman" w:cs="Times New Roman"/>
          <w:sz w:val="24"/>
          <w:szCs w:val="28"/>
        </w:rPr>
      </w:pPr>
      <w:r w:rsidRPr="00C93A99">
        <w:rPr>
          <w:rFonts w:ascii="Times New Roman" w:hAnsi="Times New Roman" w:cs="Times New Roman"/>
          <w:sz w:val="24"/>
          <w:szCs w:val="28"/>
        </w:rPr>
        <w:t xml:space="preserve">Узагальнені дані щодо безробіття та заробітної плати найманих працівників у </w:t>
      </w:r>
      <w:proofErr w:type="spellStart"/>
      <w:r w:rsidR="00DD33A4" w:rsidRPr="00C93A99">
        <w:rPr>
          <w:rFonts w:ascii="Times New Roman" w:hAnsi="Times New Roman" w:cs="Times New Roman"/>
          <w:sz w:val="24"/>
          <w:szCs w:val="28"/>
        </w:rPr>
        <w:t>Рогатинській</w:t>
      </w:r>
      <w:proofErr w:type="spellEnd"/>
      <w:r w:rsidRPr="00C93A99">
        <w:rPr>
          <w:rFonts w:ascii="Times New Roman" w:hAnsi="Times New Roman" w:cs="Times New Roman"/>
          <w:sz w:val="24"/>
          <w:szCs w:val="28"/>
        </w:rPr>
        <w:t xml:space="preserve"> МТГ</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79"/>
        <w:gridCol w:w="992"/>
        <w:gridCol w:w="993"/>
        <w:gridCol w:w="992"/>
      </w:tblGrid>
      <w:tr w:rsidR="00DD33A4" w:rsidRPr="00C93A99" w14:paraId="3CA786F0" w14:textId="77777777" w:rsidTr="00BD6AB8">
        <w:trPr>
          <w:trHeight w:val="20"/>
        </w:trPr>
        <w:tc>
          <w:tcPr>
            <w:tcW w:w="6379" w:type="dxa"/>
            <w:vMerge w:val="restart"/>
          </w:tcPr>
          <w:p w14:paraId="0841BF6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Назва показника</w:t>
            </w:r>
          </w:p>
        </w:tc>
        <w:tc>
          <w:tcPr>
            <w:tcW w:w="2977" w:type="dxa"/>
            <w:gridSpan w:val="3"/>
          </w:tcPr>
          <w:p w14:paraId="5D590F29"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Роки (станом на кінець року)</w:t>
            </w:r>
          </w:p>
        </w:tc>
      </w:tr>
      <w:tr w:rsidR="00DD33A4" w:rsidRPr="00C93A99" w14:paraId="122C62E4" w14:textId="77777777" w:rsidTr="00BD6AB8">
        <w:trPr>
          <w:trHeight w:val="20"/>
        </w:trPr>
        <w:tc>
          <w:tcPr>
            <w:tcW w:w="6379" w:type="dxa"/>
            <w:vMerge/>
          </w:tcPr>
          <w:p w14:paraId="01F08660" w14:textId="77777777" w:rsidR="00DD33A4" w:rsidRPr="00C93A99" w:rsidRDefault="00DD33A4" w:rsidP="00DD33A4">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992" w:type="dxa"/>
          </w:tcPr>
          <w:p w14:paraId="035FB48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2020</w:t>
            </w:r>
          </w:p>
        </w:tc>
        <w:tc>
          <w:tcPr>
            <w:tcW w:w="993" w:type="dxa"/>
          </w:tcPr>
          <w:p w14:paraId="099DFDA9"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2021</w:t>
            </w:r>
          </w:p>
        </w:tc>
        <w:tc>
          <w:tcPr>
            <w:tcW w:w="992" w:type="dxa"/>
          </w:tcPr>
          <w:p w14:paraId="0D18F99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2022</w:t>
            </w:r>
          </w:p>
        </w:tc>
      </w:tr>
      <w:tr w:rsidR="00DD33A4" w:rsidRPr="00C93A99" w14:paraId="094378E9" w14:textId="77777777" w:rsidTr="00BD6AB8">
        <w:trPr>
          <w:trHeight w:val="20"/>
        </w:trPr>
        <w:tc>
          <w:tcPr>
            <w:tcW w:w="6379" w:type="dxa"/>
          </w:tcPr>
          <w:p w14:paraId="4BDA7E83" w14:textId="77777777"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 xml:space="preserve">Чисельність зареєстрованих безробітних </w:t>
            </w:r>
          </w:p>
          <w:p w14:paraId="1834534D" w14:textId="77777777"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(середня річна), осіб</w:t>
            </w:r>
          </w:p>
        </w:tc>
        <w:tc>
          <w:tcPr>
            <w:tcW w:w="992" w:type="dxa"/>
          </w:tcPr>
          <w:p w14:paraId="2A6C7BC1"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566</w:t>
            </w:r>
          </w:p>
        </w:tc>
        <w:tc>
          <w:tcPr>
            <w:tcW w:w="993" w:type="dxa"/>
          </w:tcPr>
          <w:p w14:paraId="1ED4593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671</w:t>
            </w:r>
          </w:p>
        </w:tc>
        <w:tc>
          <w:tcPr>
            <w:tcW w:w="992" w:type="dxa"/>
          </w:tcPr>
          <w:p w14:paraId="536FF62A"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380</w:t>
            </w:r>
          </w:p>
        </w:tc>
      </w:tr>
      <w:tr w:rsidR="00DD33A4" w:rsidRPr="00C93A99" w14:paraId="32013236" w14:textId="77777777" w:rsidTr="00BD6AB8">
        <w:trPr>
          <w:trHeight w:val="20"/>
        </w:trPr>
        <w:tc>
          <w:tcPr>
            <w:tcW w:w="6379" w:type="dxa"/>
          </w:tcPr>
          <w:p w14:paraId="30993C5A" w14:textId="75055AC6"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Рівень зареєстрованого безробіття (у % до економічно активного населення працездатного віку)</w:t>
            </w:r>
          </w:p>
        </w:tc>
        <w:tc>
          <w:tcPr>
            <w:tcW w:w="992" w:type="dxa"/>
          </w:tcPr>
          <w:p w14:paraId="01AD20AA" w14:textId="764CA558"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c>
          <w:tcPr>
            <w:tcW w:w="993" w:type="dxa"/>
          </w:tcPr>
          <w:p w14:paraId="69CAD6AC" w14:textId="21CB7499"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4,6</w:t>
            </w:r>
          </w:p>
        </w:tc>
        <w:tc>
          <w:tcPr>
            <w:tcW w:w="992" w:type="dxa"/>
          </w:tcPr>
          <w:p w14:paraId="259A782E" w14:textId="1544E132"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2,6</w:t>
            </w:r>
          </w:p>
        </w:tc>
      </w:tr>
      <w:tr w:rsidR="00DD33A4" w:rsidRPr="00C93A99" w14:paraId="71138DC3" w14:textId="77777777" w:rsidTr="00BD6AB8">
        <w:trPr>
          <w:trHeight w:val="20"/>
        </w:trPr>
        <w:tc>
          <w:tcPr>
            <w:tcW w:w="6379" w:type="dxa"/>
          </w:tcPr>
          <w:p w14:paraId="7C823957" w14:textId="77777777"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Кількість актуальних вакансій (протягом року), одиниць</w:t>
            </w:r>
          </w:p>
        </w:tc>
        <w:tc>
          <w:tcPr>
            <w:tcW w:w="992" w:type="dxa"/>
          </w:tcPr>
          <w:p w14:paraId="2ADEAF60"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749</w:t>
            </w:r>
          </w:p>
        </w:tc>
        <w:tc>
          <w:tcPr>
            <w:tcW w:w="993" w:type="dxa"/>
          </w:tcPr>
          <w:p w14:paraId="3BFAB796"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536</w:t>
            </w:r>
          </w:p>
        </w:tc>
        <w:tc>
          <w:tcPr>
            <w:tcW w:w="992" w:type="dxa"/>
          </w:tcPr>
          <w:p w14:paraId="1C61DACC"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347</w:t>
            </w:r>
          </w:p>
        </w:tc>
      </w:tr>
      <w:tr w:rsidR="00DD33A4" w:rsidRPr="00C93A99" w14:paraId="72FDCF95" w14:textId="77777777" w:rsidTr="00BD6AB8">
        <w:trPr>
          <w:trHeight w:val="20"/>
        </w:trPr>
        <w:tc>
          <w:tcPr>
            <w:tcW w:w="6379" w:type="dxa"/>
          </w:tcPr>
          <w:p w14:paraId="163260E3" w14:textId="77777777"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Середній розмір заробітної плати у вакансіях на кінець звітного періоду, грн</w:t>
            </w:r>
          </w:p>
        </w:tc>
        <w:tc>
          <w:tcPr>
            <w:tcW w:w="992" w:type="dxa"/>
          </w:tcPr>
          <w:p w14:paraId="25BB9F6F"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7071</w:t>
            </w:r>
          </w:p>
        </w:tc>
        <w:tc>
          <w:tcPr>
            <w:tcW w:w="993" w:type="dxa"/>
          </w:tcPr>
          <w:p w14:paraId="29E03D4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7099</w:t>
            </w:r>
          </w:p>
        </w:tc>
        <w:tc>
          <w:tcPr>
            <w:tcW w:w="992" w:type="dxa"/>
          </w:tcPr>
          <w:p w14:paraId="1A9C232A"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6850</w:t>
            </w:r>
          </w:p>
        </w:tc>
      </w:tr>
    </w:tbl>
    <w:p w14:paraId="6AD992A0" w14:textId="77777777" w:rsidR="0044596E" w:rsidRDefault="0044596E" w:rsidP="00AD5956">
      <w:pPr>
        <w:spacing w:after="0"/>
        <w:ind w:firstLine="709"/>
        <w:jc w:val="both"/>
        <w:rPr>
          <w:rStyle w:val="aa"/>
          <w:rFonts w:ascii="Times New Roman" w:hAnsi="Times New Roman" w:cs="Times New Roman"/>
          <w:b w:val="0"/>
          <w:sz w:val="24"/>
          <w:shd w:val="clear" w:color="auto" w:fill="FFFFFF"/>
        </w:rPr>
      </w:pPr>
    </w:p>
    <w:p w14:paraId="7D9485BC" w14:textId="1B4CC2CA" w:rsidR="00C4206B" w:rsidRPr="00C93A99" w:rsidRDefault="00576498"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 xml:space="preserve">Основний напрямок </w:t>
      </w:r>
      <w:r w:rsidR="001F0A15" w:rsidRPr="00C93A99">
        <w:rPr>
          <w:rStyle w:val="aa"/>
          <w:rFonts w:ascii="Times New Roman" w:hAnsi="Times New Roman" w:cs="Times New Roman"/>
          <w:b w:val="0"/>
          <w:sz w:val="24"/>
          <w:shd w:val="clear" w:color="auto" w:fill="FFFFFF"/>
        </w:rPr>
        <w:t>економічного</w:t>
      </w:r>
      <w:r w:rsidRPr="00C93A99">
        <w:rPr>
          <w:rStyle w:val="aa"/>
          <w:rFonts w:ascii="Times New Roman" w:hAnsi="Times New Roman" w:cs="Times New Roman"/>
          <w:b w:val="0"/>
          <w:sz w:val="24"/>
          <w:shd w:val="clear" w:color="auto" w:fill="FFFFFF"/>
        </w:rPr>
        <w:t xml:space="preserve"> розвитку </w:t>
      </w:r>
      <w:proofErr w:type="spellStart"/>
      <w:r w:rsidR="001F0A15" w:rsidRPr="00C93A99">
        <w:rPr>
          <w:rStyle w:val="aa"/>
          <w:rFonts w:ascii="Times New Roman" w:hAnsi="Times New Roman" w:cs="Times New Roman"/>
          <w:b w:val="0"/>
          <w:sz w:val="24"/>
          <w:shd w:val="clear" w:color="auto" w:fill="FFFFFF"/>
        </w:rPr>
        <w:t>Рогатинської</w:t>
      </w:r>
      <w:proofErr w:type="spellEnd"/>
      <w:r w:rsidRPr="00C93A99">
        <w:rPr>
          <w:rStyle w:val="aa"/>
          <w:rFonts w:ascii="Times New Roman" w:hAnsi="Times New Roman" w:cs="Times New Roman"/>
          <w:b w:val="0"/>
          <w:sz w:val="24"/>
          <w:shd w:val="clear" w:color="auto" w:fill="FFFFFF"/>
        </w:rPr>
        <w:t xml:space="preserve"> міської територіальної громади – </w:t>
      </w:r>
      <w:r w:rsidR="001F0A15" w:rsidRPr="00C93A99">
        <w:rPr>
          <w:rStyle w:val="aa"/>
          <w:rFonts w:ascii="Times New Roman" w:hAnsi="Times New Roman" w:cs="Times New Roman"/>
          <w:b w:val="0"/>
          <w:sz w:val="24"/>
          <w:shd w:val="clear" w:color="auto" w:fill="FFFFFF"/>
        </w:rPr>
        <w:t>сільське господарство</w:t>
      </w:r>
      <w:r w:rsidRPr="00C93A99">
        <w:rPr>
          <w:rStyle w:val="aa"/>
          <w:rFonts w:ascii="Times New Roman" w:hAnsi="Times New Roman" w:cs="Times New Roman"/>
          <w:b w:val="0"/>
          <w:sz w:val="24"/>
          <w:shd w:val="clear" w:color="auto" w:fill="FFFFFF"/>
        </w:rPr>
        <w:t xml:space="preserve">. </w:t>
      </w:r>
      <w:r w:rsidR="00C4206B" w:rsidRPr="00C93A99">
        <w:rPr>
          <w:rStyle w:val="aa"/>
          <w:rFonts w:ascii="Times New Roman" w:hAnsi="Times New Roman" w:cs="Times New Roman"/>
          <w:b w:val="0"/>
          <w:sz w:val="24"/>
          <w:shd w:val="clear" w:color="auto" w:fill="FFFFFF"/>
        </w:rPr>
        <w:t xml:space="preserve">У галузевій структурі сільського господарства </w:t>
      </w:r>
      <w:proofErr w:type="spellStart"/>
      <w:r w:rsidR="00C4206B" w:rsidRPr="00C93A99">
        <w:rPr>
          <w:rStyle w:val="aa"/>
          <w:rFonts w:ascii="Times New Roman" w:hAnsi="Times New Roman" w:cs="Times New Roman"/>
          <w:b w:val="0"/>
          <w:sz w:val="24"/>
          <w:shd w:val="clear" w:color="auto" w:fill="FFFFFF"/>
        </w:rPr>
        <w:t>Рогатинської</w:t>
      </w:r>
      <w:proofErr w:type="spellEnd"/>
      <w:r w:rsidR="00C4206B" w:rsidRPr="00C93A99">
        <w:rPr>
          <w:rStyle w:val="aa"/>
          <w:rFonts w:ascii="Times New Roman" w:hAnsi="Times New Roman" w:cs="Times New Roman"/>
          <w:b w:val="0"/>
          <w:sz w:val="24"/>
          <w:shd w:val="clear" w:color="auto" w:fill="FFFFFF"/>
        </w:rPr>
        <w:t xml:space="preserve"> міської територіальної громади провідне місце належить рослинництву та тваринництву.</w:t>
      </w:r>
    </w:p>
    <w:p w14:paraId="4DAFCDDE" w14:textId="5CA14041" w:rsidR="00AD5956" w:rsidRPr="00C93A99" w:rsidRDefault="0044596E" w:rsidP="0044596E">
      <w:pPr>
        <w:spacing w:after="0"/>
        <w:ind w:firstLine="709"/>
        <w:jc w:val="both"/>
        <w:rPr>
          <w:rStyle w:val="aa"/>
          <w:rFonts w:ascii="Times New Roman" w:hAnsi="Times New Roman" w:cs="Times New Roman"/>
          <w:b w:val="0"/>
          <w:sz w:val="24"/>
          <w:shd w:val="clear" w:color="auto" w:fill="FFFFFF"/>
        </w:rPr>
      </w:pPr>
      <w:r>
        <w:rPr>
          <w:rStyle w:val="aa"/>
          <w:rFonts w:ascii="Times New Roman" w:hAnsi="Times New Roman" w:cs="Times New Roman"/>
          <w:b w:val="0"/>
          <w:sz w:val="24"/>
          <w:shd w:val="clear" w:color="auto" w:fill="FFFFFF"/>
        </w:rPr>
        <w:t xml:space="preserve">Основу </w:t>
      </w:r>
      <w:r w:rsidR="00AD5956" w:rsidRPr="00C93A99">
        <w:rPr>
          <w:rStyle w:val="aa"/>
          <w:rFonts w:ascii="Times New Roman" w:hAnsi="Times New Roman" w:cs="Times New Roman"/>
          <w:b w:val="0"/>
          <w:sz w:val="24"/>
          <w:shd w:val="clear" w:color="auto" w:fill="FFFFFF"/>
        </w:rPr>
        <w:t xml:space="preserve">агропромислового комплексу громади складають 105 сільськогосподарських підприємств різних організаційно-правових форм господарювання, з них: 20 товариств з обмеженою відповідальністю та 85 фермерських господарств, які у своїй діяльності використовують сільськогосподарські угіддя громади та спеціалізуються в основному на вирощуванні зернових культур, а також вирощуванні та утриманні ВРХ та свиней. </w:t>
      </w:r>
    </w:p>
    <w:p w14:paraId="32A55B1D" w14:textId="1BA2E2FE" w:rsidR="00576498" w:rsidRPr="00C93A99" w:rsidRDefault="00AD5956"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Найпотужнішими агроформуваннями громади є: СГ ТзОВ «Уїзд», ТОВ «Захід-Агро МХП», СФГ «</w:t>
      </w:r>
      <w:proofErr w:type="spellStart"/>
      <w:r w:rsidRPr="00C93A99">
        <w:rPr>
          <w:rStyle w:val="aa"/>
          <w:rFonts w:ascii="Times New Roman" w:hAnsi="Times New Roman" w:cs="Times New Roman"/>
          <w:b w:val="0"/>
          <w:sz w:val="24"/>
          <w:shd w:val="clear" w:color="auto" w:fill="FFFFFF"/>
        </w:rPr>
        <w:t>Ігора</w:t>
      </w:r>
      <w:proofErr w:type="spellEnd"/>
      <w:r w:rsidRPr="00C93A99">
        <w:rPr>
          <w:rStyle w:val="aa"/>
          <w:rFonts w:ascii="Times New Roman" w:hAnsi="Times New Roman" w:cs="Times New Roman"/>
          <w:b w:val="0"/>
          <w:sz w:val="24"/>
          <w:shd w:val="clear" w:color="auto" w:fill="FFFFFF"/>
        </w:rPr>
        <w:t xml:space="preserve"> Валька», ФГ «Персей Агро», СФГ «Надія», СФГ «Лен-</w:t>
      </w:r>
      <w:proofErr w:type="spellStart"/>
      <w:r w:rsidRPr="00C93A99">
        <w:rPr>
          <w:rStyle w:val="aa"/>
          <w:rFonts w:ascii="Times New Roman" w:hAnsi="Times New Roman" w:cs="Times New Roman"/>
          <w:b w:val="0"/>
          <w:sz w:val="24"/>
          <w:shd w:val="clear" w:color="auto" w:fill="FFFFFF"/>
        </w:rPr>
        <w:t>Пром</w:t>
      </w:r>
      <w:proofErr w:type="spellEnd"/>
      <w:r w:rsidRPr="00C93A99">
        <w:rPr>
          <w:rStyle w:val="aa"/>
          <w:rFonts w:ascii="Times New Roman" w:hAnsi="Times New Roman" w:cs="Times New Roman"/>
          <w:b w:val="0"/>
          <w:sz w:val="24"/>
          <w:shd w:val="clear" w:color="auto" w:fill="FFFFFF"/>
        </w:rPr>
        <w:t>», ФГ «Шиманський», ТОВ «Колос Опілля», ТОВ «</w:t>
      </w:r>
      <w:proofErr w:type="spellStart"/>
      <w:r w:rsidRPr="00C93A99">
        <w:rPr>
          <w:rStyle w:val="aa"/>
          <w:rFonts w:ascii="Times New Roman" w:hAnsi="Times New Roman" w:cs="Times New Roman"/>
          <w:b w:val="0"/>
          <w:sz w:val="24"/>
          <w:shd w:val="clear" w:color="auto" w:fill="FFFFFF"/>
        </w:rPr>
        <w:t>Свірж</w:t>
      </w:r>
      <w:proofErr w:type="spellEnd"/>
      <w:r w:rsidRPr="00C93A99">
        <w:rPr>
          <w:rStyle w:val="aa"/>
          <w:rFonts w:ascii="Times New Roman" w:hAnsi="Times New Roman" w:cs="Times New Roman"/>
          <w:b w:val="0"/>
          <w:sz w:val="24"/>
          <w:shd w:val="clear" w:color="auto" w:fill="FFFFFF"/>
        </w:rPr>
        <w:t>», ТОВ «Фруктово-</w:t>
      </w:r>
      <w:proofErr w:type="spellStart"/>
      <w:r w:rsidRPr="00C93A99">
        <w:rPr>
          <w:rStyle w:val="aa"/>
          <w:rFonts w:ascii="Times New Roman" w:hAnsi="Times New Roman" w:cs="Times New Roman"/>
          <w:b w:val="0"/>
          <w:sz w:val="24"/>
          <w:shd w:val="clear" w:color="auto" w:fill="FFFFFF"/>
        </w:rPr>
        <w:t>Трейд</w:t>
      </w:r>
      <w:proofErr w:type="spellEnd"/>
      <w:r w:rsidRPr="00C93A99">
        <w:rPr>
          <w:rStyle w:val="aa"/>
          <w:rFonts w:ascii="Times New Roman" w:hAnsi="Times New Roman" w:cs="Times New Roman"/>
          <w:b w:val="0"/>
          <w:sz w:val="24"/>
          <w:shd w:val="clear" w:color="auto" w:fill="FFFFFF"/>
        </w:rPr>
        <w:t>», СГВК ім.</w:t>
      </w:r>
      <w:r w:rsidRPr="00C93A99">
        <w:t> </w:t>
      </w:r>
      <w:r w:rsidRPr="00C93A99">
        <w:rPr>
          <w:rStyle w:val="aa"/>
          <w:rFonts w:ascii="Times New Roman" w:hAnsi="Times New Roman" w:cs="Times New Roman"/>
          <w:b w:val="0"/>
          <w:sz w:val="24"/>
          <w:shd w:val="clear" w:color="auto" w:fill="FFFFFF"/>
        </w:rPr>
        <w:t>М. Грушевського», ТОВ «</w:t>
      </w:r>
      <w:proofErr w:type="spellStart"/>
      <w:r w:rsidRPr="00C93A99">
        <w:rPr>
          <w:rStyle w:val="aa"/>
          <w:rFonts w:ascii="Times New Roman" w:hAnsi="Times New Roman" w:cs="Times New Roman"/>
          <w:b w:val="0"/>
          <w:sz w:val="24"/>
          <w:shd w:val="clear" w:color="auto" w:fill="FFFFFF"/>
        </w:rPr>
        <w:t>Бачів</w:t>
      </w:r>
      <w:proofErr w:type="spellEnd"/>
      <w:r w:rsidRPr="00C93A99">
        <w:rPr>
          <w:rStyle w:val="aa"/>
          <w:rFonts w:ascii="Times New Roman" w:hAnsi="Times New Roman" w:cs="Times New Roman"/>
          <w:b w:val="0"/>
          <w:sz w:val="24"/>
          <w:shd w:val="clear" w:color="auto" w:fill="FFFFFF"/>
        </w:rPr>
        <w:t xml:space="preserve"> Агро», ТОВ «</w:t>
      </w:r>
      <w:proofErr w:type="spellStart"/>
      <w:r w:rsidRPr="00C93A99">
        <w:rPr>
          <w:rStyle w:val="aa"/>
          <w:rFonts w:ascii="Times New Roman" w:hAnsi="Times New Roman" w:cs="Times New Roman"/>
          <w:b w:val="0"/>
          <w:sz w:val="24"/>
          <w:shd w:val="clear" w:color="auto" w:fill="FFFFFF"/>
        </w:rPr>
        <w:t>Агрокомпанія</w:t>
      </w:r>
      <w:proofErr w:type="spellEnd"/>
      <w:r w:rsidRPr="00C93A99">
        <w:rPr>
          <w:rStyle w:val="aa"/>
          <w:rFonts w:ascii="Times New Roman" w:hAnsi="Times New Roman" w:cs="Times New Roman"/>
          <w:b w:val="0"/>
          <w:sz w:val="24"/>
          <w:shd w:val="clear" w:color="auto" w:fill="FFFFFF"/>
        </w:rPr>
        <w:t xml:space="preserve"> «Прикарпаття», ТзОВ «</w:t>
      </w:r>
      <w:proofErr w:type="spellStart"/>
      <w:r w:rsidRPr="00C93A99">
        <w:rPr>
          <w:rStyle w:val="aa"/>
          <w:rFonts w:ascii="Times New Roman" w:hAnsi="Times New Roman" w:cs="Times New Roman"/>
          <w:b w:val="0"/>
          <w:sz w:val="24"/>
          <w:shd w:val="clear" w:color="auto" w:fill="FFFFFF"/>
        </w:rPr>
        <w:t>Ґудвеллі</w:t>
      </w:r>
      <w:proofErr w:type="spellEnd"/>
      <w:r w:rsidRPr="00C93A99">
        <w:rPr>
          <w:rStyle w:val="aa"/>
          <w:rFonts w:ascii="Times New Roman" w:hAnsi="Times New Roman" w:cs="Times New Roman"/>
          <w:b w:val="0"/>
          <w:sz w:val="24"/>
          <w:shd w:val="clear" w:color="auto" w:fill="FFFFFF"/>
        </w:rPr>
        <w:t xml:space="preserve"> Україна», СФГ «</w:t>
      </w:r>
      <w:proofErr w:type="spellStart"/>
      <w:r w:rsidRPr="00C93A99">
        <w:rPr>
          <w:rStyle w:val="aa"/>
          <w:rFonts w:ascii="Times New Roman" w:hAnsi="Times New Roman" w:cs="Times New Roman"/>
          <w:b w:val="0"/>
          <w:sz w:val="24"/>
          <w:shd w:val="clear" w:color="auto" w:fill="FFFFFF"/>
        </w:rPr>
        <w:t>Бурачок</w:t>
      </w:r>
      <w:proofErr w:type="spellEnd"/>
      <w:r w:rsidRPr="00C93A99">
        <w:rPr>
          <w:rStyle w:val="aa"/>
          <w:rFonts w:ascii="Times New Roman" w:hAnsi="Times New Roman" w:cs="Times New Roman"/>
          <w:b w:val="0"/>
          <w:sz w:val="24"/>
          <w:shd w:val="clear" w:color="auto" w:fill="FFFFFF"/>
        </w:rPr>
        <w:t xml:space="preserve"> Віктора».</w:t>
      </w:r>
    </w:p>
    <w:p w14:paraId="289223DD" w14:textId="69CE263C" w:rsidR="00B41737" w:rsidRPr="00C93A99" w:rsidRDefault="00B41737"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Підприємствами, які займаються виробництвом продукції тваринництва на території громади є ТзОВ «</w:t>
      </w:r>
      <w:proofErr w:type="spellStart"/>
      <w:r w:rsidRPr="00C93A99">
        <w:rPr>
          <w:rStyle w:val="aa"/>
          <w:rFonts w:ascii="Times New Roman" w:hAnsi="Times New Roman" w:cs="Times New Roman"/>
          <w:b w:val="0"/>
          <w:sz w:val="24"/>
          <w:shd w:val="clear" w:color="auto" w:fill="FFFFFF"/>
        </w:rPr>
        <w:t>Ґудвеллі</w:t>
      </w:r>
      <w:proofErr w:type="spellEnd"/>
      <w:r w:rsidRPr="00C93A99">
        <w:rPr>
          <w:rStyle w:val="aa"/>
          <w:rFonts w:ascii="Times New Roman" w:hAnsi="Times New Roman" w:cs="Times New Roman"/>
          <w:b w:val="0"/>
          <w:sz w:val="24"/>
          <w:shd w:val="clear" w:color="auto" w:fill="FFFFFF"/>
        </w:rPr>
        <w:t xml:space="preserve"> Україна», СГВК ім. М. Грушевського», </w:t>
      </w:r>
      <w:proofErr w:type="spellStart"/>
      <w:r w:rsidRPr="00C93A99">
        <w:rPr>
          <w:rStyle w:val="aa"/>
          <w:rFonts w:ascii="Times New Roman" w:hAnsi="Times New Roman" w:cs="Times New Roman"/>
          <w:b w:val="0"/>
          <w:sz w:val="24"/>
          <w:shd w:val="clear" w:color="auto" w:fill="FFFFFF"/>
        </w:rPr>
        <w:t>СГТзОВ</w:t>
      </w:r>
      <w:proofErr w:type="spellEnd"/>
      <w:r w:rsidRPr="00C93A99">
        <w:rPr>
          <w:rStyle w:val="aa"/>
          <w:rFonts w:ascii="Times New Roman" w:hAnsi="Times New Roman" w:cs="Times New Roman"/>
          <w:b w:val="0"/>
          <w:sz w:val="24"/>
          <w:shd w:val="clear" w:color="auto" w:fill="FFFFFF"/>
        </w:rPr>
        <w:t xml:space="preserve"> «Уїзд», СФГ «</w:t>
      </w:r>
      <w:proofErr w:type="spellStart"/>
      <w:r w:rsidRPr="00C93A99">
        <w:rPr>
          <w:rStyle w:val="aa"/>
          <w:rFonts w:ascii="Times New Roman" w:hAnsi="Times New Roman" w:cs="Times New Roman"/>
          <w:b w:val="0"/>
          <w:sz w:val="24"/>
          <w:shd w:val="clear" w:color="auto" w:fill="FFFFFF"/>
        </w:rPr>
        <w:t>Бурачок</w:t>
      </w:r>
      <w:proofErr w:type="spellEnd"/>
      <w:r w:rsidRPr="00C93A99">
        <w:rPr>
          <w:rStyle w:val="aa"/>
          <w:rFonts w:ascii="Times New Roman" w:hAnsi="Times New Roman" w:cs="Times New Roman"/>
          <w:b w:val="0"/>
          <w:sz w:val="24"/>
          <w:shd w:val="clear" w:color="auto" w:fill="FFFFFF"/>
        </w:rPr>
        <w:t xml:space="preserve"> Віктора», СФГ «Надія».</w:t>
      </w:r>
    </w:p>
    <w:p w14:paraId="1DD9C2B7" w14:textId="6AF733FB" w:rsidR="00AD5956" w:rsidRPr="00C93A99" w:rsidRDefault="00AD5956"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Промисловість громади представлена підприємствами з добування корисних копалин та розроблення кар’єрів, із виробництва харчових продуктів, оброблення деревини та виготовлення виробів із деревини, випуску хімічної продукції, гумових і пластмасових виробів, іншої неметалевої мінеральної продукції, із постачання газу, пари та кондиційованого повітря, водопостачання та водовідведення.</w:t>
      </w:r>
    </w:p>
    <w:p w14:paraId="369F9F08" w14:textId="0E5E6CBD" w:rsidR="00AD5956" w:rsidRPr="00C93A99" w:rsidRDefault="00AD5956"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Потенціал промислового комплексу формують ТзОВ СП «</w:t>
      </w:r>
      <w:proofErr w:type="spellStart"/>
      <w:r w:rsidRPr="00C93A99">
        <w:rPr>
          <w:rStyle w:val="aa"/>
          <w:rFonts w:ascii="Times New Roman" w:hAnsi="Times New Roman" w:cs="Times New Roman"/>
          <w:b w:val="0"/>
          <w:sz w:val="24"/>
          <w:shd w:val="clear" w:color="auto" w:fill="FFFFFF"/>
        </w:rPr>
        <w:t>Галпласт</w:t>
      </w:r>
      <w:proofErr w:type="spellEnd"/>
      <w:r w:rsidRPr="00C93A99">
        <w:rPr>
          <w:rStyle w:val="aa"/>
          <w:rFonts w:ascii="Times New Roman" w:hAnsi="Times New Roman" w:cs="Times New Roman"/>
          <w:b w:val="0"/>
          <w:sz w:val="24"/>
          <w:shd w:val="clear" w:color="auto" w:fill="FFFFFF"/>
        </w:rPr>
        <w:t>», ТОВ «</w:t>
      </w:r>
      <w:proofErr w:type="spellStart"/>
      <w:r w:rsidRPr="00C93A99">
        <w:rPr>
          <w:rStyle w:val="aa"/>
          <w:rFonts w:ascii="Times New Roman" w:hAnsi="Times New Roman" w:cs="Times New Roman"/>
          <w:b w:val="0"/>
          <w:sz w:val="24"/>
          <w:shd w:val="clear" w:color="auto" w:fill="FFFFFF"/>
        </w:rPr>
        <w:t>Рогатинський</w:t>
      </w:r>
      <w:proofErr w:type="spellEnd"/>
      <w:r w:rsidRPr="00C93A99">
        <w:rPr>
          <w:rStyle w:val="aa"/>
          <w:rFonts w:ascii="Times New Roman" w:hAnsi="Times New Roman" w:cs="Times New Roman"/>
          <w:b w:val="0"/>
          <w:sz w:val="24"/>
          <w:shd w:val="clear" w:color="auto" w:fill="FFFFFF"/>
        </w:rPr>
        <w:t xml:space="preserve"> м’ясокомбінат», ТзОВ «Еліпс», ТзОВ «</w:t>
      </w:r>
      <w:proofErr w:type="spellStart"/>
      <w:r w:rsidRPr="00C93A99">
        <w:rPr>
          <w:rStyle w:val="aa"/>
          <w:rFonts w:ascii="Times New Roman" w:hAnsi="Times New Roman" w:cs="Times New Roman"/>
          <w:b w:val="0"/>
          <w:sz w:val="24"/>
          <w:shd w:val="clear" w:color="auto" w:fill="FFFFFF"/>
        </w:rPr>
        <w:t>Голд</w:t>
      </w:r>
      <w:proofErr w:type="spellEnd"/>
      <w:r w:rsidRPr="00C93A99">
        <w:rPr>
          <w:rStyle w:val="aa"/>
          <w:rFonts w:ascii="Times New Roman" w:hAnsi="Times New Roman" w:cs="Times New Roman"/>
          <w:b w:val="0"/>
          <w:sz w:val="24"/>
          <w:shd w:val="clear" w:color="auto" w:fill="FFFFFF"/>
        </w:rPr>
        <w:t xml:space="preserve"> </w:t>
      </w:r>
      <w:proofErr w:type="spellStart"/>
      <w:r w:rsidRPr="00C93A99">
        <w:rPr>
          <w:rStyle w:val="aa"/>
          <w:rFonts w:ascii="Times New Roman" w:hAnsi="Times New Roman" w:cs="Times New Roman"/>
          <w:b w:val="0"/>
          <w:sz w:val="24"/>
          <w:shd w:val="clear" w:color="auto" w:fill="FFFFFF"/>
        </w:rPr>
        <w:t>Дроп</w:t>
      </w:r>
      <w:proofErr w:type="spellEnd"/>
      <w:r w:rsidRPr="00C93A99">
        <w:rPr>
          <w:rStyle w:val="aa"/>
          <w:rFonts w:ascii="Times New Roman" w:hAnsi="Times New Roman" w:cs="Times New Roman"/>
          <w:b w:val="0"/>
          <w:sz w:val="24"/>
          <w:shd w:val="clear" w:color="auto" w:fill="FFFFFF"/>
        </w:rPr>
        <w:t xml:space="preserve"> - Україна», ТзОВ «Фірма «</w:t>
      </w:r>
      <w:proofErr w:type="spellStart"/>
      <w:r w:rsidRPr="00C93A99">
        <w:rPr>
          <w:rStyle w:val="aa"/>
          <w:rFonts w:ascii="Times New Roman" w:hAnsi="Times New Roman" w:cs="Times New Roman"/>
          <w:b w:val="0"/>
          <w:sz w:val="24"/>
          <w:shd w:val="clear" w:color="auto" w:fill="FFFFFF"/>
        </w:rPr>
        <w:t>Хімпласт</w:t>
      </w:r>
      <w:proofErr w:type="spellEnd"/>
      <w:r w:rsidRPr="00C93A99">
        <w:rPr>
          <w:rStyle w:val="aa"/>
          <w:rFonts w:ascii="Times New Roman" w:hAnsi="Times New Roman" w:cs="Times New Roman"/>
          <w:b w:val="0"/>
          <w:sz w:val="24"/>
          <w:shd w:val="clear" w:color="auto" w:fill="FFFFFF"/>
        </w:rPr>
        <w:t>», ТзОВ «</w:t>
      </w:r>
      <w:proofErr w:type="spellStart"/>
      <w:r w:rsidRPr="00C93A99">
        <w:rPr>
          <w:rStyle w:val="aa"/>
          <w:rFonts w:ascii="Times New Roman" w:hAnsi="Times New Roman" w:cs="Times New Roman"/>
          <w:b w:val="0"/>
          <w:sz w:val="24"/>
          <w:shd w:val="clear" w:color="auto" w:fill="FFFFFF"/>
        </w:rPr>
        <w:t>Трейдфорест</w:t>
      </w:r>
      <w:proofErr w:type="spellEnd"/>
      <w:r w:rsidRPr="00C93A99">
        <w:rPr>
          <w:rStyle w:val="aa"/>
          <w:rFonts w:ascii="Times New Roman" w:hAnsi="Times New Roman" w:cs="Times New Roman"/>
          <w:b w:val="0"/>
          <w:sz w:val="24"/>
          <w:shd w:val="clear" w:color="auto" w:fill="FFFFFF"/>
        </w:rPr>
        <w:t xml:space="preserve"> - Груп», ТзОВ ПВП «</w:t>
      </w:r>
      <w:proofErr w:type="spellStart"/>
      <w:r w:rsidRPr="00C93A99">
        <w:rPr>
          <w:rStyle w:val="aa"/>
          <w:rFonts w:ascii="Times New Roman" w:hAnsi="Times New Roman" w:cs="Times New Roman"/>
          <w:b w:val="0"/>
          <w:sz w:val="24"/>
          <w:shd w:val="clear" w:color="auto" w:fill="FFFFFF"/>
        </w:rPr>
        <w:t>Укрлісекспорт</w:t>
      </w:r>
      <w:proofErr w:type="spellEnd"/>
      <w:r w:rsidRPr="00C93A99">
        <w:rPr>
          <w:rStyle w:val="aa"/>
          <w:rFonts w:ascii="Times New Roman" w:hAnsi="Times New Roman" w:cs="Times New Roman"/>
          <w:b w:val="0"/>
          <w:sz w:val="24"/>
          <w:shd w:val="clear" w:color="auto" w:fill="FFFFFF"/>
        </w:rPr>
        <w:t>»</w:t>
      </w:r>
      <w:r w:rsidR="00FE3110" w:rsidRPr="00C93A99">
        <w:rPr>
          <w:rStyle w:val="aa"/>
          <w:rFonts w:ascii="Times New Roman" w:hAnsi="Times New Roman" w:cs="Times New Roman"/>
          <w:b w:val="0"/>
          <w:sz w:val="24"/>
          <w:shd w:val="clear" w:color="auto" w:fill="FFFFFF"/>
        </w:rPr>
        <w:t xml:space="preserve"> та інші</w:t>
      </w:r>
      <w:r w:rsidRPr="00C93A99">
        <w:rPr>
          <w:rStyle w:val="aa"/>
          <w:rFonts w:ascii="Times New Roman" w:hAnsi="Times New Roman" w:cs="Times New Roman"/>
          <w:b w:val="0"/>
          <w:sz w:val="24"/>
          <w:shd w:val="clear" w:color="auto" w:fill="FFFFFF"/>
        </w:rPr>
        <w:t>.</w:t>
      </w:r>
    </w:p>
    <w:p w14:paraId="4A8DDD94" w14:textId="6F7B2BEC" w:rsidR="00B91CA7" w:rsidRPr="00C93A99" w:rsidRDefault="00B91CA7" w:rsidP="0044596E">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Також проводять діяльність 7 підприємств риборозведення.</w:t>
      </w:r>
    </w:p>
    <w:p w14:paraId="3A1A7970" w14:textId="537EC2E3" w:rsidR="00576498" w:rsidRPr="00C93A99" w:rsidRDefault="00576498" w:rsidP="0044596E">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Крім того населення працює та надає послуги у соціальній сфері та сфері житлово-комунального </w:t>
      </w:r>
      <w:r w:rsidR="00FE3110" w:rsidRPr="00C93A99">
        <w:rPr>
          <w:rFonts w:ascii="Times New Roman" w:hAnsi="Times New Roman" w:cs="Times New Roman"/>
          <w:sz w:val="24"/>
          <w:szCs w:val="28"/>
        </w:rPr>
        <w:t>г</w:t>
      </w:r>
      <w:r w:rsidRPr="00C93A99">
        <w:rPr>
          <w:rFonts w:ascii="Times New Roman" w:hAnsi="Times New Roman" w:cs="Times New Roman"/>
          <w:sz w:val="24"/>
          <w:szCs w:val="28"/>
        </w:rPr>
        <w:t xml:space="preserve">осподарства. У громаді працює </w:t>
      </w:r>
      <w:r w:rsidR="00C4206B" w:rsidRPr="00C93A99">
        <w:rPr>
          <w:rFonts w:ascii="Times New Roman" w:hAnsi="Times New Roman" w:cs="Times New Roman"/>
          <w:sz w:val="24"/>
          <w:szCs w:val="28"/>
        </w:rPr>
        <w:t>41</w:t>
      </w:r>
      <w:r w:rsidRPr="00C93A99">
        <w:rPr>
          <w:rFonts w:ascii="Times New Roman" w:hAnsi="Times New Roman" w:cs="Times New Roman"/>
          <w:sz w:val="24"/>
          <w:szCs w:val="28"/>
        </w:rPr>
        <w:t xml:space="preserve"> заклад середньої освіти, </w:t>
      </w:r>
      <w:r w:rsidR="00C4206B" w:rsidRPr="00C93A99">
        <w:rPr>
          <w:rFonts w:ascii="Times New Roman" w:hAnsi="Times New Roman" w:cs="Times New Roman"/>
          <w:sz w:val="24"/>
          <w:szCs w:val="28"/>
        </w:rPr>
        <w:t>7</w:t>
      </w:r>
      <w:r w:rsidRPr="00C93A99">
        <w:rPr>
          <w:rFonts w:ascii="Times New Roman" w:hAnsi="Times New Roman" w:cs="Times New Roman"/>
          <w:sz w:val="24"/>
          <w:szCs w:val="28"/>
        </w:rPr>
        <w:t xml:space="preserve"> дошкіль</w:t>
      </w:r>
      <w:r w:rsidR="00FE3110" w:rsidRPr="00C93A99">
        <w:rPr>
          <w:rFonts w:ascii="Times New Roman" w:hAnsi="Times New Roman" w:cs="Times New Roman"/>
          <w:sz w:val="24"/>
          <w:szCs w:val="28"/>
        </w:rPr>
        <w:t>н</w:t>
      </w:r>
      <w:r w:rsidRPr="00C93A99">
        <w:rPr>
          <w:rFonts w:ascii="Times New Roman" w:hAnsi="Times New Roman" w:cs="Times New Roman"/>
          <w:sz w:val="24"/>
          <w:szCs w:val="28"/>
        </w:rPr>
        <w:t xml:space="preserve">их </w:t>
      </w:r>
      <w:r w:rsidRPr="00C93A99">
        <w:rPr>
          <w:rFonts w:ascii="Times New Roman" w:hAnsi="Times New Roman" w:cs="Times New Roman"/>
          <w:sz w:val="24"/>
          <w:szCs w:val="28"/>
        </w:rPr>
        <w:lastRenderedPageBreak/>
        <w:t xml:space="preserve">заклади, </w:t>
      </w:r>
      <w:r w:rsidR="00C4206B" w:rsidRPr="00C93A99">
        <w:rPr>
          <w:rFonts w:ascii="Times New Roman" w:hAnsi="Times New Roman" w:cs="Times New Roman"/>
          <w:sz w:val="24"/>
          <w:szCs w:val="28"/>
        </w:rPr>
        <w:t xml:space="preserve">2 заклади </w:t>
      </w:r>
      <w:r w:rsidR="00FE3110" w:rsidRPr="00C93A99">
        <w:rPr>
          <w:rFonts w:ascii="Times New Roman" w:hAnsi="Times New Roman" w:cs="Times New Roman"/>
          <w:sz w:val="24"/>
          <w:szCs w:val="28"/>
        </w:rPr>
        <w:t>позашкільної</w:t>
      </w:r>
      <w:r w:rsidR="00C4206B" w:rsidRPr="00C93A99">
        <w:rPr>
          <w:rFonts w:ascii="Times New Roman" w:hAnsi="Times New Roman" w:cs="Times New Roman"/>
          <w:sz w:val="24"/>
          <w:szCs w:val="28"/>
        </w:rPr>
        <w:t xml:space="preserve"> освіти, 37</w:t>
      </w:r>
      <w:r w:rsidRPr="00C93A99">
        <w:rPr>
          <w:rFonts w:ascii="Times New Roman" w:hAnsi="Times New Roman" w:cs="Times New Roman"/>
          <w:sz w:val="24"/>
          <w:szCs w:val="28"/>
        </w:rPr>
        <w:t xml:space="preserve"> закладів культури (будинки культури або клуби), </w:t>
      </w:r>
      <w:r w:rsidR="00C4206B" w:rsidRPr="00C93A99">
        <w:rPr>
          <w:rFonts w:ascii="Times New Roman" w:hAnsi="Times New Roman" w:cs="Times New Roman"/>
          <w:sz w:val="24"/>
          <w:szCs w:val="28"/>
        </w:rPr>
        <w:t>52</w:t>
      </w:r>
      <w:r w:rsidRPr="00C93A99">
        <w:rPr>
          <w:rFonts w:ascii="Times New Roman" w:hAnsi="Times New Roman" w:cs="Times New Roman"/>
          <w:sz w:val="24"/>
          <w:szCs w:val="28"/>
        </w:rPr>
        <w:t xml:space="preserve"> заклади медиц</w:t>
      </w:r>
      <w:r w:rsidR="00FE3110" w:rsidRPr="00C93A99">
        <w:rPr>
          <w:rFonts w:ascii="Times New Roman" w:hAnsi="Times New Roman" w:cs="Times New Roman"/>
          <w:sz w:val="24"/>
          <w:szCs w:val="28"/>
        </w:rPr>
        <w:t>и</w:t>
      </w:r>
      <w:r w:rsidRPr="00C93A99">
        <w:rPr>
          <w:rFonts w:ascii="Times New Roman" w:hAnsi="Times New Roman" w:cs="Times New Roman"/>
          <w:sz w:val="24"/>
          <w:szCs w:val="28"/>
        </w:rPr>
        <w:t>ни та соціального захисту.</w:t>
      </w:r>
    </w:p>
    <w:p w14:paraId="24B185EC" w14:textId="40587BE2" w:rsidR="00576498" w:rsidRPr="00C93A99" w:rsidRDefault="00576498" w:rsidP="00576498">
      <w:pPr>
        <w:spacing w:after="0"/>
        <w:jc w:val="right"/>
        <w:rPr>
          <w:rFonts w:ascii="Times New Roman" w:hAnsi="Times New Roman" w:cs="Times New Roman"/>
          <w:sz w:val="24"/>
        </w:rPr>
      </w:pPr>
      <w:r w:rsidRPr="00C93A99">
        <w:rPr>
          <w:rFonts w:ascii="Times New Roman" w:hAnsi="Times New Roman" w:cs="Times New Roman"/>
          <w:sz w:val="24"/>
        </w:rPr>
        <w:t>Таблиця 2.</w:t>
      </w:r>
      <w:r w:rsidR="006B35C0" w:rsidRPr="00C93A99">
        <w:rPr>
          <w:rFonts w:ascii="Times New Roman" w:hAnsi="Times New Roman" w:cs="Times New Roman"/>
          <w:sz w:val="24"/>
        </w:rPr>
        <w:t>2</w:t>
      </w:r>
      <w:r w:rsidRPr="00C93A99">
        <w:rPr>
          <w:rFonts w:ascii="Times New Roman" w:hAnsi="Times New Roman" w:cs="Times New Roman"/>
          <w:sz w:val="24"/>
        </w:rPr>
        <w:t>.</w:t>
      </w:r>
    </w:p>
    <w:p w14:paraId="496B661B" w14:textId="21ABEC80" w:rsidR="00576498" w:rsidRPr="00C93A99" w:rsidRDefault="00003FA5" w:rsidP="00576498">
      <w:pPr>
        <w:spacing w:after="0"/>
        <w:jc w:val="center"/>
        <w:rPr>
          <w:rFonts w:ascii="Times New Roman" w:hAnsi="Times New Roman" w:cs="Times New Roman"/>
          <w:sz w:val="24"/>
        </w:rPr>
      </w:pPr>
      <w:bookmarkStart w:id="28" w:name="_Hlk154160308"/>
      <w:r w:rsidRPr="00C93A99">
        <w:rPr>
          <w:rFonts w:ascii="Times New Roman" w:hAnsi="Times New Roman" w:cs="Times New Roman"/>
          <w:sz w:val="24"/>
        </w:rPr>
        <w:t xml:space="preserve">Показники економічної діяльності </w:t>
      </w:r>
      <w:r w:rsidR="00576498" w:rsidRPr="00C93A99">
        <w:rPr>
          <w:rFonts w:ascii="Times New Roman" w:hAnsi="Times New Roman" w:cs="Times New Roman"/>
          <w:sz w:val="24"/>
        </w:rPr>
        <w:t xml:space="preserve">у </w:t>
      </w:r>
      <w:proofErr w:type="spellStart"/>
      <w:r w:rsidRPr="00C93A99">
        <w:rPr>
          <w:rFonts w:ascii="Times New Roman" w:hAnsi="Times New Roman" w:cs="Times New Roman"/>
          <w:sz w:val="24"/>
        </w:rPr>
        <w:t>Рогатинській</w:t>
      </w:r>
      <w:proofErr w:type="spellEnd"/>
      <w:r w:rsidR="00576498" w:rsidRPr="00C93A99">
        <w:rPr>
          <w:rFonts w:ascii="Times New Roman" w:hAnsi="Times New Roman" w:cs="Times New Roman"/>
          <w:sz w:val="24"/>
        </w:rPr>
        <w:t xml:space="preserve"> МТГ</w:t>
      </w:r>
    </w:p>
    <w:tbl>
      <w:tblPr>
        <w:tblW w:w="89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8"/>
        <w:gridCol w:w="1077"/>
        <w:gridCol w:w="1077"/>
        <w:gridCol w:w="1077"/>
      </w:tblGrid>
      <w:tr w:rsidR="001F0A15" w:rsidRPr="00C93A99" w14:paraId="5002A133" w14:textId="77777777" w:rsidTr="00B41737">
        <w:trPr>
          <w:trHeight w:val="300"/>
          <w:jc w:val="center"/>
        </w:trPr>
        <w:tc>
          <w:tcPr>
            <w:tcW w:w="5678" w:type="dxa"/>
            <w:vMerge w:val="restart"/>
            <w:tcBorders>
              <w:top w:val="single" w:sz="4" w:space="0" w:color="000000"/>
              <w:left w:val="single" w:sz="4" w:space="0" w:color="000000"/>
              <w:right w:val="single" w:sz="4" w:space="0" w:color="000000"/>
            </w:tcBorders>
            <w:noWrap/>
            <w:vAlign w:val="center"/>
            <w:hideMark/>
          </w:tcPr>
          <w:p w14:paraId="3838FC91" w14:textId="77777777" w:rsidR="001F0A15" w:rsidRPr="00C93A99" w:rsidRDefault="001F0A15" w:rsidP="00104E4D">
            <w:pPr>
              <w:spacing w:after="0"/>
              <w:jc w:val="center"/>
              <w:rPr>
                <w:rFonts w:ascii="Times New Roman" w:hAnsi="Times New Roman" w:cs="Times New Roman"/>
                <w:sz w:val="24"/>
                <w:szCs w:val="24"/>
              </w:rPr>
            </w:pPr>
            <w:r w:rsidRPr="00C93A99">
              <w:rPr>
                <w:rFonts w:ascii="Times New Roman" w:hAnsi="Times New Roman" w:cs="Times New Roman"/>
                <w:sz w:val="24"/>
                <w:szCs w:val="24"/>
              </w:rPr>
              <w:t>Назва показника</w:t>
            </w:r>
          </w:p>
        </w:tc>
        <w:tc>
          <w:tcPr>
            <w:tcW w:w="3231" w:type="dxa"/>
            <w:gridSpan w:val="3"/>
            <w:tcBorders>
              <w:top w:val="single" w:sz="4" w:space="0" w:color="000000"/>
              <w:left w:val="single" w:sz="4" w:space="0" w:color="000000"/>
              <w:bottom w:val="single" w:sz="4" w:space="0" w:color="000000"/>
              <w:right w:val="single" w:sz="4" w:space="0" w:color="000000"/>
            </w:tcBorders>
            <w:vAlign w:val="center"/>
          </w:tcPr>
          <w:p w14:paraId="7D3E0995" w14:textId="6D2C3FAA" w:rsidR="001F0A15" w:rsidRPr="00C93A99" w:rsidRDefault="001F0A15" w:rsidP="00104E4D">
            <w:pPr>
              <w:spacing w:after="0"/>
              <w:ind w:left="1451" w:hanging="1451"/>
              <w:jc w:val="center"/>
              <w:rPr>
                <w:rFonts w:ascii="Times New Roman" w:hAnsi="Times New Roman" w:cs="Times New Roman"/>
                <w:sz w:val="24"/>
                <w:szCs w:val="24"/>
              </w:rPr>
            </w:pPr>
            <w:r w:rsidRPr="00C93A99">
              <w:rPr>
                <w:rFonts w:ascii="Times New Roman" w:hAnsi="Times New Roman" w:cs="Times New Roman"/>
                <w:sz w:val="24"/>
                <w:szCs w:val="24"/>
              </w:rPr>
              <w:t>Роки</w:t>
            </w:r>
          </w:p>
        </w:tc>
      </w:tr>
      <w:tr w:rsidR="00003FA5" w:rsidRPr="00C93A99" w14:paraId="0C26A3F4" w14:textId="77777777" w:rsidTr="00B41737">
        <w:trPr>
          <w:trHeight w:val="530"/>
          <w:jc w:val="center"/>
        </w:trPr>
        <w:tc>
          <w:tcPr>
            <w:tcW w:w="5678" w:type="dxa"/>
            <w:vMerge/>
            <w:tcBorders>
              <w:left w:val="single" w:sz="4" w:space="0" w:color="000000"/>
              <w:bottom w:val="single" w:sz="4" w:space="0" w:color="000000"/>
              <w:right w:val="single" w:sz="4" w:space="0" w:color="000000"/>
            </w:tcBorders>
            <w:vAlign w:val="center"/>
            <w:hideMark/>
          </w:tcPr>
          <w:p w14:paraId="0FEEF5FA" w14:textId="77777777" w:rsidR="00003FA5" w:rsidRPr="00C93A99" w:rsidRDefault="00003FA5" w:rsidP="00104E4D">
            <w:pPr>
              <w:spacing w:after="0" w:line="240" w:lineRule="auto"/>
              <w:rPr>
                <w:rFonts w:ascii="Times New Roman" w:hAnsi="Times New Roman" w:cs="Times New Roman"/>
                <w:sz w:val="24"/>
                <w:szCs w:val="24"/>
              </w:rPr>
            </w:pPr>
          </w:p>
        </w:tc>
        <w:tc>
          <w:tcPr>
            <w:tcW w:w="1077" w:type="dxa"/>
            <w:tcBorders>
              <w:top w:val="single" w:sz="4" w:space="0" w:color="000000"/>
              <w:left w:val="single" w:sz="4" w:space="0" w:color="000000"/>
              <w:bottom w:val="single" w:sz="4" w:space="0" w:color="000000"/>
              <w:right w:val="single" w:sz="4" w:space="0" w:color="000000"/>
            </w:tcBorders>
            <w:vAlign w:val="center"/>
          </w:tcPr>
          <w:p w14:paraId="5715C5DF" w14:textId="77777777" w:rsidR="00003FA5" w:rsidRPr="00C93A99" w:rsidRDefault="00003FA5" w:rsidP="00104E4D">
            <w:pPr>
              <w:spacing w:after="0"/>
              <w:jc w:val="center"/>
              <w:rPr>
                <w:rFonts w:ascii="Times New Roman" w:hAnsi="Times New Roman" w:cs="Times New Roman"/>
                <w:sz w:val="24"/>
                <w:szCs w:val="24"/>
              </w:rPr>
            </w:pPr>
            <w:r w:rsidRPr="00C93A99">
              <w:rPr>
                <w:rFonts w:ascii="Times New Roman" w:hAnsi="Times New Roman" w:cs="Times New Roman"/>
                <w:sz w:val="24"/>
                <w:szCs w:val="24"/>
              </w:rPr>
              <w:t>2020</w:t>
            </w:r>
          </w:p>
        </w:tc>
        <w:tc>
          <w:tcPr>
            <w:tcW w:w="1077" w:type="dxa"/>
            <w:tcBorders>
              <w:top w:val="single" w:sz="4" w:space="0" w:color="000000"/>
              <w:left w:val="single" w:sz="4" w:space="0" w:color="000000"/>
              <w:bottom w:val="single" w:sz="4" w:space="0" w:color="000000"/>
              <w:right w:val="single" w:sz="4" w:space="0" w:color="000000"/>
            </w:tcBorders>
            <w:vAlign w:val="center"/>
          </w:tcPr>
          <w:p w14:paraId="7954E1C3" w14:textId="77777777" w:rsidR="00003FA5" w:rsidRPr="00C93A99" w:rsidRDefault="00003FA5" w:rsidP="00104E4D">
            <w:pPr>
              <w:spacing w:after="0"/>
              <w:jc w:val="center"/>
              <w:rPr>
                <w:rFonts w:ascii="Times New Roman" w:hAnsi="Times New Roman" w:cs="Times New Roman"/>
                <w:sz w:val="24"/>
                <w:szCs w:val="24"/>
              </w:rPr>
            </w:pPr>
            <w:r w:rsidRPr="00C93A99">
              <w:rPr>
                <w:rFonts w:ascii="Times New Roman" w:hAnsi="Times New Roman" w:cs="Times New Roman"/>
                <w:sz w:val="24"/>
                <w:szCs w:val="24"/>
              </w:rPr>
              <w:t>2021</w:t>
            </w:r>
          </w:p>
        </w:tc>
        <w:tc>
          <w:tcPr>
            <w:tcW w:w="1077" w:type="dxa"/>
            <w:tcBorders>
              <w:top w:val="single" w:sz="4" w:space="0" w:color="000000"/>
              <w:left w:val="single" w:sz="4" w:space="0" w:color="000000"/>
              <w:bottom w:val="single" w:sz="4" w:space="0" w:color="000000"/>
              <w:right w:val="single" w:sz="4" w:space="0" w:color="000000"/>
            </w:tcBorders>
            <w:vAlign w:val="center"/>
          </w:tcPr>
          <w:p w14:paraId="4866004F" w14:textId="77777777" w:rsidR="00003FA5" w:rsidRPr="00C93A99" w:rsidRDefault="00003FA5" w:rsidP="00104E4D">
            <w:pPr>
              <w:spacing w:after="0"/>
              <w:jc w:val="center"/>
              <w:rPr>
                <w:rFonts w:ascii="Times New Roman" w:hAnsi="Times New Roman" w:cs="Times New Roman"/>
                <w:sz w:val="24"/>
                <w:szCs w:val="24"/>
              </w:rPr>
            </w:pPr>
            <w:r w:rsidRPr="00C93A99">
              <w:rPr>
                <w:rFonts w:ascii="Times New Roman" w:hAnsi="Times New Roman" w:cs="Times New Roman"/>
                <w:sz w:val="24"/>
                <w:szCs w:val="24"/>
              </w:rPr>
              <w:t>2022</w:t>
            </w:r>
          </w:p>
        </w:tc>
      </w:tr>
      <w:tr w:rsidR="001F0A15" w:rsidRPr="00C93A99" w14:paraId="50576D2D"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hideMark/>
          </w:tcPr>
          <w:p w14:paraId="416C8588" w14:textId="238672E7"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sz w:val="24"/>
                <w:szCs w:val="24"/>
              </w:rPr>
              <w:t>Кількість зареєстрованих суб’єктів господарської діяльності</w:t>
            </w:r>
          </w:p>
        </w:tc>
        <w:tc>
          <w:tcPr>
            <w:tcW w:w="10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2D47C" w14:textId="555657A6" w:rsidR="001F0A15" w:rsidRPr="00C93A99" w:rsidRDefault="001F0A15" w:rsidP="00B41737">
            <w:pPr>
              <w:spacing w:after="0"/>
              <w:jc w:val="center"/>
              <w:rPr>
                <w:rFonts w:ascii="Times New Roman" w:hAnsi="Times New Roman" w:cs="Times New Roman"/>
                <w:sz w:val="24"/>
                <w:szCs w:val="24"/>
              </w:rPr>
            </w:pPr>
            <w:r w:rsidRPr="00C93A99">
              <w:rPr>
                <w:rFonts w:ascii="Times New Roman" w:hAnsi="Times New Roman" w:cs="Times New Roman"/>
                <w:sz w:val="24"/>
                <w:szCs w:val="24"/>
              </w:rPr>
              <w:t>1375</w:t>
            </w:r>
          </w:p>
        </w:tc>
        <w:tc>
          <w:tcPr>
            <w:tcW w:w="10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E4BC6" w14:textId="6C6D719D" w:rsidR="001F0A15" w:rsidRPr="00C93A99" w:rsidRDefault="001F0A15" w:rsidP="00B41737">
            <w:pPr>
              <w:spacing w:after="0"/>
              <w:jc w:val="center"/>
              <w:rPr>
                <w:rFonts w:ascii="Times New Roman" w:hAnsi="Times New Roman" w:cs="Times New Roman"/>
                <w:sz w:val="24"/>
                <w:szCs w:val="24"/>
              </w:rPr>
            </w:pPr>
            <w:r w:rsidRPr="00C93A99">
              <w:rPr>
                <w:rFonts w:ascii="Times New Roman" w:hAnsi="Times New Roman" w:cs="Times New Roman"/>
                <w:sz w:val="24"/>
                <w:szCs w:val="24"/>
              </w:rPr>
              <w:t>1792</w:t>
            </w:r>
          </w:p>
        </w:tc>
        <w:tc>
          <w:tcPr>
            <w:tcW w:w="10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DC3A5" w14:textId="3DAC8CF8" w:rsidR="001F0A15" w:rsidRPr="00C93A99" w:rsidRDefault="001F0A15" w:rsidP="00B41737">
            <w:pPr>
              <w:spacing w:after="0"/>
              <w:jc w:val="center"/>
              <w:rPr>
                <w:rFonts w:ascii="Times New Roman" w:hAnsi="Times New Roman" w:cs="Times New Roman"/>
                <w:sz w:val="24"/>
                <w:szCs w:val="24"/>
              </w:rPr>
            </w:pPr>
            <w:r w:rsidRPr="00C93A99">
              <w:rPr>
                <w:rFonts w:ascii="Times New Roman" w:hAnsi="Times New Roman" w:cs="Times New Roman"/>
                <w:sz w:val="24"/>
                <w:szCs w:val="24"/>
              </w:rPr>
              <w:t>1756</w:t>
            </w:r>
          </w:p>
        </w:tc>
      </w:tr>
      <w:tr w:rsidR="001F0A15" w:rsidRPr="00C93A99" w14:paraId="1D8EB5F1"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hideMark/>
          </w:tcPr>
          <w:p w14:paraId="45044831" w14:textId="783DE9C5"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color w:val="000000"/>
                <w:sz w:val="24"/>
                <w:szCs w:val="24"/>
              </w:rPr>
              <w:t>Обсяг реалізованої промислової продукції (млн. грн)</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596D0D3E" w14:textId="7A3E1CE7"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934,80</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47A1DA97" w14:textId="3BE7D150"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1 737,70</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274BAF3E" w14:textId="1FEDCF56"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1 358,4</w:t>
            </w:r>
          </w:p>
        </w:tc>
      </w:tr>
      <w:tr w:rsidR="001F0A15" w:rsidRPr="00C93A99" w14:paraId="2664F80D"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hideMark/>
          </w:tcPr>
          <w:p w14:paraId="06E69EEB" w14:textId="4E0DE390"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color w:val="000000"/>
                <w:sz w:val="24"/>
                <w:szCs w:val="24"/>
              </w:rPr>
              <w:t>Обсяг капітальних інвестицій (млн. грн)</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67C30AE1" w14:textId="05DFDEA3"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52,04</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40853D65" w14:textId="786CC617"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134,1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52912C7F" w14:textId="7FF84701"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95,4</w:t>
            </w:r>
          </w:p>
        </w:tc>
      </w:tr>
      <w:tr w:rsidR="001F0A15" w:rsidRPr="00C93A99" w14:paraId="3EF7B04C"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tcPr>
          <w:p w14:paraId="0A8CE47E" w14:textId="58337713"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sz w:val="24"/>
                <w:szCs w:val="24"/>
              </w:rPr>
              <w:t xml:space="preserve">Обсяги експорту, тис. </w:t>
            </w:r>
            <w:proofErr w:type="spellStart"/>
            <w:r w:rsidRPr="00C93A99">
              <w:rPr>
                <w:rFonts w:ascii="Times New Roman" w:hAnsi="Times New Roman" w:cs="Times New Roman"/>
                <w:sz w:val="24"/>
                <w:szCs w:val="24"/>
              </w:rPr>
              <w:t>дол</w:t>
            </w:r>
            <w:proofErr w:type="spellEnd"/>
            <w:r w:rsidRPr="00C93A99">
              <w:rPr>
                <w:rFonts w:ascii="Times New Roman" w:hAnsi="Times New Roman" w:cs="Times New Roman"/>
                <w:sz w:val="24"/>
                <w:szCs w:val="24"/>
              </w:rPr>
              <w:t xml:space="preserve">. </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40B000E4" w14:textId="0137E140"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9 583,9</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3B1F0B69" w14:textId="447919DE"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11</w:t>
            </w:r>
            <w:r w:rsidR="004656A4" w:rsidRPr="00C93A99">
              <w:rPr>
                <w:rFonts w:ascii="Times New Roman" w:hAnsi="Times New Roman" w:cs="Times New Roman"/>
                <w:sz w:val="24"/>
                <w:szCs w:val="24"/>
              </w:rPr>
              <w:t> </w:t>
            </w:r>
            <w:r w:rsidRPr="00C93A99">
              <w:rPr>
                <w:rFonts w:ascii="Times New Roman" w:hAnsi="Times New Roman" w:cs="Times New Roman"/>
                <w:sz w:val="24"/>
                <w:szCs w:val="24"/>
              </w:rPr>
              <w:t>728,9</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31059A28" w14:textId="601E5753"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35 153,1</w:t>
            </w:r>
          </w:p>
        </w:tc>
      </w:tr>
      <w:tr w:rsidR="001F0A15" w:rsidRPr="00C93A99" w14:paraId="5BAC20BA"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tcPr>
          <w:p w14:paraId="3F331D30" w14:textId="2F642C1B"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sz w:val="24"/>
                <w:szCs w:val="24"/>
              </w:rPr>
              <w:t xml:space="preserve">Обсяги імпорту, тис. </w:t>
            </w:r>
            <w:proofErr w:type="spellStart"/>
            <w:r w:rsidRPr="00C93A99">
              <w:rPr>
                <w:rFonts w:ascii="Times New Roman" w:hAnsi="Times New Roman" w:cs="Times New Roman"/>
                <w:sz w:val="24"/>
                <w:szCs w:val="24"/>
              </w:rPr>
              <w:t>дол</w:t>
            </w:r>
            <w:proofErr w:type="spellEnd"/>
            <w:r w:rsidRPr="00C93A99">
              <w:rPr>
                <w:rFonts w:ascii="Times New Roman" w:hAnsi="Times New Roman" w:cs="Times New Roman"/>
                <w:sz w:val="24"/>
                <w:szCs w:val="24"/>
              </w:rPr>
              <w:t>.</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61EF1F96" w14:textId="57C900E8"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7 516,4</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2D9BA5A5" w14:textId="5534A803"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9 897,9</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472E70D9" w14:textId="0708FC00"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9 740,7</w:t>
            </w:r>
          </w:p>
        </w:tc>
      </w:tr>
    </w:tbl>
    <w:bookmarkEnd w:id="28"/>
    <w:p w14:paraId="1B59F16C" w14:textId="77418554" w:rsidR="00B2141E" w:rsidRPr="00C93A99" w:rsidRDefault="00B2141E"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Варто зауважити, що період, який ми розглядаємо для оцінки соціально-економічного розвитку громади, припадає на період пандемії коронавірусу і початок повномасштабного російського воєнного вторгнення. За умов стабілізації та початку відновлення активної економічної діяльності на території України ситуація щодо економічної активності та соціального розвитку в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громаді</w:t>
      </w:r>
      <w:r w:rsidR="00B41737" w:rsidRPr="00C93A99">
        <w:rPr>
          <w:rFonts w:ascii="Times New Roman" w:hAnsi="Times New Roman" w:cs="Times New Roman"/>
          <w:sz w:val="24"/>
        </w:rPr>
        <w:t xml:space="preserve"> теж буде мати покращення.</w:t>
      </w:r>
    </w:p>
    <w:p w14:paraId="75706EFC" w14:textId="08D68B22" w:rsidR="00576498" w:rsidRDefault="00AD5956"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Підсумовуючи</w:t>
      </w:r>
      <w:r w:rsidR="00576498" w:rsidRPr="00C93A99">
        <w:rPr>
          <w:rFonts w:ascii="Times New Roman" w:hAnsi="Times New Roman" w:cs="Times New Roman"/>
          <w:sz w:val="24"/>
        </w:rPr>
        <w:t xml:space="preserve"> інформаці</w:t>
      </w:r>
      <w:r w:rsidRPr="00C93A99">
        <w:rPr>
          <w:rFonts w:ascii="Times New Roman" w:hAnsi="Times New Roman" w:cs="Times New Roman"/>
          <w:sz w:val="24"/>
        </w:rPr>
        <w:t>ю щодо соціально-економічного розвитку громади</w:t>
      </w:r>
      <w:r w:rsidR="00576498" w:rsidRPr="00C93A99">
        <w:rPr>
          <w:rFonts w:ascii="Times New Roman" w:hAnsi="Times New Roman" w:cs="Times New Roman"/>
          <w:sz w:val="24"/>
        </w:rPr>
        <w:t xml:space="preserve"> можна зробити висновок, що </w:t>
      </w:r>
      <w:proofErr w:type="spellStart"/>
      <w:r w:rsidRPr="00C93A99">
        <w:rPr>
          <w:rFonts w:ascii="Times New Roman" w:hAnsi="Times New Roman" w:cs="Times New Roman"/>
          <w:sz w:val="24"/>
        </w:rPr>
        <w:t>Рогатинська</w:t>
      </w:r>
      <w:proofErr w:type="spellEnd"/>
      <w:r w:rsidR="00576498" w:rsidRPr="00C93A99">
        <w:rPr>
          <w:rFonts w:ascii="Times New Roman" w:hAnsi="Times New Roman" w:cs="Times New Roman"/>
          <w:sz w:val="24"/>
        </w:rPr>
        <w:t xml:space="preserve"> МТГ має </w:t>
      </w:r>
      <w:r w:rsidR="00B41737" w:rsidRPr="00C93A99">
        <w:rPr>
          <w:rFonts w:ascii="Times New Roman" w:hAnsi="Times New Roman" w:cs="Times New Roman"/>
          <w:sz w:val="24"/>
        </w:rPr>
        <w:t>надійний</w:t>
      </w:r>
      <w:r w:rsidR="00576498" w:rsidRPr="00C93A99">
        <w:rPr>
          <w:rFonts w:ascii="Times New Roman" w:hAnsi="Times New Roman" w:cs="Times New Roman"/>
          <w:sz w:val="24"/>
        </w:rPr>
        <w:t xml:space="preserve"> потенціал до економічного розвитку, залучення інвестицій, розвитку інфраструктури та створення комфортних умов для проживання.</w:t>
      </w:r>
    </w:p>
    <w:p w14:paraId="29A44309" w14:textId="77777777" w:rsidR="0044596E" w:rsidRPr="00C93A99" w:rsidRDefault="0044596E" w:rsidP="0044596E">
      <w:pPr>
        <w:spacing w:after="0"/>
        <w:ind w:firstLine="709"/>
        <w:jc w:val="both"/>
        <w:rPr>
          <w:rFonts w:ascii="Times New Roman" w:hAnsi="Times New Roman" w:cs="Times New Roman"/>
          <w:sz w:val="24"/>
        </w:rPr>
      </w:pPr>
    </w:p>
    <w:p w14:paraId="3AD61D06" w14:textId="77777777" w:rsidR="00942A54" w:rsidRPr="00C93A99" w:rsidRDefault="00387A52" w:rsidP="0044596E">
      <w:pPr>
        <w:pStyle w:val="2"/>
        <w:spacing w:before="0"/>
        <w:ind w:left="0" w:firstLine="709"/>
        <w:jc w:val="both"/>
        <w:rPr>
          <w:rFonts w:ascii="Times New Roman" w:hAnsi="Times New Roman" w:cs="Times New Roman"/>
        </w:rPr>
      </w:pPr>
      <w:bookmarkStart w:id="29" w:name="_Toc174987259"/>
      <w:r w:rsidRPr="00C93A99">
        <w:rPr>
          <w:rFonts w:ascii="Times New Roman" w:hAnsi="Times New Roman" w:cs="Times New Roman"/>
        </w:rPr>
        <w:t>Огляд бюджету</w:t>
      </w:r>
      <w:bookmarkEnd w:id="29"/>
    </w:p>
    <w:p w14:paraId="3C850ED7" w14:textId="5043EC2D" w:rsidR="00B41737" w:rsidRPr="00C93A99" w:rsidRDefault="00B41737"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Для аналізу бюджету громади є доступною інформація </w:t>
      </w:r>
      <w:r w:rsidRPr="00073CE7">
        <w:rPr>
          <w:rFonts w:ascii="Times New Roman" w:hAnsi="Times New Roman" w:cs="Times New Roman"/>
          <w:sz w:val="24"/>
        </w:rPr>
        <w:t xml:space="preserve">тільки </w:t>
      </w:r>
      <w:r w:rsidR="00B82837" w:rsidRPr="00073CE7">
        <w:rPr>
          <w:rFonts w:ascii="Times New Roman" w:hAnsi="Times New Roman" w:cs="Times New Roman"/>
          <w:sz w:val="24"/>
        </w:rPr>
        <w:t>з</w:t>
      </w:r>
      <w:r w:rsidRPr="00073CE7">
        <w:rPr>
          <w:rFonts w:ascii="Times New Roman" w:hAnsi="Times New Roman" w:cs="Times New Roman"/>
          <w:sz w:val="24"/>
        </w:rPr>
        <w:t xml:space="preserve">а період </w:t>
      </w:r>
      <w:r w:rsidRPr="00C93A99">
        <w:rPr>
          <w:rFonts w:ascii="Times New Roman" w:hAnsi="Times New Roman" w:cs="Times New Roman"/>
          <w:sz w:val="24"/>
        </w:rPr>
        <w:t xml:space="preserve">2020-2022 роки, оскільки громада була створена у 2020 році, а інформація за попередній період не може бути відтворена у зв’язку з великою кількістю населених пунктів, що входять до складу громади. </w:t>
      </w:r>
    </w:p>
    <w:p w14:paraId="14419978" w14:textId="562C29B1" w:rsidR="00B41737" w:rsidRPr="00C93A99" w:rsidRDefault="00B41737" w:rsidP="0044596E">
      <w:pPr>
        <w:spacing w:after="0"/>
        <w:ind w:firstLine="709"/>
        <w:jc w:val="both"/>
        <w:rPr>
          <w:rFonts w:ascii="Times New Roman" w:hAnsi="Times New Roman" w:cs="Times New Roman"/>
          <w:sz w:val="24"/>
        </w:rPr>
      </w:pPr>
      <w:bookmarkStart w:id="30" w:name="_Hlk169679915"/>
      <w:r w:rsidRPr="00C93A99">
        <w:rPr>
          <w:rFonts w:ascii="Times New Roman" w:hAnsi="Times New Roman" w:cs="Times New Roman"/>
          <w:sz w:val="24"/>
        </w:rPr>
        <w:t xml:space="preserve">Для ознайомлення з фінансовими можливостями громади наведена інформація по бюджету </w:t>
      </w:r>
      <w:r w:rsidR="00FF6296">
        <w:rPr>
          <w:rFonts w:ascii="Times New Roman" w:hAnsi="Times New Roman" w:cs="Times New Roman"/>
          <w:sz w:val="24"/>
        </w:rPr>
        <w:t xml:space="preserve">м. Рогатин за 2018-2020 рр. та бюджету </w:t>
      </w:r>
      <w:r w:rsidRPr="00C93A99">
        <w:rPr>
          <w:rFonts w:ascii="Times New Roman" w:hAnsi="Times New Roman" w:cs="Times New Roman"/>
          <w:sz w:val="24"/>
        </w:rPr>
        <w:t>громади</w:t>
      </w:r>
      <w:r w:rsidR="00FF6296">
        <w:rPr>
          <w:rFonts w:ascii="Times New Roman" w:hAnsi="Times New Roman" w:cs="Times New Roman"/>
          <w:sz w:val="24"/>
        </w:rPr>
        <w:t xml:space="preserve"> за період 2021-2023рр</w:t>
      </w:r>
      <w:r w:rsidRPr="00C93A99">
        <w:rPr>
          <w:rFonts w:ascii="Times New Roman" w:hAnsi="Times New Roman" w:cs="Times New Roman"/>
          <w:sz w:val="24"/>
        </w:rPr>
        <w:t>.</w:t>
      </w:r>
    </w:p>
    <w:bookmarkEnd w:id="30"/>
    <w:p w14:paraId="23034BE1" w14:textId="77777777" w:rsidR="00AE2629" w:rsidRPr="00C93A99" w:rsidRDefault="00AE2629" w:rsidP="00AE2629">
      <w:pPr>
        <w:spacing w:after="0"/>
        <w:ind w:right="140"/>
        <w:jc w:val="right"/>
        <w:rPr>
          <w:rFonts w:ascii="Times New Roman" w:hAnsi="Times New Roman" w:cs="Times New Roman"/>
          <w:sz w:val="24"/>
        </w:rPr>
      </w:pPr>
      <w:r w:rsidRPr="00C93A99">
        <w:rPr>
          <w:rFonts w:ascii="Times New Roman" w:hAnsi="Times New Roman" w:cs="Times New Roman"/>
          <w:sz w:val="24"/>
        </w:rPr>
        <w:t>Таблиця 2.3.</w:t>
      </w:r>
    </w:p>
    <w:p w14:paraId="5082AAF6" w14:textId="77777777" w:rsidR="00AE2629" w:rsidRPr="00C93A99" w:rsidRDefault="00AE2629" w:rsidP="00AE2629">
      <w:pPr>
        <w:spacing w:after="0"/>
        <w:ind w:right="140"/>
        <w:jc w:val="center"/>
        <w:rPr>
          <w:rFonts w:ascii="Times New Roman" w:hAnsi="Times New Roman" w:cs="Times New Roman"/>
          <w:sz w:val="24"/>
        </w:rPr>
      </w:pPr>
      <w:r w:rsidRPr="00C93A99">
        <w:rPr>
          <w:rFonts w:ascii="Times New Roman" w:hAnsi="Times New Roman" w:cs="Times New Roman"/>
          <w:sz w:val="24"/>
        </w:rPr>
        <w:t xml:space="preserve">Доходи міського бюджету </w:t>
      </w:r>
      <w:r>
        <w:rPr>
          <w:rFonts w:ascii="Times New Roman" w:hAnsi="Times New Roman" w:cs="Times New Roman"/>
          <w:sz w:val="24"/>
        </w:rPr>
        <w:t>м. Рогатин</w:t>
      </w:r>
      <w:r w:rsidRPr="00C93A99">
        <w:rPr>
          <w:rFonts w:ascii="Times New Roman" w:hAnsi="Times New Roman" w:cs="Times New Roman"/>
          <w:sz w:val="24"/>
        </w:rPr>
        <w:t xml:space="preserve"> за 20</w:t>
      </w:r>
      <w:r>
        <w:rPr>
          <w:rFonts w:ascii="Times New Roman" w:hAnsi="Times New Roman" w:cs="Times New Roman"/>
          <w:sz w:val="24"/>
        </w:rPr>
        <w:t>18</w:t>
      </w:r>
      <w:r w:rsidRPr="00C93A99">
        <w:rPr>
          <w:rFonts w:ascii="Times New Roman" w:hAnsi="Times New Roman" w:cs="Times New Roman"/>
          <w:sz w:val="24"/>
        </w:rPr>
        <w:t>-202</w:t>
      </w:r>
      <w:r>
        <w:rPr>
          <w:rFonts w:ascii="Times New Roman" w:hAnsi="Times New Roman" w:cs="Times New Roman"/>
          <w:sz w:val="24"/>
        </w:rPr>
        <w:t>0</w:t>
      </w:r>
      <w:r w:rsidRPr="00C93A99">
        <w:rPr>
          <w:rFonts w:ascii="Times New Roman" w:hAnsi="Times New Roman" w:cs="Times New Roman"/>
          <w:sz w:val="24"/>
        </w:rPr>
        <w:t xml:space="preserve"> роки, млн. грн.</w:t>
      </w:r>
    </w:p>
    <w:tbl>
      <w:tblPr>
        <w:tblW w:w="7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60"/>
        <w:gridCol w:w="1600"/>
        <w:gridCol w:w="1740"/>
        <w:gridCol w:w="928"/>
        <w:gridCol w:w="2415"/>
      </w:tblGrid>
      <w:tr w:rsidR="00AE2629" w:rsidRPr="00C93A99" w14:paraId="57B48B10" w14:textId="77777777" w:rsidTr="00BF07F9">
        <w:trPr>
          <w:trHeight w:val="20"/>
          <w:jc w:val="center"/>
        </w:trPr>
        <w:tc>
          <w:tcPr>
            <w:tcW w:w="960" w:type="dxa"/>
            <w:vMerge w:val="restart"/>
            <w:shd w:val="clear" w:color="auto" w:fill="auto"/>
            <w:vAlign w:val="center"/>
          </w:tcPr>
          <w:p w14:paraId="3FE5905C" w14:textId="77777777" w:rsidR="00AE2629" w:rsidRPr="00C93A99" w:rsidRDefault="00AE2629" w:rsidP="00BF07F9">
            <w:pPr>
              <w:spacing w:after="0"/>
              <w:rPr>
                <w:rFonts w:ascii="Times New Roman" w:eastAsia="Times New Roman" w:hAnsi="Times New Roman" w:cs="Times New Roman"/>
                <w:b/>
              </w:rPr>
            </w:pPr>
            <w:r w:rsidRPr="00C93A99">
              <w:rPr>
                <w:rFonts w:ascii="Times New Roman" w:eastAsia="Times New Roman" w:hAnsi="Times New Roman" w:cs="Times New Roman"/>
                <w:b/>
              </w:rPr>
              <w:t>Роки</w:t>
            </w:r>
          </w:p>
        </w:tc>
        <w:tc>
          <w:tcPr>
            <w:tcW w:w="1600" w:type="dxa"/>
            <w:vMerge w:val="restart"/>
            <w:shd w:val="clear" w:color="auto" w:fill="auto"/>
            <w:vAlign w:val="center"/>
          </w:tcPr>
          <w:p w14:paraId="64DFEFF6"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 доходи бюджету,</w:t>
            </w:r>
            <w:r w:rsidRPr="00C93A99">
              <w:rPr>
                <w:rFonts w:ascii="Times New Roman" w:eastAsia="Times New Roman" w:hAnsi="Times New Roman" w:cs="Times New Roman"/>
                <w:b/>
              </w:rPr>
              <w:br/>
              <w:t xml:space="preserve"> млн. грн.</w:t>
            </w:r>
          </w:p>
        </w:tc>
        <w:tc>
          <w:tcPr>
            <w:tcW w:w="1740" w:type="dxa"/>
            <w:vMerge w:val="restart"/>
            <w:shd w:val="clear" w:color="auto" w:fill="auto"/>
            <w:vAlign w:val="center"/>
          </w:tcPr>
          <w:p w14:paraId="7E05A8B3" w14:textId="77777777" w:rsidR="00AE2629" w:rsidRPr="00C93A99" w:rsidRDefault="00AE2629" w:rsidP="00BF07F9">
            <w:pPr>
              <w:spacing w:after="0" w:line="240" w:lineRule="auto"/>
              <w:jc w:val="center"/>
              <w:rPr>
                <w:rFonts w:ascii="Times New Roman" w:eastAsia="Times New Roman" w:hAnsi="Times New Roman" w:cs="Times New Roman"/>
                <w:b/>
              </w:rPr>
            </w:pPr>
            <w:r w:rsidRPr="00C93A99">
              <w:rPr>
                <w:rFonts w:ascii="Times New Roman" w:eastAsia="Times New Roman" w:hAnsi="Times New Roman" w:cs="Times New Roman"/>
                <w:b/>
              </w:rPr>
              <w:t>Загальний фонд, доходи,</w:t>
            </w:r>
            <w:r w:rsidRPr="00C93A99">
              <w:rPr>
                <w:rFonts w:ascii="Times New Roman" w:eastAsia="Times New Roman" w:hAnsi="Times New Roman" w:cs="Times New Roman"/>
                <w:b/>
              </w:rPr>
              <w:br/>
              <w:t>млн. грн.</w:t>
            </w:r>
          </w:p>
        </w:tc>
        <w:tc>
          <w:tcPr>
            <w:tcW w:w="3343" w:type="dxa"/>
            <w:gridSpan w:val="2"/>
            <w:shd w:val="clear" w:color="auto" w:fill="auto"/>
            <w:vAlign w:val="center"/>
          </w:tcPr>
          <w:p w14:paraId="3A25D04A"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Спеціальний фонд, доходи</w:t>
            </w:r>
          </w:p>
        </w:tc>
      </w:tr>
      <w:tr w:rsidR="00AE2629" w:rsidRPr="00C93A99" w14:paraId="1BDD0D5E" w14:textId="77777777" w:rsidTr="00BF07F9">
        <w:trPr>
          <w:trHeight w:val="20"/>
          <w:jc w:val="center"/>
        </w:trPr>
        <w:tc>
          <w:tcPr>
            <w:tcW w:w="960" w:type="dxa"/>
            <w:vMerge/>
            <w:shd w:val="clear" w:color="auto" w:fill="auto"/>
            <w:vAlign w:val="center"/>
          </w:tcPr>
          <w:p w14:paraId="4447B908"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0E92480B"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740" w:type="dxa"/>
            <w:vMerge/>
            <w:shd w:val="clear" w:color="auto" w:fill="auto"/>
            <w:vAlign w:val="center"/>
          </w:tcPr>
          <w:p w14:paraId="1CE28333"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3343" w:type="dxa"/>
            <w:gridSpan w:val="2"/>
            <w:shd w:val="clear" w:color="auto" w:fill="auto"/>
            <w:vAlign w:val="center"/>
          </w:tcPr>
          <w:p w14:paraId="38CFEDA8"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млн. грн.</w:t>
            </w:r>
          </w:p>
        </w:tc>
      </w:tr>
      <w:tr w:rsidR="00AE2629" w:rsidRPr="00C93A99" w14:paraId="1025EEE0" w14:textId="77777777" w:rsidTr="00BF07F9">
        <w:trPr>
          <w:trHeight w:val="20"/>
          <w:jc w:val="center"/>
        </w:trPr>
        <w:tc>
          <w:tcPr>
            <w:tcW w:w="960" w:type="dxa"/>
            <w:vMerge/>
            <w:shd w:val="clear" w:color="auto" w:fill="auto"/>
            <w:vAlign w:val="center"/>
          </w:tcPr>
          <w:p w14:paraId="0A567FA1"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336B0AF9"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740" w:type="dxa"/>
            <w:vMerge/>
            <w:shd w:val="clear" w:color="auto" w:fill="auto"/>
            <w:vAlign w:val="center"/>
          </w:tcPr>
          <w:p w14:paraId="2C90B0E0"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928" w:type="dxa"/>
            <w:shd w:val="clear" w:color="auto" w:fill="auto"/>
            <w:vAlign w:val="center"/>
          </w:tcPr>
          <w:p w14:paraId="45DE409D"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w:t>
            </w:r>
          </w:p>
        </w:tc>
        <w:tc>
          <w:tcPr>
            <w:tcW w:w="2415" w:type="dxa"/>
            <w:shd w:val="clear" w:color="auto" w:fill="auto"/>
            <w:vAlign w:val="center"/>
          </w:tcPr>
          <w:p w14:paraId="7A61AC8F"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у т. ч. бюджет розвитку</w:t>
            </w:r>
          </w:p>
        </w:tc>
      </w:tr>
      <w:tr w:rsidR="00AE2629" w:rsidRPr="00C93A99" w14:paraId="22F1659A" w14:textId="77777777" w:rsidTr="00AE2629">
        <w:trPr>
          <w:trHeight w:val="20"/>
          <w:jc w:val="center"/>
        </w:trPr>
        <w:tc>
          <w:tcPr>
            <w:tcW w:w="960" w:type="dxa"/>
            <w:shd w:val="clear" w:color="auto" w:fill="auto"/>
            <w:vAlign w:val="center"/>
          </w:tcPr>
          <w:p w14:paraId="1A49C3D8" w14:textId="77777777" w:rsidR="00AE2629" w:rsidRPr="00C93A99" w:rsidRDefault="00AE2629" w:rsidP="00BF07F9">
            <w:pPr>
              <w:spacing w:after="0"/>
              <w:rPr>
                <w:rFonts w:ascii="Times New Roman" w:eastAsia="Times New Roman" w:hAnsi="Times New Roman" w:cs="Times New Roman"/>
              </w:rPr>
            </w:pPr>
            <w:r>
              <w:rPr>
                <w:rFonts w:ascii="Times New Roman" w:eastAsia="Times New Roman" w:hAnsi="Times New Roman" w:cs="Times New Roman"/>
              </w:rPr>
              <w:t>2018</w:t>
            </w:r>
          </w:p>
        </w:tc>
        <w:tc>
          <w:tcPr>
            <w:tcW w:w="1600" w:type="dxa"/>
            <w:shd w:val="clear" w:color="auto" w:fill="auto"/>
            <w:vAlign w:val="center"/>
          </w:tcPr>
          <w:p w14:paraId="1AEAFF5A"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27,051</w:t>
            </w:r>
          </w:p>
        </w:tc>
        <w:tc>
          <w:tcPr>
            <w:tcW w:w="1740" w:type="dxa"/>
            <w:shd w:val="clear" w:color="auto" w:fill="auto"/>
            <w:vAlign w:val="center"/>
          </w:tcPr>
          <w:p w14:paraId="4452D6EB"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20,707</w:t>
            </w:r>
          </w:p>
        </w:tc>
        <w:tc>
          <w:tcPr>
            <w:tcW w:w="928" w:type="dxa"/>
            <w:shd w:val="clear" w:color="auto" w:fill="auto"/>
            <w:vAlign w:val="center"/>
          </w:tcPr>
          <w:p w14:paraId="390BCA31" w14:textId="77777777" w:rsidR="00AE2629" w:rsidRPr="00C93A99" w:rsidRDefault="00AE2629" w:rsidP="00BF07F9">
            <w:pPr>
              <w:spacing w:after="0"/>
              <w:jc w:val="center"/>
              <w:rPr>
                <w:rFonts w:ascii="Times New Roman" w:eastAsia="Times New Roman" w:hAnsi="Times New Roman" w:cs="Times New Roman"/>
              </w:rPr>
            </w:pPr>
            <w:r w:rsidRPr="003D4212">
              <w:rPr>
                <w:rFonts w:ascii="Times New Roman" w:eastAsia="Times New Roman" w:hAnsi="Times New Roman" w:cs="Times New Roman"/>
              </w:rPr>
              <w:t>6,344</w:t>
            </w:r>
          </w:p>
        </w:tc>
        <w:tc>
          <w:tcPr>
            <w:tcW w:w="2415" w:type="dxa"/>
            <w:shd w:val="clear" w:color="auto" w:fill="auto"/>
            <w:vAlign w:val="center"/>
          </w:tcPr>
          <w:p w14:paraId="145884F5" w14:textId="77777777" w:rsidR="00AE2629" w:rsidRPr="00C93A99" w:rsidRDefault="00AE2629" w:rsidP="00BF07F9">
            <w:pPr>
              <w:spacing w:after="0"/>
              <w:jc w:val="center"/>
              <w:rPr>
                <w:rFonts w:ascii="Times New Roman" w:eastAsia="Times New Roman" w:hAnsi="Times New Roman" w:cs="Times New Roman"/>
              </w:rPr>
            </w:pPr>
            <w:r w:rsidRPr="003D4212">
              <w:rPr>
                <w:rFonts w:ascii="Times New Roman" w:eastAsia="Times New Roman" w:hAnsi="Times New Roman" w:cs="Times New Roman"/>
              </w:rPr>
              <w:t>6,344</w:t>
            </w:r>
          </w:p>
        </w:tc>
      </w:tr>
      <w:tr w:rsidR="00AE2629" w:rsidRPr="00C93A99" w14:paraId="78C940AB" w14:textId="77777777" w:rsidTr="00AE2629">
        <w:trPr>
          <w:trHeight w:val="20"/>
          <w:jc w:val="center"/>
        </w:trPr>
        <w:tc>
          <w:tcPr>
            <w:tcW w:w="960" w:type="dxa"/>
            <w:shd w:val="clear" w:color="auto" w:fill="auto"/>
            <w:vAlign w:val="center"/>
          </w:tcPr>
          <w:p w14:paraId="21D37A12" w14:textId="77777777" w:rsidR="00AE2629" w:rsidRPr="00C93A99" w:rsidRDefault="00AE2629" w:rsidP="00BF07F9">
            <w:pPr>
              <w:spacing w:after="0"/>
              <w:rPr>
                <w:rFonts w:ascii="Times New Roman" w:eastAsia="Times New Roman" w:hAnsi="Times New Roman" w:cs="Times New Roman"/>
              </w:rPr>
            </w:pPr>
            <w:r>
              <w:rPr>
                <w:rFonts w:ascii="Times New Roman" w:eastAsia="Times New Roman" w:hAnsi="Times New Roman" w:cs="Times New Roman"/>
              </w:rPr>
              <w:t>2019</w:t>
            </w:r>
          </w:p>
        </w:tc>
        <w:tc>
          <w:tcPr>
            <w:tcW w:w="1600" w:type="dxa"/>
            <w:shd w:val="clear" w:color="auto" w:fill="auto"/>
            <w:vAlign w:val="center"/>
          </w:tcPr>
          <w:p w14:paraId="48FED610"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34,878</w:t>
            </w:r>
          </w:p>
        </w:tc>
        <w:tc>
          <w:tcPr>
            <w:tcW w:w="1740" w:type="dxa"/>
            <w:shd w:val="clear" w:color="auto" w:fill="auto"/>
            <w:vAlign w:val="center"/>
          </w:tcPr>
          <w:p w14:paraId="7366EF43"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25,034</w:t>
            </w:r>
          </w:p>
        </w:tc>
        <w:tc>
          <w:tcPr>
            <w:tcW w:w="928" w:type="dxa"/>
            <w:shd w:val="clear" w:color="auto" w:fill="auto"/>
          </w:tcPr>
          <w:p w14:paraId="4EF5DA2B"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9,844</w:t>
            </w:r>
          </w:p>
        </w:tc>
        <w:tc>
          <w:tcPr>
            <w:tcW w:w="2415" w:type="dxa"/>
            <w:shd w:val="clear" w:color="auto" w:fill="auto"/>
          </w:tcPr>
          <w:p w14:paraId="48BF9523"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9,844</w:t>
            </w:r>
          </w:p>
        </w:tc>
      </w:tr>
      <w:tr w:rsidR="00AE2629" w:rsidRPr="00C93A99" w14:paraId="38572D28" w14:textId="77777777" w:rsidTr="00BF07F9">
        <w:trPr>
          <w:trHeight w:val="20"/>
          <w:jc w:val="center"/>
        </w:trPr>
        <w:tc>
          <w:tcPr>
            <w:tcW w:w="960" w:type="dxa"/>
            <w:shd w:val="clear" w:color="auto" w:fill="auto"/>
            <w:vAlign w:val="center"/>
          </w:tcPr>
          <w:p w14:paraId="5BC2E1F8"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2020</w:t>
            </w:r>
          </w:p>
        </w:tc>
        <w:tc>
          <w:tcPr>
            <w:tcW w:w="1600" w:type="dxa"/>
            <w:shd w:val="clear" w:color="auto" w:fill="auto"/>
            <w:vAlign w:val="center"/>
          </w:tcPr>
          <w:p w14:paraId="5E63DF0D"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25,872</w:t>
            </w:r>
          </w:p>
        </w:tc>
        <w:tc>
          <w:tcPr>
            <w:tcW w:w="1740" w:type="dxa"/>
            <w:shd w:val="clear" w:color="auto" w:fill="auto"/>
            <w:vAlign w:val="center"/>
          </w:tcPr>
          <w:p w14:paraId="3870EE82"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24,192</w:t>
            </w:r>
          </w:p>
        </w:tc>
        <w:tc>
          <w:tcPr>
            <w:tcW w:w="928" w:type="dxa"/>
            <w:shd w:val="clear" w:color="auto" w:fill="FFFEFF"/>
            <w:vAlign w:val="center"/>
          </w:tcPr>
          <w:p w14:paraId="5F7AC392"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1,680</w:t>
            </w:r>
          </w:p>
        </w:tc>
        <w:tc>
          <w:tcPr>
            <w:tcW w:w="2415" w:type="dxa"/>
            <w:shd w:val="clear" w:color="auto" w:fill="FFFEFF"/>
            <w:vAlign w:val="center"/>
          </w:tcPr>
          <w:p w14:paraId="03ADA9C9"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w:t>
            </w:r>
          </w:p>
        </w:tc>
      </w:tr>
    </w:tbl>
    <w:p w14:paraId="036C26A9" w14:textId="77777777" w:rsidR="00AE2629" w:rsidRDefault="00AE2629" w:rsidP="00AE2629">
      <w:pPr>
        <w:spacing w:after="0"/>
        <w:ind w:right="140"/>
        <w:jc w:val="right"/>
        <w:rPr>
          <w:rFonts w:ascii="Times New Roman" w:hAnsi="Times New Roman" w:cs="Times New Roman"/>
          <w:sz w:val="24"/>
        </w:rPr>
      </w:pPr>
    </w:p>
    <w:p w14:paraId="414DC026" w14:textId="77777777" w:rsidR="0044596E" w:rsidRDefault="0044596E" w:rsidP="00AE2629">
      <w:pPr>
        <w:spacing w:after="0"/>
        <w:ind w:right="140"/>
        <w:jc w:val="right"/>
        <w:rPr>
          <w:rFonts w:ascii="Times New Roman" w:hAnsi="Times New Roman" w:cs="Times New Roman"/>
          <w:sz w:val="24"/>
        </w:rPr>
      </w:pPr>
    </w:p>
    <w:p w14:paraId="7581F1A9" w14:textId="77777777" w:rsidR="0044596E" w:rsidRDefault="0044596E" w:rsidP="00AE2629">
      <w:pPr>
        <w:spacing w:after="0"/>
        <w:ind w:right="140"/>
        <w:jc w:val="right"/>
        <w:rPr>
          <w:rFonts w:ascii="Times New Roman" w:hAnsi="Times New Roman" w:cs="Times New Roman"/>
          <w:sz w:val="24"/>
        </w:rPr>
      </w:pPr>
    </w:p>
    <w:p w14:paraId="62E3ADBE" w14:textId="77777777" w:rsidR="0044596E" w:rsidRDefault="0044596E" w:rsidP="00AE2629">
      <w:pPr>
        <w:spacing w:after="0"/>
        <w:ind w:right="140"/>
        <w:jc w:val="right"/>
        <w:rPr>
          <w:rFonts w:ascii="Times New Roman" w:hAnsi="Times New Roman" w:cs="Times New Roman"/>
          <w:sz w:val="24"/>
        </w:rPr>
      </w:pPr>
    </w:p>
    <w:p w14:paraId="6713CDAD" w14:textId="3A8A336D" w:rsidR="00AE2629" w:rsidRPr="00C93A99" w:rsidRDefault="00AE2629" w:rsidP="00AE2629">
      <w:pPr>
        <w:spacing w:after="0"/>
        <w:ind w:right="140"/>
        <w:jc w:val="right"/>
        <w:rPr>
          <w:rFonts w:ascii="Times New Roman" w:hAnsi="Times New Roman" w:cs="Times New Roman"/>
          <w:sz w:val="24"/>
        </w:rPr>
      </w:pPr>
      <w:r w:rsidRPr="00C93A99">
        <w:rPr>
          <w:rFonts w:ascii="Times New Roman" w:hAnsi="Times New Roman" w:cs="Times New Roman"/>
          <w:sz w:val="24"/>
        </w:rPr>
        <w:t>Таблиця 2.</w:t>
      </w:r>
      <w:r>
        <w:rPr>
          <w:rFonts w:ascii="Times New Roman" w:hAnsi="Times New Roman" w:cs="Times New Roman"/>
          <w:sz w:val="24"/>
        </w:rPr>
        <w:t>4</w:t>
      </w:r>
      <w:r w:rsidRPr="00C93A99">
        <w:rPr>
          <w:rFonts w:ascii="Times New Roman" w:hAnsi="Times New Roman" w:cs="Times New Roman"/>
          <w:sz w:val="24"/>
        </w:rPr>
        <w:t>.</w:t>
      </w:r>
    </w:p>
    <w:p w14:paraId="7DC64D18" w14:textId="77777777" w:rsidR="00AE2629" w:rsidRPr="00C93A99" w:rsidRDefault="00AE2629" w:rsidP="00AE2629">
      <w:pPr>
        <w:spacing w:after="0"/>
        <w:ind w:right="140"/>
        <w:jc w:val="center"/>
        <w:rPr>
          <w:rFonts w:ascii="Times New Roman" w:hAnsi="Times New Roman" w:cs="Times New Roman"/>
          <w:sz w:val="24"/>
        </w:rPr>
      </w:pPr>
      <w:r w:rsidRPr="00C93A99">
        <w:rPr>
          <w:rFonts w:ascii="Times New Roman" w:hAnsi="Times New Roman" w:cs="Times New Roman"/>
          <w:sz w:val="24"/>
        </w:rPr>
        <w:t xml:space="preserve">Доходи міського бюджету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за 202</w:t>
      </w:r>
      <w:r>
        <w:rPr>
          <w:rFonts w:ascii="Times New Roman" w:hAnsi="Times New Roman" w:cs="Times New Roman"/>
          <w:sz w:val="24"/>
        </w:rPr>
        <w:t>1</w:t>
      </w:r>
      <w:r w:rsidRPr="00C93A99">
        <w:rPr>
          <w:rFonts w:ascii="Times New Roman" w:hAnsi="Times New Roman" w:cs="Times New Roman"/>
          <w:sz w:val="24"/>
        </w:rPr>
        <w:t>-202</w:t>
      </w:r>
      <w:r>
        <w:rPr>
          <w:rFonts w:ascii="Times New Roman" w:hAnsi="Times New Roman" w:cs="Times New Roman"/>
          <w:sz w:val="24"/>
        </w:rPr>
        <w:t>3</w:t>
      </w:r>
      <w:r w:rsidRPr="00C93A99">
        <w:rPr>
          <w:rFonts w:ascii="Times New Roman" w:hAnsi="Times New Roman" w:cs="Times New Roman"/>
          <w:sz w:val="24"/>
        </w:rPr>
        <w:t xml:space="preserve"> роки, млн. грн.</w:t>
      </w:r>
    </w:p>
    <w:tbl>
      <w:tblPr>
        <w:tblW w:w="7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60"/>
        <w:gridCol w:w="1600"/>
        <w:gridCol w:w="1740"/>
        <w:gridCol w:w="928"/>
        <w:gridCol w:w="2415"/>
      </w:tblGrid>
      <w:tr w:rsidR="00AE2629" w:rsidRPr="00C93A99" w14:paraId="01175A68" w14:textId="77777777" w:rsidTr="00BF07F9">
        <w:trPr>
          <w:trHeight w:val="20"/>
          <w:jc w:val="center"/>
        </w:trPr>
        <w:tc>
          <w:tcPr>
            <w:tcW w:w="960" w:type="dxa"/>
            <w:vMerge w:val="restart"/>
            <w:shd w:val="clear" w:color="auto" w:fill="auto"/>
            <w:vAlign w:val="center"/>
          </w:tcPr>
          <w:p w14:paraId="3B889D76" w14:textId="77777777" w:rsidR="00AE2629" w:rsidRPr="00C93A99" w:rsidRDefault="00AE2629" w:rsidP="00BF07F9">
            <w:pPr>
              <w:spacing w:after="0"/>
              <w:rPr>
                <w:rFonts w:ascii="Times New Roman" w:eastAsia="Times New Roman" w:hAnsi="Times New Roman" w:cs="Times New Roman"/>
                <w:b/>
              </w:rPr>
            </w:pPr>
            <w:r w:rsidRPr="00C93A99">
              <w:rPr>
                <w:rFonts w:ascii="Times New Roman" w:eastAsia="Times New Roman" w:hAnsi="Times New Roman" w:cs="Times New Roman"/>
                <w:b/>
              </w:rPr>
              <w:lastRenderedPageBreak/>
              <w:t>Роки</w:t>
            </w:r>
          </w:p>
        </w:tc>
        <w:tc>
          <w:tcPr>
            <w:tcW w:w="1600" w:type="dxa"/>
            <w:vMerge w:val="restart"/>
            <w:shd w:val="clear" w:color="auto" w:fill="auto"/>
            <w:vAlign w:val="center"/>
          </w:tcPr>
          <w:p w14:paraId="030D8892"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 доходи бюджету,</w:t>
            </w:r>
            <w:r w:rsidRPr="00C93A99">
              <w:rPr>
                <w:rFonts w:ascii="Times New Roman" w:eastAsia="Times New Roman" w:hAnsi="Times New Roman" w:cs="Times New Roman"/>
                <w:b/>
              </w:rPr>
              <w:br/>
              <w:t xml:space="preserve"> млн. грн.</w:t>
            </w:r>
          </w:p>
        </w:tc>
        <w:tc>
          <w:tcPr>
            <w:tcW w:w="1740" w:type="dxa"/>
            <w:vMerge w:val="restart"/>
            <w:shd w:val="clear" w:color="auto" w:fill="auto"/>
            <w:vAlign w:val="center"/>
          </w:tcPr>
          <w:p w14:paraId="393CEE34" w14:textId="77777777" w:rsidR="00AE2629" w:rsidRPr="00C93A99" w:rsidRDefault="00AE2629" w:rsidP="00BF07F9">
            <w:pPr>
              <w:spacing w:after="0" w:line="240" w:lineRule="auto"/>
              <w:jc w:val="center"/>
              <w:rPr>
                <w:rFonts w:ascii="Times New Roman" w:eastAsia="Times New Roman" w:hAnsi="Times New Roman" w:cs="Times New Roman"/>
                <w:b/>
              </w:rPr>
            </w:pPr>
            <w:r w:rsidRPr="00C93A99">
              <w:rPr>
                <w:rFonts w:ascii="Times New Roman" w:eastAsia="Times New Roman" w:hAnsi="Times New Roman" w:cs="Times New Roman"/>
                <w:b/>
              </w:rPr>
              <w:t>Загальний фонд, доходи,</w:t>
            </w:r>
            <w:r w:rsidRPr="00C93A99">
              <w:rPr>
                <w:rFonts w:ascii="Times New Roman" w:eastAsia="Times New Roman" w:hAnsi="Times New Roman" w:cs="Times New Roman"/>
                <w:b/>
              </w:rPr>
              <w:br/>
              <w:t>млн. грн.</w:t>
            </w:r>
          </w:p>
        </w:tc>
        <w:tc>
          <w:tcPr>
            <w:tcW w:w="3343" w:type="dxa"/>
            <w:gridSpan w:val="2"/>
            <w:shd w:val="clear" w:color="auto" w:fill="auto"/>
            <w:vAlign w:val="center"/>
          </w:tcPr>
          <w:p w14:paraId="718B1E53"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Спеціальний фонд, доходи</w:t>
            </w:r>
          </w:p>
        </w:tc>
      </w:tr>
      <w:tr w:rsidR="00AE2629" w:rsidRPr="00C93A99" w14:paraId="72CA62BA" w14:textId="77777777" w:rsidTr="00BF07F9">
        <w:trPr>
          <w:trHeight w:val="20"/>
          <w:jc w:val="center"/>
        </w:trPr>
        <w:tc>
          <w:tcPr>
            <w:tcW w:w="960" w:type="dxa"/>
            <w:vMerge/>
            <w:shd w:val="clear" w:color="auto" w:fill="auto"/>
            <w:vAlign w:val="center"/>
          </w:tcPr>
          <w:p w14:paraId="77F3EBD2"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63AABF4A"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740" w:type="dxa"/>
            <w:vMerge/>
            <w:shd w:val="clear" w:color="auto" w:fill="auto"/>
            <w:vAlign w:val="center"/>
          </w:tcPr>
          <w:p w14:paraId="287963C2"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3343" w:type="dxa"/>
            <w:gridSpan w:val="2"/>
            <w:shd w:val="clear" w:color="auto" w:fill="auto"/>
            <w:vAlign w:val="center"/>
          </w:tcPr>
          <w:p w14:paraId="53F4D634"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млн. грн.</w:t>
            </w:r>
          </w:p>
        </w:tc>
      </w:tr>
      <w:tr w:rsidR="00AE2629" w:rsidRPr="00C93A99" w14:paraId="2E374B3F" w14:textId="77777777" w:rsidTr="00BF07F9">
        <w:trPr>
          <w:trHeight w:val="20"/>
          <w:jc w:val="center"/>
        </w:trPr>
        <w:tc>
          <w:tcPr>
            <w:tcW w:w="960" w:type="dxa"/>
            <w:vMerge/>
            <w:shd w:val="clear" w:color="auto" w:fill="auto"/>
            <w:vAlign w:val="center"/>
          </w:tcPr>
          <w:p w14:paraId="593A719B"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322520D9"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740" w:type="dxa"/>
            <w:vMerge/>
            <w:shd w:val="clear" w:color="auto" w:fill="auto"/>
            <w:vAlign w:val="center"/>
          </w:tcPr>
          <w:p w14:paraId="556A00FE"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928" w:type="dxa"/>
            <w:shd w:val="clear" w:color="auto" w:fill="auto"/>
            <w:vAlign w:val="center"/>
          </w:tcPr>
          <w:p w14:paraId="5EB4FA25"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w:t>
            </w:r>
          </w:p>
        </w:tc>
        <w:tc>
          <w:tcPr>
            <w:tcW w:w="2415" w:type="dxa"/>
            <w:shd w:val="clear" w:color="auto" w:fill="auto"/>
            <w:vAlign w:val="center"/>
          </w:tcPr>
          <w:p w14:paraId="5FED5088"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у т. ч. бюджет розвитку</w:t>
            </w:r>
          </w:p>
        </w:tc>
      </w:tr>
      <w:tr w:rsidR="00AE2629" w:rsidRPr="00C93A99" w14:paraId="68179165" w14:textId="77777777" w:rsidTr="00BF07F9">
        <w:trPr>
          <w:trHeight w:val="20"/>
          <w:jc w:val="center"/>
        </w:trPr>
        <w:tc>
          <w:tcPr>
            <w:tcW w:w="960" w:type="dxa"/>
            <w:shd w:val="clear" w:color="auto" w:fill="auto"/>
            <w:vAlign w:val="center"/>
          </w:tcPr>
          <w:p w14:paraId="1A4E8190"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2021</w:t>
            </w:r>
          </w:p>
        </w:tc>
        <w:tc>
          <w:tcPr>
            <w:tcW w:w="1600" w:type="dxa"/>
            <w:shd w:val="clear" w:color="auto" w:fill="auto"/>
            <w:vAlign w:val="center"/>
          </w:tcPr>
          <w:p w14:paraId="50CD2457"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265</w:t>
            </w:r>
          </w:p>
        </w:tc>
        <w:tc>
          <w:tcPr>
            <w:tcW w:w="1740" w:type="dxa"/>
            <w:shd w:val="clear" w:color="auto" w:fill="auto"/>
            <w:vAlign w:val="center"/>
          </w:tcPr>
          <w:p w14:paraId="68F7EBD4"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256,8</w:t>
            </w:r>
          </w:p>
        </w:tc>
        <w:tc>
          <w:tcPr>
            <w:tcW w:w="928" w:type="dxa"/>
            <w:shd w:val="clear" w:color="auto" w:fill="FFFEFF"/>
            <w:vAlign w:val="center"/>
          </w:tcPr>
          <w:p w14:paraId="0A1F1623"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8,20</w:t>
            </w:r>
          </w:p>
        </w:tc>
        <w:tc>
          <w:tcPr>
            <w:tcW w:w="2415" w:type="dxa"/>
            <w:shd w:val="clear" w:color="auto" w:fill="FFFEFF"/>
            <w:vAlign w:val="center"/>
          </w:tcPr>
          <w:p w14:paraId="65A0E254"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4,0</w:t>
            </w:r>
          </w:p>
        </w:tc>
      </w:tr>
      <w:tr w:rsidR="00AE2629" w:rsidRPr="00C93A99" w14:paraId="7F01C3BE" w14:textId="77777777" w:rsidTr="00BF07F9">
        <w:trPr>
          <w:trHeight w:val="20"/>
          <w:jc w:val="center"/>
        </w:trPr>
        <w:tc>
          <w:tcPr>
            <w:tcW w:w="960" w:type="dxa"/>
            <w:shd w:val="clear" w:color="auto" w:fill="auto"/>
            <w:vAlign w:val="center"/>
          </w:tcPr>
          <w:p w14:paraId="6B31CA92"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2022</w:t>
            </w:r>
          </w:p>
        </w:tc>
        <w:tc>
          <w:tcPr>
            <w:tcW w:w="1600" w:type="dxa"/>
            <w:shd w:val="clear" w:color="auto" w:fill="auto"/>
            <w:vAlign w:val="center"/>
          </w:tcPr>
          <w:p w14:paraId="70353F0B"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278</w:t>
            </w:r>
          </w:p>
        </w:tc>
        <w:tc>
          <w:tcPr>
            <w:tcW w:w="1740" w:type="dxa"/>
            <w:shd w:val="clear" w:color="auto" w:fill="auto"/>
            <w:vAlign w:val="center"/>
          </w:tcPr>
          <w:p w14:paraId="45C07A83"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266,4</w:t>
            </w:r>
          </w:p>
        </w:tc>
        <w:tc>
          <w:tcPr>
            <w:tcW w:w="928" w:type="dxa"/>
            <w:shd w:val="clear" w:color="auto" w:fill="FFFEFF"/>
            <w:vAlign w:val="center"/>
          </w:tcPr>
          <w:p w14:paraId="0428D4A0"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11,6</w:t>
            </w:r>
          </w:p>
        </w:tc>
        <w:tc>
          <w:tcPr>
            <w:tcW w:w="2415" w:type="dxa"/>
            <w:shd w:val="clear" w:color="auto" w:fill="FFFEFF"/>
            <w:vAlign w:val="center"/>
          </w:tcPr>
          <w:p w14:paraId="2D71BA38"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5,0</w:t>
            </w:r>
          </w:p>
        </w:tc>
      </w:tr>
      <w:tr w:rsidR="00AE2629" w:rsidRPr="00C93A99" w14:paraId="178DEFA2" w14:textId="77777777" w:rsidTr="00AE2629">
        <w:trPr>
          <w:trHeight w:val="20"/>
          <w:jc w:val="center"/>
        </w:trPr>
        <w:tc>
          <w:tcPr>
            <w:tcW w:w="960" w:type="dxa"/>
            <w:shd w:val="clear" w:color="auto" w:fill="auto"/>
            <w:vAlign w:val="center"/>
          </w:tcPr>
          <w:p w14:paraId="01BF4238"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w:t>
            </w:r>
            <w:r>
              <w:rPr>
                <w:rFonts w:ascii="Times New Roman" w:eastAsia="Times New Roman" w:hAnsi="Times New Roman" w:cs="Times New Roman"/>
              </w:rPr>
              <w:t>3</w:t>
            </w:r>
          </w:p>
        </w:tc>
        <w:tc>
          <w:tcPr>
            <w:tcW w:w="1600" w:type="dxa"/>
            <w:shd w:val="clear" w:color="auto" w:fill="auto"/>
            <w:vAlign w:val="center"/>
          </w:tcPr>
          <w:p w14:paraId="215C0AEE"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319,3</w:t>
            </w:r>
          </w:p>
        </w:tc>
        <w:tc>
          <w:tcPr>
            <w:tcW w:w="1740" w:type="dxa"/>
            <w:shd w:val="clear" w:color="auto" w:fill="auto"/>
            <w:vAlign w:val="center"/>
          </w:tcPr>
          <w:p w14:paraId="631C02DC"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297,7</w:t>
            </w:r>
          </w:p>
        </w:tc>
        <w:tc>
          <w:tcPr>
            <w:tcW w:w="928" w:type="dxa"/>
            <w:shd w:val="clear" w:color="auto" w:fill="auto"/>
            <w:vAlign w:val="center"/>
          </w:tcPr>
          <w:p w14:paraId="44A69DD2"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21,6</w:t>
            </w:r>
          </w:p>
        </w:tc>
        <w:tc>
          <w:tcPr>
            <w:tcW w:w="2415" w:type="dxa"/>
            <w:shd w:val="clear" w:color="auto" w:fill="auto"/>
            <w:vAlign w:val="center"/>
          </w:tcPr>
          <w:p w14:paraId="47014A58"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4,8</w:t>
            </w:r>
          </w:p>
        </w:tc>
      </w:tr>
    </w:tbl>
    <w:p w14:paraId="4E1E719A" w14:textId="77777777" w:rsidR="00812856" w:rsidRDefault="00812856" w:rsidP="00AE2629">
      <w:pPr>
        <w:spacing w:before="120" w:after="0"/>
        <w:ind w:right="-23"/>
        <w:jc w:val="right"/>
        <w:rPr>
          <w:rFonts w:ascii="Times New Roman" w:hAnsi="Times New Roman" w:cs="Times New Roman"/>
          <w:sz w:val="24"/>
        </w:rPr>
      </w:pPr>
    </w:p>
    <w:p w14:paraId="3B2ECF47" w14:textId="15E6B0EF" w:rsidR="00AE2629" w:rsidRPr="00C93A99" w:rsidRDefault="00AE2629" w:rsidP="00AE2629">
      <w:pPr>
        <w:spacing w:before="120" w:after="0"/>
        <w:ind w:right="-23"/>
        <w:jc w:val="right"/>
        <w:rPr>
          <w:rFonts w:ascii="Times New Roman" w:hAnsi="Times New Roman" w:cs="Times New Roman"/>
          <w:sz w:val="24"/>
        </w:rPr>
      </w:pPr>
      <w:r w:rsidRPr="00C93A99">
        <w:rPr>
          <w:rFonts w:ascii="Times New Roman" w:hAnsi="Times New Roman" w:cs="Times New Roman"/>
          <w:sz w:val="24"/>
        </w:rPr>
        <w:t>Таблиця 2.</w:t>
      </w:r>
      <w:r>
        <w:rPr>
          <w:rFonts w:ascii="Times New Roman" w:hAnsi="Times New Roman" w:cs="Times New Roman"/>
          <w:sz w:val="24"/>
        </w:rPr>
        <w:t>5</w:t>
      </w:r>
      <w:r w:rsidRPr="00C93A99">
        <w:rPr>
          <w:rFonts w:ascii="Times New Roman" w:hAnsi="Times New Roman" w:cs="Times New Roman"/>
          <w:sz w:val="24"/>
        </w:rPr>
        <w:t>.</w:t>
      </w:r>
    </w:p>
    <w:p w14:paraId="0DD29DD4" w14:textId="77777777" w:rsidR="00AE2629" w:rsidRPr="00C93A99" w:rsidRDefault="00AE2629" w:rsidP="00AE2629">
      <w:pPr>
        <w:spacing w:after="0"/>
        <w:ind w:right="-2"/>
        <w:jc w:val="center"/>
        <w:rPr>
          <w:rFonts w:ascii="Times New Roman" w:hAnsi="Times New Roman" w:cs="Times New Roman"/>
          <w:sz w:val="24"/>
        </w:rPr>
      </w:pPr>
      <w:r w:rsidRPr="00C93A99">
        <w:rPr>
          <w:rFonts w:ascii="Times New Roman" w:hAnsi="Times New Roman" w:cs="Times New Roman"/>
          <w:sz w:val="24"/>
        </w:rPr>
        <w:t xml:space="preserve">Видатки бюджету </w:t>
      </w:r>
      <w:r>
        <w:rPr>
          <w:rFonts w:ascii="Times New Roman" w:hAnsi="Times New Roman" w:cs="Times New Roman"/>
          <w:sz w:val="24"/>
        </w:rPr>
        <w:t>м. Рогатин</w:t>
      </w:r>
      <w:r w:rsidRPr="00C93A99">
        <w:rPr>
          <w:rFonts w:ascii="Times New Roman" w:hAnsi="Times New Roman" w:cs="Times New Roman"/>
          <w:sz w:val="24"/>
        </w:rPr>
        <w:t xml:space="preserve"> за 20</w:t>
      </w:r>
      <w:r>
        <w:rPr>
          <w:rFonts w:ascii="Times New Roman" w:hAnsi="Times New Roman" w:cs="Times New Roman"/>
          <w:sz w:val="24"/>
        </w:rPr>
        <w:t>18</w:t>
      </w:r>
      <w:r w:rsidRPr="00C93A99">
        <w:rPr>
          <w:rFonts w:ascii="Times New Roman" w:hAnsi="Times New Roman" w:cs="Times New Roman"/>
          <w:sz w:val="24"/>
        </w:rPr>
        <w:t>-20</w:t>
      </w:r>
      <w:r>
        <w:rPr>
          <w:rFonts w:ascii="Times New Roman" w:hAnsi="Times New Roman" w:cs="Times New Roman"/>
          <w:sz w:val="24"/>
        </w:rPr>
        <w:t>20</w:t>
      </w:r>
      <w:r w:rsidRPr="00C93A99">
        <w:rPr>
          <w:rFonts w:ascii="Times New Roman" w:hAnsi="Times New Roman" w:cs="Times New Roman"/>
          <w:sz w:val="24"/>
        </w:rPr>
        <w:t xml:space="preserve"> роки</w:t>
      </w:r>
    </w:p>
    <w:tbl>
      <w:tblPr>
        <w:tblW w:w="7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60"/>
        <w:gridCol w:w="1600"/>
        <w:gridCol w:w="1629"/>
        <w:gridCol w:w="1086"/>
        <w:gridCol w:w="2532"/>
      </w:tblGrid>
      <w:tr w:rsidR="00AE2629" w:rsidRPr="00C93A99" w14:paraId="16F8D978" w14:textId="77777777" w:rsidTr="00BF07F9">
        <w:trPr>
          <w:trHeight w:val="20"/>
          <w:jc w:val="center"/>
        </w:trPr>
        <w:tc>
          <w:tcPr>
            <w:tcW w:w="960" w:type="dxa"/>
            <w:vMerge w:val="restart"/>
            <w:shd w:val="clear" w:color="auto" w:fill="auto"/>
            <w:vAlign w:val="center"/>
          </w:tcPr>
          <w:p w14:paraId="63FD88FB" w14:textId="77777777" w:rsidR="00AE2629" w:rsidRPr="00C93A99" w:rsidRDefault="00AE2629" w:rsidP="00BF07F9">
            <w:pPr>
              <w:spacing w:after="0"/>
              <w:rPr>
                <w:rFonts w:ascii="Times New Roman" w:eastAsia="Times New Roman" w:hAnsi="Times New Roman" w:cs="Times New Roman"/>
                <w:b/>
              </w:rPr>
            </w:pPr>
            <w:r w:rsidRPr="00C93A99">
              <w:rPr>
                <w:rFonts w:ascii="Times New Roman" w:eastAsia="Times New Roman" w:hAnsi="Times New Roman" w:cs="Times New Roman"/>
                <w:b/>
              </w:rPr>
              <w:t>Роки</w:t>
            </w:r>
          </w:p>
        </w:tc>
        <w:tc>
          <w:tcPr>
            <w:tcW w:w="1600" w:type="dxa"/>
            <w:vMerge w:val="restart"/>
            <w:shd w:val="clear" w:color="auto" w:fill="auto"/>
            <w:vAlign w:val="center"/>
          </w:tcPr>
          <w:p w14:paraId="107D0384"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 видатки бюджету,</w:t>
            </w:r>
            <w:r w:rsidRPr="00C93A99">
              <w:rPr>
                <w:rFonts w:ascii="Times New Roman" w:eastAsia="Times New Roman" w:hAnsi="Times New Roman" w:cs="Times New Roman"/>
                <w:b/>
              </w:rPr>
              <w:br/>
              <w:t xml:space="preserve"> млн. грн.</w:t>
            </w:r>
          </w:p>
        </w:tc>
        <w:tc>
          <w:tcPr>
            <w:tcW w:w="1629" w:type="dxa"/>
            <w:vMerge w:val="restart"/>
            <w:shd w:val="clear" w:color="auto" w:fill="auto"/>
            <w:vAlign w:val="center"/>
          </w:tcPr>
          <w:p w14:paraId="26FC9BDF" w14:textId="77777777" w:rsidR="00AE2629" w:rsidRPr="00C93A99" w:rsidRDefault="00AE2629" w:rsidP="00BF07F9">
            <w:pPr>
              <w:spacing w:after="0" w:line="240" w:lineRule="auto"/>
              <w:jc w:val="center"/>
              <w:rPr>
                <w:rFonts w:ascii="Times New Roman" w:eastAsia="Times New Roman" w:hAnsi="Times New Roman" w:cs="Times New Roman"/>
                <w:b/>
              </w:rPr>
            </w:pPr>
            <w:r w:rsidRPr="00C93A99">
              <w:rPr>
                <w:rFonts w:ascii="Times New Roman" w:eastAsia="Times New Roman" w:hAnsi="Times New Roman" w:cs="Times New Roman"/>
                <w:b/>
              </w:rPr>
              <w:t>Загальний фонд, видатки,</w:t>
            </w:r>
            <w:r w:rsidRPr="00C93A99">
              <w:rPr>
                <w:rFonts w:ascii="Times New Roman" w:eastAsia="Times New Roman" w:hAnsi="Times New Roman" w:cs="Times New Roman"/>
                <w:b/>
              </w:rPr>
              <w:br/>
              <w:t>млн. грн.</w:t>
            </w:r>
          </w:p>
        </w:tc>
        <w:tc>
          <w:tcPr>
            <w:tcW w:w="3618" w:type="dxa"/>
            <w:gridSpan w:val="2"/>
            <w:shd w:val="clear" w:color="auto" w:fill="auto"/>
            <w:vAlign w:val="center"/>
          </w:tcPr>
          <w:p w14:paraId="43F48756"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Спеціальний фонд, видатки</w:t>
            </w:r>
          </w:p>
        </w:tc>
      </w:tr>
      <w:tr w:rsidR="00AE2629" w:rsidRPr="00C93A99" w14:paraId="448F3EBE" w14:textId="77777777" w:rsidTr="00BF07F9">
        <w:trPr>
          <w:trHeight w:val="20"/>
          <w:jc w:val="center"/>
        </w:trPr>
        <w:tc>
          <w:tcPr>
            <w:tcW w:w="960" w:type="dxa"/>
            <w:vMerge/>
            <w:shd w:val="clear" w:color="auto" w:fill="auto"/>
            <w:vAlign w:val="center"/>
          </w:tcPr>
          <w:p w14:paraId="63BB814C"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2B5C1CFF"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29" w:type="dxa"/>
            <w:vMerge/>
            <w:shd w:val="clear" w:color="auto" w:fill="auto"/>
            <w:vAlign w:val="center"/>
          </w:tcPr>
          <w:p w14:paraId="07D13B0E"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3618" w:type="dxa"/>
            <w:gridSpan w:val="2"/>
            <w:shd w:val="clear" w:color="auto" w:fill="auto"/>
            <w:vAlign w:val="center"/>
          </w:tcPr>
          <w:p w14:paraId="00D34874"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млн. грн.</w:t>
            </w:r>
          </w:p>
        </w:tc>
      </w:tr>
      <w:tr w:rsidR="00AE2629" w:rsidRPr="00C93A99" w14:paraId="57514651" w14:textId="77777777" w:rsidTr="00BF07F9">
        <w:trPr>
          <w:trHeight w:val="20"/>
          <w:jc w:val="center"/>
        </w:trPr>
        <w:tc>
          <w:tcPr>
            <w:tcW w:w="960" w:type="dxa"/>
            <w:vMerge/>
            <w:shd w:val="clear" w:color="auto" w:fill="auto"/>
            <w:vAlign w:val="center"/>
          </w:tcPr>
          <w:p w14:paraId="4666C622"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6FCBD3C0"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29" w:type="dxa"/>
            <w:vMerge/>
            <w:shd w:val="clear" w:color="auto" w:fill="auto"/>
            <w:vAlign w:val="center"/>
          </w:tcPr>
          <w:p w14:paraId="79875EF0"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086" w:type="dxa"/>
            <w:shd w:val="clear" w:color="auto" w:fill="auto"/>
            <w:vAlign w:val="center"/>
          </w:tcPr>
          <w:p w14:paraId="5952167F"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w:t>
            </w:r>
          </w:p>
        </w:tc>
        <w:tc>
          <w:tcPr>
            <w:tcW w:w="2532" w:type="dxa"/>
            <w:shd w:val="clear" w:color="auto" w:fill="auto"/>
            <w:vAlign w:val="center"/>
          </w:tcPr>
          <w:p w14:paraId="3D35E2F9"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у т. ч. бюджет розвитку</w:t>
            </w:r>
          </w:p>
        </w:tc>
      </w:tr>
      <w:tr w:rsidR="00AE2629" w:rsidRPr="00C93A99" w14:paraId="2F3321BB" w14:textId="77777777" w:rsidTr="00AE2629">
        <w:trPr>
          <w:trHeight w:val="20"/>
          <w:jc w:val="center"/>
        </w:trPr>
        <w:tc>
          <w:tcPr>
            <w:tcW w:w="960" w:type="dxa"/>
            <w:shd w:val="clear" w:color="auto" w:fill="auto"/>
            <w:vAlign w:val="center"/>
          </w:tcPr>
          <w:p w14:paraId="640385CA" w14:textId="77777777" w:rsidR="00AE2629" w:rsidRPr="00C93A99" w:rsidRDefault="00AE2629" w:rsidP="00BF07F9">
            <w:pPr>
              <w:spacing w:after="0"/>
              <w:rPr>
                <w:rFonts w:ascii="Times New Roman" w:eastAsia="Times New Roman" w:hAnsi="Times New Roman" w:cs="Times New Roman"/>
              </w:rPr>
            </w:pPr>
            <w:r>
              <w:rPr>
                <w:rFonts w:ascii="Times New Roman" w:eastAsia="Times New Roman" w:hAnsi="Times New Roman" w:cs="Times New Roman"/>
              </w:rPr>
              <w:t>2018</w:t>
            </w:r>
          </w:p>
        </w:tc>
        <w:tc>
          <w:tcPr>
            <w:tcW w:w="1600" w:type="dxa"/>
            <w:shd w:val="clear" w:color="auto" w:fill="auto"/>
          </w:tcPr>
          <w:p w14:paraId="76307397"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23,810</w:t>
            </w:r>
          </w:p>
        </w:tc>
        <w:tc>
          <w:tcPr>
            <w:tcW w:w="1629" w:type="dxa"/>
            <w:shd w:val="clear" w:color="auto" w:fill="auto"/>
          </w:tcPr>
          <w:p w14:paraId="3BCF668F"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17,466</w:t>
            </w:r>
          </w:p>
        </w:tc>
        <w:tc>
          <w:tcPr>
            <w:tcW w:w="1086" w:type="dxa"/>
            <w:shd w:val="clear" w:color="auto" w:fill="auto"/>
          </w:tcPr>
          <w:p w14:paraId="1E9E5BC9"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6,344</w:t>
            </w:r>
          </w:p>
        </w:tc>
        <w:tc>
          <w:tcPr>
            <w:tcW w:w="2532" w:type="dxa"/>
            <w:shd w:val="clear" w:color="auto" w:fill="auto"/>
          </w:tcPr>
          <w:p w14:paraId="3C33EDB6"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6,344</w:t>
            </w:r>
          </w:p>
        </w:tc>
      </w:tr>
      <w:tr w:rsidR="00AE2629" w:rsidRPr="00C93A99" w14:paraId="0ACFCC13" w14:textId="77777777" w:rsidTr="00AE2629">
        <w:trPr>
          <w:trHeight w:val="20"/>
          <w:jc w:val="center"/>
        </w:trPr>
        <w:tc>
          <w:tcPr>
            <w:tcW w:w="960" w:type="dxa"/>
            <w:shd w:val="clear" w:color="auto" w:fill="auto"/>
            <w:vAlign w:val="center"/>
          </w:tcPr>
          <w:p w14:paraId="57A1C8C4" w14:textId="77777777" w:rsidR="00AE2629" w:rsidRPr="00C93A99" w:rsidRDefault="00AE2629" w:rsidP="00BF07F9">
            <w:pPr>
              <w:spacing w:after="0"/>
              <w:rPr>
                <w:rFonts w:ascii="Times New Roman" w:eastAsia="Times New Roman" w:hAnsi="Times New Roman" w:cs="Times New Roman"/>
              </w:rPr>
            </w:pPr>
            <w:r>
              <w:rPr>
                <w:rFonts w:ascii="Times New Roman" w:eastAsia="Times New Roman" w:hAnsi="Times New Roman" w:cs="Times New Roman"/>
              </w:rPr>
              <w:t>2019</w:t>
            </w:r>
          </w:p>
        </w:tc>
        <w:tc>
          <w:tcPr>
            <w:tcW w:w="1600" w:type="dxa"/>
            <w:shd w:val="clear" w:color="auto" w:fill="auto"/>
          </w:tcPr>
          <w:p w14:paraId="749FEC21"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29,921</w:t>
            </w:r>
          </w:p>
        </w:tc>
        <w:tc>
          <w:tcPr>
            <w:tcW w:w="1629" w:type="dxa"/>
            <w:shd w:val="clear" w:color="auto" w:fill="auto"/>
          </w:tcPr>
          <w:p w14:paraId="3632A187"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20,077</w:t>
            </w:r>
          </w:p>
        </w:tc>
        <w:tc>
          <w:tcPr>
            <w:tcW w:w="1086" w:type="dxa"/>
            <w:shd w:val="clear" w:color="auto" w:fill="auto"/>
          </w:tcPr>
          <w:p w14:paraId="4F6B957A"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9,844</w:t>
            </w:r>
          </w:p>
        </w:tc>
        <w:tc>
          <w:tcPr>
            <w:tcW w:w="2532" w:type="dxa"/>
            <w:shd w:val="clear" w:color="auto" w:fill="auto"/>
          </w:tcPr>
          <w:p w14:paraId="6D525690"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9,844</w:t>
            </w:r>
          </w:p>
        </w:tc>
      </w:tr>
      <w:tr w:rsidR="00AE2629" w:rsidRPr="00C93A99" w14:paraId="13314C81" w14:textId="77777777" w:rsidTr="00BF07F9">
        <w:trPr>
          <w:trHeight w:val="20"/>
          <w:jc w:val="center"/>
        </w:trPr>
        <w:tc>
          <w:tcPr>
            <w:tcW w:w="960" w:type="dxa"/>
            <w:shd w:val="clear" w:color="auto" w:fill="auto"/>
            <w:vAlign w:val="center"/>
          </w:tcPr>
          <w:p w14:paraId="60D4AED2"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2020</w:t>
            </w:r>
          </w:p>
        </w:tc>
        <w:tc>
          <w:tcPr>
            <w:tcW w:w="1600" w:type="dxa"/>
            <w:shd w:val="clear" w:color="auto" w:fill="auto"/>
          </w:tcPr>
          <w:p w14:paraId="5A4397C9"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25,732</w:t>
            </w:r>
          </w:p>
        </w:tc>
        <w:tc>
          <w:tcPr>
            <w:tcW w:w="1629" w:type="dxa"/>
            <w:shd w:val="clear" w:color="auto" w:fill="auto"/>
          </w:tcPr>
          <w:p w14:paraId="6E22F0A1"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22,819</w:t>
            </w:r>
          </w:p>
        </w:tc>
        <w:tc>
          <w:tcPr>
            <w:tcW w:w="1086" w:type="dxa"/>
            <w:shd w:val="clear" w:color="auto" w:fill="FFFEFF"/>
          </w:tcPr>
          <w:p w14:paraId="4D763EEF"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2,913</w:t>
            </w:r>
          </w:p>
        </w:tc>
        <w:tc>
          <w:tcPr>
            <w:tcW w:w="2532" w:type="dxa"/>
            <w:shd w:val="clear" w:color="auto" w:fill="FFFEFF"/>
          </w:tcPr>
          <w:p w14:paraId="4C5926C6"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2,913</w:t>
            </w:r>
          </w:p>
        </w:tc>
      </w:tr>
    </w:tbl>
    <w:p w14:paraId="4ACC6178" w14:textId="430348E1" w:rsidR="00630AEF" w:rsidRDefault="00630AEF" w:rsidP="00AE2629">
      <w:pPr>
        <w:spacing w:before="120" w:after="0"/>
        <w:ind w:right="-23"/>
        <w:jc w:val="right"/>
        <w:rPr>
          <w:rFonts w:ascii="Times New Roman" w:hAnsi="Times New Roman" w:cs="Times New Roman"/>
          <w:sz w:val="24"/>
        </w:rPr>
      </w:pPr>
    </w:p>
    <w:p w14:paraId="62B4A427" w14:textId="36C5514A" w:rsidR="00AE2629" w:rsidRPr="00C93A99" w:rsidRDefault="00AE2629" w:rsidP="00AE2629">
      <w:pPr>
        <w:spacing w:before="120" w:after="0"/>
        <w:ind w:right="-23"/>
        <w:jc w:val="right"/>
        <w:rPr>
          <w:rFonts w:ascii="Times New Roman" w:hAnsi="Times New Roman" w:cs="Times New Roman"/>
          <w:sz w:val="24"/>
        </w:rPr>
      </w:pPr>
      <w:r w:rsidRPr="00C93A99">
        <w:rPr>
          <w:rFonts w:ascii="Times New Roman" w:hAnsi="Times New Roman" w:cs="Times New Roman"/>
          <w:sz w:val="24"/>
        </w:rPr>
        <w:t>Таблиця 2.</w:t>
      </w:r>
      <w:r>
        <w:rPr>
          <w:rFonts w:ascii="Times New Roman" w:hAnsi="Times New Roman" w:cs="Times New Roman"/>
          <w:sz w:val="24"/>
        </w:rPr>
        <w:t>6</w:t>
      </w:r>
      <w:r w:rsidRPr="00C93A99">
        <w:rPr>
          <w:rFonts w:ascii="Times New Roman" w:hAnsi="Times New Roman" w:cs="Times New Roman"/>
          <w:sz w:val="24"/>
        </w:rPr>
        <w:t>.</w:t>
      </w:r>
    </w:p>
    <w:p w14:paraId="470A62C8" w14:textId="77777777" w:rsidR="00AE2629" w:rsidRPr="00C93A99" w:rsidRDefault="00AE2629" w:rsidP="00AE2629">
      <w:pPr>
        <w:spacing w:after="0"/>
        <w:ind w:right="-2"/>
        <w:jc w:val="center"/>
        <w:rPr>
          <w:rFonts w:ascii="Times New Roman" w:hAnsi="Times New Roman" w:cs="Times New Roman"/>
          <w:sz w:val="24"/>
        </w:rPr>
      </w:pPr>
      <w:r w:rsidRPr="00C93A99">
        <w:rPr>
          <w:rFonts w:ascii="Times New Roman" w:hAnsi="Times New Roman" w:cs="Times New Roman"/>
          <w:sz w:val="24"/>
        </w:rPr>
        <w:t xml:space="preserve">Видатки бюджету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за 202</w:t>
      </w:r>
      <w:r>
        <w:rPr>
          <w:rFonts w:ascii="Times New Roman" w:hAnsi="Times New Roman" w:cs="Times New Roman"/>
          <w:sz w:val="24"/>
        </w:rPr>
        <w:t>1</w:t>
      </w:r>
      <w:r w:rsidRPr="00C93A99">
        <w:rPr>
          <w:rFonts w:ascii="Times New Roman" w:hAnsi="Times New Roman" w:cs="Times New Roman"/>
          <w:sz w:val="24"/>
        </w:rPr>
        <w:t>-202</w:t>
      </w:r>
      <w:r>
        <w:rPr>
          <w:rFonts w:ascii="Times New Roman" w:hAnsi="Times New Roman" w:cs="Times New Roman"/>
          <w:sz w:val="24"/>
        </w:rPr>
        <w:t>3</w:t>
      </w:r>
      <w:r w:rsidRPr="00C93A99">
        <w:rPr>
          <w:rFonts w:ascii="Times New Roman" w:hAnsi="Times New Roman" w:cs="Times New Roman"/>
          <w:sz w:val="24"/>
        </w:rPr>
        <w:t xml:space="preserve"> роки</w:t>
      </w:r>
    </w:p>
    <w:tbl>
      <w:tblPr>
        <w:tblW w:w="7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60"/>
        <w:gridCol w:w="1600"/>
        <w:gridCol w:w="1629"/>
        <w:gridCol w:w="1086"/>
        <w:gridCol w:w="2532"/>
      </w:tblGrid>
      <w:tr w:rsidR="00AE2629" w:rsidRPr="00C93A99" w14:paraId="4C4F02D2" w14:textId="77777777" w:rsidTr="00BF07F9">
        <w:trPr>
          <w:trHeight w:val="20"/>
          <w:jc w:val="center"/>
        </w:trPr>
        <w:tc>
          <w:tcPr>
            <w:tcW w:w="960" w:type="dxa"/>
            <w:vMerge w:val="restart"/>
            <w:shd w:val="clear" w:color="auto" w:fill="auto"/>
            <w:vAlign w:val="center"/>
          </w:tcPr>
          <w:p w14:paraId="747C5ABC" w14:textId="77777777" w:rsidR="00AE2629" w:rsidRPr="00C93A99" w:rsidRDefault="00AE2629" w:rsidP="00BF07F9">
            <w:pPr>
              <w:spacing w:after="0"/>
              <w:rPr>
                <w:rFonts w:ascii="Times New Roman" w:eastAsia="Times New Roman" w:hAnsi="Times New Roman" w:cs="Times New Roman"/>
                <w:b/>
              </w:rPr>
            </w:pPr>
            <w:r w:rsidRPr="00C93A99">
              <w:rPr>
                <w:rFonts w:ascii="Times New Roman" w:eastAsia="Times New Roman" w:hAnsi="Times New Roman" w:cs="Times New Roman"/>
                <w:b/>
              </w:rPr>
              <w:t>Роки</w:t>
            </w:r>
          </w:p>
        </w:tc>
        <w:tc>
          <w:tcPr>
            <w:tcW w:w="1600" w:type="dxa"/>
            <w:vMerge w:val="restart"/>
            <w:shd w:val="clear" w:color="auto" w:fill="auto"/>
            <w:vAlign w:val="center"/>
          </w:tcPr>
          <w:p w14:paraId="61B1D475"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 видатки бюджету,</w:t>
            </w:r>
            <w:r w:rsidRPr="00C93A99">
              <w:rPr>
                <w:rFonts w:ascii="Times New Roman" w:eastAsia="Times New Roman" w:hAnsi="Times New Roman" w:cs="Times New Roman"/>
                <w:b/>
              </w:rPr>
              <w:br/>
              <w:t xml:space="preserve"> млн. грн.</w:t>
            </w:r>
          </w:p>
        </w:tc>
        <w:tc>
          <w:tcPr>
            <w:tcW w:w="1629" w:type="dxa"/>
            <w:vMerge w:val="restart"/>
            <w:shd w:val="clear" w:color="auto" w:fill="auto"/>
            <w:vAlign w:val="center"/>
          </w:tcPr>
          <w:p w14:paraId="7E307793" w14:textId="77777777" w:rsidR="00AE2629" w:rsidRPr="00C93A99" w:rsidRDefault="00AE2629" w:rsidP="00BF07F9">
            <w:pPr>
              <w:spacing w:after="0" w:line="240" w:lineRule="auto"/>
              <w:jc w:val="center"/>
              <w:rPr>
                <w:rFonts w:ascii="Times New Roman" w:eastAsia="Times New Roman" w:hAnsi="Times New Roman" w:cs="Times New Roman"/>
                <w:b/>
              </w:rPr>
            </w:pPr>
            <w:r w:rsidRPr="00C93A99">
              <w:rPr>
                <w:rFonts w:ascii="Times New Roman" w:eastAsia="Times New Roman" w:hAnsi="Times New Roman" w:cs="Times New Roman"/>
                <w:b/>
              </w:rPr>
              <w:t>Загальний фонд, видатки,</w:t>
            </w:r>
            <w:r w:rsidRPr="00C93A99">
              <w:rPr>
                <w:rFonts w:ascii="Times New Roman" w:eastAsia="Times New Roman" w:hAnsi="Times New Roman" w:cs="Times New Roman"/>
                <w:b/>
              </w:rPr>
              <w:br/>
              <w:t>млн. грн.</w:t>
            </w:r>
          </w:p>
        </w:tc>
        <w:tc>
          <w:tcPr>
            <w:tcW w:w="3618" w:type="dxa"/>
            <w:gridSpan w:val="2"/>
            <w:shd w:val="clear" w:color="auto" w:fill="auto"/>
            <w:vAlign w:val="center"/>
          </w:tcPr>
          <w:p w14:paraId="246831E6"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Спеціальний фонд, видатки</w:t>
            </w:r>
          </w:p>
        </w:tc>
      </w:tr>
      <w:tr w:rsidR="00AE2629" w:rsidRPr="00C93A99" w14:paraId="579316F0" w14:textId="77777777" w:rsidTr="00BF07F9">
        <w:trPr>
          <w:trHeight w:val="20"/>
          <w:jc w:val="center"/>
        </w:trPr>
        <w:tc>
          <w:tcPr>
            <w:tcW w:w="960" w:type="dxa"/>
            <w:vMerge/>
            <w:shd w:val="clear" w:color="auto" w:fill="auto"/>
            <w:vAlign w:val="center"/>
          </w:tcPr>
          <w:p w14:paraId="0E2C09F5"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4A86C369"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29" w:type="dxa"/>
            <w:vMerge/>
            <w:shd w:val="clear" w:color="auto" w:fill="auto"/>
            <w:vAlign w:val="center"/>
          </w:tcPr>
          <w:p w14:paraId="2F0370F5"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3618" w:type="dxa"/>
            <w:gridSpan w:val="2"/>
            <w:shd w:val="clear" w:color="auto" w:fill="auto"/>
            <w:vAlign w:val="center"/>
          </w:tcPr>
          <w:p w14:paraId="32112A5E"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млн. грн.</w:t>
            </w:r>
          </w:p>
        </w:tc>
      </w:tr>
      <w:tr w:rsidR="00AE2629" w:rsidRPr="00C93A99" w14:paraId="4447CC08" w14:textId="77777777" w:rsidTr="00BF07F9">
        <w:trPr>
          <w:trHeight w:val="20"/>
          <w:jc w:val="center"/>
        </w:trPr>
        <w:tc>
          <w:tcPr>
            <w:tcW w:w="960" w:type="dxa"/>
            <w:vMerge/>
            <w:shd w:val="clear" w:color="auto" w:fill="auto"/>
            <w:vAlign w:val="center"/>
          </w:tcPr>
          <w:p w14:paraId="40E3D745"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7FC642FC"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29" w:type="dxa"/>
            <w:vMerge/>
            <w:shd w:val="clear" w:color="auto" w:fill="auto"/>
            <w:vAlign w:val="center"/>
          </w:tcPr>
          <w:p w14:paraId="7404C457"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086" w:type="dxa"/>
            <w:shd w:val="clear" w:color="auto" w:fill="auto"/>
            <w:vAlign w:val="center"/>
          </w:tcPr>
          <w:p w14:paraId="75ED351D"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w:t>
            </w:r>
          </w:p>
        </w:tc>
        <w:tc>
          <w:tcPr>
            <w:tcW w:w="2532" w:type="dxa"/>
            <w:shd w:val="clear" w:color="auto" w:fill="auto"/>
            <w:vAlign w:val="center"/>
          </w:tcPr>
          <w:p w14:paraId="281B8EF3"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у т. ч. бюджет розвитку</w:t>
            </w:r>
          </w:p>
        </w:tc>
      </w:tr>
      <w:tr w:rsidR="00AE2629" w:rsidRPr="00C93A99" w14:paraId="0E689824" w14:textId="77777777" w:rsidTr="00BF07F9">
        <w:trPr>
          <w:trHeight w:val="20"/>
          <w:jc w:val="center"/>
        </w:trPr>
        <w:tc>
          <w:tcPr>
            <w:tcW w:w="960" w:type="dxa"/>
            <w:shd w:val="clear" w:color="auto" w:fill="auto"/>
            <w:vAlign w:val="center"/>
          </w:tcPr>
          <w:p w14:paraId="116B1AE3"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2021</w:t>
            </w:r>
          </w:p>
        </w:tc>
        <w:tc>
          <w:tcPr>
            <w:tcW w:w="1600" w:type="dxa"/>
            <w:shd w:val="clear" w:color="auto" w:fill="auto"/>
          </w:tcPr>
          <w:p w14:paraId="54F330FC"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265,8</w:t>
            </w:r>
          </w:p>
        </w:tc>
        <w:tc>
          <w:tcPr>
            <w:tcW w:w="1629" w:type="dxa"/>
            <w:shd w:val="clear" w:color="auto" w:fill="auto"/>
          </w:tcPr>
          <w:p w14:paraId="10AB0812"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251,6</w:t>
            </w:r>
          </w:p>
        </w:tc>
        <w:tc>
          <w:tcPr>
            <w:tcW w:w="1086" w:type="dxa"/>
            <w:shd w:val="clear" w:color="auto" w:fill="FFFEFF"/>
          </w:tcPr>
          <w:p w14:paraId="0C6149D3"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14,2</w:t>
            </w:r>
          </w:p>
        </w:tc>
        <w:tc>
          <w:tcPr>
            <w:tcW w:w="2532" w:type="dxa"/>
            <w:shd w:val="clear" w:color="auto" w:fill="FFFEFF"/>
          </w:tcPr>
          <w:p w14:paraId="0B59C85F"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9,0</w:t>
            </w:r>
          </w:p>
        </w:tc>
      </w:tr>
      <w:tr w:rsidR="00AE2629" w:rsidRPr="00C93A99" w14:paraId="1824D023" w14:textId="77777777" w:rsidTr="00BF07F9">
        <w:trPr>
          <w:trHeight w:val="20"/>
          <w:jc w:val="center"/>
        </w:trPr>
        <w:tc>
          <w:tcPr>
            <w:tcW w:w="960" w:type="dxa"/>
            <w:shd w:val="clear" w:color="auto" w:fill="auto"/>
            <w:vAlign w:val="center"/>
          </w:tcPr>
          <w:p w14:paraId="5DA15652"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2022</w:t>
            </w:r>
          </w:p>
        </w:tc>
        <w:tc>
          <w:tcPr>
            <w:tcW w:w="1600" w:type="dxa"/>
            <w:shd w:val="clear" w:color="auto" w:fill="auto"/>
          </w:tcPr>
          <w:p w14:paraId="11797F4E"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265,2</w:t>
            </w:r>
          </w:p>
        </w:tc>
        <w:tc>
          <w:tcPr>
            <w:tcW w:w="1629" w:type="dxa"/>
            <w:shd w:val="clear" w:color="auto" w:fill="auto"/>
          </w:tcPr>
          <w:p w14:paraId="7D157BF2"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253,2</w:t>
            </w:r>
          </w:p>
        </w:tc>
        <w:tc>
          <w:tcPr>
            <w:tcW w:w="1086" w:type="dxa"/>
            <w:shd w:val="clear" w:color="auto" w:fill="FFFEFF"/>
          </w:tcPr>
          <w:p w14:paraId="3C40DDFD"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12,0</w:t>
            </w:r>
          </w:p>
        </w:tc>
        <w:tc>
          <w:tcPr>
            <w:tcW w:w="2532" w:type="dxa"/>
            <w:shd w:val="clear" w:color="auto" w:fill="FFFEFF"/>
          </w:tcPr>
          <w:p w14:paraId="1F90FC1E"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5,8</w:t>
            </w:r>
          </w:p>
        </w:tc>
      </w:tr>
      <w:tr w:rsidR="00AE2629" w:rsidRPr="00C93A99" w14:paraId="2A76CDFD" w14:textId="77777777" w:rsidTr="00AE2629">
        <w:trPr>
          <w:trHeight w:val="20"/>
          <w:jc w:val="center"/>
        </w:trPr>
        <w:tc>
          <w:tcPr>
            <w:tcW w:w="960" w:type="dxa"/>
            <w:shd w:val="clear" w:color="auto" w:fill="auto"/>
            <w:vAlign w:val="center"/>
          </w:tcPr>
          <w:p w14:paraId="57517BE5"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w:t>
            </w:r>
            <w:r>
              <w:rPr>
                <w:rFonts w:ascii="Times New Roman" w:eastAsia="Times New Roman" w:hAnsi="Times New Roman" w:cs="Times New Roman"/>
              </w:rPr>
              <w:t>3</w:t>
            </w:r>
          </w:p>
        </w:tc>
        <w:tc>
          <w:tcPr>
            <w:tcW w:w="1600" w:type="dxa"/>
            <w:shd w:val="clear" w:color="auto" w:fill="auto"/>
          </w:tcPr>
          <w:p w14:paraId="6C0AEE55"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318,50</w:t>
            </w:r>
          </w:p>
        </w:tc>
        <w:tc>
          <w:tcPr>
            <w:tcW w:w="1629" w:type="dxa"/>
            <w:shd w:val="clear" w:color="auto" w:fill="auto"/>
          </w:tcPr>
          <w:p w14:paraId="7A663387"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286,40</w:t>
            </w:r>
          </w:p>
        </w:tc>
        <w:tc>
          <w:tcPr>
            <w:tcW w:w="1086" w:type="dxa"/>
            <w:shd w:val="clear" w:color="auto" w:fill="auto"/>
          </w:tcPr>
          <w:p w14:paraId="3DD3BD9A"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32,10</w:t>
            </w:r>
          </w:p>
        </w:tc>
        <w:tc>
          <w:tcPr>
            <w:tcW w:w="2532" w:type="dxa"/>
            <w:shd w:val="clear" w:color="auto" w:fill="auto"/>
          </w:tcPr>
          <w:p w14:paraId="7F1D84A6"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20,3</w:t>
            </w:r>
          </w:p>
        </w:tc>
      </w:tr>
    </w:tbl>
    <w:p w14:paraId="55584577" w14:textId="77777777" w:rsidR="0044596E" w:rsidRDefault="0044596E" w:rsidP="0044596E">
      <w:pPr>
        <w:spacing w:after="0"/>
        <w:ind w:firstLine="709"/>
        <w:jc w:val="both"/>
        <w:rPr>
          <w:rFonts w:ascii="Times New Roman" w:hAnsi="Times New Roman" w:cs="Times New Roman"/>
          <w:sz w:val="24"/>
        </w:rPr>
      </w:pPr>
    </w:p>
    <w:p w14:paraId="5EA06DDA" w14:textId="65C1C2BA" w:rsidR="006858E4" w:rsidRDefault="006858E4" w:rsidP="0044596E">
      <w:pPr>
        <w:spacing w:after="0"/>
        <w:ind w:firstLine="709"/>
        <w:jc w:val="both"/>
        <w:rPr>
          <w:rFonts w:ascii="Times New Roman" w:hAnsi="Times New Roman" w:cs="Times New Roman"/>
          <w:sz w:val="24"/>
        </w:rPr>
      </w:pPr>
      <w:r>
        <w:rPr>
          <w:rFonts w:ascii="Times New Roman" w:hAnsi="Times New Roman" w:cs="Times New Roman"/>
          <w:sz w:val="24"/>
        </w:rPr>
        <w:t xml:space="preserve">Для визначення можливих обсягів залучення фінансування ПДСЕРК громадою потрібно виконати розрахунок з врахуванням обмежень, що існують, виходячи з розмірів бюджету громади, коштів комунальних підприємств та можливих обсягів запозичень. </w:t>
      </w:r>
    </w:p>
    <w:p w14:paraId="7558ECF0" w14:textId="77777777" w:rsidR="0044596E" w:rsidRDefault="0044596E" w:rsidP="0044596E">
      <w:pPr>
        <w:spacing w:after="0"/>
        <w:ind w:firstLine="709"/>
        <w:jc w:val="both"/>
        <w:rPr>
          <w:rFonts w:ascii="Times New Roman" w:hAnsi="Times New Roman" w:cs="Times New Roman"/>
          <w:b/>
          <w:bCs/>
          <w:sz w:val="24"/>
        </w:rPr>
      </w:pPr>
    </w:p>
    <w:p w14:paraId="07BC88AD" w14:textId="4AE604F4" w:rsidR="00072E7B" w:rsidRPr="00072E7B" w:rsidRDefault="00072E7B" w:rsidP="0044596E">
      <w:pPr>
        <w:spacing w:after="0"/>
        <w:ind w:firstLine="709"/>
        <w:jc w:val="both"/>
        <w:rPr>
          <w:rFonts w:ascii="Times New Roman" w:hAnsi="Times New Roman" w:cs="Times New Roman"/>
          <w:b/>
          <w:bCs/>
          <w:sz w:val="24"/>
        </w:rPr>
      </w:pPr>
      <w:r w:rsidRPr="00072E7B">
        <w:rPr>
          <w:rFonts w:ascii="Times New Roman" w:hAnsi="Times New Roman" w:cs="Times New Roman"/>
          <w:b/>
          <w:bCs/>
          <w:sz w:val="24"/>
        </w:rPr>
        <w:t>Фінансова рамка</w:t>
      </w:r>
    </w:p>
    <w:p w14:paraId="60E1FBC0" w14:textId="00D85EE1" w:rsidR="00072E7B" w:rsidRDefault="00072E7B" w:rsidP="0044596E">
      <w:pPr>
        <w:spacing w:after="0"/>
        <w:ind w:firstLine="709"/>
        <w:jc w:val="both"/>
        <w:rPr>
          <w:rFonts w:ascii="Times New Roman" w:hAnsi="Times New Roman" w:cs="Times New Roman"/>
          <w:sz w:val="24"/>
        </w:rPr>
      </w:pPr>
      <w:r w:rsidRPr="00072E7B">
        <w:rPr>
          <w:rFonts w:ascii="Times New Roman" w:hAnsi="Times New Roman" w:cs="Times New Roman"/>
          <w:sz w:val="24"/>
        </w:rPr>
        <w:t>Основою для подальшого формування стратегії виконання плану заходів ПДСЕРК з використанням бюджету громади та залученням додаткових інвестицій є поняття фінансової рамки. Існує два типи фінансової рамки: номінальна та реальна. Номінальна фінансова рамка визначена з залученням всіх можливих джерел фінансування в максимально допустимих розмірах. Реальна фінансова рамка розраховується базуючись на значеннях номінальної фінансової рамки, з врахуванням існуючих можливостей за кожним з джерел фінансування. Тобто реальна фінансова рамка – це частина грошових коштів, яка дійсно може бути спрямована на фінансування проектів.</w:t>
      </w:r>
    </w:p>
    <w:p w14:paraId="30249DF1" w14:textId="373C8974" w:rsidR="00E9376A" w:rsidRDefault="00E9376A" w:rsidP="0044596E">
      <w:pPr>
        <w:spacing w:after="0"/>
        <w:ind w:firstLine="709"/>
        <w:jc w:val="both"/>
        <w:rPr>
          <w:rFonts w:ascii="Times New Roman" w:hAnsi="Times New Roman" w:cs="Times New Roman"/>
          <w:sz w:val="24"/>
        </w:rPr>
      </w:pPr>
      <w:r>
        <w:rPr>
          <w:rFonts w:ascii="Times New Roman" w:hAnsi="Times New Roman" w:cs="Times New Roman"/>
          <w:sz w:val="24"/>
        </w:rPr>
        <w:t>До складу номінальної фінансової рамки можуть бути включені наступні кошти:</w:t>
      </w:r>
    </w:p>
    <w:p w14:paraId="38856FE4" w14:textId="514EB8BC" w:rsidR="00E9376A" w:rsidRDefault="0044596E" w:rsidP="008C44BA">
      <w:pPr>
        <w:pStyle w:val="a3"/>
        <w:numPr>
          <w:ilvl w:val="0"/>
          <w:numId w:val="1"/>
        </w:numPr>
        <w:spacing w:after="0"/>
        <w:ind w:left="0" w:firstLine="709"/>
        <w:jc w:val="both"/>
        <w:rPr>
          <w:rFonts w:ascii="Times New Roman" w:hAnsi="Times New Roman" w:cs="Times New Roman"/>
          <w:sz w:val="24"/>
        </w:rPr>
      </w:pPr>
      <w:r>
        <w:rPr>
          <w:rFonts w:ascii="Times New Roman" w:hAnsi="Times New Roman" w:cs="Times New Roman"/>
          <w:sz w:val="24"/>
          <w:lang w:val="en-US"/>
        </w:rPr>
        <w:t>к</w:t>
      </w:r>
      <w:proofErr w:type="spellStart"/>
      <w:r>
        <w:rPr>
          <w:rFonts w:ascii="Times New Roman" w:hAnsi="Times New Roman" w:cs="Times New Roman"/>
          <w:sz w:val="24"/>
        </w:rPr>
        <w:t>ошти</w:t>
      </w:r>
      <w:proofErr w:type="spellEnd"/>
      <w:r>
        <w:rPr>
          <w:rFonts w:ascii="Times New Roman" w:hAnsi="Times New Roman" w:cs="Times New Roman"/>
          <w:sz w:val="24"/>
        </w:rPr>
        <w:t xml:space="preserve"> бюджету розвитку</w:t>
      </w:r>
      <w:r>
        <w:rPr>
          <w:rFonts w:ascii="Times New Roman" w:hAnsi="Times New Roman" w:cs="Times New Roman"/>
          <w:sz w:val="24"/>
          <w:lang w:val="en-US"/>
        </w:rPr>
        <w:t>;</w:t>
      </w:r>
    </w:p>
    <w:p w14:paraId="40B0E5D1" w14:textId="6AE4AEE1" w:rsidR="00E9376A" w:rsidRDefault="0044596E" w:rsidP="008C44BA">
      <w:pPr>
        <w:pStyle w:val="a3"/>
        <w:numPr>
          <w:ilvl w:val="0"/>
          <w:numId w:val="1"/>
        </w:numPr>
        <w:spacing w:after="0"/>
        <w:ind w:left="0" w:firstLine="709"/>
        <w:jc w:val="both"/>
        <w:rPr>
          <w:rFonts w:ascii="Times New Roman" w:hAnsi="Times New Roman" w:cs="Times New Roman"/>
          <w:sz w:val="24"/>
        </w:rPr>
      </w:pPr>
      <w:r>
        <w:rPr>
          <w:rFonts w:ascii="Times New Roman" w:hAnsi="Times New Roman" w:cs="Times New Roman"/>
          <w:sz w:val="24"/>
        </w:rPr>
        <w:t>в</w:t>
      </w:r>
      <w:r w:rsidR="00FF268E">
        <w:rPr>
          <w:rFonts w:ascii="Times New Roman" w:hAnsi="Times New Roman" w:cs="Times New Roman"/>
          <w:sz w:val="24"/>
        </w:rPr>
        <w:t>ласн</w:t>
      </w:r>
      <w:r>
        <w:rPr>
          <w:rFonts w:ascii="Times New Roman" w:hAnsi="Times New Roman" w:cs="Times New Roman"/>
          <w:sz w:val="24"/>
        </w:rPr>
        <w:t>і кошти комунальних підприємств;</w:t>
      </w:r>
    </w:p>
    <w:p w14:paraId="78F26DD5" w14:textId="756AC303" w:rsidR="00FF268E" w:rsidRPr="00E9376A" w:rsidRDefault="0044596E" w:rsidP="008C44BA">
      <w:pPr>
        <w:pStyle w:val="a3"/>
        <w:numPr>
          <w:ilvl w:val="0"/>
          <w:numId w:val="1"/>
        </w:numPr>
        <w:spacing w:after="0"/>
        <w:ind w:left="0" w:firstLine="709"/>
        <w:jc w:val="both"/>
        <w:rPr>
          <w:rFonts w:ascii="Times New Roman" w:hAnsi="Times New Roman" w:cs="Times New Roman"/>
          <w:sz w:val="24"/>
        </w:rPr>
      </w:pPr>
      <w:r>
        <w:rPr>
          <w:rFonts w:ascii="Times New Roman" w:hAnsi="Times New Roman" w:cs="Times New Roman"/>
          <w:sz w:val="24"/>
        </w:rPr>
        <w:t>о</w:t>
      </w:r>
      <w:r w:rsidR="00FF268E">
        <w:rPr>
          <w:rFonts w:ascii="Times New Roman" w:hAnsi="Times New Roman" w:cs="Times New Roman"/>
          <w:sz w:val="24"/>
        </w:rPr>
        <w:t>бсяги запозичень.</w:t>
      </w:r>
    </w:p>
    <w:p w14:paraId="2CA1DA21" w14:textId="1000260A" w:rsidR="00DB2D87" w:rsidRDefault="00DB2D87" w:rsidP="0044596E">
      <w:pPr>
        <w:spacing w:after="0"/>
        <w:ind w:firstLine="709"/>
        <w:jc w:val="both"/>
        <w:rPr>
          <w:rFonts w:ascii="Times New Roman" w:hAnsi="Times New Roman" w:cs="Times New Roman"/>
          <w:sz w:val="24"/>
        </w:rPr>
      </w:pPr>
      <w:r w:rsidRPr="00DB2D87">
        <w:rPr>
          <w:rFonts w:ascii="Times New Roman" w:hAnsi="Times New Roman" w:cs="Times New Roman"/>
          <w:sz w:val="24"/>
        </w:rPr>
        <w:lastRenderedPageBreak/>
        <w:t xml:space="preserve">За кожним із </w:t>
      </w:r>
      <w:r>
        <w:rPr>
          <w:rFonts w:ascii="Times New Roman" w:hAnsi="Times New Roman" w:cs="Times New Roman"/>
          <w:sz w:val="24"/>
        </w:rPr>
        <w:t>наведених</w:t>
      </w:r>
      <w:r w:rsidRPr="00DB2D87">
        <w:rPr>
          <w:rFonts w:ascii="Times New Roman" w:hAnsi="Times New Roman" w:cs="Times New Roman"/>
          <w:sz w:val="24"/>
        </w:rPr>
        <w:t xml:space="preserve"> джерел фінансування на базі фактичних даних за попередні </w:t>
      </w:r>
      <w:r>
        <w:rPr>
          <w:rFonts w:ascii="Times New Roman" w:hAnsi="Times New Roman" w:cs="Times New Roman"/>
          <w:sz w:val="24"/>
        </w:rPr>
        <w:t>роки</w:t>
      </w:r>
      <w:r w:rsidRPr="00DB2D87">
        <w:rPr>
          <w:rFonts w:ascii="Times New Roman" w:hAnsi="Times New Roman" w:cs="Times New Roman"/>
          <w:sz w:val="24"/>
        </w:rPr>
        <w:t xml:space="preserve"> </w:t>
      </w:r>
      <w:r>
        <w:rPr>
          <w:rFonts w:ascii="Times New Roman" w:hAnsi="Times New Roman" w:cs="Times New Roman"/>
          <w:sz w:val="24"/>
        </w:rPr>
        <w:t>розраховано</w:t>
      </w:r>
      <w:r w:rsidRPr="00DB2D87">
        <w:rPr>
          <w:rFonts w:ascii="Times New Roman" w:hAnsi="Times New Roman" w:cs="Times New Roman"/>
          <w:sz w:val="24"/>
        </w:rPr>
        <w:t xml:space="preserve"> прогноз</w:t>
      </w:r>
      <w:r>
        <w:rPr>
          <w:rFonts w:ascii="Times New Roman" w:hAnsi="Times New Roman" w:cs="Times New Roman"/>
          <w:sz w:val="24"/>
        </w:rPr>
        <w:t>ні значення</w:t>
      </w:r>
      <w:r w:rsidRPr="00DB2D87">
        <w:rPr>
          <w:rFonts w:ascii="Times New Roman" w:hAnsi="Times New Roman" w:cs="Times New Roman"/>
          <w:sz w:val="24"/>
        </w:rPr>
        <w:t xml:space="preserve"> на період 20</w:t>
      </w:r>
      <w:r>
        <w:rPr>
          <w:rFonts w:ascii="Times New Roman" w:hAnsi="Times New Roman" w:cs="Times New Roman"/>
          <w:sz w:val="24"/>
        </w:rPr>
        <w:t>24-</w:t>
      </w:r>
      <w:r w:rsidRPr="00DB2D87">
        <w:rPr>
          <w:rFonts w:ascii="Times New Roman" w:hAnsi="Times New Roman" w:cs="Times New Roman"/>
          <w:sz w:val="24"/>
        </w:rPr>
        <w:t>20</w:t>
      </w:r>
      <w:r>
        <w:rPr>
          <w:rFonts w:ascii="Times New Roman" w:hAnsi="Times New Roman" w:cs="Times New Roman"/>
          <w:sz w:val="24"/>
        </w:rPr>
        <w:t>29</w:t>
      </w:r>
      <w:r w:rsidRPr="00DB2D87">
        <w:rPr>
          <w:rFonts w:ascii="Times New Roman" w:hAnsi="Times New Roman" w:cs="Times New Roman"/>
          <w:sz w:val="24"/>
        </w:rPr>
        <w:t xml:space="preserve"> рр. </w:t>
      </w:r>
      <w:r>
        <w:rPr>
          <w:rFonts w:ascii="Times New Roman" w:hAnsi="Times New Roman" w:cs="Times New Roman"/>
          <w:sz w:val="24"/>
        </w:rPr>
        <w:t>Варто</w:t>
      </w:r>
      <w:r w:rsidRPr="00DB2D87">
        <w:rPr>
          <w:rFonts w:ascii="Times New Roman" w:hAnsi="Times New Roman" w:cs="Times New Roman"/>
          <w:sz w:val="24"/>
        </w:rPr>
        <w:t xml:space="preserve"> зауважити, що крім </w:t>
      </w:r>
      <w:r>
        <w:rPr>
          <w:rFonts w:ascii="Times New Roman" w:hAnsi="Times New Roman" w:cs="Times New Roman"/>
          <w:sz w:val="24"/>
        </w:rPr>
        <w:t>коштів бюджету розвитку, власних коштів КП та запозичень до бюджету громади</w:t>
      </w:r>
      <w:r w:rsidRPr="00DB2D87">
        <w:rPr>
          <w:rFonts w:ascii="Times New Roman" w:hAnsi="Times New Roman" w:cs="Times New Roman"/>
          <w:sz w:val="24"/>
        </w:rPr>
        <w:t xml:space="preserve">, </w:t>
      </w:r>
      <w:r>
        <w:rPr>
          <w:rFonts w:ascii="Times New Roman" w:hAnsi="Times New Roman" w:cs="Times New Roman"/>
          <w:sz w:val="24"/>
        </w:rPr>
        <w:t xml:space="preserve">для забезпечення потрібних обсягів фінансування ПДСЕРК </w:t>
      </w:r>
      <w:r w:rsidRPr="00DB2D87">
        <w:rPr>
          <w:rFonts w:ascii="Times New Roman" w:hAnsi="Times New Roman" w:cs="Times New Roman"/>
          <w:sz w:val="24"/>
        </w:rPr>
        <w:t xml:space="preserve">можуть також розглядатися </w:t>
      </w:r>
      <w:r>
        <w:rPr>
          <w:rFonts w:ascii="Times New Roman" w:hAnsi="Times New Roman" w:cs="Times New Roman"/>
          <w:sz w:val="24"/>
        </w:rPr>
        <w:t>і інші джерела</w:t>
      </w:r>
      <w:r w:rsidRPr="00DB2D87">
        <w:rPr>
          <w:rFonts w:ascii="Times New Roman" w:hAnsi="Times New Roman" w:cs="Times New Roman"/>
          <w:sz w:val="24"/>
        </w:rPr>
        <w:t xml:space="preserve">: </w:t>
      </w:r>
    </w:p>
    <w:p w14:paraId="16C07F65" w14:textId="0E3984F9" w:rsidR="00DB2D87" w:rsidRDefault="00DB2D87" w:rsidP="008C44BA">
      <w:pPr>
        <w:pStyle w:val="a3"/>
        <w:numPr>
          <w:ilvl w:val="0"/>
          <w:numId w:val="1"/>
        </w:numPr>
        <w:spacing w:after="0"/>
        <w:ind w:left="0" w:firstLine="709"/>
        <w:jc w:val="both"/>
        <w:rPr>
          <w:rFonts w:ascii="Times New Roman" w:hAnsi="Times New Roman" w:cs="Times New Roman"/>
          <w:sz w:val="24"/>
        </w:rPr>
      </w:pPr>
      <w:r w:rsidRPr="00DB2D87">
        <w:rPr>
          <w:rFonts w:ascii="Times New Roman" w:hAnsi="Times New Roman" w:cs="Times New Roman"/>
          <w:sz w:val="24"/>
        </w:rPr>
        <w:t xml:space="preserve">залучені кошти комунальними підприємствами, у т. ч. під місцеві гарантії; </w:t>
      </w:r>
    </w:p>
    <w:p w14:paraId="43A9013D" w14:textId="04622069" w:rsidR="00DB2D87" w:rsidRDefault="00DB2D87" w:rsidP="008C44BA">
      <w:pPr>
        <w:pStyle w:val="a3"/>
        <w:numPr>
          <w:ilvl w:val="0"/>
          <w:numId w:val="1"/>
        </w:numPr>
        <w:spacing w:after="0"/>
        <w:ind w:left="0" w:firstLine="709"/>
        <w:jc w:val="both"/>
        <w:rPr>
          <w:rFonts w:ascii="Times New Roman" w:hAnsi="Times New Roman" w:cs="Times New Roman"/>
          <w:sz w:val="24"/>
        </w:rPr>
      </w:pPr>
      <w:r w:rsidRPr="00DB2D87">
        <w:rPr>
          <w:rFonts w:ascii="Times New Roman" w:hAnsi="Times New Roman" w:cs="Times New Roman"/>
          <w:sz w:val="24"/>
        </w:rPr>
        <w:t xml:space="preserve">кошти приватних інвесторів та ЕСКО-компаній; </w:t>
      </w:r>
    </w:p>
    <w:p w14:paraId="5BC50E4E" w14:textId="6E8D04B8" w:rsidR="00DB2D87" w:rsidRDefault="00DB2D87" w:rsidP="008C44BA">
      <w:pPr>
        <w:pStyle w:val="a3"/>
        <w:numPr>
          <w:ilvl w:val="0"/>
          <w:numId w:val="1"/>
        </w:numPr>
        <w:spacing w:after="0"/>
        <w:ind w:left="0" w:firstLine="709"/>
        <w:jc w:val="both"/>
        <w:rPr>
          <w:rFonts w:ascii="Times New Roman" w:hAnsi="Times New Roman" w:cs="Times New Roman"/>
          <w:sz w:val="24"/>
        </w:rPr>
      </w:pPr>
      <w:r w:rsidRPr="00DB2D87">
        <w:rPr>
          <w:rFonts w:ascii="Times New Roman" w:hAnsi="Times New Roman" w:cs="Times New Roman"/>
          <w:sz w:val="24"/>
        </w:rPr>
        <w:t xml:space="preserve">кошти мешканців міста й залучені ними кошти (кредити комерційних банків); </w:t>
      </w:r>
    </w:p>
    <w:p w14:paraId="714FF725" w14:textId="5EA6FE97" w:rsidR="00DB2D87" w:rsidRDefault="00DB2D87" w:rsidP="008C44BA">
      <w:pPr>
        <w:pStyle w:val="a3"/>
        <w:numPr>
          <w:ilvl w:val="0"/>
          <w:numId w:val="1"/>
        </w:numPr>
        <w:spacing w:after="0"/>
        <w:ind w:left="0" w:firstLine="709"/>
        <w:jc w:val="both"/>
        <w:rPr>
          <w:rFonts w:ascii="Times New Roman" w:hAnsi="Times New Roman" w:cs="Times New Roman"/>
          <w:sz w:val="24"/>
        </w:rPr>
      </w:pPr>
      <w:r w:rsidRPr="00DB2D87">
        <w:rPr>
          <w:rFonts w:ascii="Times New Roman" w:hAnsi="Times New Roman" w:cs="Times New Roman"/>
          <w:sz w:val="24"/>
        </w:rPr>
        <w:t>грантові кошти.</w:t>
      </w:r>
      <w:r w:rsidRPr="00072E7B">
        <w:rPr>
          <w:rFonts w:ascii="Times New Roman" w:hAnsi="Times New Roman" w:cs="Times New Roman"/>
          <w:sz w:val="24"/>
        </w:rPr>
        <w:t xml:space="preserve"> </w:t>
      </w:r>
    </w:p>
    <w:p w14:paraId="2A3211A9" w14:textId="0816E4B0" w:rsidR="00FF268E" w:rsidRDefault="00072E7B" w:rsidP="0060553D">
      <w:pPr>
        <w:spacing w:after="0"/>
        <w:ind w:firstLine="709"/>
        <w:jc w:val="both"/>
        <w:rPr>
          <w:rFonts w:ascii="Times New Roman" w:hAnsi="Times New Roman" w:cs="Times New Roman"/>
          <w:sz w:val="24"/>
        </w:rPr>
      </w:pPr>
      <w:r w:rsidRPr="00072E7B">
        <w:rPr>
          <w:rFonts w:ascii="Times New Roman" w:hAnsi="Times New Roman" w:cs="Times New Roman"/>
          <w:sz w:val="24"/>
        </w:rPr>
        <w:t xml:space="preserve">Основним обмеженням щодо обсягів </w:t>
      </w:r>
      <w:r w:rsidR="00FF268E">
        <w:rPr>
          <w:rFonts w:ascii="Times New Roman" w:hAnsi="Times New Roman" w:cs="Times New Roman"/>
          <w:sz w:val="24"/>
        </w:rPr>
        <w:t xml:space="preserve">запозичень </w:t>
      </w:r>
      <w:r w:rsidRPr="00072E7B">
        <w:rPr>
          <w:rFonts w:ascii="Times New Roman" w:hAnsi="Times New Roman" w:cs="Times New Roman"/>
          <w:sz w:val="24"/>
        </w:rPr>
        <w:t>громади згідно з вимогами чинного законодавства є наступна вимога</w:t>
      </w:r>
      <w:r>
        <w:rPr>
          <w:rFonts w:ascii="Times New Roman" w:hAnsi="Times New Roman" w:cs="Times New Roman"/>
          <w:sz w:val="24"/>
        </w:rPr>
        <w:t xml:space="preserve"> (станом на липень 2024 року)</w:t>
      </w:r>
      <w:r w:rsidRPr="00072E7B">
        <w:rPr>
          <w:rFonts w:ascii="Times New Roman" w:hAnsi="Times New Roman" w:cs="Times New Roman"/>
          <w:sz w:val="24"/>
        </w:rPr>
        <w:t xml:space="preserve">: </w:t>
      </w:r>
      <w:r w:rsidRPr="00776E33">
        <w:rPr>
          <w:rFonts w:ascii="Times New Roman" w:hAnsi="Times New Roman" w:cs="Times New Roman"/>
          <w:sz w:val="24"/>
        </w:rPr>
        <w:t xml:space="preserve">загальний обсяг місцевого боргу та гарантованого територіальною громадою міста боргу (без урахування гарантійних зобов'язань, що виникають за кредитами від міжнародних фінансових організацій) станом на кінець бюджетного періоду не може перевищувати 200% </w:t>
      </w:r>
      <w:r w:rsidR="00776E33">
        <w:rPr>
          <w:rFonts w:ascii="Times New Roman" w:hAnsi="Times New Roman" w:cs="Times New Roman"/>
          <w:sz w:val="24"/>
        </w:rPr>
        <w:t>середнього за три роки обсягу загального фонду місцевого бюджету (без ПДФО і трансфертів)</w:t>
      </w:r>
      <w:r w:rsidRPr="00072E7B">
        <w:rPr>
          <w:rFonts w:ascii="Times New Roman" w:hAnsi="Times New Roman" w:cs="Times New Roman"/>
          <w:sz w:val="24"/>
        </w:rPr>
        <w:t>.</w:t>
      </w:r>
    </w:p>
    <w:p w14:paraId="6E5C1B91" w14:textId="5726A139" w:rsidR="00FF268E" w:rsidRDefault="00FF268E" w:rsidP="0060553D">
      <w:pPr>
        <w:spacing w:after="0"/>
        <w:ind w:firstLine="709"/>
        <w:jc w:val="both"/>
        <w:rPr>
          <w:rFonts w:ascii="Times New Roman" w:hAnsi="Times New Roman" w:cs="Times New Roman"/>
          <w:sz w:val="24"/>
        </w:rPr>
      </w:pPr>
      <w:r>
        <w:rPr>
          <w:rFonts w:ascii="Times New Roman" w:hAnsi="Times New Roman" w:cs="Times New Roman"/>
          <w:sz w:val="24"/>
        </w:rPr>
        <w:t>У таблиці 2.7. наведені дані стосовно фінансових коштів, що враховані і підрахунку номінальної фінансової рамки.</w:t>
      </w:r>
      <w:r w:rsidR="007E7EA0">
        <w:rPr>
          <w:rFonts w:ascii="Times New Roman" w:hAnsi="Times New Roman" w:cs="Times New Roman"/>
          <w:sz w:val="24"/>
        </w:rPr>
        <w:t xml:space="preserve"> </w:t>
      </w:r>
    </w:p>
    <w:p w14:paraId="66E52E4C" w14:textId="2D41A017" w:rsidR="00FF268E" w:rsidRDefault="00FF268E" w:rsidP="007E7EA0">
      <w:pPr>
        <w:spacing w:after="0"/>
        <w:ind w:firstLine="709"/>
        <w:jc w:val="right"/>
        <w:rPr>
          <w:rFonts w:ascii="Times New Roman" w:hAnsi="Times New Roman" w:cs="Times New Roman"/>
          <w:sz w:val="24"/>
        </w:rPr>
      </w:pPr>
      <w:r>
        <w:rPr>
          <w:rFonts w:ascii="Times New Roman" w:hAnsi="Times New Roman" w:cs="Times New Roman"/>
          <w:sz w:val="24"/>
        </w:rPr>
        <w:t>Таблиця 2.7.</w:t>
      </w:r>
    </w:p>
    <w:p w14:paraId="357E9C64" w14:textId="3D0FD01E" w:rsidR="00FF268E" w:rsidRDefault="007E7EA0" w:rsidP="00FF268E">
      <w:pPr>
        <w:spacing w:after="120"/>
        <w:ind w:firstLine="709"/>
        <w:jc w:val="center"/>
        <w:rPr>
          <w:rFonts w:ascii="Times New Roman" w:hAnsi="Times New Roman" w:cs="Times New Roman"/>
          <w:sz w:val="24"/>
        </w:rPr>
      </w:pPr>
      <w:r>
        <w:rPr>
          <w:rFonts w:ascii="Times New Roman" w:hAnsi="Times New Roman" w:cs="Times New Roman"/>
          <w:sz w:val="24"/>
        </w:rPr>
        <w:t>Базові і прогнозні показники коштів, що передбачені за джерелами фінансування номінальної фінансової рамки</w:t>
      </w:r>
    </w:p>
    <w:tbl>
      <w:tblPr>
        <w:tblW w:w="9570" w:type="dxa"/>
        <w:jc w:val="center"/>
        <w:tblLook w:val="04A0" w:firstRow="1" w:lastRow="0" w:firstColumn="1" w:lastColumn="0" w:noHBand="0" w:noVBand="1"/>
      </w:tblPr>
      <w:tblGrid>
        <w:gridCol w:w="1714"/>
        <w:gridCol w:w="1071"/>
        <w:gridCol w:w="895"/>
        <w:gridCol w:w="1002"/>
        <w:gridCol w:w="903"/>
        <w:gridCol w:w="853"/>
        <w:gridCol w:w="766"/>
        <w:gridCol w:w="821"/>
        <w:gridCol w:w="821"/>
        <w:gridCol w:w="821"/>
      </w:tblGrid>
      <w:tr w:rsidR="00FF268E" w:rsidRPr="00FF268E" w14:paraId="73B9FCE2" w14:textId="77777777" w:rsidTr="0060553D">
        <w:trPr>
          <w:trHeight w:val="276"/>
          <w:jc w:val="center"/>
        </w:trPr>
        <w:tc>
          <w:tcPr>
            <w:tcW w:w="16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B3ECD5" w14:textId="77777777" w:rsidR="00FF268E" w:rsidRPr="00FF268E" w:rsidRDefault="00FF268E" w:rsidP="00FF268E">
            <w:pPr>
              <w:spacing w:after="0" w:line="240" w:lineRule="auto"/>
              <w:jc w:val="both"/>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Назва підприємства</w:t>
            </w:r>
          </w:p>
        </w:tc>
        <w:tc>
          <w:tcPr>
            <w:tcW w:w="2968" w:type="dxa"/>
            <w:gridSpan w:val="3"/>
            <w:tcBorders>
              <w:top w:val="single" w:sz="4" w:space="0" w:color="auto"/>
              <w:left w:val="nil"/>
              <w:bottom w:val="single" w:sz="4" w:space="0" w:color="auto"/>
              <w:right w:val="single" w:sz="4" w:space="0" w:color="auto"/>
            </w:tcBorders>
            <w:shd w:val="clear" w:color="auto" w:fill="auto"/>
            <w:vAlign w:val="center"/>
            <w:hideMark/>
          </w:tcPr>
          <w:p w14:paraId="039158C3"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Базовий період</w:t>
            </w:r>
          </w:p>
        </w:tc>
        <w:tc>
          <w:tcPr>
            <w:tcW w:w="4926" w:type="dxa"/>
            <w:gridSpan w:val="6"/>
            <w:tcBorders>
              <w:top w:val="single" w:sz="4" w:space="0" w:color="auto"/>
              <w:left w:val="nil"/>
              <w:bottom w:val="single" w:sz="4" w:space="0" w:color="auto"/>
              <w:right w:val="single" w:sz="4" w:space="0" w:color="auto"/>
            </w:tcBorders>
            <w:shd w:val="clear" w:color="auto" w:fill="auto"/>
            <w:vAlign w:val="center"/>
            <w:hideMark/>
          </w:tcPr>
          <w:p w14:paraId="7A06D8D9"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Прогноз</w:t>
            </w:r>
          </w:p>
        </w:tc>
      </w:tr>
      <w:tr w:rsidR="0060553D" w:rsidRPr="00FF268E" w14:paraId="7EE9837F" w14:textId="77777777" w:rsidTr="0060553D">
        <w:trPr>
          <w:trHeight w:val="276"/>
          <w:jc w:val="center"/>
        </w:trPr>
        <w:tc>
          <w:tcPr>
            <w:tcW w:w="1676" w:type="dxa"/>
            <w:vMerge/>
            <w:tcBorders>
              <w:top w:val="single" w:sz="4" w:space="0" w:color="auto"/>
              <w:left w:val="single" w:sz="4" w:space="0" w:color="auto"/>
              <w:bottom w:val="single" w:sz="4" w:space="0" w:color="auto"/>
              <w:right w:val="single" w:sz="4" w:space="0" w:color="auto"/>
            </w:tcBorders>
            <w:vAlign w:val="center"/>
            <w:hideMark/>
          </w:tcPr>
          <w:p w14:paraId="41275446" w14:textId="77777777" w:rsidR="00FF268E" w:rsidRPr="00FF268E" w:rsidRDefault="00FF268E" w:rsidP="00FF268E">
            <w:pPr>
              <w:spacing w:after="0" w:line="240" w:lineRule="auto"/>
              <w:rPr>
                <w:rFonts w:ascii="Times New Roman" w:eastAsia="Times New Roman" w:hAnsi="Times New Roman" w:cs="Times New Roman"/>
                <w:color w:val="000000"/>
                <w:lang w:eastAsia="uk-UA"/>
              </w:rPr>
            </w:pPr>
          </w:p>
        </w:tc>
        <w:tc>
          <w:tcPr>
            <w:tcW w:w="1071" w:type="dxa"/>
            <w:tcBorders>
              <w:top w:val="nil"/>
              <w:left w:val="nil"/>
              <w:bottom w:val="single" w:sz="4" w:space="0" w:color="auto"/>
              <w:right w:val="single" w:sz="4" w:space="0" w:color="auto"/>
            </w:tcBorders>
            <w:shd w:val="clear" w:color="auto" w:fill="auto"/>
            <w:vAlign w:val="center"/>
            <w:hideMark/>
          </w:tcPr>
          <w:p w14:paraId="1CD8EA1B"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2021</w:t>
            </w:r>
          </w:p>
        </w:tc>
        <w:tc>
          <w:tcPr>
            <w:tcW w:w="895" w:type="dxa"/>
            <w:tcBorders>
              <w:top w:val="nil"/>
              <w:left w:val="nil"/>
              <w:bottom w:val="single" w:sz="4" w:space="0" w:color="auto"/>
              <w:right w:val="single" w:sz="4" w:space="0" w:color="auto"/>
            </w:tcBorders>
            <w:shd w:val="clear" w:color="auto" w:fill="auto"/>
            <w:vAlign w:val="center"/>
            <w:hideMark/>
          </w:tcPr>
          <w:p w14:paraId="4899DE22"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2022</w:t>
            </w:r>
          </w:p>
        </w:tc>
        <w:tc>
          <w:tcPr>
            <w:tcW w:w="1002" w:type="dxa"/>
            <w:tcBorders>
              <w:top w:val="nil"/>
              <w:left w:val="nil"/>
              <w:bottom w:val="single" w:sz="4" w:space="0" w:color="auto"/>
              <w:right w:val="single" w:sz="4" w:space="0" w:color="auto"/>
            </w:tcBorders>
            <w:shd w:val="clear" w:color="auto" w:fill="auto"/>
            <w:vAlign w:val="center"/>
            <w:hideMark/>
          </w:tcPr>
          <w:p w14:paraId="51EB8D66"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2023</w:t>
            </w:r>
          </w:p>
        </w:tc>
        <w:tc>
          <w:tcPr>
            <w:tcW w:w="903" w:type="dxa"/>
            <w:tcBorders>
              <w:top w:val="nil"/>
              <w:left w:val="nil"/>
              <w:bottom w:val="single" w:sz="4" w:space="0" w:color="auto"/>
              <w:right w:val="single" w:sz="4" w:space="0" w:color="auto"/>
            </w:tcBorders>
            <w:shd w:val="clear" w:color="auto" w:fill="auto"/>
            <w:vAlign w:val="center"/>
            <w:hideMark/>
          </w:tcPr>
          <w:p w14:paraId="549C7418"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2024</w:t>
            </w:r>
          </w:p>
        </w:tc>
        <w:tc>
          <w:tcPr>
            <w:tcW w:w="853" w:type="dxa"/>
            <w:tcBorders>
              <w:top w:val="nil"/>
              <w:left w:val="nil"/>
              <w:bottom w:val="single" w:sz="4" w:space="0" w:color="auto"/>
              <w:right w:val="single" w:sz="4" w:space="0" w:color="auto"/>
            </w:tcBorders>
            <w:shd w:val="clear" w:color="auto" w:fill="auto"/>
            <w:vAlign w:val="center"/>
            <w:hideMark/>
          </w:tcPr>
          <w:p w14:paraId="111EA818"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2025</w:t>
            </w:r>
          </w:p>
        </w:tc>
        <w:tc>
          <w:tcPr>
            <w:tcW w:w="752" w:type="dxa"/>
            <w:tcBorders>
              <w:top w:val="nil"/>
              <w:left w:val="nil"/>
              <w:bottom w:val="single" w:sz="4" w:space="0" w:color="auto"/>
              <w:right w:val="single" w:sz="4" w:space="0" w:color="auto"/>
            </w:tcBorders>
            <w:shd w:val="clear" w:color="auto" w:fill="auto"/>
            <w:vAlign w:val="center"/>
            <w:hideMark/>
          </w:tcPr>
          <w:p w14:paraId="60235F5B"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2026</w:t>
            </w:r>
          </w:p>
        </w:tc>
        <w:tc>
          <w:tcPr>
            <w:tcW w:w="806" w:type="dxa"/>
            <w:tcBorders>
              <w:top w:val="nil"/>
              <w:left w:val="nil"/>
              <w:bottom w:val="single" w:sz="4" w:space="0" w:color="auto"/>
              <w:right w:val="single" w:sz="4" w:space="0" w:color="auto"/>
            </w:tcBorders>
            <w:shd w:val="clear" w:color="auto" w:fill="auto"/>
            <w:vAlign w:val="center"/>
            <w:hideMark/>
          </w:tcPr>
          <w:p w14:paraId="480E2091"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2027</w:t>
            </w:r>
          </w:p>
        </w:tc>
        <w:tc>
          <w:tcPr>
            <w:tcW w:w="806" w:type="dxa"/>
            <w:tcBorders>
              <w:top w:val="nil"/>
              <w:left w:val="nil"/>
              <w:bottom w:val="single" w:sz="4" w:space="0" w:color="auto"/>
              <w:right w:val="single" w:sz="4" w:space="0" w:color="auto"/>
            </w:tcBorders>
            <w:shd w:val="clear" w:color="auto" w:fill="auto"/>
            <w:vAlign w:val="center"/>
            <w:hideMark/>
          </w:tcPr>
          <w:p w14:paraId="610433D7"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2028</w:t>
            </w:r>
          </w:p>
        </w:tc>
        <w:tc>
          <w:tcPr>
            <w:tcW w:w="806" w:type="dxa"/>
            <w:tcBorders>
              <w:top w:val="nil"/>
              <w:left w:val="nil"/>
              <w:bottom w:val="single" w:sz="4" w:space="0" w:color="auto"/>
              <w:right w:val="single" w:sz="4" w:space="0" w:color="auto"/>
            </w:tcBorders>
            <w:shd w:val="clear" w:color="auto" w:fill="auto"/>
            <w:vAlign w:val="center"/>
            <w:hideMark/>
          </w:tcPr>
          <w:p w14:paraId="79459EC9"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2029</w:t>
            </w:r>
          </w:p>
        </w:tc>
      </w:tr>
      <w:tr w:rsidR="0060553D" w:rsidRPr="00FF268E" w14:paraId="489497C5" w14:textId="77777777" w:rsidTr="0060553D">
        <w:trPr>
          <w:trHeight w:val="1004"/>
          <w:jc w:val="center"/>
        </w:trPr>
        <w:tc>
          <w:tcPr>
            <w:tcW w:w="1676" w:type="dxa"/>
            <w:tcBorders>
              <w:top w:val="nil"/>
              <w:left w:val="single" w:sz="4" w:space="0" w:color="auto"/>
              <w:bottom w:val="single" w:sz="4" w:space="0" w:color="auto"/>
              <w:right w:val="single" w:sz="4" w:space="0" w:color="auto"/>
            </w:tcBorders>
            <w:shd w:val="clear" w:color="auto" w:fill="auto"/>
            <w:vAlign w:val="center"/>
            <w:hideMark/>
          </w:tcPr>
          <w:p w14:paraId="5F66905A" w14:textId="77777777" w:rsidR="00FF268E" w:rsidRPr="00FF268E" w:rsidRDefault="00FF268E" w:rsidP="00DB2D87">
            <w:pPr>
              <w:spacing w:after="0" w:line="240" w:lineRule="auto"/>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Прогноз граничного рівня місцевих запозичень</w:t>
            </w:r>
          </w:p>
        </w:tc>
        <w:tc>
          <w:tcPr>
            <w:tcW w:w="1071" w:type="dxa"/>
            <w:tcBorders>
              <w:top w:val="nil"/>
              <w:left w:val="nil"/>
              <w:bottom w:val="single" w:sz="4" w:space="0" w:color="auto"/>
              <w:right w:val="single" w:sz="4" w:space="0" w:color="auto"/>
            </w:tcBorders>
            <w:shd w:val="clear" w:color="auto" w:fill="auto"/>
            <w:vAlign w:val="center"/>
            <w:hideMark/>
          </w:tcPr>
          <w:p w14:paraId="7CBCB837"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598,8</w:t>
            </w:r>
          </w:p>
        </w:tc>
        <w:tc>
          <w:tcPr>
            <w:tcW w:w="895" w:type="dxa"/>
            <w:tcBorders>
              <w:top w:val="nil"/>
              <w:left w:val="nil"/>
              <w:bottom w:val="single" w:sz="4" w:space="0" w:color="auto"/>
              <w:right w:val="single" w:sz="4" w:space="0" w:color="auto"/>
            </w:tcBorders>
            <w:shd w:val="clear" w:color="auto" w:fill="auto"/>
            <w:vAlign w:val="center"/>
            <w:hideMark/>
          </w:tcPr>
          <w:p w14:paraId="6EF408EB"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583,1</w:t>
            </w:r>
          </w:p>
        </w:tc>
        <w:tc>
          <w:tcPr>
            <w:tcW w:w="1002" w:type="dxa"/>
            <w:tcBorders>
              <w:top w:val="nil"/>
              <w:left w:val="nil"/>
              <w:bottom w:val="single" w:sz="4" w:space="0" w:color="auto"/>
              <w:right w:val="single" w:sz="4" w:space="0" w:color="auto"/>
            </w:tcBorders>
            <w:shd w:val="clear" w:color="auto" w:fill="auto"/>
            <w:vAlign w:val="center"/>
            <w:hideMark/>
          </w:tcPr>
          <w:p w14:paraId="230711CA"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8400</w:t>
            </w:r>
          </w:p>
        </w:tc>
        <w:tc>
          <w:tcPr>
            <w:tcW w:w="903" w:type="dxa"/>
            <w:tcBorders>
              <w:top w:val="nil"/>
              <w:left w:val="nil"/>
              <w:bottom w:val="single" w:sz="4" w:space="0" w:color="auto"/>
              <w:right w:val="single" w:sz="4" w:space="0" w:color="auto"/>
            </w:tcBorders>
            <w:shd w:val="clear" w:color="auto" w:fill="auto"/>
            <w:vAlign w:val="center"/>
            <w:hideMark/>
          </w:tcPr>
          <w:p w14:paraId="614233F2"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9150</w:t>
            </w:r>
          </w:p>
        </w:tc>
        <w:tc>
          <w:tcPr>
            <w:tcW w:w="853" w:type="dxa"/>
            <w:tcBorders>
              <w:top w:val="nil"/>
              <w:left w:val="nil"/>
              <w:bottom w:val="single" w:sz="4" w:space="0" w:color="auto"/>
              <w:right w:val="single" w:sz="4" w:space="0" w:color="auto"/>
            </w:tcBorders>
            <w:shd w:val="clear" w:color="auto" w:fill="auto"/>
            <w:vAlign w:val="center"/>
            <w:hideMark/>
          </w:tcPr>
          <w:p w14:paraId="43CFA248"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9600</w:t>
            </w:r>
          </w:p>
        </w:tc>
        <w:tc>
          <w:tcPr>
            <w:tcW w:w="752" w:type="dxa"/>
            <w:tcBorders>
              <w:top w:val="nil"/>
              <w:left w:val="nil"/>
              <w:bottom w:val="single" w:sz="4" w:space="0" w:color="auto"/>
              <w:right w:val="single" w:sz="4" w:space="0" w:color="auto"/>
            </w:tcBorders>
            <w:shd w:val="clear" w:color="auto" w:fill="auto"/>
            <w:vAlign w:val="center"/>
            <w:hideMark/>
          </w:tcPr>
          <w:p w14:paraId="0F91760E"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10350</w:t>
            </w:r>
          </w:p>
        </w:tc>
        <w:tc>
          <w:tcPr>
            <w:tcW w:w="806" w:type="dxa"/>
            <w:tcBorders>
              <w:top w:val="nil"/>
              <w:left w:val="nil"/>
              <w:bottom w:val="single" w:sz="4" w:space="0" w:color="auto"/>
              <w:right w:val="single" w:sz="4" w:space="0" w:color="auto"/>
            </w:tcBorders>
            <w:shd w:val="clear" w:color="auto" w:fill="auto"/>
            <w:vAlign w:val="center"/>
            <w:hideMark/>
          </w:tcPr>
          <w:p w14:paraId="5A6ABF04"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10950</w:t>
            </w:r>
          </w:p>
        </w:tc>
        <w:tc>
          <w:tcPr>
            <w:tcW w:w="806" w:type="dxa"/>
            <w:tcBorders>
              <w:top w:val="nil"/>
              <w:left w:val="nil"/>
              <w:bottom w:val="single" w:sz="4" w:space="0" w:color="auto"/>
              <w:right w:val="single" w:sz="4" w:space="0" w:color="auto"/>
            </w:tcBorders>
            <w:shd w:val="clear" w:color="auto" w:fill="auto"/>
            <w:vAlign w:val="center"/>
            <w:hideMark/>
          </w:tcPr>
          <w:p w14:paraId="4C2EE4AE"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11550</w:t>
            </w:r>
          </w:p>
        </w:tc>
        <w:tc>
          <w:tcPr>
            <w:tcW w:w="806" w:type="dxa"/>
            <w:tcBorders>
              <w:top w:val="nil"/>
              <w:left w:val="nil"/>
              <w:bottom w:val="single" w:sz="4" w:space="0" w:color="auto"/>
              <w:right w:val="single" w:sz="4" w:space="0" w:color="auto"/>
            </w:tcBorders>
            <w:shd w:val="clear" w:color="auto" w:fill="auto"/>
            <w:vAlign w:val="center"/>
            <w:hideMark/>
          </w:tcPr>
          <w:p w14:paraId="3E07B416"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12300</w:t>
            </w:r>
          </w:p>
        </w:tc>
      </w:tr>
      <w:tr w:rsidR="0060553D" w:rsidRPr="00FF268E" w14:paraId="5C2A0165" w14:textId="77777777" w:rsidTr="0060553D">
        <w:trPr>
          <w:trHeight w:val="588"/>
          <w:jc w:val="center"/>
        </w:trPr>
        <w:tc>
          <w:tcPr>
            <w:tcW w:w="1676" w:type="dxa"/>
            <w:tcBorders>
              <w:top w:val="nil"/>
              <w:left w:val="single" w:sz="4" w:space="0" w:color="auto"/>
              <w:bottom w:val="single" w:sz="4" w:space="0" w:color="auto"/>
              <w:right w:val="single" w:sz="4" w:space="0" w:color="auto"/>
            </w:tcBorders>
            <w:shd w:val="clear" w:color="auto" w:fill="auto"/>
            <w:vAlign w:val="center"/>
            <w:hideMark/>
          </w:tcPr>
          <w:p w14:paraId="078F2A00" w14:textId="70425721" w:rsidR="009C308B" w:rsidRPr="00FF268E" w:rsidRDefault="009C308B" w:rsidP="009C308B">
            <w:pPr>
              <w:spacing w:after="0" w:line="240" w:lineRule="auto"/>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 xml:space="preserve">Власні кошти </w:t>
            </w:r>
            <w:r>
              <w:rPr>
                <w:rFonts w:ascii="Times New Roman" w:eastAsia="Times New Roman" w:hAnsi="Times New Roman" w:cs="Times New Roman"/>
                <w:color w:val="000000"/>
                <w:lang w:eastAsia="uk-UA"/>
              </w:rPr>
              <w:t>КП в обсягах амортизаційних відрахувань</w:t>
            </w:r>
          </w:p>
        </w:tc>
        <w:tc>
          <w:tcPr>
            <w:tcW w:w="1071" w:type="dxa"/>
            <w:tcBorders>
              <w:top w:val="nil"/>
              <w:left w:val="nil"/>
              <w:bottom w:val="single" w:sz="4" w:space="0" w:color="auto"/>
              <w:right w:val="single" w:sz="4" w:space="0" w:color="auto"/>
            </w:tcBorders>
            <w:shd w:val="clear" w:color="auto" w:fill="auto"/>
            <w:noWrap/>
            <w:vAlign w:val="center"/>
          </w:tcPr>
          <w:p w14:paraId="1A4AF5C7" w14:textId="44F89653"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973,4</w:t>
            </w:r>
          </w:p>
        </w:tc>
        <w:tc>
          <w:tcPr>
            <w:tcW w:w="895" w:type="dxa"/>
            <w:tcBorders>
              <w:top w:val="nil"/>
              <w:left w:val="nil"/>
              <w:bottom w:val="single" w:sz="4" w:space="0" w:color="auto"/>
              <w:right w:val="single" w:sz="4" w:space="0" w:color="auto"/>
            </w:tcBorders>
            <w:shd w:val="clear" w:color="auto" w:fill="auto"/>
            <w:noWrap/>
            <w:vAlign w:val="center"/>
          </w:tcPr>
          <w:p w14:paraId="48C39A7A" w14:textId="0FABD854"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1001,1</w:t>
            </w:r>
          </w:p>
        </w:tc>
        <w:tc>
          <w:tcPr>
            <w:tcW w:w="1002" w:type="dxa"/>
            <w:tcBorders>
              <w:top w:val="nil"/>
              <w:left w:val="nil"/>
              <w:bottom w:val="single" w:sz="4" w:space="0" w:color="auto"/>
              <w:right w:val="single" w:sz="4" w:space="0" w:color="auto"/>
            </w:tcBorders>
            <w:shd w:val="clear" w:color="auto" w:fill="auto"/>
            <w:noWrap/>
            <w:vAlign w:val="center"/>
          </w:tcPr>
          <w:p w14:paraId="130A033B" w14:textId="4E96D0C0"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972,4</w:t>
            </w:r>
          </w:p>
        </w:tc>
        <w:tc>
          <w:tcPr>
            <w:tcW w:w="903" w:type="dxa"/>
            <w:tcBorders>
              <w:top w:val="nil"/>
              <w:left w:val="nil"/>
              <w:bottom w:val="single" w:sz="4" w:space="0" w:color="auto"/>
              <w:right w:val="single" w:sz="4" w:space="0" w:color="auto"/>
            </w:tcBorders>
            <w:shd w:val="clear" w:color="auto" w:fill="auto"/>
            <w:noWrap/>
            <w:vAlign w:val="center"/>
          </w:tcPr>
          <w:p w14:paraId="022A97CC" w14:textId="0AD34579"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1017,3</w:t>
            </w:r>
          </w:p>
        </w:tc>
        <w:tc>
          <w:tcPr>
            <w:tcW w:w="853" w:type="dxa"/>
            <w:tcBorders>
              <w:top w:val="nil"/>
              <w:left w:val="nil"/>
              <w:bottom w:val="single" w:sz="4" w:space="0" w:color="auto"/>
              <w:right w:val="single" w:sz="4" w:space="0" w:color="auto"/>
            </w:tcBorders>
            <w:shd w:val="clear" w:color="auto" w:fill="auto"/>
            <w:noWrap/>
            <w:vAlign w:val="center"/>
          </w:tcPr>
          <w:p w14:paraId="370E2AC7" w14:textId="661CDFC3"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977,7</w:t>
            </w:r>
          </w:p>
        </w:tc>
        <w:tc>
          <w:tcPr>
            <w:tcW w:w="752" w:type="dxa"/>
            <w:tcBorders>
              <w:top w:val="nil"/>
              <w:left w:val="nil"/>
              <w:bottom w:val="single" w:sz="4" w:space="0" w:color="auto"/>
              <w:right w:val="single" w:sz="4" w:space="0" w:color="auto"/>
            </w:tcBorders>
            <w:shd w:val="clear" w:color="auto" w:fill="auto"/>
            <w:noWrap/>
            <w:vAlign w:val="center"/>
          </w:tcPr>
          <w:p w14:paraId="358BDA94" w14:textId="7CC12D81"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996,0</w:t>
            </w:r>
          </w:p>
        </w:tc>
        <w:tc>
          <w:tcPr>
            <w:tcW w:w="806" w:type="dxa"/>
            <w:tcBorders>
              <w:top w:val="nil"/>
              <w:left w:val="nil"/>
              <w:bottom w:val="single" w:sz="4" w:space="0" w:color="auto"/>
              <w:right w:val="single" w:sz="4" w:space="0" w:color="auto"/>
            </w:tcBorders>
            <w:shd w:val="clear" w:color="auto" w:fill="auto"/>
            <w:noWrap/>
            <w:vAlign w:val="center"/>
          </w:tcPr>
          <w:p w14:paraId="514D38C8" w14:textId="19FB9CC3"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1013,2</w:t>
            </w:r>
          </w:p>
        </w:tc>
        <w:tc>
          <w:tcPr>
            <w:tcW w:w="806" w:type="dxa"/>
            <w:tcBorders>
              <w:top w:val="nil"/>
              <w:left w:val="nil"/>
              <w:bottom w:val="single" w:sz="4" w:space="0" w:color="auto"/>
              <w:right w:val="single" w:sz="4" w:space="0" w:color="auto"/>
            </w:tcBorders>
            <w:shd w:val="clear" w:color="auto" w:fill="auto"/>
            <w:noWrap/>
            <w:vAlign w:val="center"/>
          </w:tcPr>
          <w:p w14:paraId="1A882268" w14:textId="64B991B8"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1041,7</w:t>
            </w:r>
          </w:p>
        </w:tc>
        <w:tc>
          <w:tcPr>
            <w:tcW w:w="806" w:type="dxa"/>
            <w:tcBorders>
              <w:top w:val="nil"/>
              <w:left w:val="nil"/>
              <w:bottom w:val="single" w:sz="4" w:space="0" w:color="auto"/>
              <w:right w:val="single" w:sz="4" w:space="0" w:color="auto"/>
            </w:tcBorders>
            <w:shd w:val="clear" w:color="auto" w:fill="auto"/>
            <w:noWrap/>
            <w:vAlign w:val="center"/>
          </w:tcPr>
          <w:p w14:paraId="739CA9C6" w14:textId="3E18387B"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1067,5</w:t>
            </w:r>
          </w:p>
        </w:tc>
      </w:tr>
      <w:tr w:rsidR="0060553D" w:rsidRPr="00FF268E" w14:paraId="424406B1" w14:textId="77777777" w:rsidTr="0060553D">
        <w:trPr>
          <w:trHeight w:val="276"/>
          <w:jc w:val="center"/>
        </w:trPr>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52847242" w14:textId="77777777" w:rsidR="00FF268E" w:rsidRPr="00FF268E" w:rsidRDefault="00FF268E" w:rsidP="00DB2D87">
            <w:pPr>
              <w:spacing w:after="0" w:line="240" w:lineRule="auto"/>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Бюджет розвитку громади</w:t>
            </w:r>
          </w:p>
        </w:tc>
        <w:tc>
          <w:tcPr>
            <w:tcW w:w="1071" w:type="dxa"/>
            <w:tcBorders>
              <w:top w:val="nil"/>
              <w:left w:val="nil"/>
              <w:bottom w:val="single" w:sz="4" w:space="0" w:color="auto"/>
              <w:right w:val="single" w:sz="4" w:space="0" w:color="auto"/>
            </w:tcBorders>
            <w:shd w:val="clear" w:color="auto" w:fill="auto"/>
            <w:noWrap/>
            <w:vAlign w:val="center"/>
            <w:hideMark/>
          </w:tcPr>
          <w:p w14:paraId="3E201D67"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5988,1</w:t>
            </w:r>
          </w:p>
        </w:tc>
        <w:tc>
          <w:tcPr>
            <w:tcW w:w="895" w:type="dxa"/>
            <w:tcBorders>
              <w:top w:val="nil"/>
              <w:left w:val="nil"/>
              <w:bottom w:val="single" w:sz="4" w:space="0" w:color="auto"/>
              <w:right w:val="single" w:sz="4" w:space="0" w:color="auto"/>
            </w:tcBorders>
            <w:shd w:val="clear" w:color="auto" w:fill="auto"/>
            <w:noWrap/>
            <w:vAlign w:val="center"/>
            <w:hideMark/>
          </w:tcPr>
          <w:p w14:paraId="7114C092"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5674,6</w:t>
            </w:r>
          </w:p>
        </w:tc>
        <w:tc>
          <w:tcPr>
            <w:tcW w:w="1002" w:type="dxa"/>
            <w:tcBorders>
              <w:top w:val="nil"/>
              <w:left w:val="nil"/>
              <w:bottom w:val="single" w:sz="4" w:space="0" w:color="auto"/>
              <w:right w:val="single" w:sz="4" w:space="0" w:color="auto"/>
            </w:tcBorders>
            <w:shd w:val="clear" w:color="auto" w:fill="auto"/>
            <w:noWrap/>
            <w:vAlign w:val="center"/>
            <w:hideMark/>
          </w:tcPr>
          <w:p w14:paraId="442C9E2B"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15755,7</w:t>
            </w:r>
          </w:p>
        </w:tc>
        <w:tc>
          <w:tcPr>
            <w:tcW w:w="903" w:type="dxa"/>
            <w:tcBorders>
              <w:top w:val="nil"/>
              <w:left w:val="nil"/>
              <w:bottom w:val="single" w:sz="4" w:space="0" w:color="auto"/>
              <w:right w:val="single" w:sz="4" w:space="0" w:color="auto"/>
            </w:tcBorders>
            <w:shd w:val="clear" w:color="auto" w:fill="auto"/>
            <w:noWrap/>
            <w:vAlign w:val="center"/>
            <w:hideMark/>
          </w:tcPr>
          <w:p w14:paraId="7EBCBEA5"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4806,6</w:t>
            </w:r>
          </w:p>
        </w:tc>
        <w:tc>
          <w:tcPr>
            <w:tcW w:w="853" w:type="dxa"/>
            <w:tcBorders>
              <w:top w:val="nil"/>
              <w:left w:val="nil"/>
              <w:bottom w:val="single" w:sz="4" w:space="0" w:color="auto"/>
              <w:right w:val="single" w:sz="4" w:space="0" w:color="auto"/>
            </w:tcBorders>
            <w:shd w:val="clear" w:color="auto" w:fill="auto"/>
            <w:noWrap/>
            <w:vAlign w:val="center"/>
            <w:hideMark/>
          </w:tcPr>
          <w:p w14:paraId="29EAB6C8"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1759,9</w:t>
            </w:r>
          </w:p>
        </w:tc>
        <w:tc>
          <w:tcPr>
            <w:tcW w:w="752" w:type="dxa"/>
            <w:tcBorders>
              <w:top w:val="nil"/>
              <w:left w:val="nil"/>
              <w:bottom w:val="single" w:sz="4" w:space="0" w:color="auto"/>
              <w:right w:val="single" w:sz="4" w:space="0" w:color="auto"/>
            </w:tcBorders>
            <w:shd w:val="clear" w:color="auto" w:fill="auto"/>
            <w:noWrap/>
            <w:vAlign w:val="center"/>
            <w:hideMark/>
          </w:tcPr>
          <w:p w14:paraId="2C72CD6E"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1000</w:t>
            </w:r>
          </w:p>
        </w:tc>
        <w:tc>
          <w:tcPr>
            <w:tcW w:w="806" w:type="dxa"/>
            <w:tcBorders>
              <w:top w:val="nil"/>
              <w:left w:val="nil"/>
              <w:bottom w:val="single" w:sz="4" w:space="0" w:color="auto"/>
              <w:right w:val="single" w:sz="4" w:space="0" w:color="auto"/>
            </w:tcBorders>
            <w:shd w:val="clear" w:color="auto" w:fill="auto"/>
            <w:noWrap/>
            <w:vAlign w:val="center"/>
            <w:hideMark/>
          </w:tcPr>
          <w:p w14:paraId="4B3FC655"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1000</w:t>
            </w:r>
          </w:p>
        </w:tc>
        <w:tc>
          <w:tcPr>
            <w:tcW w:w="806" w:type="dxa"/>
            <w:tcBorders>
              <w:top w:val="nil"/>
              <w:left w:val="nil"/>
              <w:bottom w:val="single" w:sz="4" w:space="0" w:color="auto"/>
              <w:right w:val="single" w:sz="4" w:space="0" w:color="auto"/>
            </w:tcBorders>
            <w:shd w:val="clear" w:color="auto" w:fill="auto"/>
            <w:noWrap/>
            <w:vAlign w:val="center"/>
            <w:hideMark/>
          </w:tcPr>
          <w:p w14:paraId="68A88EC2"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1000</w:t>
            </w:r>
          </w:p>
        </w:tc>
        <w:tc>
          <w:tcPr>
            <w:tcW w:w="806" w:type="dxa"/>
            <w:tcBorders>
              <w:top w:val="nil"/>
              <w:left w:val="nil"/>
              <w:bottom w:val="single" w:sz="4" w:space="0" w:color="auto"/>
              <w:right w:val="single" w:sz="4" w:space="0" w:color="auto"/>
            </w:tcBorders>
            <w:shd w:val="clear" w:color="auto" w:fill="auto"/>
            <w:noWrap/>
            <w:vAlign w:val="center"/>
            <w:hideMark/>
          </w:tcPr>
          <w:p w14:paraId="25798730"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1000</w:t>
            </w:r>
          </w:p>
        </w:tc>
      </w:tr>
    </w:tbl>
    <w:p w14:paraId="39FC450C" w14:textId="77777777" w:rsidR="0060553D" w:rsidRDefault="0060553D" w:rsidP="007E7EA0">
      <w:pPr>
        <w:spacing w:after="120"/>
        <w:ind w:firstLine="709"/>
        <w:jc w:val="both"/>
        <w:rPr>
          <w:rFonts w:ascii="Times New Roman" w:hAnsi="Times New Roman" w:cs="Times New Roman"/>
          <w:sz w:val="24"/>
        </w:rPr>
      </w:pPr>
    </w:p>
    <w:p w14:paraId="09AA6359" w14:textId="7C934CF5" w:rsidR="00FF268E" w:rsidRDefault="007E7EA0" w:rsidP="007E7EA0">
      <w:pPr>
        <w:spacing w:after="120"/>
        <w:ind w:firstLine="709"/>
        <w:jc w:val="both"/>
        <w:rPr>
          <w:rFonts w:ascii="Times New Roman" w:hAnsi="Times New Roman" w:cs="Times New Roman"/>
          <w:sz w:val="24"/>
        </w:rPr>
      </w:pPr>
      <w:r>
        <w:rPr>
          <w:rFonts w:ascii="Times New Roman" w:hAnsi="Times New Roman" w:cs="Times New Roman"/>
          <w:sz w:val="24"/>
        </w:rPr>
        <w:t>На наступному рисунку побудована номінальна фінансова рамка за основними джерелами фінансування (</w:t>
      </w:r>
      <w:r w:rsidRPr="007E7EA0">
        <w:rPr>
          <w:rFonts w:ascii="Times New Roman" w:hAnsi="Times New Roman" w:cs="Times New Roman"/>
          <w:sz w:val="24"/>
        </w:rPr>
        <w:t>бюджет розвитку, власні кошти комунальних підприємств</w:t>
      </w:r>
      <w:r>
        <w:rPr>
          <w:rFonts w:ascii="Times New Roman" w:hAnsi="Times New Roman" w:cs="Times New Roman"/>
          <w:sz w:val="24"/>
        </w:rPr>
        <w:t xml:space="preserve"> та </w:t>
      </w:r>
      <w:r w:rsidRPr="007E7EA0">
        <w:rPr>
          <w:rFonts w:ascii="Times New Roman" w:hAnsi="Times New Roman" w:cs="Times New Roman"/>
          <w:sz w:val="24"/>
        </w:rPr>
        <w:t xml:space="preserve">запозичення </w:t>
      </w:r>
      <w:r>
        <w:rPr>
          <w:rFonts w:ascii="Times New Roman" w:hAnsi="Times New Roman" w:cs="Times New Roman"/>
          <w:sz w:val="24"/>
        </w:rPr>
        <w:t>бюджету громади).</w:t>
      </w:r>
    </w:p>
    <w:p w14:paraId="62EC08CB" w14:textId="09DAFD56" w:rsidR="007E7EA0" w:rsidRDefault="009C308B" w:rsidP="007E7EA0">
      <w:pPr>
        <w:spacing w:after="120"/>
        <w:ind w:firstLine="709"/>
        <w:jc w:val="center"/>
        <w:rPr>
          <w:rFonts w:ascii="Times New Roman" w:hAnsi="Times New Roman" w:cs="Times New Roman"/>
          <w:sz w:val="24"/>
        </w:rPr>
      </w:pPr>
      <w:r>
        <w:rPr>
          <w:noProof/>
          <w:lang w:val="ru-RU" w:eastAsia="ru-RU"/>
        </w:rPr>
        <w:lastRenderedPageBreak/>
        <w:drawing>
          <wp:inline distT="0" distB="0" distL="0" distR="0" wp14:anchorId="31357AEC" wp14:editId="204AE806">
            <wp:extent cx="4572000" cy="2782956"/>
            <wp:effectExtent l="0" t="0" r="0" b="17780"/>
            <wp:docPr id="1927999834" name="Діаграма 1">
              <a:extLst xmlns:a="http://schemas.openxmlformats.org/drawingml/2006/main">
                <a:ext uri="{FF2B5EF4-FFF2-40B4-BE49-F238E27FC236}">
                  <a16:creationId xmlns:a16="http://schemas.microsoft.com/office/drawing/2014/main" id="{017E4334-98C4-CD5B-3C41-10E30F79BB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659A6C3" w14:textId="0FC00FD1" w:rsidR="00DE5AC4" w:rsidRDefault="00DE5AC4" w:rsidP="0060553D">
      <w:pPr>
        <w:spacing w:after="0"/>
        <w:ind w:firstLine="709"/>
        <w:jc w:val="both"/>
        <w:rPr>
          <w:rFonts w:ascii="Times New Roman" w:hAnsi="Times New Roman" w:cs="Times New Roman"/>
          <w:sz w:val="24"/>
        </w:rPr>
      </w:pPr>
      <w:r w:rsidRPr="009C308B">
        <w:rPr>
          <w:rFonts w:ascii="Times New Roman" w:hAnsi="Times New Roman" w:cs="Times New Roman"/>
          <w:sz w:val="24"/>
        </w:rPr>
        <w:t>Рис.2.7. Номінальна фінансова рамка, млн. грн.</w:t>
      </w:r>
    </w:p>
    <w:p w14:paraId="17A3A9EA" w14:textId="77777777" w:rsidR="0060553D" w:rsidRDefault="0060553D" w:rsidP="007E7EA0">
      <w:pPr>
        <w:spacing w:after="120"/>
        <w:ind w:firstLine="709"/>
        <w:jc w:val="both"/>
        <w:rPr>
          <w:rFonts w:ascii="Times New Roman" w:hAnsi="Times New Roman" w:cs="Times New Roman"/>
          <w:sz w:val="24"/>
        </w:rPr>
      </w:pPr>
    </w:p>
    <w:p w14:paraId="72074E9F" w14:textId="1DFD4097" w:rsidR="00FF268E" w:rsidRDefault="00DE5AC4" w:rsidP="0060553D">
      <w:pPr>
        <w:spacing w:after="0"/>
        <w:ind w:firstLine="709"/>
        <w:jc w:val="both"/>
        <w:rPr>
          <w:rFonts w:ascii="Times New Roman" w:hAnsi="Times New Roman" w:cs="Times New Roman"/>
          <w:sz w:val="24"/>
        </w:rPr>
      </w:pPr>
      <w:r>
        <w:rPr>
          <w:rFonts w:ascii="Times New Roman" w:hAnsi="Times New Roman" w:cs="Times New Roman"/>
          <w:sz w:val="24"/>
        </w:rPr>
        <w:t xml:space="preserve">Очікується, що відповідно до виконаного прогнозу сума коштів за джерелами фінансування номінальної фінансової рамки </w:t>
      </w:r>
      <w:r w:rsidR="009C308B">
        <w:rPr>
          <w:rFonts w:ascii="Times New Roman" w:hAnsi="Times New Roman" w:cs="Times New Roman"/>
          <w:sz w:val="24"/>
        </w:rPr>
        <w:t>80,6</w:t>
      </w:r>
      <w:r>
        <w:rPr>
          <w:rFonts w:ascii="Times New Roman" w:hAnsi="Times New Roman" w:cs="Times New Roman"/>
          <w:sz w:val="24"/>
        </w:rPr>
        <w:t xml:space="preserve"> млн. грн.</w:t>
      </w:r>
      <w:r w:rsidR="00860188">
        <w:rPr>
          <w:rFonts w:ascii="Times New Roman" w:hAnsi="Times New Roman" w:cs="Times New Roman"/>
          <w:sz w:val="24"/>
        </w:rPr>
        <w:t xml:space="preserve"> на період 2024-20</w:t>
      </w:r>
      <w:r w:rsidR="0047160C">
        <w:rPr>
          <w:rFonts w:ascii="Times New Roman" w:hAnsi="Times New Roman" w:cs="Times New Roman"/>
          <w:sz w:val="24"/>
        </w:rPr>
        <w:t>29</w:t>
      </w:r>
      <w:r w:rsidR="00860188">
        <w:rPr>
          <w:rFonts w:ascii="Times New Roman" w:hAnsi="Times New Roman" w:cs="Times New Roman"/>
          <w:sz w:val="24"/>
        </w:rPr>
        <w:t xml:space="preserve"> рр.</w:t>
      </w:r>
    </w:p>
    <w:p w14:paraId="66FD49A6" w14:textId="1F24BD9C" w:rsidR="00DE5AC4" w:rsidRDefault="00DE5AC4" w:rsidP="0060553D">
      <w:pPr>
        <w:spacing w:after="0"/>
        <w:ind w:firstLine="709"/>
        <w:jc w:val="both"/>
        <w:rPr>
          <w:rFonts w:ascii="Times New Roman" w:hAnsi="Times New Roman" w:cs="Times New Roman"/>
          <w:sz w:val="24"/>
        </w:rPr>
      </w:pPr>
      <w:r>
        <w:rPr>
          <w:rFonts w:ascii="Times New Roman" w:hAnsi="Times New Roman" w:cs="Times New Roman"/>
          <w:sz w:val="24"/>
        </w:rPr>
        <w:t>У складі реальної фінансової рамки передбачаємо, що на фінансування заходів ПДСЕРК буде виділятися:</w:t>
      </w:r>
    </w:p>
    <w:p w14:paraId="6B448CEB" w14:textId="7E984DD2" w:rsidR="00DE5AC4" w:rsidRPr="00DE5AC4" w:rsidRDefault="00DE5AC4" w:rsidP="006405F0">
      <w:pPr>
        <w:pStyle w:val="a3"/>
        <w:numPr>
          <w:ilvl w:val="0"/>
          <w:numId w:val="22"/>
        </w:numPr>
        <w:spacing w:after="0"/>
        <w:ind w:left="0" w:firstLine="709"/>
        <w:jc w:val="both"/>
        <w:rPr>
          <w:rFonts w:ascii="Times New Roman" w:hAnsi="Times New Roman" w:cs="Times New Roman"/>
          <w:sz w:val="24"/>
        </w:rPr>
      </w:pPr>
      <w:r w:rsidRPr="009C308B">
        <w:rPr>
          <w:rFonts w:ascii="Times New Roman" w:hAnsi="Times New Roman" w:cs="Times New Roman"/>
          <w:sz w:val="24"/>
        </w:rPr>
        <w:t>40%</w:t>
      </w:r>
      <w:r w:rsidRPr="00DE5AC4">
        <w:rPr>
          <w:rFonts w:ascii="Times New Roman" w:hAnsi="Times New Roman" w:cs="Times New Roman"/>
          <w:sz w:val="24"/>
        </w:rPr>
        <w:t xml:space="preserve"> від загального обсягу надходжень бюджету,</w:t>
      </w:r>
    </w:p>
    <w:p w14:paraId="5C146D99" w14:textId="084728B8" w:rsidR="00DE5AC4" w:rsidRPr="00DE5AC4" w:rsidRDefault="00DE5AC4" w:rsidP="006405F0">
      <w:pPr>
        <w:pStyle w:val="a3"/>
        <w:numPr>
          <w:ilvl w:val="0"/>
          <w:numId w:val="22"/>
        </w:numPr>
        <w:spacing w:after="0"/>
        <w:ind w:left="0" w:firstLine="709"/>
        <w:jc w:val="both"/>
        <w:rPr>
          <w:rFonts w:ascii="Times New Roman" w:hAnsi="Times New Roman" w:cs="Times New Roman"/>
          <w:sz w:val="24"/>
        </w:rPr>
      </w:pPr>
      <w:r w:rsidRPr="009C308B">
        <w:rPr>
          <w:rFonts w:ascii="Times New Roman" w:hAnsi="Times New Roman" w:cs="Times New Roman"/>
          <w:sz w:val="24"/>
        </w:rPr>
        <w:t>80%</w:t>
      </w:r>
      <w:r w:rsidRPr="00DE5AC4">
        <w:rPr>
          <w:rFonts w:ascii="Times New Roman" w:hAnsi="Times New Roman" w:cs="Times New Roman"/>
          <w:sz w:val="24"/>
        </w:rPr>
        <w:t xml:space="preserve"> від загального обсягу амортизаційних відрахувань комунальних підприємств.</w:t>
      </w:r>
    </w:p>
    <w:p w14:paraId="547C2657" w14:textId="6D4A15B0" w:rsidR="00DE5AC4" w:rsidRDefault="00860188" w:rsidP="0060553D">
      <w:pPr>
        <w:spacing w:after="0"/>
        <w:ind w:firstLine="709"/>
        <w:jc w:val="both"/>
        <w:rPr>
          <w:rFonts w:ascii="Times New Roman" w:hAnsi="Times New Roman" w:cs="Times New Roman"/>
          <w:sz w:val="24"/>
        </w:rPr>
      </w:pPr>
      <w:r>
        <w:rPr>
          <w:rFonts w:ascii="Times New Roman" w:hAnsi="Times New Roman" w:cs="Times New Roman"/>
          <w:sz w:val="24"/>
        </w:rPr>
        <w:t>На рисунку 2.8. побудована фактична фінансова рамка щодо можливих джерел фінансування ПДСЕРК з боку громади.</w:t>
      </w:r>
    </w:p>
    <w:p w14:paraId="7B2F008D" w14:textId="497A1C9C" w:rsidR="00860188" w:rsidRDefault="009C308B" w:rsidP="00860188">
      <w:pPr>
        <w:spacing w:after="120"/>
        <w:ind w:firstLine="709"/>
        <w:jc w:val="center"/>
        <w:rPr>
          <w:rFonts w:ascii="Times New Roman" w:hAnsi="Times New Roman" w:cs="Times New Roman"/>
          <w:sz w:val="24"/>
        </w:rPr>
      </w:pPr>
      <w:r>
        <w:rPr>
          <w:noProof/>
          <w:lang w:val="ru-RU" w:eastAsia="ru-RU"/>
        </w:rPr>
        <w:drawing>
          <wp:inline distT="0" distB="0" distL="0" distR="0" wp14:anchorId="6CA8695B" wp14:editId="352D1A7C">
            <wp:extent cx="4808220" cy="2902226"/>
            <wp:effectExtent l="0" t="0" r="11430" b="12700"/>
            <wp:docPr id="1056838599" name="Діаграма 1">
              <a:extLst xmlns:a="http://schemas.openxmlformats.org/drawingml/2006/main">
                <a:ext uri="{FF2B5EF4-FFF2-40B4-BE49-F238E27FC236}">
                  <a16:creationId xmlns:a16="http://schemas.microsoft.com/office/drawing/2014/main" id="{E6DDFA27-DF23-BB23-EB75-98D8F1429F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4A3759E" w14:textId="12937376" w:rsidR="00860188" w:rsidRDefault="00860188" w:rsidP="0060553D">
      <w:pPr>
        <w:spacing w:after="0"/>
        <w:ind w:firstLine="709"/>
        <w:jc w:val="both"/>
        <w:rPr>
          <w:rFonts w:ascii="Times New Roman" w:hAnsi="Times New Roman" w:cs="Times New Roman"/>
          <w:sz w:val="24"/>
        </w:rPr>
      </w:pPr>
      <w:r w:rsidRPr="009C308B">
        <w:rPr>
          <w:rFonts w:ascii="Times New Roman" w:hAnsi="Times New Roman" w:cs="Times New Roman"/>
          <w:sz w:val="24"/>
        </w:rPr>
        <w:t>Рис.2.8. Фактична фінансова рамка, млн. грн.</w:t>
      </w:r>
    </w:p>
    <w:p w14:paraId="2D6EAC87" w14:textId="77777777" w:rsidR="0060553D" w:rsidRDefault="0060553D" w:rsidP="0047160C">
      <w:pPr>
        <w:spacing w:after="120"/>
        <w:ind w:firstLine="709"/>
        <w:jc w:val="both"/>
        <w:rPr>
          <w:rFonts w:ascii="Times New Roman" w:hAnsi="Times New Roman" w:cs="Times New Roman"/>
          <w:sz w:val="24"/>
        </w:rPr>
      </w:pPr>
    </w:p>
    <w:p w14:paraId="01FCFE9B" w14:textId="177638D3" w:rsidR="0047160C" w:rsidRDefault="0047160C" w:rsidP="00BD6AB8">
      <w:pPr>
        <w:spacing w:after="0"/>
        <w:ind w:firstLine="709"/>
        <w:jc w:val="both"/>
        <w:rPr>
          <w:rFonts w:ascii="Times New Roman" w:hAnsi="Times New Roman" w:cs="Times New Roman"/>
          <w:sz w:val="24"/>
        </w:rPr>
      </w:pPr>
      <w:r>
        <w:rPr>
          <w:rFonts w:ascii="Times New Roman" w:hAnsi="Times New Roman" w:cs="Times New Roman"/>
          <w:sz w:val="24"/>
        </w:rPr>
        <w:lastRenderedPageBreak/>
        <w:t xml:space="preserve">Таким чином, відповідно до виконаного прогнозу, сума коштів за основними джерелами фінансування реальної фінансової рамки складають </w:t>
      </w:r>
      <w:r w:rsidR="009C308B">
        <w:rPr>
          <w:rFonts w:ascii="Times New Roman" w:hAnsi="Times New Roman" w:cs="Times New Roman"/>
          <w:sz w:val="24"/>
        </w:rPr>
        <w:t>21,2</w:t>
      </w:r>
      <w:r>
        <w:rPr>
          <w:rFonts w:ascii="Times New Roman" w:hAnsi="Times New Roman" w:cs="Times New Roman"/>
          <w:sz w:val="24"/>
        </w:rPr>
        <w:t xml:space="preserve"> млн. грн. на період 2024-2029 рр., або </w:t>
      </w:r>
      <w:r w:rsidR="009C308B" w:rsidRPr="009C308B">
        <w:rPr>
          <w:rFonts w:ascii="Times New Roman" w:hAnsi="Times New Roman" w:cs="Times New Roman"/>
          <w:sz w:val="24"/>
        </w:rPr>
        <w:t>2,3</w:t>
      </w:r>
      <w:r w:rsidRPr="009C308B">
        <w:rPr>
          <w:rFonts w:ascii="Times New Roman" w:hAnsi="Times New Roman" w:cs="Times New Roman"/>
          <w:sz w:val="24"/>
        </w:rPr>
        <w:t>%</w:t>
      </w:r>
      <w:r>
        <w:rPr>
          <w:rFonts w:ascii="Times New Roman" w:hAnsi="Times New Roman" w:cs="Times New Roman"/>
          <w:sz w:val="24"/>
        </w:rPr>
        <w:t xml:space="preserve"> від загальної вартості заходів ПДСЕРК.</w:t>
      </w:r>
    </w:p>
    <w:p w14:paraId="681BB904" w14:textId="63C838F8" w:rsidR="006858E4" w:rsidRDefault="006858E4" w:rsidP="00BD6AB8">
      <w:pPr>
        <w:spacing w:after="0"/>
        <w:ind w:firstLine="709"/>
        <w:jc w:val="both"/>
        <w:rPr>
          <w:rFonts w:ascii="Times New Roman" w:hAnsi="Times New Roman" w:cs="Times New Roman"/>
          <w:sz w:val="24"/>
        </w:rPr>
      </w:pPr>
      <w:r>
        <w:rPr>
          <w:rFonts w:ascii="Times New Roman" w:hAnsi="Times New Roman" w:cs="Times New Roman"/>
          <w:sz w:val="24"/>
        </w:rPr>
        <w:t xml:space="preserve">Наявні власні фінансові ресурси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w:t>
      </w:r>
      <w:r>
        <w:rPr>
          <w:rFonts w:ascii="Times New Roman" w:hAnsi="Times New Roman" w:cs="Times New Roman"/>
          <w:sz w:val="24"/>
        </w:rPr>
        <w:t xml:space="preserve"> та обсяги запозичень, що </w:t>
      </w:r>
      <w:r w:rsidR="0047160C">
        <w:rPr>
          <w:rFonts w:ascii="Times New Roman" w:hAnsi="Times New Roman" w:cs="Times New Roman"/>
          <w:sz w:val="24"/>
        </w:rPr>
        <w:t>можуть бути залучені для виконання заходів з пом’якшення та адаптації до зміни клімату є недостатніми для забезпечення фінансування повного обсягу заходів.</w:t>
      </w:r>
    </w:p>
    <w:p w14:paraId="0838147C" w14:textId="1D6A2B0B" w:rsidR="006858E4" w:rsidRDefault="0047160C" w:rsidP="00BD6AB8">
      <w:pPr>
        <w:spacing w:after="0"/>
        <w:ind w:firstLine="709"/>
        <w:jc w:val="both"/>
        <w:rPr>
          <w:rFonts w:ascii="Times New Roman" w:hAnsi="Times New Roman" w:cs="Times New Roman"/>
          <w:sz w:val="24"/>
        </w:rPr>
      </w:pPr>
      <w:r>
        <w:rPr>
          <w:rFonts w:ascii="Times New Roman" w:hAnsi="Times New Roman" w:cs="Times New Roman"/>
          <w:sz w:val="24"/>
        </w:rPr>
        <w:t xml:space="preserve">Особливо </w:t>
      </w:r>
      <w:r w:rsidR="009C308B">
        <w:rPr>
          <w:rFonts w:ascii="Times New Roman" w:hAnsi="Times New Roman" w:cs="Times New Roman"/>
          <w:sz w:val="24"/>
        </w:rPr>
        <w:t>впливає на неможливість використання коштів бюджету громади для розвитку інфраструктури потреба оптимізувати всі видатки бюджету громади у</w:t>
      </w:r>
      <w:r w:rsidR="006858E4" w:rsidRPr="00C93A99">
        <w:rPr>
          <w:rFonts w:ascii="Times New Roman" w:hAnsi="Times New Roman" w:cs="Times New Roman"/>
          <w:sz w:val="24"/>
        </w:rPr>
        <w:t xml:space="preserve"> період </w:t>
      </w:r>
      <w:r w:rsidR="005F7878">
        <w:rPr>
          <w:rFonts w:ascii="Times New Roman" w:hAnsi="Times New Roman" w:cs="Times New Roman"/>
          <w:sz w:val="24"/>
        </w:rPr>
        <w:t>повномасштабного російського вторгнення. Це</w:t>
      </w:r>
      <w:r w:rsidR="006858E4" w:rsidRPr="00C93A99">
        <w:rPr>
          <w:rFonts w:ascii="Times New Roman" w:hAnsi="Times New Roman" w:cs="Times New Roman"/>
          <w:sz w:val="24"/>
        </w:rPr>
        <w:t xml:space="preserve"> вимагає пошуку інших шляхів фінансування енергоефективних заходів: залучення грантів, використання механізму ЕСКО, приватних </w:t>
      </w:r>
      <w:r>
        <w:rPr>
          <w:rFonts w:ascii="Times New Roman" w:hAnsi="Times New Roman" w:cs="Times New Roman"/>
          <w:sz w:val="24"/>
        </w:rPr>
        <w:t>інвесторів</w:t>
      </w:r>
      <w:r w:rsidR="006858E4" w:rsidRPr="00C93A99">
        <w:rPr>
          <w:rFonts w:ascii="Times New Roman" w:hAnsi="Times New Roman" w:cs="Times New Roman"/>
          <w:sz w:val="24"/>
        </w:rPr>
        <w:t xml:space="preserve">, </w:t>
      </w:r>
      <w:r>
        <w:rPr>
          <w:rFonts w:ascii="Times New Roman" w:hAnsi="Times New Roman" w:cs="Times New Roman"/>
          <w:sz w:val="24"/>
        </w:rPr>
        <w:t xml:space="preserve">власних коштів домогосподарств, іншої </w:t>
      </w:r>
      <w:r w:rsidR="006858E4" w:rsidRPr="00C93A99">
        <w:rPr>
          <w:rFonts w:ascii="Times New Roman" w:hAnsi="Times New Roman" w:cs="Times New Roman"/>
          <w:sz w:val="24"/>
        </w:rPr>
        <w:t>донорської допомоги.</w:t>
      </w:r>
    </w:p>
    <w:p w14:paraId="587819CB" w14:textId="7E02FE8E" w:rsidR="009C308B" w:rsidRPr="00C93A99" w:rsidRDefault="005F7878" w:rsidP="00BD6AB8">
      <w:pPr>
        <w:spacing w:after="0"/>
        <w:ind w:firstLine="709"/>
        <w:jc w:val="both"/>
        <w:rPr>
          <w:rFonts w:ascii="Times New Roman" w:hAnsi="Times New Roman" w:cs="Times New Roman"/>
          <w:sz w:val="24"/>
        </w:rPr>
      </w:pPr>
      <w:r>
        <w:rPr>
          <w:rFonts w:ascii="Times New Roman" w:hAnsi="Times New Roman" w:cs="Times New Roman"/>
          <w:sz w:val="24"/>
        </w:rPr>
        <w:t>Для посилення розвитку ЕСКО с</w:t>
      </w:r>
      <w:r w:rsidR="009C308B" w:rsidRPr="00C93A99">
        <w:rPr>
          <w:rFonts w:ascii="Times New Roman" w:hAnsi="Times New Roman" w:cs="Times New Roman"/>
          <w:sz w:val="24"/>
        </w:rPr>
        <w:t xml:space="preserve">кладена інформаційна база потенційних об’єктів </w:t>
      </w:r>
      <w:proofErr w:type="spellStart"/>
      <w:r w:rsidR="009C308B" w:rsidRPr="00C93A99">
        <w:rPr>
          <w:rFonts w:ascii="Times New Roman" w:hAnsi="Times New Roman" w:cs="Times New Roman"/>
          <w:sz w:val="24"/>
        </w:rPr>
        <w:t>енергосервісу</w:t>
      </w:r>
      <w:proofErr w:type="spellEnd"/>
      <w:r w:rsidR="009C308B" w:rsidRPr="00C93A99">
        <w:rPr>
          <w:rFonts w:ascii="Times New Roman" w:hAnsi="Times New Roman" w:cs="Times New Roman"/>
          <w:sz w:val="24"/>
        </w:rPr>
        <w:t xml:space="preserve">, але впровадження </w:t>
      </w:r>
      <w:proofErr w:type="spellStart"/>
      <w:r>
        <w:rPr>
          <w:rFonts w:ascii="Times New Roman" w:hAnsi="Times New Roman" w:cs="Times New Roman"/>
          <w:sz w:val="24"/>
        </w:rPr>
        <w:t>проєктів</w:t>
      </w:r>
      <w:proofErr w:type="spellEnd"/>
      <w:r>
        <w:rPr>
          <w:rFonts w:ascii="Times New Roman" w:hAnsi="Times New Roman" w:cs="Times New Roman"/>
          <w:sz w:val="24"/>
        </w:rPr>
        <w:t xml:space="preserve"> </w:t>
      </w:r>
      <w:r w:rsidR="009C308B" w:rsidRPr="00C93A99">
        <w:rPr>
          <w:rFonts w:ascii="Times New Roman" w:hAnsi="Times New Roman" w:cs="Times New Roman"/>
          <w:sz w:val="24"/>
        </w:rPr>
        <w:t xml:space="preserve">ЕСКО </w:t>
      </w:r>
      <w:r>
        <w:rPr>
          <w:rFonts w:ascii="Times New Roman" w:hAnsi="Times New Roman" w:cs="Times New Roman"/>
          <w:sz w:val="24"/>
        </w:rPr>
        <w:t>ще</w:t>
      </w:r>
      <w:r w:rsidR="009C308B" w:rsidRPr="00C93A99">
        <w:rPr>
          <w:rFonts w:ascii="Times New Roman" w:hAnsi="Times New Roman" w:cs="Times New Roman"/>
          <w:sz w:val="24"/>
        </w:rPr>
        <w:t xml:space="preserve"> не починалося.</w:t>
      </w:r>
    </w:p>
    <w:p w14:paraId="414A3FA3" w14:textId="77777777" w:rsidR="009C308B" w:rsidRDefault="009C308B" w:rsidP="00BD6AB8">
      <w:pPr>
        <w:spacing w:after="0"/>
        <w:ind w:firstLine="709"/>
        <w:jc w:val="both"/>
        <w:rPr>
          <w:rFonts w:ascii="Times New Roman" w:hAnsi="Times New Roman" w:cs="Times New Roman"/>
          <w:sz w:val="24"/>
        </w:rPr>
      </w:pPr>
    </w:p>
    <w:p w14:paraId="5427F95A" w14:textId="77777777" w:rsidR="006858E4" w:rsidRDefault="006858E4" w:rsidP="006858E4">
      <w:pPr>
        <w:spacing w:after="120"/>
        <w:ind w:firstLine="709"/>
        <w:jc w:val="center"/>
        <w:rPr>
          <w:rFonts w:ascii="Times New Roman" w:hAnsi="Times New Roman" w:cs="Times New Roman"/>
          <w:sz w:val="24"/>
        </w:rPr>
      </w:pPr>
    </w:p>
    <w:p w14:paraId="5FCA90BD" w14:textId="5E9A7772" w:rsidR="00E01F6E" w:rsidRPr="00C93A99" w:rsidRDefault="00E01F6E" w:rsidP="006B35C0">
      <w:pPr>
        <w:spacing w:after="120"/>
        <w:ind w:firstLine="709"/>
        <w:jc w:val="both"/>
        <w:rPr>
          <w:rFonts w:ascii="Times New Roman" w:hAnsi="Times New Roman" w:cs="Times New Roman"/>
        </w:rPr>
      </w:pPr>
      <w:r w:rsidRPr="00C93A99">
        <w:rPr>
          <w:rFonts w:ascii="Times New Roman" w:hAnsi="Times New Roman" w:cs="Times New Roman"/>
        </w:rPr>
        <w:br w:type="page"/>
      </w:r>
    </w:p>
    <w:p w14:paraId="791F9AFE" w14:textId="062C4FE4" w:rsidR="00942A54" w:rsidRDefault="00942A54" w:rsidP="00BD6AB8">
      <w:pPr>
        <w:pStyle w:val="aff"/>
        <w:spacing w:before="0"/>
        <w:ind w:firstLine="709"/>
      </w:pPr>
      <w:bookmarkStart w:id="31" w:name="_Toc174987260"/>
      <w:r w:rsidRPr="00C93A99">
        <w:lastRenderedPageBreak/>
        <w:t xml:space="preserve">Розділ </w:t>
      </w:r>
      <w:r w:rsidR="009E600C" w:rsidRPr="00C93A99">
        <w:t>3</w:t>
      </w:r>
      <w:r w:rsidRPr="00C93A99">
        <w:t xml:space="preserve">. Енергетичний баланс </w:t>
      </w:r>
      <w:r w:rsidR="00AA28E4" w:rsidRPr="00C93A99">
        <w:t>громади</w:t>
      </w:r>
      <w:bookmarkEnd w:id="31"/>
    </w:p>
    <w:p w14:paraId="6D017EF2" w14:textId="77777777" w:rsidR="00BD6AB8" w:rsidRPr="00C93A99" w:rsidRDefault="00BD6AB8" w:rsidP="00BD6AB8">
      <w:pPr>
        <w:pStyle w:val="aff"/>
        <w:spacing w:before="0"/>
        <w:ind w:firstLine="709"/>
      </w:pPr>
    </w:p>
    <w:p w14:paraId="1A387C17" w14:textId="292DEAE1" w:rsidR="00BD6AB8" w:rsidRPr="00BD6AB8" w:rsidRDefault="00942A54" w:rsidP="008C44BA">
      <w:pPr>
        <w:pStyle w:val="2"/>
        <w:numPr>
          <w:ilvl w:val="1"/>
          <w:numId w:val="3"/>
        </w:numPr>
        <w:spacing w:before="0"/>
        <w:ind w:left="0" w:firstLine="709"/>
        <w:rPr>
          <w:rFonts w:ascii="Times New Roman" w:hAnsi="Times New Roman" w:cs="Times New Roman"/>
        </w:rPr>
      </w:pPr>
      <w:bookmarkStart w:id="32" w:name="_Toc174987261"/>
      <w:r w:rsidRPr="00C93A99">
        <w:rPr>
          <w:rFonts w:ascii="Times New Roman" w:hAnsi="Times New Roman" w:cs="Times New Roman"/>
        </w:rPr>
        <w:t>Виробництво, транспортування  та споживання енергії</w:t>
      </w:r>
      <w:bookmarkEnd w:id="32"/>
    </w:p>
    <w:p w14:paraId="6F145E65" w14:textId="5233231D" w:rsidR="00A866AE" w:rsidRPr="00C93A99" w:rsidRDefault="00A866AE" w:rsidP="00BD6AB8">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Енергетична система у </w:t>
      </w:r>
      <w:proofErr w:type="spellStart"/>
      <w:r w:rsidRPr="00073CE7">
        <w:rPr>
          <w:rFonts w:ascii="Times New Roman" w:hAnsi="Times New Roman" w:cs="Times New Roman"/>
          <w:sz w:val="24"/>
          <w:szCs w:val="24"/>
        </w:rPr>
        <w:t>Рогатинській</w:t>
      </w:r>
      <w:proofErr w:type="spellEnd"/>
      <w:r w:rsidRPr="00073CE7">
        <w:rPr>
          <w:rFonts w:ascii="Times New Roman" w:hAnsi="Times New Roman" w:cs="Times New Roman"/>
          <w:sz w:val="24"/>
          <w:szCs w:val="24"/>
        </w:rPr>
        <w:t xml:space="preserve"> міськ</w:t>
      </w:r>
      <w:r w:rsidR="00B82837" w:rsidRPr="00073CE7">
        <w:rPr>
          <w:rFonts w:ascii="Times New Roman" w:hAnsi="Times New Roman" w:cs="Times New Roman"/>
          <w:sz w:val="24"/>
          <w:szCs w:val="24"/>
        </w:rPr>
        <w:t>ій</w:t>
      </w:r>
      <w:r w:rsidRPr="00073CE7">
        <w:rPr>
          <w:rFonts w:ascii="Times New Roman" w:hAnsi="Times New Roman" w:cs="Times New Roman"/>
          <w:sz w:val="24"/>
          <w:szCs w:val="24"/>
        </w:rPr>
        <w:t xml:space="preserve"> територіальн</w:t>
      </w:r>
      <w:r w:rsidR="00B82837" w:rsidRPr="00073CE7">
        <w:rPr>
          <w:rFonts w:ascii="Times New Roman" w:hAnsi="Times New Roman" w:cs="Times New Roman"/>
          <w:sz w:val="24"/>
          <w:szCs w:val="24"/>
        </w:rPr>
        <w:t>ій</w:t>
      </w:r>
      <w:r w:rsidRPr="00073CE7">
        <w:rPr>
          <w:rFonts w:ascii="Times New Roman" w:hAnsi="Times New Roman" w:cs="Times New Roman"/>
          <w:sz w:val="24"/>
          <w:szCs w:val="24"/>
        </w:rPr>
        <w:t xml:space="preserve"> громад</w:t>
      </w:r>
      <w:r w:rsidR="00B82837" w:rsidRPr="00073CE7">
        <w:rPr>
          <w:rFonts w:ascii="Times New Roman" w:hAnsi="Times New Roman" w:cs="Times New Roman"/>
          <w:sz w:val="24"/>
          <w:szCs w:val="24"/>
        </w:rPr>
        <w:t>і</w:t>
      </w:r>
      <w:r w:rsidRPr="00073CE7">
        <w:rPr>
          <w:rFonts w:ascii="Times New Roman" w:hAnsi="Times New Roman" w:cs="Times New Roman"/>
          <w:sz w:val="24"/>
          <w:szCs w:val="24"/>
        </w:rPr>
        <w:t xml:space="preserve"> представлена централізованими систе</w:t>
      </w:r>
      <w:r w:rsidR="00B82837" w:rsidRPr="00073CE7">
        <w:rPr>
          <w:rFonts w:ascii="Times New Roman" w:hAnsi="Times New Roman" w:cs="Times New Roman"/>
          <w:sz w:val="24"/>
          <w:szCs w:val="24"/>
        </w:rPr>
        <w:t>ма</w:t>
      </w:r>
      <w:r w:rsidRPr="00073CE7">
        <w:rPr>
          <w:rFonts w:ascii="Times New Roman" w:hAnsi="Times New Roman" w:cs="Times New Roman"/>
          <w:sz w:val="24"/>
          <w:szCs w:val="24"/>
        </w:rPr>
        <w:t xml:space="preserve">ми постачання електроенергії, природного газу та </w:t>
      </w:r>
      <w:r w:rsidR="004502DE" w:rsidRPr="00073CE7">
        <w:rPr>
          <w:rFonts w:ascii="Times New Roman" w:hAnsi="Times New Roman" w:cs="Times New Roman"/>
          <w:sz w:val="24"/>
          <w:szCs w:val="24"/>
        </w:rPr>
        <w:t>децентралізованою системою теплопостачання</w:t>
      </w:r>
      <w:r w:rsidRPr="00073CE7">
        <w:rPr>
          <w:rFonts w:ascii="Times New Roman" w:hAnsi="Times New Roman" w:cs="Times New Roman"/>
          <w:sz w:val="24"/>
          <w:szCs w:val="24"/>
        </w:rPr>
        <w:t xml:space="preserve">. </w:t>
      </w:r>
      <w:r w:rsidRPr="00C93A99">
        <w:rPr>
          <w:rFonts w:ascii="Times New Roman" w:hAnsi="Times New Roman" w:cs="Times New Roman"/>
          <w:sz w:val="24"/>
          <w:szCs w:val="24"/>
        </w:rPr>
        <w:t xml:space="preserve">Крім того, </w:t>
      </w:r>
      <w:r w:rsidR="004502DE" w:rsidRPr="00C93A99">
        <w:rPr>
          <w:rFonts w:ascii="Times New Roman" w:hAnsi="Times New Roman" w:cs="Times New Roman"/>
          <w:sz w:val="24"/>
          <w:szCs w:val="24"/>
        </w:rPr>
        <w:t xml:space="preserve">для потреб опалення </w:t>
      </w:r>
      <w:r w:rsidRPr="00C93A99">
        <w:rPr>
          <w:rFonts w:ascii="Times New Roman" w:hAnsi="Times New Roman" w:cs="Times New Roman"/>
          <w:sz w:val="24"/>
          <w:szCs w:val="24"/>
        </w:rPr>
        <w:t>в частині приватно</w:t>
      </w:r>
      <w:r w:rsidR="00073CE7">
        <w:rPr>
          <w:rFonts w:ascii="Times New Roman" w:hAnsi="Times New Roman" w:cs="Times New Roman"/>
          <w:sz w:val="24"/>
          <w:szCs w:val="24"/>
        </w:rPr>
        <w:t>го</w:t>
      </w:r>
      <w:r w:rsidRPr="00C93A99">
        <w:rPr>
          <w:rFonts w:ascii="Times New Roman" w:hAnsi="Times New Roman" w:cs="Times New Roman"/>
          <w:sz w:val="24"/>
          <w:szCs w:val="24"/>
        </w:rPr>
        <w:t xml:space="preserve"> </w:t>
      </w:r>
      <w:r w:rsidR="00073CE7" w:rsidRPr="00073CE7">
        <w:rPr>
          <w:rFonts w:ascii="Times New Roman" w:hAnsi="Times New Roman" w:cs="Times New Roman"/>
          <w:sz w:val="24"/>
          <w:szCs w:val="24"/>
        </w:rPr>
        <w:t>сектору</w:t>
      </w:r>
      <w:r w:rsidRPr="00073CE7">
        <w:rPr>
          <w:rFonts w:ascii="Times New Roman" w:hAnsi="Times New Roman" w:cs="Times New Roman"/>
          <w:sz w:val="24"/>
          <w:szCs w:val="24"/>
        </w:rPr>
        <w:t xml:space="preserve"> </w:t>
      </w:r>
      <w:r w:rsidRPr="00C93A99">
        <w:rPr>
          <w:rFonts w:ascii="Times New Roman" w:hAnsi="Times New Roman" w:cs="Times New Roman"/>
          <w:sz w:val="24"/>
          <w:szCs w:val="24"/>
        </w:rPr>
        <w:t xml:space="preserve">міста </w:t>
      </w:r>
      <w:r w:rsidR="004502DE" w:rsidRPr="00C93A99">
        <w:rPr>
          <w:rFonts w:ascii="Times New Roman" w:hAnsi="Times New Roman" w:cs="Times New Roman"/>
          <w:sz w:val="24"/>
          <w:szCs w:val="24"/>
        </w:rPr>
        <w:t>Рогатин та в інших населених пунктах громади</w:t>
      </w:r>
      <w:r w:rsidRPr="00C93A99">
        <w:rPr>
          <w:rFonts w:ascii="Times New Roman" w:hAnsi="Times New Roman" w:cs="Times New Roman"/>
          <w:sz w:val="24"/>
          <w:szCs w:val="24"/>
        </w:rPr>
        <w:t xml:space="preserve">, використовуються альтернативні паливні ресурси – дрова, брикети та </w:t>
      </w:r>
      <w:r w:rsidR="004502DE" w:rsidRPr="00C93A99">
        <w:rPr>
          <w:rFonts w:ascii="Times New Roman" w:hAnsi="Times New Roman" w:cs="Times New Roman"/>
          <w:sz w:val="24"/>
          <w:szCs w:val="24"/>
        </w:rPr>
        <w:t>деревна тріска</w:t>
      </w:r>
      <w:r w:rsidRPr="00C93A99">
        <w:rPr>
          <w:rFonts w:ascii="Times New Roman" w:hAnsi="Times New Roman" w:cs="Times New Roman"/>
          <w:sz w:val="24"/>
          <w:szCs w:val="24"/>
        </w:rPr>
        <w:t>.</w:t>
      </w:r>
    </w:p>
    <w:p w14:paraId="7B764D50" w14:textId="49AE674C" w:rsidR="00A866AE" w:rsidRPr="00C93A99" w:rsidRDefault="00A866AE" w:rsidP="00BD6AB8">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Власне виробництво електроенергії в громаді представлено приватними СЕС невеликої потужності.</w:t>
      </w:r>
    </w:p>
    <w:p w14:paraId="63EA26F2" w14:textId="69A595FD" w:rsidR="00103428" w:rsidRDefault="00A866AE" w:rsidP="00F2180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Основними споживачами енергоресурсів, первинних та вторинних, в першу чергу є населення, муніципальні установи та підприємства, промисловість та інші споживачі (державні установи та підприємства, торгівля, середня та мала промисловість, релігійні установи та інші), які об’єднують</w:t>
      </w:r>
      <w:r w:rsidR="00F21809">
        <w:rPr>
          <w:rFonts w:ascii="Times New Roman" w:hAnsi="Times New Roman" w:cs="Times New Roman"/>
          <w:sz w:val="24"/>
          <w:szCs w:val="24"/>
        </w:rPr>
        <w:t>ся під назвою третинний сектор.</w:t>
      </w:r>
      <w:r w:rsidR="00F21809" w:rsidRPr="00F21809">
        <w:rPr>
          <w:rFonts w:ascii="Times New Roman" w:hAnsi="Times New Roman" w:cs="Times New Roman"/>
          <w:sz w:val="24"/>
          <w:szCs w:val="24"/>
        </w:rPr>
        <w:t xml:space="preserve"> </w:t>
      </w:r>
      <w:r w:rsidRPr="00C93A99">
        <w:rPr>
          <w:rFonts w:ascii="Times New Roman" w:hAnsi="Times New Roman" w:cs="Times New Roman"/>
          <w:sz w:val="24"/>
          <w:szCs w:val="24"/>
        </w:rPr>
        <w:t xml:space="preserve">Окремо розглядається енергоспоживання транспорту, оскільки шкідливі викиди від спалювання пального безпосередньо впливають на якість повітря в просторі </w:t>
      </w:r>
      <w:r w:rsidR="00160C79" w:rsidRPr="00160C79">
        <w:rPr>
          <w:rFonts w:ascii="Times New Roman" w:hAnsi="Times New Roman" w:cs="Times New Roman"/>
          <w:sz w:val="24"/>
          <w:szCs w:val="24"/>
        </w:rPr>
        <w:t>населених пунктів</w:t>
      </w:r>
      <w:r w:rsidRPr="00160C79">
        <w:rPr>
          <w:rFonts w:ascii="Times New Roman" w:hAnsi="Times New Roman" w:cs="Times New Roman"/>
          <w:sz w:val="24"/>
          <w:szCs w:val="24"/>
        </w:rPr>
        <w:t>.</w:t>
      </w:r>
    </w:p>
    <w:p w14:paraId="5F0DBCE3" w14:textId="77777777" w:rsidR="00BD6AB8" w:rsidRPr="00160C79" w:rsidRDefault="00BD6AB8" w:rsidP="00BD6AB8">
      <w:pPr>
        <w:spacing w:after="0"/>
        <w:ind w:firstLine="709"/>
        <w:jc w:val="both"/>
        <w:rPr>
          <w:rFonts w:ascii="Times New Roman" w:hAnsi="Times New Roman" w:cs="Times New Roman"/>
          <w:sz w:val="24"/>
          <w:szCs w:val="24"/>
        </w:rPr>
      </w:pPr>
    </w:p>
    <w:p w14:paraId="18C627D3" w14:textId="3173F933" w:rsidR="00BD6AB8" w:rsidRPr="002E2927" w:rsidRDefault="007C2383" w:rsidP="008C44BA">
      <w:pPr>
        <w:pStyle w:val="2"/>
        <w:numPr>
          <w:ilvl w:val="1"/>
          <w:numId w:val="4"/>
        </w:numPr>
        <w:spacing w:before="0"/>
        <w:ind w:left="0" w:firstLine="709"/>
        <w:rPr>
          <w:rFonts w:ascii="Times New Roman" w:hAnsi="Times New Roman" w:cs="Times New Roman"/>
        </w:rPr>
      </w:pPr>
      <w:bookmarkStart w:id="33" w:name="_Toc174987262"/>
      <w:r w:rsidRPr="00C93A99">
        <w:rPr>
          <w:rFonts w:ascii="Times New Roman" w:hAnsi="Times New Roman" w:cs="Times New Roman"/>
        </w:rPr>
        <w:t>Система електропостачання</w:t>
      </w:r>
      <w:bookmarkEnd w:id="33"/>
    </w:p>
    <w:p w14:paraId="23951F17" w14:textId="7667CC6A" w:rsidR="00060BFE" w:rsidRPr="00C93A99" w:rsidRDefault="00060BFE" w:rsidP="00BD6AB8">
      <w:pPr>
        <w:pStyle w:val="a3"/>
        <w:tabs>
          <w:tab w:val="left" w:pos="1134"/>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Основним оператором </w:t>
      </w:r>
      <w:r w:rsidR="007C2383" w:rsidRPr="00C93A99">
        <w:rPr>
          <w:rFonts w:ascii="Times New Roman" w:hAnsi="Times New Roman" w:cs="Times New Roman"/>
          <w:sz w:val="24"/>
        </w:rPr>
        <w:t>розподіл</w:t>
      </w:r>
      <w:r w:rsidRPr="00C93A99">
        <w:rPr>
          <w:rFonts w:ascii="Times New Roman" w:hAnsi="Times New Roman" w:cs="Times New Roman"/>
          <w:sz w:val="24"/>
        </w:rPr>
        <w:t>у</w:t>
      </w:r>
      <w:r w:rsidR="007C2383" w:rsidRPr="00C93A99">
        <w:rPr>
          <w:rFonts w:ascii="Times New Roman" w:hAnsi="Times New Roman" w:cs="Times New Roman"/>
          <w:sz w:val="24"/>
        </w:rPr>
        <w:t xml:space="preserve"> електричної енергії споживачам </w:t>
      </w:r>
      <w:proofErr w:type="spellStart"/>
      <w:r w:rsidR="007C2383" w:rsidRPr="00C93A99">
        <w:rPr>
          <w:rFonts w:ascii="Times New Roman" w:hAnsi="Times New Roman" w:cs="Times New Roman"/>
          <w:sz w:val="24"/>
        </w:rPr>
        <w:t>Рогатинської</w:t>
      </w:r>
      <w:proofErr w:type="spellEnd"/>
      <w:r w:rsidR="007C2383" w:rsidRPr="00C93A99">
        <w:rPr>
          <w:rFonts w:ascii="Times New Roman" w:hAnsi="Times New Roman" w:cs="Times New Roman"/>
          <w:sz w:val="24"/>
        </w:rPr>
        <w:t xml:space="preserve"> міської територіальної громади </w:t>
      </w:r>
      <w:r w:rsidRPr="00C93A99">
        <w:rPr>
          <w:rFonts w:ascii="Times New Roman" w:hAnsi="Times New Roman" w:cs="Times New Roman"/>
          <w:sz w:val="24"/>
        </w:rPr>
        <w:t>є</w:t>
      </w:r>
      <w:r w:rsidR="007C2383" w:rsidRPr="00C93A99">
        <w:rPr>
          <w:rFonts w:ascii="Times New Roman" w:hAnsi="Times New Roman" w:cs="Times New Roman"/>
          <w:sz w:val="24"/>
        </w:rPr>
        <w:t xml:space="preserve"> філія АТ «Північна» Акціонерного товариства «</w:t>
      </w:r>
      <w:proofErr w:type="spellStart"/>
      <w:r w:rsidR="007C2383" w:rsidRPr="00C93A99">
        <w:rPr>
          <w:rFonts w:ascii="Times New Roman" w:hAnsi="Times New Roman" w:cs="Times New Roman"/>
          <w:sz w:val="24"/>
        </w:rPr>
        <w:t>Прикарпаттяобленерго</w:t>
      </w:r>
      <w:proofErr w:type="spellEnd"/>
      <w:r w:rsidR="007C2383" w:rsidRPr="00C93A99">
        <w:rPr>
          <w:rFonts w:ascii="Times New Roman" w:hAnsi="Times New Roman" w:cs="Times New Roman"/>
          <w:sz w:val="24"/>
        </w:rPr>
        <w:t xml:space="preserve">». Підприємство здійснює транспортування та розподіл електроенергії, </w:t>
      </w:r>
      <w:r w:rsidR="00564E22" w:rsidRPr="00C93A99">
        <w:rPr>
          <w:rFonts w:ascii="Times New Roman" w:hAnsi="Times New Roman" w:cs="Times New Roman"/>
          <w:sz w:val="24"/>
        </w:rPr>
        <w:t>забезпечує експлуатацію електромереж</w:t>
      </w:r>
      <w:r w:rsidRPr="00C93A99">
        <w:rPr>
          <w:rFonts w:ascii="Times New Roman" w:hAnsi="Times New Roman" w:cs="Times New Roman"/>
          <w:sz w:val="24"/>
        </w:rPr>
        <w:t xml:space="preserve"> на території громади</w:t>
      </w:r>
      <w:r w:rsidR="00564E22" w:rsidRPr="00C93A99">
        <w:rPr>
          <w:rFonts w:ascii="Times New Roman" w:hAnsi="Times New Roman" w:cs="Times New Roman"/>
          <w:sz w:val="24"/>
        </w:rPr>
        <w:t xml:space="preserve">. </w:t>
      </w:r>
      <w:r w:rsidRPr="00C93A99">
        <w:rPr>
          <w:rFonts w:ascii="Times New Roman" w:hAnsi="Times New Roman" w:cs="Times New Roman"/>
          <w:sz w:val="24"/>
        </w:rPr>
        <w:t>Крім АТ «</w:t>
      </w:r>
      <w:proofErr w:type="spellStart"/>
      <w:r w:rsidRPr="00C93A99">
        <w:rPr>
          <w:rFonts w:ascii="Times New Roman" w:hAnsi="Times New Roman" w:cs="Times New Roman"/>
          <w:sz w:val="24"/>
        </w:rPr>
        <w:t>Прикарпаттяобленерго</w:t>
      </w:r>
      <w:proofErr w:type="spellEnd"/>
      <w:r w:rsidRPr="00C93A99">
        <w:rPr>
          <w:rFonts w:ascii="Times New Roman" w:hAnsi="Times New Roman" w:cs="Times New Roman"/>
          <w:sz w:val="24"/>
        </w:rPr>
        <w:t xml:space="preserve">» операторами розподілу виступають АТ </w:t>
      </w:r>
      <w:r w:rsidR="00F21809" w:rsidRPr="00F21809">
        <w:rPr>
          <w:rFonts w:ascii="Times New Roman" w:hAnsi="Times New Roman" w:cs="Times New Roman"/>
          <w:sz w:val="24"/>
        </w:rPr>
        <w:t>«</w:t>
      </w:r>
      <w:r w:rsidRPr="00C93A99">
        <w:rPr>
          <w:rFonts w:ascii="Times New Roman" w:hAnsi="Times New Roman" w:cs="Times New Roman"/>
          <w:sz w:val="24"/>
        </w:rPr>
        <w:t>Укрзалізниця</w:t>
      </w:r>
      <w:r w:rsidR="00F21809" w:rsidRPr="00F21809">
        <w:rPr>
          <w:rFonts w:ascii="Times New Roman" w:hAnsi="Times New Roman" w:cs="Times New Roman"/>
          <w:sz w:val="24"/>
        </w:rPr>
        <w:t>»</w:t>
      </w:r>
      <w:r w:rsidRPr="00C93A99">
        <w:rPr>
          <w:rFonts w:ascii="Times New Roman" w:hAnsi="Times New Roman" w:cs="Times New Roman"/>
          <w:sz w:val="24"/>
        </w:rPr>
        <w:t xml:space="preserve">, ВАТ </w:t>
      </w:r>
      <w:r w:rsidR="00F21809" w:rsidRPr="00F21809">
        <w:rPr>
          <w:rFonts w:ascii="Times New Roman" w:hAnsi="Times New Roman" w:cs="Times New Roman"/>
          <w:sz w:val="24"/>
        </w:rPr>
        <w:t>«</w:t>
      </w:r>
      <w:proofErr w:type="spellStart"/>
      <w:r w:rsidRPr="00C93A99">
        <w:rPr>
          <w:rFonts w:ascii="Times New Roman" w:hAnsi="Times New Roman" w:cs="Times New Roman"/>
          <w:sz w:val="24"/>
        </w:rPr>
        <w:t>Тернопільобленерго</w:t>
      </w:r>
      <w:proofErr w:type="spellEnd"/>
      <w:r w:rsidR="00F21809" w:rsidRPr="00F21809">
        <w:rPr>
          <w:rFonts w:ascii="Times New Roman" w:hAnsi="Times New Roman" w:cs="Times New Roman"/>
          <w:sz w:val="24"/>
        </w:rPr>
        <w:t>»</w:t>
      </w:r>
      <w:r w:rsidRPr="00C93A99">
        <w:rPr>
          <w:rFonts w:ascii="Times New Roman" w:hAnsi="Times New Roman" w:cs="Times New Roman"/>
          <w:sz w:val="24"/>
        </w:rPr>
        <w:t xml:space="preserve"> та АТ </w:t>
      </w:r>
      <w:r w:rsidR="00F21809" w:rsidRPr="00F21809">
        <w:rPr>
          <w:rFonts w:ascii="Times New Roman" w:hAnsi="Times New Roman" w:cs="Times New Roman"/>
          <w:sz w:val="24"/>
        </w:rPr>
        <w:t>«</w:t>
      </w:r>
      <w:proofErr w:type="spellStart"/>
      <w:r w:rsidRPr="00C93A99">
        <w:rPr>
          <w:rFonts w:ascii="Times New Roman" w:hAnsi="Times New Roman" w:cs="Times New Roman"/>
          <w:sz w:val="24"/>
        </w:rPr>
        <w:t>Львівобленерго</w:t>
      </w:r>
      <w:proofErr w:type="spellEnd"/>
      <w:r w:rsidR="00F21809" w:rsidRPr="00F21809">
        <w:rPr>
          <w:rFonts w:ascii="Times New Roman" w:hAnsi="Times New Roman" w:cs="Times New Roman"/>
          <w:sz w:val="24"/>
        </w:rPr>
        <w:t>»</w:t>
      </w:r>
      <w:r w:rsidRPr="00C93A99">
        <w:rPr>
          <w:rFonts w:ascii="Times New Roman" w:hAnsi="Times New Roman" w:cs="Times New Roman"/>
          <w:sz w:val="24"/>
        </w:rPr>
        <w:t>.</w:t>
      </w:r>
    </w:p>
    <w:p w14:paraId="1A1FFCBC" w14:textId="6CD315E1" w:rsidR="007C2383" w:rsidRPr="00C93A99" w:rsidRDefault="00564E22" w:rsidP="00BD6AB8">
      <w:pPr>
        <w:pStyle w:val="a3"/>
        <w:tabs>
          <w:tab w:val="left" w:pos="1134"/>
        </w:tabs>
        <w:spacing w:after="0"/>
        <w:ind w:left="0" w:firstLine="709"/>
        <w:jc w:val="both"/>
        <w:rPr>
          <w:rFonts w:ascii="Times New Roman" w:hAnsi="Times New Roman" w:cs="Times New Roman"/>
          <w:sz w:val="24"/>
        </w:rPr>
      </w:pPr>
      <w:r w:rsidRPr="00C93A99">
        <w:rPr>
          <w:rFonts w:ascii="Times New Roman" w:hAnsi="Times New Roman" w:cs="Times New Roman"/>
          <w:sz w:val="24"/>
        </w:rPr>
        <w:t>У постачанні електроенергії основний об’єм послуги надає споживачам ТОВ</w:t>
      </w:r>
      <w:r w:rsidR="00060BFE" w:rsidRPr="00C93A99">
        <w:rPr>
          <w:rFonts w:ascii="Times New Roman" w:hAnsi="Times New Roman" w:cs="Times New Roman"/>
          <w:sz w:val="24"/>
        </w:rPr>
        <w:t> </w:t>
      </w:r>
      <w:r w:rsidRPr="00C93A99">
        <w:rPr>
          <w:rFonts w:ascii="Times New Roman" w:hAnsi="Times New Roman" w:cs="Times New Roman"/>
          <w:sz w:val="24"/>
        </w:rPr>
        <w:t>«</w:t>
      </w:r>
      <w:proofErr w:type="spellStart"/>
      <w:r w:rsidRPr="00C93A99">
        <w:rPr>
          <w:rFonts w:ascii="Times New Roman" w:hAnsi="Times New Roman" w:cs="Times New Roman"/>
          <w:sz w:val="24"/>
        </w:rPr>
        <w:t>Прикарпатенерготрейд</w:t>
      </w:r>
      <w:proofErr w:type="spellEnd"/>
      <w:r w:rsidRPr="00C93A99">
        <w:rPr>
          <w:rFonts w:ascii="Times New Roman" w:hAnsi="Times New Roman" w:cs="Times New Roman"/>
          <w:sz w:val="24"/>
        </w:rPr>
        <w:t xml:space="preserve">». В умовах ринку електроенергії споживачі мають можливість заключати договори і з іншими постачальниками за вигіднішим тарифом. Реєстр постачальників можна подивитися на сайті: </w:t>
      </w:r>
      <w:hyperlink r:id="rId35" w:history="1">
        <w:r w:rsidRPr="00C93A99">
          <w:rPr>
            <w:rStyle w:val="ab"/>
            <w:rFonts w:ascii="Times New Roman" w:hAnsi="Times New Roman" w:cs="Times New Roman"/>
            <w:color w:val="0563C1"/>
          </w:rPr>
          <w:t>http://www.nerc.gov.ua/electricity_suppliers/</w:t>
        </w:r>
      </w:hyperlink>
      <w:r w:rsidRPr="00C93A99">
        <w:rPr>
          <w:rFonts w:ascii="Times New Roman" w:hAnsi="Times New Roman" w:cs="Times New Roman"/>
        </w:rPr>
        <w:t>.</w:t>
      </w:r>
      <w:r w:rsidRPr="00C93A99">
        <w:t xml:space="preserve"> </w:t>
      </w:r>
    </w:p>
    <w:p w14:paraId="582F78A9" w14:textId="6EEBC6DD" w:rsidR="007C2383" w:rsidRPr="00C93A99" w:rsidRDefault="007C2383" w:rsidP="00BD6AB8">
      <w:pPr>
        <w:pStyle w:val="a3"/>
        <w:tabs>
          <w:tab w:val="left" w:pos="1134"/>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Коротка характеристика </w:t>
      </w:r>
      <w:r w:rsidR="00060BFE" w:rsidRPr="00C93A99">
        <w:rPr>
          <w:rFonts w:ascii="Times New Roman" w:hAnsi="Times New Roman" w:cs="Times New Roman"/>
          <w:sz w:val="24"/>
        </w:rPr>
        <w:t xml:space="preserve">основних </w:t>
      </w:r>
      <w:proofErr w:type="spellStart"/>
      <w:r w:rsidR="00060BFE" w:rsidRPr="00C93A99">
        <w:rPr>
          <w:rFonts w:ascii="Times New Roman" w:hAnsi="Times New Roman" w:cs="Times New Roman"/>
          <w:sz w:val="24"/>
        </w:rPr>
        <w:t>потужностей</w:t>
      </w:r>
      <w:proofErr w:type="spellEnd"/>
      <w:r w:rsidR="00060BFE" w:rsidRPr="00C93A99">
        <w:rPr>
          <w:rFonts w:ascii="Times New Roman" w:hAnsi="Times New Roman" w:cs="Times New Roman"/>
          <w:sz w:val="24"/>
        </w:rPr>
        <w:t xml:space="preserve"> АТ «</w:t>
      </w:r>
      <w:proofErr w:type="spellStart"/>
      <w:r w:rsidR="00060BFE" w:rsidRPr="00C93A99">
        <w:rPr>
          <w:rFonts w:ascii="Times New Roman" w:hAnsi="Times New Roman" w:cs="Times New Roman"/>
          <w:sz w:val="24"/>
        </w:rPr>
        <w:t>Прикарпаттяобленерго</w:t>
      </w:r>
      <w:proofErr w:type="spellEnd"/>
      <w:r w:rsidR="00060BFE" w:rsidRPr="00C93A99">
        <w:rPr>
          <w:rFonts w:ascii="Times New Roman" w:hAnsi="Times New Roman" w:cs="Times New Roman"/>
          <w:sz w:val="24"/>
        </w:rPr>
        <w:t>»</w:t>
      </w:r>
      <w:r w:rsidRPr="00C93A99">
        <w:rPr>
          <w:rFonts w:ascii="Times New Roman" w:hAnsi="Times New Roman" w:cs="Times New Roman"/>
          <w:sz w:val="24"/>
        </w:rPr>
        <w:t xml:space="preserve"> </w:t>
      </w:r>
      <w:r w:rsidR="00060BFE" w:rsidRPr="00C93A99">
        <w:rPr>
          <w:rFonts w:ascii="Times New Roman" w:hAnsi="Times New Roman" w:cs="Times New Roman"/>
          <w:sz w:val="24"/>
        </w:rPr>
        <w:t>на території громади наведено</w:t>
      </w:r>
      <w:r w:rsidRPr="00C93A99">
        <w:rPr>
          <w:rFonts w:ascii="Times New Roman" w:hAnsi="Times New Roman" w:cs="Times New Roman"/>
          <w:sz w:val="24"/>
        </w:rPr>
        <w:t xml:space="preserve"> у таблиці 3.</w:t>
      </w:r>
      <w:r w:rsidR="002E2927" w:rsidRPr="002E2927">
        <w:rPr>
          <w:rFonts w:ascii="Times New Roman" w:hAnsi="Times New Roman" w:cs="Times New Roman"/>
          <w:sz w:val="24"/>
          <w:lang w:val="ru-RU"/>
        </w:rPr>
        <w:t>1</w:t>
      </w:r>
      <w:r w:rsidRPr="00C93A99">
        <w:rPr>
          <w:rFonts w:ascii="Times New Roman" w:hAnsi="Times New Roman" w:cs="Times New Roman"/>
          <w:sz w:val="24"/>
        </w:rPr>
        <w:t>.</w:t>
      </w:r>
    </w:p>
    <w:p w14:paraId="3034C65C" w14:textId="39A68555" w:rsidR="007C2383" w:rsidRPr="00C93A99" w:rsidRDefault="007C2383" w:rsidP="007C2383">
      <w:pPr>
        <w:pStyle w:val="a3"/>
        <w:tabs>
          <w:tab w:val="left" w:pos="1134"/>
        </w:tabs>
        <w:ind w:left="0" w:firstLine="720"/>
        <w:jc w:val="right"/>
        <w:rPr>
          <w:rFonts w:ascii="Times New Roman" w:hAnsi="Times New Roman" w:cs="Times New Roman"/>
          <w:sz w:val="24"/>
        </w:rPr>
      </w:pPr>
      <w:r w:rsidRPr="00C93A99">
        <w:rPr>
          <w:rFonts w:ascii="Times New Roman" w:hAnsi="Times New Roman" w:cs="Times New Roman"/>
          <w:sz w:val="24"/>
        </w:rPr>
        <w:t>Таблиця 3.</w:t>
      </w:r>
      <w:r w:rsidR="009C568F" w:rsidRPr="00C93A99">
        <w:rPr>
          <w:rFonts w:ascii="Times New Roman" w:hAnsi="Times New Roman" w:cs="Times New Roman"/>
          <w:sz w:val="24"/>
        </w:rPr>
        <w:t>1</w:t>
      </w:r>
    </w:p>
    <w:tbl>
      <w:tblPr>
        <w:tblStyle w:val="120"/>
        <w:tblW w:w="0" w:type="auto"/>
        <w:tblLook w:val="04A0" w:firstRow="1" w:lastRow="0" w:firstColumn="1" w:lastColumn="0" w:noHBand="0" w:noVBand="1"/>
      </w:tblPr>
      <w:tblGrid>
        <w:gridCol w:w="6442"/>
        <w:gridCol w:w="1536"/>
        <w:gridCol w:w="1366"/>
      </w:tblGrid>
      <w:tr w:rsidR="007C2383" w:rsidRPr="00C93A99" w14:paraId="7FB1174A" w14:textId="77777777" w:rsidTr="00F21809">
        <w:tc>
          <w:tcPr>
            <w:tcW w:w="6629" w:type="dxa"/>
          </w:tcPr>
          <w:p w14:paraId="73AA7E87" w14:textId="77777777" w:rsidR="007C2383" w:rsidRPr="00C93A99" w:rsidRDefault="007C2383" w:rsidP="00F21809">
            <w:pPr>
              <w:pStyle w:val="a3"/>
              <w:tabs>
                <w:tab w:val="left" w:pos="1134"/>
              </w:tabs>
              <w:ind w:left="0"/>
              <w:rPr>
                <w:rFonts w:ascii="Times New Roman" w:hAnsi="Times New Roman" w:cs="Times New Roman"/>
                <w:sz w:val="24"/>
              </w:rPr>
            </w:pPr>
            <w:r w:rsidRPr="00C93A99">
              <w:rPr>
                <w:rFonts w:ascii="Times New Roman" w:hAnsi="Times New Roman" w:cs="Times New Roman"/>
                <w:sz w:val="24"/>
              </w:rPr>
              <w:t>Назва показника</w:t>
            </w:r>
          </w:p>
        </w:tc>
        <w:tc>
          <w:tcPr>
            <w:tcW w:w="1559" w:type="dxa"/>
          </w:tcPr>
          <w:p w14:paraId="6EC4E957" w14:textId="6D2B8758" w:rsidR="007C2383" w:rsidRPr="00C93A99" w:rsidRDefault="007C2383" w:rsidP="00F21809">
            <w:pPr>
              <w:pStyle w:val="a3"/>
              <w:tabs>
                <w:tab w:val="left" w:pos="1134"/>
              </w:tabs>
              <w:ind w:left="0"/>
              <w:jc w:val="center"/>
              <w:rPr>
                <w:rFonts w:ascii="Times New Roman" w:hAnsi="Times New Roman" w:cs="Times New Roman"/>
                <w:sz w:val="24"/>
              </w:rPr>
            </w:pPr>
            <w:r w:rsidRPr="00C93A99">
              <w:rPr>
                <w:rFonts w:ascii="Times New Roman" w:hAnsi="Times New Roman" w:cs="Times New Roman"/>
                <w:sz w:val="24"/>
              </w:rPr>
              <w:t>20</w:t>
            </w:r>
            <w:r w:rsidR="00060BFE" w:rsidRPr="00C93A99">
              <w:rPr>
                <w:rFonts w:ascii="Times New Roman" w:hAnsi="Times New Roman" w:cs="Times New Roman"/>
                <w:sz w:val="24"/>
              </w:rPr>
              <w:t>21 р.</w:t>
            </w:r>
          </w:p>
        </w:tc>
        <w:tc>
          <w:tcPr>
            <w:tcW w:w="1382" w:type="dxa"/>
          </w:tcPr>
          <w:p w14:paraId="1338A8D1" w14:textId="75B14BC6" w:rsidR="007C2383" w:rsidRPr="00C93A99" w:rsidRDefault="007C2383" w:rsidP="00F21809">
            <w:pPr>
              <w:pStyle w:val="a3"/>
              <w:tabs>
                <w:tab w:val="left" w:pos="1134"/>
              </w:tabs>
              <w:ind w:left="0"/>
              <w:jc w:val="center"/>
              <w:rPr>
                <w:rFonts w:ascii="Times New Roman" w:hAnsi="Times New Roman" w:cs="Times New Roman"/>
                <w:sz w:val="24"/>
              </w:rPr>
            </w:pPr>
            <w:r w:rsidRPr="00C93A99">
              <w:rPr>
                <w:rFonts w:ascii="Times New Roman" w:hAnsi="Times New Roman" w:cs="Times New Roman"/>
                <w:sz w:val="24"/>
              </w:rPr>
              <w:t>20</w:t>
            </w:r>
            <w:r w:rsidR="00060BFE" w:rsidRPr="00C93A99">
              <w:rPr>
                <w:rFonts w:ascii="Times New Roman" w:hAnsi="Times New Roman" w:cs="Times New Roman"/>
                <w:sz w:val="24"/>
              </w:rPr>
              <w:t>22 р.</w:t>
            </w:r>
          </w:p>
        </w:tc>
      </w:tr>
      <w:tr w:rsidR="009C568F" w:rsidRPr="00C93A99" w14:paraId="6C209146" w14:textId="77777777" w:rsidTr="00F21809">
        <w:tc>
          <w:tcPr>
            <w:tcW w:w="6629" w:type="dxa"/>
          </w:tcPr>
          <w:p w14:paraId="47D76905" w14:textId="2C6EEC29"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Кількість трансформаторних підстанцій 110 кВ  (110/35/10)</w:t>
            </w:r>
          </w:p>
        </w:tc>
        <w:tc>
          <w:tcPr>
            <w:tcW w:w="1559" w:type="dxa"/>
          </w:tcPr>
          <w:p w14:paraId="2DE4B777" w14:textId="1A36DC97"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1</w:t>
            </w:r>
          </w:p>
        </w:tc>
        <w:tc>
          <w:tcPr>
            <w:tcW w:w="1382" w:type="dxa"/>
          </w:tcPr>
          <w:p w14:paraId="3A5F111E" w14:textId="6F2DAB51"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1</w:t>
            </w:r>
          </w:p>
        </w:tc>
      </w:tr>
      <w:tr w:rsidR="009C568F" w:rsidRPr="00C93A99" w14:paraId="479217D3" w14:textId="77777777" w:rsidTr="00F21809">
        <w:tc>
          <w:tcPr>
            <w:tcW w:w="6629" w:type="dxa"/>
          </w:tcPr>
          <w:p w14:paraId="3872216B" w14:textId="4190BA7B"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Кількість розподільних пунктів 6-10 кВт</w:t>
            </w:r>
          </w:p>
        </w:tc>
        <w:tc>
          <w:tcPr>
            <w:tcW w:w="1559" w:type="dxa"/>
          </w:tcPr>
          <w:p w14:paraId="0D78CA6F" w14:textId="326A4C24"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2</w:t>
            </w:r>
          </w:p>
        </w:tc>
        <w:tc>
          <w:tcPr>
            <w:tcW w:w="1382" w:type="dxa"/>
          </w:tcPr>
          <w:p w14:paraId="6DFABF84" w14:textId="66464131"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1</w:t>
            </w:r>
          </w:p>
        </w:tc>
      </w:tr>
      <w:tr w:rsidR="009C568F" w:rsidRPr="00C93A99" w14:paraId="6C39E55B" w14:textId="77777777" w:rsidTr="00F21809">
        <w:tc>
          <w:tcPr>
            <w:tcW w:w="6629" w:type="dxa"/>
          </w:tcPr>
          <w:p w14:paraId="4AA8D0A5" w14:textId="1ECCAE60"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Кількість трансформаторних підстанцій 6-10 кВт</w:t>
            </w:r>
          </w:p>
        </w:tc>
        <w:tc>
          <w:tcPr>
            <w:tcW w:w="1559" w:type="dxa"/>
          </w:tcPr>
          <w:p w14:paraId="49591F5C" w14:textId="1A791B2A"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357/97</w:t>
            </w:r>
          </w:p>
        </w:tc>
        <w:tc>
          <w:tcPr>
            <w:tcW w:w="1382" w:type="dxa"/>
          </w:tcPr>
          <w:p w14:paraId="7B14E8F4" w14:textId="1E43635F"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359/98</w:t>
            </w:r>
          </w:p>
        </w:tc>
      </w:tr>
      <w:tr w:rsidR="009C568F" w:rsidRPr="00C93A99" w14:paraId="5098C81C" w14:textId="77777777" w:rsidTr="00F21809">
        <w:tc>
          <w:tcPr>
            <w:tcW w:w="6629" w:type="dxa"/>
          </w:tcPr>
          <w:p w14:paraId="0420B2B2" w14:textId="36689064"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Протяжність ліній електропередачи 10 кВт, км</w:t>
            </w:r>
          </w:p>
        </w:tc>
        <w:tc>
          <w:tcPr>
            <w:tcW w:w="1559" w:type="dxa"/>
          </w:tcPr>
          <w:p w14:paraId="75741A06" w14:textId="1AF1C3B9"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603,721</w:t>
            </w:r>
          </w:p>
        </w:tc>
        <w:tc>
          <w:tcPr>
            <w:tcW w:w="1382" w:type="dxa"/>
          </w:tcPr>
          <w:p w14:paraId="02173D56" w14:textId="1E7B9626"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603,721</w:t>
            </w:r>
          </w:p>
        </w:tc>
      </w:tr>
      <w:tr w:rsidR="009C568F" w:rsidRPr="00C93A99" w14:paraId="586E4933" w14:textId="77777777" w:rsidTr="00F21809">
        <w:trPr>
          <w:trHeight w:val="60"/>
        </w:trPr>
        <w:tc>
          <w:tcPr>
            <w:tcW w:w="6629" w:type="dxa"/>
          </w:tcPr>
          <w:p w14:paraId="1041B909" w14:textId="44991B29"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Підстанція 35/10</w:t>
            </w:r>
          </w:p>
        </w:tc>
        <w:tc>
          <w:tcPr>
            <w:tcW w:w="1559" w:type="dxa"/>
          </w:tcPr>
          <w:p w14:paraId="1414E029" w14:textId="40B3DA66"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7/5</w:t>
            </w:r>
          </w:p>
        </w:tc>
        <w:tc>
          <w:tcPr>
            <w:tcW w:w="1382" w:type="dxa"/>
          </w:tcPr>
          <w:p w14:paraId="4464571A" w14:textId="4ECE411D"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7/5</w:t>
            </w:r>
          </w:p>
        </w:tc>
      </w:tr>
    </w:tbl>
    <w:p w14:paraId="0D34F25B" w14:textId="702E039B" w:rsidR="007C2383" w:rsidRPr="00C93A99" w:rsidRDefault="007C2383" w:rsidP="0045583B">
      <w:pPr>
        <w:pStyle w:val="a3"/>
        <w:tabs>
          <w:tab w:val="left" w:pos="1134"/>
        </w:tabs>
        <w:spacing w:before="120" w:after="120"/>
        <w:ind w:left="0" w:firstLine="720"/>
        <w:jc w:val="both"/>
        <w:rPr>
          <w:rFonts w:ascii="Times New Roman" w:hAnsi="Times New Roman" w:cs="Times New Roman"/>
          <w:sz w:val="24"/>
        </w:rPr>
      </w:pPr>
      <w:r w:rsidRPr="00C93A99">
        <w:rPr>
          <w:rFonts w:ascii="Times New Roman" w:hAnsi="Times New Roman" w:cs="Times New Roman"/>
          <w:sz w:val="24"/>
        </w:rPr>
        <w:t>Інформація відносно кількості та генеруючої потужності установок, що генерують електроенергію</w:t>
      </w:r>
      <w:r w:rsidR="009C650A" w:rsidRPr="00C93A99">
        <w:rPr>
          <w:rFonts w:ascii="Times New Roman" w:hAnsi="Times New Roman" w:cs="Times New Roman"/>
          <w:sz w:val="24"/>
        </w:rPr>
        <w:t xml:space="preserve"> з ВДЕ</w:t>
      </w:r>
      <w:r w:rsidR="009C568F" w:rsidRPr="00C93A99">
        <w:rPr>
          <w:rFonts w:ascii="Times New Roman" w:hAnsi="Times New Roman" w:cs="Times New Roman"/>
          <w:sz w:val="24"/>
        </w:rPr>
        <w:t>,</w:t>
      </w:r>
      <w:r w:rsidRPr="00C93A99">
        <w:rPr>
          <w:rFonts w:ascii="Times New Roman" w:hAnsi="Times New Roman" w:cs="Times New Roman"/>
          <w:sz w:val="24"/>
        </w:rPr>
        <w:t xml:space="preserve"> </w:t>
      </w:r>
      <w:r w:rsidR="009C568F" w:rsidRPr="00C93A99">
        <w:rPr>
          <w:rFonts w:ascii="Times New Roman" w:hAnsi="Times New Roman" w:cs="Times New Roman"/>
          <w:sz w:val="24"/>
        </w:rPr>
        <w:t>станом на початок 2023 року наведена</w:t>
      </w:r>
      <w:r w:rsidRPr="00C93A99">
        <w:rPr>
          <w:rFonts w:ascii="Times New Roman" w:hAnsi="Times New Roman" w:cs="Times New Roman"/>
          <w:sz w:val="24"/>
        </w:rPr>
        <w:t xml:space="preserve"> у таблиці 3.</w:t>
      </w:r>
      <w:r w:rsidR="009C568F" w:rsidRPr="00C93A99">
        <w:rPr>
          <w:rFonts w:ascii="Times New Roman" w:hAnsi="Times New Roman" w:cs="Times New Roman"/>
          <w:sz w:val="24"/>
        </w:rPr>
        <w:t>2</w:t>
      </w:r>
      <w:r w:rsidRPr="00C93A99">
        <w:rPr>
          <w:rFonts w:ascii="Times New Roman" w:hAnsi="Times New Roman" w:cs="Times New Roman"/>
          <w:sz w:val="24"/>
        </w:rPr>
        <w:t>.</w:t>
      </w:r>
    </w:p>
    <w:p w14:paraId="43424A80" w14:textId="243CC3D5" w:rsidR="007C2383" w:rsidRPr="00C93A99" w:rsidRDefault="007C2383" w:rsidP="007C2383">
      <w:pPr>
        <w:pStyle w:val="a3"/>
        <w:tabs>
          <w:tab w:val="left" w:pos="1134"/>
        </w:tabs>
        <w:ind w:left="0" w:firstLine="720"/>
        <w:jc w:val="right"/>
        <w:rPr>
          <w:rFonts w:ascii="Times New Roman" w:hAnsi="Times New Roman" w:cs="Times New Roman"/>
          <w:sz w:val="24"/>
        </w:rPr>
      </w:pPr>
      <w:r w:rsidRPr="00C93A99">
        <w:rPr>
          <w:rFonts w:ascii="Times New Roman" w:hAnsi="Times New Roman" w:cs="Times New Roman"/>
          <w:sz w:val="24"/>
        </w:rPr>
        <w:t>Таблиця 3.</w:t>
      </w:r>
      <w:r w:rsidR="009C568F" w:rsidRPr="00C93A99">
        <w:rPr>
          <w:rFonts w:ascii="Times New Roman" w:hAnsi="Times New Roman" w:cs="Times New Roman"/>
          <w:sz w:val="24"/>
        </w:rPr>
        <w:t>2</w:t>
      </w:r>
    </w:p>
    <w:tbl>
      <w:tblPr>
        <w:tblStyle w:val="af4"/>
        <w:tblW w:w="0" w:type="auto"/>
        <w:tblLook w:val="04A0" w:firstRow="1" w:lastRow="0" w:firstColumn="1" w:lastColumn="0" w:noHBand="0" w:noVBand="1"/>
      </w:tblPr>
      <w:tblGrid>
        <w:gridCol w:w="4237"/>
        <w:gridCol w:w="2638"/>
        <w:gridCol w:w="2469"/>
      </w:tblGrid>
      <w:tr w:rsidR="007C2383" w:rsidRPr="00C93A99" w14:paraId="5092019F" w14:textId="77777777" w:rsidTr="00104E4D">
        <w:tc>
          <w:tcPr>
            <w:tcW w:w="4361" w:type="dxa"/>
          </w:tcPr>
          <w:p w14:paraId="6130E83D" w14:textId="4FCEEAD5" w:rsidR="007C2383" w:rsidRPr="00C93A99" w:rsidRDefault="009C568F" w:rsidP="00F21809">
            <w:pPr>
              <w:pStyle w:val="a3"/>
              <w:tabs>
                <w:tab w:val="left" w:pos="1134"/>
              </w:tabs>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Тип </w:t>
            </w:r>
            <w:r w:rsidR="009C650A" w:rsidRPr="00C93A99">
              <w:rPr>
                <w:rFonts w:ascii="Times New Roman" w:hAnsi="Times New Roman" w:cs="Times New Roman"/>
                <w:color w:val="auto"/>
                <w:sz w:val="24"/>
              </w:rPr>
              <w:t>установок</w:t>
            </w:r>
          </w:p>
        </w:tc>
        <w:tc>
          <w:tcPr>
            <w:tcW w:w="2693" w:type="dxa"/>
          </w:tcPr>
          <w:p w14:paraId="2C4A60E6" w14:textId="3EE9BC7E" w:rsidR="007C2383" w:rsidRPr="00C93A99" w:rsidRDefault="007C2383" w:rsidP="00F21809">
            <w:pPr>
              <w:pStyle w:val="a3"/>
              <w:tabs>
                <w:tab w:val="left" w:pos="1134"/>
              </w:tabs>
              <w:ind w:left="0"/>
              <w:jc w:val="center"/>
              <w:rPr>
                <w:rFonts w:ascii="Times New Roman" w:hAnsi="Times New Roman" w:cs="Times New Roman"/>
                <w:color w:val="auto"/>
                <w:sz w:val="24"/>
              </w:rPr>
            </w:pPr>
            <w:r w:rsidRPr="00C93A99">
              <w:rPr>
                <w:rFonts w:ascii="Times New Roman" w:hAnsi="Times New Roman" w:cs="Times New Roman"/>
                <w:color w:val="auto"/>
                <w:sz w:val="24"/>
              </w:rPr>
              <w:t>Загальна кількість генеруючих установок</w:t>
            </w:r>
            <w:r w:rsidR="009C568F" w:rsidRPr="00C93A99">
              <w:rPr>
                <w:rFonts w:ascii="Times New Roman" w:hAnsi="Times New Roman" w:cs="Times New Roman"/>
                <w:color w:val="auto"/>
                <w:sz w:val="24"/>
              </w:rPr>
              <w:t xml:space="preserve"> </w:t>
            </w:r>
            <w:r w:rsidR="009C650A" w:rsidRPr="00C93A99">
              <w:rPr>
                <w:rFonts w:ascii="Times New Roman" w:hAnsi="Times New Roman" w:cs="Times New Roman"/>
                <w:color w:val="auto"/>
                <w:sz w:val="24"/>
              </w:rPr>
              <w:t>з ВДЕ</w:t>
            </w:r>
            <w:r w:rsidRPr="00C93A99">
              <w:rPr>
                <w:rFonts w:ascii="Times New Roman" w:hAnsi="Times New Roman" w:cs="Times New Roman"/>
                <w:color w:val="auto"/>
                <w:sz w:val="24"/>
              </w:rPr>
              <w:t>, шт.</w:t>
            </w:r>
          </w:p>
        </w:tc>
        <w:tc>
          <w:tcPr>
            <w:tcW w:w="2516" w:type="dxa"/>
          </w:tcPr>
          <w:p w14:paraId="3C74313F" w14:textId="653D039E" w:rsidR="007C2383" w:rsidRPr="00C93A99" w:rsidRDefault="00F21809" w:rsidP="00F21809">
            <w:pPr>
              <w:pStyle w:val="a3"/>
              <w:tabs>
                <w:tab w:val="left" w:pos="1134"/>
              </w:tabs>
              <w:ind w:left="0"/>
              <w:jc w:val="center"/>
              <w:rPr>
                <w:rFonts w:ascii="Times New Roman" w:hAnsi="Times New Roman" w:cs="Times New Roman"/>
                <w:color w:val="auto"/>
                <w:sz w:val="24"/>
              </w:rPr>
            </w:pPr>
            <w:r>
              <w:rPr>
                <w:rFonts w:ascii="Times New Roman" w:hAnsi="Times New Roman" w:cs="Times New Roman"/>
                <w:color w:val="auto"/>
                <w:sz w:val="24"/>
              </w:rPr>
              <w:t xml:space="preserve">Сумарна потужність генеруючих </w:t>
            </w:r>
            <w:r w:rsidR="007C2383" w:rsidRPr="00C93A99">
              <w:rPr>
                <w:rFonts w:ascii="Times New Roman" w:hAnsi="Times New Roman" w:cs="Times New Roman"/>
                <w:color w:val="auto"/>
                <w:sz w:val="24"/>
              </w:rPr>
              <w:t>установок, кВт</w:t>
            </w:r>
          </w:p>
        </w:tc>
      </w:tr>
      <w:tr w:rsidR="007C2383" w:rsidRPr="00C93A99" w14:paraId="500D55B2" w14:textId="77777777" w:rsidTr="007D42B7">
        <w:tc>
          <w:tcPr>
            <w:tcW w:w="4361" w:type="dxa"/>
          </w:tcPr>
          <w:p w14:paraId="0C551266" w14:textId="3CE4DC0C" w:rsidR="007C2383" w:rsidRPr="00C93A99" w:rsidRDefault="009C568F" w:rsidP="00F21809">
            <w:pPr>
              <w:pStyle w:val="a3"/>
              <w:tabs>
                <w:tab w:val="left" w:pos="1134"/>
              </w:tabs>
              <w:ind w:left="0"/>
              <w:jc w:val="both"/>
              <w:rPr>
                <w:rFonts w:ascii="Times New Roman" w:hAnsi="Times New Roman" w:cs="Times New Roman"/>
                <w:color w:val="auto"/>
                <w:sz w:val="24"/>
              </w:rPr>
            </w:pPr>
            <w:r w:rsidRPr="00C93A99">
              <w:rPr>
                <w:rFonts w:ascii="Times New Roman" w:hAnsi="Times New Roman" w:cs="Times New Roman"/>
                <w:color w:val="auto"/>
                <w:sz w:val="24"/>
              </w:rPr>
              <w:t>СЕС</w:t>
            </w:r>
            <w:r w:rsidR="00B77DEC" w:rsidRPr="00C93A99">
              <w:rPr>
                <w:rFonts w:ascii="Times New Roman" w:hAnsi="Times New Roman" w:cs="Times New Roman"/>
                <w:color w:val="auto"/>
                <w:sz w:val="24"/>
              </w:rPr>
              <w:t xml:space="preserve"> </w:t>
            </w:r>
            <w:r w:rsidRPr="00C93A99">
              <w:rPr>
                <w:rFonts w:ascii="Times New Roman" w:hAnsi="Times New Roman" w:cs="Times New Roman"/>
                <w:color w:val="auto"/>
                <w:sz w:val="24"/>
              </w:rPr>
              <w:t>(під управлінням юридичних осіб)</w:t>
            </w:r>
          </w:p>
        </w:tc>
        <w:tc>
          <w:tcPr>
            <w:tcW w:w="2693" w:type="dxa"/>
            <w:vAlign w:val="center"/>
          </w:tcPr>
          <w:p w14:paraId="36AF7A2B" w14:textId="53CE9CCD" w:rsidR="007C2383" w:rsidRPr="00C93A99" w:rsidRDefault="009C568F" w:rsidP="00F21809">
            <w:pPr>
              <w:pStyle w:val="a3"/>
              <w:tabs>
                <w:tab w:val="left" w:pos="1134"/>
              </w:tabs>
              <w:ind w:left="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516" w:type="dxa"/>
            <w:vAlign w:val="center"/>
          </w:tcPr>
          <w:p w14:paraId="04EE966C" w14:textId="6421B2E4" w:rsidR="007C2383" w:rsidRPr="00C93A99" w:rsidRDefault="009C568F" w:rsidP="00F21809">
            <w:pPr>
              <w:pStyle w:val="a3"/>
              <w:tabs>
                <w:tab w:val="left" w:pos="1134"/>
              </w:tabs>
              <w:ind w:left="0"/>
              <w:jc w:val="center"/>
              <w:rPr>
                <w:rFonts w:ascii="Times New Roman" w:hAnsi="Times New Roman" w:cs="Times New Roman"/>
                <w:color w:val="auto"/>
                <w:sz w:val="24"/>
              </w:rPr>
            </w:pPr>
            <w:r w:rsidRPr="00C93A99">
              <w:rPr>
                <w:rFonts w:ascii="Times New Roman" w:hAnsi="Times New Roman" w:cs="Times New Roman"/>
                <w:color w:val="auto"/>
                <w:sz w:val="24"/>
              </w:rPr>
              <w:t>500</w:t>
            </w:r>
          </w:p>
        </w:tc>
      </w:tr>
      <w:tr w:rsidR="009C650A" w:rsidRPr="00C93A99" w14:paraId="25EBD64A" w14:textId="77777777" w:rsidTr="00104E4D">
        <w:tc>
          <w:tcPr>
            <w:tcW w:w="4361" w:type="dxa"/>
          </w:tcPr>
          <w:p w14:paraId="1E3BAE12" w14:textId="1C698A63" w:rsidR="009C650A" w:rsidRPr="00C93A99" w:rsidRDefault="009C650A" w:rsidP="00F21809">
            <w:pPr>
              <w:pStyle w:val="a3"/>
              <w:tabs>
                <w:tab w:val="left" w:pos="1134"/>
              </w:tabs>
              <w:ind w:left="0"/>
              <w:jc w:val="both"/>
              <w:rPr>
                <w:rFonts w:ascii="Times New Roman" w:hAnsi="Times New Roman" w:cs="Times New Roman"/>
                <w:sz w:val="24"/>
              </w:rPr>
            </w:pPr>
            <w:r w:rsidRPr="00C93A99">
              <w:rPr>
                <w:rFonts w:ascii="Times New Roman" w:hAnsi="Times New Roman" w:cs="Times New Roman"/>
                <w:color w:val="auto"/>
                <w:sz w:val="24"/>
              </w:rPr>
              <w:t>Біогазові установки</w:t>
            </w:r>
          </w:p>
        </w:tc>
        <w:tc>
          <w:tcPr>
            <w:tcW w:w="2693" w:type="dxa"/>
          </w:tcPr>
          <w:p w14:paraId="729197D1" w14:textId="5861DF87" w:rsidR="009C650A" w:rsidRPr="00C93A99" w:rsidRDefault="009C650A" w:rsidP="00F21809">
            <w:pPr>
              <w:pStyle w:val="a3"/>
              <w:tabs>
                <w:tab w:val="left" w:pos="1134"/>
              </w:tabs>
              <w:ind w:left="0"/>
              <w:jc w:val="center"/>
              <w:rPr>
                <w:rFonts w:ascii="Times New Roman" w:hAnsi="Times New Roman" w:cs="Times New Roman"/>
                <w:sz w:val="24"/>
              </w:rPr>
            </w:pPr>
            <w:r w:rsidRPr="00C93A99">
              <w:rPr>
                <w:rFonts w:ascii="Times New Roman" w:hAnsi="Times New Roman" w:cs="Times New Roman"/>
                <w:sz w:val="24"/>
              </w:rPr>
              <w:t>1</w:t>
            </w:r>
            <w:r w:rsidR="00590100" w:rsidRPr="00C93A99">
              <w:rPr>
                <w:rFonts w:ascii="Times New Roman" w:hAnsi="Times New Roman" w:cs="Times New Roman"/>
                <w:sz w:val="24"/>
              </w:rPr>
              <w:t>*</w:t>
            </w:r>
          </w:p>
        </w:tc>
        <w:tc>
          <w:tcPr>
            <w:tcW w:w="2516" w:type="dxa"/>
          </w:tcPr>
          <w:p w14:paraId="567A1E5E" w14:textId="7D922F3B" w:rsidR="009C650A" w:rsidRPr="00C93A99" w:rsidRDefault="0035517A" w:rsidP="00F21809">
            <w:pPr>
              <w:pStyle w:val="a3"/>
              <w:tabs>
                <w:tab w:val="left" w:pos="1134"/>
              </w:tabs>
              <w:ind w:left="0"/>
              <w:jc w:val="center"/>
              <w:rPr>
                <w:rFonts w:ascii="Times New Roman" w:hAnsi="Times New Roman" w:cs="Times New Roman"/>
                <w:sz w:val="24"/>
              </w:rPr>
            </w:pPr>
            <w:r w:rsidRPr="00C93A99">
              <w:rPr>
                <w:rFonts w:ascii="Times New Roman" w:hAnsi="Times New Roman" w:cs="Times New Roman"/>
                <w:sz w:val="24"/>
              </w:rPr>
              <w:t>-</w:t>
            </w:r>
          </w:p>
        </w:tc>
      </w:tr>
    </w:tbl>
    <w:p w14:paraId="2BC29A1F" w14:textId="034515B8" w:rsidR="007C2383" w:rsidRPr="00C93A99" w:rsidRDefault="00590100" w:rsidP="00590100">
      <w:pPr>
        <w:tabs>
          <w:tab w:val="left" w:pos="1134"/>
        </w:tabs>
        <w:spacing w:before="240"/>
        <w:jc w:val="both"/>
        <w:rPr>
          <w:rFonts w:ascii="Times New Roman" w:hAnsi="Times New Roman" w:cs="Times New Roman"/>
          <w:sz w:val="24"/>
        </w:rPr>
      </w:pPr>
      <w:r w:rsidRPr="00C93A99">
        <w:rPr>
          <w:rFonts w:ascii="Times New Roman" w:hAnsi="Times New Roman" w:cs="Times New Roman"/>
          <w:sz w:val="24"/>
        </w:rPr>
        <w:lastRenderedPageBreak/>
        <w:t xml:space="preserve">* - установка побудована, але не введена в експлуатацію. </w:t>
      </w:r>
      <w:proofErr w:type="spellStart"/>
      <w:r w:rsidR="005B36A1" w:rsidRPr="00C93A99">
        <w:rPr>
          <w:rFonts w:ascii="Times New Roman" w:hAnsi="Times New Roman" w:cs="Times New Roman"/>
          <w:sz w:val="24"/>
        </w:rPr>
        <w:t>Біогазова</w:t>
      </w:r>
      <w:proofErr w:type="spellEnd"/>
      <w:r w:rsidR="005B36A1" w:rsidRPr="00C93A99">
        <w:rPr>
          <w:rFonts w:ascii="Times New Roman" w:hAnsi="Times New Roman" w:cs="Times New Roman"/>
          <w:sz w:val="24"/>
        </w:rPr>
        <w:t xml:space="preserve"> станція з запланованим річним обсягом виробництва 12 тис. </w:t>
      </w:r>
      <w:proofErr w:type="spellStart"/>
      <w:r w:rsidR="005B36A1" w:rsidRPr="00C93A99">
        <w:rPr>
          <w:rFonts w:ascii="Times New Roman" w:hAnsi="Times New Roman" w:cs="Times New Roman"/>
          <w:sz w:val="24"/>
        </w:rPr>
        <w:t>МВт.год</w:t>
      </w:r>
      <w:proofErr w:type="spellEnd"/>
      <w:r w:rsidR="005B36A1" w:rsidRPr="00C93A99">
        <w:rPr>
          <w:rFonts w:ascii="Times New Roman" w:hAnsi="Times New Roman" w:cs="Times New Roman"/>
          <w:sz w:val="24"/>
        </w:rPr>
        <w:t xml:space="preserve">. електричної енергії та 7,28 тис </w:t>
      </w:r>
      <w:proofErr w:type="spellStart"/>
      <w:r w:rsidR="005B36A1" w:rsidRPr="00C93A99">
        <w:rPr>
          <w:rFonts w:ascii="Times New Roman" w:hAnsi="Times New Roman" w:cs="Times New Roman"/>
          <w:sz w:val="24"/>
        </w:rPr>
        <w:t>МВт.год</w:t>
      </w:r>
      <w:proofErr w:type="spellEnd"/>
      <w:r w:rsidR="005B36A1" w:rsidRPr="00C93A99">
        <w:rPr>
          <w:rFonts w:ascii="Times New Roman" w:hAnsi="Times New Roman" w:cs="Times New Roman"/>
          <w:sz w:val="24"/>
        </w:rPr>
        <w:t xml:space="preserve">. теплової енергії розташована у с. </w:t>
      </w:r>
      <w:proofErr w:type="spellStart"/>
      <w:r w:rsidR="005B36A1" w:rsidRPr="00C93A99">
        <w:rPr>
          <w:rFonts w:ascii="Times New Roman" w:hAnsi="Times New Roman" w:cs="Times New Roman"/>
          <w:sz w:val="24"/>
        </w:rPr>
        <w:t>Чесники</w:t>
      </w:r>
      <w:proofErr w:type="spellEnd"/>
      <w:r w:rsidR="007C2383" w:rsidRPr="00C93A99">
        <w:rPr>
          <w:rFonts w:ascii="Times New Roman" w:hAnsi="Times New Roman" w:cs="Times New Roman"/>
          <w:sz w:val="24"/>
        </w:rPr>
        <w:t>.</w:t>
      </w:r>
    </w:p>
    <w:p w14:paraId="63983B9B" w14:textId="3179B013" w:rsidR="007C2383" w:rsidRPr="00C93A99" w:rsidRDefault="007C2383" w:rsidP="007C2383">
      <w:pPr>
        <w:pStyle w:val="a3"/>
        <w:tabs>
          <w:tab w:val="left" w:pos="1134"/>
        </w:tabs>
        <w:ind w:left="0" w:firstLine="720"/>
        <w:jc w:val="both"/>
        <w:rPr>
          <w:rFonts w:ascii="Times New Roman" w:hAnsi="Times New Roman" w:cs="Times New Roman"/>
          <w:sz w:val="24"/>
        </w:rPr>
      </w:pPr>
      <w:r w:rsidRPr="00C93A99">
        <w:rPr>
          <w:rFonts w:ascii="Times New Roman" w:hAnsi="Times New Roman" w:cs="Times New Roman"/>
          <w:sz w:val="24"/>
        </w:rPr>
        <w:t xml:space="preserve">Інформація по споживанню електроенергії </w:t>
      </w:r>
      <w:r w:rsidR="007D42B7" w:rsidRPr="00C93A99">
        <w:rPr>
          <w:rFonts w:ascii="Times New Roman" w:hAnsi="Times New Roman" w:cs="Times New Roman"/>
          <w:sz w:val="24"/>
        </w:rPr>
        <w:t xml:space="preserve">на території </w:t>
      </w:r>
      <w:proofErr w:type="spellStart"/>
      <w:r w:rsidR="007D42B7" w:rsidRPr="00C93A99">
        <w:rPr>
          <w:rFonts w:ascii="Times New Roman" w:hAnsi="Times New Roman" w:cs="Times New Roman"/>
          <w:sz w:val="24"/>
        </w:rPr>
        <w:t>Рогатинської</w:t>
      </w:r>
      <w:proofErr w:type="spellEnd"/>
      <w:r w:rsidR="007D42B7" w:rsidRPr="00C93A99">
        <w:rPr>
          <w:rFonts w:ascii="Times New Roman" w:hAnsi="Times New Roman" w:cs="Times New Roman"/>
          <w:sz w:val="24"/>
        </w:rPr>
        <w:t xml:space="preserve"> МТГ </w:t>
      </w:r>
      <w:r w:rsidRPr="00C93A99">
        <w:rPr>
          <w:rFonts w:ascii="Times New Roman" w:hAnsi="Times New Roman" w:cs="Times New Roman"/>
          <w:sz w:val="24"/>
        </w:rPr>
        <w:t xml:space="preserve">в розрізі користувачів </w:t>
      </w:r>
      <w:r w:rsidR="007D42B7" w:rsidRPr="00C93A99">
        <w:rPr>
          <w:rFonts w:ascii="Times New Roman" w:hAnsi="Times New Roman" w:cs="Times New Roman"/>
          <w:sz w:val="24"/>
        </w:rPr>
        <w:t>наведена у</w:t>
      </w:r>
      <w:r w:rsidRPr="00C93A99">
        <w:rPr>
          <w:rFonts w:ascii="Times New Roman" w:hAnsi="Times New Roman" w:cs="Times New Roman"/>
          <w:sz w:val="24"/>
        </w:rPr>
        <w:t xml:space="preserve"> таблиці 3.</w:t>
      </w:r>
      <w:r w:rsidR="007D42B7" w:rsidRPr="00C93A99">
        <w:rPr>
          <w:rFonts w:ascii="Times New Roman" w:hAnsi="Times New Roman" w:cs="Times New Roman"/>
          <w:sz w:val="24"/>
        </w:rPr>
        <w:t>3</w:t>
      </w:r>
      <w:r w:rsidRPr="00C93A99">
        <w:rPr>
          <w:rFonts w:ascii="Times New Roman" w:hAnsi="Times New Roman" w:cs="Times New Roman"/>
          <w:sz w:val="24"/>
        </w:rPr>
        <w:t>.</w:t>
      </w:r>
    </w:p>
    <w:p w14:paraId="623394D4" w14:textId="0E661B97" w:rsidR="007C2383" w:rsidRPr="00C93A99" w:rsidRDefault="007C2383" w:rsidP="007C2383">
      <w:pPr>
        <w:pStyle w:val="a3"/>
        <w:tabs>
          <w:tab w:val="left" w:pos="1134"/>
        </w:tabs>
        <w:ind w:left="0" w:firstLine="720"/>
        <w:jc w:val="right"/>
        <w:rPr>
          <w:rFonts w:ascii="Times New Roman" w:hAnsi="Times New Roman" w:cs="Times New Roman"/>
          <w:sz w:val="24"/>
        </w:rPr>
      </w:pPr>
      <w:r w:rsidRPr="00C93A99">
        <w:rPr>
          <w:rFonts w:ascii="Times New Roman" w:hAnsi="Times New Roman" w:cs="Times New Roman"/>
          <w:sz w:val="24"/>
        </w:rPr>
        <w:t>Таблиця 3.</w:t>
      </w:r>
      <w:r w:rsidR="007D42B7" w:rsidRPr="00C93A99">
        <w:rPr>
          <w:rFonts w:ascii="Times New Roman" w:hAnsi="Times New Roman" w:cs="Times New Roman"/>
          <w:sz w:val="24"/>
        </w:rPr>
        <w:t>3</w:t>
      </w:r>
      <w:r w:rsidRPr="00C93A99">
        <w:rPr>
          <w:rFonts w:ascii="Times New Roman" w:hAnsi="Times New Roman" w:cs="Times New Roman"/>
          <w:sz w:val="24"/>
        </w:rPr>
        <w:t>.</w:t>
      </w:r>
    </w:p>
    <w:p w14:paraId="6FE17BF4" w14:textId="529A1017" w:rsidR="007C2383" w:rsidRPr="00F21809" w:rsidRDefault="007C2383" w:rsidP="00A31720">
      <w:pPr>
        <w:pStyle w:val="a3"/>
        <w:tabs>
          <w:tab w:val="left" w:pos="1134"/>
        </w:tabs>
        <w:spacing w:after="0"/>
        <w:ind w:left="0"/>
        <w:jc w:val="center"/>
        <w:rPr>
          <w:rFonts w:ascii="Times New Roman" w:hAnsi="Times New Roman" w:cs="Times New Roman"/>
          <w:sz w:val="24"/>
        </w:rPr>
      </w:pPr>
      <w:r w:rsidRPr="00F21809">
        <w:rPr>
          <w:rFonts w:ascii="Times New Roman" w:eastAsia="Times New Roman" w:hAnsi="Times New Roman" w:cs="Times New Roman"/>
          <w:color w:val="000000"/>
          <w:sz w:val="24"/>
          <w:szCs w:val="24"/>
          <w:lang w:eastAsia="ru-RU"/>
        </w:rPr>
        <w:t xml:space="preserve">Споживання електроенергії </w:t>
      </w:r>
      <w:r w:rsidR="007D42B7" w:rsidRPr="00F21809">
        <w:rPr>
          <w:rFonts w:ascii="Times New Roman" w:eastAsia="Times New Roman" w:hAnsi="Times New Roman" w:cs="Times New Roman"/>
          <w:color w:val="000000"/>
          <w:sz w:val="24"/>
          <w:szCs w:val="24"/>
          <w:lang w:eastAsia="ru-RU"/>
        </w:rPr>
        <w:t xml:space="preserve">у </w:t>
      </w:r>
      <w:proofErr w:type="spellStart"/>
      <w:r w:rsidR="007D42B7" w:rsidRPr="00F21809">
        <w:rPr>
          <w:rFonts w:ascii="Times New Roman" w:eastAsia="Times New Roman" w:hAnsi="Times New Roman" w:cs="Times New Roman"/>
          <w:color w:val="000000"/>
          <w:sz w:val="24"/>
          <w:szCs w:val="24"/>
          <w:lang w:eastAsia="ru-RU"/>
        </w:rPr>
        <w:t>Рогатинській</w:t>
      </w:r>
      <w:proofErr w:type="spellEnd"/>
      <w:r w:rsidR="007D42B7" w:rsidRPr="00F21809">
        <w:rPr>
          <w:rFonts w:ascii="Times New Roman" w:eastAsia="Times New Roman" w:hAnsi="Times New Roman" w:cs="Times New Roman"/>
          <w:color w:val="000000"/>
          <w:sz w:val="24"/>
          <w:szCs w:val="24"/>
          <w:lang w:eastAsia="ru-RU"/>
        </w:rPr>
        <w:t xml:space="preserve"> МТГ у 2021 та 2022 роках</w:t>
      </w:r>
      <w:r w:rsidRPr="00F21809">
        <w:rPr>
          <w:rFonts w:ascii="Times New Roman" w:eastAsia="Times New Roman" w:hAnsi="Times New Roman" w:cs="Times New Roman"/>
          <w:color w:val="000000"/>
          <w:sz w:val="24"/>
          <w:szCs w:val="24"/>
          <w:lang w:eastAsia="ru-RU"/>
        </w:rPr>
        <w:t xml:space="preserve">, </w:t>
      </w:r>
      <w:proofErr w:type="spellStart"/>
      <w:r w:rsidR="00A31720" w:rsidRPr="00F21809">
        <w:rPr>
          <w:rFonts w:ascii="Times New Roman" w:eastAsia="Times New Roman" w:hAnsi="Times New Roman" w:cs="Times New Roman"/>
          <w:color w:val="000000"/>
          <w:sz w:val="24"/>
          <w:szCs w:val="24"/>
          <w:lang w:eastAsia="ru-RU"/>
        </w:rPr>
        <w:t>М</w:t>
      </w:r>
      <w:r w:rsidRPr="00F21809">
        <w:rPr>
          <w:rFonts w:ascii="Times New Roman" w:eastAsia="Times New Roman" w:hAnsi="Times New Roman" w:cs="Times New Roman"/>
          <w:color w:val="000000"/>
          <w:sz w:val="24"/>
          <w:szCs w:val="24"/>
          <w:lang w:eastAsia="ru-RU"/>
        </w:rPr>
        <w:t>Вт∙год</w:t>
      </w:r>
      <w:proofErr w:type="spellEnd"/>
    </w:p>
    <w:tbl>
      <w:tblPr>
        <w:tblW w:w="9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040"/>
        <w:gridCol w:w="2567"/>
        <w:gridCol w:w="2569"/>
      </w:tblGrid>
      <w:tr w:rsidR="007D42B7" w:rsidRPr="00C93A99" w14:paraId="2FB6EABF" w14:textId="77777777" w:rsidTr="00F21809">
        <w:trPr>
          <w:trHeight w:val="330"/>
        </w:trPr>
        <w:tc>
          <w:tcPr>
            <w:tcW w:w="4040" w:type="dxa"/>
            <w:shd w:val="clear" w:color="auto" w:fill="auto"/>
            <w:tcMar>
              <w:top w:w="15" w:type="dxa"/>
              <w:left w:w="15" w:type="dxa"/>
              <w:bottom w:w="0" w:type="dxa"/>
              <w:right w:w="15" w:type="dxa"/>
            </w:tcMar>
            <w:vAlign w:val="center"/>
            <w:hideMark/>
          </w:tcPr>
          <w:p w14:paraId="385D31E8" w14:textId="77777777" w:rsidR="007D42B7" w:rsidRPr="00F21809" w:rsidRDefault="007D42B7" w:rsidP="00F21809">
            <w:pPr>
              <w:spacing w:after="0" w:line="240" w:lineRule="auto"/>
              <w:jc w:val="center"/>
              <w:rPr>
                <w:rFonts w:ascii="Times New Roman" w:hAnsi="Times New Roman" w:cs="Times New Roman"/>
                <w:b/>
                <w:bCs/>
                <w:color w:val="000000"/>
                <w:sz w:val="24"/>
                <w:szCs w:val="24"/>
              </w:rPr>
            </w:pPr>
            <w:r w:rsidRPr="00F21809">
              <w:rPr>
                <w:rFonts w:ascii="Times New Roman" w:hAnsi="Times New Roman" w:cs="Times New Roman"/>
                <w:b/>
                <w:bCs/>
                <w:color w:val="000000"/>
                <w:sz w:val="24"/>
                <w:szCs w:val="24"/>
              </w:rPr>
              <w:t>Сектори кінцевих споживачів</w:t>
            </w:r>
          </w:p>
        </w:tc>
        <w:tc>
          <w:tcPr>
            <w:tcW w:w="2567" w:type="dxa"/>
            <w:shd w:val="clear" w:color="auto" w:fill="auto"/>
            <w:noWrap/>
            <w:tcMar>
              <w:top w:w="15" w:type="dxa"/>
              <w:left w:w="15" w:type="dxa"/>
              <w:bottom w:w="0" w:type="dxa"/>
              <w:right w:w="15" w:type="dxa"/>
            </w:tcMar>
            <w:vAlign w:val="center"/>
            <w:hideMark/>
          </w:tcPr>
          <w:p w14:paraId="11BC5F00" w14:textId="64C20C33" w:rsidR="007D42B7" w:rsidRPr="00F21809" w:rsidRDefault="007D42B7" w:rsidP="00F21809">
            <w:pPr>
              <w:spacing w:after="0" w:line="240" w:lineRule="auto"/>
              <w:jc w:val="center"/>
              <w:rPr>
                <w:rFonts w:ascii="Times New Roman" w:hAnsi="Times New Roman" w:cs="Times New Roman"/>
                <w:b/>
                <w:color w:val="000000"/>
                <w:sz w:val="24"/>
                <w:szCs w:val="24"/>
              </w:rPr>
            </w:pPr>
            <w:r w:rsidRPr="00F21809">
              <w:rPr>
                <w:rFonts w:ascii="Times New Roman" w:hAnsi="Times New Roman" w:cs="Times New Roman"/>
                <w:b/>
                <w:color w:val="000000"/>
                <w:sz w:val="24"/>
                <w:szCs w:val="24"/>
              </w:rPr>
              <w:t>2021 р.</w:t>
            </w:r>
          </w:p>
        </w:tc>
        <w:tc>
          <w:tcPr>
            <w:tcW w:w="2569" w:type="dxa"/>
            <w:shd w:val="clear" w:color="auto" w:fill="auto"/>
            <w:noWrap/>
            <w:tcMar>
              <w:top w:w="15" w:type="dxa"/>
              <w:left w:w="15" w:type="dxa"/>
              <w:bottom w:w="0" w:type="dxa"/>
              <w:right w:w="15" w:type="dxa"/>
            </w:tcMar>
            <w:vAlign w:val="center"/>
            <w:hideMark/>
          </w:tcPr>
          <w:p w14:paraId="02952B9D" w14:textId="50BF2111" w:rsidR="007D42B7" w:rsidRPr="00F21809" w:rsidRDefault="007D42B7" w:rsidP="00F21809">
            <w:pPr>
              <w:spacing w:after="0" w:line="240" w:lineRule="auto"/>
              <w:jc w:val="center"/>
              <w:rPr>
                <w:rFonts w:ascii="Times New Roman" w:hAnsi="Times New Roman" w:cs="Times New Roman"/>
                <w:b/>
                <w:color w:val="000000"/>
                <w:sz w:val="24"/>
                <w:szCs w:val="24"/>
              </w:rPr>
            </w:pPr>
            <w:r w:rsidRPr="00F21809">
              <w:rPr>
                <w:rFonts w:ascii="Times New Roman" w:hAnsi="Times New Roman" w:cs="Times New Roman"/>
                <w:b/>
                <w:color w:val="000000"/>
                <w:sz w:val="24"/>
                <w:szCs w:val="24"/>
              </w:rPr>
              <w:t>2022 р.</w:t>
            </w:r>
          </w:p>
        </w:tc>
      </w:tr>
      <w:tr w:rsidR="007D42B7" w:rsidRPr="00C93A99" w14:paraId="51FE9FD8" w14:textId="77777777" w:rsidTr="00F21809">
        <w:trPr>
          <w:trHeight w:val="420"/>
        </w:trPr>
        <w:tc>
          <w:tcPr>
            <w:tcW w:w="4040" w:type="dxa"/>
            <w:shd w:val="clear" w:color="auto" w:fill="auto"/>
            <w:tcMar>
              <w:top w:w="15" w:type="dxa"/>
              <w:left w:w="15" w:type="dxa"/>
              <w:bottom w:w="0" w:type="dxa"/>
              <w:right w:w="15" w:type="dxa"/>
            </w:tcMar>
            <w:vAlign w:val="center"/>
            <w:hideMark/>
          </w:tcPr>
          <w:p w14:paraId="17586A86" w14:textId="36963911"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Бюджетні будівлі</w:t>
            </w:r>
          </w:p>
        </w:tc>
        <w:tc>
          <w:tcPr>
            <w:tcW w:w="2567" w:type="dxa"/>
            <w:shd w:val="clear" w:color="auto" w:fill="auto"/>
            <w:tcMar>
              <w:top w:w="15" w:type="dxa"/>
              <w:left w:w="15" w:type="dxa"/>
              <w:bottom w:w="0" w:type="dxa"/>
              <w:right w:w="15" w:type="dxa"/>
            </w:tcMar>
            <w:vAlign w:val="center"/>
          </w:tcPr>
          <w:p w14:paraId="12F212F4" w14:textId="5AD7931B"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1 461,1</w:t>
            </w:r>
          </w:p>
        </w:tc>
        <w:tc>
          <w:tcPr>
            <w:tcW w:w="2569" w:type="dxa"/>
            <w:shd w:val="clear" w:color="auto" w:fill="auto"/>
            <w:tcMar>
              <w:top w:w="15" w:type="dxa"/>
              <w:left w:w="15" w:type="dxa"/>
              <w:bottom w:w="0" w:type="dxa"/>
              <w:right w:w="15" w:type="dxa"/>
            </w:tcMar>
            <w:vAlign w:val="center"/>
          </w:tcPr>
          <w:p w14:paraId="6BCDD203" w14:textId="67E80CBA"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1 356,0</w:t>
            </w:r>
          </w:p>
        </w:tc>
      </w:tr>
      <w:tr w:rsidR="007D42B7" w:rsidRPr="00C93A99" w14:paraId="2FC5C6AE" w14:textId="77777777" w:rsidTr="00F21809">
        <w:trPr>
          <w:trHeight w:val="330"/>
        </w:trPr>
        <w:tc>
          <w:tcPr>
            <w:tcW w:w="4040" w:type="dxa"/>
            <w:shd w:val="clear" w:color="auto" w:fill="auto"/>
            <w:tcMar>
              <w:top w:w="15" w:type="dxa"/>
              <w:left w:w="15" w:type="dxa"/>
              <w:bottom w:w="0" w:type="dxa"/>
              <w:right w:w="15" w:type="dxa"/>
            </w:tcMar>
            <w:vAlign w:val="center"/>
          </w:tcPr>
          <w:p w14:paraId="53244B91" w14:textId="530D87EC"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Муніципальне освітлення</w:t>
            </w:r>
          </w:p>
        </w:tc>
        <w:tc>
          <w:tcPr>
            <w:tcW w:w="2567" w:type="dxa"/>
            <w:shd w:val="clear" w:color="auto" w:fill="auto"/>
            <w:tcMar>
              <w:top w:w="15" w:type="dxa"/>
              <w:left w:w="15" w:type="dxa"/>
              <w:bottom w:w="0" w:type="dxa"/>
              <w:right w:w="15" w:type="dxa"/>
            </w:tcMar>
            <w:vAlign w:val="center"/>
          </w:tcPr>
          <w:p w14:paraId="3273DF0E" w14:textId="634BC12E"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252,4</w:t>
            </w:r>
          </w:p>
        </w:tc>
        <w:tc>
          <w:tcPr>
            <w:tcW w:w="2569" w:type="dxa"/>
            <w:shd w:val="clear" w:color="auto" w:fill="auto"/>
            <w:tcMar>
              <w:top w:w="15" w:type="dxa"/>
              <w:left w:w="15" w:type="dxa"/>
              <w:bottom w:w="0" w:type="dxa"/>
              <w:right w:w="15" w:type="dxa"/>
            </w:tcMar>
            <w:vAlign w:val="center"/>
          </w:tcPr>
          <w:p w14:paraId="2240ECB6" w14:textId="61F38F2F"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70,1</w:t>
            </w:r>
          </w:p>
        </w:tc>
      </w:tr>
      <w:tr w:rsidR="006E4BB7" w:rsidRPr="00C93A99" w14:paraId="6168FDAE" w14:textId="77777777" w:rsidTr="00F21809">
        <w:trPr>
          <w:trHeight w:val="330"/>
        </w:trPr>
        <w:tc>
          <w:tcPr>
            <w:tcW w:w="4040" w:type="dxa"/>
            <w:shd w:val="clear" w:color="auto" w:fill="auto"/>
            <w:tcMar>
              <w:top w:w="15" w:type="dxa"/>
              <w:left w:w="15" w:type="dxa"/>
              <w:bottom w:w="0" w:type="dxa"/>
              <w:right w:w="15" w:type="dxa"/>
            </w:tcMar>
            <w:vAlign w:val="center"/>
            <w:hideMark/>
          </w:tcPr>
          <w:p w14:paraId="30470AE5" w14:textId="77777777" w:rsidR="006E4BB7" w:rsidRPr="00F21809" w:rsidRDefault="006E4B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Третинні будівлі, обладнання/об'єкти</w:t>
            </w:r>
          </w:p>
        </w:tc>
        <w:tc>
          <w:tcPr>
            <w:tcW w:w="2567" w:type="dxa"/>
            <w:shd w:val="clear" w:color="auto" w:fill="auto"/>
            <w:tcMar>
              <w:top w:w="15" w:type="dxa"/>
              <w:left w:w="15" w:type="dxa"/>
              <w:bottom w:w="0" w:type="dxa"/>
              <w:right w:w="15" w:type="dxa"/>
            </w:tcMar>
            <w:vAlign w:val="center"/>
          </w:tcPr>
          <w:p w14:paraId="40040652" w14:textId="0C77FBC1" w:rsidR="006E4BB7" w:rsidRPr="00F21809" w:rsidRDefault="006E4B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sz w:val="24"/>
                <w:szCs w:val="24"/>
              </w:rPr>
              <w:t>624,7</w:t>
            </w:r>
          </w:p>
        </w:tc>
        <w:tc>
          <w:tcPr>
            <w:tcW w:w="2569" w:type="dxa"/>
            <w:shd w:val="clear" w:color="auto" w:fill="auto"/>
            <w:tcMar>
              <w:top w:w="15" w:type="dxa"/>
              <w:left w:w="15" w:type="dxa"/>
              <w:bottom w:w="0" w:type="dxa"/>
              <w:right w:w="15" w:type="dxa"/>
            </w:tcMar>
            <w:vAlign w:val="center"/>
          </w:tcPr>
          <w:p w14:paraId="75733FF1" w14:textId="7201CDC3" w:rsidR="006E4BB7" w:rsidRPr="00F21809" w:rsidRDefault="006E4B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sz w:val="24"/>
                <w:szCs w:val="24"/>
              </w:rPr>
              <w:t>579,5</w:t>
            </w:r>
          </w:p>
        </w:tc>
      </w:tr>
      <w:tr w:rsidR="007D42B7" w:rsidRPr="00C93A99" w14:paraId="0DE22306" w14:textId="77777777" w:rsidTr="00F21809">
        <w:trPr>
          <w:trHeight w:val="330"/>
        </w:trPr>
        <w:tc>
          <w:tcPr>
            <w:tcW w:w="4040" w:type="dxa"/>
            <w:shd w:val="clear" w:color="auto" w:fill="auto"/>
            <w:tcMar>
              <w:top w:w="15" w:type="dxa"/>
              <w:left w:w="15" w:type="dxa"/>
              <w:bottom w:w="0" w:type="dxa"/>
              <w:right w:w="15" w:type="dxa"/>
            </w:tcMar>
            <w:vAlign w:val="center"/>
            <w:hideMark/>
          </w:tcPr>
          <w:p w14:paraId="13D8E33E" w14:textId="77777777"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Житлові будинки</w:t>
            </w:r>
          </w:p>
        </w:tc>
        <w:tc>
          <w:tcPr>
            <w:tcW w:w="2567" w:type="dxa"/>
            <w:shd w:val="clear" w:color="auto" w:fill="auto"/>
            <w:tcMar>
              <w:top w:w="15" w:type="dxa"/>
              <w:left w:w="15" w:type="dxa"/>
              <w:bottom w:w="0" w:type="dxa"/>
              <w:right w:w="15" w:type="dxa"/>
            </w:tcMar>
            <w:vAlign w:val="center"/>
          </w:tcPr>
          <w:p w14:paraId="6DD1B58A" w14:textId="0B9756C1"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24 789,9</w:t>
            </w:r>
          </w:p>
        </w:tc>
        <w:tc>
          <w:tcPr>
            <w:tcW w:w="2569" w:type="dxa"/>
            <w:shd w:val="clear" w:color="auto" w:fill="auto"/>
            <w:tcMar>
              <w:top w:w="15" w:type="dxa"/>
              <w:left w:w="15" w:type="dxa"/>
              <w:bottom w:w="0" w:type="dxa"/>
              <w:right w:w="15" w:type="dxa"/>
            </w:tcMar>
            <w:vAlign w:val="center"/>
          </w:tcPr>
          <w:p w14:paraId="212E7242" w14:textId="5C502B3B"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23 847,9</w:t>
            </w:r>
          </w:p>
        </w:tc>
      </w:tr>
      <w:tr w:rsidR="007D42B7" w:rsidRPr="00C93A99" w14:paraId="6DC9A5EB" w14:textId="77777777" w:rsidTr="00F21809">
        <w:trPr>
          <w:trHeight w:val="330"/>
        </w:trPr>
        <w:tc>
          <w:tcPr>
            <w:tcW w:w="4040" w:type="dxa"/>
            <w:shd w:val="clear" w:color="auto" w:fill="auto"/>
            <w:tcMar>
              <w:top w:w="15" w:type="dxa"/>
              <w:left w:w="15" w:type="dxa"/>
              <w:bottom w:w="0" w:type="dxa"/>
              <w:right w:w="15" w:type="dxa"/>
            </w:tcMar>
            <w:vAlign w:val="center"/>
            <w:hideMark/>
          </w:tcPr>
          <w:p w14:paraId="2CB23118" w14:textId="77777777"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Промисловість</w:t>
            </w:r>
          </w:p>
        </w:tc>
        <w:tc>
          <w:tcPr>
            <w:tcW w:w="2567" w:type="dxa"/>
            <w:shd w:val="clear" w:color="auto" w:fill="auto"/>
            <w:tcMar>
              <w:top w:w="15" w:type="dxa"/>
              <w:left w:w="15" w:type="dxa"/>
              <w:bottom w:w="0" w:type="dxa"/>
              <w:right w:w="15" w:type="dxa"/>
            </w:tcMar>
            <w:vAlign w:val="center"/>
          </w:tcPr>
          <w:p w14:paraId="6B9AE8FB" w14:textId="116BDBAC"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22 717,8</w:t>
            </w:r>
          </w:p>
        </w:tc>
        <w:tc>
          <w:tcPr>
            <w:tcW w:w="2569" w:type="dxa"/>
            <w:shd w:val="clear" w:color="auto" w:fill="auto"/>
            <w:tcMar>
              <w:top w:w="15" w:type="dxa"/>
              <w:left w:w="15" w:type="dxa"/>
              <w:bottom w:w="0" w:type="dxa"/>
              <w:right w:w="15" w:type="dxa"/>
            </w:tcMar>
            <w:vAlign w:val="center"/>
          </w:tcPr>
          <w:p w14:paraId="30E8CB3D" w14:textId="1F4836BC"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19 555,1</w:t>
            </w:r>
          </w:p>
        </w:tc>
      </w:tr>
      <w:tr w:rsidR="006E4BB7" w:rsidRPr="00C93A99" w14:paraId="7AAD4CAF" w14:textId="77777777" w:rsidTr="00F21809">
        <w:trPr>
          <w:trHeight w:val="330"/>
        </w:trPr>
        <w:tc>
          <w:tcPr>
            <w:tcW w:w="4040" w:type="dxa"/>
            <w:shd w:val="clear" w:color="auto" w:fill="auto"/>
            <w:tcMar>
              <w:top w:w="15" w:type="dxa"/>
              <w:left w:w="15" w:type="dxa"/>
              <w:bottom w:w="0" w:type="dxa"/>
              <w:right w:w="15" w:type="dxa"/>
            </w:tcMar>
            <w:vAlign w:val="center"/>
            <w:hideMark/>
          </w:tcPr>
          <w:p w14:paraId="6BEF2280" w14:textId="77777777" w:rsidR="006E4BB7" w:rsidRPr="00F21809" w:rsidRDefault="006E4BB7" w:rsidP="00F21809">
            <w:pPr>
              <w:spacing w:after="0" w:line="240" w:lineRule="auto"/>
              <w:jc w:val="center"/>
              <w:rPr>
                <w:rFonts w:ascii="Times New Roman" w:hAnsi="Times New Roman" w:cs="Times New Roman"/>
                <w:b/>
                <w:bCs/>
                <w:color w:val="000000"/>
                <w:sz w:val="24"/>
                <w:szCs w:val="24"/>
              </w:rPr>
            </w:pPr>
            <w:r w:rsidRPr="00F21809">
              <w:rPr>
                <w:rFonts w:ascii="Times New Roman" w:hAnsi="Times New Roman" w:cs="Times New Roman"/>
                <w:b/>
                <w:bCs/>
                <w:color w:val="000000"/>
                <w:sz w:val="24"/>
                <w:szCs w:val="24"/>
              </w:rPr>
              <w:t>Разом</w:t>
            </w:r>
          </w:p>
        </w:tc>
        <w:tc>
          <w:tcPr>
            <w:tcW w:w="2567" w:type="dxa"/>
            <w:shd w:val="clear" w:color="auto" w:fill="auto"/>
            <w:tcMar>
              <w:top w:w="15" w:type="dxa"/>
              <w:left w:w="15" w:type="dxa"/>
              <w:bottom w:w="0" w:type="dxa"/>
              <w:right w:w="15" w:type="dxa"/>
            </w:tcMar>
            <w:vAlign w:val="center"/>
            <w:hideMark/>
          </w:tcPr>
          <w:p w14:paraId="701F31B2" w14:textId="6EDEE100" w:rsidR="006E4BB7" w:rsidRPr="00F21809" w:rsidRDefault="006E4BB7" w:rsidP="00F21809">
            <w:pPr>
              <w:spacing w:after="0" w:line="240" w:lineRule="auto"/>
              <w:jc w:val="center"/>
              <w:rPr>
                <w:rFonts w:ascii="Times New Roman" w:hAnsi="Times New Roman" w:cs="Times New Roman"/>
                <w:b/>
                <w:bCs/>
                <w:color w:val="000000"/>
                <w:sz w:val="24"/>
                <w:szCs w:val="24"/>
              </w:rPr>
            </w:pPr>
            <w:r w:rsidRPr="00F21809">
              <w:rPr>
                <w:rFonts w:ascii="Times New Roman" w:hAnsi="Times New Roman" w:cs="Times New Roman"/>
                <w:sz w:val="24"/>
                <w:szCs w:val="24"/>
              </w:rPr>
              <w:t>49 221,2</w:t>
            </w:r>
          </w:p>
        </w:tc>
        <w:tc>
          <w:tcPr>
            <w:tcW w:w="2569" w:type="dxa"/>
            <w:shd w:val="clear" w:color="auto" w:fill="auto"/>
            <w:tcMar>
              <w:top w:w="15" w:type="dxa"/>
              <w:left w:w="15" w:type="dxa"/>
              <w:bottom w:w="0" w:type="dxa"/>
              <w:right w:w="15" w:type="dxa"/>
            </w:tcMar>
            <w:vAlign w:val="center"/>
            <w:hideMark/>
          </w:tcPr>
          <w:p w14:paraId="77C2791D" w14:textId="776AA1A0" w:rsidR="006E4BB7" w:rsidRPr="00F21809" w:rsidRDefault="006E4B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sz w:val="24"/>
                <w:szCs w:val="24"/>
              </w:rPr>
              <w:t>44 829,1</w:t>
            </w:r>
          </w:p>
        </w:tc>
      </w:tr>
    </w:tbl>
    <w:p w14:paraId="766D737E" w14:textId="2962AA21" w:rsidR="006E4BB7" w:rsidRPr="00C93A99" w:rsidRDefault="00B77DEC" w:rsidP="006E4BB7">
      <w:pPr>
        <w:pStyle w:val="a3"/>
        <w:tabs>
          <w:tab w:val="left" w:pos="1134"/>
        </w:tabs>
        <w:spacing w:after="120"/>
        <w:ind w:left="0" w:firstLine="720"/>
        <w:contextualSpacing w:val="0"/>
        <w:jc w:val="both"/>
        <w:rPr>
          <w:rFonts w:ascii="Times New Roman" w:hAnsi="Times New Roman" w:cs="Times New Roman"/>
          <w:sz w:val="24"/>
        </w:rPr>
      </w:pPr>
      <w:r w:rsidRPr="00C93A99">
        <w:rPr>
          <w:rFonts w:ascii="Times New Roman" w:hAnsi="Times New Roman" w:cs="Times New Roman"/>
          <w:sz w:val="24"/>
        </w:rPr>
        <w:t xml:space="preserve">Обсяги споживання електроенергії у 2022 році порівняно з 2021 р. знизився на 8,9%, що в першу чергу визвано початком </w:t>
      </w:r>
      <w:proofErr w:type="spellStart"/>
      <w:r w:rsidRPr="00C93A99">
        <w:rPr>
          <w:rFonts w:ascii="Times New Roman" w:hAnsi="Times New Roman" w:cs="Times New Roman"/>
          <w:sz w:val="24"/>
        </w:rPr>
        <w:t>повномаштабного</w:t>
      </w:r>
      <w:proofErr w:type="spellEnd"/>
      <w:r w:rsidRPr="00C93A99">
        <w:rPr>
          <w:rFonts w:ascii="Times New Roman" w:hAnsi="Times New Roman" w:cs="Times New Roman"/>
          <w:sz w:val="24"/>
        </w:rPr>
        <w:t xml:space="preserve"> російського вторгнення, міграцією населення і скороченням виробництва.</w:t>
      </w:r>
    </w:p>
    <w:p w14:paraId="16563A99" w14:textId="306F852B" w:rsidR="0045583B" w:rsidRPr="00C93A99" w:rsidRDefault="0045583B" w:rsidP="00F21809">
      <w:pPr>
        <w:pStyle w:val="a3"/>
        <w:tabs>
          <w:tab w:val="left" w:pos="1134"/>
        </w:tabs>
        <w:spacing w:after="0"/>
        <w:ind w:left="0"/>
        <w:contextualSpacing w:val="0"/>
        <w:jc w:val="center"/>
        <w:rPr>
          <w:rFonts w:ascii="Times New Roman" w:hAnsi="Times New Roman" w:cs="Times New Roman"/>
          <w:sz w:val="24"/>
        </w:rPr>
      </w:pPr>
      <w:r w:rsidRPr="00C93A99">
        <w:rPr>
          <w:noProof/>
          <w:lang w:val="ru-RU" w:eastAsia="ru-RU"/>
        </w:rPr>
        <w:drawing>
          <wp:inline distT="0" distB="0" distL="0" distR="0" wp14:anchorId="415481DC" wp14:editId="0C78B0C7">
            <wp:extent cx="5128260" cy="2345635"/>
            <wp:effectExtent l="0" t="0" r="15240" b="17145"/>
            <wp:docPr id="613787909" name="Діаграма 1">
              <a:extLst xmlns:a="http://schemas.openxmlformats.org/drawingml/2006/main">
                <a:ext uri="{FF2B5EF4-FFF2-40B4-BE49-F238E27FC236}">
                  <a16:creationId xmlns:a16="http://schemas.microsoft.com/office/drawing/2014/main" id="{6428C331-A215-F7A0-5A76-61FE62854A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DBA7904" w14:textId="7C0CC082" w:rsidR="0045583B" w:rsidRPr="00C93A99" w:rsidRDefault="0045583B" w:rsidP="00B77DEC">
      <w:pPr>
        <w:pStyle w:val="a3"/>
        <w:tabs>
          <w:tab w:val="left" w:pos="1134"/>
        </w:tabs>
        <w:spacing w:after="0"/>
        <w:ind w:left="0" w:firstLine="720"/>
        <w:contextualSpacing w:val="0"/>
        <w:jc w:val="both"/>
        <w:rPr>
          <w:rFonts w:ascii="Times New Roman" w:hAnsi="Times New Roman" w:cs="Times New Roman"/>
          <w:sz w:val="24"/>
        </w:rPr>
      </w:pPr>
      <w:r w:rsidRPr="00C93A99">
        <w:rPr>
          <w:rFonts w:ascii="Times New Roman" w:hAnsi="Times New Roman" w:cs="Times New Roman"/>
          <w:sz w:val="24"/>
        </w:rPr>
        <w:t>Рис. 3.1. Розподіл споживання електроенергії за секторами кінцевих споживачів станом на 2021 рік.</w:t>
      </w:r>
    </w:p>
    <w:p w14:paraId="649A81FA" w14:textId="77777777" w:rsidR="00F21809" w:rsidRDefault="00F21809" w:rsidP="006E4BB7">
      <w:pPr>
        <w:pStyle w:val="a3"/>
        <w:tabs>
          <w:tab w:val="left" w:pos="1134"/>
        </w:tabs>
        <w:spacing w:after="120"/>
        <w:ind w:left="0" w:firstLine="720"/>
        <w:contextualSpacing w:val="0"/>
        <w:jc w:val="both"/>
        <w:rPr>
          <w:rFonts w:ascii="Times New Roman" w:hAnsi="Times New Roman" w:cs="Times New Roman"/>
          <w:sz w:val="24"/>
        </w:rPr>
      </w:pPr>
    </w:p>
    <w:p w14:paraId="6563DF37" w14:textId="18CEA605" w:rsidR="007C2383" w:rsidRDefault="007C2383"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Найбільшими кінцевими споживачами електроенергії станом на 20</w:t>
      </w:r>
      <w:r w:rsidR="006E4BB7" w:rsidRPr="00C93A99">
        <w:rPr>
          <w:rFonts w:ascii="Times New Roman" w:hAnsi="Times New Roman" w:cs="Times New Roman"/>
          <w:sz w:val="24"/>
        </w:rPr>
        <w:t>21</w:t>
      </w:r>
      <w:r w:rsidRPr="00C93A99">
        <w:rPr>
          <w:rFonts w:ascii="Times New Roman" w:hAnsi="Times New Roman" w:cs="Times New Roman"/>
          <w:sz w:val="24"/>
        </w:rPr>
        <w:t xml:space="preserve"> рік є </w:t>
      </w:r>
      <w:r w:rsidR="006635A1" w:rsidRPr="006635A1">
        <w:rPr>
          <w:rFonts w:ascii="Times New Roman" w:hAnsi="Times New Roman" w:cs="Times New Roman"/>
          <w:sz w:val="24"/>
        </w:rPr>
        <w:t xml:space="preserve">житлові будівлі </w:t>
      </w:r>
      <w:r w:rsidRPr="006635A1">
        <w:rPr>
          <w:rFonts w:ascii="Times New Roman" w:hAnsi="Times New Roman" w:cs="Times New Roman"/>
          <w:sz w:val="24"/>
        </w:rPr>
        <w:t>(</w:t>
      </w:r>
      <w:r w:rsidR="006E4BB7" w:rsidRPr="006635A1">
        <w:rPr>
          <w:rFonts w:ascii="Times New Roman" w:hAnsi="Times New Roman" w:cs="Times New Roman"/>
          <w:sz w:val="24"/>
        </w:rPr>
        <w:t>50</w:t>
      </w:r>
      <w:r w:rsidRPr="006635A1">
        <w:rPr>
          <w:rFonts w:ascii="Times New Roman" w:hAnsi="Times New Roman" w:cs="Times New Roman"/>
          <w:sz w:val="24"/>
        </w:rPr>
        <w:t>,</w:t>
      </w:r>
      <w:r w:rsidR="006E4BB7" w:rsidRPr="006635A1">
        <w:rPr>
          <w:rFonts w:ascii="Times New Roman" w:hAnsi="Times New Roman" w:cs="Times New Roman"/>
          <w:sz w:val="24"/>
        </w:rPr>
        <w:t>4</w:t>
      </w:r>
      <w:r w:rsidRPr="006635A1">
        <w:rPr>
          <w:rFonts w:ascii="Times New Roman" w:hAnsi="Times New Roman" w:cs="Times New Roman"/>
          <w:sz w:val="24"/>
        </w:rPr>
        <w:t xml:space="preserve">%) та </w:t>
      </w:r>
      <w:r w:rsidR="006635A1" w:rsidRPr="006635A1">
        <w:rPr>
          <w:rFonts w:ascii="Times New Roman" w:hAnsi="Times New Roman" w:cs="Times New Roman"/>
          <w:sz w:val="24"/>
        </w:rPr>
        <w:t xml:space="preserve">промисловість </w:t>
      </w:r>
      <w:r w:rsidRPr="006635A1">
        <w:rPr>
          <w:rFonts w:ascii="Times New Roman" w:hAnsi="Times New Roman" w:cs="Times New Roman"/>
          <w:sz w:val="24"/>
        </w:rPr>
        <w:t>(</w:t>
      </w:r>
      <w:r w:rsidR="006E4BB7" w:rsidRPr="006635A1">
        <w:rPr>
          <w:rFonts w:ascii="Times New Roman" w:hAnsi="Times New Roman" w:cs="Times New Roman"/>
          <w:sz w:val="24"/>
        </w:rPr>
        <w:t>44</w:t>
      </w:r>
      <w:r w:rsidRPr="006635A1">
        <w:rPr>
          <w:rFonts w:ascii="Times New Roman" w:hAnsi="Times New Roman" w:cs="Times New Roman"/>
          <w:sz w:val="24"/>
        </w:rPr>
        <w:t>,</w:t>
      </w:r>
      <w:r w:rsidR="006E4BB7" w:rsidRPr="006635A1">
        <w:rPr>
          <w:rFonts w:ascii="Times New Roman" w:hAnsi="Times New Roman" w:cs="Times New Roman"/>
          <w:sz w:val="24"/>
        </w:rPr>
        <w:t>9</w:t>
      </w:r>
      <w:r w:rsidRPr="006635A1">
        <w:rPr>
          <w:rFonts w:ascii="Times New Roman" w:hAnsi="Times New Roman" w:cs="Times New Roman"/>
          <w:sz w:val="24"/>
        </w:rPr>
        <w:t>%).</w:t>
      </w:r>
      <w:r w:rsidR="006E4BB7" w:rsidRPr="006635A1">
        <w:rPr>
          <w:rFonts w:ascii="Times New Roman" w:hAnsi="Times New Roman" w:cs="Times New Roman"/>
          <w:sz w:val="24"/>
        </w:rPr>
        <w:t xml:space="preserve"> </w:t>
      </w:r>
      <w:r w:rsidR="006E4BB7" w:rsidRPr="00C93A99">
        <w:rPr>
          <w:rFonts w:ascii="Times New Roman" w:hAnsi="Times New Roman" w:cs="Times New Roman"/>
          <w:sz w:val="24"/>
        </w:rPr>
        <w:t>Частка інших споживачів разом складає 4,8%.</w:t>
      </w:r>
    </w:p>
    <w:p w14:paraId="4AC3C9FC" w14:textId="77777777" w:rsidR="00F21809" w:rsidRPr="00C93A99" w:rsidRDefault="00F21809" w:rsidP="00F21809">
      <w:pPr>
        <w:pStyle w:val="a3"/>
        <w:tabs>
          <w:tab w:val="left" w:pos="1134"/>
        </w:tabs>
        <w:spacing w:after="0"/>
        <w:ind w:left="0" w:firstLine="709"/>
        <w:contextualSpacing w:val="0"/>
        <w:jc w:val="both"/>
        <w:rPr>
          <w:rFonts w:ascii="Times New Roman" w:hAnsi="Times New Roman" w:cs="Times New Roman"/>
          <w:sz w:val="24"/>
        </w:rPr>
      </w:pPr>
    </w:p>
    <w:p w14:paraId="5BD0E6A1" w14:textId="77777777" w:rsidR="00942A54" w:rsidRPr="00C93A99" w:rsidRDefault="00942A54" w:rsidP="008C44BA">
      <w:pPr>
        <w:pStyle w:val="2"/>
        <w:numPr>
          <w:ilvl w:val="1"/>
          <w:numId w:val="4"/>
        </w:numPr>
        <w:spacing w:before="0"/>
        <w:ind w:left="0" w:firstLine="709"/>
        <w:rPr>
          <w:rFonts w:ascii="Times New Roman" w:hAnsi="Times New Roman" w:cs="Times New Roman"/>
        </w:rPr>
      </w:pPr>
      <w:bookmarkStart w:id="34" w:name="_Toc174987263"/>
      <w:bookmarkStart w:id="35" w:name="_Hlk157424843"/>
      <w:r w:rsidRPr="00C93A99">
        <w:rPr>
          <w:rFonts w:ascii="Times New Roman" w:hAnsi="Times New Roman" w:cs="Times New Roman"/>
        </w:rPr>
        <w:t>Система газопостачання</w:t>
      </w:r>
      <w:bookmarkEnd w:id="34"/>
    </w:p>
    <w:p w14:paraId="058CEA19" w14:textId="391218E4" w:rsidR="007D4584" w:rsidRPr="00C93A99" w:rsidRDefault="007D4584"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Розподілення і транспортування природного газу 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забезпечу</w:t>
      </w:r>
      <w:r w:rsidR="00056E79" w:rsidRPr="00C93A99">
        <w:rPr>
          <w:rFonts w:ascii="Times New Roman" w:hAnsi="Times New Roman" w:cs="Times New Roman"/>
          <w:sz w:val="24"/>
        </w:rPr>
        <w:t xml:space="preserve">є </w:t>
      </w:r>
      <w:proofErr w:type="spellStart"/>
      <w:r w:rsidR="00056E79" w:rsidRPr="00C93A99">
        <w:rPr>
          <w:rFonts w:ascii="Times New Roman" w:hAnsi="Times New Roman" w:cs="Times New Roman"/>
          <w:sz w:val="24"/>
        </w:rPr>
        <w:t>Рогатинська</w:t>
      </w:r>
      <w:proofErr w:type="spellEnd"/>
      <w:r w:rsidR="00056E79" w:rsidRPr="00C93A99">
        <w:rPr>
          <w:rFonts w:ascii="Times New Roman" w:hAnsi="Times New Roman" w:cs="Times New Roman"/>
          <w:sz w:val="24"/>
        </w:rPr>
        <w:t xml:space="preserve"> дільниця Галицького </w:t>
      </w:r>
      <w:r w:rsidR="005377E3" w:rsidRPr="00C93A99">
        <w:rPr>
          <w:rFonts w:ascii="Times New Roman" w:hAnsi="Times New Roman" w:cs="Times New Roman"/>
          <w:sz w:val="24"/>
        </w:rPr>
        <w:t xml:space="preserve">управління </w:t>
      </w:r>
      <w:r w:rsidR="00056E79" w:rsidRPr="00C93A99">
        <w:rPr>
          <w:rFonts w:ascii="Times New Roman" w:hAnsi="Times New Roman" w:cs="Times New Roman"/>
          <w:sz w:val="24"/>
        </w:rPr>
        <w:t>по експлуатації газового господарства (УЕГГ) Івано – Франківської філії ТОВ “Газорозподільні мережі України”</w:t>
      </w:r>
      <w:r w:rsidRPr="00C93A99">
        <w:rPr>
          <w:rFonts w:ascii="Times New Roman" w:hAnsi="Times New Roman" w:cs="Times New Roman"/>
          <w:sz w:val="24"/>
        </w:rPr>
        <w:t xml:space="preserve">. </w:t>
      </w:r>
      <w:r w:rsidR="005377E3" w:rsidRPr="00C93A99">
        <w:rPr>
          <w:rFonts w:ascii="Times New Roman" w:hAnsi="Times New Roman" w:cs="Times New Roman"/>
          <w:sz w:val="24"/>
        </w:rPr>
        <w:t>Постачання природного газу з</w:t>
      </w:r>
      <w:r w:rsidR="00056E79" w:rsidRPr="00C93A99">
        <w:rPr>
          <w:rFonts w:ascii="Times New Roman" w:hAnsi="Times New Roman" w:cs="Times New Roman"/>
          <w:sz w:val="24"/>
        </w:rPr>
        <w:t xml:space="preserve"> 1 травня 2022</w:t>
      </w:r>
      <w:r w:rsidR="005377E3" w:rsidRPr="00C93A99">
        <w:rPr>
          <w:rFonts w:ascii="Times New Roman" w:hAnsi="Times New Roman" w:cs="Times New Roman"/>
          <w:sz w:val="24"/>
        </w:rPr>
        <w:t> </w:t>
      </w:r>
      <w:r w:rsidR="00056E79" w:rsidRPr="00C93A99">
        <w:rPr>
          <w:rFonts w:ascii="Times New Roman" w:hAnsi="Times New Roman" w:cs="Times New Roman"/>
          <w:sz w:val="24"/>
        </w:rPr>
        <w:t xml:space="preserve">р. </w:t>
      </w:r>
      <w:r w:rsidRPr="00C93A99">
        <w:rPr>
          <w:rFonts w:ascii="Times New Roman" w:hAnsi="Times New Roman" w:cs="Times New Roman"/>
          <w:sz w:val="24"/>
        </w:rPr>
        <w:t>виконує</w:t>
      </w:r>
      <w:r w:rsidR="00056E79" w:rsidRPr="00C93A99">
        <w:rPr>
          <w:rFonts w:ascii="Times New Roman" w:hAnsi="Times New Roman" w:cs="Times New Roman"/>
          <w:sz w:val="24"/>
        </w:rPr>
        <w:t xml:space="preserve"> газопостачальна компанія «Нафтогаз України»</w:t>
      </w:r>
      <w:r w:rsidRPr="00C93A99">
        <w:rPr>
          <w:rFonts w:ascii="Times New Roman" w:hAnsi="Times New Roman" w:cs="Times New Roman"/>
          <w:sz w:val="24"/>
        </w:rPr>
        <w:t>.</w:t>
      </w:r>
    </w:p>
    <w:p w14:paraId="5516CF56" w14:textId="2BD6D521" w:rsidR="005377E3" w:rsidRPr="00C93A99" w:rsidRDefault="00056E79"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Протяжність газопроводів складає 1053,596 км. На території громади установлено 83 ГРП, 130 ШГРП, що дає змогу повністю забезпечити газом потреби мешканців і підприємств. Регулярно відбувається обстеження газопроводів комплексним приладовим </w:t>
      </w:r>
      <w:r w:rsidRPr="00C93A99">
        <w:rPr>
          <w:rFonts w:ascii="Times New Roman" w:hAnsi="Times New Roman" w:cs="Times New Roman"/>
          <w:sz w:val="24"/>
        </w:rPr>
        <w:lastRenderedPageBreak/>
        <w:t>методом.</w:t>
      </w:r>
      <w:r w:rsidR="00E91B01" w:rsidRPr="00C93A99">
        <w:rPr>
          <w:rFonts w:ascii="Times New Roman" w:hAnsi="Times New Roman" w:cs="Times New Roman"/>
          <w:sz w:val="24"/>
        </w:rPr>
        <w:t xml:space="preserve"> </w:t>
      </w:r>
      <w:r w:rsidR="005377E3" w:rsidRPr="00C93A99">
        <w:rPr>
          <w:rFonts w:ascii="Times New Roman" w:hAnsi="Times New Roman" w:cs="Times New Roman"/>
          <w:sz w:val="24"/>
        </w:rPr>
        <w:t>Загальна довжина газопроводів – 1053,596 км (до 25 років -248,117 км, від 25 років до 40 років – 383,380 км, понад 40 років – 422,109 км).</w:t>
      </w:r>
    </w:p>
    <w:p w14:paraId="2A5F5269" w14:textId="77777777" w:rsidR="005377E3" w:rsidRPr="00C93A99" w:rsidRDefault="005377E3"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Газифіковано:</w:t>
      </w:r>
    </w:p>
    <w:p w14:paraId="671D044F" w14:textId="2BFB376A" w:rsidR="005377E3" w:rsidRPr="00C93A99" w:rsidRDefault="005377E3" w:rsidP="006405F0">
      <w:pPr>
        <w:pStyle w:val="a3"/>
        <w:numPr>
          <w:ilvl w:val="0"/>
          <w:numId w:val="33"/>
        </w:numPr>
        <w:spacing w:after="0"/>
        <w:ind w:left="0" w:firstLine="709"/>
        <w:jc w:val="both"/>
        <w:rPr>
          <w:rFonts w:ascii="Times New Roman" w:hAnsi="Times New Roman" w:cs="Times New Roman"/>
          <w:sz w:val="24"/>
        </w:rPr>
      </w:pPr>
      <w:r w:rsidRPr="00C93A99">
        <w:rPr>
          <w:rFonts w:ascii="Times New Roman" w:hAnsi="Times New Roman" w:cs="Times New Roman"/>
          <w:sz w:val="24"/>
        </w:rPr>
        <w:t>155/ 218 промислових підприємств;</w:t>
      </w:r>
    </w:p>
    <w:p w14:paraId="5F3B4462" w14:textId="5F899973" w:rsidR="005377E3" w:rsidRPr="00C93A99" w:rsidRDefault="005377E3" w:rsidP="006405F0">
      <w:pPr>
        <w:pStyle w:val="a3"/>
        <w:numPr>
          <w:ilvl w:val="0"/>
          <w:numId w:val="33"/>
        </w:numPr>
        <w:spacing w:after="0"/>
        <w:ind w:left="0" w:firstLine="709"/>
        <w:jc w:val="both"/>
        <w:rPr>
          <w:rFonts w:ascii="Times New Roman" w:hAnsi="Times New Roman" w:cs="Times New Roman"/>
          <w:sz w:val="24"/>
        </w:rPr>
      </w:pPr>
      <w:r w:rsidRPr="00C93A99">
        <w:rPr>
          <w:rFonts w:ascii="Times New Roman" w:hAnsi="Times New Roman" w:cs="Times New Roman"/>
          <w:sz w:val="24"/>
        </w:rPr>
        <w:t>54/209 комунально – побутових об’єктів;</w:t>
      </w:r>
    </w:p>
    <w:p w14:paraId="7FBB3CD6" w14:textId="7C0C1BBE" w:rsidR="005377E3" w:rsidRPr="00C93A99" w:rsidRDefault="005377E3" w:rsidP="006405F0">
      <w:pPr>
        <w:pStyle w:val="a3"/>
        <w:numPr>
          <w:ilvl w:val="0"/>
          <w:numId w:val="33"/>
        </w:numPr>
        <w:spacing w:after="0"/>
        <w:ind w:left="0" w:firstLine="709"/>
        <w:jc w:val="both"/>
        <w:rPr>
          <w:rFonts w:ascii="Times New Roman" w:hAnsi="Times New Roman" w:cs="Times New Roman"/>
          <w:sz w:val="24"/>
        </w:rPr>
      </w:pPr>
      <w:r w:rsidRPr="00C93A99">
        <w:rPr>
          <w:rFonts w:ascii="Times New Roman" w:hAnsi="Times New Roman" w:cs="Times New Roman"/>
          <w:sz w:val="24"/>
        </w:rPr>
        <w:t>14330 квартир.</w:t>
      </w:r>
    </w:p>
    <w:p w14:paraId="1A40024D" w14:textId="77777777" w:rsidR="00FE5CC2" w:rsidRPr="00C93A99" w:rsidRDefault="005377E3"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Кількість встановлених лічильників газу  (в житловому секторі) – 14622.</w:t>
      </w:r>
    </w:p>
    <w:p w14:paraId="172651F6" w14:textId="7B4ED4A0" w:rsidR="005377E3" w:rsidRPr="00C93A99" w:rsidRDefault="005377E3"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Внутрішньо</w:t>
      </w:r>
      <w:r w:rsidR="00FE5CC2" w:rsidRPr="00C93A99">
        <w:rPr>
          <w:rFonts w:ascii="Times New Roman" w:hAnsi="Times New Roman" w:cs="Times New Roman"/>
          <w:sz w:val="24"/>
        </w:rPr>
        <w:t xml:space="preserve"> </w:t>
      </w:r>
      <w:r w:rsidRPr="00C93A99">
        <w:rPr>
          <w:rFonts w:ascii="Times New Roman" w:hAnsi="Times New Roman" w:cs="Times New Roman"/>
          <w:sz w:val="24"/>
        </w:rPr>
        <w:t>-будинкового обладнання на природному та зрідженому газі 61511 одиниць:</w:t>
      </w:r>
    </w:p>
    <w:p w14:paraId="4E80DBD8"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плити газові - 17550, </w:t>
      </w:r>
    </w:p>
    <w:p w14:paraId="58C8495B"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водонагрівачі газові - 2592, </w:t>
      </w:r>
    </w:p>
    <w:p w14:paraId="6DCC95AC"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газові конвектори – 8748, </w:t>
      </w:r>
    </w:p>
    <w:p w14:paraId="1FE20F20"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опалювальні котли - 5528, </w:t>
      </w:r>
    </w:p>
    <w:p w14:paraId="28357CDA"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печі кухонні - 12508, </w:t>
      </w:r>
    </w:p>
    <w:p w14:paraId="16FD8FD8" w14:textId="0A3E0DB0"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кухонні вогнища - 13073, ВБГО – 1512.</w:t>
      </w:r>
    </w:p>
    <w:p w14:paraId="558342E9" w14:textId="4864189A" w:rsidR="00E91B01" w:rsidRPr="00C93A99" w:rsidRDefault="00E91B01" w:rsidP="00E91B01">
      <w:pPr>
        <w:spacing w:after="0"/>
        <w:jc w:val="right"/>
        <w:rPr>
          <w:rFonts w:ascii="Times New Roman" w:hAnsi="Times New Roman" w:cs="Times New Roman"/>
          <w:sz w:val="24"/>
        </w:rPr>
      </w:pPr>
      <w:r w:rsidRPr="00C93A99">
        <w:rPr>
          <w:rFonts w:ascii="Times New Roman" w:hAnsi="Times New Roman" w:cs="Times New Roman"/>
          <w:sz w:val="24"/>
        </w:rPr>
        <w:t>Таблиця 3.4.</w:t>
      </w:r>
    </w:p>
    <w:p w14:paraId="117D5BA4" w14:textId="4310A256" w:rsidR="00E91B01" w:rsidRPr="00C93A99" w:rsidRDefault="005377E3" w:rsidP="00F21809">
      <w:pPr>
        <w:spacing w:after="0"/>
        <w:ind w:firstLine="709"/>
        <w:jc w:val="center"/>
        <w:rPr>
          <w:rFonts w:ascii="Times New Roman" w:hAnsi="Times New Roman" w:cs="Times New Roman"/>
          <w:sz w:val="24"/>
        </w:rPr>
      </w:pPr>
      <w:r w:rsidRPr="00C93A99">
        <w:rPr>
          <w:rFonts w:ascii="Times New Roman" w:hAnsi="Times New Roman" w:cs="Times New Roman"/>
          <w:sz w:val="24"/>
        </w:rPr>
        <w:t xml:space="preserve">Споживання природного газу споживачами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тис м</w:t>
      </w:r>
      <w:r w:rsidRPr="00C93A99">
        <w:rPr>
          <w:rFonts w:ascii="Times New Roman" w:hAnsi="Times New Roman" w:cs="Times New Roman"/>
          <w:sz w:val="24"/>
          <w:vertAlign w:val="superscript"/>
        </w:rPr>
        <w:t>3</w:t>
      </w:r>
    </w:p>
    <w:tbl>
      <w:tblPr>
        <w:tblStyle w:val="af4"/>
        <w:tblW w:w="0" w:type="auto"/>
        <w:tblLook w:val="04A0" w:firstRow="1" w:lastRow="0" w:firstColumn="1" w:lastColumn="0" w:noHBand="0" w:noVBand="1"/>
      </w:tblPr>
      <w:tblGrid>
        <w:gridCol w:w="595"/>
        <w:gridCol w:w="4297"/>
        <w:gridCol w:w="1673"/>
        <w:gridCol w:w="1406"/>
        <w:gridCol w:w="1373"/>
      </w:tblGrid>
      <w:tr w:rsidR="0001662C" w:rsidRPr="00C93A99" w14:paraId="46D4D793" w14:textId="77777777" w:rsidTr="006F5F90">
        <w:tc>
          <w:tcPr>
            <w:tcW w:w="603" w:type="dxa"/>
          </w:tcPr>
          <w:p w14:paraId="0A4B6C27" w14:textId="189A3D77" w:rsidR="0001662C" w:rsidRPr="00C93A99" w:rsidRDefault="0001662C" w:rsidP="005377E3">
            <w:pPr>
              <w:jc w:val="both"/>
              <w:rPr>
                <w:rFonts w:ascii="Times New Roman" w:hAnsi="Times New Roman" w:cs="Times New Roman"/>
                <w:color w:val="auto"/>
                <w:sz w:val="24"/>
                <w:szCs w:val="24"/>
              </w:rPr>
            </w:pPr>
            <w:r w:rsidRPr="00C93A99">
              <w:rPr>
                <w:rFonts w:ascii="Times New Roman" w:hAnsi="Times New Roman" w:cs="Times New Roman"/>
                <w:b/>
                <w:color w:val="auto"/>
                <w:sz w:val="24"/>
                <w:szCs w:val="24"/>
              </w:rPr>
              <w:t>№</w:t>
            </w:r>
          </w:p>
        </w:tc>
        <w:tc>
          <w:tcPr>
            <w:tcW w:w="4467" w:type="dxa"/>
            <w:vAlign w:val="center"/>
          </w:tcPr>
          <w:p w14:paraId="0A80C0E7" w14:textId="7034CA48" w:rsidR="0001662C" w:rsidRPr="00C93A99" w:rsidRDefault="0001662C" w:rsidP="0001662C">
            <w:pPr>
              <w:rPr>
                <w:rFonts w:ascii="Times New Roman" w:hAnsi="Times New Roman" w:cs="Times New Roman"/>
                <w:color w:val="auto"/>
                <w:sz w:val="24"/>
                <w:szCs w:val="24"/>
              </w:rPr>
            </w:pPr>
            <w:r w:rsidRPr="00C93A99">
              <w:rPr>
                <w:rFonts w:ascii="Times New Roman" w:hAnsi="Times New Roman" w:cs="Times New Roman"/>
                <w:b/>
                <w:color w:val="auto"/>
                <w:sz w:val="24"/>
                <w:szCs w:val="24"/>
              </w:rPr>
              <w:t>Напрями постачання природного газу</w:t>
            </w:r>
          </w:p>
        </w:tc>
        <w:tc>
          <w:tcPr>
            <w:tcW w:w="1701" w:type="dxa"/>
          </w:tcPr>
          <w:p w14:paraId="2BCF1EE0" w14:textId="60B2CF69" w:rsidR="0001662C" w:rsidRPr="00C93A99" w:rsidRDefault="0001662C" w:rsidP="005377E3">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2020 р.</w:t>
            </w:r>
          </w:p>
        </w:tc>
        <w:tc>
          <w:tcPr>
            <w:tcW w:w="1417" w:type="dxa"/>
          </w:tcPr>
          <w:p w14:paraId="08752242" w14:textId="42755F20" w:rsidR="0001662C" w:rsidRPr="00C93A99" w:rsidRDefault="0001662C" w:rsidP="005377E3">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2021 р.</w:t>
            </w:r>
          </w:p>
        </w:tc>
        <w:tc>
          <w:tcPr>
            <w:tcW w:w="1382" w:type="dxa"/>
          </w:tcPr>
          <w:p w14:paraId="10AFE445" w14:textId="3FA96146" w:rsidR="0001662C" w:rsidRPr="00C93A99" w:rsidRDefault="0001662C" w:rsidP="005377E3">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2022 р.</w:t>
            </w:r>
          </w:p>
        </w:tc>
      </w:tr>
      <w:tr w:rsidR="0001662C" w:rsidRPr="00C93A99" w14:paraId="042FC165" w14:textId="77777777" w:rsidTr="006F5F90">
        <w:tc>
          <w:tcPr>
            <w:tcW w:w="603" w:type="dxa"/>
          </w:tcPr>
          <w:p w14:paraId="6E5EF831" w14:textId="60059E62"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4467" w:type="dxa"/>
          </w:tcPr>
          <w:p w14:paraId="4C646F2E" w14:textId="5299FB47"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Бюджетний сектор</w:t>
            </w:r>
          </w:p>
        </w:tc>
        <w:tc>
          <w:tcPr>
            <w:tcW w:w="1701" w:type="dxa"/>
          </w:tcPr>
          <w:p w14:paraId="0CEF3B4E" w14:textId="4DBC7EB7"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677,712</w:t>
            </w:r>
          </w:p>
        </w:tc>
        <w:tc>
          <w:tcPr>
            <w:tcW w:w="1417" w:type="dxa"/>
          </w:tcPr>
          <w:p w14:paraId="440A0975" w14:textId="43E03F75"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641,133</w:t>
            </w:r>
          </w:p>
        </w:tc>
        <w:tc>
          <w:tcPr>
            <w:tcW w:w="1382" w:type="dxa"/>
          </w:tcPr>
          <w:p w14:paraId="5019ADDC" w14:textId="403C5452"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509,969</w:t>
            </w:r>
          </w:p>
        </w:tc>
      </w:tr>
      <w:tr w:rsidR="0001662C" w:rsidRPr="00C93A99" w14:paraId="3B112D5A" w14:textId="77777777" w:rsidTr="006F5F90">
        <w:tc>
          <w:tcPr>
            <w:tcW w:w="603" w:type="dxa"/>
          </w:tcPr>
          <w:p w14:paraId="371AE575" w14:textId="657BB0EB"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4467" w:type="dxa"/>
          </w:tcPr>
          <w:p w14:paraId="1DE181F6" w14:textId="553F0D1F"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Населення</w:t>
            </w:r>
          </w:p>
        </w:tc>
        <w:tc>
          <w:tcPr>
            <w:tcW w:w="1701" w:type="dxa"/>
          </w:tcPr>
          <w:p w14:paraId="5FB0899E" w14:textId="53560906"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12691,029</w:t>
            </w:r>
          </w:p>
        </w:tc>
        <w:tc>
          <w:tcPr>
            <w:tcW w:w="1417" w:type="dxa"/>
          </w:tcPr>
          <w:p w14:paraId="6F4386A4" w14:textId="50C2E3F8"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12747,877</w:t>
            </w:r>
          </w:p>
        </w:tc>
        <w:tc>
          <w:tcPr>
            <w:tcW w:w="1382" w:type="dxa"/>
          </w:tcPr>
          <w:p w14:paraId="0C913E56" w14:textId="3B3722E3"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12436,367</w:t>
            </w:r>
          </w:p>
        </w:tc>
      </w:tr>
      <w:tr w:rsidR="0001662C" w:rsidRPr="00C93A99" w14:paraId="230E7052" w14:textId="77777777" w:rsidTr="006F5F90">
        <w:tc>
          <w:tcPr>
            <w:tcW w:w="603" w:type="dxa"/>
          </w:tcPr>
          <w:p w14:paraId="1D05B3CF" w14:textId="4D4241E5"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4467" w:type="dxa"/>
          </w:tcPr>
          <w:p w14:paraId="7ECFC511" w14:textId="01E6C975"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Промислові підприємства</w:t>
            </w:r>
          </w:p>
        </w:tc>
        <w:tc>
          <w:tcPr>
            <w:tcW w:w="1701" w:type="dxa"/>
          </w:tcPr>
          <w:p w14:paraId="13619819" w14:textId="26A4FD27"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5547,372</w:t>
            </w:r>
          </w:p>
        </w:tc>
        <w:tc>
          <w:tcPr>
            <w:tcW w:w="1417" w:type="dxa"/>
          </w:tcPr>
          <w:p w14:paraId="03C81836" w14:textId="129C5B27"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5683,314</w:t>
            </w:r>
          </w:p>
        </w:tc>
        <w:tc>
          <w:tcPr>
            <w:tcW w:w="1382" w:type="dxa"/>
          </w:tcPr>
          <w:p w14:paraId="2E558CFC" w14:textId="4AE75F14"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1643,733</w:t>
            </w:r>
          </w:p>
        </w:tc>
      </w:tr>
      <w:tr w:rsidR="0001662C" w:rsidRPr="00C93A99" w14:paraId="5EDE49EC" w14:textId="77777777" w:rsidTr="006F5F90">
        <w:tc>
          <w:tcPr>
            <w:tcW w:w="603" w:type="dxa"/>
          </w:tcPr>
          <w:p w14:paraId="7BF7CC48" w14:textId="29376E9D"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4.</w:t>
            </w:r>
          </w:p>
        </w:tc>
        <w:tc>
          <w:tcPr>
            <w:tcW w:w="4467" w:type="dxa"/>
          </w:tcPr>
          <w:p w14:paraId="6C64E5D5" w14:textId="4E9B4989"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Інші (релігія)</w:t>
            </w:r>
          </w:p>
        </w:tc>
        <w:tc>
          <w:tcPr>
            <w:tcW w:w="1701" w:type="dxa"/>
          </w:tcPr>
          <w:p w14:paraId="1163B925" w14:textId="22909012"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15,515</w:t>
            </w:r>
          </w:p>
        </w:tc>
        <w:tc>
          <w:tcPr>
            <w:tcW w:w="1417" w:type="dxa"/>
          </w:tcPr>
          <w:p w14:paraId="75D209FF" w14:textId="2214C203"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19,015</w:t>
            </w:r>
          </w:p>
        </w:tc>
        <w:tc>
          <w:tcPr>
            <w:tcW w:w="1382" w:type="dxa"/>
          </w:tcPr>
          <w:p w14:paraId="15D671F4" w14:textId="41198236"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12,759</w:t>
            </w:r>
          </w:p>
        </w:tc>
      </w:tr>
      <w:tr w:rsidR="0001662C" w:rsidRPr="00C93A99" w14:paraId="0EC9FEC3" w14:textId="77777777" w:rsidTr="006F5F90">
        <w:tc>
          <w:tcPr>
            <w:tcW w:w="603" w:type="dxa"/>
          </w:tcPr>
          <w:p w14:paraId="10C6C9FD" w14:textId="77777777" w:rsidR="0001662C" w:rsidRPr="00C93A99" w:rsidRDefault="0001662C" w:rsidP="0001662C">
            <w:pPr>
              <w:jc w:val="both"/>
              <w:rPr>
                <w:rFonts w:ascii="Times New Roman" w:hAnsi="Times New Roman" w:cs="Times New Roman"/>
                <w:color w:val="auto"/>
                <w:sz w:val="24"/>
                <w:szCs w:val="24"/>
              </w:rPr>
            </w:pPr>
          </w:p>
        </w:tc>
        <w:tc>
          <w:tcPr>
            <w:tcW w:w="4467" w:type="dxa"/>
          </w:tcPr>
          <w:p w14:paraId="353FADED" w14:textId="0AA529E3"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b/>
                <w:color w:val="auto"/>
                <w:sz w:val="24"/>
                <w:szCs w:val="24"/>
              </w:rPr>
              <w:t>Загалом</w:t>
            </w:r>
          </w:p>
        </w:tc>
        <w:tc>
          <w:tcPr>
            <w:tcW w:w="1701" w:type="dxa"/>
          </w:tcPr>
          <w:p w14:paraId="75FF57DB" w14:textId="1EF3C048"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18931,628</w:t>
            </w:r>
          </w:p>
        </w:tc>
        <w:tc>
          <w:tcPr>
            <w:tcW w:w="1417" w:type="dxa"/>
          </w:tcPr>
          <w:p w14:paraId="67002DB8" w14:textId="39C281EE"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19091,339</w:t>
            </w:r>
          </w:p>
        </w:tc>
        <w:tc>
          <w:tcPr>
            <w:tcW w:w="1382" w:type="dxa"/>
          </w:tcPr>
          <w:p w14:paraId="0CE6D6C5" w14:textId="4C1D5D08"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14602,828</w:t>
            </w:r>
          </w:p>
        </w:tc>
      </w:tr>
    </w:tbl>
    <w:p w14:paraId="597130AD" w14:textId="77777777" w:rsidR="00F21809" w:rsidRDefault="00F21809" w:rsidP="008F0755">
      <w:pPr>
        <w:spacing w:after="0"/>
        <w:ind w:firstLine="709"/>
        <w:jc w:val="both"/>
        <w:rPr>
          <w:rFonts w:ascii="Times New Roman" w:hAnsi="Times New Roman" w:cs="Times New Roman"/>
          <w:sz w:val="24"/>
        </w:rPr>
      </w:pPr>
    </w:p>
    <w:p w14:paraId="09E4E63F" w14:textId="65D28CD2" w:rsidR="005377E3" w:rsidRPr="00C93A99" w:rsidRDefault="00C333DB" w:rsidP="008F0755">
      <w:pPr>
        <w:spacing w:after="0"/>
        <w:ind w:firstLine="709"/>
        <w:jc w:val="both"/>
        <w:rPr>
          <w:rFonts w:ascii="Times New Roman" w:hAnsi="Times New Roman" w:cs="Times New Roman"/>
          <w:sz w:val="24"/>
        </w:rPr>
      </w:pPr>
      <w:r w:rsidRPr="00C93A99">
        <w:rPr>
          <w:rFonts w:ascii="Times New Roman" w:hAnsi="Times New Roman" w:cs="Times New Roman"/>
          <w:sz w:val="24"/>
        </w:rPr>
        <w:t>Споживання по м. Рогатин у 2020 році склало - 3 227 тис. м</w:t>
      </w:r>
      <w:r w:rsidRPr="00C93A99">
        <w:rPr>
          <w:rFonts w:ascii="Times New Roman" w:hAnsi="Times New Roman" w:cs="Times New Roman"/>
          <w:sz w:val="24"/>
          <w:vertAlign w:val="superscript"/>
        </w:rPr>
        <w:t>3</w:t>
      </w:r>
      <w:r w:rsidRPr="00C93A99">
        <w:rPr>
          <w:rFonts w:ascii="Times New Roman" w:hAnsi="Times New Roman" w:cs="Times New Roman"/>
          <w:sz w:val="24"/>
        </w:rPr>
        <w:t xml:space="preserve">. </w:t>
      </w:r>
      <w:r w:rsidR="00E91B01" w:rsidRPr="00C93A99">
        <w:rPr>
          <w:rFonts w:ascii="Times New Roman" w:hAnsi="Times New Roman" w:cs="Times New Roman"/>
          <w:sz w:val="24"/>
        </w:rPr>
        <w:t>Оскільки до 202</w:t>
      </w:r>
      <w:r w:rsidR="0001662C" w:rsidRPr="00C93A99">
        <w:rPr>
          <w:rFonts w:ascii="Times New Roman" w:hAnsi="Times New Roman" w:cs="Times New Roman"/>
          <w:sz w:val="24"/>
        </w:rPr>
        <w:t>0</w:t>
      </w:r>
      <w:r w:rsidR="00E91B01" w:rsidRPr="00C93A99">
        <w:rPr>
          <w:rFonts w:ascii="Times New Roman" w:hAnsi="Times New Roman" w:cs="Times New Roman"/>
          <w:sz w:val="24"/>
        </w:rPr>
        <w:t xml:space="preserve"> року дані про споживання природного газу збиралися за іншим адміністративним підпорядкуванням, а кількість приєднаних населених пунктів дуже велика – можливість </w:t>
      </w:r>
      <w:proofErr w:type="spellStart"/>
      <w:r w:rsidR="00E91B01" w:rsidRPr="00C93A99">
        <w:rPr>
          <w:rFonts w:ascii="Times New Roman" w:hAnsi="Times New Roman" w:cs="Times New Roman"/>
          <w:sz w:val="24"/>
        </w:rPr>
        <w:t>підсумкувати</w:t>
      </w:r>
      <w:proofErr w:type="spellEnd"/>
      <w:r w:rsidR="00E91B01" w:rsidRPr="00C93A99">
        <w:rPr>
          <w:rFonts w:ascii="Times New Roman" w:hAnsi="Times New Roman" w:cs="Times New Roman"/>
          <w:sz w:val="24"/>
        </w:rPr>
        <w:t xml:space="preserve"> загальне споживання природного газу за попередні роки відсутня.</w:t>
      </w:r>
    </w:p>
    <w:p w14:paraId="782C8720" w14:textId="7E3BAA2F" w:rsidR="00AA68C5" w:rsidRPr="00C93A99" w:rsidRDefault="0001662C" w:rsidP="00AA68C5">
      <w:pPr>
        <w:ind w:firstLine="709"/>
        <w:jc w:val="both"/>
        <w:rPr>
          <w:rFonts w:ascii="Times New Roman" w:hAnsi="Times New Roman" w:cs="Times New Roman"/>
          <w:sz w:val="24"/>
        </w:rPr>
      </w:pPr>
      <w:r w:rsidRPr="00C93A99">
        <w:rPr>
          <w:rFonts w:ascii="Times New Roman" w:hAnsi="Times New Roman" w:cs="Times New Roman"/>
          <w:sz w:val="24"/>
        </w:rPr>
        <w:t xml:space="preserve">На рисунку 3.2. наведено графічне відображення споживання природного газу за 2020-2022 рік 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w:t>
      </w:r>
    </w:p>
    <w:p w14:paraId="67902ED1" w14:textId="7EFAB55E" w:rsidR="0001662C" w:rsidRPr="00C93A99" w:rsidRDefault="00FE5CC2" w:rsidP="00FE5CC2">
      <w:pPr>
        <w:spacing w:after="0"/>
        <w:jc w:val="center"/>
        <w:rPr>
          <w:rFonts w:ascii="Times New Roman" w:hAnsi="Times New Roman" w:cs="Times New Roman"/>
          <w:sz w:val="24"/>
        </w:rPr>
      </w:pPr>
      <w:r w:rsidRPr="00C93A99">
        <w:rPr>
          <w:noProof/>
          <w:lang w:val="ru-RU" w:eastAsia="ru-RU"/>
        </w:rPr>
        <w:drawing>
          <wp:inline distT="0" distB="0" distL="0" distR="0" wp14:anchorId="730CC6DD" wp14:editId="4BCDA4F9">
            <wp:extent cx="4061460" cy="2369488"/>
            <wp:effectExtent l="0" t="0" r="15240" b="12065"/>
            <wp:docPr id="836958656" name="Діаграма 1">
              <a:extLst xmlns:a="http://schemas.openxmlformats.org/drawingml/2006/main">
                <a:ext uri="{FF2B5EF4-FFF2-40B4-BE49-F238E27FC236}">
                  <a16:creationId xmlns:a16="http://schemas.microsoft.com/office/drawing/2014/main" id="{7C7383C9-783A-C3D6-9663-5744F4A173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9385216" w14:textId="63A4C06B" w:rsidR="00F21809" w:rsidRDefault="00FE5CC2" w:rsidP="00EB02B7">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 3.2. Обсяги споживання природного газу в </w:t>
      </w:r>
      <w:proofErr w:type="spellStart"/>
      <w:r w:rsidRPr="00C93A99">
        <w:rPr>
          <w:rFonts w:ascii="Times New Roman" w:hAnsi="Times New Roman" w:cs="Times New Roman"/>
          <w:sz w:val="24"/>
        </w:rPr>
        <w:t>Рогатинські</w:t>
      </w:r>
      <w:r w:rsidR="00EB02B7">
        <w:rPr>
          <w:rFonts w:ascii="Times New Roman" w:hAnsi="Times New Roman" w:cs="Times New Roman"/>
          <w:sz w:val="24"/>
        </w:rPr>
        <w:t>й</w:t>
      </w:r>
      <w:proofErr w:type="spellEnd"/>
      <w:r w:rsidR="00EB02B7">
        <w:rPr>
          <w:rFonts w:ascii="Times New Roman" w:hAnsi="Times New Roman" w:cs="Times New Roman"/>
          <w:sz w:val="24"/>
        </w:rPr>
        <w:t xml:space="preserve"> МТГ за період 2020-2022 </w:t>
      </w:r>
      <w:proofErr w:type="spellStart"/>
      <w:r w:rsidR="00EB02B7">
        <w:rPr>
          <w:rFonts w:ascii="Times New Roman" w:hAnsi="Times New Roman" w:cs="Times New Roman"/>
          <w:sz w:val="24"/>
        </w:rPr>
        <w:t>рр</w:t>
      </w:r>
      <w:proofErr w:type="spellEnd"/>
    </w:p>
    <w:p w14:paraId="095119B2" w14:textId="6CD096DB" w:rsidR="00FE5CC2" w:rsidRPr="00C93A99" w:rsidRDefault="00FE5CC2"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lastRenderedPageBreak/>
        <w:t xml:space="preserve">Значне зниження споживання природного газу у 2022 році визвано початком </w:t>
      </w:r>
      <w:proofErr w:type="spellStart"/>
      <w:r w:rsidRPr="00C93A99">
        <w:rPr>
          <w:rFonts w:ascii="Times New Roman" w:hAnsi="Times New Roman" w:cs="Times New Roman"/>
          <w:sz w:val="24"/>
        </w:rPr>
        <w:t>повномаштабного</w:t>
      </w:r>
      <w:proofErr w:type="spellEnd"/>
      <w:r w:rsidRPr="00C93A99">
        <w:rPr>
          <w:rFonts w:ascii="Times New Roman" w:hAnsi="Times New Roman" w:cs="Times New Roman"/>
          <w:sz w:val="24"/>
        </w:rPr>
        <w:t xml:space="preserve"> воєнного російського вторгнення і </w:t>
      </w:r>
      <w:r w:rsidR="003B5C3A" w:rsidRPr="00073CE7">
        <w:rPr>
          <w:rFonts w:ascii="Times New Roman" w:hAnsi="Times New Roman" w:cs="Times New Roman"/>
          <w:sz w:val="24"/>
        </w:rPr>
        <w:t xml:space="preserve">як </w:t>
      </w:r>
      <w:r w:rsidRPr="00073CE7">
        <w:rPr>
          <w:rFonts w:ascii="Times New Roman" w:hAnsi="Times New Roman" w:cs="Times New Roman"/>
          <w:sz w:val="24"/>
        </w:rPr>
        <w:t xml:space="preserve">наслідок </w:t>
      </w:r>
      <w:r w:rsidRPr="00C93A99">
        <w:rPr>
          <w:rFonts w:ascii="Times New Roman" w:hAnsi="Times New Roman" w:cs="Times New Roman"/>
          <w:sz w:val="24"/>
        </w:rPr>
        <w:t xml:space="preserve">цього </w:t>
      </w:r>
      <w:r w:rsidR="003B5C3A">
        <w:rPr>
          <w:rFonts w:ascii="Times New Roman" w:hAnsi="Times New Roman" w:cs="Times New Roman"/>
          <w:sz w:val="24"/>
        </w:rPr>
        <w:t xml:space="preserve">– </w:t>
      </w:r>
      <w:r w:rsidRPr="00C93A99">
        <w:rPr>
          <w:rFonts w:ascii="Times New Roman" w:hAnsi="Times New Roman" w:cs="Times New Roman"/>
          <w:sz w:val="24"/>
        </w:rPr>
        <w:t>перебоями в роботі промисловості в першу чергу. На споживання приватного сектору це практично не вплинуло.</w:t>
      </w:r>
    </w:p>
    <w:p w14:paraId="62E85C92" w14:textId="6EC97BA3" w:rsidR="00FE5CC2" w:rsidRDefault="00FE5CC2"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Для більш детального визначення тенденцій споживання природного газу потрібно продовжити </w:t>
      </w:r>
      <w:r w:rsidR="002D6552" w:rsidRPr="00C93A99">
        <w:rPr>
          <w:rFonts w:ascii="Times New Roman" w:hAnsi="Times New Roman" w:cs="Times New Roman"/>
          <w:sz w:val="24"/>
        </w:rPr>
        <w:t xml:space="preserve">щорічний </w:t>
      </w:r>
      <w:r w:rsidRPr="00C93A99">
        <w:rPr>
          <w:rFonts w:ascii="Times New Roman" w:hAnsi="Times New Roman" w:cs="Times New Roman"/>
          <w:sz w:val="24"/>
        </w:rPr>
        <w:t>збір інформації</w:t>
      </w:r>
      <w:r w:rsidR="002D6552" w:rsidRPr="00C93A99">
        <w:rPr>
          <w:rFonts w:ascii="Times New Roman" w:hAnsi="Times New Roman" w:cs="Times New Roman"/>
          <w:sz w:val="24"/>
        </w:rPr>
        <w:t>.</w:t>
      </w:r>
    </w:p>
    <w:p w14:paraId="4299057D" w14:textId="77777777" w:rsidR="00F21809" w:rsidRPr="00C93A99" w:rsidRDefault="00F21809" w:rsidP="00F21809">
      <w:pPr>
        <w:spacing w:after="0"/>
        <w:ind w:firstLine="709"/>
        <w:jc w:val="both"/>
        <w:rPr>
          <w:rFonts w:ascii="Times New Roman" w:hAnsi="Times New Roman" w:cs="Times New Roman"/>
          <w:sz w:val="24"/>
        </w:rPr>
      </w:pPr>
    </w:p>
    <w:p w14:paraId="5F48D241" w14:textId="2C82057A" w:rsidR="00942A54" w:rsidRPr="00C93A99" w:rsidRDefault="007C2383" w:rsidP="008C44BA">
      <w:pPr>
        <w:pStyle w:val="2"/>
        <w:numPr>
          <w:ilvl w:val="1"/>
          <w:numId w:val="4"/>
        </w:numPr>
        <w:spacing w:before="0"/>
        <w:ind w:left="0" w:firstLine="709"/>
        <w:jc w:val="both"/>
        <w:rPr>
          <w:rFonts w:ascii="Times New Roman" w:hAnsi="Times New Roman" w:cs="Times New Roman"/>
        </w:rPr>
      </w:pPr>
      <w:bookmarkStart w:id="36" w:name="_Toc174987264"/>
      <w:bookmarkEnd w:id="35"/>
      <w:r w:rsidRPr="00C93A99">
        <w:rPr>
          <w:rFonts w:ascii="Times New Roman" w:hAnsi="Times New Roman" w:cs="Times New Roman"/>
        </w:rPr>
        <w:t>Система теплопостачання</w:t>
      </w:r>
      <w:bookmarkEnd w:id="36"/>
    </w:p>
    <w:p w14:paraId="58E5C21D" w14:textId="3F354297" w:rsidR="00252123" w:rsidRPr="00C93A99" w:rsidRDefault="00252123"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С</w:t>
      </w:r>
      <w:r w:rsidR="002D6552" w:rsidRPr="00C93A99">
        <w:rPr>
          <w:rFonts w:ascii="Times New Roman" w:hAnsi="Times New Roman" w:cs="Times New Roman"/>
          <w:sz w:val="24"/>
        </w:rPr>
        <w:t xml:space="preserve">истема теплопостачання у громаді працює фактично тільки для забезпечення потреб муніципальних будівель. </w:t>
      </w:r>
      <w:r w:rsidRPr="00C93A99">
        <w:rPr>
          <w:rFonts w:ascii="Times New Roman" w:hAnsi="Times New Roman" w:cs="Times New Roman"/>
          <w:sz w:val="24"/>
        </w:rPr>
        <w:t xml:space="preserve">Система теплопостачання складається з локальних </w:t>
      </w:r>
      <w:proofErr w:type="spellStart"/>
      <w:r w:rsidRPr="00C93A99">
        <w:rPr>
          <w:rFonts w:ascii="Times New Roman" w:hAnsi="Times New Roman" w:cs="Times New Roman"/>
          <w:sz w:val="24"/>
        </w:rPr>
        <w:t>котелень</w:t>
      </w:r>
      <w:proofErr w:type="spellEnd"/>
      <w:r w:rsidRPr="00C93A99">
        <w:rPr>
          <w:rFonts w:ascii="Times New Roman" w:hAnsi="Times New Roman" w:cs="Times New Roman"/>
          <w:sz w:val="24"/>
        </w:rPr>
        <w:t xml:space="preserve">, які надають послугу тепла для опалення. </w:t>
      </w:r>
      <w:r w:rsidR="0062454A" w:rsidRPr="00C93A99">
        <w:rPr>
          <w:rFonts w:ascii="Times New Roman" w:hAnsi="Times New Roman" w:cs="Times New Roman"/>
          <w:sz w:val="24"/>
        </w:rPr>
        <w:t xml:space="preserve">Власниками </w:t>
      </w:r>
      <w:proofErr w:type="spellStart"/>
      <w:r w:rsidR="0062454A" w:rsidRPr="00C93A99">
        <w:rPr>
          <w:rFonts w:ascii="Times New Roman" w:hAnsi="Times New Roman" w:cs="Times New Roman"/>
          <w:sz w:val="24"/>
        </w:rPr>
        <w:t>котелень</w:t>
      </w:r>
      <w:proofErr w:type="spellEnd"/>
      <w:r w:rsidR="0062454A" w:rsidRPr="00C93A99">
        <w:rPr>
          <w:rFonts w:ascii="Times New Roman" w:hAnsi="Times New Roman" w:cs="Times New Roman"/>
          <w:sz w:val="24"/>
        </w:rPr>
        <w:t xml:space="preserve"> є приватні організації.</w:t>
      </w:r>
    </w:p>
    <w:p w14:paraId="07B6FCBB" w14:textId="16152725" w:rsidR="006945CF" w:rsidRPr="00C93A99" w:rsidRDefault="002D6552"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Всі інші споживачі забезпечують потребу в опаленні за рахунок індивідуального опалення, використовуючи для цього природний газ та тверде паливо (дрова, </w:t>
      </w:r>
      <w:proofErr w:type="spellStart"/>
      <w:r w:rsidRPr="00C93A99">
        <w:rPr>
          <w:rFonts w:ascii="Times New Roman" w:hAnsi="Times New Roman" w:cs="Times New Roman"/>
          <w:sz w:val="24"/>
        </w:rPr>
        <w:t>пелети</w:t>
      </w:r>
      <w:proofErr w:type="spellEnd"/>
      <w:r w:rsidRPr="00C93A99">
        <w:rPr>
          <w:rFonts w:ascii="Times New Roman" w:hAnsi="Times New Roman" w:cs="Times New Roman"/>
          <w:sz w:val="24"/>
        </w:rPr>
        <w:t>, брикети).</w:t>
      </w:r>
    </w:p>
    <w:p w14:paraId="3539F939" w14:textId="327F446A" w:rsidR="00252123" w:rsidRPr="00C93A99" w:rsidRDefault="00252123"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Принципом, що визначає наявність зовнішньої системи теплопостачання є наступне: споживач закуповує і оплачує послугу постачання тепла, а не спожиті енергоресурси.</w:t>
      </w:r>
    </w:p>
    <w:p w14:paraId="65A9EE05" w14:textId="09247FA5" w:rsidR="002D6552" w:rsidRPr="00C93A99" w:rsidRDefault="00561749"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Станом на 2023 рік послугою теплопостачання користується 13 муніципальних будівель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що знаходяться в населених пунктах: м. Рогатин та селах Нижня </w:t>
      </w:r>
      <w:proofErr w:type="spellStart"/>
      <w:r w:rsidRPr="00C93A99">
        <w:rPr>
          <w:rFonts w:ascii="Times New Roman" w:hAnsi="Times New Roman" w:cs="Times New Roman"/>
          <w:sz w:val="24"/>
        </w:rPr>
        <w:t>Липиця</w:t>
      </w:r>
      <w:proofErr w:type="spellEnd"/>
      <w:r w:rsidRPr="00C93A99">
        <w:rPr>
          <w:rFonts w:ascii="Times New Roman" w:hAnsi="Times New Roman" w:cs="Times New Roman"/>
          <w:sz w:val="24"/>
        </w:rPr>
        <w:t xml:space="preserve">, </w:t>
      </w:r>
      <w:proofErr w:type="spellStart"/>
      <w:r w:rsidRPr="00C93A99">
        <w:rPr>
          <w:rFonts w:ascii="Times New Roman" w:hAnsi="Times New Roman" w:cs="Times New Roman"/>
          <w:sz w:val="24"/>
        </w:rPr>
        <w:t>Помонята</w:t>
      </w:r>
      <w:proofErr w:type="spellEnd"/>
      <w:r w:rsidRPr="00C93A99">
        <w:rPr>
          <w:rFonts w:ascii="Times New Roman" w:hAnsi="Times New Roman" w:cs="Times New Roman"/>
          <w:sz w:val="24"/>
        </w:rPr>
        <w:t xml:space="preserve">, </w:t>
      </w:r>
      <w:proofErr w:type="spellStart"/>
      <w:r w:rsidRPr="00C93A99">
        <w:rPr>
          <w:rFonts w:ascii="Times New Roman" w:hAnsi="Times New Roman" w:cs="Times New Roman"/>
          <w:sz w:val="24"/>
        </w:rPr>
        <w:t>Чесники</w:t>
      </w:r>
      <w:proofErr w:type="spellEnd"/>
      <w:r w:rsidRPr="00C93A99">
        <w:rPr>
          <w:rFonts w:ascii="Times New Roman" w:hAnsi="Times New Roman" w:cs="Times New Roman"/>
          <w:sz w:val="24"/>
        </w:rPr>
        <w:t xml:space="preserve">, Воскресинці, Липівка, Пуків, Добринів, </w:t>
      </w:r>
      <w:r w:rsidR="00512B43" w:rsidRPr="00C93A99">
        <w:rPr>
          <w:rFonts w:ascii="Times New Roman" w:hAnsi="Times New Roman" w:cs="Times New Roman"/>
          <w:sz w:val="24"/>
        </w:rPr>
        <w:t xml:space="preserve">Верхня </w:t>
      </w:r>
      <w:proofErr w:type="spellStart"/>
      <w:r w:rsidR="00512B43" w:rsidRPr="00C93A99">
        <w:rPr>
          <w:rFonts w:ascii="Times New Roman" w:hAnsi="Times New Roman" w:cs="Times New Roman"/>
          <w:sz w:val="24"/>
        </w:rPr>
        <w:t>Липиця</w:t>
      </w:r>
      <w:proofErr w:type="spellEnd"/>
      <w:r w:rsidR="00512B43" w:rsidRPr="00C93A99">
        <w:rPr>
          <w:rFonts w:ascii="Times New Roman" w:hAnsi="Times New Roman" w:cs="Times New Roman"/>
          <w:sz w:val="24"/>
        </w:rPr>
        <w:t xml:space="preserve">, </w:t>
      </w:r>
      <w:proofErr w:type="spellStart"/>
      <w:r w:rsidRPr="00C93A99">
        <w:rPr>
          <w:rFonts w:ascii="Times New Roman" w:hAnsi="Times New Roman" w:cs="Times New Roman"/>
          <w:sz w:val="24"/>
        </w:rPr>
        <w:t>Дан</w:t>
      </w:r>
      <w:r w:rsidR="00821486" w:rsidRPr="00C93A99">
        <w:rPr>
          <w:rFonts w:ascii="Times New Roman" w:hAnsi="Times New Roman" w:cs="Times New Roman"/>
          <w:sz w:val="24"/>
        </w:rPr>
        <w:t>и</w:t>
      </w:r>
      <w:r w:rsidRPr="00C93A99">
        <w:rPr>
          <w:rFonts w:ascii="Times New Roman" w:hAnsi="Times New Roman" w:cs="Times New Roman"/>
          <w:sz w:val="24"/>
        </w:rPr>
        <w:t>льче</w:t>
      </w:r>
      <w:proofErr w:type="spellEnd"/>
      <w:r w:rsidRPr="00C93A99">
        <w:rPr>
          <w:rFonts w:ascii="Times New Roman" w:hAnsi="Times New Roman" w:cs="Times New Roman"/>
          <w:sz w:val="24"/>
        </w:rPr>
        <w:t>. Найчастіше це будівлі закладів середньої освіти. Крім того послугою теплопостачання забезпечуються будівлі СДЮСШОР</w:t>
      </w:r>
      <w:r w:rsidR="00794C8B" w:rsidRPr="00C93A99">
        <w:rPr>
          <w:rFonts w:ascii="Times New Roman" w:hAnsi="Times New Roman" w:cs="Times New Roman"/>
          <w:sz w:val="24"/>
        </w:rPr>
        <w:t>,</w:t>
      </w:r>
      <w:r w:rsidRPr="00C93A99">
        <w:rPr>
          <w:rFonts w:ascii="Times New Roman" w:hAnsi="Times New Roman" w:cs="Times New Roman"/>
          <w:sz w:val="24"/>
        </w:rPr>
        <w:t xml:space="preserve"> Центральної районної лікарні в м. Рогатин</w:t>
      </w:r>
      <w:r w:rsidR="00794C8B" w:rsidRPr="00C93A99">
        <w:rPr>
          <w:rFonts w:ascii="Times New Roman" w:hAnsi="Times New Roman" w:cs="Times New Roman"/>
          <w:sz w:val="24"/>
        </w:rPr>
        <w:t xml:space="preserve"> та </w:t>
      </w:r>
      <w:r w:rsidR="001212AF">
        <w:rPr>
          <w:rFonts w:ascii="Times New Roman" w:hAnsi="Times New Roman" w:cs="Times New Roman"/>
          <w:sz w:val="24"/>
        </w:rPr>
        <w:t>в</w:t>
      </w:r>
      <w:r w:rsidR="001212AF" w:rsidRPr="001212AF">
        <w:rPr>
          <w:rFonts w:ascii="Times New Roman" w:hAnsi="Times New Roman" w:cs="Times New Roman"/>
          <w:sz w:val="24"/>
        </w:rPr>
        <w:t xml:space="preserve">ідділення стаціонарного догляду для постійного або тимчасового проживання у с. </w:t>
      </w:r>
      <w:proofErr w:type="spellStart"/>
      <w:r w:rsidR="001212AF" w:rsidRPr="001212AF">
        <w:rPr>
          <w:rFonts w:ascii="Times New Roman" w:hAnsi="Times New Roman" w:cs="Times New Roman"/>
          <w:sz w:val="24"/>
        </w:rPr>
        <w:t>Данильче</w:t>
      </w:r>
      <w:proofErr w:type="spellEnd"/>
      <w:r w:rsidR="001212AF" w:rsidRPr="001212AF">
        <w:rPr>
          <w:rFonts w:ascii="Times New Roman" w:hAnsi="Times New Roman" w:cs="Times New Roman"/>
          <w:sz w:val="24"/>
        </w:rPr>
        <w:t xml:space="preserve">  для громадян похилого віку та осіб з інвалідністю</w:t>
      </w:r>
      <w:r w:rsidR="00821486" w:rsidRPr="00C93A99">
        <w:rPr>
          <w:rFonts w:ascii="Times New Roman" w:hAnsi="Times New Roman" w:cs="Times New Roman"/>
          <w:sz w:val="24"/>
        </w:rPr>
        <w:t>.</w:t>
      </w:r>
    </w:p>
    <w:p w14:paraId="20047AB1" w14:textId="2F614C52" w:rsidR="00821486" w:rsidRPr="00C93A99" w:rsidRDefault="00821486" w:rsidP="00821486">
      <w:pPr>
        <w:pStyle w:val="a3"/>
        <w:tabs>
          <w:tab w:val="left" w:pos="1134"/>
        </w:tabs>
        <w:spacing w:after="0"/>
        <w:ind w:left="0" w:firstLine="720"/>
        <w:contextualSpacing w:val="0"/>
        <w:jc w:val="right"/>
        <w:rPr>
          <w:rFonts w:ascii="Times New Roman" w:hAnsi="Times New Roman" w:cs="Times New Roman"/>
          <w:sz w:val="24"/>
        </w:rPr>
      </w:pPr>
      <w:r w:rsidRPr="00C93A99">
        <w:rPr>
          <w:rFonts w:ascii="Times New Roman" w:hAnsi="Times New Roman" w:cs="Times New Roman"/>
          <w:sz w:val="24"/>
        </w:rPr>
        <w:t>Таблиця 3.5.</w:t>
      </w:r>
    </w:p>
    <w:p w14:paraId="4424F24B" w14:textId="13E7AED3" w:rsidR="00F21809" w:rsidRPr="00F21809" w:rsidRDefault="00821486" w:rsidP="00F21809">
      <w:pPr>
        <w:pStyle w:val="a3"/>
        <w:tabs>
          <w:tab w:val="left" w:pos="1134"/>
        </w:tabs>
        <w:spacing w:after="0"/>
        <w:ind w:left="0" w:firstLine="720"/>
        <w:contextualSpacing w:val="0"/>
        <w:jc w:val="center"/>
        <w:rPr>
          <w:rFonts w:ascii="Times New Roman" w:hAnsi="Times New Roman" w:cs="Times New Roman"/>
          <w:sz w:val="24"/>
        </w:rPr>
      </w:pPr>
      <w:r w:rsidRPr="00C93A99">
        <w:rPr>
          <w:rFonts w:ascii="Times New Roman" w:hAnsi="Times New Roman" w:cs="Times New Roman"/>
          <w:sz w:val="24"/>
        </w:rPr>
        <w:t xml:space="preserve">Обсяги спожитого тепла муніципальними установами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w:t>
      </w:r>
    </w:p>
    <w:tbl>
      <w:tblPr>
        <w:tblStyle w:val="120"/>
        <w:tblW w:w="0" w:type="auto"/>
        <w:tblInd w:w="250" w:type="dxa"/>
        <w:tblLook w:val="04A0" w:firstRow="1" w:lastRow="0" w:firstColumn="1" w:lastColumn="0" w:noHBand="0" w:noVBand="1"/>
      </w:tblPr>
      <w:tblGrid>
        <w:gridCol w:w="2776"/>
        <w:gridCol w:w="6154"/>
      </w:tblGrid>
      <w:tr w:rsidR="00F54FED" w:rsidRPr="00C93A99" w14:paraId="747DF174" w14:textId="77777777" w:rsidTr="00F21809">
        <w:trPr>
          <w:trHeight w:val="131"/>
        </w:trPr>
        <w:tc>
          <w:tcPr>
            <w:tcW w:w="2776" w:type="dxa"/>
          </w:tcPr>
          <w:p w14:paraId="7A009585" w14:textId="19BA3296"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Рік</w:t>
            </w:r>
          </w:p>
        </w:tc>
        <w:tc>
          <w:tcPr>
            <w:tcW w:w="6154" w:type="dxa"/>
          </w:tcPr>
          <w:p w14:paraId="34DBEF73" w14:textId="63ADF0CB"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 xml:space="preserve">Споживання тепла, </w:t>
            </w:r>
            <w:proofErr w:type="spellStart"/>
            <w:r w:rsidRPr="00C93A99">
              <w:rPr>
                <w:rFonts w:ascii="Times New Roman" w:hAnsi="Times New Roman" w:cs="Times New Roman"/>
                <w:sz w:val="24"/>
              </w:rPr>
              <w:t>Гкал</w:t>
            </w:r>
            <w:proofErr w:type="spellEnd"/>
          </w:p>
        </w:tc>
      </w:tr>
      <w:tr w:rsidR="00F54FED" w:rsidRPr="00C93A99" w14:paraId="45472E3D" w14:textId="77777777" w:rsidTr="00F21809">
        <w:trPr>
          <w:trHeight w:val="60"/>
        </w:trPr>
        <w:tc>
          <w:tcPr>
            <w:tcW w:w="2776" w:type="dxa"/>
          </w:tcPr>
          <w:p w14:paraId="1EA4F7D0" w14:textId="72EF92A6"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2018</w:t>
            </w:r>
          </w:p>
        </w:tc>
        <w:tc>
          <w:tcPr>
            <w:tcW w:w="6154" w:type="dxa"/>
          </w:tcPr>
          <w:p w14:paraId="249A0F3C" w14:textId="3EDB5C18"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2927,8</w:t>
            </w:r>
          </w:p>
        </w:tc>
      </w:tr>
      <w:tr w:rsidR="00F54FED" w:rsidRPr="00C93A99" w14:paraId="4993943D" w14:textId="77777777" w:rsidTr="00F21809">
        <w:trPr>
          <w:trHeight w:val="60"/>
        </w:trPr>
        <w:tc>
          <w:tcPr>
            <w:tcW w:w="2776" w:type="dxa"/>
          </w:tcPr>
          <w:p w14:paraId="56C5B1E6" w14:textId="587D8EAF"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2019</w:t>
            </w:r>
          </w:p>
        </w:tc>
        <w:tc>
          <w:tcPr>
            <w:tcW w:w="6154" w:type="dxa"/>
          </w:tcPr>
          <w:p w14:paraId="7C50F9FF" w14:textId="5384F63B"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3363,2</w:t>
            </w:r>
          </w:p>
        </w:tc>
      </w:tr>
      <w:tr w:rsidR="00F54FED" w:rsidRPr="00C93A99" w14:paraId="3A919B85" w14:textId="77777777" w:rsidTr="00F21809">
        <w:trPr>
          <w:trHeight w:val="60"/>
        </w:trPr>
        <w:tc>
          <w:tcPr>
            <w:tcW w:w="2776" w:type="dxa"/>
          </w:tcPr>
          <w:p w14:paraId="3DAAB184" w14:textId="3A354875"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2020</w:t>
            </w:r>
          </w:p>
        </w:tc>
        <w:tc>
          <w:tcPr>
            <w:tcW w:w="6154" w:type="dxa"/>
          </w:tcPr>
          <w:p w14:paraId="027E18FF" w14:textId="726FA2E8"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2949,1</w:t>
            </w:r>
          </w:p>
        </w:tc>
      </w:tr>
      <w:tr w:rsidR="00F54FED" w:rsidRPr="00C93A99" w14:paraId="27526435" w14:textId="77777777" w:rsidTr="00F21809">
        <w:trPr>
          <w:trHeight w:val="60"/>
        </w:trPr>
        <w:tc>
          <w:tcPr>
            <w:tcW w:w="2776" w:type="dxa"/>
          </w:tcPr>
          <w:p w14:paraId="7F080F96" w14:textId="72F18C57"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2021</w:t>
            </w:r>
          </w:p>
        </w:tc>
        <w:tc>
          <w:tcPr>
            <w:tcW w:w="6154" w:type="dxa"/>
          </w:tcPr>
          <w:p w14:paraId="0ABA476A" w14:textId="3FC98E86"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3285,9</w:t>
            </w:r>
          </w:p>
        </w:tc>
      </w:tr>
      <w:tr w:rsidR="00F54FED" w:rsidRPr="00C93A99" w14:paraId="544E0B47" w14:textId="77777777" w:rsidTr="00F21809">
        <w:trPr>
          <w:trHeight w:val="60"/>
        </w:trPr>
        <w:tc>
          <w:tcPr>
            <w:tcW w:w="2776" w:type="dxa"/>
          </w:tcPr>
          <w:p w14:paraId="1EDB0FA9" w14:textId="75ADF211"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2022</w:t>
            </w:r>
          </w:p>
        </w:tc>
        <w:tc>
          <w:tcPr>
            <w:tcW w:w="6154" w:type="dxa"/>
          </w:tcPr>
          <w:p w14:paraId="3A1F0D4D" w14:textId="326D886B"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2720,8</w:t>
            </w:r>
          </w:p>
        </w:tc>
      </w:tr>
    </w:tbl>
    <w:p w14:paraId="72BC588C" w14:textId="77777777" w:rsidR="00F21809" w:rsidRDefault="00F21809" w:rsidP="00F54FED">
      <w:pPr>
        <w:pStyle w:val="a3"/>
        <w:tabs>
          <w:tab w:val="left" w:pos="1134"/>
        </w:tabs>
        <w:spacing w:after="0"/>
        <w:ind w:left="0" w:firstLine="720"/>
        <w:contextualSpacing w:val="0"/>
        <w:jc w:val="both"/>
        <w:rPr>
          <w:rFonts w:ascii="Times New Roman" w:hAnsi="Times New Roman" w:cs="Times New Roman"/>
          <w:sz w:val="24"/>
        </w:rPr>
      </w:pPr>
    </w:p>
    <w:p w14:paraId="4EB739D2" w14:textId="5C34DAD7" w:rsidR="0062454A" w:rsidRPr="00C93A99" w:rsidRDefault="0062454A" w:rsidP="00F54FED">
      <w:pPr>
        <w:pStyle w:val="a3"/>
        <w:tabs>
          <w:tab w:val="left" w:pos="1134"/>
        </w:tabs>
        <w:spacing w:after="0"/>
        <w:ind w:left="0" w:firstLine="720"/>
        <w:contextualSpacing w:val="0"/>
        <w:jc w:val="both"/>
        <w:rPr>
          <w:rFonts w:ascii="Times New Roman" w:hAnsi="Times New Roman" w:cs="Times New Roman"/>
          <w:sz w:val="24"/>
        </w:rPr>
      </w:pPr>
      <w:r w:rsidRPr="00C93A99">
        <w:rPr>
          <w:rFonts w:ascii="Times New Roman" w:hAnsi="Times New Roman" w:cs="Times New Roman"/>
          <w:sz w:val="24"/>
        </w:rPr>
        <w:t>Графічно дані про споживання наведені на рисунку 3.3.</w:t>
      </w:r>
    </w:p>
    <w:p w14:paraId="64DE0133" w14:textId="236E9690" w:rsidR="0062454A" w:rsidRPr="00C93A99" w:rsidRDefault="0062454A" w:rsidP="0062454A">
      <w:pPr>
        <w:pStyle w:val="a3"/>
        <w:tabs>
          <w:tab w:val="left" w:pos="1134"/>
        </w:tabs>
        <w:spacing w:after="0"/>
        <w:ind w:left="0"/>
        <w:contextualSpacing w:val="0"/>
        <w:jc w:val="center"/>
        <w:rPr>
          <w:rFonts w:ascii="Times New Roman" w:hAnsi="Times New Roman" w:cs="Times New Roman"/>
          <w:sz w:val="24"/>
        </w:rPr>
      </w:pPr>
      <w:r w:rsidRPr="00C93A99">
        <w:rPr>
          <w:noProof/>
          <w:lang w:val="ru-RU" w:eastAsia="ru-RU"/>
        </w:rPr>
        <w:drawing>
          <wp:inline distT="0" distB="0" distL="0" distR="0" wp14:anchorId="6492C915" wp14:editId="287A62CE">
            <wp:extent cx="4202430" cy="1932167"/>
            <wp:effectExtent l="0" t="0" r="7620" b="11430"/>
            <wp:docPr id="468223501" name="Діаграма 1">
              <a:extLst xmlns:a="http://schemas.openxmlformats.org/drawingml/2006/main">
                <a:ext uri="{FF2B5EF4-FFF2-40B4-BE49-F238E27FC236}">
                  <a16:creationId xmlns:a16="http://schemas.microsoft.com/office/drawing/2014/main" id="{3C809575-3CAB-FA70-E305-35D09705ED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14FD4B8" w14:textId="1CA60619" w:rsidR="00F21809" w:rsidRPr="00EB02B7" w:rsidRDefault="0062454A" w:rsidP="00EB02B7">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Рис. 3.3. Споживання тепла муніципальними будівлями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w:t>
      </w:r>
    </w:p>
    <w:p w14:paraId="6E90BD2C" w14:textId="6FD6065C" w:rsidR="00821486" w:rsidRDefault="00F54FED"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lastRenderedPageBreak/>
        <w:t xml:space="preserve">Всі котельні, що забезпечують теплом будівлі (крім будівлі </w:t>
      </w:r>
      <w:r w:rsidR="008A15B0">
        <w:rPr>
          <w:rFonts w:ascii="Times New Roman" w:hAnsi="Times New Roman" w:cs="Times New Roman"/>
          <w:sz w:val="24"/>
        </w:rPr>
        <w:t>в</w:t>
      </w:r>
      <w:r w:rsidR="008A15B0" w:rsidRPr="008A15B0">
        <w:rPr>
          <w:rFonts w:ascii="Times New Roman" w:hAnsi="Times New Roman" w:cs="Times New Roman"/>
          <w:sz w:val="24"/>
        </w:rPr>
        <w:t xml:space="preserve">ідділення стаціонарного догляду для постійного або тимчасового проживання у с. </w:t>
      </w:r>
      <w:proofErr w:type="spellStart"/>
      <w:r w:rsidR="008A15B0" w:rsidRPr="008A15B0">
        <w:rPr>
          <w:rFonts w:ascii="Times New Roman" w:hAnsi="Times New Roman" w:cs="Times New Roman"/>
          <w:sz w:val="24"/>
        </w:rPr>
        <w:t>Данильче</w:t>
      </w:r>
      <w:proofErr w:type="spellEnd"/>
      <w:r w:rsidR="008A15B0" w:rsidRPr="008A15B0">
        <w:rPr>
          <w:rFonts w:ascii="Times New Roman" w:hAnsi="Times New Roman" w:cs="Times New Roman"/>
          <w:sz w:val="24"/>
        </w:rPr>
        <w:t xml:space="preserve">  для громадян похилого віку та осіб з інвалідністю</w:t>
      </w:r>
      <w:r w:rsidRPr="00C93A99">
        <w:rPr>
          <w:rFonts w:ascii="Times New Roman" w:hAnsi="Times New Roman" w:cs="Times New Roman"/>
          <w:sz w:val="24"/>
        </w:rPr>
        <w:t>), використовують для генерації тепла деревину</w:t>
      </w:r>
      <w:r w:rsidR="0062454A" w:rsidRPr="00C93A99">
        <w:rPr>
          <w:rFonts w:ascii="Times New Roman" w:hAnsi="Times New Roman" w:cs="Times New Roman"/>
          <w:sz w:val="24"/>
        </w:rPr>
        <w:t>, переважно бук</w:t>
      </w:r>
      <w:r w:rsidRPr="00C93A99">
        <w:rPr>
          <w:rFonts w:ascii="Times New Roman" w:hAnsi="Times New Roman" w:cs="Times New Roman"/>
          <w:sz w:val="24"/>
        </w:rPr>
        <w:t xml:space="preserve">. Котельня в с. </w:t>
      </w:r>
      <w:proofErr w:type="spellStart"/>
      <w:r w:rsidRPr="00C93A99">
        <w:rPr>
          <w:rFonts w:ascii="Times New Roman" w:hAnsi="Times New Roman" w:cs="Times New Roman"/>
          <w:sz w:val="24"/>
        </w:rPr>
        <w:t>Данильче</w:t>
      </w:r>
      <w:proofErr w:type="spellEnd"/>
      <w:r w:rsidRPr="00C93A99">
        <w:rPr>
          <w:rFonts w:ascii="Times New Roman" w:hAnsi="Times New Roman" w:cs="Times New Roman"/>
          <w:sz w:val="24"/>
        </w:rPr>
        <w:t xml:space="preserve"> використовує </w:t>
      </w:r>
      <w:proofErr w:type="spellStart"/>
      <w:r w:rsidRPr="00C93A99">
        <w:rPr>
          <w:rFonts w:ascii="Times New Roman" w:hAnsi="Times New Roman" w:cs="Times New Roman"/>
          <w:sz w:val="24"/>
        </w:rPr>
        <w:t>пелети</w:t>
      </w:r>
      <w:proofErr w:type="spellEnd"/>
      <w:r w:rsidRPr="00C93A99">
        <w:rPr>
          <w:rFonts w:ascii="Times New Roman" w:hAnsi="Times New Roman" w:cs="Times New Roman"/>
          <w:sz w:val="24"/>
        </w:rPr>
        <w:t xml:space="preserve">. Для подальших розрахунків будемо використовувати приведений показник теплоємності для переведення </w:t>
      </w:r>
      <w:proofErr w:type="spellStart"/>
      <w:r w:rsidRPr="00C93A99">
        <w:rPr>
          <w:rFonts w:ascii="Times New Roman" w:hAnsi="Times New Roman" w:cs="Times New Roman"/>
          <w:sz w:val="24"/>
        </w:rPr>
        <w:t>тонн</w:t>
      </w:r>
      <w:proofErr w:type="spellEnd"/>
      <w:r w:rsidRPr="00C93A99">
        <w:rPr>
          <w:rFonts w:ascii="Times New Roman" w:hAnsi="Times New Roman" w:cs="Times New Roman"/>
          <w:sz w:val="24"/>
        </w:rPr>
        <w:t xml:space="preserve"> деревини в </w:t>
      </w:r>
      <w:proofErr w:type="spellStart"/>
      <w:r w:rsidRPr="00C93A99">
        <w:rPr>
          <w:rFonts w:ascii="Times New Roman" w:hAnsi="Times New Roman" w:cs="Times New Roman"/>
          <w:sz w:val="24"/>
        </w:rPr>
        <w:t>МВт.год</w:t>
      </w:r>
      <w:proofErr w:type="spellEnd"/>
      <w:r w:rsidRPr="00C93A99">
        <w:rPr>
          <w:rFonts w:ascii="Times New Roman" w:hAnsi="Times New Roman" w:cs="Times New Roman"/>
          <w:sz w:val="24"/>
        </w:rPr>
        <w:t xml:space="preserve">. </w:t>
      </w:r>
      <w:r w:rsidR="0062454A" w:rsidRPr="00C93A99">
        <w:rPr>
          <w:rFonts w:ascii="Times New Roman" w:hAnsi="Times New Roman" w:cs="Times New Roman"/>
          <w:sz w:val="24"/>
        </w:rPr>
        <w:t xml:space="preserve">4,2 </w:t>
      </w:r>
      <w:proofErr w:type="spellStart"/>
      <w:r w:rsidR="0062454A" w:rsidRPr="00C93A99">
        <w:rPr>
          <w:rFonts w:ascii="Times New Roman" w:hAnsi="Times New Roman" w:cs="Times New Roman"/>
          <w:sz w:val="24"/>
        </w:rPr>
        <w:t>МВт.год</w:t>
      </w:r>
      <w:proofErr w:type="spellEnd"/>
      <w:r w:rsidR="0062454A" w:rsidRPr="00C93A99">
        <w:rPr>
          <w:rFonts w:ascii="Times New Roman" w:hAnsi="Times New Roman" w:cs="Times New Roman"/>
          <w:sz w:val="24"/>
        </w:rPr>
        <w:t xml:space="preserve">/т або 2,362 </w:t>
      </w:r>
      <w:proofErr w:type="spellStart"/>
      <w:r w:rsidR="0062454A" w:rsidRPr="00C93A99">
        <w:rPr>
          <w:rFonts w:ascii="Times New Roman" w:hAnsi="Times New Roman" w:cs="Times New Roman"/>
          <w:sz w:val="24"/>
        </w:rPr>
        <w:t>МВт.год</w:t>
      </w:r>
      <w:proofErr w:type="spellEnd"/>
      <w:r w:rsidR="0062454A" w:rsidRPr="00C93A99">
        <w:rPr>
          <w:rFonts w:ascii="Times New Roman" w:hAnsi="Times New Roman" w:cs="Times New Roman"/>
          <w:sz w:val="24"/>
        </w:rPr>
        <w:t>/складометр.</w:t>
      </w:r>
    </w:p>
    <w:p w14:paraId="00BEDB3B" w14:textId="77777777" w:rsidR="00F21809" w:rsidRPr="00C93A99" w:rsidRDefault="00F21809" w:rsidP="00F21809">
      <w:pPr>
        <w:pStyle w:val="a3"/>
        <w:tabs>
          <w:tab w:val="left" w:pos="1134"/>
        </w:tabs>
        <w:spacing w:after="0"/>
        <w:ind w:left="0" w:firstLine="709"/>
        <w:contextualSpacing w:val="0"/>
        <w:jc w:val="both"/>
        <w:rPr>
          <w:rFonts w:ascii="Times New Roman" w:hAnsi="Times New Roman" w:cs="Times New Roman"/>
          <w:sz w:val="24"/>
        </w:rPr>
      </w:pPr>
    </w:p>
    <w:p w14:paraId="120A41BE" w14:textId="77777777" w:rsidR="00942A54" w:rsidRPr="00C93A99" w:rsidRDefault="00942A54" w:rsidP="008C44BA">
      <w:pPr>
        <w:pStyle w:val="2"/>
        <w:numPr>
          <w:ilvl w:val="1"/>
          <w:numId w:val="4"/>
        </w:numPr>
        <w:spacing w:before="0"/>
        <w:ind w:left="0" w:firstLine="709"/>
        <w:rPr>
          <w:rFonts w:ascii="Times New Roman" w:hAnsi="Times New Roman" w:cs="Times New Roman"/>
        </w:rPr>
      </w:pPr>
      <w:bookmarkStart w:id="37" w:name="_Toc174987265"/>
      <w:r w:rsidRPr="00C93A99">
        <w:rPr>
          <w:rFonts w:ascii="Times New Roman" w:hAnsi="Times New Roman" w:cs="Times New Roman"/>
        </w:rPr>
        <w:t>Система водопостачання та водовідведення</w:t>
      </w:r>
      <w:bookmarkEnd w:id="37"/>
    </w:p>
    <w:p w14:paraId="364EEB87" w14:textId="2207ACBE" w:rsidR="00D16CD0" w:rsidRPr="00C93A99" w:rsidRDefault="00C5013A" w:rsidP="00F21809">
      <w:pPr>
        <w:pStyle w:val="a3"/>
        <w:tabs>
          <w:tab w:val="left" w:pos="1134"/>
        </w:tabs>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Послуги водопостачання та водовідведення в </w:t>
      </w:r>
      <w:proofErr w:type="spellStart"/>
      <w:r w:rsidRPr="00C93A99">
        <w:rPr>
          <w:rFonts w:ascii="Times New Roman" w:hAnsi="Times New Roman" w:cs="Times New Roman"/>
          <w:sz w:val="24"/>
          <w:szCs w:val="24"/>
        </w:rPr>
        <w:t>Рогатинській</w:t>
      </w:r>
      <w:proofErr w:type="spellEnd"/>
      <w:r w:rsidRPr="00C93A99">
        <w:rPr>
          <w:rFonts w:ascii="Times New Roman" w:hAnsi="Times New Roman" w:cs="Times New Roman"/>
          <w:sz w:val="24"/>
          <w:szCs w:val="24"/>
        </w:rPr>
        <w:t xml:space="preserve"> громаді надаються тільки в м. Рогатин. Діяльність у напрямку водопостачання та водовідведення виконується ДП «Рогатин-Водоканал»</w:t>
      </w:r>
      <w:r w:rsidR="00771BEB" w:rsidRPr="00C93A99">
        <w:rPr>
          <w:rFonts w:ascii="Times New Roman" w:hAnsi="Times New Roman" w:cs="Times New Roman"/>
          <w:sz w:val="24"/>
          <w:szCs w:val="24"/>
        </w:rPr>
        <w:t xml:space="preserve">. </w:t>
      </w:r>
    </w:p>
    <w:p w14:paraId="189859B2" w14:textId="16C4E041" w:rsidR="00D16CD0" w:rsidRPr="00C93A99" w:rsidRDefault="00D16CD0" w:rsidP="00D16CD0">
      <w:pPr>
        <w:pStyle w:val="a3"/>
        <w:tabs>
          <w:tab w:val="left" w:pos="1134"/>
        </w:tabs>
        <w:spacing w:after="0"/>
        <w:ind w:left="0" w:firstLine="720"/>
        <w:contextualSpacing w:val="0"/>
        <w:jc w:val="right"/>
        <w:rPr>
          <w:rFonts w:ascii="Times New Roman" w:hAnsi="Times New Roman" w:cs="Times New Roman"/>
          <w:sz w:val="24"/>
          <w:szCs w:val="24"/>
        </w:rPr>
      </w:pPr>
      <w:r w:rsidRPr="00C93A99">
        <w:rPr>
          <w:rFonts w:ascii="Times New Roman" w:hAnsi="Times New Roman" w:cs="Times New Roman"/>
          <w:sz w:val="24"/>
          <w:szCs w:val="24"/>
        </w:rPr>
        <w:t>Таблиця 3.6.</w:t>
      </w:r>
    </w:p>
    <w:p w14:paraId="34B2D9FC" w14:textId="4C617442" w:rsidR="00D16CD0" w:rsidRPr="00C93A99" w:rsidRDefault="00D16CD0" w:rsidP="00D16CD0">
      <w:pPr>
        <w:pStyle w:val="a3"/>
        <w:tabs>
          <w:tab w:val="left" w:pos="1134"/>
        </w:tabs>
        <w:spacing w:after="0"/>
        <w:ind w:left="0" w:firstLine="720"/>
        <w:contextualSpacing w:val="0"/>
        <w:jc w:val="center"/>
        <w:rPr>
          <w:rFonts w:ascii="Times New Roman" w:hAnsi="Times New Roman" w:cs="Times New Roman"/>
          <w:sz w:val="24"/>
          <w:szCs w:val="24"/>
        </w:rPr>
      </w:pPr>
      <w:r w:rsidRPr="00C93A99">
        <w:rPr>
          <w:rFonts w:ascii="Times New Roman" w:hAnsi="Times New Roman" w:cs="Times New Roman"/>
          <w:sz w:val="24"/>
          <w:szCs w:val="24"/>
        </w:rPr>
        <w:t>Кількість абонентів систем водопостачання та водовідведення в м. Рогатин</w:t>
      </w:r>
    </w:p>
    <w:p w14:paraId="57282046" w14:textId="61773180" w:rsidR="00D16CD0" w:rsidRPr="00C93A99" w:rsidRDefault="00D16CD0" w:rsidP="00D16CD0">
      <w:pPr>
        <w:pStyle w:val="a3"/>
        <w:tabs>
          <w:tab w:val="left" w:pos="1134"/>
        </w:tabs>
        <w:spacing w:after="0"/>
        <w:ind w:left="0" w:firstLine="720"/>
        <w:contextualSpacing w:val="0"/>
        <w:jc w:val="center"/>
        <w:rPr>
          <w:rFonts w:ascii="Times New Roman" w:hAnsi="Times New Roman" w:cs="Times New Roman"/>
          <w:sz w:val="24"/>
          <w:szCs w:val="24"/>
        </w:rPr>
      </w:pPr>
      <w:r w:rsidRPr="00C93A99">
        <w:rPr>
          <w:rFonts w:ascii="Times New Roman" w:hAnsi="Times New Roman" w:cs="Times New Roman"/>
          <w:sz w:val="24"/>
          <w:szCs w:val="24"/>
        </w:rPr>
        <w:t>станом на червень 2023 р.</w:t>
      </w:r>
    </w:p>
    <w:tbl>
      <w:tblPr>
        <w:tblStyle w:val="af4"/>
        <w:tblW w:w="0" w:type="auto"/>
        <w:jc w:val="center"/>
        <w:tblLook w:val="04A0" w:firstRow="1" w:lastRow="0" w:firstColumn="1" w:lastColumn="0" w:noHBand="0" w:noVBand="1"/>
      </w:tblPr>
      <w:tblGrid>
        <w:gridCol w:w="560"/>
        <w:gridCol w:w="4826"/>
        <w:gridCol w:w="1935"/>
        <w:gridCol w:w="1857"/>
      </w:tblGrid>
      <w:tr w:rsidR="00D16CD0" w:rsidRPr="00C93A99" w14:paraId="3B956A1F" w14:textId="77777777" w:rsidTr="00E136FA">
        <w:trPr>
          <w:jc w:val="center"/>
        </w:trPr>
        <w:tc>
          <w:tcPr>
            <w:tcW w:w="560" w:type="dxa"/>
          </w:tcPr>
          <w:p w14:paraId="1FF94958" w14:textId="32B81FAA"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c>
          <w:tcPr>
            <w:tcW w:w="4826" w:type="dxa"/>
          </w:tcPr>
          <w:p w14:paraId="397F75DB" w14:textId="15F9DC0F"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Параметр</w:t>
            </w:r>
          </w:p>
        </w:tc>
        <w:tc>
          <w:tcPr>
            <w:tcW w:w="1935" w:type="dxa"/>
          </w:tcPr>
          <w:p w14:paraId="69D937EF" w14:textId="31876EC5"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Водопостачання</w:t>
            </w:r>
          </w:p>
        </w:tc>
        <w:tc>
          <w:tcPr>
            <w:tcW w:w="1857" w:type="dxa"/>
          </w:tcPr>
          <w:p w14:paraId="4D43C2CF" w14:textId="1B5BFAFB"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Водовідведення</w:t>
            </w:r>
          </w:p>
        </w:tc>
      </w:tr>
      <w:tr w:rsidR="00D16CD0" w:rsidRPr="00C93A99" w14:paraId="2C28BBD3" w14:textId="77777777" w:rsidTr="00E136FA">
        <w:trPr>
          <w:jc w:val="center"/>
        </w:trPr>
        <w:tc>
          <w:tcPr>
            <w:tcW w:w="560" w:type="dxa"/>
          </w:tcPr>
          <w:p w14:paraId="6E1508D1" w14:textId="2CBEB71C"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4826" w:type="dxa"/>
          </w:tcPr>
          <w:p w14:paraId="380026CC" w14:textId="12554DA1" w:rsidR="00D16CD0" w:rsidRPr="00C93A99" w:rsidRDefault="00D16CD0" w:rsidP="00D16CD0">
            <w:pPr>
              <w:pStyle w:val="a3"/>
              <w:tabs>
                <w:tab w:val="left" w:pos="1134"/>
              </w:tabs>
              <w:ind w:left="0"/>
              <w:contextualSpacing w:val="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Загальна кількість абонентів</w:t>
            </w:r>
          </w:p>
        </w:tc>
        <w:tc>
          <w:tcPr>
            <w:tcW w:w="1935" w:type="dxa"/>
          </w:tcPr>
          <w:p w14:paraId="78DD3719" w14:textId="6E9C680B"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3038</w:t>
            </w:r>
          </w:p>
        </w:tc>
        <w:tc>
          <w:tcPr>
            <w:tcW w:w="1857" w:type="dxa"/>
          </w:tcPr>
          <w:p w14:paraId="5997B5DD" w14:textId="0EC0C86C"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1855</w:t>
            </w:r>
          </w:p>
        </w:tc>
      </w:tr>
      <w:tr w:rsidR="00D16CD0" w:rsidRPr="00C93A99" w14:paraId="49244043" w14:textId="77777777" w:rsidTr="00E136FA">
        <w:trPr>
          <w:jc w:val="center"/>
        </w:trPr>
        <w:tc>
          <w:tcPr>
            <w:tcW w:w="560" w:type="dxa"/>
          </w:tcPr>
          <w:p w14:paraId="31BA4DA4" w14:textId="6BFCBC82"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4826" w:type="dxa"/>
          </w:tcPr>
          <w:p w14:paraId="53416B10" w14:textId="4FC6748F" w:rsidR="00D16CD0" w:rsidRPr="00C93A99" w:rsidRDefault="00E136FA" w:rsidP="00D16CD0">
            <w:pPr>
              <w:pStyle w:val="a3"/>
              <w:tabs>
                <w:tab w:val="left" w:pos="1134"/>
              </w:tabs>
              <w:ind w:left="0"/>
              <w:contextualSpacing w:val="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Кількість абонентів серед населення</w:t>
            </w:r>
          </w:p>
        </w:tc>
        <w:tc>
          <w:tcPr>
            <w:tcW w:w="1935" w:type="dxa"/>
          </w:tcPr>
          <w:p w14:paraId="0FB52087" w14:textId="66E7747F"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2036</w:t>
            </w:r>
          </w:p>
        </w:tc>
        <w:tc>
          <w:tcPr>
            <w:tcW w:w="1857" w:type="dxa"/>
          </w:tcPr>
          <w:p w14:paraId="32AD9B1C" w14:textId="0B016E2A" w:rsidR="00D16CD0" w:rsidRPr="00C93A99" w:rsidRDefault="00A4701E"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r>
      <w:tr w:rsidR="00D16CD0" w:rsidRPr="00C93A99" w14:paraId="6F491D2E" w14:textId="77777777" w:rsidTr="00E136FA">
        <w:trPr>
          <w:jc w:val="center"/>
        </w:trPr>
        <w:tc>
          <w:tcPr>
            <w:tcW w:w="560" w:type="dxa"/>
          </w:tcPr>
          <w:p w14:paraId="0EC221EF" w14:textId="678DD093"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4826" w:type="dxa"/>
          </w:tcPr>
          <w:p w14:paraId="489C8E43" w14:textId="609692FE" w:rsidR="00D16CD0" w:rsidRPr="00C93A99" w:rsidRDefault="00E136FA" w:rsidP="00D16CD0">
            <w:pPr>
              <w:pStyle w:val="a3"/>
              <w:tabs>
                <w:tab w:val="left" w:pos="1134"/>
              </w:tabs>
              <w:ind w:left="0"/>
              <w:contextualSpacing w:val="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Кількість абонентів серед юридичних осіб</w:t>
            </w:r>
          </w:p>
        </w:tc>
        <w:tc>
          <w:tcPr>
            <w:tcW w:w="1935" w:type="dxa"/>
          </w:tcPr>
          <w:p w14:paraId="390A8246" w14:textId="2F6EBB25"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202</w:t>
            </w:r>
          </w:p>
        </w:tc>
        <w:tc>
          <w:tcPr>
            <w:tcW w:w="1857" w:type="dxa"/>
          </w:tcPr>
          <w:p w14:paraId="63347A6A" w14:textId="50EBFF39" w:rsidR="00D16CD0" w:rsidRPr="00C93A99" w:rsidRDefault="00A4701E"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r>
    </w:tbl>
    <w:p w14:paraId="2001136B" w14:textId="7F65BE07" w:rsidR="00CB53F3" w:rsidRPr="00C93A99" w:rsidRDefault="00CB53F3" w:rsidP="00CB53F3">
      <w:pPr>
        <w:pStyle w:val="a3"/>
        <w:tabs>
          <w:tab w:val="left" w:pos="1134"/>
        </w:tabs>
        <w:spacing w:before="240" w:after="0"/>
        <w:ind w:left="0" w:firstLine="720"/>
        <w:contextualSpacing w:val="0"/>
        <w:jc w:val="both"/>
        <w:rPr>
          <w:rFonts w:ascii="Times New Roman" w:hAnsi="Times New Roman" w:cs="Times New Roman"/>
          <w:sz w:val="24"/>
          <w:szCs w:val="24"/>
        </w:rPr>
      </w:pPr>
      <w:r w:rsidRPr="00C93A99">
        <w:rPr>
          <w:rFonts w:ascii="Times New Roman" w:hAnsi="Times New Roman" w:cs="Times New Roman"/>
          <w:sz w:val="24"/>
          <w:szCs w:val="24"/>
        </w:rPr>
        <w:t>Підприємство продовжує розширювати мережі водопостачання та водовідведення.</w:t>
      </w:r>
    </w:p>
    <w:p w14:paraId="21362DED" w14:textId="16FDC1D0" w:rsidR="00D16CD0" w:rsidRPr="00C93A99" w:rsidRDefault="00A4701E" w:rsidP="00A4701E">
      <w:pPr>
        <w:pStyle w:val="a3"/>
        <w:tabs>
          <w:tab w:val="left" w:pos="1134"/>
        </w:tabs>
        <w:spacing w:after="0"/>
        <w:ind w:left="0" w:firstLine="720"/>
        <w:contextualSpacing w:val="0"/>
        <w:jc w:val="right"/>
        <w:rPr>
          <w:rFonts w:ascii="Times New Roman" w:hAnsi="Times New Roman" w:cs="Times New Roman"/>
          <w:sz w:val="24"/>
          <w:szCs w:val="24"/>
        </w:rPr>
      </w:pPr>
      <w:r w:rsidRPr="00C93A99">
        <w:rPr>
          <w:rFonts w:ascii="Times New Roman" w:hAnsi="Times New Roman" w:cs="Times New Roman"/>
          <w:sz w:val="24"/>
          <w:szCs w:val="24"/>
        </w:rPr>
        <w:t>Таблиця 3.7.</w:t>
      </w:r>
    </w:p>
    <w:p w14:paraId="21EC09CD" w14:textId="53CE6003" w:rsidR="00A4701E" w:rsidRPr="00C93A99" w:rsidRDefault="00A4701E" w:rsidP="00A4701E">
      <w:pPr>
        <w:pStyle w:val="a3"/>
        <w:tabs>
          <w:tab w:val="left" w:pos="1134"/>
        </w:tabs>
        <w:spacing w:after="0"/>
        <w:ind w:left="0" w:firstLine="720"/>
        <w:contextualSpacing w:val="0"/>
        <w:jc w:val="both"/>
        <w:rPr>
          <w:rFonts w:ascii="Times New Roman" w:hAnsi="Times New Roman" w:cs="Times New Roman"/>
          <w:sz w:val="24"/>
          <w:szCs w:val="24"/>
        </w:rPr>
      </w:pPr>
      <w:r w:rsidRPr="00C93A99">
        <w:rPr>
          <w:rFonts w:ascii="Times New Roman" w:hAnsi="Times New Roman" w:cs="Times New Roman"/>
          <w:sz w:val="24"/>
          <w:szCs w:val="24"/>
        </w:rPr>
        <w:t>Технічні характеристики систем водопостачання м. Рогатин станом на 2020 рік</w:t>
      </w:r>
    </w:p>
    <w:tbl>
      <w:tblPr>
        <w:tblStyle w:val="af4"/>
        <w:tblW w:w="8931" w:type="dxa"/>
        <w:jc w:val="center"/>
        <w:tblLook w:val="04A0" w:firstRow="1" w:lastRow="0" w:firstColumn="1" w:lastColumn="0" w:noHBand="0" w:noVBand="1"/>
      </w:tblPr>
      <w:tblGrid>
        <w:gridCol w:w="484"/>
        <w:gridCol w:w="6888"/>
        <w:gridCol w:w="1559"/>
      </w:tblGrid>
      <w:tr w:rsidR="00CB53F3" w:rsidRPr="00C93A99" w14:paraId="3AA3DD78" w14:textId="77777777" w:rsidTr="006F5F90">
        <w:trPr>
          <w:trHeight w:val="60"/>
          <w:jc w:val="center"/>
        </w:trPr>
        <w:tc>
          <w:tcPr>
            <w:tcW w:w="484" w:type="dxa"/>
          </w:tcPr>
          <w:p w14:paraId="7740CF24" w14:textId="77777777"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c>
          <w:tcPr>
            <w:tcW w:w="6888" w:type="dxa"/>
          </w:tcPr>
          <w:p w14:paraId="0C5797D6" w14:textId="3E41500D"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Параметр</w:t>
            </w:r>
          </w:p>
        </w:tc>
        <w:tc>
          <w:tcPr>
            <w:tcW w:w="1559" w:type="dxa"/>
          </w:tcPr>
          <w:p w14:paraId="176894AF" w14:textId="6D67FBFD"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Значення</w:t>
            </w:r>
          </w:p>
        </w:tc>
      </w:tr>
      <w:tr w:rsidR="00CB53F3" w:rsidRPr="00C93A99" w14:paraId="1BCB38D9" w14:textId="77777777" w:rsidTr="00CB53F3">
        <w:trPr>
          <w:jc w:val="center"/>
        </w:trPr>
        <w:tc>
          <w:tcPr>
            <w:tcW w:w="484" w:type="dxa"/>
          </w:tcPr>
          <w:p w14:paraId="3B741598" w14:textId="493B075B"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6888" w:type="dxa"/>
          </w:tcPr>
          <w:p w14:paraId="6F6D2941" w14:textId="3FAC6B17"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Загальна протяжність мереж водопостачання, км</w:t>
            </w:r>
          </w:p>
        </w:tc>
        <w:tc>
          <w:tcPr>
            <w:tcW w:w="1559" w:type="dxa"/>
          </w:tcPr>
          <w:p w14:paraId="49D495ED" w14:textId="77777777"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63,8</w:t>
            </w:r>
          </w:p>
        </w:tc>
      </w:tr>
      <w:tr w:rsidR="00CB53F3" w:rsidRPr="00C93A99" w14:paraId="1E009F7A" w14:textId="77777777" w:rsidTr="00CB53F3">
        <w:trPr>
          <w:jc w:val="center"/>
        </w:trPr>
        <w:tc>
          <w:tcPr>
            <w:tcW w:w="484" w:type="dxa"/>
          </w:tcPr>
          <w:p w14:paraId="1ECBC382" w14:textId="2D3E654D"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6888" w:type="dxa"/>
          </w:tcPr>
          <w:p w14:paraId="0A18033C" w14:textId="2F909B4D"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Загальна протяжність мереж водовідведення, км</w:t>
            </w:r>
          </w:p>
        </w:tc>
        <w:tc>
          <w:tcPr>
            <w:tcW w:w="1559" w:type="dxa"/>
          </w:tcPr>
          <w:p w14:paraId="5640C054" w14:textId="3B64BEA8"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8,9</w:t>
            </w:r>
          </w:p>
        </w:tc>
      </w:tr>
      <w:tr w:rsidR="00CB53F3" w:rsidRPr="00C93A99" w14:paraId="466EFF38" w14:textId="77777777" w:rsidTr="00CB53F3">
        <w:trPr>
          <w:jc w:val="center"/>
        </w:trPr>
        <w:tc>
          <w:tcPr>
            <w:tcW w:w="484" w:type="dxa"/>
          </w:tcPr>
          <w:p w14:paraId="436AEE74" w14:textId="7E857811"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6888" w:type="dxa"/>
          </w:tcPr>
          <w:p w14:paraId="784AAF6E" w14:textId="315EA4E5"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Наявність обліку спожитої води, тис. м</w:t>
            </w:r>
            <w:r w:rsidRPr="00C93A99">
              <w:rPr>
                <w:rFonts w:ascii="Times New Roman" w:hAnsi="Times New Roman" w:cs="Times New Roman"/>
                <w:color w:val="auto"/>
                <w:sz w:val="24"/>
                <w:szCs w:val="24"/>
                <w:vertAlign w:val="superscript"/>
              </w:rPr>
              <w:t>3</w:t>
            </w:r>
          </w:p>
        </w:tc>
        <w:tc>
          <w:tcPr>
            <w:tcW w:w="1559" w:type="dxa"/>
          </w:tcPr>
          <w:p w14:paraId="64390040" w14:textId="68F63B3C"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197,8</w:t>
            </w:r>
          </w:p>
        </w:tc>
      </w:tr>
      <w:tr w:rsidR="00CB53F3" w:rsidRPr="00C93A99" w14:paraId="0D90B1F9" w14:textId="77777777" w:rsidTr="00CB53F3">
        <w:trPr>
          <w:jc w:val="center"/>
        </w:trPr>
        <w:tc>
          <w:tcPr>
            <w:tcW w:w="484" w:type="dxa"/>
          </w:tcPr>
          <w:p w14:paraId="5E09B106" w14:textId="24404DC4"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4.</w:t>
            </w:r>
          </w:p>
        </w:tc>
        <w:tc>
          <w:tcPr>
            <w:tcW w:w="6888" w:type="dxa"/>
          </w:tcPr>
          <w:p w14:paraId="34D910EA" w14:textId="1D8F67DB"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Рівень зношеності мережі водопостачання, %</w:t>
            </w:r>
          </w:p>
        </w:tc>
        <w:tc>
          <w:tcPr>
            <w:tcW w:w="1559" w:type="dxa"/>
          </w:tcPr>
          <w:p w14:paraId="066AC3C4" w14:textId="16799688"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29,6%</w:t>
            </w:r>
          </w:p>
        </w:tc>
      </w:tr>
      <w:tr w:rsidR="00CB53F3" w:rsidRPr="00C93A99" w14:paraId="233194B3" w14:textId="77777777" w:rsidTr="00CB53F3">
        <w:trPr>
          <w:jc w:val="center"/>
        </w:trPr>
        <w:tc>
          <w:tcPr>
            <w:tcW w:w="484" w:type="dxa"/>
          </w:tcPr>
          <w:p w14:paraId="0222DB89" w14:textId="1EAC9321"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5.</w:t>
            </w:r>
          </w:p>
        </w:tc>
        <w:tc>
          <w:tcPr>
            <w:tcW w:w="6888" w:type="dxa"/>
          </w:tcPr>
          <w:p w14:paraId="0E4CC707" w14:textId="57CABD87"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Невраховані втрати води в мережі, %</w:t>
            </w:r>
          </w:p>
        </w:tc>
        <w:tc>
          <w:tcPr>
            <w:tcW w:w="1559" w:type="dxa"/>
          </w:tcPr>
          <w:p w14:paraId="327C0A20" w14:textId="0EFCA198"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29,7%</w:t>
            </w:r>
          </w:p>
        </w:tc>
      </w:tr>
    </w:tbl>
    <w:p w14:paraId="2E88C528" w14:textId="48230DA5" w:rsidR="00BB0EAF" w:rsidRPr="00EB02B7" w:rsidRDefault="00CB53F3" w:rsidP="00EB02B7">
      <w:pPr>
        <w:pStyle w:val="a3"/>
        <w:spacing w:before="240"/>
        <w:ind w:left="0" w:firstLine="1080"/>
        <w:rPr>
          <w:rFonts w:ascii="Times New Roman" w:hAnsi="Times New Roman" w:cs="Times New Roman"/>
          <w:sz w:val="24"/>
          <w:szCs w:val="24"/>
        </w:rPr>
      </w:pPr>
      <w:r w:rsidRPr="00C93A99">
        <w:rPr>
          <w:rFonts w:ascii="Times New Roman" w:hAnsi="Times New Roman" w:cs="Times New Roman"/>
          <w:sz w:val="24"/>
          <w:szCs w:val="24"/>
        </w:rPr>
        <w:t>На рисунку 3.4. наведені дані щодо обсягів водопостачання та водовідведення ДП «Рогатин-Водоканал».</w:t>
      </w:r>
    </w:p>
    <w:p w14:paraId="4BF11D90" w14:textId="54FA1643" w:rsidR="00CB53F3" w:rsidRPr="00C93A99" w:rsidRDefault="00862770" w:rsidP="00862770">
      <w:pPr>
        <w:pStyle w:val="a3"/>
        <w:tabs>
          <w:tab w:val="left" w:pos="1134"/>
        </w:tabs>
        <w:spacing w:after="0"/>
        <w:ind w:left="0" w:firstLine="720"/>
        <w:contextualSpacing w:val="0"/>
        <w:jc w:val="center"/>
        <w:rPr>
          <w:rFonts w:ascii="Times New Roman" w:hAnsi="Times New Roman" w:cs="Times New Roman"/>
          <w:sz w:val="24"/>
          <w:szCs w:val="24"/>
        </w:rPr>
      </w:pPr>
      <w:r w:rsidRPr="00C93A99">
        <w:rPr>
          <w:noProof/>
          <w:lang w:val="ru-RU" w:eastAsia="ru-RU"/>
        </w:rPr>
        <w:drawing>
          <wp:inline distT="0" distB="0" distL="0" distR="0" wp14:anchorId="1934D8D1" wp14:editId="1F2D93EC">
            <wp:extent cx="4084242" cy="2450123"/>
            <wp:effectExtent l="0" t="0" r="12065" b="7620"/>
            <wp:docPr id="1609698885" name="Діаграма 1">
              <a:extLst xmlns:a="http://schemas.openxmlformats.org/drawingml/2006/main">
                <a:ext uri="{FF2B5EF4-FFF2-40B4-BE49-F238E27FC236}">
                  <a16:creationId xmlns:a16="http://schemas.microsoft.com/office/drawing/2014/main" id="{E65645BB-6978-1628-9319-676D20DAFC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AC6F2EE" w14:textId="4AE3F31D" w:rsidR="00862770" w:rsidRPr="00C93A99" w:rsidRDefault="00862770" w:rsidP="00EB02B7">
      <w:pPr>
        <w:pStyle w:val="a3"/>
        <w:tabs>
          <w:tab w:val="left" w:pos="1134"/>
        </w:tabs>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Рис. 3.4. Обсяги водопостачання та водовідведення в м. Рогатин ДП «Рогатин-Водоканал».</w:t>
      </w:r>
    </w:p>
    <w:p w14:paraId="246E2696" w14:textId="77777777" w:rsidR="00EB02B7" w:rsidRDefault="00EB02B7" w:rsidP="0051618A">
      <w:pPr>
        <w:pStyle w:val="a3"/>
        <w:tabs>
          <w:tab w:val="left" w:pos="1134"/>
        </w:tabs>
        <w:ind w:left="0" w:firstLine="709"/>
        <w:contextualSpacing w:val="0"/>
        <w:jc w:val="both"/>
        <w:rPr>
          <w:rFonts w:ascii="Times New Roman" w:hAnsi="Times New Roman" w:cs="Times New Roman"/>
          <w:sz w:val="24"/>
          <w:szCs w:val="24"/>
        </w:rPr>
      </w:pPr>
    </w:p>
    <w:p w14:paraId="0040914B" w14:textId="08B50ADB" w:rsidR="0051618A" w:rsidRPr="00C93A99" w:rsidRDefault="0051618A" w:rsidP="00EB02B7">
      <w:pPr>
        <w:pStyle w:val="a3"/>
        <w:tabs>
          <w:tab w:val="left" w:pos="1134"/>
        </w:tabs>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lastRenderedPageBreak/>
        <w:t xml:space="preserve">Обсяги водопостачання та водовідведення </w:t>
      </w:r>
      <w:r w:rsidR="00DD26BB" w:rsidRPr="00C93A99">
        <w:rPr>
          <w:rFonts w:ascii="Times New Roman" w:hAnsi="Times New Roman" w:cs="Times New Roman"/>
          <w:sz w:val="24"/>
          <w:szCs w:val="24"/>
        </w:rPr>
        <w:t>є стабільними</w:t>
      </w:r>
      <w:r w:rsidRPr="00C93A99">
        <w:rPr>
          <w:rFonts w:ascii="Times New Roman" w:hAnsi="Times New Roman" w:cs="Times New Roman"/>
          <w:sz w:val="24"/>
          <w:szCs w:val="24"/>
        </w:rPr>
        <w:t>.</w:t>
      </w:r>
    </w:p>
    <w:p w14:paraId="61F64BBE" w14:textId="239BF891" w:rsidR="00862770" w:rsidRPr="00C93A99" w:rsidRDefault="00184C9D" w:rsidP="00184C9D">
      <w:pPr>
        <w:pStyle w:val="a3"/>
        <w:tabs>
          <w:tab w:val="left" w:pos="1134"/>
        </w:tabs>
        <w:spacing w:after="0"/>
        <w:ind w:left="0" w:firstLine="720"/>
        <w:contextualSpacing w:val="0"/>
        <w:jc w:val="center"/>
        <w:rPr>
          <w:rFonts w:ascii="Times New Roman" w:hAnsi="Times New Roman" w:cs="Times New Roman"/>
          <w:sz w:val="24"/>
          <w:szCs w:val="24"/>
        </w:rPr>
      </w:pPr>
      <w:r w:rsidRPr="00C93A99">
        <w:rPr>
          <w:noProof/>
          <w:lang w:val="ru-RU" w:eastAsia="ru-RU"/>
        </w:rPr>
        <w:drawing>
          <wp:inline distT="0" distB="0" distL="0" distR="0" wp14:anchorId="319B8B66" wp14:editId="2BE46A84">
            <wp:extent cx="4114800" cy="2122999"/>
            <wp:effectExtent l="0" t="0" r="0" b="10795"/>
            <wp:docPr id="279321235" name="Діаграма 1">
              <a:extLst xmlns:a="http://schemas.openxmlformats.org/drawingml/2006/main">
                <a:ext uri="{FF2B5EF4-FFF2-40B4-BE49-F238E27FC236}">
                  <a16:creationId xmlns:a16="http://schemas.microsoft.com/office/drawing/2014/main" id="{17137BD7-04FD-0366-AEB7-6A7C2C5702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AA3DAF7" w14:textId="6B820532" w:rsidR="00184C9D" w:rsidRDefault="00184C9D" w:rsidP="00EB02B7">
      <w:pPr>
        <w:pStyle w:val="a3"/>
        <w:tabs>
          <w:tab w:val="left" w:pos="1134"/>
        </w:tabs>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Рис. 3.5. Споживання електроенергії ДП «Рогатин-Водоканал</w:t>
      </w:r>
      <w:r w:rsidR="0079588D">
        <w:rPr>
          <w:rFonts w:ascii="Times New Roman" w:hAnsi="Times New Roman" w:cs="Times New Roman"/>
          <w:sz w:val="24"/>
          <w:szCs w:val="24"/>
        </w:rPr>
        <w:t>»</w:t>
      </w:r>
      <w:r w:rsidRPr="00C93A99">
        <w:rPr>
          <w:rFonts w:ascii="Times New Roman" w:hAnsi="Times New Roman" w:cs="Times New Roman"/>
          <w:sz w:val="24"/>
          <w:szCs w:val="24"/>
        </w:rPr>
        <w:t xml:space="preserve"> на потреби водопостачання та водовідведення.</w:t>
      </w:r>
    </w:p>
    <w:p w14:paraId="760E4AA5" w14:textId="77777777" w:rsidR="00EB02B7" w:rsidRPr="00C93A99" w:rsidRDefault="00EB02B7" w:rsidP="00EB02B7">
      <w:pPr>
        <w:pStyle w:val="a3"/>
        <w:tabs>
          <w:tab w:val="left" w:pos="1134"/>
        </w:tabs>
        <w:spacing w:after="0"/>
        <w:ind w:left="0" w:firstLine="709"/>
        <w:contextualSpacing w:val="0"/>
        <w:jc w:val="both"/>
        <w:rPr>
          <w:rFonts w:ascii="Times New Roman" w:hAnsi="Times New Roman" w:cs="Times New Roman"/>
          <w:sz w:val="24"/>
          <w:szCs w:val="24"/>
        </w:rPr>
      </w:pPr>
    </w:p>
    <w:p w14:paraId="50004CAC" w14:textId="77777777" w:rsidR="00942A54" w:rsidRPr="00C93A99" w:rsidRDefault="00942A54" w:rsidP="008C44BA">
      <w:pPr>
        <w:pStyle w:val="2"/>
        <w:numPr>
          <w:ilvl w:val="1"/>
          <w:numId w:val="3"/>
        </w:numPr>
        <w:spacing w:before="0"/>
        <w:ind w:left="0" w:firstLine="709"/>
        <w:jc w:val="both"/>
        <w:rPr>
          <w:rFonts w:ascii="Times New Roman" w:hAnsi="Times New Roman" w:cs="Times New Roman"/>
        </w:rPr>
      </w:pPr>
      <w:bookmarkStart w:id="38" w:name="_Toc174987266"/>
      <w:r w:rsidRPr="00C93A99">
        <w:rPr>
          <w:rFonts w:ascii="Times New Roman" w:hAnsi="Times New Roman" w:cs="Times New Roman"/>
        </w:rPr>
        <w:t>Основні споживачі енергоресурсів</w:t>
      </w:r>
      <w:bookmarkEnd w:id="38"/>
    </w:p>
    <w:p w14:paraId="368A44B7" w14:textId="77777777" w:rsidR="00942A54" w:rsidRPr="00C93A99" w:rsidRDefault="00942A54" w:rsidP="006405F0">
      <w:pPr>
        <w:pStyle w:val="2"/>
        <w:numPr>
          <w:ilvl w:val="0"/>
          <w:numId w:val="13"/>
        </w:numPr>
        <w:spacing w:before="0"/>
        <w:ind w:left="0" w:firstLine="709"/>
        <w:jc w:val="both"/>
        <w:rPr>
          <w:rFonts w:ascii="Times New Roman" w:hAnsi="Times New Roman" w:cs="Times New Roman"/>
        </w:rPr>
      </w:pPr>
      <w:bookmarkStart w:id="39" w:name="_Toc174987267"/>
      <w:r w:rsidRPr="00C93A99">
        <w:rPr>
          <w:rFonts w:ascii="Times New Roman" w:hAnsi="Times New Roman" w:cs="Times New Roman"/>
        </w:rPr>
        <w:t>Муніципальні установи та підприємства</w:t>
      </w:r>
      <w:bookmarkEnd w:id="39"/>
    </w:p>
    <w:p w14:paraId="717AFF56" w14:textId="2DD402AC" w:rsidR="00945FDE" w:rsidRPr="00C93A99" w:rsidRDefault="00CE0682" w:rsidP="00EB02B7">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Станом на </w:t>
      </w:r>
      <w:r w:rsidR="00FC1DA1" w:rsidRPr="00C93A99">
        <w:rPr>
          <w:rFonts w:ascii="Times New Roman" w:hAnsi="Times New Roman" w:cs="Times New Roman"/>
          <w:sz w:val="24"/>
        </w:rPr>
        <w:t>початок</w:t>
      </w:r>
      <w:r w:rsidRPr="00C93A99">
        <w:rPr>
          <w:rFonts w:ascii="Times New Roman" w:hAnsi="Times New Roman" w:cs="Times New Roman"/>
          <w:sz w:val="24"/>
        </w:rPr>
        <w:t xml:space="preserve"> 202</w:t>
      </w:r>
      <w:r w:rsidR="00FC1DA1" w:rsidRPr="00C93A99">
        <w:rPr>
          <w:rFonts w:ascii="Times New Roman" w:hAnsi="Times New Roman" w:cs="Times New Roman"/>
          <w:sz w:val="24"/>
        </w:rPr>
        <w:t>1</w:t>
      </w:r>
      <w:r w:rsidRPr="00C93A99">
        <w:rPr>
          <w:rFonts w:ascii="Times New Roman" w:hAnsi="Times New Roman" w:cs="Times New Roman"/>
          <w:sz w:val="24"/>
        </w:rPr>
        <w:t xml:space="preserve"> року в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громаді функціонують 216 муніципальних установ та підприємств. З них - 214 фінансується з бюджету громади. Кількість будівель муніципальних установ та підприємств, що фінансується з бюджету громади – 180 будівель.</w:t>
      </w:r>
    </w:p>
    <w:p w14:paraId="4EC4B4C3" w14:textId="668ED5D0" w:rsidR="0063702A" w:rsidRPr="00C93A99" w:rsidRDefault="0063702A" w:rsidP="00EB02B7">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Моніторинг енергоспоживання в муніципальних будівлях, що фінансуються за рахунок бюджету громади ведеться за допомогою програми АІС «</w:t>
      </w:r>
      <w:proofErr w:type="spellStart"/>
      <w:r w:rsidRPr="00C93A99">
        <w:rPr>
          <w:rFonts w:ascii="Times New Roman" w:hAnsi="Times New Roman" w:cs="Times New Roman"/>
          <w:sz w:val="24"/>
        </w:rPr>
        <w:t>Енергосервіс</w:t>
      </w:r>
      <w:proofErr w:type="spellEnd"/>
      <w:r w:rsidRPr="00C93A99">
        <w:rPr>
          <w:rFonts w:ascii="Times New Roman" w:hAnsi="Times New Roman" w:cs="Times New Roman"/>
          <w:sz w:val="24"/>
        </w:rPr>
        <w:t>».</w:t>
      </w:r>
    </w:p>
    <w:p w14:paraId="3DA90B59" w14:textId="215515EC" w:rsidR="00FC1DA1" w:rsidRPr="00C93A99" w:rsidRDefault="00FC1DA1" w:rsidP="00EB02B7">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По призначенню муніципальні станом на 2021рік будівлі розділяються наступним чином:</w:t>
      </w:r>
    </w:p>
    <w:p w14:paraId="42FCB7BE" w14:textId="6227E64F"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шкіл – 55;</w:t>
      </w:r>
    </w:p>
    <w:p w14:paraId="7421CA43" w14:textId="0E190EEC"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садків – 8;</w:t>
      </w:r>
    </w:p>
    <w:p w14:paraId="4F596F2A" w14:textId="1F2CBC7A"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будівель лікарень – 5;</w:t>
      </w:r>
    </w:p>
    <w:p w14:paraId="350A7DCB" w14:textId="60CA5011"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будівель закладів культури – 38;</w:t>
      </w:r>
    </w:p>
    <w:p w14:paraId="6E889EEC" w14:textId="791F70D8"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 xml:space="preserve">закладів </w:t>
      </w:r>
      <w:proofErr w:type="spellStart"/>
      <w:r>
        <w:rPr>
          <w:rFonts w:ascii="Times New Roman" w:hAnsi="Times New Roman" w:cs="Times New Roman"/>
          <w:sz w:val="24"/>
        </w:rPr>
        <w:t>соц.захисту</w:t>
      </w:r>
      <w:proofErr w:type="spellEnd"/>
      <w:r>
        <w:rPr>
          <w:rFonts w:ascii="Times New Roman" w:hAnsi="Times New Roman" w:cs="Times New Roman"/>
          <w:sz w:val="24"/>
        </w:rPr>
        <w:t xml:space="preserve"> –2;</w:t>
      </w:r>
    </w:p>
    <w:p w14:paraId="3A7CF39C" w14:textId="6F51ECA8" w:rsidR="00FC1DA1" w:rsidRPr="00C93A99" w:rsidRDefault="00FC1DA1" w:rsidP="006405F0">
      <w:pPr>
        <w:pStyle w:val="a3"/>
        <w:numPr>
          <w:ilvl w:val="0"/>
          <w:numId w:val="35"/>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інші – 74 (адмінбудинки, амбулаторії, пункти здоров’я, комунальні установи).</w:t>
      </w:r>
    </w:p>
    <w:p w14:paraId="5D1B375C" w14:textId="01754BCB" w:rsidR="00201E27" w:rsidRPr="00C93A99" w:rsidRDefault="00201E27" w:rsidP="00FC1DA1">
      <w:pPr>
        <w:pStyle w:val="a3"/>
        <w:spacing w:after="0"/>
        <w:ind w:left="0" w:firstLine="709"/>
        <w:contextualSpacing w:val="0"/>
        <w:jc w:val="both"/>
        <w:rPr>
          <w:rFonts w:ascii="Times New Roman" w:hAnsi="Times New Roman" w:cs="Times New Roman"/>
          <w:sz w:val="24"/>
        </w:rPr>
      </w:pPr>
      <w:r w:rsidRPr="00C93A99">
        <w:rPr>
          <w:noProof/>
          <w:lang w:val="ru-RU" w:eastAsia="ru-RU"/>
        </w:rPr>
        <w:drawing>
          <wp:inline distT="0" distB="0" distL="0" distR="0" wp14:anchorId="0BE96B90" wp14:editId="3DF89E90">
            <wp:extent cx="4572000" cy="2194560"/>
            <wp:effectExtent l="0" t="0" r="0" b="15240"/>
            <wp:docPr id="1012591507" name="Діаграма 1">
              <a:extLst xmlns:a="http://schemas.openxmlformats.org/drawingml/2006/main">
                <a:ext uri="{FF2B5EF4-FFF2-40B4-BE49-F238E27FC236}">
                  <a16:creationId xmlns:a16="http://schemas.microsoft.com/office/drawing/2014/main" id="{78F32727-F226-70C2-9E5E-68CE4BD8F4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0AB5F5E" w14:textId="2A945B5E" w:rsidR="00EB02B7" w:rsidRPr="00B26FC8" w:rsidRDefault="00FC1DA1" w:rsidP="00B26FC8">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Рисунок 3.6. Кількість муніципальних будівель за типом опалення 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станом на 2021 рік.</w:t>
      </w:r>
    </w:p>
    <w:p w14:paraId="5ADC3136" w14:textId="0A1655B8" w:rsidR="00FC1DA1" w:rsidRPr="00C93A99" w:rsidRDefault="00FC1DA1" w:rsidP="00FC1DA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lastRenderedPageBreak/>
        <w:t>Значна частина будівель віднесена до типу «Інші» - пічне опалення, газовими конвекторами та інше. Це каже про те, що інвентаризація в муніципальних будівлях не завершена.</w:t>
      </w:r>
    </w:p>
    <w:p w14:paraId="4C58D190" w14:textId="77777777" w:rsidR="00FC1DA1" w:rsidRPr="00C93A99" w:rsidRDefault="00FC1DA1" w:rsidP="00FC1DA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Централізоване опалення забезпечується 13 приватними котельнями.</w:t>
      </w:r>
    </w:p>
    <w:p w14:paraId="1C227FE1" w14:textId="47B5EDFA" w:rsidR="00FC1DA1" w:rsidRPr="00C93A99" w:rsidRDefault="00FC1DA1" w:rsidP="00FC1DA1">
      <w:pPr>
        <w:pStyle w:val="a3"/>
        <w:spacing w:after="0"/>
        <w:ind w:left="0" w:firstLine="709"/>
        <w:contextualSpacing w:val="0"/>
        <w:jc w:val="right"/>
        <w:rPr>
          <w:rFonts w:ascii="Times New Roman" w:hAnsi="Times New Roman" w:cs="Times New Roman"/>
          <w:sz w:val="24"/>
        </w:rPr>
      </w:pPr>
      <w:r w:rsidRPr="00C93A99">
        <w:rPr>
          <w:rFonts w:ascii="Times New Roman" w:hAnsi="Times New Roman" w:cs="Times New Roman"/>
          <w:sz w:val="24"/>
        </w:rPr>
        <w:t>Таблиця 3.8.</w:t>
      </w:r>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1204"/>
        <w:gridCol w:w="1205"/>
        <w:gridCol w:w="1205"/>
        <w:gridCol w:w="1205"/>
      </w:tblGrid>
      <w:tr w:rsidR="006D1BCD" w:rsidRPr="00C93A99" w14:paraId="0D5F2619" w14:textId="77777777" w:rsidTr="00C14C72">
        <w:trPr>
          <w:trHeight w:val="1023"/>
          <w:jc w:val="center"/>
        </w:trPr>
        <w:tc>
          <w:tcPr>
            <w:tcW w:w="4243" w:type="dxa"/>
            <w:vMerge w:val="restart"/>
            <w:shd w:val="clear" w:color="auto" w:fill="auto"/>
            <w:vAlign w:val="center"/>
            <w:hideMark/>
          </w:tcPr>
          <w:p w14:paraId="18A75B99"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Параметр</w:t>
            </w:r>
          </w:p>
        </w:tc>
        <w:tc>
          <w:tcPr>
            <w:tcW w:w="2409" w:type="dxa"/>
            <w:gridSpan w:val="2"/>
            <w:shd w:val="clear" w:color="auto" w:fill="auto"/>
            <w:vAlign w:val="center"/>
            <w:hideMark/>
          </w:tcPr>
          <w:p w14:paraId="6771B959"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Будівлі, що належать громаді та фінансуються з бюджету</w:t>
            </w:r>
          </w:p>
        </w:tc>
        <w:tc>
          <w:tcPr>
            <w:tcW w:w="2410" w:type="dxa"/>
            <w:gridSpan w:val="2"/>
            <w:shd w:val="clear" w:color="auto" w:fill="auto"/>
            <w:vAlign w:val="center"/>
            <w:hideMark/>
          </w:tcPr>
          <w:p w14:paraId="10E07116" w14:textId="31D697F3"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Будівлі, що належать громаді та НЕ фінансуються з бюджету*</w:t>
            </w:r>
          </w:p>
        </w:tc>
      </w:tr>
      <w:tr w:rsidR="006D1BCD" w:rsidRPr="00C93A99" w14:paraId="18DA4893" w14:textId="77777777" w:rsidTr="00DD26BB">
        <w:trPr>
          <w:trHeight w:val="324"/>
          <w:jc w:val="center"/>
        </w:trPr>
        <w:tc>
          <w:tcPr>
            <w:tcW w:w="4243" w:type="dxa"/>
            <w:vMerge/>
            <w:vAlign w:val="center"/>
            <w:hideMark/>
          </w:tcPr>
          <w:p w14:paraId="16453D0A" w14:textId="77777777" w:rsidR="006D1BCD" w:rsidRPr="00C93A99" w:rsidRDefault="006D1BCD" w:rsidP="00C14C72">
            <w:pPr>
              <w:spacing w:after="0" w:line="240" w:lineRule="auto"/>
              <w:rPr>
                <w:rFonts w:ascii="Times New Roman" w:eastAsia="Times New Roman" w:hAnsi="Times New Roman" w:cs="Times New Roman"/>
                <w:sz w:val="24"/>
                <w:szCs w:val="24"/>
                <w:lang w:eastAsia="uk-UA"/>
              </w:rPr>
            </w:pPr>
          </w:p>
        </w:tc>
        <w:tc>
          <w:tcPr>
            <w:tcW w:w="1204" w:type="dxa"/>
            <w:shd w:val="clear" w:color="auto" w:fill="auto"/>
            <w:vAlign w:val="center"/>
            <w:hideMark/>
          </w:tcPr>
          <w:p w14:paraId="794365B2"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2021</w:t>
            </w:r>
          </w:p>
        </w:tc>
        <w:tc>
          <w:tcPr>
            <w:tcW w:w="1205" w:type="dxa"/>
            <w:shd w:val="clear" w:color="auto" w:fill="auto"/>
            <w:vAlign w:val="center"/>
            <w:hideMark/>
          </w:tcPr>
          <w:p w14:paraId="29A15F4B"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2022</w:t>
            </w:r>
          </w:p>
        </w:tc>
        <w:tc>
          <w:tcPr>
            <w:tcW w:w="1205" w:type="dxa"/>
            <w:shd w:val="clear" w:color="auto" w:fill="auto"/>
            <w:vAlign w:val="center"/>
            <w:hideMark/>
          </w:tcPr>
          <w:p w14:paraId="2ED17D04"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2021</w:t>
            </w:r>
          </w:p>
        </w:tc>
        <w:tc>
          <w:tcPr>
            <w:tcW w:w="1205" w:type="dxa"/>
            <w:shd w:val="clear" w:color="auto" w:fill="auto"/>
            <w:vAlign w:val="center"/>
            <w:hideMark/>
          </w:tcPr>
          <w:p w14:paraId="35B5C1D8"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2022</w:t>
            </w:r>
          </w:p>
        </w:tc>
      </w:tr>
      <w:tr w:rsidR="0063702A" w:rsidRPr="00C93A99" w14:paraId="0A70BEEB" w14:textId="77777777" w:rsidTr="00DD26BB">
        <w:trPr>
          <w:trHeight w:val="324"/>
          <w:jc w:val="center"/>
        </w:trPr>
        <w:tc>
          <w:tcPr>
            <w:tcW w:w="4243" w:type="dxa"/>
            <w:shd w:val="clear" w:color="auto" w:fill="auto"/>
            <w:vAlign w:val="center"/>
            <w:hideMark/>
          </w:tcPr>
          <w:p w14:paraId="091EDF5C"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Кількість будівель</w:t>
            </w:r>
          </w:p>
        </w:tc>
        <w:tc>
          <w:tcPr>
            <w:tcW w:w="1204" w:type="dxa"/>
            <w:shd w:val="clear" w:color="auto" w:fill="auto"/>
            <w:vAlign w:val="center"/>
            <w:hideMark/>
          </w:tcPr>
          <w:p w14:paraId="006B897E"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180</w:t>
            </w:r>
          </w:p>
        </w:tc>
        <w:tc>
          <w:tcPr>
            <w:tcW w:w="1205" w:type="dxa"/>
            <w:shd w:val="clear" w:color="auto" w:fill="auto"/>
            <w:vAlign w:val="center"/>
            <w:hideMark/>
          </w:tcPr>
          <w:p w14:paraId="38865BAC"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177</w:t>
            </w:r>
          </w:p>
        </w:tc>
        <w:tc>
          <w:tcPr>
            <w:tcW w:w="2410" w:type="dxa"/>
            <w:gridSpan w:val="2"/>
            <w:shd w:val="clear" w:color="auto" w:fill="auto"/>
            <w:vAlign w:val="center"/>
            <w:hideMark/>
          </w:tcPr>
          <w:p w14:paraId="2CEC9083" w14:textId="22C0DC01"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w:t>
            </w:r>
          </w:p>
        </w:tc>
      </w:tr>
      <w:tr w:rsidR="0063702A" w:rsidRPr="00C93A99" w14:paraId="63BCEC31" w14:textId="77777777" w:rsidTr="00C14C72">
        <w:trPr>
          <w:trHeight w:val="98"/>
          <w:jc w:val="center"/>
        </w:trPr>
        <w:tc>
          <w:tcPr>
            <w:tcW w:w="4243" w:type="dxa"/>
            <w:shd w:val="clear" w:color="auto" w:fill="auto"/>
            <w:vAlign w:val="center"/>
            <w:hideMark/>
          </w:tcPr>
          <w:p w14:paraId="2259023B"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Сумарна опалювальна площа, м</w:t>
            </w:r>
            <w:r w:rsidRPr="00C93A99">
              <w:rPr>
                <w:rFonts w:ascii="Times New Roman" w:eastAsia="Times New Roman" w:hAnsi="Times New Roman" w:cs="Times New Roman"/>
                <w:sz w:val="24"/>
                <w:szCs w:val="24"/>
                <w:vertAlign w:val="superscript"/>
                <w:lang w:eastAsia="uk-UA"/>
              </w:rPr>
              <w:t>2</w:t>
            </w:r>
          </w:p>
        </w:tc>
        <w:tc>
          <w:tcPr>
            <w:tcW w:w="1204" w:type="dxa"/>
            <w:shd w:val="clear" w:color="auto" w:fill="auto"/>
            <w:vAlign w:val="center"/>
            <w:hideMark/>
          </w:tcPr>
          <w:p w14:paraId="4BB76880"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95132</w:t>
            </w:r>
          </w:p>
        </w:tc>
        <w:tc>
          <w:tcPr>
            <w:tcW w:w="1205" w:type="dxa"/>
            <w:shd w:val="clear" w:color="auto" w:fill="auto"/>
            <w:vAlign w:val="center"/>
            <w:hideMark/>
          </w:tcPr>
          <w:p w14:paraId="5630D2E3"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94241,6</w:t>
            </w:r>
          </w:p>
        </w:tc>
        <w:tc>
          <w:tcPr>
            <w:tcW w:w="2410" w:type="dxa"/>
            <w:gridSpan w:val="2"/>
            <w:shd w:val="clear" w:color="auto" w:fill="auto"/>
            <w:vAlign w:val="center"/>
            <w:hideMark/>
          </w:tcPr>
          <w:p w14:paraId="553B6C77" w14:textId="60168255"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4683,1</w:t>
            </w:r>
          </w:p>
        </w:tc>
      </w:tr>
      <w:tr w:rsidR="006D1BCD" w:rsidRPr="00C93A99" w14:paraId="51439C5E" w14:textId="77777777" w:rsidTr="00DD26BB">
        <w:trPr>
          <w:trHeight w:val="324"/>
          <w:jc w:val="center"/>
        </w:trPr>
        <w:tc>
          <w:tcPr>
            <w:tcW w:w="9062" w:type="dxa"/>
            <w:gridSpan w:val="5"/>
            <w:shd w:val="clear" w:color="auto" w:fill="auto"/>
            <w:vAlign w:val="center"/>
            <w:hideMark/>
          </w:tcPr>
          <w:p w14:paraId="61BE0145"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Споживання за типами палива</w:t>
            </w:r>
          </w:p>
        </w:tc>
      </w:tr>
      <w:tr w:rsidR="006D1BCD" w:rsidRPr="00C93A99" w14:paraId="62E541B6" w14:textId="77777777" w:rsidTr="00C14C72">
        <w:trPr>
          <w:trHeight w:val="60"/>
          <w:jc w:val="center"/>
        </w:trPr>
        <w:tc>
          <w:tcPr>
            <w:tcW w:w="4243" w:type="dxa"/>
            <w:shd w:val="clear" w:color="auto" w:fill="auto"/>
            <w:vAlign w:val="center"/>
            <w:hideMark/>
          </w:tcPr>
          <w:p w14:paraId="29D295FF" w14:textId="018AFB40"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 xml:space="preserve">Електроенергія, </w:t>
            </w:r>
            <w:proofErr w:type="spellStart"/>
            <w:r w:rsidR="00353E53" w:rsidRPr="00C93A99">
              <w:rPr>
                <w:rFonts w:ascii="Times New Roman" w:eastAsia="Times New Roman" w:hAnsi="Times New Roman" w:cs="Times New Roman"/>
                <w:sz w:val="24"/>
                <w:szCs w:val="24"/>
                <w:lang w:eastAsia="uk-UA"/>
              </w:rPr>
              <w:t>М</w:t>
            </w:r>
            <w:r w:rsidRPr="00C93A99">
              <w:rPr>
                <w:rFonts w:ascii="Times New Roman" w:eastAsia="Times New Roman" w:hAnsi="Times New Roman" w:cs="Times New Roman"/>
                <w:sz w:val="24"/>
                <w:szCs w:val="24"/>
                <w:lang w:eastAsia="uk-UA"/>
              </w:rPr>
              <w:t>Вт.год</w:t>
            </w:r>
            <w:proofErr w:type="spellEnd"/>
            <w:r w:rsidRPr="00C93A99">
              <w:rPr>
                <w:rFonts w:ascii="Times New Roman" w:eastAsia="Times New Roman" w:hAnsi="Times New Roman" w:cs="Times New Roman"/>
                <w:sz w:val="24"/>
                <w:szCs w:val="24"/>
                <w:lang w:eastAsia="uk-UA"/>
              </w:rPr>
              <w:t>.</w:t>
            </w:r>
          </w:p>
        </w:tc>
        <w:tc>
          <w:tcPr>
            <w:tcW w:w="1204" w:type="dxa"/>
            <w:shd w:val="clear" w:color="auto" w:fill="auto"/>
            <w:vAlign w:val="center"/>
            <w:hideMark/>
          </w:tcPr>
          <w:p w14:paraId="0ED114EE" w14:textId="2EE93765" w:rsidR="006D1BCD" w:rsidRPr="00C93A99" w:rsidRDefault="00353E53"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1 461,1</w:t>
            </w:r>
          </w:p>
        </w:tc>
        <w:tc>
          <w:tcPr>
            <w:tcW w:w="1205" w:type="dxa"/>
            <w:shd w:val="clear" w:color="auto" w:fill="auto"/>
            <w:vAlign w:val="center"/>
            <w:hideMark/>
          </w:tcPr>
          <w:p w14:paraId="061CB845" w14:textId="2669F338" w:rsidR="006D1BCD" w:rsidRPr="00C93A99" w:rsidRDefault="00353E53"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1 350,0</w:t>
            </w:r>
          </w:p>
        </w:tc>
        <w:tc>
          <w:tcPr>
            <w:tcW w:w="1205" w:type="dxa"/>
            <w:shd w:val="clear" w:color="auto" w:fill="auto"/>
            <w:vAlign w:val="center"/>
            <w:hideMark/>
          </w:tcPr>
          <w:p w14:paraId="16D5DF53" w14:textId="1F73B48F"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33</w:t>
            </w:r>
            <w:r w:rsidR="004103AC" w:rsidRPr="00C93A99">
              <w:rPr>
                <w:rFonts w:ascii="Times New Roman" w:eastAsia="Times New Roman" w:hAnsi="Times New Roman" w:cs="Times New Roman"/>
                <w:sz w:val="24"/>
                <w:szCs w:val="24"/>
                <w:lang w:eastAsia="uk-UA"/>
              </w:rPr>
              <w:t xml:space="preserve"> </w:t>
            </w:r>
            <w:r w:rsidRPr="00C93A99">
              <w:rPr>
                <w:rFonts w:ascii="Times New Roman" w:eastAsia="Times New Roman" w:hAnsi="Times New Roman" w:cs="Times New Roman"/>
                <w:sz w:val="24"/>
                <w:szCs w:val="24"/>
                <w:lang w:eastAsia="uk-UA"/>
              </w:rPr>
              <w:t>005</w:t>
            </w:r>
          </w:p>
        </w:tc>
        <w:tc>
          <w:tcPr>
            <w:tcW w:w="1205" w:type="dxa"/>
            <w:shd w:val="clear" w:color="auto" w:fill="auto"/>
            <w:vAlign w:val="center"/>
            <w:hideMark/>
          </w:tcPr>
          <w:p w14:paraId="25E525BB" w14:textId="34E287C0"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29</w:t>
            </w:r>
            <w:r w:rsidR="004103AC" w:rsidRPr="00C93A99">
              <w:rPr>
                <w:rFonts w:ascii="Times New Roman" w:eastAsia="Times New Roman" w:hAnsi="Times New Roman" w:cs="Times New Roman"/>
                <w:sz w:val="24"/>
                <w:szCs w:val="24"/>
                <w:lang w:eastAsia="uk-UA"/>
              </w:rPr>
              <w:t xml:space="preserve"> </w:t>
            </w:r>
            <w:r w:rsidRPr="00C93A99">
              <w:rPr>
                <w:rFonts w:ascii="Times New Roman" w:eastAsia="Times New Roman" w:hAnsi="Times New Roman" w:cs="Times New Roman"/>
                <w:sz w:val="24"/>
                <w:szCs w:val="24"/>
                <w:lang w:eastAsia="uk-UA"/>
              </w:rPr>
              <w:t>904</w:t>
            </w:r>
          </w:p>
        </w:tc>
      </w:tr>
      <w:tr w:rsidR="006D1BCD" w:rsidRPr="00C93A99" w14:paraId="416BEC9C" w14:textId="77777777" w:rsidTr="00C14C72">
        <w:trPr>
          <w:trHeight w:val="139"/>
          <w:jc w:val="center"/>
        </w:trPr>
        <w:tc>
          <w:tcPr>
            <w:tcW w:w="4243" w:type="dxa"/>
            <w:shd w:val="clear" w:color="auto" w:fill="auto"/>
            <w:vAlign w:val="center"/>
            <w:hideMark/>
          </w:tcPr>
          <w:p w14:paraId="1016C799"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 xml:space="preserve">Теплова енергія, </w:t>
            </w:r>
            <w:proofErr w:type="spellStart"/>
            <w:r w:rsidRPr="00C93A99">
              <w:rPr>
                <w:rFonts w:ascii="Times New Roman" w:eastAsia="Times New Roman" w:hAnsi="Times New Roman" w:cs="Times New Roman"/>
                <w:sz w:val="24"/>
                <w:szCs w:val="24"/>
                <w:lang w:eastAsia="uk-UA"/>
              </w:rPr>
              <w:t>Гкал</w:t>
            </w:r>
            <w:proofErr w:type="spellEnd"/>
          </w:p>
        </w:tc>
        <w:tc>
          <w:tcPr>
            <w:tcW w:w="1204" w:type="dxa"/>
            <w:shd w:val="clear" w:color="auto" w:fill="auto"/>
            <w:vAlign w:val="center"/>
            <w:hideMark/>
          </w:tcPr>
          <w:p w14:paraId="54F4024F" w14:textId="5B83028F"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3</w:t>
            </w:r>
            <w:r w:rsidR="004103AC" w:rsidRPr="00C93A99">
              <w:rPr>
                <w:rFonts w:ascii="Times New Roman" w:eastAsia="Times New Roman" w:hAnsi="Times New Roman" w:cs="Times New Roman"/>
                <w:sz w:val="24"/>
                <w:szCs w:val="24"/>
                <w:lang w:eastAsia="uk-UA"/>
              </w:rPr>
              <w:t xml:space="preserve"> </w:t>
            </w:r>
            <w:r w:rsidRPr="00C93A99">
              <w:rPr>
                <w:rFonts w:ascii="Times New Roman" w:eastAsia="Times New Roman" w:hAnsi="Times New Roman" w:cs="Times New Roman"/>
                <w:sz w:val="24"/>
                <w:szCs w:val="24"/>
                <w:lang w:eastAsia="uk-UA"/>
              </w:rPr>
              <w:t>285,9</w:t>
            </w:r>
          </w:p>
        </w:tc>
        <w:tc>
          <w:tcPr>
            <w:tcW w:w="1205" w:type="dxa"/>
            <w:shd w:val="clear" w:color="auto" w:fill="auto"/>
            <w:vAlign w:val="center"/>
            <w:hideMark/>
          </w:tcPr>
          <w:p w14:paraId="300986B6" w14:textId="4C060ED4"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w:t>
            </w:r>
            <w:r w:rsidR="004103AC" w:rsidRPr="00C93A99">
              <w:rPr>
                <w:rFonts w:ascii="Times New Roman" w:eastAsia="Times New Roman" w:hAnsi="Times New Roman" w:cs="Times New Roman"/>
                <w:sz w:val="24"/>
                <w:szCs w:val="24"/>
                <w:lang w:eastAsia="uk-UA"/>
              </w:rPr>
              <w:t xml:space="preserve"> </w:t>
            </w:r>
            <w:r w:rsidRPr="00C93A99">
              <w:rPr>
                <w:rFonts w:ascii="Times New Roman" w:eastAsia="Times New Roman" w:hAnsi="Times New Roman" w:cs="Times New Roman"/>
                <w:sz w:val="24"/>
                <w:szCs w:val="24"/>
                <w:lang w:eastAsia="uk-UA"/>
              </w:rPr>
              <w:t>720,8</w:t>
            </w:r>
          </w:p>
        </w:tc>
        <w:tc>
          <w:tcPr>
            <w:tcW w:w="1205" w:type="dxa"/>
            <w:shd w:val="clear" w:color="auto" w:fill="auto"/>
            <w:vAlign w:val="center"/>
            <w:hideMark/>
          </w:tcPr>
          <w:p w14:paraId="7881D12D"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c>
          <w:tcPr>
            <w:tcW w:w="1205" w:type="dxa"/>
            <w:shd w:val="clear" w:color="auto" w:fill="auto"/>
            <w:vAlign w:val="center"/>
            <w:hideMark/>
          </w:tcPr>
          <w:p w14:paraId="27429C1E"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r>
      <w:tr w:rsidR="006D1BCD" w:rsidRPr="00C93A99" w14:paraId="71DD30BF" w14:textId="77777777" w:rsidTr="00C14C72">
        <w:trPr>
          <w:trHeight w:val="230"/>
          <w:jc w:val="center"/>
        </w:trPr>
        <w:tc>
          <w:tcPr>
            <w:tcW w:w="4243" w:type="dxa"/>
            <w:shd w:val="clear" w:color="auto" w:fill="auto"/>
            <w:vAlign w:val="center"/>
            <w:hideMark/>
          </w:tcPr>
          <w:p w14:paraId="646101F9"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Природний газ, тис. м</w:t>
            </w:r>
            <w:r w:rsidRPr="00C93A99">
              <w:rPr>
                <w:rFonts w:ascii="Times New Roman" w:eastAsia="Times New Roman" w:hAnsi="Times New Roman" w:cs="Times New Roman"/>
                <w:sz w:val="24"/>
                <w:szCs w:val="24"/>
                <w:vertAlign w:val="superscript"/>
                <w:lang w:eastAsia="uk-UA"/>
              </w:rPr>
              <w:t>3</w:t>
            </w:r>
          </w:p>
        </w:tc>
        <w:tc>
          <w:tcPr>
            <w:tcW w:w="1204" w:type="dxa"/>
            <w:shd w:val="clear" w:color="auto" w:fill="auto"/>
            <w:vAlign w:val="center"/>
            <w:hideMark/>
          </w:tcPr>
          <w:p w14:paraId="78959D79" w14:textId="7D5F3216"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431</w:t>
            </w:r>
            <w:r w:rsidR="004103AC" w:rsidRPr="00C93A99">
              <w:rPr>
                <w:rFonts w:ascii="Times New Roman" w:eastAsia="Times New Roman" w:hAnsi="Times New Roman" w:cs="Times New Roman"/>
                <w:sz w:val="24"/>
                <w:szCs w:val="24"/>
                <w:lang w:eastAsia="uk-UA"/>
              </w:rPr>
              <w:t>,</w:t>
            </w:r>
            <w:r w:rsidRPr="00C93A99">
              <w:rPr>
                <w:rFonts w:ascii="Times New Roman" w:eastAsia="Times New Roman" w:hAnsi="Times New Roman" w:cs="Times New Roman"/>
                <w:sz w:val="24"/>
                <w:szCs w:val="24"/>
                <w:lang w:eastAsia="uk-UA"/>
              </w:rPr>
              <w:t>928</w:t>
            </w:r>
          </w:p>
        </w:tc>
        <w:tc>
          <w:tcPr>
            <w:tcW w:w="1205" w:type="dxa"/>
            <w:shd w:val="clear" w:color="auto" w:fill="auto"/>
            <w:vAlign w:val="center"/>
            <w:hideMark/>
          </w:tcPr>
          <w:p w14:paraId="1EC71A01" w14:textId="48115E38"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348</w:t>
            </w:r>
            <w:r w:rsidR="004103AC" w:rsidRPr="00C93A99">
              <w:rPr>
                <w:rFonts w:ascii="Times New Roman" w:eastAsia="Times New Roman" w:hAnsi="Times New Roman" w:cs="Times New Roman"/>
                <w:sz w:val="24"/>
                <w:szCs w:val="24"/>
                <w:lang w:eastAsia="uk-UA"/>
              </w:rPr>
              <w:t>,</w:t>
            </w:r>
            <w:r w:rsidRPr="00C93A99">
              <w:rPr>
                <w:rFonts w:ascii="Times New Roman" w:eastAsia="Times New Roman" w:hAnsi="Times New Roman" w:cs="Times New Roman"/>
                <w:sz w:val="24"/>
                <w:szCs w:val="24"/>
                <w:lang w:eastAsia="uk-UA"/>
              </w:rPr>
              <w:t>783</w:t>
            </w:r>
          </w:p>
        </w:tc>
        <w:tc>
          <w:tcPr>
            <w:tcW w:w="1205" w:type="dxa"/>
            <w:shd w:val="clear" w:color="auto" w:fill="auto"/>
            <w:vAlign w:val="center"/>
            <w:hideMark/>
          </w:tcPr>
          <w:p w14:paraId="573D5355"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c>
          <w:tcPr>
            <w:tcW w:w="1205" w:type="dxa"/>
            <w:shd w:val="clear" w:color="auto" w:fill="auto"/>
            <w:vAlign w:val="center"/>
            <w:hideMark/>
          </w:tcPr>
          <w:p w14:paraId="66B2BBD8"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r>
      <w:tr w:rsidR="006D1BCD" w:rsidRPr="00C93A99" w14:paraId="6E9DA26B" w14:textId="77777777" w:rsidTr="00C14C72">
        <w:trPr>
          <w:trHeight w:val="108"/>
          <w:jc w:val="center"/>
        </w:trPr>
        <w:tc>
          <w:tcPr>
            <w:tcW w:w="4243" w:type="dxa"/>
            <w:shd w:val="clear" w:color="auto" w:fill="auto"/>
            <w:vAlign w:val="center"/>
            <w:hideMark/>
          </w:tcPr>
          <w:p w14:paraId="4DA40313"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Деревина**,м</w:t>
            </w:r>
            <w:r w:rsidRPr="00C93A99">
              <w:rPr>
                <w:rFonts w:ascii="Times New Roman" w:eastAsia="Times New Roman" w:hAnsi="Times New Roman" w:cs="Times New Roman"/>
                <w:sz w:val="24"/>
                <w:szCs w:val="24"/>
                <w:vertAlign w:val="superscript"/>
                <w:lang w:eastAsia="uk-UA"/>
              </w:rPr>
              <w:t>3</w:t>
            </w:r>
          </w:p>
        </w:tc>
        <w:tc>
          <w:tcPr>
            <w:tcW w:w="1204" w:type="dxa"/>
            <w:shd w:val="clear" w:color="auto" w:fill="auto"/>
            <w:vAlign w:val="center"/>
            <w:hideMark/>
          </w:tcPr>
          <w:p w14:paraId="2816DB20"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88</w:t>
            </w:r>
          </w:p>
        </w:tc>
        <w:tc>
          <w:tcPr>
            <w:tcW w:w="1205" w:type="dxa"/>
            <w:shd w:val="clear" w:color="auto" w:fill="auto"/>
            <w:vAlign w:val="center"/>
            <w:hideMark/>
          </w:tcPr>
          <w:p w14:paraId="0FE131B2"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76,7</w:t>
            </w:r>
          </w:p>
        </w:tc>
        <w:tc>
          <w:tcPr>
            <w:tcW w:w="1205" w:type="dxa"/>
            <w:shd w:val="clear" w:color="auto" w:fill="auto"/>
            <w:vAlign w:val="center"/>
            <w:hideMark/>
          </w:tcPr>
          <w:p w14:paraId="4D3C2FB0"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c>
          <w:tcPr>
            <w:tcW w:w="1205" w:type="dxa"/>
            <w:shd w:val="clear" w:color="auto" w:fill="auto"/>
            <w:vAlign w:val="center"/>
            <w:hideMark/>
          </w:tcPr>
          <w:p w14:paraId="18FE4B5B"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r>
      <w:tr w:rsidR="006D1BCD" w:rsidRPr="00C93A99" w14:paraId="1E189BE1" w14:textId="77777777" w:rsidTr="00DD26BB">
        <w:trPr>
          <w:trHeight w:val="324"/>
          <w:jc w:val="center"/>
        </w:trPr>
        <w:tc>
          <w:tcPr>
            <w:tcW w:w="4243" w:type="dxa"/>
            <w:shd w:val="clear" w:color="auto" w:fill="auto"/>
            <w:vAlign w:val="center"/>
            <w:hideMark/>
          </w:tcPr>
          <w:p w14:paraId="306CE433"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 xml:space="preserve">Інше, (брикети) </w:t>
            </w:r>
            <w:proofErr w:type="spellStart"/>
            <w:r w:rsidRPr="00C93A99">
              <w:rPr>
                <w:rFonts w:ascii="Times New Roman" w:eastAsia="Times New Roman" w:hAnsi="Times New Roman" w:cs="Times New Roman"/>
                <w:sz w:val="24"/>
                <w:szCs w:val="24"/>
                <w:lang w:eastAsia="uk-UA"/>
              </w:rPr>
              <w:t>тонн</w:t>
            </w:r>
            <w:proofErr w:type="spellEnd"/>
          </w:p>
        </w:tc>
        <w:tc>
          <w:tcPr>
            <w:tcW w:w="1204" w:type="dxa"/>
            <w:shd w:val="clear" w:color="auto" w:fill="auto"/>
            <w:vAlign w:val="center"/>
            <w:hideMark/>
          </w:tcPr>
          <w:p w14:paraId="5C7B3FC8"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7,1</w:t>
            </w:r>
          </w:p>
        </w:tc>
        <w:tc>
          <w:tcPr>
            <w:tcW w:w="1205" w:type="dxa"/>
            <w:shd w:val="clear" w:color="auto" w:fill="auto"/>
            <w:vAlign w:val="center"/>
            <w:hideMark/>
          </w:tcPr>
          <w:p w14:paraId="7F4AD1E4"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10,4</w:t>
            </w:r>
          </w:p>
        </w:tc>
        <w:tc>
          <w:tcPr>
            <w:tcW w:w="1205" w:type="dxa"/>
            <w:shd w:val="clear" w:color="auto" w:fill="auto"/>
            <w:vAlign w:val="center"/>
            <w:hideMark/>
          </w:tcPr>
          <w:p w14:paraId="746309CB"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c>
          <w:tcPr>
            <w:tcW w:w="1205" w:type="dxa"/>
            <w:shd w:val="clear" w:color="auto" w:fill="auto"/>
            <w:vAlign w:val="center"/>
            <w:hideMark/>
          </w:tcPr>
          <w:p w14:paraId="167B953A"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r>
    </w:tbl>
    <w:p w14:paraId="26FD34B8" w14:textId="2448C66D" w:rsidR="00FC1DA1" w:rsidRPr="00C93A99" w:rsidRDefault="006D1BCD" w:rsidP="006405F0">
      <w:pPr>
        <w:pStyle w:val="a3"/>
        <w:numPr>
          <w:ilvl w:val="2"/>
          <w:numId w:val="12"/>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будівлі підприємств, що мають власне фінансування за рахунок господарської діяльності, наприклад водоканал, житлово-комунальне господарство,</w:t>
      </w:r>
    </w:p>
    <w:p w14:paraId="3ADDC50B" w14:textId="0379089D" w:rsidR="006D1BCD" w:rsidRPr="00C93A99" w:rsidRDefault="006D1BCD"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w:t>
      </w:r>
      <w:r w:rsidRPr="00C93A99">
        <w:rPr>
          <w:rFonts w:ascii="Times New Roman" w:hAnsi="Times New Roman" w:cs="Times New Roman"/>
          <w:sz w:val="24"/>
        </w:rPr>
        <w:tab/>
        <w:t xml:space="preserve">- Деревина: дрова, </w:t>
      </w:r>
      <w:proofErr w:type="spellStart"/>
      <w:r w:rsidRPr="00C93A99">
        <w:rPr>
          <w:rFonts w:ascii="Times New Roman" w:hAnsi="Times New Roman" w:cs="Times New Roman"/>
          <w:sz w:val="24"/>
        </w:rPr>
        <w:t>пелети</w:t>
      </w:r>
      <w:proofErr w:type="spellEnd"/>
      <w:r w:rsidRPr="00C93A99">
        <w:rPr>
          <w:rFonts w:ascii="Times New Roman" w:hAnsi="Times New Roman" w:cs="Times New Roman"/>
          <w:sz w:val="24"/>
        </w:rPr>
        <w:t>, тріска.</w:t>
      </w:r>
    </w:p>
    <w:p w14:paraId="0B630EEB" w14:textId="31F8BBBC" w:rsidR="00223780" w:rsidRPr="00C93A99" w:rsidRDefault="00223780"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Статистика енергоспоживання тільки за 2021 та 2022 роки не дає можливості проаналізувати тенденції щодо споживання енергоресурсів. Але за перші роки діяльності громади вже вдалося скоротити енергоспоживання. Основні причини – початок проведення інвентаризації будівель, реструктуризація роботи установ, а також влив початку </w:t>
      </w:r>
      <w:proofErr w:type="spellStart"/>
      <w:r w:rsidRPr="00C93A99">
        <w:rPr>
          <w:rFonts w:ascii="Times New Roman" w:hAnsi="Times New Roman" w:cs="Times New Roman"/>
          <w:sz w:val="24"/>
        </w:rPr>
        <w:t>повномаштабного</w:t>
      </w:r>
      <w:proofErr w:type="spellEnd"/>
      <w:r w:rsidRPr="00C93A99">
        <w:rPr>
          <w:rFonts w:ascii="Times New Roman" w:hAnsi="Times New Roman" w:cs="Times New Roman"/>
          <w:sz w:val="24"/>
        </w:rPr>
        <w:t xml:space="preserve"> вторгнення, через що змінювався режим роботи закладів, були моменти відключення від </w:t>
      </w:r>
      <w:r w:rsidRPr="00073CE7">
        <w:rPr>
          <w:rFonts w:ascii="Times New Roman" w:hAnsi="Times New Roman" w:cs="Times New Roman"/>
          <w:sz w:val="24"/>
        </w:rPr>
        <w:t>мереж</w:t>
      </w:r>
      <w:r w:rsidR="00B82837" w:rsidRPr="00073CE7">
        <w:rPr>
          <w:rFonts w:ascii="Times New Roman" w:hAnsi="Times New Roman" w:cs="Times New Roman"/>
          <w:sz w:val="24"/>
        </w:rPr>
        <w:t>і</w:t>
      </w:r>
      <w:r w:rsidRPr="00C93A99">
        <w:rPr>
          <w:rFonts w:ascii="Times New Roman" w:hAnsi="Times New Roman" w:cs="Times New Roman"/>
          <w:sz w:val="24"/>
        </w:rPr>
        <w:t xml:space="preserve"> електро</w:t>
      </w:r>
      <w:r w:rsidR="007C1B7B">
        <w:rPr>
          <w:rFonts w:ascii="Times New Roman" w:hAnsi="Times New Roman" w:cs="Times New Roman"/>
          <w:sz w:val="24"/>
        </w:rPr>
        <w:t>постачання</w:t>
      </w:r>
      <w:r w:rsidRPr="00C93A99">
        <w:rPr>
          <w:rFonts w:ascii="Times New Roman" w:hAnsi="Times New Roman" w:cs="Times New Roman"/>
          <w:sz w:val="24"/>
        </w:rPr>
        <w:t>,</w:t>
      </w:r>
      <w:r w:rsidR="005F35B1" w:rsidRPr="00C93A99">
        <w:rPr>
          <w:rFonts w:ascii="Times New Roman" w:hAnsi="Times New Roman" w:cs="Times New Roman"/>
          <w:sz w:val="24"/>
        </w:rPr>
        <w:t xml:space="preserve"> частково навчальні заклади переводилися на онлайн режим роботи.</w:t>
      </w:r>
    </w:p>
    <w:p w14:paraId="4223C6E8" w14:textId="70B1250D" w:rsidR="004103AC" w:rsidRPr="00A11442" w:rsidRDefault="004103AC"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На рисунку 3.7. наведено графічне відображення розподілу енергоспоживання муніципальних будівель, що фінансуються з бюджету громади станом на 2021 рік, за типами енергоресурсів.</w:t>
      </w:r>
    </w:p>
    <w:p w14:paraId="4FC3D945" w14:textId="50EE2583" w:rsidR="004103AC" w:rsidRPr="00C93A99" w:rsidRDefault="00223780" w:rsidP="00362B4E">
      <w:pPr>
        <w:pStyle w:val="a3"/>
        <w:spacing w:after="0"/>
        <w:ind w:left="0" w:firstLine="709"/>
        <w:contextualSpacing w:val="0"/>
        <w:jc w:val="both"/>
        <w:rPr>
          <w:rFonts w:ascii="Times New Roman" w:hAnsi="Times New Roman" w:cs="Times New Roman"/>
          <w:sz w:val="24"/>
        </w:rPr>
      </w:pPr>
      <w:r w:rsidRPr="00C93A99">
        <w:rPr>
          <w:noProof/>
          <w:lang w:val="ru-RU" w:eastAsia="ru-RU"/>
        </w:rPr>
        <w:drawing>
          <wp:inline distT="0" distB="0" distL="0" distR="0" wp14:anchorId="5B21E370" wp14:editId="5A99A75E">
            <wp:extent cx="4993420" cy="2448560"/>
            <wp:effectExtent l="0" t="0" r="17145" b="8890"/>
            <wp:docPr id="1286328606" name="Діаграма 1">
              <a:extLst xmlns:a="http://schemas.openxmlformats.org/drawingml/2006/main">
                <a:ext uri="{FF2B5EF4-FFF2-40B4-BE49-F238E27FC236}">
                  <a16:creationId xmlns:a16="http://schemas.microsoft.com/office/drawing/2014/main" id="{10C342DC-AE61-3968-F49E-F756472B98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04A11A9" w14:textId="3F61FE96" w:rsidR="00223780" w:rsidRDefault="00223780"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Рисунок 3.7. Частки за типами енергоресурсів в загальному енергоспоживанні муніципальними будівлями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що фінансуються з міського бюджету станом на 2021 рік.</w:t>
      </w:r>
    </w:p>
    <w:p w14:paraId="76A77EE2" w14:textId="4484A8BC" w:rsidR="00362B4E" w:rsidRPr="00C93A99" w:rsidRDefault="00B41DEA"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lastRenderedPageBreak/>
        <w:t xml:space="preserve">В період 2017-2020 роки з міського бюджету </w:t>
      </w:r>
      <w:r w:rsidR="00362B4E" w:rsidRPr="00C93A99">
        <w:rPr>
          <w:rFonts w:ascii="Times New Roman" w:hAnsi="Times New Roman" w:cs="Times New Roman"/>
          <w:sz w:val="24"/>
        </w:rPr>
        <w:t xml:space="preserve">м. Рогатин </w:t>
      </w:r>
      <w:r w:rsidRPr="00C93A99">
        <w:rPr>
          <w:rFonts w:ascii="Times New Roman" w:hAnsi="Times New Roman" w:cs="Times New Roman"/>
          <w:sz w:val="24"/>
        </w:rPr>
        <w:t>фінансувалося 2 будівлі – будівля міської ради і будівля музею Опілля</w:t>
      </w:r>
      <w:r w:rsidR="00362B4E" w:rsidRPr="00C93A99">
        <w:rPr>
          <w:rFonts w:ascii="Times New Roman" w:hAnsi="Times New Roman" w:cs="Times New Roman"/>
          <w:sz w:val="24"/>
        </w:rPr>
        <w:t>.</w:t>
      </w:r>
    </w:p>
    <w:p w14:paraId="746024B7" w14:textId="6987A393" w:rsidR="000C7B5E" w:rsidRPr="00C93A99" w:rsidRDefault="000C7B5E" w:rsidP="000C7B5E">
      <w:pPr>
        <w:pStyle w:val="a3"/>
        <w:spacing w:after="0"/>
        <w:ind w:left="0" w:firstLine="709"/>
        <w:contextualSpacing w:val="0"/>
        <w:jc w:val="right"/>
        <w:rPr>
          <w:rFonts w:ascii="Times New Roman" w:hAnsi="Times New Roman" w:cs="Times New Roman"/>
          <w:sz w:val="24"/>
        </w:rPr>
      </w:pPr>
      <w:r w:rsidRPr="00C93A99">
        <w:rPr>
          <w:rFonts w:ascii="Times New Roman" w:hAnsi="Times New Roman" w:cs="Times New Roman"/>
          <w:sz w:val="24"/>
        </w:rPr>
        <w:t>Таблиця 3.9.</w:t>
      </w:r>
    </w:p>
    <w:p w14:paraId="59D4F2FE" w14:textId="0377897A" w:rsidR="000C7B5E" w:rsidRPr="00C93A99" w:rsidRDefault="000C7B5E" w:rsidP="00A11442">
      <w:pPr>
        <w:pStyle w:val="a3"/>
        <w:spacing w:after="0"/>
        <w:ind w:left="0" w:firstLine="709"/>
        <w:contextualSpacing w:val="0"/>
        <w:jc w:val="center"/>
        <w:rPr>
          <w:rFonts w:ascii="Times New Roman" w:hAnsi="Times New Roman" w:cs="Times New Roman"/>
          <w:sz w:val="24"/>
        </w:rPr>
      </w:pPr>
      <w:bookmarkStart w:id="40" w:name="_Hlk158029333"/>
      <w:r w:rsidRPr="00C93A99">
        <w:rPr>
          <w:rFonts w:ascii="Times New Roman" w:hAnsi="Times New Roman" w:cs="Times New Roman"/>
          <w:sz w:val="24"/>
        </w:rPr>
        <w:t xml:space="preserve">Статистика енергоспоживання </w:t>
      </w:r>
      <w:r w:rsidR="00D5570A" w:rsidRPr="00C93A99">
        <w:rPr>
          <w:rFonts w:ascii="Times New Roman" w:hAnsi="Times New Roman" w:cs="Times New Roman"/>
          <w:sz w:val="24"/>
        </w:rPr>
        <w:t xml:space="preserve">бюджетними </w:t>
      </w:r>
      <w:r w:rsidRPr="00C93A99">
        <w:rPr>
          <w:rFonts w:ascii="Times New Roman" w:hAnsi="Times New Roman" w:cs="Times New Roman"/>
          <w:sz w:val="24"/>
        </w:rPr>
        <w:t xml:space="preserve">муніципальними будівлями </w:t>
      </w:r>
      <w:r w:rsidR="00D5570A" w:rsidRPr="00C93A99">
        <w:rPr>
          <w:rFonts w:ascii="Times New Roman" w:hAnsi="Times New Roman" w:cs="Times New Roman"/>
          <w:sz w:val="24"/>
        </w:rPr>
        <w:br/>
      </w:r>
      <w:r w:rsidRPr="00C93A99">
        <w:rPr>
          <w:rFonts w:ascii="Times New Roman" w:hAnsi="Times New Roman" w:cs="Times New Roman"/>
          <w:sz w:val="24"/>
        </w:rPr>
        <w:t>м. Рогатин за період 201</w:t>
      </w:r>
      <w:r w:rsidR="00B41DEA" w:rsidRPr="00C93A99">
        <w:rPr>
          <w:rFonts w:ascii="Times New Roman" w:hAnsi="Times New Roman" w:cs="Times New Roman"/>
          <w:sz w:val="24"/>
        </w:rPr>
        <w:t>7</w:t>
      </w:r>
      <w:r w:rsidRPr="00C93A99">
        <w:rPr>
          <w:rFonts w:ascii="Times New Roman" w:hAnsi="Times New Roman" w:cs="Times New Roman"/>
          <w:sz w:val="24"/>
        </w:rPr>
        <w:t>-202</w:t>
      </w:r>
      <w:r w:rsidR="00B41DEA" w:rsidRPr="00C93A99">
        <w:rPr>
          <w:rFonts w:ascii="Times New Roman" w:hAnsi="Times New Roman" w:cs="Times New Roman"/>
          <w:sz w:val="24"/>
        </w:rPr>
        <w:t>0</w:t>
      </w:r>
      <w:r w:rsidRPr="00C93A99">
        <w:rPr>
          <w:rFonts w:ascii="Times New Roman" w:hAnsi="Times New Roman" w:cs="Times New Roman"/>
          <w:sz w:val="24"/>
        </w:rPr>
        <w:t xml:space="preserve"> рр.</w:t>
      </w:r>
    </w:p>
    <w:tbl>
      <w:tblPr>
        <w:tblW w:w="9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6"/>
        <w:gridCol w:w="3370"/>
        <w:gridCol w:w="1702"/>
        <w:gridCol w:w="3074"/>
      </w:tblGrid>
      <w:tr w:rsidR="00B41DEA" w:rsidRPr="00C93A99" w14:paraId="2BE2E017" w14:textId="77777777" w:rsidTr="00A11442">
        <w:trPr>
          <w:trHeight w:val="60"/>
        </w:trPr>
        <w:tc>
          <w:tcPr>
            <w:tcW w:w="1336" w:type="dxa"/>
            <w:vMerge w:val="restart"/>
            <w:shd w:val="clear" w:color="auto" w:fill="auto"/>
            <w:vAlign w:val="center"/>
            <w:hideMark/>
          </w:tcPr>
          <w:p w14:paraId="0F311D5F"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Рік</w:t>
            </w:r>
          </w:p>
        </w:tc>
        <w:tc>
          <w:tcPr>
            <w:tcW w:w="3370" w:type="dxa"/>
            <w:shd w:val="clear" w:color="auto" w:fill="auto"/>
            <w:vAlign w:val="center"/>
            <w:hideMark/>
          </w:tcPr>
          <w:p w14:paraId="46EFADC3"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Електроенергія</w:t>
            </w:r>
          </w:p>
        </w:tc>
        <w:tc>
          <w:tcPr>
            <w:tcW w:w="1702" w:type="dxa"/>
            <w:shd w:val="clear" w:color="auto" w:fill="auto"/>
            <w:vAlign w:val="center"/>
            <w:hideMark/>
          </w:tcPr>
          <w:p w14:paraId="73E9F198"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Вода</w:t>
            </w:r>
          </w:p>
        </w:tc>
        <w:tc>
          <w:tcPr>
            <w:tcW w:w="3074" w:type="dxa"/>
            <w:shd w:val="clear" w:color="auto" w:fill="auto"/>
            <w:vAlign w:val="center"/>
            <w:hideMark/>
          </w:tcPr>
          <w:p w14:paraId="70E659AA"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Природний газ</w:t>
            </w:r>
          </w:p>
        </w:tc>
      </w:tr>
      <w:tr w:rsidR="00B41DEA" w:rsidRPr="00C93A99" w14:paraId="2FF09119" w14:textId="77777777" w:rsidTr="00A11442">
        <w:trPr>
          <w:trHeight w:val="60"/>
        </w:trPr>
        <w:tc>
          <w:tcPr>
            <w:tcW w:w="1336" w:type="dxa"/>
            <w:vMerge/>
            <w:vAlign w:val="center"/>
            <w:hideMark/>
          </w:tcPr>
          <w:p w14:paraId="4B2D3F93" w14:textId="77777777" w:rsidR="00B41DEA" w:rsidRPr="00C93A99" w:rsidRDefault="00B41DEA" w:rsidP="00A11442">
            <w:pPr>
              <w:spacing w:after="0" w:line="240" w:lineRule="auto"/>
              <w:rPr>
                <w:rFonts w:ascii="Times New Roman" w:eastAsia="Times New Roman" w:hAnsi="Times New Roman" w:cs="Times New Roman"/>
                <w:color w:val="000000"/>
                <w:lang w:eastAsia="uk-UA"/>
              </w:rPr>
            </w:pPr>
          </w:p>
        </w:tc>
        <w:tc>
          <w:tcPr>
            <w:tcW w:w="3370" w:type="dxa"/>
            <w:shd w:val="clear" w:color="auto" w:fill="auto"/>
            <w:vAlign w:val="center"/>
            <w:hideMark/>
          </w:tcPr>
          <w:p w14:paraId="155097C1" w14:textId="2119C6FE" w:rsidR="00B41DEA" w:rsidRPr="00C93A99" w:rsidRDefault="004103AC" w:rsidP="00A11442">
            <w:pPr>
              <w:spacing w:after="0" w:line="240" w:lineRule="auto"/>
              <w:jc w:val="center"/>
              <w:rPr>
                <w:rFonts w:ascii="Times New Roman" w:eastAsia="Times New Roman" w:hAnsi="Times New Roman" w:cs="Times New Roman"/>
                <w:color w:val="000000"/>
                <w:lang w:eastAsia="uk-UA"/>
              </w:rPr>
            </w:pPr>
            <w:proofErr w:type="spellStart"/>
            <w:r w:rsidRPr="00C93A99">
              <w:rPr>
                <w:rFonts w:ascii="Times New Roman" w:eastAsia="Times New Roman" w:hAnsi="Times New Roman" w:cs="Times New Roman"/>
                <w:color w:val="000000"/>
                <w:lang w:eastAsia="uk-UA"/>
              </w:rPr>
              <w:t>к</w:t>
            </w:r>
            <w:r w:rsidR="00B41DEA" w:rsidRPr="00C93A99">
              <w:rPr>
                <w:rFonts w:ascii="Times New Roman" w:eastAsia="Times New Roman" w:hAnsi="Times New Roman" w:cs="Times New Roman"/>
                <w:color w:val="000000"/>
                <w:lang w:eastAsia="uk-UA"/>
              </w:rPr>
              <w:t>Вт.год</w:t>
            </w:r>
            <w:proofErr w:type="spellEnd"/>
          </w:p>
        </w:tc>
        <w:tc>
          <w:tcPr>
            <w:tcW w:w="1702" w:type="dxa"/>
            <w:shd w:val="clear" w:color="auto" w:fill="auto"/>
            <w:vAlign w:val="center"/>
            <w:hideMark/>
          </w:tcPr>
          <w:p w14:paraId="4FDA94E3" w14:textId="50FAC50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м</w:t>
            </w:r>
            <w:r w:rsidRPr="00C93A99">
              <w:rPr>
                <w:rFonts w:ascii="Times New Roman" w:eastAsia="Times New Roman" w:hAnsi="Times New Roman" w:cs="Times New Roman"/>
                <w:color w:val="000000"/>
                <w:vertAlign w:val="superscript"/>
                <w:lang w:eastAsia="uk-UA"/>
              </w:rPr>
              <w:t>3</w:t>
            </w:r>
          </w:p>
        </w:tc>
        <w:tc>
          <w:tcPr>
            <w:tcW w:w="3074" w:type="dxa"/>
            <w:shd w:val="clear" w:color="auto" w:fill="auto"/>
            <w:vAlign w:val="center"/>
            <w:hideMark/>
          </w:tcPr>
          <w:p w14:paraId="0F8EB723"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тис.м</w:t>
            </w:r>
            <w:r w:rsidRPr="00C93A99">
              <w:rPr>
                <w:rFonts w:ascii="Times New Roman" w:eastAsia="Times New Roman" w:hAnsi="Times New Roman" w:cs="Times New Roman"/>
                <w:color w:val="000000"/>
                <w:vertAlign w:val="superscript"/>
                <w:lang w:eastAsia="uk-UA"/>
              </w:rPr>
              <w:t>3</w:t>
            </w:r>
          </w:p>
        </w:tc>
      </w:tr>
      <w:tr w:rsidR="00B41DEA" w:rsidRPr="00C93A99" w14:paraId="7610FC10" w14:textId="77777777" w:rsidTr="00A11442">
        <w:trPr>
          <w:trHeight w:val="60"/>
        </w:trPr>
        <w:tc>
          <w:tcPr>
            <w:tcW w:w="1336" w:type="dxa"/>
            <w:shd w:val="clear" w:color="auto" w:fill="auto"/>
            <w:noWrap/>
            <w:vAlign w:val="center"/>
            <w:hideMark/>
          </w:tcPr>
          <w:p w14:paraId="63C7BA77" w14:textId="77777777" w:rsidR="00B41DEA" w:rsidRPr="00C93A99" w:rsidRDefault="00B41DEA" w:rsidP="00A11442">
            <w:pPr>
              <w:spacing w:after="0" w:line="240" w:lineRule="auto"/>
              <w:jc w:val="right"/>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2017</w:t>
            </w:r>
          </w:p>
        </w:tc>
        <w:tc>
          <w:tcPr>
            <w:tcW w:w="3370" w:type="dxa"/>
            <w:shd w:val="clear" w:color="auto" w:fill="auto"/>
            <w:noWrap/>
            <w:vAlign w:val="center"/>
            <w:hideMark/>
          </w:tcPr>
          <w:p w14:paraId="1ACCE21A" w14:textId="46A305A4"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18</w:t>
            </w:r>
            <w:r w:rsidR="004103AC" w:rsidRPr="00C93A99">
              <w:rPr>
                <w:rFonts w:ascii="Times New Roman" w:eastAsia="Times New Roman" w:hAnsi="Times New Roman" w:cs="Times New Roman"/>
                <w:color w:val="000000"/>
                <w:lang w:eastAsia="uk-UA"/>
              </w:rPr>
              <w:t xml:space="preserve"> </w:t>
            </w:r>
            <w:r w:rsidRPr="00C93A99">
              <w:rPr>
                <w:rFonts w:ascii="Times New Roman" w:eastAsia="Times New Roman" w:hAnsi="Times New Roman" w:cs="Times New Roman"/>
                <w:color w:val="000000"/>
                <w:lang w:eastAsia="uk-UA"/>
              </w:rPr>
              <w:t>651</w:t>
            </w:r>
          </w:p>
        </w:tc>
        <w:tc>
          <w:tcPr>
            <w:tcW w:w="1702" w:type="dxa"/>
            <w:shd w:val="clear" w:color="auto" w:fill="auto"/>
            <w:noWrap/>
            <w:vAlign w:val="center"/>
            <w:hideMark/>
          </w:tcPr>
          <w:p w14:paraId="410AC8A7" w14:textId="150D95E1"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42,2</w:t>
            </w:r>
          </w:p>
        </w:tc>
        <w:tc>
          <w:tcPr>
            <w:tcW w:w="3074" w:type="dxa"/>
            <w:shd w:val="clear" w:color="auto" w:fill="auto"/>
            <w:noWrap/>
            <w:vAlign w:val="center"/>
            <w:hideMark/>
          </w:tcPr>
          <w:p w14:paraId="55C08249" w14:textId="1856AD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4,675</w:t>
            </w:r>
          </w:p>
        </w:tc>
      </w:tr>
      <w:tr w:rsidR="00B41DEA" w:rsidRPr="00C93A99" w14:paraId="6FEC70D1" w14:textId="77777777" w:rsidTr="00A11442">
        <w:trPr>
          <w:trHeight w:val="60"/>
        </w:trPr>
        <w:tc>
          <w:tcPr>
            <w:tcW w:w="1336" w:type="dxa"/>
            <w:shd w:val="clear" w:color="auto" w:fill="auto"/>
            <w:noWrap/>
            <w:vAlign w:val="center"/>
            <w:hideMark/>
          </w:tcPr>
          <w:p w14:paraId="04A2F9F6" w14:textId="77777777" w:rsidR="00B41DEA" w:rsidRPr="00C93A99" w:rsidRDefault="00B41DEA" w:rsidP="00A11442">
            <w:pPr>
              <w:spacing w:after="0" w:line="240" w:lineRule="auto"/>
              <w:jc w:val="right"/>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2018</w:t>
            </w:r>
          </w:p>
        </w:tc>
        <w:tc>
          <w:tcPr>
            <w:tcW w:w="3370" w:type="dxa"/>
            <w:shd w:val="clear" w:color="auto" w:fill="auto"/>
            <w:noWrap/>
            <w:vAlign w:val="center"/>
            <w:hideMark/>
          </w:tcPr>
          <w:p w14:paraId="14983E4C" w14:textId="1400449D"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19</w:t>
            </w:r>
            <w:r w:rsidR="004103AC" w:rsidRPr="00C93A99">
              <w:rPr>
                <w:rFonts w:ascii="Times New Roman" w:eastAsia="Times New Roman" w:hAnsi="Times New Roman" w:cs="Times New Roman"/>
                <w:color w:val="000000"/>
                <w:lang w:eastAsia="uk-UA"/>
              </w:rPr>
              <w:t xml:space="preserve"> </w:t>
            </w:r>
            <w:r w:rsidRPr="00C93A99">
              <w:rPr>
                <w:rFonts w:ascii="Times New Roman" w:eastAsia="Times New Roman" w:hAnsi="Times New Roman" w:cs="Times New Roman"/>
                <w:color w:val="000000"/>
                <w:lang w:eastAsia="uk-UA"/>
              </w:rPr>
              <w:t>286</w:t>
            </w:r>
          </w:p>
        </w:tc>
        <w:tc>
          <w:tcPr>
            <w:tcW w:w="1702" w:type="dxa"/>
            <w:shd w:val="clear" w:color="auto" w:fill="auto"/>
            <w:noWrap/>
            <w:vAlign w:val="center"/>
            <w:hideMark/>
          </w:tcPr>
          <w:p w14:paraId="2F9AB510" w14:textId="7F3F7F3B"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41,4</w:t>
            </w:r>
          </w:p>
        </w:tc>
        <w:tc>
          <w:tcPr>
            <w:tcW w:w="3074" w:type="dxa"/>
            <w:shd w:val="clear" w:color="auto" w:fill="auto"/>
            <w:noWrap/>
            <w:vAlign w:val="center"/>
            <w:hideMark/>
          </w:tcPr>
          <w:p w14:paraId="5D20FD47" w14:textId="37BC3212"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8,586</w:t>
            </w:r>
          </w:p>
        </w:tc>
      </w:tr>
      <w:tr w:rsidR="00B41DEA" w:rsidRPr="00C93A99" w14:paraId="0ADAA5BF" w14:textId="77777777" w:rsidTr="00A11442">
        <w:trPr>
          <w:trHeight w:val="60"/>
        </w:trPr>
        <w:tc>
          <w:tcPr>
            <w:tcW w:w="1336" w:type="dxa"/>
            <w:shd w:val="clear" w:color="auto" w:fill="auto"/>
            <w:noWrap/>
            <w:vAlign w:val="center"/>
            <w:hideMark/>
          </w:tcPr>
          <w:p w14:paraId="5CB1019A" w14:textId="77777777" w:rsidR="00B41DEA" w:rsidRPr="00C93A99" w:rsidRDefault="00B41DEA" w:rsidP="00A11442">
            <w:pPr>
              <w:spacing w:after="0" w:line="240" w:lineRule="auto"/>
              <w:jc w:val="right"/>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2019</w:t>
            </w:r>
          </w:p>
        </w:tc>
        <w:tc>
          <w:tcPr>
            <w:tcW w:w="3370" w:type="dxa"/>
            <w:shd w:val="clear" w:color="auto" w:fill="auto"/>
            <w:noWrap/>
            <w:vAlign w:val="center"/>
            <w:hideMark/>
          </w:tcPr>
          <w:p w14:paraId="0313B08E" w14:textId="7918773A"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18</w:t>
            </w:r>
            <w:r w:rsidR="004103AC" w:rsidRPr="00C93A99">
              <w:rPr>
                <w:rFonts w:ascii="Times New Roman" w:eastAsia="Times New Roman" w:hAnsi="Times New Roman" w:cs="Times New Roman"/>
                <w:color w:val="000000"/>
                <w:lang w:eastAsia="uk-UA"/>
              </w:rPr>
              <w:t xml:space="preserve"> </w:t>
            </w:r>
            <w:r w:rsidRPr="00C93A99">
              <w:rPr>
                <w:rFonts w:ascii="Times New Roman" w:eastAsia="Times New Roman" w:hAnsi="Times New Roman" w:cs="Times New Roman"/>
                <w:color w:val="000000"/>
                <w:lang w:eastAsia="uk-UA"/>
              </w:rPr>
              <w:t>400</w:t>
            </w:r>
          </w:p>
        </w:tc>
        <w:tc>
          <w:tcPr>
            <w:tcW w:w="1702" w:type="dxa"/>
            <w:shd w:val="clear" w:color="auto" w:fill="auto"/>
            <w:noWrap/>
            <w:vAlign w:val="center"/>
            <w:hideMark/>
          </w:tcPr>
          <w:p w14:paraId="2568DCD4" w14:textId="0E7BA13B"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45,3</w:t>
            </w:r>
          </w:p>
        </w:tc>
        <w:tc>
          <w:tcPr>
            <w:tcW w:w="3074" w:type="dxa"/>
            <w:shd w:val="clear" w:color="auto" w:fill="auto"/>
            <w:noWrap/>
            <w:vAlign w:val="center"/>
            <w:hideMark/>
          </w:tcPr>
          <w:p w14:paraId="42EC6F0F" w14:textId="6944DD9D"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4,965</w:t>
            </w:r>
          </w:p>
        </w:tc>
      </w:tr>
      <w:tr w:rsidR="00B41DEA" w:rsidRPr="00C93A99" w14:paraId="4D35ED01" w14:textId="77777777" w:rsidTr="00A11442">
        <w:trPr>
          <w:trHeight w:val="60"/>
        </w:trPr>
        <w:tc>
          <w:tcPr>
            <w:tcW w:w="1336" w:type="dxa"/>
            <w:shd w:val="clear" w:color="auto" w:fill="auto"/>
            <w:noWrap/>
            <w:vAlign w:val="center"/>
            <w:hideMark/>
          </w:tcPr>
          <w:p w14:paraId="01154A9C" w14:textId="77777777" w:rsidR="00B41DEA" w:rsidRPr="00C93A99" w:rsidRDefault="00B41DEA" w:rsidP="00A11442">
            <w:pPr>
              <w:spacing w:after="0" w:line="240" w:lineRule="auto"/>
              <w:jc w:val="right"/>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2020</w:t>
            </w:r>
          </w:p>
        </w:tc>
        <w:tc>
          <w:tcPr>
            <w:tcW w:w="3370" w:type="dxa"/>
            <w:shd w:val="clear" w:color="auto" w:fill="auto"/>
            <w:noWrap/>
            <w:vAlign w:val="center"/>
            <w:hideMark/>
          </w:tcPr>
          <w:p w14:paraId="1A45388F" w14:textId="14F36656"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11</w:t>
            </w:r>
            <w:r w:rsidR="004103AC" w:rsidRPr="00C93A99">
              <w:rPr>
                <w:rFonts w:ascii="Times New Roman" w:eastAsia="Times New Roman" w:hAnsi="Times New Roman" w:cs="Times New Roman"/>
                <w:color w:val="000000"/>
                <w:lang w:eastAsia="uk-UA"/>
              </w:rPr>
              <w:t xml:space="preserve"> </w:t>
            </w:r>
            <w:r w:rsidRPr="00C93A99">
              <w:rPr>
                <w:rFonts w:ascii="Times New Roman" w:eastAsia="Times New Roman" w:hAnsi="Times New Roman" w:cs="Times New Roman"/>
                <w:color w:val="000000"/>
                <w:lang w:eastAsia="uk-UA"/>
              </w:rPr>
              <w:t>602</w:t>
            </w:r>
          </w:p>
        </w:tc>
        <w:tc>
          <w:tcPr>
            <w:tcW w:w="1702" w:type="dxa"/>
            <w:shd w:val="clear" w:color="auto" w:fill="auto"/>
            <w:noWrap/>
            <w:vAlign w:val="center"/>
            <w:hideMark/>
          </w:tcPr>
          <w:p w14:paraId="6C9774AA" w14:textId="0D86FDB3"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45,6</w:t>
            </w:r>
          </w:p>
        </w:tc>
        <w:tc>
          <w:tcPr>
            <w:tcW w:w="3074" w:type="dxa"/>
            <w:shd w:val="clear" w:color="auto" w:fill="auto"/>
            <w:noWrap/>
            <w:vAlign w:val="center"/>
            <w:hideMark/>
          </w:tcPr>
          <w:p w14:paraId="0963947C" w14:textId="604263C0"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4,209</w:t>
            </w:r>
          </w:p>
        </w:tc>
      </w:tr>
    </w:tbl>
    <w:p w14:paraId="428776F8" w14:textId="77777777" w:rsidR="000C7B5E" w:rsidRPr="00C93A99" w:rsidRDefault="000C7B5E" w:rsidP="000C7B5E">
      <w:pPr>
        <w:pStyle w:val="a3"/>
        <w:ind w:left="0" w:firstLine="709"/>
        <w:contextualSpacing w:val="0"/>
        <w:jc w:val="center"/>
        <w:rPr>
          <w:rFonts w:ascii="Times New Roman" w:hAnsi="Times New Roman" w:cs="Times New Roman"/>
          <w:sz w:val="24"/>
        </w:rPr>
      </w:pPr>
    </w:p>
    <w:p w14:paraId="16A284CD" w14:textId="77777777" w:rsidR="00942A54" w:rsidRPr="00C93A99" w:rsidRDefault="00942A54" w:rsidP="006405F0">
      <w:pPr>
        <w:pStyle w:val="2"/>
        <w:numPr>
          <w:ilvl w:val="0"/>
          <w:numId w:val="13"/>
        </w:numPr>
        <w:spacing w:before="0"/>
        <w:ind w:left="0" w:firstLine="709"/>
        <w:rPr>
          <w:rFonts w:ascii="Times New Roman" w:hAnsi="Times New Roman" w:cs="Times New Roman"/>
        </w:rPr>
      </w:pPr>
      <w:bookmarkStart w:id="41" w:name="_Toc174987268"/>
      <w:bookmarkEnd w:id="40"/>
      <w:r w:rsidRPr="00C93A99">
        <w:rPr>
          <w:rFonts w:ascii="Times New Roman" w:hAnsi="Times New Roman" w:cs="Times New Roman"/>
        </w:rPr>
        <w:t>Житловий сектор</w:t>
      </w:r>
      <w:bookmarkEnd w:id="41"/>
    </w:p>
    <w:p w14:paraId="26339A77" w14:textId="381C3614"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Житловий фонд </w:t>
      </w:r>
      <w:proofErr w:type="spellStart"/>
      <w:r w:rsidRPr="00C93A99">
        <w:rPr>
          <w:rFonts w:ascii="Times New Roman" w:hAnsi="Times New Roman" w:cs="Times New Roman"/>
          <w:sz w:val="24"/>
          <w:szCs w:val="28"/>
        </w:rPr>
        <w:t>Рогатинської</w:t>
      </w:r>
      <w:proofErr w:type="spellEnd"/>
      <w:r w:rsidRPr="00C93A99">
        <w:rPr>
          <w:rFonts w:ascii="Times New Roman" w:hAnsi="Times New Roman" w:cs="Times New Roman"/>
          <w:sz w:val="24"/>
          <w:szCs w:val="28"/>
        </w:rPr>
        <w:t xml:space="preserve"> МТГ</w:t>
      </w:r>
      <w:r w:rsidR="00BD5ECB" w:rsidRPr="00C93A99">
        <w:rPr>
          <w:rFonts w:ascii="Times New Roman" w:hAnsi="Times New Roman" w:cs="Times New Roman"/>
          <w:sz w:val="24"/>
          <w:szCs w:val="28"/>
        </w:rPr>
        <w:t xml:space="preserve"> станом на 2020 рік </w:t>
      </w:r>
      <w:r w:rsidRPr="00C93A99">
        <w:rPr>
          <w:rFonts w:ascii="Times New Roman" w:hAnsi="Times New Roman" w:cs="Times New Roman"/>
          <w:sz w:val="24"/>
          <w:szCs w:val="28"/>
        </w:rPr>
        <w:t>складає</w:t>
      </w:r>
      <w:r w:rsidR="00BD5ECB" w:rsidRPr="00C93A99">
        <w:rPr>
          <w:rFonts w:ascii="Times New Roman" w:hAnsi="Times New Roman" w:cs="Times New Roman"/>
          <w:sz w:val="24"/>
          <w:szCs w:val="28"/>
        </w:rPr>
        <w:t>ться</w:t>
      </w:r>
      <w:r w:rsidRPr="00C93A99">
        <w:rPr>
          <w:rFonts w:ascii="Times New Roman" w:hAnsi="Times New Roman" w:cs="Times New Roman"/>
          <w:sz w:val="24"/>
          <w:szCs w:val="28"/>
        </w:rPr>
        <w:t xml:space="preserve"> </w:t>
      </w:r>
      <w:r w:rsidR="00BD5ECB" w:rsidRPr="00C93A99">
        <w:rPr>
          <w:rFonts w:ascii="Times New Roman" w:hAnsi="Times New Roman" w:cs="Times New Roman"/>
          <w:sz w:val="24"/>
          <w:szCs w:val="28"/>
        </w:rPr>
        <w:t>з</w:t>
      </w:r>
      <w:r w:rsidRPr="00C93A99">
        <w:rPr>
          <w:rFonts w:ascii="Times New Roman" w:hAnsi="Times New Roman" w:cs="Times New Roman"/>
          <w:sz w:val="24"/>
          <w:szCs w:val="28"/>
        </w:rPr>
        <w:t xml:space="preserve"> </w:t>
      </w:r>
      <w:r w:rsidR="00BD5ECB" w:rsidRPr="00C93A99">
        <w:rPr>
          <w:rFonts w:ascii="Times New Roman" w:hAnsi="Times New Roman" w:cs="Times New Roman"/>
          <w:sz w:val="24"/>
          <w:szCs w:val="28"/>
        </w:rPr>
        <w:t>10 392</w:t>
      </w:r>
      <w:r w:rsidRPr="00C93A99">
        <w:rPr>
          <w:rFonts w:ascii="Times New Roman" w:hAnsi="Times New Roman" w:cs="Times New Roman"/>
          <w:sz w:val="24"/>
          <w:szCs w:val="28"/>
        </w:rPr>
        <w:t xml:space="preserve"> будинків, з яких </w:t>
      </w:r>
      <w:r w:rsidR="00BD5ECB" w:rsidRPr="00C93A99">
        <w:rPr>
          <w:rFonts w:ascii="Times New Roman" w:hAnsi="Times New Roman" w:cs="Times New Roman"/>
          <w:color w:val="000000"/>
          <w:sz w:val="24"/>
          <w:szCs w:val="20"/>
        </w:rPr>
        <w:t>1715</w:t>
      </w:r>
      <w:r w:rsidRPr="00C93A99">
        <w:rPr>
          <w:rFonts w:ascii="Times New Roman" w:hAnsi="Times New Roman" w:cs="Times New Roman"/>
          <w:sz w:val="24"/>
          <w:szCs w:val="28"/>
        </w:rPr>
        <w:t xml:space="preserve"> будинків знаходяться у м. Рогатин. </w:t>
      </w:r>
      <w:r w:rsidR="001A2E16" w:rsidRPr="00C93A99">
        <w:rPr>
          <w:rFonts w:ascii="Times New Roman" w:hAnsi="Times New Roman" w:cs="Times New Roman"/>
          <w:sz w:val="24"/>
          <w:szCs w:val="28"/>
        </w:rPr>
        <w:t xml:space="preserve">Кількість багатоквартирних будинків – 95, інші мають приватну форму власності. </w:t>
      </w:r>
    </w:p>
    <w:p w14:paraId="24B99D40" w14:textId="1664BAC5"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Загальна кількість домогосподарств у </w:t>
      </w:r>
      <w:proofErr w:type="spellStart"/>
      <w:r w:rsidRPr="00C93A99">
        <w:rPr>
          <w:rFonts w:ascii="Times New Roman" w:hAnsi="Times New Roman" w:cs="Times New Roman"/>
          <w:sz w:val="24"/>
          <w:szCs w:val="28"/>
        </w:rPr>
        <w:t>Рогатинській</w:t>
      </w:r>
      <w:proofErr w:type="spellEnd"/>
      <w:r w:rsidRPr="00C93A99">
        <w:rPr>
          <w:rFonts w:ascii="Times New Roman" w:hAnsi="Times New Roman" w:cs="Times New Roman"/>
          <w:sz w:val="24"/>
          <w:szCs w:val="28"/>
        </w:rPr>
        <w:t xml:space="preserve"> МТГ дорівнює 11,3 тис., в сільських населених пунктах громади зареєстровано 8784 домогосподарства, а в місті Рогатин - 2508.</w:t>
      </w:r>
    </w:p>
    <w:p w14:paraId="70336DA3" w14:textId="3259CD9B" w:rsidR="00A11442"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У таблиці 3.10 наведено інформацію стосовно кількості будинків за формами управління </w:t>
      </w:r>
      <w:r w:rsidR="00073CE7">
        <w:rPr>
          <w:rFonts w:ascii="Times New Roman" w:hAnsi="Times New Roman" w:cs="Times New Roman"/>
          <w:sz w:val="24"/>
          <w:szCs w:val="28"/>
        </w:rPr>
        <w:t xml:space="preserve">у </w:t>
      </w:r>
      <w:proofErr w:type="spellStart"/>
      <w:r w:rsidR="00073CE7">
        <w:rPr>
          <w:rFonts w:ascii="Times New Roman" w:hAnsi="Times New Roman" w:cs="Times New Roman"/>
          <w:sz w:val="24"/>
          <w:szCs w:val="28"/>
        </w:rPr>
        <w:t>Рогатинській</w:t>
      </w:r>
      <w:proofErr w:type="spellEnd"/>
      <w:r w:rsidR="00073CE7">
        <w:rPr>
          <w:rFonts w:ascii="Times New Roman" w:hAnsi="Times New Roman" w:cs="Times New Roman"/>
          <w:sz w:val="24"/>
          <w:szCs w:val="28"/>
        </w:rPr>
        <w:t xml:space="preserve"> міській територіальній громаді</w:t>
      </w:r>
      <w:r w:rsidR="00A11442">
        <w:rPr>
          <w:rFonts w:ascii="Times New Roman" w:hAnsi="Times New Roman" w:cs="Times New Roman"/>
          <w:sz w:val="24"/>
          <w:szCs w:val="28"/>
        </w:rPr>
        <w:t>.</w:t>
      </w:r>
    </w:p>
    <w:p w14:paraId="45E53595" w14:textId="03A1C5F1" w:rsidR="005F35B1" w:rsidRPr="00C93A99" w:rsidRDefault="005F35B1" w:rsidP="005F35B1">
      <w:pPr>
        <w:spacing w:after="0"/>
        <w:ind w:firstLine="708"/>
        <w:jc w:val="right"/>
        <w:rPr>
          <w:rFonts w:ascii="Times New Roman" w:hAnsi="Times New Roman" w:cs="Times New Roman"/>
          <w:sz w:val="24"/>
          <w:szCs w:val="28"/>
        </w:rPr>
      </w:pPr>
      <w:r w:rsidRPr="00C93A99">
        <w:rPr>
          <w:rFonts w:ascii="Times New Roman" w:hAnsi="Times New Roman" w:cs="Times New Roman"/>
          <w:sz w:val="24"/>
          <w:szCs w:val="28"/>
        </w:rPr>
        <w:t>Таблиця 3.10.</w:t>
      </w:r>
    </w:p>
    <w:p w14:paraId="6EAFDA15" w14:textId="58BA9789" w:rsidR="00A11442" w:rsidRPr="00C93A99" w:rsidRDefault="005F35B1" w:rsidP="00B26FC8">
      <w:pPr>
        <w:spacing w:after="0"/>
        <w:jc w:val="center"/>
        <w:rPr>
          <w:rFonts w:ascii="Times New Roman" w:hAnsi="Times New Roman" w:cs="Times New Roman"/>
          <w:sz w:val="24"/>
          <w:szCs w:val="28"/>
        </w:rPr>
      </w:pPr>
      <w:bookmarkStart w:id="42" w:name="_Hlk158043089"/>
      <w:r w:rsidRPr="00C93A99">
        <w:rPr>
          <w:rFonts w:ascii="Times New Roman" w:hAnsi="Times New Roman" w:cs="Times New Roman"/>
          <w:sz w:val="24"/>
          <w:szCs w:val="28"/>
        </w:rPr>
        <w:t xml:space="preserve">Структура житлового фонду </w:t>
      </w:r>
      <w:r w:rsidR="001F7273" w:rsidRPr="00C93A99">
        <w:rPr>
          <w:rFonts w:ascii="Times New Roman" w:hAnsi="Times New Roman" w:cs="Times New Roman"/>
          <w:sz w:val="24"/>
          <w:szCs w:val="28"/>
        </w:rPr>
        <w:t>м. Рогатин</w:t>
      </w:r>
      <w:r w:rsidRPr="00C93A99">
        <w:rPr>
          <w:rFonts w:ascii="Times New Roman" w:hAnsi="Times New Roman" w:cs="Times New Roman"/>
          <w:sz w:val="24"/>
          <w:szCs w:val="28"/>
        </w:rPr>
        <w:t xml:space="preserve"> </w:t>
      </w:r>
      <w:r w:rsidR="001F7273" w:rsidRPr="00C93A99">
        <w:rPr>
          <w:rFonts w:ascii="Times New Roman" w:hAnsi="Times New Roman" w:cs="Times New Roman"/>
          <w:sz w:val="24"/>
          <w:szCs w:val="28"/>
        </w:rPr>
        <w:t xml:space="preserve">та сільських населених пунктів громади </w:t>
      </w:r>
      <w:r w:rsidRPr="00C93A99">
        <w:rPr>
          <w:rFonts w:ascii="Times New Roman" w:hAnsi="Times New Roman" w:cs="Times New Roman"/>
          <w:sz w:val="24"/>
          <w:szCs w:val="28"/>
        </w:rPr>
        <w:t>за формами власності станом на 20</w:t>
      </w:r>
      <w:r w:rsidR="001F7273" w:rsidRPr="00C93A99">
        <w:rPr>
          <w:rFonts w:ascii="Times New Roman" w:hAnsi="Times New Roman" w:cs="Times New Roman"/>
          <w:sz w:val="24"/>
          <w:szCs w:val="28"/>
        </w:rPr>
        <w:t>20</w:t>
      </w:r>
      <w:r w:rsidRPr="00C93A99">
        <w:rPr>
          <w:rFonts w:ascii="Times New Roman" w:hAnsi="Times New Roman" w:cs="Times New Roman"/>
          <w:sz w:val="24"/>
          <w:szCs w:val="28"/>
        </w:rPr>
        <w:t xml:space="preserve"> та 202</w:t>
      </w:r>
      <w:r w:rsidR="001F7273" w:rsidRPr="00C93A99">
        <w:rPr>
          <w:rFonts w:ascii="Times New Roman" w:hAnsi="Times New Roman" w:cs="Times New Roman"/>
          <w:sz w:val="24"/>
          <w:szCs w:val="28"/>
        </w:rPr>
        <w:t>2</w:t>
      </w:r>
      <w:r w:rsidRPr="00C93A99">
        <w:rPr>
          <w:rFonts w:ascii="Times New Roman" w:hAnsi="Times New Roman" w:cs="Times New Roman"/>
          <w:sz w:val="24"/>
          <w:szCs w:val="28"/>
        </w:rPr>
        <w:t xml:space="preserve"> рік.</w:t>
      </w:r>
    </w:p>
    <w:tbl>
      <w:tblPr>
        <w:tblStyle w:val="af4"/>
        <w:tblW w:w="9087" w:type="dxa"/>
        <w:jc w:val="center"/>
        <w:tblLook w:val="04A0" w:firstRow="1" w:lastRow="0" w:firstColumn="1" w:lastColumn="0" w:noHBand="0" w:noVBand="1"/>
      </w:tblPr>
      <w:tblGrid>
        <w:gridCol w:w="582"/>
        <w:gridCol w:w="2835"/>
        <w:gridCol w:w="1417"/>
        <w:gridCol w:w="1418"/>
        <w:gridCol w:w="1417"/>
        <w:gridCol w:w="1418"/>
      </w:tblGrid>
      <w:tr w:rsidR="005F35B1" w:rsidRPr="00C93A99" w14:paraId="18A8FDA8" w14:textId="77777777" w:rsidTr="00B26FC8">
        <w:trPr>
          <w:trHeight w:val="20"/>
          <w:jc w:val="center"/>
        </w:trPr>
        <w:tc>
          <w:tcPr>
            <w:tcW w:w="582" w:type="dxa"/>
            <w:vMerge w:val="restart"/>
            <w:hideMark/>
          </w:tcPr>
          <w:p w14:paraId="5658B599" w14:textId="77777777" w:rsidR="005F35B1" w:rsidRPr="00C93A99" w:rsidRDefault="005F35B1" w:rsidP="00104E4D">
            <w:pPr>
              <w:jc w:val="cente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w:t>
            </w:r>
          </w:p>
        </w:tc>
        <w:tc>
          <w:tcPr>
            <w:tcW w:w="2835" w:type="dxa"/>
            <w:vMerge w:val="restart"/>
            <w:hideMark/>
          </w:tcPr>
          <w:p w14:paraId="243B972F" w14:textId="77777777" w:rsidR="005F35B1" w:rsidRPr="00C93A99" w:rsidRDefault="005F35B1" w:rsidP="00104E4D">
            <w:pP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Форми управління житловим фондом</w:t>
            </w:r>
          </w:p>
        </w:tc>
        <w:tc>
          <w:tcPr>
            <w:tcW w:w="2835" w:type="dxa"/>
            <w:gridSpan w:val="2"/>
            <w:hideMark/>
          </w:tcPr>
          <w:p w14:paraId="1D23AF6E" w14:textId="77777777" w:rsidR="005F35B1" w:rsidRPr="00C93A99" w:rsidRDefault="005F35B1" w:rsidP="00104E4D">
            <w:pPr>
              <w:jc w:val="cente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 xml:space="preserve">Кількість будинків, </w:t>
            </w:r>
            <w:r w:rsidRPr="00C93A99">
              <w:rPr>
                <w:rFonts w:ascii="Times New Roman" w:eastAsia="Times New Roman" w:hAnsi="Times New Roman" w:cs="Times New Roman"/>
                <w:color w:val="000000"/>
                <w:sz w:val="24"/>
                <w:lang w:eastAsia="ru-RU"/>
              </w:rPr>
              <w:br/>
              <w:t>шт.</w:t>
            </w:r>
          </w:p>
        </w:tc>
        <w:tc>
          <w:tcPr>
            <w:tcW w:w="2835" w:type="dxa"/>
            <w:gridSpan w:val="2"/>
            <w:hideMark/>
          </w:tcPr>
          <w:p w14:paraId="7D0DE221" w14:textId="77777777" w:rsidR="005F35B1" w:rsidRPr="00C93A99" w:rsidRDefault="005F35B1" w:rsidP="00104E4D">
            <w:pPr>
              <w:jc w:val="cente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Загальна площа, тис.м</w:t>
            </w:r>
            <w:r w:rsidRPr="00C93A99">
              <w:rPr>
                <w:rFonts w:ascii="Times New Roman" w:eastAsia="Times New Roman" w:hAnsi="Times New Roman" w:cs="Times New Roman"/>
                <w:color w:val="000000"/>
                <w:sz w:val="24"/>
                <w:vertAlign w:val="superscript"/>
                <w:lang w:eastAsia="ru-RU"/>
              </w:rPr>
              <w:t>2</w:t>
            </w:r>
          </w:p>
        </w:tc>
      </w:tr>
      <w:tr w:rsidR="005F35B1" w:rsidRPr="00C93A99" w14:paraId="18971172" w14:textId="77777777" w:rsidTr="00B26FC8">
        <w:trPr>
          <w:trHeight w:val="20"/>
          <w:jc w:val="center"/>
        </w:trPr>
        <w:tc>
          <w:tcPr>
            <w:tcW w:w="582" w:type="dxa"/>
            <w:vMerge/>
          </w:tcPr>
          <w:p w14:paraId="2617DEA4" w14:textId="77777777" w:rsidR="005F35B1" w:rsidRPr="00C93A99" w:rsidRDefault="005F35B1" w:rsidP="00104E4D">
            <w:pPr>
              <w:jc w:val="right"/>
              <w:rPr>
                <w:rFonts w:ascii="Times New Roman" w:eastAsia="Times New Roman" w:hAnsi="Times New Roman" w:cs="Times New Roman"/>
                <w:color w:val="000000"/>
                <w:lang w:eastAsia="ru-RU"/>
              </w:rPr>
            </w:pPr>
          </w:p>
        </w:tc>
        <w:tc>
          <w:tcPr>
            <w:tcW w:w="2835" w:type="dxa"/>
            <w:vMerge/>
          </w:tcPr>
          <w:p w14:paraId="7CC4ED6D" w14:textId="77777777" w:rsidR="005F35B1" w:rsidRPr="00C93A99" w:rsidRDefault="005F35B1" w:rsidP="00104E4D">
            <w:pPr>
              <w:rPr>
                <w:rFonts w:ascii="Times New Roman" w:eastAsia="Times New Roman" w:hAnsi="Times New Roman" w:cs="Times New Roman"/>
                <w:color w:val="000000"/>
                <w:sz w:val="24"/>
                <w:szCs w:val="24"/>
                <w:lang w:eastAsia="ru-RU"/>
              </w:rPr>
            </w:pPr>
          </w:p>
        </w:tc>
        <w:tc>
          <w:tcPr>
            <w:tcW w:w="1417" w:type="dxa"/>
          </w:tcPr>
          <w:p w14:paraId="29D5631D" w14:textId="3A273C64" w:rsidR="005F35B1" w:rsidRPr="00C93A99" w:rsidRDefault="005F35B1" w:rsidP="00104E4D">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20</w:t>
            </w:r>
            <w:r w:rsidR="007E3943">
              <w:rPr>
                <w:rFonts w:ascii="Times New Roman" w:eastAsia="Times New Roman" w:hAnsi="Times New Roman" w:cs="Times New Roman"/>
                <w:color w:val="000000"/>
                <w:sz w:val="24"/>
                <w:szCs w:val="24"/>
                <w:lang w:eastAsia="ru-RU"/>
              </w:rPr>
              <w:t>20</w:t>
            </w:r>
          </w:p>
        </w:tc>
        <w:tc>
          <w:tcPr>
            <w:tcW w:w="1418" w:type="dxa"/>
          </w:tcPr>
          <w:p w14:paraId="7A481464" w14:textId="76A0EE9C" w:rsidR="005F35B1" w:rsidRPr="00C93A99" w:rsidRDefault="005F35B1" w:rsidP="00104E4D">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202</w:t>
            </w:r>
            <w:r w:rsidR="007E3943">
              <w:rPr>
                <w:rFonts w:ascii="Times New Roman" w:eastAsia="Times New Roman" w:hAnsi="Times New Roman" w:cs="Times New Roman"/>
                <w:color w:val="000000"/>
                <w:sz w:val="24"/>
                <w:szCs w:val="24"/>
                <w:lang w:eastAsia="ru-RU"/>
              </w:rPr>
              <w:t>2</w:t>
            </w:r>
          </w:p>
        </w:tc>
        <w:tc>
          <w:tcPr>
            <w:tcW w:w="1417" w:type="dxa"/>
          </w:tcPr>
          <w:p w14:paraId="3A433DC2" w14:textId="4A1C99FB" w:rsidR="005F35B1" w:rsidRPr="00C93A99" w:rsidRDefault="005F35B1" w:rsidP="00104E4D">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20</w:t>
            </w:r>
            <w:r w:rsidR="007E3943">
              <w:rPr>
                <w:rFonts w:ascii="Times New Roman" w:eastAsia="Times New Roman" w:hAnsi="Times New Roman" w:cs="Times New Roman"/>
                <w:color w:val="000000"/>
                <w:sz w:val="24"/>
                <w:szCs w:val="24"/>
                <w:lang w:eastAsia="ru-RU"/>
              </w:rPr>
              <w:t>20</w:t>
            </w:r>
          </w:p>
        </w:tc>
        <w:tc>
          <w:tcPr>
            <w:tcW w:w="1418" w:type="dxa"/>
          </w:tcPr>
          <w:p w14:paraId="40A51803" w14:textId="6EE34EEF" w:rsidR="005F35B1" w:rsidRPr="00C93A99" w:rsidRDefault="005F35B1" w:rsidP="00104E4D">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202</w:t>
            </w:r>
            <w:r w:rsidR="007E3943">
              <w:rPr>
                <w:rFonts w:ascii="Times New Roman" w:eastAsia="Times New Roman" w:hAnsi="Times New Roman" w:cs="Times New Roman"/>
                <w:color w:val="000000"/>
                <w:sz w:val="24"/>
                <w:szCs w:val="24"/>
                <w:lang w:eastAsia="ru-RU"/>
              </w:rPr>
              <w:t>2</w:t>
            </w:r>
          </w:p>
        </w:tc>
      </w:tr>
      <w:tr w:rsidR="001F7273" w:rsidRPr="00C93A99" w14:paraId="11FFFFE2" w14:textId="77777777" w:rsidTr="00B26FC8">
        <w:trPr>
          <w:trHeight w:val="20"/>
          <w:jc w:val="center"/>
        </w:trPr>
        <w:tc>
          <w:tcPr>
            <w:tcW w:w="9087" w:type="dxa"/>
            <w:gridSpan w:val="6"/>
          </w:tcPr>
          <w:p w14:paraId="50637157" w14:textId="0CCC41E9"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м. Рогатин</w:t>
            </w:r>
          </w:p>
        </w:tc>
      </w:tr>
      <w:tr w:rsidR="001F7273" w:rsidRPr="00C93A99" w14:paraId="0512D517" w14:textId="77777777" w:rsidTr="00B26FC8">
        <w:trPr>
          <w:trHeight w:val="20"/>
          <w:jc w:val="center"/>
        </w:trPr>
        <w:tc>
          <w:tcPr>
            <w:tcW w:w="582" w:type="dxa"/>
            <w:hideMark/>
          </w:tcPr>
          <w:p w14:paraId="7684FA88" w14:textId="77777777" w:rsidR="001F7273" w:rsidRPr="00C93A99" w:rsidRDefault="001F7273"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1.</w:t>
            </w:r>
          </w:p>
        </w:tc>
        <w:tc>
          <w:tcPr>
            <w:tcW w:w="2835" w:type="dxa"/>
            <w:hideMark/>
          </w:tcPr>
          <w:p w14:paraId="668C357B" w14:textId="77777777"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Будинки, що визначились з управителем будинку</w:t>
            </w:r>
          </w:p>
        </w:tc>
        <w:tc>
          <w:tcPr>
            <w:tcW w:w="1417" w:type="dxa"/>
          </w:tcPr>
          <w:p w14:paraId="2BEC961D" w14:textId="76BD0FC0"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104</w:t>
            </w:r>
          </w:p>
        </w:tc>
        <w:tc>
          <w:tcPr>
            <w:tcW w:w="1418" w:type="dxa"/>
          </w:tcPr>
          <w:p w14:paraId="2E4795A0" w14:textId="670A2B7C" w:rsidR="001F7273" w:rsidRPr="00C93A99" w:rsidRDefault="002B5D41"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73</w:t>
            </w:r>
          </w:p>
        </w:tc>
        <w:tc>
          <w:tcPr>
            <w:tcW w:w="1417" w:type="dxa"/>
          </w:tcPr>
          <w:p w14:paraId="0B43F2B8" w14:textId="40090665"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48</w:t>
            </w:r>
            <w:r w:rsidR="00BD5ECB" w:rsidRPr="00C93A99">
              <w:rPr>
                <w:rFonts w:ascii="Times New Roman" w:eastAsia="Times New Roman" w:hAnsi="Times New Roman" w:cs="Times New Roman"/>
                <w:color w:val="000000"/>
                <w:sz w:val="24"/>
                <w:szCs w:val="24"/>
                <w:lang w:eastAsia="ru-RU"/>
              </w:rPr>
              <w:t>,</w:t>
            </w:r>
            <w:r w:rsidRPr="00C93A99">
              <w:rPr>
                <w:rFonts w:ascii="Times New Roman" w:eastAsia="Times New Roman" w:hAnsi="Times New Roman" w:cs="Times New Roman"/>
                <w:color w:val="000000"/>
                <w:sz w:val="24"/>
                <w:szCs w:val="24"/>
                <w:lang w:eastAsia="ru-RU"/>
              </w:rPr>
              <w:t>8</w:t>
            </w:r>
          </w:p>
        </w:tc>
        <w:tc>
          <w:tcPr>
            <w:tcW w:w="1418" w:type="dxa"/>
          </w:tcPr>
          <w:p w14:paraId="48C33D48" w14:textId="611D9487" w:rsidR="001F7273" w:rsidRPr="00C93A99" w:rsidRDefault="001F7273" w:rsidP="001F7273">
            <w:pPr>
              <w:jc w:val="center"/>
              <w:rPr>
                <w:rFonts w:ascii="Times New Roman" w:eastAsia="Times New Roman" w:hAnsi="Times New Roman" w:cs="Times New Roman"/>
                <w:color w:val="000000"/>
                <w:sz w:val="24"/>
                <w:szCs w:val="24"/>
                <w:lang w:eastAsia="ru-RU"/>
              </w:rPr>
            </w:pPr>
            <w:r w:rsidRPr="00073CE7">
              <w:rPr>
                <w:rFonts w:ascii="Times New Roman" w:eastAsia="Times New Roman" w:hAnsi="Times New Roman" w:cs="Times New Roman"/>
                <w:sz w:val="24"/>
                <w:szCs w:val="24"/>
                <w:lang w:eastAsia="ru-RU"/>
              </w:rPr>
              <w:t>48</w:t>
            </w:r>
            <w:r w:rsidR="00BD5ECB" w:rsidRPr="00073CE7">
              <w:rPr>
                <w:rFonts w:ascii="Times New Roman" w:eastAsia="Times New Roman" w:hAnsi="Times New Roman" w:cs="Times New Roman"/>
                <w:sz w:val="24"/>
                <w:szCs w:val="24"/>
                <w:lang w:eastAsia="ru-RU"/>
              </w:rPr>
              <w:t>,</w:t>
            </w:r>
            <w:r w:rsidR="00073CE7" w:rsidRPr="00073CE7">
              <w:rPr>
                <w:rFonts w:ascii="Times New Roman" w:eastAsia="Times New Roman" w:hAnsi="Times New Roman" w:cs="Times New Roman"/>
                <w:sz w:val="24"/>
                <w:szCs w:val="24"/>
                <w:lang w:eastAsia="ru-RU"/>
              </w:rPr>
              <w:t>8</w:t>
            </w:r>
          </w:p>
        </w:tc>
      </w:tr>
      <w:tr w:rsidR="002B5D41" w:rsidRPr="00C93A99" w14:paraId="49419C13" w14:textId="77777777" w:rsidTr="00B26FC8">
        <w:trPr>
          <w:trHeight w:val="20"/>
          <w:jc w:val="center"/>
        </w:trPr>
        <w:tc>
          <w:tcPr>
            <w:tcW w:w="582" w:type="dxa"/>
          </w:tcPr>
          <w:p w14:paraId="4E8B1066" w14:textId="65FFA2FC" w:rsidR="002B5D41" w:rsidRPr="00C93A99" w:rsidRDefault="002B5D41"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2.</w:t>
            </w:r>
          </w:p>
        </w:tc>
        <w:tc>
          <w:tcPr>
            <w:tcW w:w="2835" w:type="dxa"/>
          </w:tcPr>
          <w:p w14:paraId="4800F3A5" w14:textId="5FFDAB65" w:rsidR="002B5D41" w:rsidRPr="00C93A99" w:rsidRDefault="002B5D41"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ОСББ</w:t>
            </w:r>
          </w:p>
        </w:tc>
        <w:tc>
          <w:tcPr>
            <w:tcW w:w="1417" w:type="dxa"/>
          </w:tcPr>
          <w:p w14:paraId="678FCB91" w14:textId="21A51B9C" w:rsidR="002B5D41" w:rsidRPr="00C93A99" w:rsidRDefault="002B5D41"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c>
          <w:tcPr>
            <w:tcW w:w="1418" w:type="dxa"/>
          </w:tcPr>
          <w:p w14:paraId="12817696" w14:textId="01D4581A" w:rsidR="002B5D41" w:rsidRPr="00C93A99" w:rsidRDefault="002B5D41"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22</w:t>
            </w:r>
          </w:p>
        </w:tc>
        <w:tc>
          <w:tcPr>
            <w:tcW w:w="1417" w:type="dxa"/>
          </w:tcPr>
          <w:p w14:paraId="0BAF041B" w14:textId="0C33330E" w:rsidR="002B5D41" w:rsidRPr="00C93A99" w:rsidRDefault="002B5D41"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c>
          <w:tcPr>
            <w:tcW w:w="1418" w:type="dxa"/>
          </w:tcPr>
          <w:p w14:paraId="543D2858" w14:textId="513F4EA0" w:rsidR="002B5D41" w:rsidRPr="00C93A99" w:rsidRDefault="001612C3" w:rsidP="001F7273">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r w:rsidR="001F7273" w:rsidRPr="00C93A99" w14:paraId="01210D10" w14:textId="77777777" w:rsidTr="00B26FC8">
        <w:trPr>
          <w:trHeight w:val="20"/>
          <w:jc w:val="center"/>
        </w:trPr>
        <w:tc>
          <w:tcPr>
            <w:tcW w:w="582" w:type="dxa"/>
          </w:tcPr>
          <w:p w14:paraId="3E859657" w14:textId="32F0EB07" w:rsidR="001F7273" w:rsidRPr="00C93A99" w:rsidRDefault="002B5D41"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3</w:t>
            </w:r>
            <w:r w:rsidR="001F7273" w:rsidRPr="00C93A99">
              <w:rPr>
                <w:rFonts w:ascii="Times New Roman" w:eastAsia="Times New Roman" w:hAnsi="Times New Roman" w:cs="Times New Roman"/>
                <w:color w:val="000000"/>
                <w:sz w:val="24"/>
                <w:lang w:eastAsia="ru-RU"/>
              </w:rPr>
              <w:t>.</w:t>
            </w:r>
          </w:p>
        </w:tc>
        <w:tc>
          <w:tcPr>
            <w:tcW w:w="2835" w:type="dxa"/>
          </w:tcPr>
          <w:p w14:paraId="25E57048" w14:textId="5AA9A2AD"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Приватний сектор</w:t>
            </w:r>
          </w:p>
        </w:tc>
        <w:tc>
          <w:tcPr>
            <w:tcW w:w="1417" w:type="dxa"/>
          </w:tcPr>
          <w:p w14:paraId="6E114A7A" w14:textId="1114980C"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1607</w:t>
            </w:r>
          </w:p>
        </w:tc>
        <w:tc>
          <w:tcPr>
            <w:tcW w:w="1418" w:type="dxa"/>
          </w:tcPr>
          <w:p w14:paraId="28631FBC" w14:textId="5E19B669"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1620</w:t>
            </w:r>
          </w:p>
        </w:tc>
        <w:tc>
          <w:tcPr>
            <w:tcW w:w="1417" w:type="dxa"/>
          </w:tcPr>
          <w:p w14:paraId="7DC53B0C" w14:textId="1B77C0E0"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321.4</w:t>
            </w:r>
          </w:p>
        </w:tc>
        <w:tc>
          <w:tcPr>
            <w:tcW w:w="1418" w:type="dxa"/>
          </w:tcPr>
          <w:p w14:paraId="12772DB4" w14:textId="5C2F05F9"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325</w:t>
            </w:r>
          </w:p>
        </w:tc>
      </w:tr>
      <w:tr w:rsidR="001F7273" w:rsidRPr="00C93A99" w14:paraId="48B8696E" w14:textId="4E220AFA" w:rsidTr="00B26FC8">
        <w:trPr>
          <w:trHeight w:val="20"/>
          <w:jc w:val="center"/>
        </w:trPr>
        <w:tc>
          <w:tcPr>
            <w:tcW w:w="582" w:type="dxa"/>
          </w:tcPr>
          <w:p w14:paraId="6BFEDAE7" w14:textId="2FC89FB9" w:rsidR="001F7273" w:rsidRPr="00C93A99" w:rsidRDefault="002B5D41"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4</w:t>
            </w:r>
            <w:r w:rsidR="001F7273" w:rsidRPr="00C93A99">
              <w:rPr>
                <w:rFonts w:ascii="Times New Roman" w:eastAsia="Times New Roman" w:hAnsi="Times New Roman" w:cs="Times New Roman"/>
                <w:color w:val="000000"/>
                <w:sz w:val="24"/>
                <w:lang w:eastAsia="ru-RU"/>
              </w:rPr>
              <w:t>.</w:t>
            </w:r>
          </w:p>
        </w:tc>
        <w:tc>
          <w:tcPr>
            <w:tcW w:w="2835" w:type="dxa"/>
            <w:hideMark/>
          </w:tcPr>
          <w:p w14:paraId="2B20C3AF" w14:textId="1979A1CD"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Разом</w:t>
            </w:r>
          </w:p>
        </w:tc>
        <w:tc>
          <w:tcPr>
            <w:tcW w:w="1417" w:type="dxa"/>
          </w:tcPr>
          <w:p w14:paraId="22FFE805" w14:textId="7E6F50DE"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1711</w:t>
            </w:r>
          </w:p>
        </w:tc>
        <w:tc>
          <w:tcPr>
            <w:tcW w:w="1418" w:type="dxa"/>
          </w:tcPr>
          <w:p w14:paraId="4E74BA51" w14:textId="0F7E5DFF"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1715</w:t>
            </w:r>
          </w:p>
        </w:tc>
        <w:tc>
          <w:tcPr>
            <w:tcW w:w="1417" w:type="dxa"/>
          </w:tcPr>
          <w:p w14:paraId="6F1C9F99" w14:textId="7DE8B129"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370,2</w:t>
            </w:r>
          </w:p>
        </w:tc>
        <w:tc>
          <w:tcPr>
            <w:tcW w:w="1418" w:type="dxa"/>
          </w:tcPr>
          <w:p w14:paraId="3823992F" w14:textId="62E17491"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373,5</w:t>
            </w:r>
          </w:p>
        </w:tc>
      </w:tr>
      <w:tr w:rsidR="001F7273" w:rsidRPr="00C93A99" w14:paraId="0C4C5DE5" w14:textId="77777777" w:rsidTr="00B26FC8">
        <w:trPr>
          <w:trHeight w:val="20"/>
          <w:jc w:val="center"/>
        </w:trPr>
        <w:tc>
          <w:tcPr>
            <w:tcW w:w="9087" w:type="dxa"/>
            <w:gridSpan w:val="6"/>
          </w:tcPr>
          <w:p w14:paraId="63E611F9" w14:textId="71C0DBE3"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Сільські населені пункти громади</w:t>
            </w:r>
          </w:p>
        </w:tc>
      </w:tr>
      <w:tr w:rsidR="001F7273" w:rsidRPr="00C93A99" w14:paraId="1FF595AA" w14:textId="2B7B57AD" w:rsidTr="00B26FC8">
        <w:trPr>
          <w:trHeight w:val="20"/>
          <w:jc w:val="center"/>
        </w:trPr>
        <w:tc>
          <w:tcPr>
            <w:tcW w:w="582" w:type="dxa"/>
          </w:tcPr>
          <w:p w14:paraId="2258E509" w14:textId="4271916D" w:rsidR="001F7273" w:rsidRPr="00C93A99" w:rsidRDefault="002B5D41"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5</w:t>
            </w:r>
            <w:r w:rsidR="001F7273" w:rsidRPr="00C93A99">
              <w:rPr>
                <w:rFonts w:ascii="Times New Roman" w:eastAsia="Times New Roman" w:hAnsi="Times New Roman" w:cs="Times New Roman"/>
                <w:color w:val="000000"/>
                <w:sz w:val="24"/>
                <w:lang w:eastAsia="ru-RU"/>
              </w:rPr>
              <w:t>.</w:t>
            </w:r>
          </w:p>
        </w:tc>
        <w:tc>
          <w:tcPr>
            <w:tcW w:w="2835" w:type="dxa"/>
          </w:tcPr>
          <w:p w14:paraId="47574071" w14:textId="6294A286"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Приватний сектор</w:t>
            </w:r>
          </w:p>
        </w:tc>
        <w:tc>
          <w:tcPr>
            <w:tcW w:w="1417" w:type="dxa"/>
          </w:tcPr>
          <w:p w14:paraId="79501566" w14:textId="1871E4C5"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8670</w:t>
            </w:r>
          </w:p>
        </w:tc>
        <w:tc>
          <w:tcPr>
            <w:tcW w:w="1418" w:type="dxa"/>
          </w:tcPr>
          <w:p w14:paraId="1051EEE8" w14:textId="64622145"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8677</w:t>
            </w:r>
          </w:p>
        </w:tc>
        <w:tc>
          <w:tcPr>
            <w:tcW w:w="1417" w:type="dxa"/>
          </w:tcPr>
          <w:p w14:paraId="3246EFB5" w14:textId="00750F22"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6762,6</w:t>
            </w:r>
          </w:p>
        </w:tc>
        <w:tc>
          <w:tcPr>
            <w:tcW w:w="1418" w:type="dxa"/>
          </w:tcPr>
          <w:p w14:paraId="6666B9C9" w14:textId="0A6EF5A8"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6768,0</w:t>
            </w:r>
          </w:p>
        </w:tc>
      </w:tr>
      <w:tr w:rsidR="002B5D41" w:rsidRPr="00C93A99" w14:paraId="6DBFFB6F" w14:textId="77777777" w:rsidTr="00B26FC8">
        <w:trPr>
          <w:trHeight w:val="20"/>
          <w:jc w:val="center"/>
        </w:trPr>
        <w:tc>
          <w:tcPr>
            <w:tcW w:w="3417" w:type="dxa"/>
            <w:gridSpan w:val="2"/>
          </w:tcPr>
          <w:p w14:paraId="0110C96F" w14:textId="42F8CC95" w:rsidR="002B5D41" w:rsidRPr="00C93A99" w:rsidRDefault="002B5D41" w:rsidP="00BD5ECB">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Разом по громаді</w:t>
            </w:r>
          </w:p>
        </w:tc>
        <w:tc>
          <w:tcPr>
            <w:tcW w:w="1417" w:type="dxa"/>
          </w:tcPr>
          <w:p w14:paraId="7C0C5E9E" w14:textId="75CF928A" w:rsidR="002B5D41" w:rsidRPr="00C93A99" w:rsidRDefault="002B5D41" w:rsidP="00BD5ECB">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10381</w:t>
            </w:r>
          </w:p>
        </w:tc>
        <w:tc>
          <w:tcPr>
            <w:tcW w:w="1418" w:type="dxa"/>
          </w:tcPr>
          <w:p w14:paraId="0196D58E" w14:textId="3735B723" w:rsidR="002B5D41" w:rsidRPr="00C93A99" w:rsidRDefault="002B5D41" w:rsidP="00BD5ECB">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10392</w:t>
            </w:r>
          </w:p>
        </w:tc>
        <w:tc>
          <w:tcPr>
            <w:tcW w:w="1417" w:type="dxa"/>
          </w:tcPr>
          <w:p w14:paraId="128B54DF" w14:textId="22BF8F0F" w:rsidR="002B5D41" w:rsidRPr="00C93A99" w:rsidRDefault="002B5D41" w:rsidP="00BD5ECB">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7132,8</w:t>
            </w:r>
          </w:p>
        </w:tc>
        <w:tc>
          <w:tcPr>
            <w:tcW w:w="1418" w:type="dxa"/>
          </w:tcPr>
          <w:p w14:paraId="0643AFE8" w14:textId="29E00805" w:rsidR="002B5D41" w:rsidRPr="00C93A99" w:rsidRDefault="002B5D41" w:rsidP="00BD5ECB">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7141,5</w:t>
            </w:r>
          </w:p>
        </w:tc>
      </w:tr>
      <w:bookmarkEnd w:id="42"/>
    </w:tbl>
    <w:p w14:paraId="29D11CA1" w14:textId="77777777" w:rsidR="00A11442" w:rsidRDefault="00A11442" w:rsidP="00A11442">
      <w:pPr>
        <w:spacing w:after="0"/>
        <w:ind w:firstLine="709"/>
        <w:jc w:val="both"/>
        <w:rPr>
          <w:rFonts w:ascii="Times New Roman" w:hAnsi="Times New Roman" w:cs="Times New Roman"/>
          <w:sz w:val="24"/>
          <w:szCs w:val="28"/>
        </w:rPr>
      </w:pPr>
    </w:p>
    <w:p w14:paraId="2AF7C0C0" w14:textId="1AF7A712"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За період з 2015 по 2020 рік за результатами впровадження державної реформи управління багато</w:t>
      </w:r>
      <w:r w:rsidR="00822616" w:rsidRPr="00C93A99">
        <w:rPr>
          <w:rFonts w:ascii="Times New Roman" w:hAnsi="Times New Roman" w:cs="Times New Roman"/>
          <w:sz w:val="24"/>
          <w:szCs w:val="28"/>
        </w:rPr>
        <w:t>квартирними</w:t>
      </w:r>
      <w:r w:rsidRPr="00C93A99">
        <w:rPr>
          <w:rFonts w:ascii="Times New Roman" w:hAnsi="Times New Roman" w:cs="Times New Roman"/>
          <w:sz w:val="24"/>
          <w:szCs w:val="28"/>
        </w:rPr>
        <w:t xml:space="preserve"> будинками та загального руху щодо організації ОСББ (організація співвласників багатоквартирного будинку) відбулися зміни у формах управління та юридичних статусах для великої частини багатоквартирних будинків</w:t>
      </w:r>
      <w:r w:rsidR="00547B32" w:rsidRPr="00C93A99">
        <w:rPr>
          <w:rFonts w:ascii="Times New Roman" w:hAnsi="Times New Roman" w:cs="Times New Roman"/>
          <w:sz w:val="24"/>
          <w:szCs w:val="28"/>
        </w:rPr>
        <w:t xml:space="preserve">. Багатоквартирні будинки відповідно до закону про управління багатоквартирними будинками визначилися з </w:t>
      </w:r>
      <w:r w:rsidR="00547B32" w:rsidRPr="001C4543">
        <w:rPr>
          <w:rFonts w:ascii="Times New Roman" w:hAnsi="Times New Roman" w:cs="Times New Roman"/>
          <w:sz w:val="24"/>
          <w:szCs w:val="28"/>
        </w:rPr>
        <w:t xml:space="preserve">управителями. Було створено 22 ОСББ в м. Рогатин. </w:t>
      </w:r>
      <w:r w:rsidRPr="001C4543">
        <w:rPr>
          <w:rFonts w:ascii="Times New Roman" w:hAnsi="Times New Roman" w:cs="Times New Roman"/>
          <w:sz w:val="24"/>
          <w:szCs w:val="28"/>
        </w:rPr>
        <w:t xml:space="preserve">Будинки з ОСББ за розміром загальної площі становлять 22,4%  житлового фонду міста. </w:t>
      </w:r>
      <w:r w:rsidR="00547B32" w:rsidRPr="001C4543">
        <w:rPr>
          <w:rFonts w:ascii="Times New Roman" w:hAnsi="Times New Roman" w:cs="Times New Roman"/>
          <w:sz w:val="24"/>
          <w:szCs w:val="28"/>
        </w:rPr>
        <w:t>Більшість житлових будинків обрала форму самостійного управління без</w:t>
      </w:r>
      <w:r w:rsidR="00547B32" w:rsidRPr="00C93A99">
        <w:rPr>
          <w:rFonts w:ascii="Times New Roman" w:hAnsi="Times New Roman" w:cs="Times New Roman"/>
          <w:sz w:val="24"/>
          <w:szCs w:val="28"/>
        </w:rPr>
        <w:t xml:space="preserve"> створення юридичної особи</w:t>
      </w:r>
      <w:r w:rsidRPr="00C93A99">
        <w:rPr>
          <w:rFonts w:ascii="Times New Roman" w:hAnsi="Times New Roman" w:cs="Times New Roman"/>
          <w:sz w:val="24"/>
          <w:szCs w:val="28"/>
        </w:rPr>
        <w:t>.</w:t>
      </w:r>
    </w:p>
    <w:p w14:paraId="7DAA4656" w14:textId="1414440D"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lastRenderedPageBreak/>
        <w:t xml:space="preserve">Створення ОСББ є дуже важливим процесом, оскільки надає співвласникам будинків повне право на управління своїм будинком. Також, слід враховувати, що лише ОСББ мають можливість подати документи до Фонду енергоефективності для проведення  комплексної </w:t>
      </w:r>
      <w:proofErr w:type="spellStart"/>
      <w:r w:rsidRPr="00C93A99">
        <w:rPr>
          <w:rFonts w:ascii="Times New Roman" w:hAnsi="Times New Roman" w:cs="Times New Roman"/>
          <w:sz w:val="24"/>
          <w:szCs w:val="28"/>
        </w:rPr>
        <w:t>термомодернізації</w:t>
      </w:r>
      <w:proofErr w:type="spellEnd"/>
      <w:r w:rsidRPr="00C93A99">
        <w:rPr>
          <w:rFonts w:ascii="Times New Roman" w:hAnsi="Times New Roman" w:cs="Times New Roman"/>
          <w:sz w:val="24"/>
          <w:szCs w:val="28"/>
        </w:rPr>
        <w:t xml:space="preserve"> будинків з отриманням значного гранту на відшкодування вкладених коштів.</w:t>
      </w:r>
    </w:p>
    <w:p w14:paraId="0859411D" w14:textId="474FB3C8"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Впродовж останніх 25 років будівництво багатоквартирних будинків у м. </w:t>
      </w:r>
      <w:r w:rsidR="00561C65" w:rsidRPr="00C93A99">
        <w:rPr>
          <w:rFonts w:ascii="Times New Roman" w:hAnsi="Times New Roman" w:cs="Times New Roman"/>
          <w:sz w:val="24"/>
          <w:szCs w:val="28"/>
        </w:rPr>
        <w:t>Рогатин</w:t>
      </w:r>
      <w:r w:rsidRPr="00C93A99">
        <w:rPr>
          <w:rFonts w:ascii="Times New Roman" w:hAnsi="Times New Roman" w:cs="Times New Roman"/>
          <w:sz w:val="24"/>
          <w:szCs w:val="28"/>
        </w:rPr>
        <w:t xml:space="preserve"> практично не ведеться</w:t>
      </w:r>
      <w:r w:rsidR="00561C65" w:rsidRPr="00C93A99">
        <w:rPr>
          <w:rFonts w:ascii="Times New Roman" w:hAnsi="Times New Roman" w:cs="Times New Roman"/>
          <w:sz w:val="24"/>
          <w:szCs w:val="28"/>
        </w:rPr>
        <w:t>, проте активно відбувається приватна забудова.</w:t>
      </w:r>
      <w:r w:rsidRPr="00C93A99">
        <w:rPr>
          <w:rFonts w:ascii="Times New Roman" w:hAnsi="Times New Roman" w:cs="Times New Roman"/>
          <w:sz w:val="24"/>
          <w:szCs w:val="28"/>
        </w:rPr>
        <w:t xml:space="preserve"> Розподіл будівель за роками будівництва </w:t>
      </w:r>
      <w:r w:rsidR="00561C65" w:rsidRPr="00C93A99">
        <w:rPr>
          <w:rFonts w:ascii="Times New Roman" w:hAnsi="Times New Roman" w:cs="Times New Roman"/>
          <w:sz w:val="24"/>
          <w:szCs w:val="28"/>
        </w:rPr>
        <w:t>на</w:t>
      </w:r>
      <w:r w:rsidRPr="00C93A99">
        <w:rPr>
          <w:rFonts w:ascii="Times New Roman" w:hAnsi="Times New Roman" w:cs="Times New Roman"/>
          <w:sz w:val="24"/>
          <w:szCs w:val="28"/>
        </w:rPr>
        <w:t>ведено у таблиці 3.</w:t>
      </w:r>
      <w:r w:rsidR="00561C65" w:rsidRPr="00C93A99">
        <w:rPr>
          <w:rFonts w:ascii="Times New Roman" w:hAnsi="Times New Roman" w:cs="Times New Roman"/>
          <w:sz w:val="24"/>
          <w:szCs w:val="28"/>
        </w:rPr>
        <w:t>11</w:t>
      </w:r>
      <w:r w:rsidRPr="00C93A99">
        <w:rPr>
          <w:rFonts w:ascii="Times New Roman" w:hAnsi="Times New Roman" w:cs="Times New Roman"/>
          <w:sz w:val="24"/>
          <w:szCs w:val="28"/>
        </w:rPr>
        <w:t>. та на Рис. </w:t>
      </w:r>
      <w:r w:rsidR="00561C65" w:rsidRPr="00C93A99">
        <w:rPr>
          <w:rFonts w:ascii="Times New Roman" w:hAnsi="Times New Roman" w:cs="Times New Roman"/>
          <w:sz w:val="24"/>
          <w:szCs w:val="28"/>
        </w:rPr>
        <w:t>3</w:t>
      </w:r>
      <w:r w:rsidRPr="00C93A99">
        <w:rPr>
          <w:rFonts w:ascii="Times New Roman" w:hAnsi="Times New Roman" w:cs="Times New Roman"/>
          <w:sz w:val="24"/>
          <w:szCs w:val="28"/>
        </w:rPr>
        <w:t>.</w:t>
      </w:r>
      <w:r w:rsidR="00561C65" w:rsidRPr="00C93A99">
        <w:rPr>
          <w:rFonts w:ascii="Times New Roman" w:hAnsi="Times New Roman" w:cs="Times New Roman"/>
          <w:sz w:val="24"/>
          <w:szCs w:val="28"/>
        </w:rPr>
        <w:t>8</w:t>
      </w:r>
      <w:r w:rsidRPr="00C93A99">
        <w:rPr>
          <w:rFonts w:ascii="Times New Roman" w:hAnsi="Times New Roman" w:cs="Times New Roman"/>
          <w:sz w:val="24"/>
          <w:szCs w:val="28"/>
        </w:rPr>
        <w:t>.</w:t>
      </w:r>
    </w:p>
    <w:p w14:paraId="6323B05A" w14:textId="52C1C61D" w:rsidR="005F35B1" w:rsidRPr="00C93A99" w:rsidRDefault="005F35B1" w:rsidP="005F35B1">
      <w:pPr>
        <w:spacing w:after="0"/>
        <w:jc w:val="right"/>
        <w:rPr>
          <w:rFonts w:ascii="Times New Roman" w:hAnsi="Times New Roman" w:cs="Times New Roman"/>
          <w:sz w:val="24"/>
          <w:szCs w:val="28"/>
        </w:rPr>
      </w:pPr>
      <w:r w:rsidRPr="00C93A99">
        <w:rPr>
          <w:rFonts w:ascii="Times New Roman" w:hAnsi="Times New Roman" w:cs="Times New Roman"/>
          <w:sz w:val="24"/>
          <w:szCs w:val="28"/>
        </w:rPr>
        <w:t>Таблиця 3.</w:t>
      </w:r>
      <w:r w:rsidR="00561C65" w:rsidRPr="00C93A99">
        <w:rPr>
          <w:rFonts w:ascii="Times New Roman" w:hAnsi="Times New Roman" w:cs="Times New Roman"/>
          <w:sz w:val="24"/>
          <w:szCs w:val="28"/>
        </w:rPr>
        <w:t>11</w:t>
      </w:r>
      <w:r w:rsidRPr="00C93A99">
        <w:rPr>
          <w:rFonts w:ascii="Times New Roman" w:hAnsi="Times New Roman" w:cs="Times New Roman"/>
          <w:sz w:val="24"/>
          <w:szCs w:val="28"/>
        </w:rPr>
        <w:t>.</w:t>
      </w:r>
    </w:p>
    <w:p w14:paraId="6B315D16" w14:textId="6C115982" w:rsidR="005F35B1" w:rsidRPr="00C93A99" w:rsidRDefault="005F35B1" w:rsidP="005F35B1">
      <w:pPr>
        <w:spacing w:after="0"/>
        <w:jc w:val="center"/>
        <w:rPr>
          <w:rFonts w:ascii="Times New Roman" w:hAnsi="Times New Roman" w:cs="Times New Roman"/>
          <w:sz w:val="24"/>
          <w:szCs w:val="28"/>
        </w:rPr>
      </w:pPr>
      <w:r w:rsidRPr="00C93A99">
        <w:rPr>
          <w:rFonts w:ascii="Times New Roman" w:hAnsi="Times New Roman" w:cs="Times New Roman"/>
          <w:sz w:val="24"/>
          <w:szCs w:val="28"/>
        </w:rPr>
        <w:t xml:space="preserve">Інформація відносно років будівництва багатоквартирних будинків </w:t>
      </w:r>
      <w:r w:rsidRPr="00C93A99">
        <w:rPr>
          <w:rFonts w:ascii="Times New Roman" w:hAnsi="Times New Roman" w:cs="Times New Roman"/>
          <w:sz w:val="24"/>
          <w:szCs w:val="28"/>
        </w:rPr>
        <w:br/>
        <w:t xml:space="preserve">у м. </w:t>
      </w:r>
      <w:r w:rsidR="00561C65" w:rsidRPr="00C93A99">
        <w:rPr>
          <w:rFonts w:ascii="Times New Roman" w:hAnsi="Times New Roman" w:cs="Times New Roman"/>
          <w:sz w:val="24"/>
          <w:szCs w:val="28"/>
        </w:rPr>
        <w:t>Рогатин</w:t>
      </w:r>
      <w:r w:rsidRPr="00C93A99">
        <w:rPr>
          <w:rFonts w:ascii="Times New Roman" w:hAnsi="Times New Roman" w:cs="Times New Roman"/>
          <w:sz w:val="24"/>
          <w:szCs w:val="28"/>
        </w:rPr>
        <w:t xml:space="preserve"> станом на 20</w:t>
      </w:r>
      <w:r w:rsidR="00561C65" w:rsidRPr="00C93A99">
        <w:rPr>
          <w:rFonts w:ascii="Times New Roman" w:hAnsi="Times New Roman" w:cs="Times New Roman"/>
          <w:sz w:val="24"/>
          <w:szCs w:val="28"/>
        </w:rPr>
        <w:t>23</w:t>
      </w:r>
      <w:r w:rsidRPr="00C93A99">
        <w:rPr>
          <w:rFonts w:ascii="Times New Roman" w:hAnsi="Times New Roman" w:cs="Times New Roman"/>
          <w:sz w:val="24"/>
          <w:szCs w:val="28"/>
        </w:rPr>
        <w:t xml:space="preserve"> рік.</w:t>
      </w:r>
    </w:p>
    <w:tbl>
      <w:tblPr>
        <w:tblW w:w="9452"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
        <w:gridCol w:w="2013"/>
        <w:gridCol w:w="1870"/>
        <w:gridCol w:w="906"/>
        <w:gridCol w:w="906"/>
        <w:gridCol w:w="906"/>
        <w:gridCol w:w="906"/>
        <w:gridCol w:w="1133"/>
      </w:tblGrid>
      <w:tr w:rsidR="00222115" w:rsidRPr="00C93A99" w14:paraId="4ACCAA87" w14:textId="77777777" w:rsidTr="000644DC">
        <w:trPr>
          <w:trHeight w:val="300"/>
        </w:trPr>
        <w:tc>
          <w:tcPr>
            <w:tcW w:w="812" w:type="dxa"/>
            <w:vMerge w:val="restart"/>
            <w:shd w:val="clear" w:color="auto" w:fill="auto"/>
            <w:vAlign w:val="center"/>
            <w:hideMark/>
          </w:tcPr>
          <w:p w14:paraId="045C8452"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2013" w:type="dxa"/>
            <w:vMerge w:val="restart"/>
            <w:shd w:val="clear" w:color="auto" w:fill="auto"/>
            <w:vAlign w:val="center"/>
            <w:hideMark/>
          </w:tcPr>
          <w:p w14:paraId="6C4CF8E3"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Поверховість</w:t>
            </w:r>
          </w:p>
        </w:tc>
        <w:tc>
          <w:tcPr>
            <w:tcW w:w="1870" w:type="dxa"/>
          </w:tcPr>
          <w:p w14:paraId="069EB9FA"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p>
        </w:tc>
        <w:tc>
          <w:tcPr>
            <w:tcW w:w="3624" w:type="dxa"/>
            <w:gridSpan w:val="4"/>
            <w:shd w:val="clear" w:color="auto" w:fill="auto"/>
            <w:vAlign w:val="center"/>
            <w:hideMark/>
          </w:tcPr>
          <w:p w14:paraId="5FF50A37" w14:textId="3EEC3449"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Періоди будівництва</w:t>
            </w:r>
          </w:p>
        </w:tc>
        <w:tc>
          <w:tcPr>
            <w:tcW w:w="1133" w:type="dxa"/>
            <w:vMerge w:val="restart"/>
            <w:shd w:val="clear" w:color="auto" w:fill="auto"/>
            <w:vAlign w:val="center"/>
            <w:hideMark/>
          </w:tcPr>
          <w:p w14:paraId="5695C5A8"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кількість</w:t>
            </w:r>
          </w:p>
        </w:tc>
      </w:tr>
      <w:tr w:rsidR="00222115" w:rsidRPr="00C93A99" w14:paraId="18BCF355" w14:textId="77777777" w:rsidTr="000644DC">
        <w:trPr>
          <w:trHeight w:val="564"/>
        </w:trPr>
        <w:tc>
          <w:tcPr>
            <w:tcW w:w="812" w:type="dxa"/>
            <w:vMerge/>
            <w:vAlign w:val="center"/>
            <w:hideMark/>
          </w:tcPr>
          <w:p w14:paraId="28B6D77C" w14:textId="77777777" w:rsidR="00222115" w:rsidRPr="00C93A99" w:rsidRDefault="00222115" w:rsidP="00A11442">
            <w:pPr>
              <w:spacing w:after="0" w:line="240" w:lineRule="auto"/>
              <w:rPr>
                <w:rFonts w:ascii="Times New Roman" w:eastAsia="Times New Roman" w:hAnsi="Times New Roman" w:cs="Times New Roman"/>
                <w:color w:val="000000"/>
                <w:sz w:val="24"/>
                <w:szCs w:val="24"/>
                <w:lang w:eastAsia="uk-UA"/>
              </w:rPr>
            </w:pPr>
          </w:p>
        </w:tc>
        <w:tc>
          <w:tcPr>
            <w:tcW w:w="2013" w:type="dxa"/>
            <w:vMerge/>
            <w:vAlign w:val="center"/>
            <w:hideMark/>
          </w:tcPr>
          <w:p w14:paraId="09756CBE" w14:textId="77777777" w:rsidR="00222115" w:rsidRPr="00C93A99" w:rsidRDefault="00222115" w:rsidP="00A11442">
            <w:pPr>
              <w:spacing w:after="0" w:line="240" w:lineRule="auto"/>
              <w:rPr>
                <w:rFonts w:ascii="Times New Roman" w:eastAsia="Times New Roman" w:hAnsi="Times New Roman" w:cs="Times New Roman"/>
                <w:color w:val="000000"/>
                <w:sz w:val="24"/>
                <w:szCs w:val="24"/>
                <w:lang w:eastAsia="uk-UA"/>
              </w:rPr>
            </w:pPr>
          </w:p>
        </w:tc>
        <w:tc>
          <w:tcPr>
            <w:tcW w:w="1870" w:type="dxa"/>
          </w:tcPr>
          <w:p w14:paraId="566B7C29" w14:textId="5598F972"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1960 або раніше</w:t>
            </w:r>
          </w:p>
        </w:tc>
        <w:tc>
          <w:tcPr>
            <w:tcW w:w="906" w:type="dxa"/>
            <w:shd w:val="clear" w:color="auto" w:fill="auto"/>
            <w:vAlign w:val="center"/>
            <w:hideMark/>
          </w:tcPr>
          <w:p w14:paraId="78D96D71" w14:textId="12515D0D"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1961-1980</w:t>
            </w:r>
          </w:p>
        </w:tc>
        <w:tc>
          <w:tcPr>
            <w:tcW w:w="906" w:type="dxa"/>
            <w:shd w:val="clear" w:color="auto" w:fill="auto"/>
            <w:vAlign w:val="center"/>
            <w:hideMark/>
          </w:tcPr>
          <w:p w14:paraId="48487FA3"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1981-1990</w:t>
            </w:r>
          </w:p>
        </w:tc>
        <w:tc>
          <w:tcPr>
            <w:tcW w:w="906" w:type="dxa"/>
            <w:shd w:val="clear" w:color="auto" w:fill="auto"/>
            <w:vAlign w:val="center"/>
            <w:hideMark/>
          </w:tcPr>
          <w:p w14:paraId="20556629"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1991-2000</w:t>
            </w:r>
          </w:p>
        </w:tc>
        <w:tc>
          <w:tcPr>
            <w:tcW w:w="906" w:type="dxa"/>
            <w:shd w:val="clear" w:color="auto" w:fill="auto"/>
            <w:vAlign w:val="center"/>
            <w:hideMark/>
          </w:tcPr>
          <w:p w14:paraId="073CF37D"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2001-2022</w:t>
            </w:r>
          </w:p>
        </w:tc>
        <w:tc>
          <w:tcPr>
            <w:tcW w:w="1133" w:type="dxa"/>
            <w:vMerge/>
            <w:vAlign w:val="center"/>
            <w:hideMark/>
          </w:tcPr>
          <w:p w14:paraId="4855A58D" w14:textId="77777777" w:rsidR="00222115" w:rsidRPr="00C93A99" w:rsidRDefault="00222115" w:rsidP="00A11442">
            <w:pPr>
              <w:spacing w:after="0" w:line="240" w:lineRule="auto"/>
              <w:rPr>
                <w:rFonts w:ascii="Times New Roman" w:eastAsia="Times New Roman" w:hAnsi="Times New Roman" w:cs="Times New Roman"/>
                <w:color w:val="000000"/>
                <w:sz w:val="24"/>
                <w:szCs w:val="24"/>
                <w:lang w:eastAsia="uk-UA"/>
              </w:rPr>
            </w:pPr>
          </w:p>
        </w:tc>
      </w:tr>
      <w:tr w:rsidR="00222115" w:rsidRPr="00C93A99" w14:paraId="2AB8F473" w14:textId="77777777" w:rsidTr="000644DC">
        <w:trPr>
          <w:trHeight w:val="300"/>
        </w:trPr>
        <w:tc>
          <w:tcPr>
            <w:tcW w:w="812" w:type="dxa"/>
            <w:shd w:val="clear" w:color="auto" w:fill="auto"/>
            <w:vAlign w:val="center"/>
            <w:hideMark/>
          </w:tcPr>
          <w:p w14:paraId="23CFC6F1"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w:t>
            </w:r>
          </w:p>
        </w:tc>
        <w:tc>
          <w:tcPr>
            <w:tcW w:w="2013" w:type="dxa"/>
            <w:shd w:val="clear" w:color="auto" w:fill="auto"/>
            <w:vAlign w:val="center"/>
            <w:hideMark/>
          </w:tcPr>
          <w:p w14:paraId="750FD4D4" w14:textId="77777777" w:rsidR="00222115" w:rsidRPr="00C93A99" w:rsidRDefault="00222115" w:rsidP="00A11442">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 поверх</w:t>
            </w:r>
          </w:p>
        </w:tc>
        <w:tc>
          <w:tcPr>
            <w:tcW w:w="1870" w:type="dxa"/>
            <w:shd w:val="clear" w:color="auto" w:fill="auto"/>
          </w:tcPr>
          <w:p w14:paraId="7CEA1200" w14:textId="4FEEC7A6" w:rsidR="00222115"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Не визначено</w:t>
            </w:r>
          </w:p>
        </w:tc>
        <w:tc>
          <w:tcPr>
            <w:tcW w:w="906" w:type="dxa"/>
            <w:shd w:val="clear" w:color="auto" w:fill="auto"/>
            <w:vAlign w:val="center"/>
            <w:hideMark/>
          </w:tcPr>
          <w:p w14:paraId="7B64BB94" w14:textId="748712D3"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627D12A0" w14:textId="2D907CAD"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734079AF" w14:textId="2E230CAF"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0B892E8E" w14:textId="4DB87E46"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33" w:type="dxa"/>
            <w:shd w:val="clear" w:color="auto" w:fill="auto"/>
            <w:vAlign w:val="center"/>
            <w:hideMark/>
          </w:tcPr>
          <w:p w14:paraId="28CBBA5B" w14:textId="4AD2FD04"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2A6187" w:rsidRPr="00C93A99" w14:paraId="60DC6B70" w14:textId="77777777" w:rsidTr="000644DC">
        <w:trPr>
          <w:trHeight w:val="300"/>
        </w:trPr>
        <w:tc>
          <w:tcPr>
            <w:tcW w:w="812" w:type="dxa"/>
            <w:shd w:val="clear" w:color="auto" w:fill="auto"/>
            <w:vAlign w:val="center"/>
            <w:hideMark/>
          </w:tcPr>
          <w:p w14:paraId="1486ACE2"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w:t>
            </w:r>
          </w:p>
        </w:tc>
        <w:tc>
          <w:tcPr>
            <w:tcW w:w="2013" w:type="dxa"/>
            <w:shd w:val="clear" w:color="auto" w:fill="auto"/>
            <w:vAlign w:val="center"/>
            <w:hideMark/>
          </w:tcPr>
          <w:p w14:paraId="0DA30A0F" w14:textId="77777777" w:rsidR="002A6187" w:rsidRPr="00C93A99" w:rsidRDefault="002A6187" w:rsidP="00A11442">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2-3 поверхи</w:t>
            </w:r>
          </w:p>
        </w:tc>
        <w:tc>
          <w:tcPr>
            <w:tcW w:w="1870" w:type="dxa"/>
            <w:shd w:val="clear" w:color="auto" w:fill="auto"/>
          </w:tcPr>
          <w:p w14:paraId="2A5EE6FD" w14:textId="69EB981E"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AB57B6">
              <w:rPr>
                <w:rFonts w:ascii="Times New Roman" w:eastAsia="Times New Roman" w:hAnsi="Times New Roman" w:cs="Times New Roman"/>
                <w:color w:val="000000"/>
                <w:sz w:val="24"/>
                <w:szCs w:val="24"/>
                <w:lang w:eastAsia="uk-UA"/>
              </w:rPr>
              <w:t>Не визначено</w:t>
            </w:r>
          </w:p>
        </w:tc>
        <w:tc>
          <w:tcPr>
            <w:tcW w:w="906" w:type="dxa"/>
            <w:shd w:val="clear" w:color="auto" w:fill="auto"/>
            <w:vAlign w:val="center"/>
            <w:hideMark/>
          </w:tcPr>
          <w:p w14:paraId="42C59E84" w14:textId="3AC172D3"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77</w:t>
            </w:r>
          </w:p>
        </w:tc>
        <w:tc>
          <w:tcPr>
            <w:tcW w:w="906" w:type="dxa"/>
            <w:shd w:val="clear" w:color="auto" w:fill="auto"/>
            <w:vAlign w:val="center"/>
            <w:hideMark/>
          </w:tcPr>
          <w:p w14:paraId="325F0938" w14:textId="376B5A84"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02F165F7" w14:textId="47C968E9"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01E16630" w14:textId="24ECC24B"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33" w:type="dxa"/>
            <w:shd w:val="clear" w:color="auto" w:fill="auto"/>
            <w:vAlign w:val="center"/>
            <w:hideMark/>
          </w:tcPr>
          <w:p w14:paraId="3F19EE6C"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77</w:t>
            </w:r>
          </w:p>
        </w:tc>
      </w:tr>
      <w:tr w:rsidR="002A6187" w:rsidRPr="00C93A99" w14:paraId="3DEDBAFE" w14:textId="77777777" w:rsidTr="000644DC">
        <w:trPr>
          <w:trHeight w:val="300"/>
        </w:trPr>
        <w:tc>
          <w:tcPr>
            <w:tcW w:w="812" w:type="dxa"/>
            <w:shd w:val="clear" w:color="auto" w:fill="auto"/>
            <w:vAlign w:val="center"/>
            <w:hideMark/>
          </w:tcPr>
          <w:p w14:paraId="03128175"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w:t>
            </w:r>
          </w:p>
        </w:tc>
        <w:tc>
          <w:tcPr>
            <w:tcW w:w="2013" w:type="dxa"/>
            <w:shd w:val="clear" w:color="auto" w:fill="auto"/>
            <w:vAlign w:val="center"/>
            <w:hideMark/>
          </w:tcPr>
          <w:p w14:paraId="77FD09D7" w14:textId="77777777" w:rsidR="002A6187" w:rsidRPr="00C93A99" w:rsidRDefault="002A6187" w:rsidP="00A11442">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 поверхів</w:t>
            </w:r>
          </w:p>
        </w:tc>
        <w:tc>
          <w:tcPr>
            <w:tcW w:w="1870" w:type="dxa"/>
            <w:shd w:val="clear" w:color="auto" w:fill="auto"/>
          </w:tcPr>
          <w:p w14:paraId="720E393E" w14:textId="0E37A0A0"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AB57B6">
              <w:rPr>
                <w:rFonts w:ascii="Times New Roman" w:eastAsia="Times New Roman" w:hAnsi="Times New Roman" w:cs="Times New Roman"/>
                <w:color w:val="000000"/>
                <w:sz w:val="24"/>
                <w:szCs w:val="24"/>
                <w:lang w:eastAsia="uk-UA"/>
              </w:rPr>
              <w:t>Не визначено</w:t>
            </w:r>
          </w:p>
        </w:tc>
        <w:tc>
          <w:tcPr>
            <w:tcW w:w="906" w:type="dxa"/>
            <w:shd w:val="clear" w:color="auto" w:fill="auto"/>
            <w:vAlign w:val="center"/>
            <w:hideMark/>
          </w:tcPr>
          <w:p w14:paraId="416F80FB" w14:textId="15D045B0"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6DB4021C"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12</w:t>
            </w:r>
          </w:p>
        </w:tc>
        <w:tc>
          <w:tcPr>
            <w:tcW w:w="906" w:type="dxa"/>
            <w:shd w:val="clear" w:color="auto" w:fill="auto"/>
            <w:vAlign w:val="center"/>
            <w:hideMark/>
          </w:tcPr>
          <w:p w14:paraId="2DC1DFB6"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w:t>
            </w:r>
          </w:p>
        </w:tc>
        <w:tc>
          <w:tcPr>
            <w:tcW w:w="906" w:type="dxa"/>
            <w:shd w:val="clear" w:color="auto" w:fill="auto"/>
            <w:vAlign w:val="center"/>
            <w:hideMark/>
          </w:tcPr>
          <w:p w14:paraId="01B0268F" w14:textId="0BD79BFF"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33" w:type="dxa"/>
            <w:shd w:val="clear" w:color="auto" w:fill="auto"/>
            <w:vAlign w:val="center"/>
            <w:hideMark/>
          </w:tcPr>
          <w:p w14:paraId="5DC3DC77"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18</w:t>
            </w:r>
          </w:p>
        </w:tc>
      </w:tr>
      <w:tr w:rsidR="00222115" w:rsidRPr="00C93A99" w14:paraId="318CF4BF" w14:textId="77777777" w:rsidTr="000644DC">
        <w:trPr>
          <w:trHeight w:val="300"/>
        </w:trPr>
        <w:tc>
          <w:tcPr>
            <w:tcW w:w="2825" w:type="dxa"/>
            <w:gridSpan w:val="2"/>
            <w:shd w:val="clear" w:color="auto" w:fill="auto"/>
            <w:vAlign w:val="center"/>
            <w:hideMark/>
          </w:tcPr>
          <w:p w14:paraId="642B731F"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 xml:space="preserve">Загальна кількість </w:t>
            </w:r>
          </w:p>
        </w:tc>
        <w:tc>
          <w:tcPr>
            <w:tcW w:w="1870" w:type="dxa"/>
            <w:shd w:val="clear" w:color="auto" w:fill="auto"/>
          </w:tcPr>
          <w:p w14:paraId="515E63B4" w14:textId="0719D8EB" w:rsidR="00222115"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Не визначено</w:t>
            </w:r>
          </w:p>
        </w:tc>
        <w:tc>
          <w:tcPr>
            <w:tcW w:w="906" w:type="dxa"/>
            <w:shd w:val="clear" w:color="auto" w:fill="auto"/>
            <w:vAlign w:val="center"/>
            <w:hideMark/>
          </w:tcPr>
          <w:p w14:paraId="71EC45B9" w14:textId="26B6E43B"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77</w:t>
            </w:r>
          </w:p>
        </w:tc>
        <w:tc>
          <w:tcPr>
            <w:tcW w:w="906" w:type="dxa"/>
            <w:shd w:val="clear" w:color="auto" w:fill="auto"/>
            <w:vAlign w:val="center"/>
            <w:hideMark/>
          </w:tcPr>
          <w:p w14:paraId="103BC5C4"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12</w:t>
            </w:r>
          </w:p>
        </w:tc>
        <w:tc>
          <w:tcPr>
            <w:tcW w:w="906" w:type="dxa"/>
            <w:shd w:val="clear" w:color="auto" w:fill="auto"/>
            <w:vAlign w:val="center"/>
            <w:hideMark/>
          </w:tcPr>
          <w:p w14:paraId="601EB7E8"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w:t>
            </w:r>
          </w:p>
        </w:tc>
        <w:tc>
          <w:tcPr>
            <w:tcW w:w="906" w:type="dxa"/>
            <w:shd w:val="clear" w:color="auto" w:fill="auto"/>
            <w:vAlign w:val="center"/>
            <w:hideMark/>
          </w:tcPr>
          <w:p w14:paraId="158238F8" w14:textId="2C3745DC"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33" w:type="dxa"/>
            <w:shd w:val="clear" w:color="auto" w:fill="auto"/>
            <w:vAlign w:val="center"/>
            <w:hideMark/>
          </w:tcPr>
          <w:p w14:paraId="3FD034F8"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95</w:t>
            </w:r>
          </w:p>
        </w:tc>
      </w:tr>
    </w:tbl>
    <w:p w14:paraId="4170C62D" w14:textId="77777777" w:rsidR="005F35B1" w:rsidRPr="00C93A99" w:rsidRDefault="005F35B1" w:rsidP="005F35B1">
      <w:pPr>
        <w:spacing w:after="0"/>
        <w:ind w:firstLine="708"/>
        <w:jc w:val="both"/>
        <w:rPr>
          <w:rFonts w:ascii="Times New Roman" w:hAnsi="Times New Roman" w:cs="Times New Roman"/>
          <w:sz w:val="24"/>
          <w:szCs w:val="28"/>
        </w:rPr>
      </w:pPr>
    </w:p>
    <w:p w14:paraId="1E6F7FBF" w14:textId="5B9572DF" w:rsidR="005F35B1" w:rsidRPr="00C93A99" w:rsidRDefault="00561C65" w:rsidP="00B71C02">
      <w:pPr>
        <w:spacing w:after="0"/>
        <w:ind w:firstLine="709"/>
        <w:jc w:val="center"/>
        <w:rPr>
          <w:rFonts w:ascii="Times New Roman" w:hAnsi="Times New Roman" w:cs="Times New Roman"/>
          <w:sz w:val="24"/>
        </w:rPr>
      </w:pPr>
      <w:r w:rsidRPr="00C93A99">
        <w:rPr>
          <w:noProof/>
          <w:lang w:val="ru-RU" w:eastAsia="ru-RU"/>
        </w:rPr>
        <w:drawing>
          <wp:inline distT="0" distB="0" distL="0" distR="0" wp14:anchorId="0F64B67F" wp14:editId="0B0A5729">
            <wp:extent cx="4161692" cy="2497015"/>
            <wp:effectExtent l="0" t="0" r="10795" b="17780"/>
            <wp:docPr id="127609265" name="Діаграма 1">
              <a:extLst xmlns:a="http://schemas.openxmlformats.org/drawingml/2006/main">
                <a:ext uri="{FF2B5EF4-FFF2-40B4-BE49-F238E27FC236}">
                  <a16:creationId xmlns:a16="http://schemas.microsoft.com/office/drawing/2014/main" id="{492EB18D-529E-1276-D011-75E785FE0D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6847C3B" w14:textId="138F2E19" w:rsidR="005F35B1" w:rsidRPr="00C93A99" w:rsidRDefault="005F35B1"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Рис. 3.</w:t>
      </w:r>
      <w:r w:rsidR="00B71C02" w:rsidRPr="00C93A99">
        <w:rPr>
          <w:rFonts w:ascii="Times New Roman" w:hAnsi="Times New Roman" w:cs="Times New Roman"/>
          <w:sz w:val="24"/>
        </w:rPr>
        <w:t>8</w:t>
      </w:r>
      <w:r w:rsidRPr="00C93A99">
        <w:rPr>
          <w:rFonts w:ascii="Times New Roman" w:hAnsi="Times New Roman" w:cs="Times New Roman"/>
          <w:sz w:val="24"/>
        </w:rPr>
        <w:t xml:space="preserve">. Структура житлового фонду м. </w:t>
      </w:r>
      <w:r w:rsidR="00B71C02" w:rsidRPr="00C93A99">
        <w:rPr>
          <w:rFonts w:ascii="Times New Roman" w:hAnsi="Times New Roman" w:cs="Times New Roman"/>
          <w:sz w:val="24"/>
        </w:rPr>
        <w:t>Рогатин</w:t>
      </w:r>
      <w:r w:rsidRPr="00C93A99">
        <w:rPr>
          <w:rFonts w:ascii="Times New Roman" w:hAnsi="Times New Roman" w:cs="Times New Roman"/>
          <w:sz w:val="24"/>
        </w:rPr>
        <w:t xml:space="preserve"> за роками будівництва.</w:t>
      </w:r>
    </w:p>
    <w:p w14:paraId="139EC5F8" w14:textId="45A07929" w:rsidR="005F35B1" w:rsidRPr="00C93A99" w:rsidRDefault="00B71C02" w:rsidP="005F35B1">
      <w:pPr>
        <w:spacing w:before="240" w:after="0"/>
        <w:ind w:firstLine="708"/>
        <w:jc w:val="both"/>
        <w:rPr>
          <w:rFonts w:ascii="Times New Roman" w:hAnsi="Times New Roman" w:cs="Times New Roman"/>
          <w:sz w:val="24"/>
          <w:szCs w:val="28"/>
        </w:rPr>
      </w:pPr>
      <w:r w:rsidRPr="00C93A99">
        <w:rPr>
          <w:rFonts w:ascii="Times New Roman" w:hAnsi="Times New Roman" w:cs="Times New Roman"/>
          <w:sz w:val="24"/>
          <w:szCs w:val="28"/>
        </w:rPr>
        <w:t>Переважна</w:t>
      </w:r>
      <w:r w:rsidR="005F35B1" w:rsidRPr="00C93A99">
        <w:rPr>
          <w:rFonts w:ascii="Times New Roman" w:hAnsi="Times New Roman" w:cs="Times New Roman"/>
          <w:sz w:val="24"/>
          <w:szCs w:val="28"/>
        </w:rPr>
        <w:t xml:space="preserve"> частина </w:t>
      </w:r>
      <w:r w:rsidRPr="00C93A99">
        <w:rPr>
          <w:rFonts w:ascii="Times New Roman" w:hAnsi="Times New Roman" w:cs="Times New Roman"/>
          <w:sz w:val="24"/>
          <w:szCs w:val="28"/>
        </w:rPr>
        <w:t xml:space="preserve">житлових </w:t>
      </w:r>
      <w:r w:rsidR="005F35B1" w:rsidRPr="00C93A99">
        <w:rPr>
          <w:rFonts w:ascii="Times New Roman" w:hAnsi="Times New Roman" w:cs="Times New Roman"/>
          <w:sz w:val="24"/>
          <w:szCs w:val="28"/>
        </w:rPr>
        <w:t xml:space="preserve">будинків міста побудована у період </w:t>
      </w:r>
      <w:r w:rsidR="00AF70A0" w:rsidRPr="00C93A99">
        <w:rPr>
          <w:rFonts w:ascii="Times New Roman" w:hAnsi="Times New Roman" w:cs="Times New Roman"/>
          <w:sz w:val="24"/>
          <w:szCs w:val="28"/>
        </w:rPr>
        <w:t>40</w:t>
      </w:r>
      <w:r w:rsidR="005F35B1" w:rsidRPr="00C93A99">
        <w:rPr>
          <w:rFonts w:ascii="Times New Roman" w:hAnsi="Times New Roman" w:cs="Times New Roman"/>
          <w:sz w:val="24"/>
          <w:szCs w:val="28"/>
        </w:rPr>
        <w:t xml:space="preserve">-80 років ХХ століття. Виходячи з вимог сучасних будівельних стандартів </w:t>
      </w:r>
      <w:r w:rsidR="005F35B1" w:rsidRPr="00A548A7">
        <w:rPr>
          <w:rFonts w:ascii="Times New Roman" w:hAnsi="Times New Roman" w:cs="Times New Roman"/>
          <w:sz w:val="24"/>
          <w:szCs w:val="28"/>
        </w:rPr>
        <w:t>так</w:t>
      </w:r>
      <w:r w:rsidR="00B82837" w:rsidRPr="00A548A7">
        <w:rPr>
          <w:rFonts w:ascii="Times New Roman" w:hAnsi="Times New Roman" w:cs="Times New Roman"/>
          <w:sz w:val="24"/>
          <w:szCs w:val="28"/>
        </w:rPr>
        <w:t>і</w:t>
      </w:r>
      <w:r w:rsidR="005F35B1" w:rsidRPr="00A548A7">
        <w:rPr>
          <w:rFonts w:ascii="Times New Roman" w:hAnsi="Times New Roman" w:cs="Times New Roman"/>
          <w:sz w:val="24"/>
          <w:szCs w:val="28"/>
        </w:rPr>
        <w:t xml:space="preserve"> б</w:t>
      </w:r>
      <w:r w:rsidR="005F35B1" w:rsidRPr="00C93A99">
        <w:rPr>
          <w:rFonts w:ascii="Times New Roman" w:hAnsi="Times New Roman" w:cs="Times New Roman"/>
          <w:sz w:val="24"/>
          <w:szCs w:val="28"/>
        </w:rPr>
        <w:t>удинки відносяться до класів енергоефективності E,F,G, характеризуються значними втратами тепла через огороджувальні конструкції і потребують значної кількості тепла для опалення приміщень. З іншого боку, у зв’язку зі зміною клімату і зростанням середніх температур такі будинки влітку не дозволяють підтримувати комфортну температуру у приміщеннях і потребують додаткового охолодження.</w:t>
      </w:r>
    </w:p>
    <w:p w14:paraId="4D1D6919" w14:textId="2DA02DE2" w:rsidR="005F35B1" w:rsidRPr="00C93A99" w:rsidRDefault="005F35B1" w:rsidP="005F35B1">
      <w:pPr>
        <w:spacing w:after="0"/>
        <w:ind w:firstLine="708"/>
        <w:jc w:val="both"/>
        <w:rPr>
          <w:rFonts w:ascii="Times New Roman" w:hAnsi="Times New Roman" w:cs="Times New Roman"/>
          <w:sz w:val="24"/>
          <w:szCs w:val="28"/>
        </w:rPr>
      </w:pPr>
      <w:r w:rsidRPr="00C93A99">
        <w:rPr>
          <w:rFonts w:ascii="Times New Roman" w:hAnsi="Times New Roman" w:cs="Times New Roman"/>
          <w:sz w:val="24"/>
          <w:szCs w:val="28"/>
        </w:rPr>
        <w:t xml:space="preserve">Будинки зазначеного періоду збудовані з використанням силікатної цегли, або бетонних панелей, що мають невисокі теплозахисні властивості. Такі будівлі побудовані за </w:t>
      </w:r>
      <w:proofErr w:type="spellStart"/>
      <w:r w:rsidRPr="00C93A99">
        <w:rPr>
          <w:rFonts w:ascii="Times New Roman" w:hAnsi="Times New Roman" w:cs="Times New Roman"/>
          <w:sz w:val="24"/>
          <w:szCs w:val="28"/>
        </w:rPr>
        <w:t>про</w:t>
      </w:r>
      <w:r w:rsidR="00232A1E" w:rsidRPr="00C93A99">
        <w:rPr>
          <w:rFonts w:ascii="Times New Roman" w:hAnsi="Times New Roman" w:cs="Times New Roman"/>
          <w:sz w:val="24"/>
          <w:szCs w:val="28"/>
        </w:rPr>
        <w:t>є</w:t>
      </w:r>
      <w:r w:rsidRPr="00C93A99">
        <w:rPr>
          <w:rFonts w:ascii="Times New Roman" w:hAnsi="Times New Roman" w:cs="Times New Roman"/>
          <w:sz w:val="24"/>
          <w:szCs w:val="28"/>
        </w:rPr>
        <w:t>ктами</w:t>
      </w:r>
      <w:proofErr w:type="spellEnd"/>
      <w:r w:rsidRPr="00C93A99">
        <w:rPr>
          <w:rFonts w:ascii="Times New Roman" w:hAnsi="Times New Roman" w:cs="Times New Roman"/>
          <w:sz w:val="24"/>
          <w:szCs w:val="28"/>
        </w:rPr>
        <w:t>, що не передбачали утеплення зовнішніх огороджувальних конструкцій, на відміну від того, як</w:t>
      </w:r>
      <w:r w:rsidR="00B71C02" w:rsidRPr="00C93A99">
        <w:rPr>
          <w:rFonts w:ascii="Times New Roman" w:hAnsi="Times New Roman" w:cs="Times New Roman"/>
          <w:sz w:val="24"/>
          <w:szCs w:val="28"/>
        </w:rPr>
        <w:t>і</w:t>
      </w:r>
      <w:r w:rsidRPr="00C93A99">
        <w:rPr>
          <w:rFonts w:ascii="Times New Roman" w:hAnsi="Times New Roman" w:cs="Times New Roman"/>
          <w:sz w:val="24"/>
          <w:szCs w:val="28"/>
        </w:rPr>
        <w:t xml:space="preserve"> </w:t>
      </w:r>
      <w:r w:rsidR="00B71C02" w:rsidRPr="00C93A99">
        <w:rPr>
          <w:rFonts w:ascii="Times New Roman" w:hAnsi="Times New Roman" w:cs="Times New Roman"/>
          <w:sz w:val="24"/>
          <w:szCs w:val="28"/>
        </w:rPr>
        <w:t>вимоги встановлюють до будинків</w:t>
      </w:r>
      <w:r w:rsidRPr="00C93A99">
        <w:rPr>
          <w:rFonts w:ascii="Times New Roman" w:hAnsi="Times New Roman" w:cs="Times New Roman"/>
          <w:sz w:val="24"/>
          <w:szCs w:val="28"/>
        </w:rPr>
        <w:t xml:space="preserve"> зараз. Світлопрозорі </w:t>
      </w:r>
      <w:r w:rsidRPr="00C93A99">
        <w:rPr>
          <w:rFonts w:ascii="Times New Roman" w:hAnsi="Times New Roman" w:cs="Times New Roman"/>
          <w:sz w:val="24"/>
          <w:szCs w:val="28"/>
        </w:rPr>
        <w:lastRenderedPageBreak/>
        <w:t xml:space="preserve">огороджувальні конструкції (вікна)  житлових будівель </w:t>
      </w:r>
      <w:r w:rsidR="00B71C02" w:rsidRPr="00C93A99">
        <w:rPr>
          <w:rFonts w:ascii="Times New Roman" w:hAnsi="Times New Roman" w:cs="Times New Roman"/>
          <w:sz w:val="24"/>
          <w:szCs w:val="28"/>
        </w:rPr>
        <w:t xml:space="preserve">переважно </w:t>
      </w:r>
      <w:r w:rsidRPr="00C93A99">
        <w:rPr>
          <w:rFonts w:ascii="Times New Roman" w:hAnsi="Times New Roman" w:cs="Times New Roman"/>
          <w:sz w:val="24"/>
          <w:szCs w:val="28"/>
        </w:rPr>
        <w:t>також не задовольняють сучасним вимогам з енергоефективності.</w:t>
      </w:r>
    </w:p>
    <w:p w14:paraId="7C55D226" w14:textId="35CB8ADB" w:rsidR="005F35B1" w:rsidRPr="00C93A99" w:rsidRDefault="005F35B1" w:rsidP="005F35B1">
      <w:pPr>
        <w:spacing w:after="0"/>
        <w:ind w:firstLine="709"/>
        <w:rPr>
          <w:rFonts w:ascii="Times New Roman" w:hAnsi="Times New Roman" w:cs="Times New Roman"/>
          <w:sz w:val="24"/>
        </w:rPr>
      </w:pPr>
      <w:r w:rsidRPr="00C93A99">
        <w:rPr>
          <w:rFonts w:ascii="Times New Roman" w:hAnsi="Times New Roman" w:cs="Times New Roman"/>
          <w:sz w:val="24"/>
        </w:rPr>
        <w:t>Забезпеченість житлових будинків інженерними мережами та відповідними приладами обліку наведено у таблиці 3.</w:t>
      </w:r>
      <w:r w:rsidR="00B71C02" w:rsidRPr="00C93A99">
        <w:rPr>
          <w:rFonts w:ascii="Times New Roman" w:hAnsi="Times New Roman" w:cs="Times New Roman"/>
          <w:sz w:val="24"/>
        </w:rPr>
        <w:t>12</w:t>
      </w:r>
      <w:r w:rsidRPr="00C93A99">
        <w:rPr>
          <w:rFonts w:ascii="Times New Roman" w:hAnsi="Times New Roman" w:cs="Times New Roman"/>
          <w:sz w:val="24"/>
        </w:rPr>
        <w:t>.</w:t>
      </w:r>
    </w:p>
    <w:p w14:paraId="036BF57E" w14:textId="5E9A6580" w:rsidR="005F35B1" w:rsidRPr="00C93A99" w:rsidRDefault="005F35B1" w:rsidP="005F35B1">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w:t>
      </w:r>
      <w:r w:rsidR="00B71C02" w:rsidRPr="00C93A99">
        <w:rPr>
          <w:rFonts w:ascii="Times New Roman" w:hAnsi="Times New Roman" w:cs="Times New Roman"/>
          <w:sz w:val="24"/>
        </w:rPr>
        <w:t>12</w:t>
      </w:r>
      <w:r w:rsidRPr="00C93A99">
        <w:rPr>
          <w:rFonts w:ascii="Times New Roman" w:hAnsi="Times New Roman" w:cs="Times New Roman"/>
          <w:sz w:val="24"/>
        </w:rPr>
        <w:t>.</w:t>
      </w:r>
    </w:p>
    <w:p w14:paraId="5FB595A6" w14:textId="77777777" w:rsidR="005F35B1" w:rsidRPr="00C93A99" w:rsidRDefault="005F35B1" w:rsidP="0087760A">
      <w:pPr>
        <w:spacing w:after="0"/>
        <w:ind w:firstLine="709"/>
        <w:jc w:val="center"/>
        <w:rPr>
          <w:rFonts w:ascii="Times New Roman" w:hAnsi="Times New Roman" w:cs="Times New Roman"/>
          <w:sz w:val="24"/>
        </w:rPr>
      </w:pPr>
      <w:r w:rsidRPr="00C93A99">
        <w:rPr>
          <w:rFonts w:ascii="Times New Roman" w:hAnsi="Times New Roman" w:cs="Times New Roman"/>
          <w:sz w:val="24"/>
        </w:rPr>
        <w:t>Інформація по підключенню будинків до інженерних мереж та наявності відповідних приладів обліку.</w:t>
      </w:r>
    </w:p>
    <w:tbl>
      <w:tblPr>
        <w:tblStyle w:val="af4"/>
        <w:tblW w:w="8930" w:type="dxa"/>
        <w:tblInd w:w="250" w:type="dxa"/>
        <w:tblLook w:val="04A0" w:firstRow="1" w:lastRow="0" w:firstColumn="1" w:lastColumn="0" w:noHBand="0" w:noVBand="1"/>
      </w:tblPr>
      <w:tblGrid>
        <w:gridCol w:w="5831"/>
        <w:gridCol w:w="931"/>
        <w:gridCol w:w="1063"/>
        <w:gridCol w:w="1105"/>
      </w:tblGrid>
      <w:tr w:rsidR="00B71C02" w:rsidRPr="00C93A99" w14:paraId="453CB343" w14:textId="77777777" w:rsidTr="008B7043">
        <w:trPr>
          <w:trHeight w:val="64"/>
        </w:trPr>
        <w:tc>
          <w:tcPr>
            <w:tcW w:w="5954" w:type="dxa"/>
            <w:hideMark/>
          </w:tcPr>
          <w:p w14:paraId="543AE7F5" w14:textId="77777777"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Параметр</w:t>
            </w:r>
          </w:p>
        </w:tc>
        <w:tc>
          <w:tcPr>
            <w:tcW w:w="808" w:type="dxa"/>
            <w:hideMark/>
          </w:tcPr>
          <w:p w14:paraId="72E175FF" w14:textId="77777777"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Всього</w:t>
            </w:r>
          </w:p>
        </w:tc>
        <w:tc>
          <w:tcPr>
            <w:tcW w:w="1063" w:type="dxa"/>
            <w:hideMark/>
          </w:tcPr>
          <w:p w14:paraId="0600FE00" w14:textId="383425D5"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2-3 поверхи</w:t>
            </w:r>
          </w:p>
        </w:tc>
        <w:tc>
          <w:tcPr>
            <w:tcW w:w="1105" w:type="dxa"/>
            <w:hideMark/>
          </w:tcPr>
          <w:p w14:paraId="6F1CF700" w14:textId="3D3B8DE4"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5 поверхів</w:t>
            </w:r>
          </w:p>
        </w:tc>
      </w:tr>
      <w:tr w:rsidR="00B71C02" w:rsidRPr="00C93A99" w14:paraId="4AB40299" w14:textId="77777777" w:rsidTr="008B7043">
        <w:trPr>
          <w:trHeight w:val="60"/>
        </w:trPr>
        <w:tc>
          <w:tcPr>
            <w:tcW w:w="5954" w:type="dxa"/>
            <w:hideMark/>
          </w:tcPr>
          <w:p w14:paraId="44B5D959" w14:textId="5A6B18F1"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Загальна кількість будинків</w:t>
            </w:r>
          </w:p>
        </w:tc>
        <w:tc>
          <w:tcPr>
            <w:tcW w:w="808" w:type="dxa"/>
            <w:hideMark/>
          </w:tcPr>
          <w:p w14:paraId="0F5FF42A" w14:textId="72D0824C"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95</w:t>
            </w:r>
          </w:p>
        </w:tc>
        <w:tc>
          <w:tcPr>
            <w:tcW w:w="1063" w:type="dxa"/>
            <w:hideMark/>
          </w:tcPr>
          <w:p w14:paraId="3B6E333E" w14:textId="6C3D120C"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77</w:t>
            </w:r>
          </w:p>
        </w:tc>
        <w:tc>
          <w:tcPr>
            <w:tcW w:w="1105" w:type="dxa"/>
            <w:hideMark/>
          </w:tcPr>
          <w:p w14:paraId="0DB09796" w14:textId="174B47EF"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18</w:t>
            </w:r>
          </w:p>
        </w:tc>
      </w:tr>
      <w:tr w:rsidR="00B71C02" w:rsidRPr="00C93A99" w14:paraId="29A59B56" w14:textId="77777777" w:rsidTr="008B7043">
        <w:trPr>
          <w:trHeight w:val="132"/>
        </w:trPr>
        <w:tc>
          <w:tcPr>
            <w:tcW w:w="5954" w:type="dxa"/>
            <w:hideMark/>
          </w:tcPr>
          <w:p w14:paraId="76D48EC1" w14:textId="1EBF8FE4"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К-сть будинків з централізованим опаленням</w:t>
            </w:r>
          </w:p>
        </w:tc>
        <w:tc>
          <w:tcPr>
            <w:tcW w:w="808" w:type="dxa"/>
            <w:hideMark/>
          </w:tcPr>
          <w:p w14:paraId="537586E3" w14:textId="36CA786F"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c>
          <w:tcPr>
            <w:tcW w:w="1063" w:type="dxa"/>
            <w:hideMark/>
          </w:tcPr>
          <w:p w14:paraId="3483E6CE" w14:textId="51BAD317"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c>
          <w:tcPr>
            <w:tcW w:w="1105" w:type="dxa"/>
            <w:hideMark/>
          </w:tcPr>
          <w:p w14:paraId="433A2B8D" w14:textId="632306CC"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r>
      <w:tr w:rsidR="00B71C02" w:rsidRPr="00C93A99" w14:paraId="19308D71" w14:textId="77777777" w:rsidTr="008B7043">
        <w:trPr>
          <w:trHeight w:val="308"/>
        </w:trPr>
        <w:tc>
          <w:tcPr>
            <w:tcW w:w="5954" w:type="dxa"/>
            <w:hideMark/>
          </w:tcPr>
          <w:p w14:paraId="731E1C47" w14:textId="1E0D0C33"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К-сть будинків з центр</w:t>
            </w:r>
            <w:r w:rsidR="007F0832">
              <w:rPr>
                <w:rFonts w:ascii="Times New Roman" w:eastAsia="Times New Roman" w:hAnsi="Times New Roman" w:cs="Times New Roman"/>
                <w:color w:val="000000"/>
                <w:sz w:val="24"/>
                <w:szCs w:val="24"/>
                <w:lang w:eastAsia="ru-RU"/>
              </w:rPr>
              <w:t>алізованим газопостачанням</w:t>
            </w:r>
          </w:p>
        </w:tc>
        <w:tc>
          <w:tcPr>
            <w:tcW w:w="808" w:type="dxa"/>
            <w:hideMark/>
          </w:tcPr>
          <w:p w14:paraId="652FD4F0" w14:textId="135C4A47"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95</w:t>
            </w:r>
          </w:p>
        </w:tc>
        <w:tc>
          <w:tcPr>
            <w:tcW w:w="1063" w:type="dxa"/>
            <w:hideMark/>
          </w:tcPr>
          <w:p w14:paraId="2D594BBF" w14:textId="1EDDE659"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77</w:t>
            </w:r>
          </w:p>
        </w:tc>
        <w:tc>
          <w:tcPr>
            <w:tcW w:w="1105" w:type="dxa"/>
            <w:hideMark/>
          </w:tcPr>
          <w:p w14:paraId="55BB9ADA" w14:textId="1457F5E5"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18</w:t>
            </w:r>
          </w:p>
        </w:tc>
      </w:tr>
      <w:tr w:rsidR="00B71C02" w:rsidRPr="00C93A99" w14:paraId="472F664F" w14:textId="77777777" w:rsidTr="008B7043">
        <w:trPr>
          <w:trHeight w:val="302"/>
        </w:trPr>
        <w:tc>
          <w:tcPr>
            <w:tcW w:w="5954" w:type="dxa"/>
            <w:hideMark/>
          </w:tcPr>
          <w:p w14:paraId="76AEDF45" w14:textId="443EDEF9"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К-сть будинків з централізованим водопостачанням</w:t>
            </w:r>
          </w:p>
        </w:tc>
        <w:tc>
          <w:tcPr>
            <w:tcW w:w="808" w:type="dxa"/>
            <w:hideMark/>
          </w:tcPr>
          <w:p w14:paraId="2DB85540" w14:textId="73E850F8"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95</w:t>
            </w:r>
          </w:p>
        </w:tc>
        <w:tc>
          <w:tcPr>
            <w:tcW w:w="1063" w:type="dxa"/>
            <w:hideMark/>
          </w:tcPr>
          <w:p w14:paraId="2C45A760" w14:textId="51EC5F46"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77</w:t>
            </w:r>
          </w:p>
        </w:tc>
        <w:tc>
          <w:tcPr>
            <w:tcW w:w="1105" w:type="dxa"/>
            <w:hideMark/>
          </w:tcPr>
          <w:p w14:paraId="0732E95E" w14:textId="36E15538"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18</w:t>
            </w:r>
          </w:p>
        </w:tc>
      </w:tr>
      <w:tr w:rsidR="00B71C02" w:rsidRPr="00C93A99" w14:paraId="63B002F1" w14:textId="77777777" w:rsidTr="008B7043">
        <w:trPr>
          <w:trHeight w:val="60"/>
        </w:trPr>
        <w:tc>
          <w:tcPr>
            <w:tcW w:w="5954" w:type="dxa"/>
            <w:hideMark/>
          </w:tcPr>
          <w:p w14:paraId="0074B028" w14:textId="50B3D2DA"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в тому числі, обладнані будинковими приладами обліку води</w:t>
            </w:r>
          </w:p>
        </w:tc>
        <w:tc>
          <w:tcPr>
            <w:tcW w:w="808" w:type="dxa"/>
            <w:hideMark/>
          </w:tcPr>
          <w:p w14:paraId="17969EA3" w14:textId="1DB17CFB"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95</w:t>
            </w:r>
          </w:p>
        </w:tc>
        <w:tc>
          <w:tcPr>
            <w:tcW w:w="1063" w:type="dxa"/>
            <w:hideMark/>
          </w:tcPr>
          <w:p w14:paraId="17D2A8DE" w14:textId="64826E74"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77</w:t>
            </w:r>
          </w:p>
        </w:tc>
        <w:tc>
          <w:tcPr>
            <w:tcW w:w="1105" w:type="dxa"/>
            <w:hideMark/>
          </w:tcPr>
          <w:p w14:paraId="07A518AB" w14:textId="36BC451E"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18</w:t>
            </w:r>
          </w:p>
        </w:tc>
      </w:tr>
    </w:tbl>
    <w:p w14:paraId="34830948" w14:textId="77777777" w:rsidR="007F0832" w:rsidRDefault="007F0832" w:rsidP="007F0832">
      <w:pPr>
        <w:spacing w:after="0"/>
        <w:ind w:firstLine="709"/>
        <w:jc w:val="both"/>
        <w:rPr>
          <w:rFonts w:ascii="Times New Roman" w:hAnsi="Times New Roman" w:cs="Times New Roman"/>
          <w:sz w:val="24"/>
        </w:rPr>
      </w:pPr>
    </w:p>
    <w:p w14:paraId="726DBD30" w14:textId="7B02C66C" w:rsidR="005F35B1" w:rsidRPr="00C93A99" w:rsidRDefault="00B71C02"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Житлові будинки не підключені до централізованої системи теплопостачання.</w:t>
      </w:r>
    </w:p>
    <w:p w14:paraId="7C92D105" w14:textId="5B2A6654" w:rsidR="0087760A" w:rsidRPr="00C93A99" w:rsidRDefault="0087760A"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Для визначення обсягу споживання енергоресурсів на потреби опалення в приватних будинках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було використано дані опитувань власників приватних будинків в сільських населених пунктах інших громад </w:t>
      </w:r>
      <w:r w:rsidRPr="00A548A7">
        <w:rPr>
          <w:rFonts w:ascii="Times New Roman" w:hAnsi="Times New Roman" w:cs="Times New Roman"/>
          <w:sz w:val="24"/>
        </w:rPr>
        <w:t>Івано-</w:t>
      </w:r>
      <w:r w:rsidR="00B82837" w:rsidRPr="00A548A7">
        <w:rPr>
          <w:rFonts w:ascii="Times New Roman" w:hAnsi="Times New Roman" w:cs="Times New Roman"/>
          <w:sz w:val="24"/>
        </w:rPr>
        <w:t>Ф</w:t>
      </w:r>
      <w:r w:rsidRPr="00A548A7">
        <w:rPr>
          <w:rFonts w:ascii="Times New Roman" w:hAnsi="Times New Roman" w:cs="Times New Roman"/>
          <w:sz w:val="24"/>
        </w:rPr>
        <w:t xml:space="preserve">ранківської </w:t>
      </w:r>
      <w:r w:rsidRPr="00C93A99">
        <w:rPr>
          <w:rFonts w:ascii="Times New Roman" w:hAnsi="Times New Roman" w:cs="Times New Roman"/>
          <w:sz w:val="24"/>
        </w:rPr>
        <w:t>області.</w:t>
      </w:r>
    </w:p>
    <w:p w14:paraId="2769B14B" w14:textId="039E8B80" w:rsidR="0087760A" w:rsidRPr="00C93A99" w:rsidRDefault="0087760A"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Для подальших розрахунків будуть використовуватися наступні дані стосовно енергоспоживання приватних будинків 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w:t>
      </w:r>
      <w:r w:rsidR="002926CE" w:rsidRPr="00C93A99">
        <w:rPr>
          <w:rFonts w:ascii="Times New Roman" w:hAnsi="Times New Roman" w:cs="Times New Roman"/>
          <w:sz w:val="24"/>
        </w:rPr>
        <w:t xml:space="preserve"> у 2022 році</w:t>
      </w:r>
      <w:r w:rsidRPr="00C93A99">
        <w:rPr>
          <w:rFonts w:ascii="Times New Roman" w:hAnsi="Times New Roman" w:cs="Times New Roman"/>
          <w:sz w:val="24"/>
        </w:rPr>
        <w:t>:</w:t>
      </w:r>
    </w:p>
    <w:p w14:paraId="1CC3431F" w14:textId="1E98CB01" w:rsidR="0087760A" w:rsidRPr="00C93A99" w:rsidRDefault="0087760A" w:rsidP="0087760A">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3.13</w:t>
      </w:r>
    </w:p>
    <w:tbl>
      <w:tblPr>
        <w:tblW w:w="8834" w:type="dxa"/>
        <w:jc w:val="center"/>
        <w:tblLook w:val="04A0" w:firstRow="1" w:lastRow="0" w:firstColumn="1" w:lastColumn="0" w:noHBand="0" w:noVBand="1"/>
      </w:tblPr>
      <w:tblGrid>
        <w:gridCol w:w="2008"/>
        <w:gridCol w:w="1418"/>
        <w:gridCol w:w="1701"/>
        <w:gridCol w:w="1699"/>
        <w:gridCol w:w="2008"/>
      </w:tblGrid>
      <w:tr w:rsidR="0087760A" w:rsidRPr="00C93A99" w14:paraId="37FD6A95" w14:textId="77777777" w:rsidTr="00104E4D">
        <w:trPr>
          <w:trHeight w:val="300"/>
          <w:jc w:val="center"/>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2AA92"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Типи енергоресурсу</w:t>
            </w:r>
          </w:p>
        </w:tc>
        <w:tc>
          <w:tcPr>
            <w:tcW w:w="1418" w:type="dxa"/>
            <w:tcBorders>
              <w:top w:val="single" w:sz="4" w:space="0" w:color="auto"/>
              <w:left w:val="nil"/>
              <w:bottom w:val="single" w:sz="4" w:space="0" w:color="auto"/>
              <w:right w:val="single" w:sz="4" w:space="0" w:color="auto"/>
            </w:tcBorders>
            <w:vAlign w:val="center"/>
          </w:tcPr>
          <w:p w14:paraId="3D866042"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Одиниці</w:t>
            </w:r>
          </w:p>
        </w:tc>
        <w:tc>
          <w:tcPr>
            <w:tcW w:w="1701" w:type="dxa"/>
            <w:tcBorders>
              <w:top w:val="single" w:sz="4" w:space="0" w:color="auto"/>
              <w:left w:val="single" w:sz="4" w:space="0" w:color="auto"/>
              <w:bottom w:val="single" w:sz="4" w:space="0" w:color="auto"/>
              <w:right w:val="single" w:sz="4" w:space="0" w:color="auto"/>
            </w:tcBorders>
          </w:tcPr>
          <w:p w14:paraId="672786CF"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Споживання в натуральних величинах</w:t>
            </w:r>
          </w:p>
        </w:tc>
        <w:tc>
          <w:tcPr>
            <w:tcW w:w="1699" w:type="dxa"/>
            <w:tcBorders>
              <w:top w:val="single" w:sz="4" w:space="0" w:color="auto"/>
              <w:left w:val="single" w:sz="4" w:space="0" w:color="auto"/>
              <w:bottom w:val="single" w:sz="4" w:space="0" w:color="auto"/>
              <w:right w:val="single" w:sz="4" w:space="0" w:color="auto"/>
            </w:tcBorders>
          </w:tcPr>
          <w:p w14:paraId="726BB44C"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 xml:space="preserve">Споживання в </w:t>
            </w:r>
            <w:proofErr w:type="spellStart"/>
            <w:r w:rsidRPr="00C93A99">
              <w:rPr>
                <w:rFonts w:ascii="Times New Roman" w:eastAsia="Times New Roman" w:hAnsi="Times New Roman" w:cs="Times New Roman"/>
                <w:bCs/>
                <w:color w:val="000000"/>
                <w:sz w:val="24"/>
                <w:lang w:eastAsia="ru-RU"/>
              </w:rPr>
              <w:t>МВт.год</w:t>
            </w:r>
            <w:proofErr w:type="spellEnd"/>
            <w:r w:rsidRPr="00C93A99">
              <w:rPr>
                <w:rFonts w:ascii="Times New Roman" w:eastAsia="Times New Roman" w:hAnsi="Times New Roman" w:cs="Times New Roman"/>
                <w:bCs/>
                <w:color w:val="000000"/>
                <w:sz w:val="24"/>
                <w:lang w:eastAsia="ru-RU"/>
              </w:rPr>
              <w:t>.</w:t>
            </w:r>
          </w:p>
        </w:tc>
        <w:tc>
          <w:tcPr>
            <w:tcW w:w="2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0C68A"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 від загального обсягу використання</w:t>
            </w:r>
          </w:p>
        </w:tc>
      </w:tr>
      <w:tr w:rsidR="002926CE" w:rsidRPr="00C93A99" w14:paraId="3578C63C" w14:textId="77777777" w:rsidTr="00104E4D">
        <w:trPr>
          <w:trHeight w:val="300"/>
          <w:jc w:val="center"/>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0FEEB6CA" w14:textId="77777777" w:rsidR="002926CE" w:rsidRPr="00C93A99" w:rsidRDefault="002926CE" w:rsidP="002926CE">
            <w:pPr>
              <w:spacing w:after="0" w:line="240" w:lineRule="auto"/>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Дрова</w:t>
            </w:r>
          </w:p>
        </w:tc>
        <w:tc>
          <w:tcPr>
            <w:tcW w:w="1418" w:type="dxa"/>
            <w:tcBorders>
              <w:top w:val="single" w:sz="4" w:space="0" w:color="auto"/>
              <w:left w:val="nil"/>
              <w:bottom w:val="single" w:sz="4" w:space="0" w:color="auto"/>
              <w:right w:val="single" w:sz="4" w:space="0" w:color="auto"/>
            </w:tcBorders>
            <w:vAlign w:val="center"/>
          </w:tcPr>
          <w:p w14:paraId="53E722FF" w14:textId="77777777"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т</w:t>
            </w:r>
          </w:p>
        </w:tc>
        <w:tc>
          <w:tcPr>
            <w:tcW w:w="1701" w:type="dxa"/>
            <w:tcBorders>
              <w:top w:val="single" w:sz="4" w:space="0" w:color="auto"/>
              <w:left w:val="single" w:sz="4" w:space="0" w:color="auto"/>
              <w:bottom w:val="single" w:sz="4" w:space="0" w:color="auto"/>
              <w:right w:val="single" w:sz="4" w:space="0" w:color="auto"/>
            </w:tcBorders>
            <w:vAlign w:val="bottom"/>
          </w:tcPr>
          <w:p w14:paraId="653672A4" w14:textId="65881970"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23711,9</w:t>
            </w:r>
          </w:p>
        </w:tc>
        <w:tc>
          <w:tcPr>
            <w:tcW w:w="1699" w:type="dxa"/>
            <w:tcBorders>
              <w:top w:val="nil"/>
              <w:left w:val="single" w:sz="4" w:space="0" w:color="auto"/>
              <w:bottom w:val="single" w:sz="4" w:space="0" w:color="auto"/>
              <w:right w:val="single" w:sz="4" w:space="0" w:color="auto"/>
            </w:tcBorders>
            <w:vAlign w:val="bottom"/>
          </w:tcPr>
          <w:p w14:paraId="74D8EDE5" w14:textId="3999CA28"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99590,11</w:t>
            </w:r>
          </w:p>
        </w:tc>
        <w:tc>
          <w:tcPr>
            <w:tcW w:w="2008" w:type="dxa"/>
            <w:tcBorders>
              <w:top w:val="nil"/>
              <w:left w:val="single" w:sz="4" w:space="0" w:color="auto"/>
              <w:bottom w:val="single" w:sz="4" w:space="0" w:color="auto"/>
              <w:right w:val="single" w:sz="4" w:space="0" w:color="auto"/>
            </w:tcBorders>
            <w:shd w:val="clear" w:color="auto" w:fill="auto"/>
            <w:noWrap/>
            <w:vAlign w:val="bottom"/>
            <w:hideMark/>
          </w:tcPr>
          <w:p w14:paraId="412B4EBF" w14:textId="361069C1"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47,6%</w:t>
            </w:r>
          </w:p>
        </w:tc>
      </w:tr>
      <w:tr w:rsidR="002926CE" w:rsidRPr="00C93A99" w14:paraId="3FB2A294" w14:textId="77777777" w:rsidTr="00104E4D">
        <w:trPr>
          <w:trHeight w:val="300"/>
          <w:jc w:val="center"/>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7559C542" w14:textId="77777777" w:rsidR="002926CE" w:rsidRPr="00C93A99" w:rsidRDefault="002926CE" w:rsidP="002926CE">
            <w:pPr>
              <w:spacing w:after="0" w:line="240" w:lineRule="auto"/>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Природний газ</w:t>
            </w:r>
          </w:p>
        </w:tc>
        <w:tc>
          <w:tcPr>
            <w:tcW w:w="1418" w:type="dxa"/>
            <w:tcBorders>
              <w:top w:val="single" w:sz="4" w:space="0" w:color="auto"/>
              <w:left w:val="nil"/>
              <w:bottom w:val="single" w:sz="4" w:space="0" w:color="auto"/>
              <w:right w:val="single" w:sz="4" w:space="0" w:color="auto"/>
            </w:tcBorders>
            <w:vAlign w:val="center"/>
          </w:tcPr>
          <w:p w14:paraId="0FF17089" w14:textId="77777777"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тис. куб. м</w:t>
            </w:r>
          </w:p>
        </w:tc>
        <w:tc>
          <w:tcPr>
            <w:tcW w:w="1701" w:type="dxa"/>
            <w:tcBorders>
              <w:top w:val="single" w:sz="4" w:space="0" w:color="auto"/>
              <w:left w:val="single" w:sz="4" w:space="0" w:color="auto"/>
              <w:bottom w:val="single" w:sz="4" w:space="0" w:color="auto"/>
              <w:right w:val="single" w:sz="4" w:space="0" w:color="auto"/>
            </w:tcBorders>
            <w:vAlign w:val="bottom"/>
          </w:tcPr>
          <w:p w14:paraId="3C76FF7A" w14:textId="13A76874"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11660,3</w:t>
            </w:r>
          </w:p>
        </w:tc>
        <w:tc>
          <w:tcPr>
            <w:tcW w:w="1699" w:type="dxa"/>
            <w:tcBorders>
              <w:top w:val="nil"/>
              <w:left w:val="single" w:sz="4" w:space="0" w:color="auto"/>
              <w:bottom w:val="single" w:sz="4" w:space="0" w:color="auto"/>
              <w:right w:val="single" w:sz="4" w:space="0" w:color="auto"/>
            </w:tcBorders>
            <w:vAlign w:val="bottom"/>
          </w:tcPr>
          <w:p w14:paraId="3C33BEA4" w14:textId="0CDB6BE1"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109980,2</w:t>
            </w:r>
          </w:p>
        </w:tc>
        <w:tc>
          <w:tcPr>
            <w:tcW w:w="2008" w:type="dxa"/>
            <w:tcBorders>
              <w:top w:val="nil"/>
              <w:left w:val="single" w:sz="4" w:space="0" w:color="auto"/>
              <w:bottom w:val="single" w:sz="4" w:space="0" w:color="auto"/>
              <w:right w:val="single" w:sz="4" w:space="0" w:color="auto"/>
            </w:tcBorders>
            <w:shd w:val="clear" w:color="auto" w:fill="auto"/>
            <w:noWrap/>
            <w:vAlign w:val="bottom"/>
            <w:hideMark/>
          </w:tcPr>
          <w:p w14:paraId="282572D2" w14:textId="4D614BE3"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52,3%</w:t>
            </w:r>
          </w:p>
        </w:tc>
      </w:tr>
      <w:tr w:rsidR="002926CE" w:rsidRPr="00C93A99" w14:paraId="21EC8C90" w14:textId="77777777" w:rsidTr="00104E4D">
        <w:trPr>
          <w:trHeight w:val="300"/>
          <w:jc w:val="center"/>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4313DBC3" w14:textId="77777777" w:rsidR="002926CE" w:rsidRPr="00C93A99" w:rsidRDefault="002926CE" w:rsidP="002926CE">
            <w:pPr>
              <w:spacing w:after="0" w:line="240" w:lineRule="auto"/>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Електроенергія</w:t>
            </w:r>
          </w:p>
        </w:tc>
        <w:tc>
          <w:tcPr>
            <w:tcW w:w="1418" w:type="dxa"/>
            <w:tcBorders>
              <w:top w:val="single" w:sz="4" w:space="0" w:color="auto"/>
              <w:left w:val="nil"/>
              <w:bottom w:val="single" w:sz="4" w:space="0" w:color="auto"/>
              <w:right w:val="single" w:sz="4" w:space="0" w:color="auto"/>
            </w:tcBorders>
            <w:vAlign w:val="center"/>
          </w:tcPr>
          <w:p w14:paraId="6BE29311" w14:textId="77777777"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proofErr w:type="spellStart"/>
            <w:r w:rsidRPr="00C93A99">
              <w:rPr>
                <w:rFonts w:ascii="Times New Roman" w:eastAsia="Times New Roman" w:hAnsi="Times New Roman" w:cs="Times New Roman"/>
                <w:bCs/>
                <w:color w:val="000000"/>
                <w:sz w:val="24"/>
                <w:lang w:eastAsia="ru-RU"/>
              </w:rPr>
              <w:t>МВт.год</w:t>
            </w:r>
            <w:proofErr w:type="spellEnd"/>
            <w:r w:rsidRPr="00C93A99">
              <w:rPr>
                <w:rFonts w:ascii="Times New Roman" w:eastAsia="Times New Roman" w:hAnsi="Times New Roman" w:cs="Times New Roman"/>
                <w:bCs/>
                <w:color w:val="000000"/>
                <w:sz w:val="24"/>
                <w:lang w:eastAsia="ru-RU"/>
              </w:rPr>
              <w:t>.</w:t>
            </w:r>
          </w:p>
        </w:tc>
        <w:tc>
          <w:tcPr>
            <w:tcW w:w="1701" w:type="dxa"/>
            <w:tcBorders>
              <w:top w:val="single" w:sz="4" w:space="0" w:color="auto"/>
              <w:left w:val="single" w:sz="4" w:space="0" w:color="auto"/>
              <w:bottom w:val="single" w:sz="4" w:space="0" w:color="auto"/>
              <w:right w:val="single" w:sz="4" w:space="0" w:color="auto"/>
            </w:tcBorders>
            <w:vAlign w:val="bottom"/>
          </w:tcPr>
          <w:p w14:paraId="6E30DB19" w14:textId="7E6821E1"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258,2</w:t>
            </w:r>
          </w:p>
        </w:tc>
        <w:tc>
          <w:tcPr>
            <w:tcW w:w="1699" w:type="dxa"/>
            <w:tcBorders>
              <w:top w:val="nil"/>
              <w:left w:val="single" w:sz="4" w:space="0" w:color="auto"/>
              <w:bottom w:val="single" w:sz="4" w:space="0" w:color="auto"/>
              <w:right w:val="single" w:sz="4" w:space="0" w:color="auto"/>
            </w:tcBorders>
            <w:vAlign w:val="bottom"/>
          </w:tcPr>
          <w:p w14:paraId="63524BE3" w14:textId="28755EAE"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258,2</w:t>
            </w:r>
          </w:p>
        </w:tc>
        <w:tc>
          <w:tcPr>
            <w:tcW w:w="2008" w:type="dxa"/>
            <w:tcBorders>
              <w:top w:val="nil"/>
              <w:left w:val="single" w:sz="4" w:space="0" w:color="auto"/>
              <w:bottom w:val="single" w:sz="4" w:space="0" w:color="auto"/>
              <w:right w:val="single" w:sz="4" w:space="0" w:color="auto"/>
            </w:tcBorders>
            <w:shd w:val="clear" w:color="auto" w:fill="auto"/>
            <w:noWrap/>
            <w:vAlign w:val="bottom"/>
            <w:hideMark/>
          </w:tcPr>
          <w:p w14:paraId="67361C67" w14:textId="49C5C43A"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0,1%</w:t>
            </w:r>
          </w:p>
        </w:tc>
      </w:tr>
    </w:tbl>
    <w:p w14:paraId="4FDB3E41" w14:textId="4BD8C5AB" w:rsidR="005F35B1" w:rsidRPr="00C93A99" w:rsidRDefault="005F35B1" w:rsidP="0087760A">
      <w:pPr>
        <w:spacing w:before="240" w:after="0"/>
        <w:ind w:firstLine="709"/>
        <w:rPr>
          <w:rFonts w:ascii="Times New Roman" w:hAnsi="Times New Roman" w:cs="Times New Roman"/>
          <w:sz w:val="24"/>
        </w:rPr>
      </w:pPr>
      <w:r w:rsidRPr="00C93A99">
        <w:rPr>
          <w:rFonts w:ascii="Times New Roman" w:hAnsi="Times New Roman" w:cs="Times New Roman"/>
          <w:sz w:val="24"/>
        </w:rPr>
        <w:t>В таблиці 3.</w:t>
      </w:r>
      <w:r w:rsidR="00B71C02" w:rsidRPr="00C93A99">
        <w:rPr>
          <w:rFonts w:ascii="Times New Roman" w:hAnsi="Times New Roman" w:cs="Times New Roman"/>
          <w:sz w:val="24"/>
        </w:rPr>
        <w:t>1</w:t>
      </w:r>
      <w:r w:rsidR="0087760A" w:rsidRPr="00C93A99">
        <w:rPr>
          <w:rFonts w:ascii="Times New Roman" w:hAnsi="Times New Roman" w:cs="Times New Roman"/>
          <w:sz w:val="24"/>
        </w:rPr>
        <w:t>4</w:t>
      </w:r>
      <w:r w:rsidRPr="00C93A99">
        <w:rPr>
          <w:rFonts w:ascii="Times New Roman" w:hAnsi="Times New Roman" w:cs="Times New Roman"/>
          <w:sz w:val="24"/>
        </w:rPr>
        <w:t>. та на рисунках 3.</w:t>
      </w:r>
      <w:r w:rsidR="0087760A" w:rsidRPr="00C93A99">
        <w:rPr>
          <w:rFonts w:ascii="Times New Roman" w:hAnsi="Times New Roman" w:cs="Times New Roman"/>
          <w:sz w:val="24"/>
        </w:rPr>
        <w:t>9</w:t>
      </w:r>
      <w:r w:rsidRPr="00C93A99">
        <w:rPr>
          <w:rFonts w:ascii="Times New Roman" w:hAnsi="Times New Roman" w:cs="Times New Roman"/>
          <w:sz w:val="24"/>
        </w:rPr>
        <w:t xml:space="preserve"> наведені дані споживання енергоресурсів житлови</w:t>
      </w:r>
      <w:r w:rsidR="00B71C02" w:rsidRPr="00C93A99">
        <w:rPr>
          <w:rFonts w:ascii="Times New Roman" w:hAnsi="Times New Roman" w:cs="Times New Roman"/>
          <w:sz w:val="24"/>
        </w:rPr>
        <w:t>ми</w:t>
      </w:r>
      <w:r w:rsidRPr="00C93A99">
        <w:rPr>
          <w:rFonts w:ascii="Times New Roman" w:hAnsi="Times New Roman" w:cs="Times New Roman"/>
          <w:sz w:val="24"/>
        </w:rPr>
        <w:t xml:space="preserve"> будинка</w:t>
      </w:r>
      <w:r w:rsidR="00B71C02" w:rsidRPr="00C93A99">
        <w:rPr>
          <w:rFonts w:ascii="Times New Roman" w:hAnsi="Times New Roman" w:cs="Times New Roman"/>
          <w:sz w:val="24"/>
        </w:rPr>
        <w:t>ми</w:t>
      </w:r>
      <w:r w:rsidR="0087760A" w:rsidRPr="00C93A99">
        <w:rPr>
          <w:rFonts w:ascii="Times New Roman" w:hAnsi="Times New Roman" w:cs="Times New Roman"/>
          <w:sz w:val="24"/>
        </w:rPr>
        <w:t>.</w:t>
      </w:r>
    </w:p>
    <w:p w14:paraId="28F01F41" w14:textId="2495CBB9" w:rsidR="005F35B1" w:rsidRPr="00C93A99" w:rsidRDefault="005F35B1" w:rsidP="005F35B1">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w:t>
      </w:r>
      <w:r w:rsidR="00B71C02" w:rsidRPr="00C93A99">
        <w:rPr>
          <w:rFonts w:ascii="Times New Roman" w:hAnsi="Times New Roman" w:cs="Times New Roman"/>
          <w:sz w:val="24"/>
        </w:rPr>
        <w:t>1</w:t>
      </w:r>
      <w:r w:rsidR="0087760A" w:rsidRPr="00C93A99">
        <w:rPr>
          <w:rFonts w:ascii="Times New Roman" w:hAnsi="Times New Roman" w:cs="Times New Roman"/>
          <w:sz w:val="24"/>
        </w:rPr>
        <w:t>4</w:t>
      </w:r>
      <w:r w:rsidRPr="00C93A99">
        <w:rPr>
          <w:rFonts w:ascii="Times New Roman" w:hAnsi="Times New Roman" w:cs="Times New Roman"/>
          <w:sz w:val="24"/>
        </w:rPr>
        <w:t>.</w:t>
      </w:r>
    </w:p>
    <w:p w14:paraId="1EEBB9B6" w14:textId="596692BC" w:rsidR="005F35B1" w:rsidRPr="00C93A99" w:rsidRDefault="005F35B1" w:rsidP="005F35B1">
      <w:pPr>
        <w:ind w:firstLine="708"/>
        <w:jc w:val="center"/>
        <w:rPr>
          <w:rFonts w:ascii="Times New Roman" w:hAnsi="Times New Roman" w:cs="Times New Roman"/>
          <w:sz w:val="24"/>
          <w:szCs w:val="20"/>
        </w:rPr>
      </w:pPr>
      <w:r w:rsidRPr="00C93A99">
        <w:rPr>
          <w:rFonts w:ascii="Times New Roman" w:hAnsi="Times New Roman" w:cs="Times New Roman"/>
          <w:sz w:val="24"/>
          <w:szCs w:val="20"/>
        </w:rPr>
        <w:t xml:space="preserve">Споживання паливно-енергетичних ресурсів житловим фондом </w:t>
      </w:r>
      <w:proofErr w:type="spellStart"/>
      <w:r w:rsidR="00D5570A" w:rsidRPr="00C93A99">
        <w:rPr>
          <w:rFonts w:ascii="Times New Roman" w:hAnsi="Times New Roman" w:cs="Times New Roman"/>
          <w:sz w:val="24"/>
          <w:szCs w:val="20"/>
        </w:rPr>
        <w:t>Рогатинської</w:t>
      </w:r>
      <w:proofErr w:type="spellEnd"/>
      <w:r w:rsidR="00D5570A" w:rsidRPr="00C93A99">
        <w:rPr>
          <w:rFonts w:ascii="Times New Roman" w:hAnsi="Times New Roman" w:cs="Times New Roman"/>
          <w:sz w:val="24"/>
          <w:szCs w:val="20"/>
        </w:rPr>
        <w:t xml:space="preserve"> МТГ</w:t>
      </w:r>
    </w:p>
    <w:tbl>
      <w:tblPr>
        <w:tblW w:w="8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2677"/>
        <w:gridCol w:w="2993"/>
        <w:gridCol w:w="1835"/>
      </w:tblGrid>
      <w:tr w:rsidR="00486D3E" w:rsidRPr="00C93A99" w14:paraId="0A6A2C49" w14:textId="32C153E7" w:rsidTr="007F0832">
        <w:trPr>
          <w:trHeight w:val="98"/>
        </w:trPr>
        <w:tc>
          <w:tcPr>
            <w:tcW w:w="1417" w:type="dxa"/>
            <w:shd w:val="clear" w:color="auto" w:fill="auto"/>
            <w:vAlign w:val="center"/>
            <w:hideMark/>
          </w:tcPr>
          <w:p w14:paraId="54403E54" w14:textId="77777777" w:rsidR="00486D3E" w:rsidRPr="00C93A99" w:rsidRDefault="00486D3E" w:rsidP="00D5570A">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Рік</w:t>
            </w:r>
          </w:p>
        </w:tc>
        <w:tc>
          <w:tcPr>
            <w:tcW w:w="2677" w:type="dxa"/>
            <w:vAlign w:val="center"/>
          </w:tcPr>
          <w:p w14:paraId="1CE6232D" w14:textId="444138C2" w:rsidR="00486D3E" w:rsidRPr="00C93A99" w:rsidRDefault="00486D3E" w:rsidP="00D5570A">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Природний газ, тис. м</w:t>
            </w:r>
            <w:r w:rsidRPr="00C93A99">
              <w:rPr>
                <w:rFonts w:ascii="Times New Roman" w:eastAsia="Times New Roman" w:hAnsi="Times New Roman" w:cs="Times New Roman"/>
                <w:color w:val="000000"/>
                <w:sz w:val="24"/>
                <w:szCs w:val="20"/>
                <w:vertAlign w:val="superscript"/>
                <w:lang w:eastAsia="ru-RU"/>
              </w:rPr>
              <w:t>3</w:t>
            </w:r>
          </w:p>
        </w:tc>
        <w:tc>
          <w:tcPr>
            <w:tcW w:w="2993" w:type="dxa"/>
            <w:vAlign w:val="center"/>
          </w:tcPr>
          <w:p w14:paraId="61FB2B84" w14:textId="7D50B96A" w:rsidR="00486D3E" w:rsidRPr="00C93A99" w:rsidRDefault="00486D3E" w:rsidP="00D5570A">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 xml:space="preserve">Електроенергія, </w:t>
            </w:r>
            <w:proofErr w:type="spellStart"/>
            <w:r w:rsidRPr="00C93A99">
              <w:rPr>
                <w:rFonts w:ascii="Times New Roman" w:eastAsia="Times New Roman" w:hAnsi="Times New Roman" w:cs="Times New Roman"/>
                <w:color w:val="000000"/>
                <w:sz w:val="24"/>
                <w:szCs w:val="20"/>
                <w:lang w:eastAsia="ru-RU"/>
              </w:rPr>
              <w:t>МВт∙год</w:t>
            </w:r>
            <w:proofErr w:type="spellEnd"/>
            <w:r w:rsidRPr="00C93A99">
              <w:rPr>
                <w:rFonts w:ascii="Times New Roman" w:eastAsia="Times New Roman" w:hAnsi="Times New Roman" w:cs="Times New Roman"/>
                <w:color w:val="000000"/>
                <w:sz w:val="24"/>
                <w:szCs w:val="20"/>
                <w:lang w:eastAsia="ru-RU"/>
              </w:rPr>
              <w:t>.</w:t>
            </w:r>
          </w:p>
        </w:tc>
        <w:tc>
          <w:tcPr>
            <w:tcW w:w="1835" w:type="dxa"/>
            <w:vAlign w:val="center"/>
          </w:tcPr>
          <w:p w14:paraId="3DBCA6A0" w14:textId="3905E718" w:rsidR="00486D3E" w:rsidRPr="00C93A99" w:rsidRDefault="007F0832" w:rsidP="00486D3E">
            <w:pPr>
              <w:spacing w:after="0" w:line="240" w:lineRule="auto"/>
              <w:jc w:val="center"/>
              <w:rPr>
                <w:rFonts w:ascii="Times New Roman" w:eastAsia="Times New Roman" w:hAnsi="Times New Roman" w:cs="Times New Roman"/>
                <w:color w:val="000000"/>
                <w:sz w:val="24"/>
                <w:szCs w:val="20"/>
                <w:lang w:eastAsia="ru-RU"/>
              </w:rPr>
            </w:pPr>
            <w:r>
              <w:rPr>
                <w:rFonts w:ascii="Times New Roman" w:eastAsia="Times New Roman" w:hAnsi="Times New Roman" w:cs="Times New Roman"/>
                <w:color w:val="000000"/>
                <w:sz w:val="24"/>
                <w:szCs w:val="20"/>
                <w:lang w:eastAsia="ru-RU"/>
              </w:rPr>
              <w:t xml:space="preserve">Дрова,  </w:t>
            </w:r>
            <w:proofErr w:type="spellStart"/>
            <w:r w:rsidR="00486D3E" w:rsidRPr="00C93A99">
              <w:rPr>
                <w:rFonts w:ascii="Times New Roman" w:eastAsia="Times New Roman" w:hAnsi="Times New Roman" w:cs="Times New Roman"/>
                <w:color w:val="000000"/>
                <w:sz w:val="24"/>
                <w:szCs w:val="20"/>
                <w:lang w:eastAsia="ru-RU"/>
              </w:rPr>
              <w:t>тонн</w:t>
            </w:r>
            <w:proofErr w:type="spellEnd"/>
          </w:p>
        </w:tc>
      </w:tr>
      <w:tr w:rsidR="002926CE" w:rsidRPr="00C93A99" w14:paraId="4C42F1D3" w14:textId="09511C93" w:rsidTr="007F0832">
        <w:trPr>
          <w:trHeight w:val="282"/>
        </w:trPr>
        <w:tc>
          <w:tcPr>
            <w:tcW w:w="1417" w:type="dxa"/>
            <w:shd w:val="clear" w:color="auto" w:fill="auto"/>
            <w:vAlign w:val="center"/>
            <w:hideMark/>
          </w:tcPr>
          <w:p w14:paraId="7D0E3897" w14:textId="6C8A6819"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2020</w:t>
            </w:r>
          </w:p>
        </w:tc>
        <w:tc>
          <w:tcPr>
            <w:tcW w:w="2677" w:type="dxa"/>
            <w:vAlign w:val="bottom"/>
          </w:tcPr>
          <w:p w14:paraId="0CDDD20C" w14:textId="7580038A"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12 691,029</w:t>
            </w:r>
          </w:p>
        </w:tc>
        <w:tc>
          <w:tcPr>
            <w:tcW w:w="2993" w:type="dxa"/>
            <w:vAlign w:val="bottom"/>
          </w:tcPr>
          <w:p w14:paraId="442C6BE3" w14:textId="32440922"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w:t>
            </w:r>
          </w:p>
        </w:tc>
        <w:tc>
          <w:tcPr>
            <w:tcW w:w="1835" w:type="dxa"/>
            <w:vAlign w:val="bottom"/>
          </w:tcPr>
          <w:p w14:paraId="07C1DBB8" w14:textId="2782E00E"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24 197,5</w:t>
            </w:r>
          </w:p>
        </w:tc>
      </w:tr>
      <w:tr w:rsidR="002926CE" w:rsidRPr="00C93A99" w14:paraId="5982689E" w14:textId="3316CAAE" w:rsidTr="007F0832">
        <w:trPr>
          <w:trHeight w:val="282"/>
        </w:trPr>
        <w:tc>
          <w:tcPr>
            <w:tcW w:w="1417" w:type="dxa"/>
            <w:shd w:val="clear" w:color="auto" w:fill="auto"/>
            <w:vAlign w:val="center"/>
            <w:hideMark/>
          </w:tcPr>
          <w:p w14:paraId="3F440C9C" w14:textId="60C50575"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2021</w:t>
            </w:r>
          </w:p>
        </w:tc>
        <w:tc>
          <w:tcPr>
            <w:tcW w:w="2677" w:type="dxa"/>
            <w:vAlign w:val="bottom"/>
          </w:tcPr>
          <w:p w14:paraId="23989BBE" w14:textId="4B14CCD4"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12 747,877</w:t>
            </w:r>
          </w:p>
        </w:tc>
        <w:tc>
          <w:tcPr>
            <w:tcW w:w="2993" w:type="dxa"/>
            <w:vAlign w:val="bottom"/>
          </w:tcPr>
          <w:p w14:paraId="1611F519" w14:textId="1B823856"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22 093,1</w:t>
            </w:r>
          </w:p>
        </w:tc>
        <w:tc>
          <w:tcPr>
            <w:tcW w:w="1835" w:type="dxa"/>
            <w:vAlign w:val="bottom"/>
          </w:tcPr>
          <w:p w14:paraId="0C6A4ED4" w14:textId="62DA3E51"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25 035,1</w:t>
            </w:r>
          </w:p>
        </w:tc>
      </w:tr>
      <w:tr w:rsidR="002926CE" w:rsidRPr="00C93A99" w14:paraId="2D12B45D" w14:textId="655ED7C8" w:rsidTr="007F0832">
        <w:trPr>
          <w:trHeight w:val="282"/>
        </w:trPr>
        <w:tc>
          <w:tcPr>
            <w:tcW w:w="1417" w:type="dxa"/>
            <w:shd w:val="clear" w:color="auto" w:fill="auto"/>
            <w:vAlign w:val="center"/>
            <w:hideMark/>
          </w:tcPr>
          <w:p w14:paraId="7AF466C3" w14:textId="5C1DB8FA"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2022</w:t>
            </w:r>
          </w:p>
        </w:tc>
        <w:tc>
          <w:tcPr>
            <w:tcW w:w="2677" w:type="dxa"/>
            <w:vAlign w:val="bottom"/>
          </w:tcPr>
          <w:p w14:paraId="5A8410A6" w14:textId="7802B90E"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12 436,367</w:t>
            </w:r>
          </w:p>
        </w:tc>
        <w:tc>
          <w:tcPr>
            <w:tcW w:w="2993" w:type="dxa"/>
            <w:vAlign w:val="bottom"/>
          </w:tcPr>
          <w:p w14:paraId="441E6E4F" w14:textId="6DB80498"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23 847,9</w:t>
            </w:r>
          </w:p>
        </w:tc>
        <w:tc>
          <w:tcPr>
            <w:tcW w:w="1835" w:type="dxa"/>
            <w:vAlign w:val="bottom"/>
          </w:tcPr>
          <w:p w14:paraId="0288F96A" w14:textId="6995A355"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23 711,9</w:t>
            </w:r>
          </w:p>
        </w:tc>
      </w:tr>
    </w:tbl>
    <w:p w14:paraId="419E2D1A" w14:textId="77777777" w:rsidR="005F35B1" w:rsidRPr="00C93A99" w:rsidRDefault="005F35B1" w:rsidP="005F35B1">
      <w:pPr>
        <w:spacing w:after="0"/>
        <w:ind w:firstLine="708"/>
        <w:jc w:val="center"/>
        <w:rPr>
          <w:rFonts w:ascii="Times New Roman" w:hAnsi="Times New Roman" w:cs="Times New Roman"/>
          <w:sz w:val="24"/>
          <w:szCs w:val="20"/>
        </w:rPr>
      </w:pPr>
    </w:p>
    <w:p w14:paraId="0A24B3F9" w14:textId="77777777" w:rsidR="00B20DDB" w:rsidRPr="00C93A99" w:rsidRDefault="00B20DDB" w:rsidP="00B20DDB">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 загальному обсязі споживання газу присутні складова на споживання для побутових потреб та на опалення приміщень. Складова на побутові потреби є незначною, і тому зменшення споживання природного газу обумовлено практично повністю скороченням споживання газу на потреби опалення. </w:t>
      </w:r>
    </w:p>
    <w:p w14:paraId="35B2EE75" w14:textId="430846D4" w:rsidR="005F35B1" w:rsidRPr="00C93A99" w:rsidRDefault="002926CE" w:rsidP="005F35B1">
      <w:pPr>
        <w:spacing w:after="0"/>
        <w:ind w:firstLine="709"/>
        <w:jc w:val="both"/>
        <w:rPr>
          <w:rFonts w:ascii="Times New Roman" w:hAnsi="Times New Roman" w:cs="Times New Roman"/>
          <w:sz w:val="24"/>
        </w:rPr>
      </w:pPr>
      <w:r w:rsidRPr="00A548A7">
        <w:rPr>
          <w:rFonts w:ascii="Times New Roman" w:hAnsi="Times New Roman" w:cs="Times New Roman"/>
          <w:sz w:val="24"/>
        </w:rPr>
        <w:t>Споживання енергоресурсів у житлово</w:t>
      </w:r>
      <w:r w:rsidR="0079588D" w:rsidRPr="00A548A7">
        <w:rPr>
          <w:rFonts w:ascii="Times New Roman" w:hAnsi="Times New Roman" w:cs="Times New Roman"/>
          <w:sz w:val="24"/>
        </w:rPr>
        <w:t>му</w:t>
      </w:r>
      <w:r w:rsidRPr="00A548A7">
        <w:rPr>
          <w:rFonts w:ascii="Times New Roman" w:hAnsi="Times New Roman" w:cs="Times New Roman"/>
          <w:sz w:val="24"/>
        </w:rPr>
        <w:t xml:space="preserve"> секторі </w:t>
      </w:r>
      <w:proofErr w:type="spellStart"/>
      <w:r w:rsidRPr="00A548A7">
        <w:rPr>
          <w:rFonts w:ascii="Times New Roman" w:hAnsi="Times New Roman" w:cs="Times New Roman"/>
          <w:sz w:val="24"/>
        </w:rPr>
        <w:t>Рогатинської</w:t>
      </w:r>
      <w:proofErr w:type="spellEnd"/>
      <w:r w:rsidRPr="00A548A7">
        <w:rPr>
          <w:rFonts w:ascii="Times New Roman" w:hAnsi="Times New Roman" w:cs="Times New Roman"/>
          <w:sz w:val="24"/>
        </w:rPr>
        <w:t xml:space="preserve"> МТГ достатньо стабільн</w:t>
      </w:r>
      <w:r w:rsidR="007C1B7B" w:rsidRPr="00A548A7">
        <w:rPr>
          <w:rFonts w:ascii="Times New Roman" w:hAnsi="Times New Roman" w:cs="Times New Roman"/>
          <w:sz w:val="24"/>
        </w:rPr>
        <w:t>е</w:t>
      </w:r>
      <w:r w:rsidRPr="00A548A7">
        <w:rPr>
          <w:rFonts w:ascii="Times New Roman" w:hAnsi="Times New Roman" w:cs="Times New Roman"/>
          <w:sz w:val="24"/>
        </w:rPr>
        <w:t>.</w:t>
      </w:r>
      <w:r w:rsidR="00B20DDB" w:rsidRPr="00A548A7">
        <w:rPr>
          <w:rFonts w:ascii="Times New Roman" w:hAnsi="Times New Roman" w:cs="Times New Roman"/>
          <w:sz w:val="24"/>
        </w:rPr>
        <w:t xml:space="preserve"> </w:t>
      </w:r>
      <w:r w:rsidR="00B20DDB" w:rsidRPr="00C93A99">
        <w:rPr>
          <w:rFonts w:ascii="Times New Roman" w:hAnsi="Times New Roman" w:cs="Times New Roman"/>
          <w:sz w:val="24"/>
        </w:rPr>
        <w:t xml:space="preserve">Найбільша частка споживання припадає на природний газ ( 48,7%), також значну </w:t>
      </w:r>
      <w:r w:rsidR="00B20DDB" w:rsidRPr="00C93A99">
        <w:rPr>
          <w:rFonts w:ascii="Times New Roman" w:hAnsi="Times New Roman" w:cs="Times New Roman"/>
          <w:sz w:val="24"/>
        </w:rPr>
        <w:lastRenderedPageBreak/>
        <w:t>частину складає споживання дров (41,4%). Частка споживання електроенергії є невеликою (9,9%).</w:t>
      </w:r>
    </w:p>
    <w:p w14:paraId="4BE6B35A" w14:textId="41527E2B" w:rsidR="005F35B1" w:rsidRPr="00C93A99" w:rsidRDefault="00B20DDB" w:rsidP="005F35B1">
      <w:pPr>
        <w:spacing w:after="0"/>
        <w:ind w:firstLine="709"/>
        <w:rPr>
          <w:rFonts w:ascii="Times New Roman" w:hAnsi="Times New Roman" w:cs="Times New Roman"/>
        </w:rPr>
      </w:pPr>
      <w:r w:rsidRPr="00C93A99">
        <w:rPr>
          <w:noProof/>
          <w:lang w:val="ru-RU" w:eastAsia="ru-RU"/>
        </w:rPr>
        <w:drawing>
          <wp:inline distT="0" distB="0" distL="0" distR="0" wp14:anchorId="14BF0D31" wp14:editId="0EA71AF1">
            <wp:extent cx="5008880" cy="2377440"/>
            <wp:effectExtent l="0" t="0" r="1270" b="3810"/>
            <wp:docPr id="2104474582" name="Діаграма 1">
              <a:extLst xmlns:a="http://schemas.openxmlformats.org/drawingml/2006/main">
                <a:ext uri="{FF2B5EF4-FFF2-40B4-BE49-F238E27FC236}">
                  <a16:creationId xmlns:a16="http://schemas.microsoft.com/office/drawing/2014/main" id="{7B6DB5D7-9C85-28AC-F418-44A32B59AC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C7B64BA" w14:textId="54398788" w:rsidR="005F35B1" w:rsidRPr="00C93A99" w:rsidRDefault="005F35B1"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Рис. 3.</w:t>
      </w:r>
      <w:r w:rsidR="002926CE" w:rsidRPr="00C93A99">
        <w:rPr>
          <w:rFonts w:ascii="Times New Roman" w:hAnsi="Times New Roman" w:cs="Times New Roman"/>
          <w:sz w:val="24"/>
        </w:rPr>
        <w:t>9</w:t>
      </w:r>
      <w:r w:rsidRPr="00C93A99">
        <w:rPr>
          <w:rFonts w:ascii="Times New Roman" w:hAnsi="Times New Roman" w:cs="Times New Roman"/>
          <w:sz w:val="24"/>
        </w:rPr>
        <w:t xml:space="preserve">. </w:t>
      </w:r>
      <w:r w:rsidR="002926CE" w:rsidRPr="00C93A99">
        <w:rPr>
          <w:rFonts w:ascii="Times New Roman" w:hAnsi="Times New Roman" w:cs="Times New Roman"/>
          <w:sz w:val="24"/>
        </w:rPr>
        <w:t xml:space="preserve">Розподіл споживання за типами </w:t>
      </w:r>
      <w:r w:rsidR="00B66341" w:rsidRPr="00C93A99">
        <w:rPr>
          <w:rFonts w:ascii="Times New Roman" w:hAnsi="Times New Roman" w:cs="Times New Roman"/>
          <w:sz w:val="24"/>
        </w:rPr>
        <w:t>енергоресурсів</w:t>
      </w:r>
      <w:r w:rsidRPr="00C93A99">
        <w:rPr>
          <w:rFonts w:ascii="Times New Roman" w:hAnsi="Times New Roman" w:cs="Times New Roman"/>
          <w:sz w:val="24"/>
        </w:rPr>
        <w:t xml:space="preserve"> у </w:t>
      </w:r>
      <w:r w:rsidR="002926CE" w:rsidRPr="00C93A99">
        <w:rPr>
          <w:rFonts w:ascii="Times New Roman" w:hAnsi="Times New Roman" w:cs="Times New Roman"/>
          <w:sz w:val="24"/>
        </w:rPr>
        <w:t>житловому секторі</w:t>
      </w:r>
      <w:r w:rsidRPr="00C93A99">
        <w:rPr>
          <w:rFonts w:ascii="Times New Roman" w:hAnsi="Times New Roman" w:cs="Times New Roman"/>
          <w:sz w:val="24"/>
        </w:rPr>
        <w:t xml:space="preserve"> </w:t>
      </w:r>
      <w:proofErr w:type="spellStart"/>
      <w:r w:rsidR="00B66341" w:rsidRPr="00C93A99">
        <w:rPr>
          <w:rFonts w:ascii="Times New Roman" w:hAnsi="Times New Roman" w:cs="Times New Roman"/>
          <w:sz w:val="24"/>
        </w:rPr>
        <w:t>Рогатинської</w:t>
      </w:r>
      <w:proofErr w:type="spellEnd"/>
      <w:r w:rsidR="00B66341" w:rsidRPr="00C93A99">
        <w:rPr>
          <w:rFonts w:ascii="Times New Roman" w:hAnsi="Times New Roman" w:cs="Times New Roman"/>
          <w:sz w:val="24"/>
        </w:rPr>
        <w:t xml:space="preserve"> МТГ</w:t>
      </w:r>
    </w:p>
    <w:p w14:paraId="6CE7F214" w14:textId="0FEBA0EF" w:rsidR="005F35B1" w:rsidRDefault="0087760A"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В усіх</w:t>
      </w:r>
      <w:r w:rsidR="005F35B1" w:rsidRPr="00C93A99">
        <w:rPr>
          <w:rFonts w:ascii="Times New Roman" w:hAnsi="Times New Roman" w:cs="Times New Roman"/>
          <w:sz w:val="24"/>
        </w:rPr>
        <w:t xml:space="preserve"> </w:t>
      </w:r>
      <w:r w:rsidRPr="00C93A99">
        <w:rPr>
          <w:rFonts w:ascii="Times New Roman" w:hAnsi="Times New Roman" w:cs="Times New Roman"/>
          <w:sz w:val="24"/>
        </w:rPr>
        <w:t>будинках</w:t>
      </w:r>
      <w:r w:rsidR="005F35B1" w:rsidRPr="00C93A99">
        <w:rPr>
          <w:rFonts w:ascii="Times New Roman" w:hAnsi="Times New Roman" w:cs="Times New Roman"/>
          <w:sz w:val="24"/>
        </w:rPr>
        <w:t>,</w:t>
      </w:r>
      <w:r w:rsidRPr="00C93A99">
        <w:rPr>
          <w:rFonts w:ascii="Times New Roman" w:hAnsi="Times New Roman" w:cs="Times New Roman"/>
          <w:sz w:val="24"/>
        </w:rPr>
        <w:t xml:space="preserve"> де є споживання</w:t>
      </w:r>
      <w:r w:rsidR="005F35B1" w:rsidRPr="00C93A99">
        <w:rPr>
          <w:rFonts w:ascii="Times New Roman" w:hAnsi="Times New Roman" w:cs="Times New Roman"/>
          <w:sz w:val="24"/>
        </w:rPr>
        <w:t xml:space="preserve"> природн</w:t>
      </w:r>
      <w:r w:rsidRPr="00C93A99">
        <w:rPr>
          <w:rFonts w:ascii="Times New Roman" w:hAnsi="Times New Roman" w:cs="Times New Roman"/>
          <w:sz w:val="24"/>
        </w:rPr>
        <w:t>ого</w:t>
      </w:r>
      <w:r w:rsidR="005F35B1" w:rsidRPr="00C93A99">
        <w:rPr>
          <w:rFonts w:ascii="Times New Roman" w:hAnsi="Times New Roman" w:cs="Times New Roman"/>
          <w:sz w:val="24"/>
        </w:rPr>
        <w:t xml:space="preserve"> газ</w:t>
      </w:r>
      <w:r w:rsidRPr="00C93A99">
        <w:rPr>
          <w:rFonts w:ascii="Times New Roman" w:hAnsi="Times New Roman" w:cs="Times New Roman"/>
          <w:sz w:val="24"/>
        </w:rPr>
        <w:t>у</w:t>
      </w:r>
      <w:r w:rsidR="005F35B1" w:rsidRPr="00C93A99">
        <w:rPr>
          <w:rFonts w:ascii="Times New Roman" w:hAnsi="Times New Roman" w:cs="Times New Roman"/>
          <w:sz w:val="24"/>
        </w:rPr>
        <w:t xml:space="preserve">, </w:t>
      </w:r>
      <w:r w:rsidRPr="00C93A99">
        <w:rPr>
          <w:rFonts w:ascii="Times New Roman" w:hAnsi="Times New Roman" w:cs="Times New Roman"/>
          <w:sz w:val="24"/>
        </w:rPr>
        <w:t>встановлені</w:t>
      </w:r>
      <w:r w:rsidR="005F35B1" w:rsidRPr="00C93A99">
        <w:rPr>
          <w:rFonts w:ascii="Times New Roman" w:hAnsi="Times New Roman" w:cs="Times New Roman"/>
          <w:sz w:val="24"/>
        </w:rPr>
        <w:t xml:space="preserve"> індивідуальні лічильники</w:t>
      </w:r>
      <w:r w:rsidRPr="00C93A99">
        <w:rPr>
          <w:rFonts w:ascii="Times New Roman" w:hAnsi="Times New Roman" w:cs="Times New Roman"/>
          <w:sz w:val="24"/>
        </w:rPr>
        <w:t>,</w:t>
      </w:r>
      <w:r w:rsidR="005F35B1" w:rsidRPr="00C93A99">
        <w:rPr>
          <w:rFonts w:ascii="Times New Roman" w:hAnsi="Times New Roman" w:cs="Times New Roman"/>
          <w:sz w:val="24"/>
        </w:rPr>
        <w:t xml:space="preserve"> і це є дієвим стимулом для впровадження  енергоефективних заходів для зменшення видатків на опалення.</w:t>
      </w:r>
    </w:p>
    <w:p w14:paraId="5D89AA71" w14:textId="77777777" w:rsidR="007F0832" w:rsidRPr="00C93A99" w:rsidRDefault="007F0832" w:rsidP="007F0832">
      <w:pPr>
        <w:spacing w:after="0"/>
        <w:ind w:firstLine="709"/>
        <w:jc w:val="both"/>
        <w:rPr>
          <w:rFonts w:ascii="Times New Roman" w:hAnsi="Times New Roman" w:cs="Times New Roman"/>
          <w:sz w:val="24"/>
        </w:rPr>
      </w:pPr>
    </w:p>
    <w:p w14:paraId="27B60CA9" w14:textId="77777777" w:rsidR="00942A54" w:rsidRPr="00C93A99" w:rsidRDefault="00942A54" w:rsidP="006405F0">
      <w:pPr>
        <w:pStyle w:val="2"/>
        <w:numPr>
          <w:ilvl w:val="0"/>
          <w:numId w:val="13"/>
        </w:numPr>
        <w:spacing w:before="0"/>
        <w:ind w:left="0" w:firstLine="709"/>
        <w:rPr>
          <w:rFonts w:ascii="Times New Roman" w:hAnsi="Times New Roman" w:cs="Times New Roman"/>
        </w:rPr>
      </w:pPr>
      <w:bookmarkStart w:id="43" w:name="_Toc174987269"/>
      <w:r w:rsidRPr="00C93A99">
        <w:rPr>
          <w:rFonts w:ascii="Times New Roman" w:hAnsi="Times New Roman" w:cs="Times New Roman"/>
        </w:rPr>
        <w:t>Вуличне освітлення</w:t>
      </w:r>
      <w:bookmarkEnd w:id="43"/>
    </w:p>
    <w:p w14:paraId="1848662C" w14:textId="0EEB712A" w:rsidR="00AF70A0" w:rsidRPr="00C93A99" w:rsidRDefault="00AF70A0" w:rsidP="007F0832">
      <w:pPr>
        <w:spacing w:after="0"/>
        <w:ind w:firstLine="709"/>
        <w:jc w:val="both"/>
        <w:rPr>
          <w:rFonts w:ascii="Times New Roman" w:hAnsi="Times New Roman" w:cs="Times New Roman"/>
          <w:color w:val="000000"/>
          <w:sz w:val="24"/>
        </w:rPr>
      </w:pPr>
      <w:r w:rsidRPr="00C93A99">
        <w:rPr>
          <w:rFonts w:ascii="Times New Roman" w:hAnsi="Times New Roman" w:cs="Times New Roman"/>
          <w:color w:val="000000"/>
          <w:sz w:val="24"/>
        </w:rPr>
        <w:t xml:space="preserve">Станом на 2023 рік населені пункти </w:t>
      </w:r>
      <w:proofErr w:type="spellStart"/>
      <w:r w:rsidRPr="00C93A99">
        <w:rPr>
          <w:rFonts w:ascii="Times New Roman" w:hAnsi="Times New Roman" w:cs="Times New Roman"/>
          <w:color w:val="000000"/>
          <w:sz w:val="24"/>
        </w:rPr>
        <w:t>Рогатинської</w:t>
      </w:r>
      <w:proofErr w:type="spellEnd"/>
      <w:r w:rsidRPr="00C93A99">
        <w:rPr>
          <w:rFonts w:ascii="Times New Roman" w:hAnsi="Times New Roman" w:cs="Times New Roman"/>
          <w:color w:val="000000"/>
          <w:sz w:val="24"/>
        </w:rPr>
        <w:t xml:space="preserve"> громади мають розвинену мережу зовнішнього освітлення</w:t>
      </w:r>
      <w:r w:rsidR="002F38C5" w:rsidRPr="00C93A99">
        <w:rPr>
          <w:rFonts w:ascii="Times New Roman" w:hAnsi="Times New Roman" w:cs="Times New Roman"/>
          <w:color w:val="000000"/>
          <w:sz w:val="24"/>
        </w:rPr>
        <w:t xml:space="preserve"> в межах населених пунктів</w:t>
      </w:r>
      <w:r w:rsidRPr="00C93A99">
        <w:rPr>
          <w:rFonts w:ascii="Times New Roman" w:hAnsi="Times New Roman" w:cs="Times New Roman"/>
          <w:color w:val="000000"/>
          <w:sz w:val="24"/>
        </w:rPr>
        <w:t>.</w:t>
      </w:r>
      <w:r w:rsidR="002F38C5" w:rsidRPr="00C93A99">
        <w:rPr>
          <w:rFonts w:ascii="Times New Roman" w:hAnsi="Times New Roman" w:cs="Times New Roman"/>
          <w:color w:val="000000"/>
          <w:sz w:val="24"/>
        </w:rPr>
        <w:t xml:space="preserve"> Дороги поза межами не освітлюються.</w:t>
      </w:r>
      <w:r w:rsidRPr="00C93A99">
        <w:rPr>
          <w:rFonts w:ascii="Times New Roman" w:hAnsi="Times New Roman" w:cs="Times New Roman"/>
          <w:color w:val="000000"/>
          <w:sz w:val="24"/>
        </w:rPr>
        <w:t xml:space="preserve"> Роботи з утримання та розвитку вуличного освітлення </w:t>
      </w:r>
      <w:proofErr w:type="spellStart"/>
      <w:r w:rsidRPr="00C93A99">
        <w:rPr>
          <w:rFonts w:ascii="Times New Roman" w:hAnsi="Times New Roman" w:cs="Times New Roman"/>
          <w:color w:val="000000"/>
          <w:sz w:val="24"/>
        </w:rPr>
        <w:t>Рогатинської</w:t>
      </w:r>
      <w:proofErr w:type="spellEnd"/>
      <w:r w:rsidRPr="00C93A99">
        <w:rPr>
          <w:rFonts w:ascii="Times New Roman" w:hAnsi="Times New Roman" w:cs="Times New Roman"/>
          <w:color w:val="000000"/>
          <w:sz w:val="24"/>
        </w:rPr>
        <w:t xml:space="preserve"> МТГ виконує КП «Благоустрій-Р».</w:t>
      </w:r>
    </w:p>
    <w:p w14:paraId="6DECE414" w14:textId="31CF8CD6" w:rsidR="00AF70A0" w:rsidRPr="00C93A99" w:rsidRDefault="00AF70A0" w:rsidP="007F0832">
      <w:pPr>
        <w:spacing w:after="0"/>
        <w:ind w:firstLine="709"/>
        <w:jc w:val="both"/>
        <w:rPr>
          <w:rFonts w:ascii="Times New Roman" w:hAnsi="Times New Roman" w:cs="Times New Roman"/>
          <w:color w:val="000000"/>
          <w:sz w:val="24"/>
        </w:rPr>
      </w:pPr>
      <w:r w:rsidRPr="00C93A99">
        <w:rPr>
          <w:rFonts w:ascii="Times New Roman" w:hAnsi="Times New Roman" w:cs="Times New Roman"/>
          <w:color w:val="000000"/>
          <w:sz w:val="24"/>
        </w:rPr>
        <w:t xml:space="preserve">У таблиці 3.15. наведені технічні характеристики мережі зовнішнього освітлення </w:t>
      </w:r>
      <w:proofErr w:type="spellStart"/>
      <w:r w:rsidRPr="00C93A99">
        <w:rPr>
          <w:rFonts w:ascii="Times New Roman" w:hAnsi="Times New Roman" w:cs="Times New Roman"/>
          <w:color w:val="000000"/>
          <w:sz w:val="24"/>
        </w:rPr>
        <w:t>Рогатинської</w:t>
      </w:r>
      <w:proofErr w:type="spellEnd"/>
      <w:r w:rsidRPr="00C93A99">
        <w:rPr>
          <w:rFonts w:ascii="Times New Roman" w:hAnsi="Times New Roman" w:cs="Times New Roman"/>
          <w:color w:val="000000"/>
          <w:sz w:val="24"/>
        </w:rPr>
        <w:t xml:space="preserve"> громади.</w:t>
      </w:r>
    </w:p>
    <w:p w14:paraId="33F6BFC3" w14:textId="1A2F02C5" w:rsidR="00AF70A0" w:rsidRPr="00C93A99" w:rsidRDefault="00AF70A0" w:rsidP="00AF70A0">
      <w:pPr>
        <w:spacing w:after="0"/>
        <w:ind w:left="360"/>
        <w:jc w:val="right"/>
        <w:rPr>
          <w:rFonts w:ascii="Times New Roman" w:hAnsi="Times New Roman" w:cs="Times New Roman"/>
          <w:color w:val="000000"/>
          <w:sz w:val="24"/>
        </w:rPr>
      </w:pPr>
      <w:r w:rsidRPr="00C93A99">
        <w:rPr>
          <w:rFonts w:ascii="Times New Roman" w:hAnsi="Times New Roman" w:cs="Times New Roman"/>
          <w:color w:val="000000"/>
          <w:sz w:val="24"/>
        </w:rPr>
        <w:t>Таблиця 3.15</w:t>
      </w:r>
    </w:p>
    <w:p w14:paraId="1C277648" w14:textId="2434668D" w:rsidR="00AF70A0" w:rsidRPr="00C93A99" w:rsidRDefault="00AF70A0" w:rsidP="00AF70A0">
      <w:pPr>
        <w:spacing w:after="120"/>
        <w:ind w:left="360"/>
        <w:jc w:val="center"/>
        <w:rPr>
          <w:rFonts w:ascii="Times New Roman" w:hAnsi="Times New Roman" w:cs="Times New Roman"/>
          <w:color w:val="000000"/>
          <w:sz w:val="24"/>
        </w:rPr>
      </w:pPr>
      <w:r w:rsidRPr="00C93A99">
        <w:rPr>
          <w:rFonts w:ascii="Times New Roman" w:hAnsi="Times New Roman" w:cs="Times New Roman"/>
          <w:color w:val="000000"/>
          <w:sz w:val="24"/>
        </w:rPr>
        <w:t xml:space="preserve">Технічні характеристики системи зовнішнього освітлення </w:t>
      </w:r>
      <w:proofErr w:type="spellStart"/>
      <w:r w:rsidRPr="00C93A99">
        <w:rPr>
          <w:rFonts w:ascii="Times New Roman" w:hAnsi="Times New Roman" w:cs="Times New Roman"/>
          <w:color w:val="000000"/>
          <w:sz w:val="24"/>
        </w:rPr>
        <w:t>Рогатинської</w:t>
      </w:r>
      <w:proofErr w:type="spellEnd"/>
      <w:r w:rsidRPr="00C93A99">
        <w:rPr>
          <w:rFonts w:ascii="Times New Roman" w:hAnsi="Times New Roman" w:cs="Times New Roman"/>
          <w:color w:val="000000"/>
          <w:sz w:val="24"/>
        </w:rPr>
        <w:t xml:space="preserve"> МТГ</w:t>
      </w:r>
    </w:p>
    <w:tbl>
      <w:tblPr>
        <w:tblStyle w:val="af4"/>
        <w:tblW w:w="9452" w:type="dxa"/>
        <w:tblLook w:val="04A0" w:firstRow="1" w:lastRow="0" w:firstColumn="1" w:lastColumn="0" w:noHBand="0" w:noVBand="1"/>
      </w:tblPr>
      <w:tblGrid>
        <w:gridCol w:w="445"/>
        <w:gridCol w:w="5586"/>
        <w:gridCol w:w="1037"/>
        <w:gridCol w:w="1142"/>
        <w:gridCol w:w="1242"/>
      </w:tblGrid>
      <w:tr w:rsidR="00F544DE" w:rsidRPr="00C93A99" w14:paraId="1F59C759" w14:textId="37F65644" w:rsidTr="00287CD7">
        <w:trPr>
          <w:trHeight w:val="701"/>
        </w:trPr>
        <w:tc>
          <w:tcPr>
            <w:tcW w:w="445" w:type="dxa"/>
            <w:hideMark/>
          </w:tcPr>
          <w:p w14:paraId="30F164D9"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5759" w:type="dxa"/>
            <w:hideMark/>
          </w:tcPr>
          <w:p w14:paraId="37B6B79E" w14:textId="77777777"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Параметр</w:t>
            </w:r>
          </w:p>
        </w:tc>
        <w:tc>
          <w:tcPr>
            <w:tcW w:w="850" w:type="dxa"/>
            <w:hideMark/>
          </w:tcPr>
          <w:p w14:paraId="77AEF99E" w14:textId="54304A76" w:rsidR="00F544DE" w:rsidRPr="00C93A99" w:rsidRDefault="00287CD7" w:rsidP="001E1D59">
            <w:pPr>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М</w:t>
            </w:r>
            <w:r w:rsidR="00F544DE" w:rsidRPr="00C93A99">
              <w:rPr>
                <w:rFonts w:ascii="Times New Roman" w:eastAsia="Times New Roman" w:hAnsi="Times New Roman" w:cs="Times New Roman"/>
                <w:color w:val="000000"/>
                <w:sz w:val="24"/>
                <w:szCs w:val="24"/>
                <w:lang w:eastAsia="uk-UA"/>
              </w:rPr>
              <w:t>. Рогатин</w:t>
            </w:r>
          </w:p>
        </w:tc>
        <w:tc>
          <w:tcPr>
            <w:tcW w:w="1145" w:type="dxa"/>
            <w:hideMark/>
          </w:tcPr>
          <w:p w14:paraId="55C5C66B" w14:textId="3D09196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Інші населені пункти</w:t>
            </w:r>
          </w:p>
        </w:tc>
        <w:tc>
          <w:tcPr>
            <w:tcW w:w="1253" w:type="dxa"/>
          </w:tcPr>
          <w:p w14:paraId="00585163" w14:textId="615108D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Разом по громаді</w:t>
            </w:r>
          </w:p>
        </w:tc>
      </w:tr>
      <w:tr w:rsidR="00F544DE" w:rsidRPr="00C93A99" w14:paraId="2FD81571" w14:textId="5736FEE8" w:rsidTr="00287CD7">
        <w:trPr>
          <w:trHeight w:val="60"/>
        </w:trPr>
        <w:tc>
          <w:tcPr>
            <w:tcW w:w="9452" w:type="dxa"/>
            <w:gridSpan w:val="5"/>
            <w:hideMark/>
          </w:tcPr>
          <w:p w14:paraId="73DDF01C" w14:textId="1830474E"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інформація</w:t>
            </w:r>
          </w:p>
        </w:tc>
      </w:tr>
      <w:tr w:rsidR="00F544DE" w:rsidRPr="00C93A99" w14:paraId="4EC5CC08" w14:textId="245144A1" w:rsidTr="00287CD7">
        <w:trPr>
          <w:trHeight w:val="60"/>
        </w:trPr>
        <w:tc>
          <w:tcPr>
            <w:tcW w:w="445" w:type="dxa"/>
          </w:tcPr>
          <w:p w14:paraId="0244C082" w14:textId="62E7F1D3"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w:t>
            </w:r>
          </w:p>
        </w:tc>
        <w:tc>
          <w:tcPr>
            <w:tcW w:w="5759" w:type="dxa"/>
          </w:tcPr>
          <w:p w14:paraId="2299DB27" w14:textId="0E5C44FC"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Кількість шаф управління, шт.</w:t>
            </w:r>
          </w:p>
        </w:tc>
        <w:tc>
          <w:tcPr>
            <w:tcW w:w="850" w:type="dxa"/>
          </w:tcPr>
          <w:p w14:paraId="037919D2" w14:textId="1136D1A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45" w:type="dxa"/>
          </w:tcPr>
          <w:p w14:paraId="57E03107" w14:textId="7F150D0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253" w:type="dxa"/>
          </w:tcPr>
          <w:p w14:paraId="5CC2A20A" w14:textId="5FABF9A4"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140</w:t>
            </w:r>
          </w:p>
        </w:tc>
      </w:tr>
      <w:tr w:rsidR="00F544DE" w:rsidRPr="00C93A99" w14:paraId="218A6229" w14:textId="31CF3366" w:rsidTr="00287CD7">
        <w:trPr>
          <w:trHeight w:val="281"/>
        </w:trPr>
        <w:tc>
          <w:tcPr>
            <w:tcW w:w="445" w:type="dxa"/>
          </w:tcPr>
          <w:p w14:paraId="0FBB55D0" w14:textId="7735288E"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w:t>
            </w:r>
          </w:p>
        </w:tc>
        <w:tc>
          <w:tcPr>
            <w:tcW w:w="5759" w:type="dxa"/>
            <w:hideMark/>
          </w:tcPr>
          <w:p w14:paraId="20D7C429" w14:textId="25EE5F5A"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кількість приладів обліку спожитої елект</w:t>
            </w:r>
            <w:r w:rsidR="00287CD7">
              <w:rPr>
                <w:rFonts w:ascii="Times New Roman" w:eastAsia="Times New Roman" w:hAnsi="Times New Roman" w:cs="Times New Roman"/>
                <w:color w:val="000000"/>
                <w:sz w:val="24"/>
                <w:szCs w:val="24"/>
                <w:lang w:eastAsia="uk-UA"/>
              </w:rPr>
              <w:t xml:space="preserve">роенергії системами зовнішнього </w:t>
            </w:r>
            <w:r w:rsidRPr="00C93A99">
              <w:rPr>
                <w:rFonts w:ascii="Times New Roman" w:eastAsia="Times New Roman" w:hAnsi="Times New Roman" w:cs="Times New Roman"/>
                <w:color w:val="000000"/>
                <w:sz w:val="24"/>
                <w:szCs w:val="24"/>
                <w:lang w:eastAsia="uk-UA"/>
              </w:rPr>
              <w:t>освітлення</w:t>
            </w:r>
          </w:p>
        </w:tc>
        <w:tc>
          <w:tcPr>
            <w:tcW w:w="850" w:type="dxa"/>
          </w:tcPr>
          <w:p w14:paraId="108D2A32" w14:textId="0BBFD0AC"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18</w:t>
            </w:r>
          </w:p>
        </w:tc>
        <w:tc>
          <w:tcPr>
            <w:tcW w:w="1145" w:type="dxa"/>
          </w:tcPr>
          <w:p w14:paraId="7E0F06F2" w14:textId="6B7F29A0"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145</w:t>
            </w:r>
          </w:p>
        </w:tc>
        <w:tc>
          <w:tcPr>
            <w:tcW w:w="1253" w:type="dxa"/>
          </w:tcPr>
          <w:p w14:paraId="74F39AC1" w14:textId="6394ECFB"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163</w:t>
            </w:r>
          </w:p>
        </w:tc>
      </w:tr>
      <w:tr w:rsidR="00F544DE" w:rsidRPr="00C93A99" w14:paraId="492F3217" w14:textId="4084E1FD" w:rsidTr="00287CD7">
        <w:trPr>
          <w:trHeight w:val="324"/>
        </w:trPr>
        <w:tc>
          <w:tcPr>
            <w:tcW w:w="445" w:type="dxa"/>
          </w:tcPr>
          <w:p w14:paraId="54E47644" w14:textId="4D61C7EC"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w:t>
            </w:r>
          </w:p>
        </w:tc>
        <w:tc>
          <w:tcPr>
            <w:tcW w:w="5759" w:type="dxa"/>
            <w:hideMark/>
          </w:tcPr>
          <w:p w14:paraId="5B99F175"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 xml:space="preserve">Загальна кількість </w:t>
            </w:r>
            <w:proofErr w:type="spellStart"/>
            <w:r w:rsidRPr="00C93A99">
              <w:rPr>
                <w:rFonts w:ascii="Times New Roman" w:eastAsia="Times New Roman" w:hAnsi="Times New Roman" w:cs="Times New Roman"/>
                <w:color w:val="000000"/>
                <w:sz w:val="24"/>
                <w:szCs w:val="24"/>
                <w:lang w:eastAsia="uk-UA"/>
              </w:rPr>
              <w:t>світлоточок</w:t>
            </w:r>
            <w:proofErr w:type="spellEnd"/>
          </w:p>
        </w:tc>
        <w:tc>
          <w:tcPr>
            <w:tcW w:w="850" w:type="dxa"/>
          </w:tcPr>
          <w:p w14:paraId="3BD0FEC7" w14:textId="230D61D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1575</w:t>
            </w:r>
          </w:p>
        </w:tc>
        <w:tc>
          <w:tcPr>
            <w:tcW w:w="1145" w:type="dxa"/>
          </w:tcPr>
          <w:p w14:paraId="14E5A672" w14:textId="1F2C54B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4025</w:t>
            </w:r>
          </w:p>
        </w:tc>
        <w:tc>
          <w:tcPr>
            <w:tcW w:w="1253" w:type="dxa"/>
          </w:tcPr>
          <w:p w14:paraId="44DE74C3" w14:textId="6354424E"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5600</w:t>
            </w:r>
          </w:p>
        </w:tc>
      </w:tr>
      <w:tr w:rsidR="00F544DE" w:rsidRPr="00C93A99" w14:paraId="37C0B229" w14:textId="25322C1E" w:rsidTr="00287CD7">
        <w:trPr>
          <w:trHeight w:val="324"/>
        </w:trPr>
        <w:tc>
          <w:tcPr>
            <w:tcW w:w="445" w:type="dxa"/>
          </w:tcPr>
          <w:p w14:paraId="7154FE46" w14:textId="0CE325B3"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w:t>
            </w:r>
          </w:p>
        </w:tc>
        <w:tc>
          <w:tcPr>
            <w:tcW w:w="5759" w:type="dxa"/>
          </w:tcPr>
          <w:p w14:paraId="64ABBEE9" w14:textId="37E75F8A"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 xml:space="preserve">Загальна кількість </w:t>
            </w:r>
            <w:proofErr w:type="spellStart"/>
            <w:r w:rsidRPr="00C93A99">
              <w:rPr>
                <w:rFonts w:ascii="Times New Roman" w:eastAsia="Times New Roman" w:hAnsi="Times New Roman" w:cs="Times New Roman"/>
                <w:color w:val="000000"/>
                <w:sz w:val="24"/>
                <w:szCs w:val="24"/>
                <w:lang w:eastAsia="uk-UA"/>
              </w:rPr>
              <w:t>світлоточок</w:t>
            </w:r>
            <w:proofErr w:type="spellEnd"/>
            <w:r w:rsidRPr="00C93A99">
              <w:rPr>
                <w:rFonts w:ascii="Times New Roman" w:eastAsia="Times New Roman" w:hAnsi="Times New Roman" w:cs="Times New Roman"/>
                <w:color w:val="000000"/>
                <w:sz w:val="24"/>
                <w:szCs w:val="24"/>
                <w:lang w:eastAsia="uk-UA"/>
              </w:rPr>
              <w:t>, що працює від сонячної енергії, (встановлені сонячні панелі, та є акумулятор)</w:t>
            </w:r>
          </w:p>
        </w:tc>
        <w:tc>
          <w:tcPr>
            <w:tcW w:w="850" w:type="dxa"/>
          </w:tcPr>
          <w:p w14:paraId="2BC7EEC0" w14:textId="41D15CAE"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45" w:type="dxa"/>
          </w:tcPr>
          <w:p w14:paraId="31D44751" w14:textId="4E6AA0FE"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16</w:t>
            </w:r>
          </w:p>
        </w:tc>
        <w:tc>
          <w:tcPr>
            <w:tcW w:w="1253" w:type="dxa"/>
          </w:tcPr>
          <w:p w14:paraId="10D3351F" w14:textId="3280A478"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16</w:t>
            </w:r>
          </w:p>
        </w:tc>
      </w:tr>
      <w:tr w:rsidR="00F544DE" w:rsidRPr="00C93A99" w14:paraId="75A80032" w14:textId="11A99EE9" w:rsidTr="001E1D59">
        <w:trPr>
          <w:trHeight w:val="60"/>
        </w:trPr>
        <w:tc>
          <w:tcPr>
            <w:tcW w:w="9452" w:type="dxa"/>
            <w:gridSpan w:val="5"/>
            <w:hideMark/>
          </w:tcPr>
          <w:p w14:paraId="33421069" w14:textId="533544CF"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Освітлення вулиць</w:t>
            </w:r>
          </w:p>
        </w:tc>
      </w:tr>
      <w:tr w:rsidR="00F544DE" w:rsidRPr="00C93A99" w14:paraId="539739CB" w14:textId="087C55BA" w:rsidTr="00287CD7">
        <w:trPr>
          <w:trHeight w:val="112"/>
        </w:trPr>
        <w:tc>
          <w:tcPr>
            <w:tcW w:w="445" w:type="dxa"/>
            <w:hideMark/>
          </w:tcPr>
          <w:p w14:paraId="491C87A8"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w:t>
            </w:r>
          </w:p>
        </w:tc>
        <w:tc>
          <w:tcPr>
            <w:tcW w:w="5759" w:type="dxa"/>
            <w:hideMark/>
          </w:tcPr>
          <w:p w14:paraId="668D1DDB"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кількість вулиць</w:t>
            </w:r>
          </w:p>
        </w:tc>
        <w:tc>
          <w:tcPr>
            <w:tcW w:w="850" w:type="dxa"/>
          </w:tcPr>
          <w:p w14:paraId="4EBF54FE" w14:textId="250E2F62"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66</w:t>
            </w:r>
          </w:p>
        </w:tc>
        <w:tc>
          <w:tcPr>
            <w:tcW w:w="1145" w:type="dxa"/>
          </w:tcPr>
          <w:p w14:paraId="4B63ED66" w14:textId="4233198D"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309</w:t>
            </w:r>
          </w:p>
        </w:tc>
        <w:tc>
          <w:tcPr>
            <w:tcW w:w="1253" w:type="dxa"/>
          </w:tcPr>
          <w:p w14:paraId="24F18249" w14:textId="2BC70D84"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375</w:t>
            </w:r>
          </w:p>
        </w:tc>
      </w:tr>
      <w:tr w:rsidR="00F544DE" w:rsidRPr="00C93A99" w14:paraId="5D423D7C" w14:textId="601FE975" w:rsidTr="00287CD7">
        <w:trPr>
          <w:trHeight w:val="60"/>
        </w:trPr>
        <w:tc>
          <w:tcPr>
            <w:tcW w:w="445" w:type="dxa"/>
            <w:hideMark/>
          </w:tcPr>
          <w:p w14:paraId="6B91157B"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w:t>
            </w:r>
          </w:p>
        </w:tc>
        <w:tc>
          <w:tcPr>
            <w:tcW w:w="5759" w:type="dxa"/>
            <w:hideMark/>
          </w:tcPr>
          <w:p w14:paraId="37F20FBD"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Кількість вулиць, яка освітлюється</w:t>
            </w:r>
          </w:p>
        </w:tc>
        <w:tc>
          <w:tcPr>
            <w:tcW w:w="850" w:type="dxa"/>
          </w:tcPr>
          <w:p w14:paraId="5C528978" w14:textId="7DA3B3E2"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66</w:t>
            </w:r>
          </w:p>
        </w:tc>
        <w:tc>
          <w:tcPr>
            <w:tcW w:w="1145" w:type="dxa"/>
          </w:tcPr>
          <w:p w14:paraId="2E17AC85" w14:textId="341B27DF"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260</w:t>
            </w:r>
          </w:p>
        </w:tc>
        <w:tc>
          <w:tcPr>
            <w:tcW w:w="1253" w:type="dxa"/>
          </w:tcPr>
          <w:p w14:paraId="434C1D86" w14:textId="0E5E3EEC"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326</w:t>
            </w:r>
          </w:p>
        </w:tc>
      </w:tr>
      <w:tr w:rsidR="00F544DE" w:rsidRPr="00C93A99" w14:paraId="468AC803" w14:textId="5A15665C" w:rsidTr="00287CD7">
        <w:trPr>
          <w:trHeight w:val="60"/>
        </w:trPr>
        <w:tc>
          <w:tcPr>
            <w:tcW w:w="9452" w:type="dxa"/>
            <w:gridSpan w:val="5"/>
            <w:hideMark/>
          </w:tcPr>
          <w:p w14:paraId="0204B89C" w14:textId="32CD5E9E"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Освітлення доріг, площ, паркових зон</w:t>
            </w:r>
          </w:p>
        </w:tc>
      </w:tr>
      <w:tr w:rsidR="0034459A" w:rsidRPr="00C93A99" w14:paraId="7E1BE776" w14:textId="0A2ADC57" w:rsidTr="00287CD7">
        <w:trPr>
          <w:trHeight w:val="60"/>
        </w:trPr>
        <w:tc>
          <w:tcPr>
            <w:tcW w:w="445" w:type="dxa"/>
            <w:hideMark/>
          </w:tcPr>
          <w:p w14:paraId="5527EE56" w14:textId="77777777"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w:t>
            </w:r>
          </w:p>
        </w:tc>
        <w:tc>
          <w:tcPr>
            <w:tcW w:w="5759" w:type="dxa"/>
            <w:hideMark/>
          </w:tcPr>
          <w:p w14:paraId="77EF2B83" w14:textId="77777777"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протяжність автомобільних доріг, км</w:t>
            </w:r>
          </w:p>
        </w:tc>
        <w:tc>
          <w:tcPr>
            <w:tcW w:w="850" w:type="dxa"/>
          </w:tcPr>
          <w:p w14:paraId="2D652B5D" w14:textId="4AAAE343"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51</w:t>
            </w:r>
          </w:p>
        </w:tc>
        <w:tc>
          <w:tcPr>
            <w:tcW w:w="1145" w:type="dxa"/>
          </w:tcPr>
          <w:p w14:paraId="56F7DE67" w14:textId="17F4C4A6"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451,4</w:t>
            </w:r>
          </w:p>
        </w:tc>
        <w:tc>
          <w:tcPr>
            <w:tcW w:w="1253" w:type="dxa"/>
          </w:tcPr>
          <w:p w14:paraId="2953BAC5" w14:textId="1CF459BC" w:rsidR="0034459A" w:rsidRPr="00C93A99" w:rsidRDefault="008823F1"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682</w:t>
            </w:r>
            <w:r w:rsidR="0034459A" w:rsidRPr="00C93A99">
              <w:rPr>
                <w:rFonts w:ascii="Times New Roman" w:eastAsia="Times New Roman" w:hAnsi="Times New Roman" w:cs="Times New Roman"/>
                <w:color w:val="000000"/>
                <w:sz w:val="24"/>
                <w:szCs w:val="24"/>
                <w:lang w:eastAsia="uk-UA"/>
              </w:rPr>
              <w:t>,4</w:t>
            </w:r>
          </w:p>
        </w:tc>
      </w:tr>
      <w:tr w:rsidR="0034459A" w:rsidRPr="00C93A99" w14:paraId="7D9D7825" w14:textId="0C30D4C7" w:rsidTr="00287CD7">
        <w:trPr>
          <w:trHeight w:val="416"/>
        </w:trPr>
        <w:tc>
          <w:tcPr>
            <w:tcW w:w="445" w:type="dxa"/>
            <w:hideMark/>
          </w:tcPr>
          <w:p w14:paraId="0F8B961A" w14:textId="77777777"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w:t>
            </w:r>
          </w:p>
        </w:tc>
        <w:tc>
          <w:tcPr>
            <w:tcW w:w="5759" w:type="dxa"/>
            <w:hideMark/>
          </w:tcPr>
          <w:p w14:paraId="790A1D36" w14:textId="631AC436"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 xml:space="preserve">Загальна довжина лінії </w:t>
            </w:r>
            <w:proofErr w:type="spellStart"/>
            <w:r w:rsidRPr="00C93A99">
              <w:rPr>
                <w:rFonts w:ascii="Times New Roman" w:eastAsia="Times New Roman" w:hAnsi="Times New Roman" w:cs="Times New Roman"/>
                <w:color w:val="000000"/>
                <w:sz w:val="24"/>
                <w:szCs w:val="24"/>
                <w:lang w:eastAsia="uk-UA"/>
              </w:rPr>
              <w:t>електропередач</w:t>
            </w:r>
            <w:proofErr w:type="spellEnd"/>
            <w:r w:rsidRPr="00C93A99">
              <w:rPr>
                <w:rFonts w:ascii="Times New Roman" w:eastAsia="Times New Roman" w:hAnsi="Times New Roman" w:cs="Times New Roman"/>
                <w:color w:val="000000"/>
                <w:sz w:val="24"/>
                <w:szCs w:val="24"/>
                <w:lang w:eastAsia="uk-UA"/>
              </w:rPr>
              <w:t xml:space="preserve"> зовнішнього освітлення, км</w:t>
            </w:r>
          </w:p>
        </w:tc>
        <w:tc>
          <w:tcPr>
            <w:tcW w:w="850" w:type="dxa"/>
          </w:tcPr>
          <w:p w14:paraId="140FA28C" w14:textId="765CE760"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51</w:t>
            </w:r>
          </w:p>
        </w:tc>
        <w:tc>
          <w:tcPr>
            <w:tcW w:w="1145" w:type="dxa"/>
          </w:tcPr>
          <w:p w14:paraId="1EDC1EFC" w14:textId="72B55B60"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329,5</w:t>
            </w:r>
          </w:p>
        </w:tc>
        <w:tc>
          <w:tcPr>
            <w:tcW w:w="1253" w:type="dxa"/>
          </w:tcPr>
          <w:p w14:paraId="485F89E2" w14:textId="332A3A83"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380,5</w:t>
            </w:r>
          </w:p>
        </w:tc>
      </w:tr>
      <w:tr w:rsidR="00F544DE" w:rsidRPr="00C93A99" w14:paraId="343B68BC" w14:textId="14396C0C" w:rsidTr="00287CD7">
        <w:trPr>
          <w:trHeight w:val="60"/>
        </w:trPr>
        <w:tc>
          <w:tcPr>
            <w:tcW w:w="445" w:type="dxa"/>
          </w:tcPr>
          <w:p w14:paraId="438EE7C2" w14:textId="06F09EE4"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lastRenderedPageBreak/>
              <w:t>7.</w:t>
            </w:r>
          </w:p>
        </w:tc>
        <w:tc>
          <w:tcPr>
            <w:tcW w:w="5759" w:type="dxa"/>
          </w:tcPr>
          <w:p w14:paraId="5C5DC5C8" w14:textId="218259CD"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Кількість світильників у паркових зонах, шт.</w:t>
            </w:r>
          </w:p>
        </w:tc>
        <w:tc>
          <w:tcPr>
            <w:tcW w:w="850" w:type="dxa"/>
          </w:tcPr>
          <w:p w14:paraId="14796E5D" w14:textId="700BF96F"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88</w:t>
            </w:r>
          </w:p>
        </w:tc>
        <w:tc>
          <w:tcPr>
            <w:tcW w:w="1145" w:type="dxa"/>
          </w:tcPr>
          <w:p w14:paraId="118B9E0F" w14:textId="62659AAA" w:rsidR="00F544DE"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253" w:type="dxa"/>
          </w:tcPr>
          <w:p w14:paraId="79F2C858" w14:textId="529A9319" w:rsidR="00F544DE"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88</w:t>
            </w:r>
          </w:p>
        </w:tc>
      </w:tr>
      <w:tr w:rsidR="0034459A" w:rsidRPr="00C93A99" w14:paraId="3B8C8BC5" w14:textId="77777777" w:rsidTr="00287CD7">
        <w:trPr>
          <w:trHeight w:val="100"/>
        </w:trPr>
        <w:tc>
          <w:tcPr>
            <w:tcW w:w="9452" w:type="dxa"/>
            <w:gridSpan w:val="5"/>
          </w:tcPr>
          <w:p w14:paraId="1019743A" w14:textId="5325931A"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Тип розведення</w:t>
            </w:r>
          </w:p>
        </w:tc>
      </w:tr>
      <w:tr w:rsidR="0034459A" w:rsidRPr="00C93A99" w14:paraId="59182062" w14:textId="77777777" w:rsidTr="00287CD7">
        <w:trPr>
          <w:trHeight w:val="60"/>
        </w:trPr>
        <w:tc>
          <w:tcPr>
            <w:tcW w:w="445" w:type="dxa"/>
          </w:tcPr>
          <w:p w14:paraId="46FFAE52" w14:textId="1FD66CF6"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8.</w:t>
            </w:r>
          </w:p>
        </w:tc>
        <w:tc>
          <w:tcPr>
            <w:tcW w:w="5759" w:type="dxa"/>
          </w:tcPr>
          <w:p w14:paraId="59CF5AAD" w14:textId="5FC4BD94"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Повітряного розведення, км</w:t>
            </w:r>
          </w:p>
        </w:tc>
        <w:tc>
          <w:tcPr>
            <w:tcW w:w="850" w:type="dxa"/>
          </w:tcPr>
          <w:p w14:paraId="02D6855B" w14:textId="4ABB057F"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45" w:type="dxa"/>
          </w:tcPr>
          <w:p w14:paraId="7AC693C0" w14:textId="03CEBD78"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253" w:type="dxa"/>
          </w:tcPr>
          <w:p w14:paraId="2F1F2696" w14:textId="74F8FD09"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290,0</w:t>
            </w:r>
          </w:p>
        </w:tc>
      </w:tr>
      <w:tr w:rsidR="0034459A" w:rsidRPr="00C93A99" w14:paraId="76F80662" w14:textId="77777777" w:rsidTr="00287CD7">
        <w:trPr>
          <w:trHeight w:val="60"/>
        </w:trPr>
        <w:tc>
          <w:tcPr>
            <w:tcW w:w="445" w:type="dxa"/>
          </w:tcPr>
          <w:p w14:paraId="0D20EE89" w14:textId="3A62D819"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9.</w:t>
            </w:r>
          </w:p>
        </w:tc>
        <w:tc>
          <w:tcPr>
            <w:tcW w:w="5759" w:type="dxa"/>
          </w:tcPr>
          <w:p w14:paraId="436BA961" w14:textId="07D3283B"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Підземного (кабельного) прокладання, км</w:t>
            </w:r>
          </w:p>
        </w:tc>
        <w:tc>
          <w:tcPr>
            <w:tcW w:w="850" w:type="dxa"/>
          </w:tcPr>
          <w:p w14:paraId="144DBD24" w14:textId="2D476063"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45" w:type="dxa"/>
          </w:tcPr>
          <w:p w14:paraId="055DCBD3" w14:textId="26498DDC"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253" w:type="dxa"/>
          </w:tcPr>
          <w:p w14:paraId="7A610489" w14:textId="3C1A9226"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39,5</w:t>
            </w:r>
          </w:p>
        </w:tc>
      </w:tr>
    </w:tbl>
    <w:p w14:paraId="2BA40A71" w14:textId="2E15C2CE" w:rsidR="00522A00" w:rsidRPr="00C93A99" w:rsidRDefault="00522A00" w:rsidP="00522A00">
      <w:pPr>
        <w:spacing w:before="240" w:after="0"/>
        <w:ind w:firstLine="709"/>
        <w:jc w:val="both"/>
        <w:rPr>
          <w:rFonts w:ascii="Times New Roman" w:hAnsi="Times New Roman" w:cs="Times New Roman"/>
          <w:color w:val="000000"/>
          <w:sz w:val="24"/>
        </w:rPr>
      </w:pPr>
      <w:r w:rsidRPr="00C93A99">
        <w:rPr>
          <w:rFonts w:ascii="Times New Roman" w:hAnsi="Times New Roman" w:cs="Times New Roman"/>
          <w:color w:val="000000"/>
          <w:sz w:val="24"/>
        </w:rPr>
        <w:t>Усвідомлюючи необхідність забезпечення роботи системи зовнішнього освітлення</w:t>
      </w:r>
      <w:r w:rsidR="00B82837" w:rsidRPr="00C93A99">
        <w:rPr>
          <w:rFonts w:ascii="Times New Roman" w:hAnsi="Times New Roman" w:cs="Times New Roman"/>
          <w:color w:val="000000"/>
          <w:sz w:val="24"/>
        </w:rPr>
        <w:t>,</w:t>
      </w:r>
      <w:r w:rsidRPr="00C93A99">
        <w:rPr>
          <w:rFonts w:ascii="Times New Roman" w:hAnsi="Times New Roman" w:cs="Times New Roman"/>
          <w:color w:val="000000"/>
          <w:sz w:val="24"/>
        </w:rPr>
        <w:t xml:space="preserve"> як з питань особистої безпеки в темний період часу</w:t>
      </w:r>
      <w:r w:rsidR="00B82837" w:rsidRPr="00C93A99">
        <w:rPr>
          <w:rFonts w:ascii="Times New Roman" w:hAnsi="Times New Roman" w:cs="Times New Roman"/>
          <w:color w:val="000000"/>
          <w:sz w:val="24"/>
        </w:rPr>
        <w:t>,</w:t>
      </w:r>
      <w:r w:rsidRPr="00C93A99">
        <w:rPr>
          <w:rFonts w:ascii="Times New Roman" w:hAnsi="Times New Roman" w:cs="Times New Roman"/>
          <w:color w:val="000000"/>
          <w:sz w:val="24"/>
        </w:rPr>
        <w:t xml:space="preserve"> так і для безпеки дорожнього руху, у 2021- 2022 рр. проведені масштабні роботи з розширення мережі зовнішнього освітлення в населених пунктах громади.</w:t>
      </w:r>
    </w:p>
    <w:p w14:paraId="1420237F" w14:textId="2FFE73AA" w:rsidR="00522A00" w:rsidRPr="00C93A99" w:rsidRDefault="002F38C5" w:rsidP="00522A00">
      <w:pPr>
        <w:spacing w:after="0"/>
        <w:ind w:firstLine="567"/>
        <w:jc w:val="both"/>
        <w:rPr>
          <w:rFonts w:ascii="Times New Roman" w:hAnsi="Times New Roman" w:cs="Times New Roman"/>
          <w:color w:val="000000"/>
          <w:sz w:val="24"/>
        </w:rPr>
      </w:pPr>
      <w:proofErr w:type="spellStart"/>
      <w:r w:rsidRPr="00C93A99">
        <w:rPr>
          <w:rFonts w:ascii="Times New Roman" w:hAnsi="Times New Roman" w:cs="Times New Roman"/>
          <w:color w:val="000000"/>
          <w:sz w:val="24"/>
        </w:rPr>
        <w:t>Рогатинська</w:t>
      </w:r>
      <w:proofErr w:type="spellEnd"/>
      <w:r w:rsidR="00AF70A0" w:rsidRPr="00C93A99">
        <w:rPr>
          <w:rFonts w:ascii="Times New Roman" w:hAnsi="Times New Roman" w:cs="Times New Roman"/>
          <w:color w:val="000000"/>
          <w:sz w:val="24"/>
        </w:rPr>
        <w:t xml:space="preserve"> громада приділяє увагу енергоефективності у роботі системи зовнішнього освітлення. </w:t>
      </w:r>
      <w:r w:rsidR="00522A00" w:rsidRPr="00C93A99">
        <w:rPr>
          <w:rFonts w:ascii="Times New Roman" w:hAnsi="Times New Roman" w:cs="Times New Roman"/>
          <w:color w:val="000000"/>
          <w:sz w:val="24"/>
        </w:rPr>
        <w:t xml:space="preserve">У 2021 році була проведена повна заміна всіх ламп на LED. В деяких місцях – встановлюються ліхтарі (16 ліхтарів) з автономним забезпеченням електроенергією завдяки використанню сонячних панелей та акумуляторів. </w:t>
      </w:r>
    </w:p>
    <w:p w14:paraId="1D17120A" w14:textId="4BF86AA5" w:rsidR="00AF70A0" w:rsidRPr="00C93A99" w:rsidRDefault="00AF70A0" w:rsidP="00522A00">
      <w:pPr>
        <w:spacing w:after="0"/>
        <w:ind w:firstLine="567"/>
        <w:jc w:val="both"/>
        <w:rPr>
          <w:rFonts w:ascii="Times New Roman" w:hAnsi="Times New Roman" w:cs="Times New Roman"/>
          <w:color w:val="000000"/>
          <w:sz w:val="24"/>
        </w:rPr>
      </w:pPr>
      <w:r w:rsidRPr="00C93A99">
        <w:rPr>
          <w:rFonts w:ascii="Times New Roman" w:hAnsi="Times New Roman" w:cs="Times New Roman"/>
          <w:color w:val="000000"/>
          <w:sz w:val="24"/>
        </w:rPr>
        <w:t>В таблиці 3.</w:t>
      </w:r>
      <w:r w:rsidR="002F38C5" w:rsidRPr="00C93A99">
        <w:rPr>
          <w:rFonts w:ascii="Times New Roman" w:hAnsi="Times New Roman" w:cs="Times New Roman"/>
          <w:color w:val="000000"/>
          <w:sz w:val="24"/>
        </w:rPr>
        <w:t>16</w:t>
      </w:r>
      <w:r w:rsidRPr="00C93A99">
        <w:rPr>
          <w:rFonts w:ascii="Times New Roman" w:hAnsi="Times New Roman" w:cs="Times New Roman"/>
          <w:color w:val="000000"/>
          <w:sz w:val="24"/>
        </w:rPr>
        <w:t xml:space="preserve"> наведена інформація стосовно типів ламп, що використовуються.</w:t>
      </w:r>
    </w:p>
    <w:p w14:paraId="234DD009" w14:textId="77777777" w:rsidR="00287CD7" w:rsidRDefault="00287CD7" w:rsidP="00AF70A0">
      <w:pPr>
        <w:spacing w:after="0"/>
        <w:ind w:left="360"/>
        <w:jc w:val="right"/>
        <w:rPr>
          <w:rFonts w:ascii="Times New Roman" w:hAnsi="Times New Roman" w:cs="Times New Roman"/>
          <w:sz w:val="24"/>
        </w:rPr>
      </w:pPr>
    </w:p>
    <w:p w14:paraId="3F2A0DC0" w14:textId="77777777" w:rsidR="00287CD7" w:rsidRDefault="00287CD7" w:rsidP="00AF70A0">
      <w:pPr>
        <w:spacing w:after="0"/>
        <w:ind w:left="360"/>
        <w:jc w:val="right"/>
        <w:rPr>
          <w:rFonts w:ascii="Times New Roman" w:hAnsi="Times New Roman" w:cs="Times New Roman"/>
          <w:sz w:val="24"/>
        </w:rPr>
      </w:pPr>
    </w:p>
    <w:p w14:paraId="191BC102" w14:textId="0A0A1090" w:rsidR="00AF70A0" w:rsidRPr="00C93A99" w:rsidRDefault="00AF70A0" w:rsidP="00AF70A0">
      <w:pPr>
        <w:spacing w:after="0"/>
        <w:ind w:left="360"/>
        <w:jc w:val="right"/>
        <w:rPr>
          <w:rFonts w:ascii="Times New Roman" w:hAnsi="Times New Roman" w:cs="Times New Roman"/>
          <w:sz w:val="24"/>
        </w:rPr>
      </w:pPr>
      <w:r w:rsidRPr="00C93A99">
        <w:rPr>
          <w:rFonts w:ascii="Times New Roman" w:hAnsi="Times New Roman" w:cs="Times New Roman"/>
          <w:sz w:val="24"/>
        </w:rPr>
        <w:t>Таблиця 3.</w:t>
      </w:r>
      <w:r w:rsidR="002F38C5" w:rsidRPr="00C93A99">
        <w:rPr>
          <w:rFonts w:ascii="Times New Roman" w:hAnsi="Times New Roman" w:cs="Times New Roman"/>
          <w:sz w:val="24"/>
        </w:rPr>
        <w:t>16</w:t>
      </w:r>
    </w:p>
    <w:p w14:paraId="58C8261E" w14:textId="4F47AE58" w:rsidR="00AF70A0" w:rsidRPr="00C93A99" w:rsidRDefault="00AF70A0" w:rsidP="00AF70A0">
      <w:pPr>
        <w:spacing w:after="0"/>
        <w:ind w:left="360"/>
        <w:jc w:val="center"/>
        <w:rPr>
          <w:rFonts w:ascii="Times New Roman" w:hAnsi="Times New Roman" w:cs="Times New Roman"/>
          <w:color w:val="000000"/>
          <w:sz w:val="24"/>
        </w:rPr>
      </w:pPr>
      <w:r w:rsidRPr="00C93A99">
        <w:rPr>
          <w:rFonts w:ascii="Times New Roman" w:hAnsi="Times New Roman" w:cs="Times New Roman"/>
          <w:color w:val="000000"/>
          <w:sz w:val="24"/>
        </w:rPr>
        <w:t xml:space="preserve">Характеристика </w:t>
      </w:r>
      <w:proofErr w:type="spellStart"/>
      <w:r w:rsidRPr="00C93A99">
        <w:rPr>
          <w:rFonts w:ascii="Times New Roman" w:hAnsi="Times New Roman" w:cs="Times New Roman"/>
          <w:color w:val="000000"/>
          <w:sz w:val="24"/>
        </w:rPr>
        <w:t>світлоточок</w:t>
      </w:r>
      <w:proofErr w:type="spellEnd"/>
      <w:r w:rsidRPr="00C93A99">
        <w:rPr>
          <w:rFonts w:ascii="Times New Roman" w:hAnsi="Times New Roman" w:cs="Times New Roman"/>
          <w:color w:val="000000"/>
          <w:sz w:val="24"/>
        </w:rPr>
        <w:t xml:space="preserve"> за типами джерела освітлення</w:t>
      </w:r>
      <w:r w:rsidR="0034459A" w:rsidRPr="00C93A99">
        <w:rPr>
          <w:rFonts w:ascii="Times New Roman" w:hAnsi="Times New Roman" w:cs="Times New Roman"/>
          <w:color w:val="000000"/>
          <w:sz w:val="24"/>
        </w:rPr>
        <w:t xml:space="preserve"> ста</w:t>
      </w: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2"/>
        <w:gridCol w:w="1914"/>
        <w:gridCol w:w="1914"/>
        <w:gridCol w:w="1914"/>
      </w:tblGrid>
      <w:tr w:rsidR="0034459A" w:rsidRPr="00C93A99" w14:paraId="4D47117B" w14:textId="77777777" w:rsidTr="00522A00">
        <w:trPr>
          <w:trHeight w:val="20"/>
          <w:jc w:val="center"/>
        </w:trPr>
        <w:tc>
          <w:tcPr>
            <w:tcW w:w="3372" w:type="dxa"/>
            <w:vMerge w:val="restart"/>
            <w:shd w:val="clear" w:color="auto" w:fill="auto"/>
            <w:vAlign w:val="center"/>
          </w:tcPr>
          <w:p w14:paraId="17D6DF51" w14:textId="1F4418A8"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Тип джерела освітлення</w:t>
            </w:r>
          </w:p>
        </w:tc>
        <w:tc>
          <w:tcPr>
            <w:tcW w:w="5742" w:type="dxa"/>
            <w:gridSpan w:val="3"/>
            <w:shd w:val="clear" w:color="auto" w:fill="auto"/>
            <w:noWrap/>
            <w:vAlign w:val="center"/>
          </w:tcPr>
          <w:p w14:paraId="35886994" w14:textId="51193C42"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 xml:space="preserve">Кількість </w:t>
            </w:r>
            <w:proofErr w:type="spellStart"/>
            <w:r w:rsidRPr="00C93A99">
              <w:rPr>
                <w:rFonts w:ascii="Times New Roman" w:eastAsia="Times New Roman" w:hAnsi="Times New Roman" w:cs="Times New Roman"/>
                <w:color w:val="000000"/>
                <w:sz w:val="24"/>
                <w:szCs w:val="24"/>
                <w:lang w:eastAsia="uk-UA"/>
              </w:rPr>
              <w:t>світлоточок</w:t>
            </w:r>
            <w:proofErr w:type="spellEnd"/>
          </w:p>
        </w:tc>
      </w:tr>
      <w:tr w:rsidR="0034459A" w:rsidRPr="00C93A99" w14:paraId="733BB5BE" w14:textId="1DD665F9" w:rsidTr="00522A00">
        <w:trPr>
          <w:trHeight w:val="20"/>
          <w:jc w:val="center"/>
        </w:trPr>
        <w:tc>
          <w:tcPr>
            <w:tcW w:w="3372" w:type="dxa"/>
            <w:vMerge/>
            <w:shd w:val="clear" w:color="auto" w:fill="auto"/>
            <w:vAlign w:val="center"/>
            <w:hideMark/>
          </w:tcPr>
          <w:p w14:paraId="116B362D" w14:textId="6454AB7F"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p>
        </w:tc>
        <w:tc>
          <w:tcPr>
            <w:tcW w:w="1914" w:type="dxa"/>
            <w:shd w:val="clear" w:color="auto" w:fill="auto"/>
            <w:noWrap/>
            <w:vAlign w:val="center"/>
            <w:hideMark/>
          </w:tcPr>
          <w:p w14:paraId="590A17B1" w14:textId="60DA8335"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2020 р.</w:t>
            </w:r>
          </w:p>
        </w:tc>
        <w:tc>
          <w:tcPr>
            <w:tcW w:w="1914" w:type="dxa"/>
          </w:tcPr>
          <w:p w14:paraId="12F62042" w14:textId="3F777C90"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2021 р.</w:t>
            </w:r>
          </w:p>
        </w:tc>
        <w:tc>
          <w:tcPr>
            <w:tcW w:w="1914" w:type="dxa"/>
          </w:tcPr>
          <w:p w14:paraId="4512D647" w14:textId="23DA9A78"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2022 р.</w:t>
            </w:r>
          </w:p>
        </w:tc>
      </w:tr>
      <w:tr w:rsidR="0034459A" w:rsidRPr="00C93A99" w14:paraId="41C73472" w14:textId="7EB32CF1" w:rsidTr="00522A00">
        <w:trPr>
          <w:trHeight w:val="20"/>
          <w:jc w:val="center"/>
        </w:trPr>
        <w:tc>
          <w:tcPr>
            <w:tcW w:w="3372" w:type="dxa"/>
            <w:shd w:val="clear" w:color="auto" w:fill="auto"/>
            <w:vAlign w:val="center"/>
            <w:hideMark/>
          </w:tcPr>
          <w:p w14:paraId="54B82F0F"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Лампи розжарювання</w:t>
            </w:r>
          </w:p>
        </w:tc>
        <w:tc>
          <w:tcPr>
            <w:tcW w:w="1914" w:type="dxa"/>
            <w:shd w:val="clear" w:color="auto" w:fill="auto"/>
            <w:vAlign w:val="center"/>
          </w:tcPr>
          <w:p w14:paraId="38F2482A" w14:textId="41B0E4AD"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58</w:t>
            </w:r>
          </w:p>
        </w:tc>
        <w:tc>
          <w:tcPr>
            <w:tcW w:w="1914" w:type="dxa"/>
            <w:vAlign w:val="center"/>
          </w:tcPr>
          <w:p w14:paraId="4434DEFA" w14:textId="3A419BD8"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3AD020DF" w14:textId="020483A4"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4DD53261" w14:textId="5D89E6A6" w:rsidTr="00522A00">
        <w:trPr>
          <w:trHeight w:val="20"/>
          <w:jc w:val="center"/>
        </w:trPr>
        <w:tc>
          <w:tcPr>
            <w:tcW w:w="3372" w:type="dxa"/>
            <w:shd w:val="clear" w:color="auto" w:fill="auto"/>
            <w:vAlign w:val="center"/>
            <w:hideMark/>
          </w:tcPr>
          <w:p w14:paraId="1233D44E"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Люмінесцентні</w:t>
            </w:r>
          </w:p>
        </w:tc>
        <w:tc>
          <w:tcPr>
            <w:tcW w:w="1914" w:type="dxa"/>
            <w:shd w:val="clear" w:color="auto" w:fill="auto"/>
            <w:vAlign w:val="center"/>
          </w:tcPr>
          <w:p w14:paraId="69647479" w14:textId="023AD9B6"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862</w:t>
            </w:r>
          </w:p>
        </w:tc>
        <w:tc>
          <w:tcPr>
            <w:tcW w:w="1914" w:type="dxa"/>
            <w:vAlign w:val="center"/>
          </w:tcPr>
          <w:p w14:paraId="2E19C785" w14:textId="26BED843"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0E624DC4" w14:textId="027B5536"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533FECDF" w14:textId="6C4E1B69" w:rsidTr="00522A00">
        <w:trPr>
          <w:trHeight w:val="20"/>
          <w:jc w:val="center"/>
        </w:trPr>
        <w:tc>
          <w:tcPr>
            <w:tcW w:w="3372" w:type="dxa"/>
            <w:shd w:val="clear" w:color="auto" w:fill="auto"/>
            <w:vAlign w:val="center"/>
            <w:hideMark/>
          </w:tcPr>
          <w:p w14:paraId="06FA86B6"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Ртутні</w:t>
            </w:r>
          </w:p>
        </w:tc>
        <w:tc>
          <w:tcPr>
            <w:tcW w:w="1914" w:type="dxa"/>
            <w:shd w:val="clear" w:color="auto" w:fill="auto"/>
            <w:vAlign w:val="center"/>
          </w:tcPr>
          <w:p w14:paraId="540EB4EE" w14:textId="5080A067"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279</w:t>
            </w:r>
          </w:p>
        </w:tc>
        <w:tc>
          <w:tcPr>
            <w:tcW w:w="1914" w:type="dxa"/>
            <w:vAlign w:val="center"/>
          </w:tcPr>
          <w:p w14:paraId="0771D018" w14:textId="71967A91"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0B7E88BA" w14:textId="34E8F3C7"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408F0979" w14:textId="10500B89" w:rsidTr="00522A00">
        <w:trPr>
          <w:trHeight w:val="20"/>
          <w:jc w:val="center"/>
        </w:trPr>
        <w:tc>
          <w:tcPr>
            <w:tcW w:w="3372" w:type="dxa"/>
            <w:shd w:val="clear" w:color="auto" w:fill="auto"/>
            <w:vAlign w:val="center"/>
            <w:hideMark/>
          </w:tcPr>
          <w:p w14:paraId="566EFBC1"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Натрієві</w:t>
            </w:r>
          </w:p>
        </w:tc>
        <w:tc>
          <w:tcPr>
            <w:tcW w:w="1914" w:type="dxa"/>
            <w:shd w:val="clear" w:color="auto" w:fill="auto"/>
            <w:vAlign w:val="center"/>
          </w:tcPr>
          <w:p w14:paraId="7ABD05A8" w14:textId="67DCF0BB"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vAlign w:val="center"/>
          </w:tcPr>
          <w:p w14:paraId="6AAA1688" w14:textId="220C352A"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69D73094" w14:textId="49605011"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08087B15" w14:textId="7F6F853D" w:rsidTr="00522A00">
        <w:trPr>
          <w:trHeight w:val="20"/>
          <w:jc w:val="center"/>
        </w:trPr>
        <w:tc>
          <w:tcPr>
            <w:tcW w:w="3372" w:type="dxa"/>
            <w:shd w:val="clear" w:color="auto" w:fill="auto"/>
            <w:vAlign w:val="center"/>
            <w:hideMark/>
          </w:tcPr>
          <w:p w14:paraId="4A6B4225"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Метало-галогенні</w:t>
            </w:r>
          </w:p>
        </w:tc>
        <w:tc>
          <w:tcPr>
            <w:tcW w:w="1914" w:type="dxa"/>
            <w:shd w:val="clear" w:color="auto" w:fill="auto"/>
            <w:vAlign w:val="center"/>
          </w:tcPr>
          <w:p w14:paraId="0FD56175" w14:textId="0EEC84C7"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vAlign w:val="center"/>
          </w:tcPr>
          <w:p w14:paraId="240F70E4" w14:textId="22AE8FA6"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74576F71" w14:textId="1DC9A67A"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7415762D" w14:textId="595B2CAC" w:rsidTr="00522A00">
        <w:trPr>
          <w:trHeight w:val="20"/>
          <w:jc w:val="center"/>
        </w:trPr>
        <w:tc>
          <w:tcPr>
            <w:tcW w:w="3372" w:type="dxa"/>
            <w:shd w:val="clear" w:color="auto" w:fill="auto"/>
            <w:vAlign w:val="center"/>
          </w:tcPr>
          <w:p w14:paraId="4866833C"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LED</w:t>
            </w:r>
          </w:p>
        </w:tc>
        <w:tc>
          <w:tcPr>
            <w:tcW w:w="1914" w:type="dxa"/>
            <w:shd w:val="clear" w:color="auto" w:fill="auto"/>
            <w:vAlign w:val="center"/>
          </w:tcPr>
          <w:p w14:paraId="1FC56DE4" w14:textId="5C04619F"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1450</w:t>
            </w:r>
          </w:p>
        </w:tc>
        <w:tc>
          <w:tcPr>
            <w:tcW w:w="1914" w:type="dxa"/>
            <w:vAlign w:val="center"/>
          </w:tcPr>
          <w:p w14:paraId="3AE13E75" w14:textId="2F21FFA8"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5300</w:t>
            </w:r>
          </w:p>
        </w:tc>
        <w:tc>
          <w:tcPr>
            <w:tcW w:w="1914" w:type="dxa"/>
          </w:tcPr>
          <w:p w14:paraId="19CDAE9C" w14:textId="4659A347"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5600</w:t>
            </w:r>
          </w:p>
        </w:tc>
      </w:tr>
    </w:tbl>
    <w:p w14:paraId="76639EF2" w14:textId="708CDB44" w:rsidR="00AF70A0" w:rsidRPr="00C93A99" w:rsidRDefault="00AF70A0" w:rsidP="00C37359">
      <w:pPr>
        <w:tabs>
          <w:tab w:val="left" w:pos="709"/>
        </w:tabs>
        <w:spacing w:before="120"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t>Кількість спожитої електроенергії на потреби вуличн</w:t>
      </w:r>
      <w:r w:rsidR="00C37359" w:rsidRPr="00C93A99">
        <w:rPr>
          <w:rFonts w:ascii="Times New Roman" w:hAnsi="Times New Roman" w:cs="Times New Roman"/>
          <w:color w:val="000000"/>
          <w:sz w:val="24"/>
          <w:szCs w:val="24"/>
        </w:rPr>
        <w:t>ого</w:t>
      </w:r>
      <w:r w:rsidRPr="00C93A99">
        <w:rPr>
          <w:rFonts w:ascii="Times New Roman" w:hAnsi="Times New Roman" w:cs="Times New Roman"/>
          <w:color w:val="000000"/>
          <w:sz w:val="24"/>
          <w:szCs w:val="24"/>
        </w:rPr>
        <w:t xml:space="preserve"> освітлення наведено у таблиці 3.</w:t>
      </w:r>
      <w:r w:rsidR="00522A00" w:rsidRPr="00C93A99">
        <w:rPr>
          <w:rFonts w:ascii="Times New Roman" w:hAnsi="Times New Roman" w:cs="Times New Roman"/>
          <w:color w:val="000000"/>
          <w:sz w:val="24"/>
          <w:szCs w:val="24"/>
        </w:rPr>
        <w:t>17</w:t>
      </w:r>
      <w:r w:rsidR="00C37359" w:rsidRPr="00C93A99">
        <w:rPr>
          <w:rFonts w:ascii="Times New Roman" w:hAnsi="Times New Roman" w:cs="Times New Roman"/>
          <w:color w:val="000000"/>
          <w:sz w:val="24"/>
          <w:szCs w:val="24"/>
        </w:rPr>
        <w:t>.</w:t>
      </w:r>
    </w:p>
    <w:p w14:paraId="66D59AD4" w14:textId="6BEE0343" w:rsidR="00AF70A0" w:rsidRPr="00C93A99" w:rsidRDefault="00AF70A0" w:rsidP="00AF70A0">
      <w:pPr>
        <w:tabs>
          <w:tab w:val="left" w:pos="709"/>
        </w:tabs>
        <w:spacing w:after="0"/>
        <w:ind w:left="360"/>
        <w:jc w:val="right"/>
        <w:rPr>
          <w:rFonts w:ascii="Times New Roman" w:hAnsi="Times New Roman" w:cs="Times New Roman"/>
          <w:color w:val="000000"/>
          <w:sz w:val="24"/>
          <w:szCs w:val="24"/>
        </w:rPr>
      </w:pPr>
      <w:r w:rsidRPr="00C93A99">
        <w:rPr>
          <w:rFonts w:ascii="Times New Roman" w:hAnsi="Times New Roman" w:cs="Times New Roman"/>
          <w:color w:val="000000"/>
          <w:sz w:val="24"/>
          <w:szCs w:val="24"/>
        </w:rPr>
        <w:t>Таблиця 3.</w:t>
      </w:r>
      <w:r w:rsidR="00522A00" w:rsidRPr="00C93A99">
        <w:rPr>
          <w:rFonts w:ascii="Times New Roman" w:hAnsi="Times New Roman" w:cs="Times New Roman"/>
          <w:color w:val="000000"/>
          <w:sz w:val="24"/>
          <w:szCs w:val="24"/>
        </w:rPr>
        <w:t>17</w:t>
      </w:r>
      <w:r w:rsidRPr="00C93A99">
        <w:rPr>
          <w:rFonts w:ascii="Times New Roman" w:hAnsi="Times New Roman" w:cs="Times New Roman"/>
          <w:color w:val="000000"/>
          <w:sz w:val="24"/>
          <w:szCs w:val="24"/>
        </w:rPr>
        <w:t>.</w:t>
      </w:r>
    </w:p>
    <w:p w14:paraId="2BA1AD07" w14:textId="7EDCF763" w:rsidR="00AF70A0" w:rsidRPr="00C93A99" w:rsidRDefault="00AF70A0" w:rsidP="00522A00">
      <w:pPr>
        <w:tabs>
          <w:tab w:val="left" w:pos="426"/>
        </w:tabs>
        <w:spacing w:after="0"/>
        <w:ind w:left="360"/>
        <w:jc w:val="center"/>
        <w:rPr>
          <w:rFonts w:ascii="Times New Roman" w:hAnsi="Times New Roman"/>
          <w:sz w:val="24"/>
          <w:szCs w:val="20"/>
        </w:rPr>
      </w:pPr>
      <w:r w:rsidRPr="00C93A99">
        <w:rPr>
          <w:rFonts w:ascii="Times New Roman" w:hAnsi="Times New Roman"/>
          <w:sz w:val="24"/>
          <w:szCs w:val="20"/>
        </w:rPr>
        <w:t xml:space="preserve">Споживання електроенергії на зовнішнє освітлення у м. </w:t>
      </w:r>
      <w:r w:rsidR="00522A00" w:rsidRPr="00C93A99">
        <w:rPr>
          <w:rFonts w:ascii="Times New Roman" w:hAnsi="Times New Roman"/>
          <w:sz w:val="24"/>
          <w:szCs w:val="20"/>
        </w:rPr>
        <w:t>Рогатин</w:t>
      </w:r>
    </w:p>
    <w:p w14:paraId="7477C29A" w14:textId="3AEE6522" w:rsidR="00AF70A0" w:rsidRPr="00C93A99" w:rsidRDefault="00AF70A0" w:rsidP="00522A00">
      <w:pPr>
        <w:tabs>
          <w:tab w:val="left" w:pos="426"/>
        </w:tabs>
        <w:spacing w:after="0"/>
        <w:ind w:left="360"/>
        <w:jc w:val="center"/>
        <w:rPr>
          <w:rFonts w:ascii="Times New Roman" w:hAnsi="Times New Roman" w:cs="Times New Roman"/>
          <w:sz w:val="24"/>
          <w:szCs w:val="20"/>
        </w:rPr>
      </w:pPr>
      <w:r w:rsidRPr="00C93A99">
        <w:rPr>
          <w:rFonts w:ascii="Times New Roman" w:hAnsi="Times New Roman"/>
          <w:sz w:val="24"/>
          <w:szCs w:val="20"/>
        </w:rPr>
        <w:t>за період 201</w:t>
      </w:r>
      <w:r w:rsidR="00C37359" w:rsidRPr="00C93A99">
        <w:rPr>
          <w:rFonts w:ascii="Times New Roman" w:hAnsi="Times New Roman"/>
          <w:sz w:val="24"/>
          <w:szCs w:val="20"/>
        </w:rPr>
        <w:t>8</w:t>
      </w:r>
      <w:r w:rsidRPr="00C93A99">
        <w:rPr>
          <w:rFonts w:ascii="Times New Roman" w:hAnsi="Times New Roman"/>
          <w:sz w:val="24"/>
          <w:szCs w:val="20"/>
        </w:rPr>
        <w:t>-2022 рр.</w:t>
      </w:r>
      <w:r w:rsidR="00C37359" w:rsidRPr="00C93A99">
        <w:rPr>
          <w:rFonts w:ascii="Times New Roman" w:hAnsi="Times New Roman"/>
          <w:sz w:val="24"/>
          <w:szCs w:val="20"/>
        </w:rPr>
        <w:t xml:space="preserve">, </w:t>
      </w:r>
      <w:proofErr w:type="spellStart"/>
      <w:r w:rsidR="00C37359" w:rsidRPr="00C93A99">
        <w:rPr>
          <w:rFonts w:ascii="Times New Roman" w:hAnsi="Times New Roman"/>
          <w:sz w:val="24"/>
          <w:szCs w:val="20"/>
        </w:rPr>
        <w:t>кВт.год</w:t>
      </w:r>
      <w:proofErr w:type="spellEnd"/>
      <w:r w:rsidR="00C37359" w:rsidRPr="00C93A99">
        <w:rPr>
          <w:rFonts w:ascii="Times New Roman" w:hAnsi="Times New Roman"/>
          <w:sz w:val="24"/>
          <w:szCs w:val="20"/>
        </w:rPr>
        <w:t>.</w:t>
      </w:r>
    </w:p>
    <w:tbl>
      <w:tblPr>
        <w:tblStyle w:val="af4"/>
        <w:tblW w:w="0" w:type="auto"/>
        <w:tblInd w:w="250" w:type="dxa"/>
        <w:tblLook w:val="04A0" w:firstRow="1" w:lastRow="0" w:firstColumn="1" w:lastColumn="0" w:noHBand="0" w:noVBand="1"/>
      </w:tblPr>
      <w:tblGrid>
        <w:gridCol w:w="1853"/>
        <w:gridCol w:w="3618"/>
        <w:gridCol w:w="3623"/>
      </w:tblGrid>
      <w:tr w:rsidR="00C37359" w:rsidRPr="00C93A99" w14:paraId="0DA2E11B" w14:textId="12F8F692" w:rsidTr="00F5634D">
        <w:trPr>
          <w:trHeight w:val="277"/>
        </w:trPr>
        <w:tc>
          <w:tcPr>
            <w:tcW w:w="1865" w:type="dxa"/>
          </w:tcPr>
          <w:p w14:paraId="31717EB7" w14:textId="77777777"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Рік</w:t>
            </w:r>
          </w:p>
        </w:tc>
        <w:tc>
          <w:tcPr>
            <w:tcW w:w="3647" w:type="dxa"/>
          </w:tcPr>
          <w:p w14:paraId="6A16F431" w14:textId="7C101884"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м. Рогатин</w:t>
            </w:r>
          </w:p>
        </w:tc>
        <w:tc>
          <w:tcPr>
            <w:tcW w:w="3647" w:type="dxa"/>
          </w:tcPr>
          <w:p w14:paraId="7418017F" w14:textId="6F49FB87" w:rsidR="00C37359" w:rsidRPr="00C93A99" w:rsidRDefault="00C37359" w:rsidP="00104E4D">
            <w:pPr>
              <w:pStyle w:val="a3"/>
              <w:tabs>
                <w:tab w:val="left" w:pos="426"/>
              </w:tabs>
              <w:ind w:left="0"/>
              <w:jc w:val="center"/>
              <w:rPr>
                <w:rFonts w:ascii="Times New Roman" w:hAnsi="Times New Roman" w:cs="Times New Roman"/>
                <w:color w:val="auto"/>
                <w:sz w:val="24"/>
                <w:szCs w:val="20"/>
              </w:rPr>
            </w:pPr>
            <w:proofErr w:type="spellStart"/>
            <w:r w:rsidRPr="00C93A99">
              <w:rPr>
                <w:rFonts w:ascii="Times New Roman" w:hAnsi="Times New Roman" w:cs="Times New Roman"/>
                <w:color w:val="auto"/>
                <w:sz w:val="24"/>
                <w:szCs w:val="20"/>
              </w:rPr>
              <w:t>Рогатинська</w:t>
            </w:r>
            <w:proofErr w:type="spellEnd"/>
            <w:r w:rsidRPr="00C93A99">
              <w:rPr>
                <w:rFonts w:ascii="Times New Roman" w:hAnsi="Times New Roman" w:cs="Times New Roman"/>
                <w:color w:val="auto"/>
                <w:sz w:val="24"/>
                <w:szCs w:val="20"/>
              </w:rPr>
              <w:t xml:space="preserve"> МТГ</w:t>
            </w:r>
          </w:p>
        </w:tc>
      </w:tr>
      <w:tr w:rsidR="00C37359" w:rsidRPr="00C93A99" w14:paraId="0BE9FCE6" w14:textId="57FE69C2" w:rsidTr="00F5634D">
        <w:trPr>
          <w:trHeight w:val="277"/>
        </w:trPr>
        <w:tc>
          <w:tcPr>
            <w:tcW w:w="1865" w:type="dxa"/>
          </w:tcPr>
          <w:p w14:paraId="22DA6D0C" w14:textId="77777777"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2018</w:t>
            </w:r>
          </w:p>
        </w:tc>
        <w:tc>
          <w:tcPr>
            <w:tcW w:w="3647" w:type="dxa"/>
          </w:tcPr>
          <w:p w14:paraId="30962A85" w14:textId="27D6FCA5"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82 500</w:t>
            </w:r>
          </w:p>
        </w:tc>
        <w:tc>
          <w:tcPr>
            <w:tcW w:w="3647" w:type="dxa"/>
          </w:tcPr>
          <w:p w14:paraId="562C24CC" w14:textId="686AB713"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w:t>
            </w:r>
          </w:p>
        </w:tc>
      </w:tr>
      <w:tr w:rsidR="00C37359" w:rsidRPr="00C93A99" w14:paraId="60E33A7D" w14:textId="768C8078" w:rsidTr="00F5634D">
        <w:trPr>
          <w:trHeight w:val="277"/>
        </w:trPr>
        <w:tc>
          <w:tcPr>
            <w:tcW w:w="1865" w:type="dxa"/>
          </w:tcPr>
          <w:p w14:paraId="2A97A918" w14:textId="77777777"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2019</w:t>
            </w:r>
          </w:p>
        </w:tc>
        <w:tc>
          <w:tcPr>
            <w:tcW w:w="3647" w:type="dxa"/>
          </w:tcPr>
          <w:p w14:paraId="173ED7A3" w14:textId="7DA71C1B"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77 100</w:t>
            </w:r>
          </w:p>
        </w:tc>
        <w:tc>
          <w:tcPr>
            <w:tcW w:w="3647" w:type="dxa"/>
          </w:tcPr>
          <w:p w14:paraId="07297E0C" w14:textId="60FE36F5"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w:t>
            </w:r>
          </w:p>
        </w:tc>
      </w:tr>
      <w:tr w:rsidR="00C37359" w:rsidRPr="00C93A99" w14:paraId="0B5DAAD1" w14:textId="5DD54EFA" w:rsidTr="00F5634D">
        <w:trPr>
          <w:trHeight w:val="264"/>
        </w:trPr>
        <w:tc>
          <w:tcPr>
            <w:tcW w:w="1865" w:type="dxa"/>
          </w:tcPr>
          <w:p w14:paraId="0847C90C" w14:textId="77777777"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2020</w:t>
            </w:r>
          </w:p>
        </w:tc>
        <w:tc>
          <w:tcPr>
            <w:tcW w:w="3647" w:type="dxa"/>
          </w:tcPr>
          <w:p w14:paraId="44F87999" w14:textId="665E44A5"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89 380</w:t>
            </w:r>
          </w:p>
        </w:tc>
        <w:tc>
          <w:tcPr>
            <w:tcW w:w="3647" w:type="dxa"/>
            <w:vAlign w:val="center"/>
          </w:tcPr>
          <w:p w14:paraId="5B43A4A3" w14:textId="31D1C645"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143 200</w:t>
            </w:r>
          </w:p>
        </w:tc>
      </w:tr>
      <w:tr w:rsidR="00C37359" w:rsidRPr="00C93A99" w14:paraId="202CAA10" w14:textId="4D0FD68F" w:rsidTr="00F5634D">
        <w:trPr>
          <w:trHeight w:val="277"/>
        </w:trPr>
        <w:tc>
          <w:tcPr>
            <w:tcW w:w="1865" w:type="dxa"/>
          </w:tcPr>
          <w:p w14:paraId="236ECB4D" w14:textId="77777777"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2021</w:t>
            </w:r>
          </w:p>
        </w:tc>
        <w:tc>
          <w:tcPr>
            <w:tcW w:w="3647" w:type="dxa"/>
          </w:tcPr>
          <w:p w14:paraId="6C7A055D" w14:textId="497C59B0"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68 650</w:t>
            </w:r>
          </w:p>
        </w:tc>
        <w:tc>
          <w:tcPr>
            <w:tcW w:w="3647" w:type="dxa"/>
            <w:vAlign w:val="center"/>
          </w:tcPr>
          <w:p w14:paraId="73A70184" w14:textId="57B02559"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252 400</w:t>
            </w:r>
          </w:p>
        </w:tc>
      </w:tr>
      <w:tr w:rsidR="00C37359" w:rsidRPr="00C93A99" w14:paraId="57683462" w14:textId="68F20F6D" w:rsidTr="00F5634D">
        <w:trPr>
          <w:trHeight w:val="277"/>
        </w:trPr>
        <w:tc>
          <w:tcPr>
            <w:tcW w:w="1865" w:type="dxa"/>
          </w:tcPr>
          <w:p w14:paraId="6C84E33A" w14:textId="77777777"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2022</w:t>
            </w:r>
          </w:p>
        </w:tc>
        <w:tc>
          <w:tcPr>
            <w:tcW w:w="3647" w:type="dxa"/>
          </w:tcPr>
          <w:p w14:paraId="410E29D9" w14:textId="4289966B"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19 070</w:t>
            </w:r>
          </w:p>
        </w:tc>
        <w:tc>
          <w:tcPr>
            <w:tcW w:w="3647" w:type="dxa"/>
            <w:vAlign w:val="center"/>
          </w:tcPr>
          <w:p w14:paraId="2946A6C9" w14:textId="1B95B0D5"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70 100</w:t>
            </w:r>
          </w:p>
        </w:tc>
      </w:tr>
    </w:tbl>
    <w:p w14:paraId="4E76A2C1" w14:textId="77777777" w:rsidR="00F5634D" w:rsidRDefault="00F5634D" w:rsidP="00F5634D">
      <w:pPr>
        <w:tabs>
          <w:tab w:val="left" w:pos="709"/>
        </w:tabs>
        <w:spacing w:after="0"/>
        <w:ind w:firstLine="709"/>
        <w:jc w:val="both"/>
        <w:rPr>
          <w:rFonts w:ascii="Times New Roman" w:hAnsi="Times New Roman" w:cs="Times New Roman"/>
          <w:color w:val="000000"/>
          <w:sz w:val="24"/>
          <w:szCs w:val="24"/>
        </w:rPr>
      </w:pPr>
    </w:p>
    <w:p w14:paraId="53AE898A" w14:textId="33D6B1FA" w:rsidR="00AF70A0" w:rsidRPr="00C93A99" w:rsidRDefault="00522A00" w:rsidP="00F5634D">
      <w:pPr>
        <w:tabs>
          <w:tab w:val="left" w:pos="709"/>
        </w:tabs>
        <w:spacing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t>З</w:t>
      </w:r>
      <w:r w:rsidR="00AF70A0" w:rsidRPr="00C93A99">
        <w:rPr>
          <w:rFonts w:ascii="Times New Roman" w:hAnsi="Times New Roman" w:cs="Times New Roman"/>
          <w:color w:val="000000"/>
          <w:sz w:val="24"/>
          <w:szCs w:val="24"/>
        </w:rPr>
        <w:t xml:space="preserve">ниження енергоспоживання у 2021 та 2022 роках досягнуто за рахунок впровадження </w:t>
      </w:r>
      <w:proofErr w:type="spellStart"/>
      <w:r w:rsidR="00AF70A0" w:rsidRPr="00C93A99">
        <w:rPr>
          <w:rFonts w:ascii="Times New Roman" w:hAnsi="Times New Roman" w:cs="Times New Roman"/>
          <w:color w:val="000000"/>
          <w:sz w:val="24"/>
          <w:szCs w:val="24"/>
        </w:rPr>
        <w:t>проєктів</w:t>
      </w:r>
      <w:proofErr w:type="spellEnd"/>
      <w:r w:rsidR="00AF70A0" w:rsidRPr="00C93A99">
        <w:rPr>
          <w:rFonts w:ascii="Times New Roman" w:hAnsi="Times New Roman" w:cs="Times New Roman"/>
          <w:color w:val="000000"/>
          <w:sz w:val="24"/>
          <w:szCs w:val="24"/>
        </w:rPr>
        <w:t xml:space="preserve"> заміни ламп та світильників на LED. </w:t>
      </w:r>
    </w:p>
    <w:p w14:paraId="69DF4939" w14:textId="60483083" w:rsidR="00AF70A0" w:rsidRPr="00C93A99" w:rsidRDefault="00AF70A0" w:rsidP="00F5634D">
      <w:pPr>
        <w:tabs>
          <w:tab w:val="left" w:pos="709"/>
        </w:tabs>
        <w:spacing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t xml:space="preserve">Крім того, у 2022 році споживання на потреби зовнішнього освітлення має значне скорочення через введення режиму затемнення та </w:t>
      </w:r>
      <w:proofErr w:type="spellStart"/>
      <w:r w:rsidRPr="00C93A99">
        <w:rPr>
          <w:rFonts w:ascii="Times New Roman" w:hAnsi="Times New Roman" w:cs="Times New Roman"/>
          <w:color w:val="000000"/>
          <w:sz w:val="24"/>
          <w:szCs w:val="24"/>
        </w:rPr>
        <w:t>блекаути</w:t>
      </w:r>
      <w:proofErr w:type="spellEnd"/>
      <w:r w:rsidRPr="00C93A99">
        <w:rPr>
          <w:rFonts w:ascii="Times New Roman" w:hAnsi="Times New Roman" w:cs="Times New Roman"/>
          <w:color w:val="000000"/>
          <w:sz w:val="24"/>
          <w:szCs w:val="24"/>
        </w:rPr>
        <w:t>, пов’язані з наслідками обстрілів російськими військами.</w:t>
      </w:r>
    </w:p>
    <w:p w14:paraId="20B187B1" w14:textId="77777777" w:rsidR="00B15AEB" w:rsidRPr="00C93A99" w:rsidRDefault="00B15AEB" w:rsidP="00F5634D">
      <w:pPr>
        <w:tabs>
          <w:tab w:val="left" w:pos="709"/>
        </w:tabs>
        <w:spacing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t>Основні проблеми</w:t>
      </w:r>
      <w:r w:rsidR="00C37359" w:rsidRPr="00C93A99">
        <w:rPr>
          <w:rFonts w:ascii="Times New Roman" w:hAnsi="Times New Roman" w:cs="Times New Roman"/>
          <w:color w:val="000000"/>
          <w:sz w:val="24"/>
          <w:szCs w:val="24"/>
        </w:rPr>
        <w:t>, що загрожують надійному наданню послуги зовнішнього освітлення у громаді:</w:t>
      </w:r>
      <w:r w:rsidRPr="00C93A99">
        <w:rPr>
          <w:rFonts w:ascii="Times New Roman" w:hAnsi="Times New Roman" w:cs="Times New Roman"/>
          <w:color w:val="000000"/>
          <w:sz w:val="24"/>
          <w:szCs w:val="24"/>
        </w:rPr>
        <w:t xml:space="preserve"> </w:t>
      </w:r>
      <w:r w:rsidR="00C37359" w:rsidRPr="00C93A99">
        <w:rPr>
          <w:rFonts w:ascii="Times New Roman" w:hAnsi="Times New Roman" w:cs="Times New Roman"/>
          <w:color w:val="000000"/>
          <w:sz w:val="24"/>
          <w:szCs w:val="24"/>
        </w:rPr>
        <w:t>аварійн</w:t>
      </w:r>
      <w:r w:rsidRPr="00C93A99">
        <w:rPr>
          <w:rFonts w:ascii="Times New Roman" w:hAnsi="Times New Roman" w:cs="Times New Roman"/>
          <w:color w:val="000000"/>
          <w:sz w:val="24"/>
          <w:szCs w:val="24"/>
        </w:rPr>
        <w:t>ий</w:t>
      </w:r>
      <w:r w:rsidR="00C37359" w:rsidRPr="00C93A99">
        <w:rPr>
          <w:rFonts w:ascii="Times New Roman" w:hAnsi="Times New Roman" w:cs="Times New Roman"/>
          <w:color w:val="000000"/>
          <w:sz w:val="24"/>
          <w:szCs w:val="24"/>
        </w:rPr>
        <w:t xml:space="preserve"> </w:t>
      </w:r>
      <w:r w:rsidRPr="00C93A99">
        <w:rPr>
          <w:rFonts w:ascii="Times New Roman" w:hAnsi="Times New Roman" w:cs="Times New Roman"/>
          <w:color w:val="000000"/>
          <w:sz w:val="24"/>
          <w:szCs w:val="24"/>
        </w:rPr>
        <w:t xml:space="preserve">стан </w:t>
      </w:r>
      <w:r w:rsidR="00C37359" w:rsidRPr="00C93A99">
        <w:rPr>
          <w:rFonts w:ascii="Times New Roman" w:hAnsi="Times New Roman" w:cs="Times New Roman"/>
          <w:color w:val="000000"/>
          <w:sz w:val="24"/>
          <w:szCs w:val="24"/>
        </w:rPr>
        <w:t>опор</w:t>
      </w:r>
      <w:r w:rsidRPr="00C93A99">
        <w:rPr>
          <w:rFonts w:ascii="Times New Roman" w:hAnsi="Times New Roman" w:cs="Times New Roman"/>
          <w:color w:val="000000"/>
          <w:sz w:val="24"/>
          <w:szCs w:val="24"/>
        </w:rPr>
        <w:t xml:space="preserve">, проблеми з </w:t>
      </w:r>
      <w:r w:rsidR="00C37359" w:rsidRPr="00C93A99">
        <w:rPr>
          <w:rFonts w:ascii="Times New Roman" w:hAnsi="Times New Roman" w:cs="Times New Roman"/>
          <w:color w:val="000000"/>
          <w:sz w:val="24"/>
          <w:szCs w:val="24"/>
        </w:rPr>
        <w:t>допуск</w:t>
      </w:r>
      <w:r w:rsidRPr="00C93A99">
        <w:rPr>
          <w:rFonts w:ascii="Times New Roman" w:hAnsi="Times New Roman" w:cs="Times New Roman"/>
          <w:color w:val="000000"/>
          <w:sz w:val="24"/>
          <w:szCs w:val="24"/>
        </w:rPr>
        <w:t>ом</w:t>
      </w:r>
      <w:r w:rsidR="00C37359" w:rsidRPr="00C93A99">
        <w:rPr>
          <w:rFonts w:ascii="Times New Roman" w:hAnsi="Times New Roman" w:cs="Times New Roman"/>
          <w:color w:val="000000"/>
          <w:sz w:val="24"/>
          <w:szCs w:val="24"/>
        </w:rPr>
        <w:t xml:space="preserve"> до ел</w:t>
      </w:r>
      <w:r w:rsidRPr="00C93A99">
        <w:rPr>
          <w:rFonts w:ascii="Times New Roman" w:hAnsi="Times New Roman" w:cs="Times New Roman"/>
          <w:color w:val="000000"/>
          <w:sz w:val="24"/>
          <w:szCs w:val="24"/>
        </w:rPr>
        <w:t xml:space="preserve">ектричних опор, що знаходяться на приватній території або на території підприємств. </w:t>
      </w:r>
    </w:p>
    <w:p w14:paraId="53FF9A53" w14:textId="31D93B16" w:rsidR="00AF70A0" w:rsidRDefault="00B15AEB" w:rsidP="00F5634D">
      <w:pPr>
        <w:tabs>
          <w:tab w:val="left" w:pos="709"/>
        </w:tabs>
        <w:spacing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lastRenderedPageBreak/>
        <w:t xml:space="preserve">Крім проблем технічного характеру можна також виділити ряд проблем організаційного плану, що мають наслідки неузгодженості у проведенні обслуговування та виконанні робіт: невиконання технічного обслуговування ліній </w:t>
      </w:r>
      <w:proofErr w:type="spellStart"/>
      <w:r w:rsidRPr="00C93A99">
        <w:rPr>
          <w:rFonts w:ascii="Times New Roman" w:hAnsi="Times New Roman" w:cs="Times New Roman"/>
          <w:color w:val="000000"/>
          <w:sz w:val="24"/>
          <w:szCs w:val="24"/>
        </w:rPr>
        <w:t>електропередач</w:t>
      </w:r>
      <w:proofErr w:type="spellEnd"/>
      <w:r w:rsidRPr="00C93A99">
        <w:rPr>
          <w:rFonts w:ascii="Times New Roman" w:hAnsi="Times New Roman" w:cs="Times New Roman"/>
          <w:color w:val="000000"/>
          <w:sz w:val="24"/>
          <w:szCs w:val="24"/>
        </w:rPr>
        <w:t xml:space="preserve">, що знаходяться у підпорядкуванні РЕМ, заміна ліній </w:t>
      </w:r>
      <w:proofErr w:type="spellStart"/>
      <w:r w:rsidRPr="00C93A99">
        <w:rPr>
          <w:rFonts w:ascii="Times New Roman" w:hAnsi="Times New Roman" w:cs="Times New Roman"/>
          <w:color w:val="000000"/>
          <w:sz w:val="24"/>
          <w:szCs w:val="24"/>
        </w:rPr>
        <w:t>електропередач</w:t>
      </w:r>
      <w:proofErr w:type="spellEnd"/>
      <w:r w:rsidRPr="00C93A99">
        <w:rPr>
          <w:rFonts w:ascii="Times New Roman" w:hAnsi="Times New Roman" w:cs="Times New Roman"/>
          <w:color w:val="000000"/>
          <w:sz w:val="24"/>
          <w:szCs w:val="24"/>
        </w:rPr>
        <w:t xml:space="preserve"> на СІП працівниками РЕМ без погодження КП «Благоустрій-Р»</w:t>
      </w:r>
      <w:r w:rsidR="00C37359" w:rsidRPr="00C93A99">
        <w:rPr>
          <w:rFonts w:ascii="Times New Roman" w:hAnsi="Times New Roman" w:cs="Times New Roman"/>
          <w:color w:val="000000"/>
          <w:sz w:val="24"/>
          <w:szCs w:val="24"/>
        </w:rPr>
        <w:t>.</w:t>
      </w:r>
    </w:p>
    <w:p w14:paraId="75BC77AE" w14:textId="77777777" w:rsidR="00F5634D" w:rsidRPr="00C93A99" w:rsidRDefault="00F5634D" w:rsidP="00F5634D">
      <w:pPr>
        <w:tabs>
          <w:tab w:val="left" w:pos="709"/>
        </w:tabs>
        <w:spacing w:after="0"/>
        <w:ind w:firstLine="709"/>
        <w:jc w:val="both"/>
        <w:rPr>
          <w:rFonts w:ascii="Times New Roman" w:hAnsi="Times New Roman" w:cs="Times New Roman"/>
          <w:color w:val="000000"/>
          <w:sz w:val="24"/>
          <w:szCs w:val="24"/>
        </w:rPr>
      </w:pPr>
    </w:p>
    <w:p w14:paraId="27D5BDDB" w14:textId="09904D47" w:rsidR="00942A54" w:rsidRPr="00C93A99" w:rsidRDefault="00942A54" w:rsidP="006405F0">
      <w:pPr>
        <w:pStyle w:val="2"/>
        <w:numPr>
          <w:ilvl w:val="0"/>
          <w:numId w:val="13"/>
        </w:numPr>
        <w:spacing w:before="0"/>
        <w:ind w:left="0" w:firstLine="709"/>
        <w:rPr>
          <w:rFonts w:ascii="Times New Roman" w:hAnsi="Times New Roman" w:cs="Times New Roman"/>
        </w:rPr>
      </w:pPr>
      <w:bookmarkStart w:id="44" w:name="_Toc174987270"/>
      <w:r w:rsidRPr="00C93A99">
        <w:rPr>
          <w:rFonts w:ascii="Times New Roman" w:hAnsi="Times New Roman" w:cs="Times New Roman"/>
        </w:rPr>
        <w:t xml:space="preserve">Промисловість (малий </w:t>
      </w:r>
      <w:r w:rsidR="0070248C" w:rsidRPr="00C93A99">
        <w:rPr>
          <w:rFonts w:ascii="Times New Roman" w:hAnsi="Times New Roman" w:cs="Times New Roman"/>
        </w:rPr>
        <w:t xml:space="preserve">та середній </w:t>
      </w:r>
      <w:r w:rsidRPr="00C93A99">
        <w:rPr>
          <w:rFonts w:ascii="Times New Roman" w:hAnsi="Times New Roman" w:cs="Times New Roman"/>
        </w:rPr>
        <w:t>бізнес)</w:t>
      </w:r>
      <w:r w:rsidR="0070248C" w:rsidRPr="00C93A99">
        <w:rPr>
          <w:rFonts w:ascii="Times New Roman" w:hAnsi="Times New Roman" w:cs="Times New Roman"/>
        </w:rPr>
        <w:t>,</w:t>
      </w:r>
      <w:r w:rsidRPr="00C93A99">
        <w:rPr>
          <w:rFonts w:ascii="Times New Roman" w:hAnsi="Times New Roman" w:cs="Times New Roman"/>
        </w:rPr>
        <w:t xml:space="preserve"> комерційні структури</w:t>
      </w:r>
      <w:bookmarkEnd w:id="44"/>
    </w:p>
    <w:p w14:paraId="22CDBA9D" w14:textId="4A79A2DF" w:rsidR="0070248C" w:rsidRPr="00C93A99" w:rsidRDefault="0070248C"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Промисловість та сектор бізнесу 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тісно пов’язані з сільським господарством: присутні переробні підприємства, розвинута комерційна діяльність.</w:t>
      </w:r>
    </w:p>
    <w:p w14:paraId="497CDF18" w14:textId="01162C5D" w:rsidR="0070248C" w:rsidRPr="00C93A99" w:rsidRDefault="0070248C" w:rsidP="00F5634D">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3.18.</w:t>
      </w:r>
    </w:p>
    <w:p w14:paraId="56876F30" w14:textId="77777777" w:rsidR="0070248C" w:rsidRPr="00C93A99" w:rsidRDefault="0070248C" w:rsidP="0070248C">
      <w:pPr>
        <w:spacing w:after="0"/>
        <w:ind w:left="360"/>
        <w:jc w:val="center"/>
        <w:rPr>
          <w:rFonts w:ascii="Times New Roman" w:hAnsi="Times New Roman" w:cs="Times New Roman"/>
          <w:sz w:val="24"/>
        </w:rPr>
      </w:pPr>
      <w:r w:rsidRPr="00C93A99">
        <w:rPr>
          <w:rFonts w:ascii="Times New Roman" w:hAnsi="Times New Roman" w:cs="Times New Roman"/>
          <w:sz w:val="24"/>
        </w:rPr>
        <w:t>Споживання енергоресурсів на потреби промисловості та бізнесу</w:t>
      </w:r>
    </w:p>
    <w:p w14:paraId="546D40D9" w14:textId="4948C0B9" w:rsidR="00F5634D" w:rsidRPr="00C93A99" w:rsidRDefault="0070248C" w:rsidP="00F5634D">
      <w:pPr>
        <w:spacing w:after="0"/>
        <w:ind w:left="360"/>
        <w:jc w:val="center"/>
        <w:rPr>
          <w:rFonts w:ascii="Times New Roman" w:hAnsi="Times New Roman" w:cs="Times New Roman"/>
          <w:sz w:val="24"/>
        </w:rPr>
      </w:pPr>
      <w:r w:rsidRPr="00C93A99">
        <w:rPr>
          <w:rFonts w:ascii="Times New Roman" w:hAnsi="Times New Roman" w:cs="Times New Roman"/>
          <w:sz w:val="24"/>
        </w:rPr>
        <w:t xml:space="preserve">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w:t>
      </w:r>
      <w:proofErr w:type="spellStart"/>
      <w:r w:rsidRPr="00C93A99">
        <w:rPr>
          <w:rFonts w:ascii="Times New Roman" w:hAnsi="Times New Roman" w:cs="Times New Roman"/>
          <w:sz w:val="24"/>
        </w:rPr>
        <w:t>МВт.год</w:t>
      </w:r>
      <w:proofErr w:type="spellEnd"/>
      <w:r w:rsidRPr="00C93A99">
        <w:rPr>
          <w:rFonts w:ascii="Times New Roman" w:hAnsi="Times New Roman" w:cs="Times New Roman"/>
          <w:sz w:val="24"/>
        </w:rPr>
        <w:t>.</w:t>
      </w:r>
    </w:p>
    <w:tbl>
      <w:tblPr>
        <w:tblStyle w:val="af4"/>
        <w:tblW w:w="0" w:type="auto"/>
        <w:tblLook w:val="04A0" w:firstRow="1" w:lastRow="0" w:firstColumn="1" w:lastColumn="0" w:noHBand="0" w:noVBand="1"/>
      </w:tblPr>
      <w:tblGrid>
        <w:gridCol w:w="1843"/>
        <w:gridCol w:w="3566"/>
        <w:gridCol w:w="3744"/>
      </w:tblGrid>
      <w:tr w:rsidR="00C91CE2" w:rsidRPr="00C93A99" w14:paraId="57F8E628" w14:textId="77777777" w:rsidTr="00F5634D">
        <w:trPr>
          <w:trHeight w:val="60"/>
        </w:trPr>
        <w:tc>
          <w:tcPr>
            <w:tcW w:w="1843" w:type="dxa"/>
          </w:tcPr>
          <w:p w14:paraId="2B4A4472" w14:textId="77777777" w:rsidR="00C91CE2" w:rsidRPr="00C93A99" w:rsidRDefault="00C91CE2" w:rsidP="00104E4D">
            <w:pPr>
              <w:jc w:val="center"/>
              <w:rPr>
                <w:rFonts w:ascii="Times New Roman" w:hAnsi="Times New Roman" w:cs="Times New Roman"/>
                <w:color w:val="auto"/>
                <w:sz w:val="24"/>
              </w:rPr>
            </w:pPr>
            <w:r w:rsidRPr="00C93A99">
              <w:rPr>
                <w:rFonts w:ascii="Times New Roman" w:hAnsi="Times New Roman" w:cs="Times New Roman"/>
                <w:color w:val="auto"/>
                <w:sz w:val="24"/>
              </w:rPr>
              <w:t>Рік</w:t>
            </w:r>
          </w:p>
        </w:tc>
        <w:tc>
          <w:tcPr>
            <w:tcW w:w="3566" w:type="dxa"/>
          </w:tcPr>
          <w:p w14:paraId="5B309E28" w14:textId="08579A62" w:rsidR="00C91CE2" w:rsidRPr="00C93A99" w:rsidRDefault="00C91CE2"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Електроенергія, МВт</w:t>
            </w:r>
            <w:r w:rsidR="00F5634D">
              <w:rPr>
                <w:rFonts w:ascii="Times New Roman" w:hAnsi="Times New Roman" w:cs="Times New Roman"/>
                <w:color w:val="auto"/>
                <w:sz w:val="24"/>
              </w:rPr>
              <w:t xml:space="preserve"> </w:t>
            </w:r>
            <w:r w:rsidRPr="00C93A99">
              <w:rPr>
                <w:rFonts w:ascii="Times New Roman" w:hAnsi="Times New Roman" w:cs="Times New Roman"/>
                <w:color w:val="auto"/>
                <w:sz w:val="24"/>
              </w:rPr>
              <w:t>.год.</w:t>
            </w:r>
          </w:p>
        </w:tc>
        <w:tc>
          <w:tcPr>
            <w:tcW w:w="3744" w:type="dxa"/>
          </w:tcPr>
          <w:p w14:paraId="73304F14" w14:textId="1DE32BE0" w:rsidR="00C91CE2" w:rsidRPr="00C93A99" w:rsidRDefault="00F5634D" w:rsidP="00104E4D">
            <w:pPr>
              <w:jc w:val="center"/>
              <w:rPr>
                <w:rFonts w:ascii="Times New Roman" w:hAnsi="Times New Roman" w:cs="Times New Roman"/>
                <w:color w:val="auto"/>
                <w:sz w:val="24"/>
              </w:rPr>
            </w:pPr>
            <w:r>
              <w:rPr>
                <w:rFonts w:ascii="Times New Roman" w:hAnsi="Times New Roman" w:cs="Times New Roman"/>
                <w:color w:val="auto"/>
                <w:sz w:val="24"/>
              </w:rPr>
              <w:t xml:space="preserve">Природний газ,  </w:t>
            </w:r>
            <w:r w:rsidR="00C91CE2" w:rsidRPr="00C93A99">
              <w:rPr>
                <w:rFonts w:ascii="Times New Roman" w:hAnsi="Times New Roman" w:cs="Times New Roman"/>
                <w:color w:val="auto"/>
                <w:sz w:val="24"/>
              </w:rPr>
              <w:t>тис. м</w:t>
            </w:r>
            <w:r w:rsidR="00C91CE2" w:rsidRPr="00C93A99">
              <w:rPr>
                <w:rFonts w:ascii="Times New Roman" w:hAnsi="Times New Roman" w:cs="Times New Roman"/>
                <w:color w:val="auto"/>
                <w:sz w:val="24"/>
                <w:vertAlign w:val="superscript"/>
              </w:rPr>
              <w:t>3</w:t>
            </w:r>
          </w:p>
        </w:tc>
      </w:tr>
      <w:tr w:rsidR="00C91CE2" w:rsidRPr="00C93A99" w14:paraId="086ACFEC" w14:textId="77777777" w:rsidTr="00F5634D">
        <w:trPr>
          <w:trHeight w:val="60"/>
        </w:trPr>
        <w:tc>
          <w:tcPr>
            <w:tcW w:w="1843" w:type="dxa"/>
          </w:tcPr>
          <w:p w14:paraId="0FA3AE8F" w14:textId="77777777"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2020</w:t>
            </w:r>
          </w:p>
        </w:tc>
        <w:tc>
          <w:tcPr>
            <w:tcW w:w="3566" w:type="dxa"/>
            <w:vAlign w:val="center"/>
          </w:tcPr>
          <w:p w14:paraId="156C5FF8" w14:textId="2A48342C"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744" w:type="dxa"/>
            <w:vAlign w:val="center"/>
          </w:tcPr>
          <w:p w14:paraId="79AA7386" w14:textId="2F064EC8"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5 547,37</w:t>
            </w:r>
          </w:p>
        </w:tc>
      </w:tr>
      <w:tr w:rsidR="00C91CE2" w:rsidRPr="00C93A99" w14:paraId="0A9B4FD6" w14:textId="77777777" w:rsidTr="00F5634D">
        <w:trPr>
          <w:trHeight w:val="60"/>
        </w:trPr>
        <w:tc>
          <w:tcPr>
            <w:tcW w:w="1843" w:type="dxa"/>
          </w:tcPr>
          <w:p w14:paraId="04B751A0" w14:textId="77777777"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2021</w:t>
            </w:r>
          </w:p>
        </w:tc>
        <w:tc>
          <w:tcPr>
            <w:tcW w:w="3566" w:type="dxa"/>
            <w:vAlign w:val="center"/>
          </w:tcPr>
          <w:p w14:paraId="07C32625" w14:textId="20091D7C"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22 093</w:t>
            </w:r>
          </w:p>
        </w:tc>
        <w:tc>
          <w:tcPr>
            <w:tcW w:w="3744" w:type="dxa"/>
            <w:vAlign w:val="center"/>
          </w:tcPr>
          <w:p w14:paraId="649B03B3" w14:textId="18BCD4D2"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5 683,31</w:t>
            </w:r>
          </w:p>
        </w:tc>
      </w:tr>
      <w:tr w:rsidR="00C91CE2" w:rsidRPr="00C93A99" w14:paraId="7F0F246F" w14:textId="77777777" w:rsidTr="00F5634D">
        <w:trPr>
          <w:trHeight w:val="171"/>
        </w:trPr>
        <w:tc>
          <w:tcPr>
            <w:tcW w:w="1843" w:type="dxa"/>
          </w:tcPr>
          <w:p w14:paraId="03528B41" w14:textId="77777777"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3566" w:type="dxa"/>
            <w:vAlign w:val="center"/>
          </w:tcPr>
          <w:p w14:paraId="10B4ED2C" w14:textId="1F3D4DAA"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18 976</w:t>
            </w:r>
          </w:p>
        </w:tc>
        <w:tc>
          <w:tcPr>
            <w:tcW w:w="3744" w:type="dxa"/>
            <w:vAlign w:val="center"/>
          </w:tcPr>
          <w:p w14:paraId="07FB5914" w14:textId="0DD93047"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1 643,73</w:t>
            </w:r>
          </w:p>
        </w:tc>
      </w:tr>
    </w:tbl>
    <w:p w14:paraId="2FCBBBB0" w14:textId="35EC166C" w:rsidR="00C91CE2" w:rsidRPr="00C93A99" w:rsidRDefault="00C91CE2"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Тепло промисловими споживачами не використовується.</w:t>
      </w:r>
    </w:p>
    <w:p w14:paraId="02F5BF86" w14:textId="50177AB8" w:rsidR="0070248C" w:rsidRPr="00C93A99" w:rsidRDefault="0070248C"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Дослідження щодо споживання деревини на потреби опалення у промисловому секторі не проводилося, тому дані не відомі.</w:t>
      </w:r>
    </w:p>
    <w:p w14:paraId="28C11B46" w14:textId="77777777" w:rsidR="0070248C" w:rsidRPr="00C93A99" w:rsidRDefault="0070248C"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У зв’язку недостатньою кількістю даних та відсутністю впливу на енергоефективність виробничих процесів з боку громади сектор промисловості не буде розглядатися у аналізі Базового кадастру викидів.</w:t>
      </w:r>
    </w:p>
    <w:p w14:paraId="4DE13BF8" w14:textId="7E04C368" w:rsidR="003B5134" w:rsidRPr="00C93A99" w:rsidRDefault="00C91CE2"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Рекомендація – для подальшого аналізу виділити окремо споживання сільського господарства та вести статистику по ньому окремо.</w:t>
      </w:r>
    </w:p>
    <w:p w14:paraId="36BE9E77" w14:textId="6465D7D4" w:rsidR="00C8571B" w:rsidRPr="00C93A99" w:rsidRDefault="00C8571B"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Стає трендом серед представників комерційного бізнесу та промисловості використовувати ВДЕ у своїй діяльності. </w:t>
      </w:r>
      <w:r w:rsidR="00E35EFB" w:rsidRPr="00C93A99">
        <w:rPr>
          <w:rFonts w:ascii="Times New Roman" w:hAnsi="Times New Roman" w:cs="Times New Roman"/>
          <w:sz w:val="24"/>
        </w:rPr>
        <w:t>Багато підприємств розміщують промислові СЕС на дахах своїх виробничих будівель. Потужність дахових СЕС, як правило, становить не більше 1 МВт через обмежену площу для встановлення сонячних панелей.</w:t>
      </w:r>
    </w:p>
    <w:p w14:paraId="208B4B44" w14:textId="077D66D3" w:rsidR="00B55A36" w:rsidRDefault="00B55A36"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Великий потенціал використання </w:t>
      </w:r>
      <w:r w:rsidR="00351937" w:rsidRPr="00C93A99">
        <w:rPr>
          <w:rFonts w:ascii="Times New Roman" w:hAnsi="Times New Roman" w:cs="Times New Roman"/>
          <w:sz w:val="24"/>
        </w:rPr>
        <w:t>виробництва біогазу</w:t>
      </w:r>
      <w:r w:rsidRPr="00C93A99">
        <w:rPr>
          <w:rFonts w:ascii="Times New Roman" w:hAnsi="Times New Roman" w:cs="Times New Roman"/>
          <w:sz w:val="24"/>
        </w:rPr>
        <w:t xml:space="preserve"> мають </w:t>
      </w:r>
      <w:r w:rsidRPr="00A548A7">
        <w:rPr>
          <w:rFonts w:ascii="Times New Roman" w:hAnsi="Times New Roman" w:cs="Times New Roman"/>
          <w:sz w:val="24"/>
        </w:rPr>
        <w:t>сільськогоспода</w:t>
      </w:r>
      <w:r w:rsidR="003C55A8" w:rsidRPr="00A548A7">
        <w:rPr>
          <w:rFonts w:ascii="Times New Roman" w:hAnsi="Times New Roman" w:cs="Times New Roman"/>
          <w:sz w:val="24"/>
        </w:rPr>
        <w:t>рські підприємства</w:t>
      </w:r>
      <w:r w:rsidRPr="00A548A7">
        <w:rPr>
          <w:rFonts w:ascii="Times New Roman" w:hAnsi="Times New Roman" w:cs="Times New Roman"/>
          <w:sz w:val="24"/>
        </w:rPr>
        <w:t xml:space="preserve">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w:t>
      </w:r>
    </w:p>
    <w:p w14:paraId="70DE5A22" w14:textId="77777777" w:rsidR="00F5634D" w:rsidRPr="00C93A99" w:rsidRDefault="00F5634D" w:rsidP="00F5634D">
      <w:pPr>
        <w:spacing w:after="0"/>
        <w:ind w:firstLine="709"/>
        <w:jc w:val="both"/>
        <w:rPr>
          <w:rFonts w:ascii="Times New Roman" w:hAnsi="Times New Roman" w:cs="Times New Roman"/>
          <w:sz w:val="24"/>
        </w:rPr>
      </w:pPr>
    </w:p>
    <w:p w14:paraId="54C688E3" w14:textId="77777777" w:rsidR="00942A54" w:rsidRPr="00C93A99" w:rsidRDefault="00942A54" w:rsidP="006405F0">
      <w:pPr>
        <w:pStyle w:val="2"/>
        <w:numPr>
          <w:ilvl w:val="0"/>
          <w:numId w:val="13"/>
        </w:numPr>
        <w:spacing w:before="0"/>
        <w:ind w:left="0" w:firstLine="709"/>
        <w:rPr>
          <w:rFonts w:ascii="Times New Roman" w:hAnsi="Times New Roman" w:cs="Times New Roman"/>
        </w:rPr>
      </w:pPr>
      <w:bookmarkStart w:id="45" w:name="_Toc174987271"/>
      <w:r w:rsidRPr="00C93A99">
        <w:rPr>
          <w:rFonts w:ascii="Times New Roman" w:hAnsi="Times New Roman" w:cs="Times New Roman"/>
        </w:rPr>
        <w:t>Транспорт</w:t>
      </w:r>
      <w:bookmarkEnd w:id="45"/>
    </w:p>
    <w:p w14:paraId="75BE8D80" w14:textId="3E63815E" w:rsidR="00351937" w:rsidRPr="00C93A99" w:rsidRDefault="00351937"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Транспорт 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представлений автомобільним </w:t>
      </w:r>
      <w:r w:rsidR="00DB4134" w:rsidRPr="00C93A99">
        <w:rPr>
          <w:rFonts w:ascii="Times New Roman" w:hAnsi="Times New Roman" w:cs="Times New Roman"/>
          <w:sz w:val="24"/>
        </w:rPr>
        <w:t xml:space="preserve">та залізничним </w:t>
      </w:r>
      <w:r w:rsidRPr="00C93A99">
        <w:rPr>
          <w:rFonts w:ascii="Times New Roman" w:hAnsi="Times New Roman" w:cs="Times New Roman"/>
          <w:sz w:val="24"/>
        </w:rPr>
        <w:t>транспортом</w:t>
      </w:r>
      <w:r w:rsidR="00DB4134" w:rsidRPr="00C93A99">
        <w:rPr>
          <w:rFonts w:ascii="Times New Roman" w:hAnsi="Times New Roman" w:cs="Times New Roman"/>
          <w:sz w:val="24"/>
        </w:rPr>
        <w:t xml:space="preserve">. </w:t>
      </w:r>
      <w:r w:rsidR="00CF1296" w:rsidRPr="00C93A99">
        <w:rPr>
          <w:rFonts w:ascii="Times New Roman" w:hAnsi="Times New Roman" w:cs="Times New Roman"/>
          <w:sz w:val="24"/>
        </w:rPr>
        <w:t xml:space="preserve">Перевезення залізничним транспортом </w:t>
      </w:r>
      <w:r w:rsidR="00CF1296" w:rsidRPr="00A548A7">
        <w:rPr>
          <w:rFonts w:ascii="Times New Roman" w:hAnsi="Times New Roman" w:cs="Times New Roman"/>
          <w:sz w:val="24"/>
        </w:rPr>
        <w:t xml:space="preserve">далі </w:t>
      </w:r>
      <w:r w:rsidR="007C1B7B" w:rsidRPr="00A548A7">
        <w:rPr>
          <w:rFonts w:ascii="Times New Roman" w:hAnsi="Times New Roman" w:cs="Times New Roman"/>
          <w:sz w:val="24"/>
        </w:rPr>
        <w:t xml:space="preserve">при розробці </w:t>
      </w:r>
      <w:r w:rsidR="00CF1296" w:rsidRPr="00C93A99">
        <w:rPr>
          <w:rFonts w:ascii="Times New Roman" w:hAnsi="Times New Roman" w:cs="Times New Roman"/>
          <w:sz w:val="24"/>
        </w:rPr>
        <w:t>Базового кадастру викидів не розглядаються через повну відсутність впливу громади на цей сектор.</w:t>
      </w:r>
    </w:p>
    <w:p w14:paraId="01367CC7" w14:textId="77777777" w:rsidR="007E513C" w:rsidRPr="00C93A99" w:rsidRDefault="00CF1296"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Для автомобільного транспорту розглядаємо окремо муніципальний, громадський, приватний і комерційний транспорт. </w:t>
      </w:r>
    </w:p>
    <w:p w14:paraId="2A475A38" w14:textId="2370E167" w:rsidR="00351937" w:rsidRPr="00C93A99" w:rsidRDefault="00351937"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Здійснюються регулярні пасажирські перевезення міжміськими маршрутами у напрямках </w:t>
      </w:r>
      <w:r w:rsidR="00DB4134" w:rsidRPr="00C93A99">
        <w:rPr>
          <w:rFonts w:ascii="Times New Roman" w:hAnsi="Times New Roman" w:cs="Times New Roman"/>
          <w:sz w:val="24"/>
        </w:rPr>
        <w:t xml:space="preserve">м. Львів, </w:t>
      </w:r>
      <w:r w:rsidR="001F0986" w:rsidRPr="00A548A7">
        <w:rPr>
          <w:rFonts w:ascii="Times New Roman" w:hAnsi="Times New Roman" w:cs="Times New Roman"/>
          <w:sz w:val="24"/>
        </w:rPr>
        <w:t>м</w:t>
      </w:r>
      <w:r w:rsidR="007C1B7B" w:rsidRPr="00A548A7">
        <w:rPr>
          <w:rFonts w:ascii="Times New Roman" w:hAnsi="Times New Roman" w:cs="Times New Roman"/>
          <w:sz w:val="24"/>
        </w:rPr>
        <w:t>.</w:t>
      </w:r>
      <w:r w:rsidR="001F0986" w:rsidRPr="00A548A7">
        <w:rPr>
          <w:rFonts w:ascii="Times New Roman" w:hAnsi="Times New Roman" w:cs="Times New Roman"/>
          <w:sz w:val="24"/>
        </w:rPr>
        <w:t xml:space="preserve"> Стрий</w:t>
      </w:r>
      <w:r w:rsidRPr="00A548A7">
        <w:rPr>
          <w:rFonts w:ascii="Times New Roman" w:hAnsi="Times New Roman" w:cs="Times New Roman"/>
          <w:sz w:val="24"/>
        </w:rPr>
        <w:t xml:space="preserve">, </w:t>
      </w:r>
      <w:r w:rsidRPr="00C93A99">
        <w:rPr>
          <w:rFonts w:ascii="Times New Roman" w:hAnsi="Times New Roman" w:cs="Times New Roman"/>
          <w:sz w:val="24"/>
        </w:rPr>
        <w:t xml:space="preserve">м. </w:t>
      </w:r>
      <w:r w:rsidR="00DB4134" w:rsidRPr="00C93A99">
        <w:rPr>
          <w:rFonts w:ascii="Times New Roman" w:hAnsi="Times New Roman" w:cs="Times New Roman"/>
          <w:sz w:val="24"/>
        </w:rPr>
        <w:t>Тернопіль</w:t>
      </w:r>
      <w:r w:rsidR="001F0986" w:rsidRPr="00C93A99">
        <w:rPr>
          <w:rFonts w:ascii="Times New Roman" w:hAnsi="Times New Roman" w:cs="Times New Roman"/>
          <w:sz w:val="24"/>
        </w:rPr>
        <w:t xml:space="preserve">, </w:t>
      </w:r>
      <w:r w:rsidR="007E513C" w:rsidRPr="00C93A99">
        <w:rPr>
          <w:rFonts w:ascii="Times New Roman" w:hAnsi="Times New Roman" w:cs="Times New Roman"/>
          <w:sz w:val="24"/>
        </w:rPr>
        <w:t>та приміські пасажирські перевезення в межах</w:t>
      </w:r>
      <w:r w:rsidR="001F0986" w:rsidRPr="00C93A99">
        <w:rPr>
          <w:rFonts w:ascii="Times New Roman" w:hAnsi="Times New Roman" w:cs="Times New Roman"/>
          <w:sz w:val="24"/>
        </w:rPr>
        <w:t xml:space="preserve"> </w:t>
      </w:r>
      <w:r w:rsidR="001F0986" w:rsidRPr="00A548A7">
        <w:rPr>
          <w:rFonts w:ascii="Times New Roman" w:hAnsi="Times New Roman" w:cs="Times New Roman"/>
          <w:sz w:val="24"/>
        </w:rPr>
        <w:t>області та</w:t>
      </w:r>
      <w:r w:rsidR="007E513C" w:rsidRPr="00A548A7">
        <w:rPr>
          <w:rFonts w:ascii="Times New Roman" w:hAnsi="Times New Roman" w:cs="Times New Roman"/>
          <w:sz w:val="24"/>
        </w:rPr>
        <w:t xml:space="preserve"> </w:t>
      </w:r>
      <w:r w:rsidR="007E513C" w:rsidRPr="00C93A99">
        <w:rPr>
          <w:rFonts w:ascii="Times New Roman" w:hAnsi="Times New Roman" w:cs="Times New Roman"/>
          <w:sz w:val="24"/>
        </w:rPr>
        <w:t>громади.</w:t>
      </w:r>
    </w:p>
    <w:p w14:paraId="0E5CCD6B" w14:textId="4E2F9C93" w:rsidR="00351937" w:rsidRPr="00C93A99" w:rsidRDefault="00351937"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Загальна протяжність автомобільних доріг у </w:t>
      </w:r>
      <w:proofErr w:type="spellStart"/>
      <w:r w:rsidR="00DB4134"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складає </w:t>
      </w:r>
      <w:r w:rsidR="008823F1" w:rsidRPr="00C93A99">
        <w:rPr>
          <w:rFonts w:ascii="Times New Roman" w:eastAsia="Times New Roman" w:hAnsi="Times New Roman" w:cs="Times New Roman"/>
          <w:color w:val="000000"/>
          <w:sz w:val="24"/>
          <w:szCs w:val="24"/>
          <w:lang w:eastAsia="uk-UA"/>
        </w:rPr>
        <w:t>682</w:t>
      </w:r>
      <w:r w:rsidR="00DB4134" w:rsidRPr="00C93A99">
        <w:rPr>
          <w:rFonts w:ascii="Times New Roman" w:eastAsia="Times New Roman" w:hAnsi="Times New Roman" w:cs="Times New Roman"/>
          <w:color w:val="000000"/>
          <w:sz w:val="24"/>
          <w:szCs w:val="24"/>
          <w:lang w:eastAsia="uk-UA"/>
        </w:rPr>
        <w:t>,4</w:t>
      </w:r>
      <w:r w:rsidRPr="00C93A99">
        <w:rPr>
          <w:rFonts w:ascii="Times New Roman" w:hAnsi="Times New Roman" w:cs="Times New Roman"/>
          <w:sz w:val="24"/>
        </w:rPr>
        <w:t xml:space="preserve"> км</w:t>
      </w:r>
      <w:r w:rsidR="008823F1" w:rsidRPr="00C93A99">
        <w:rPr>
          <w:rFonts w:ascii="Times New Roman" w:hAnsi="Times New Roman" w:cs="Times New Roman"/>
          <w:sz w:val="24"/>
        </w:rPr>
        <w:t>, з них в межах Рогатина – 51 км, в межах населених пунктів 502,4 км</w:t>
      </w:r>
      <w:r w:rsidRPr="00C93A99">
        <w:rPr>
          <w:rFonts w:ascii="Times New Roman" w:hAnsi="Times New Roman" w:cs="Times New Roman"/>
          <w:sz w:val="24"/>
        </w:rPr>
        <w:t xml:space="preserve">. Загальна протяжність заасфальтованих доріг у громаді складає </w:t>
      </w:r>
      <w:r w:rsidR="009717C6">
        <w:rPr>
          <w:rFonts w:ascii="Times New Roman" w:hAnsi="Times New Roman" w:cs="Times New Roman"/>
          <w:sz w:val="24"/>
        </w:rPr>
        <w:t>238,1</w:t>
      </w:r>
      <w:r w:rsidRPr="00C93A99">
        <w:rPr>
          <w:rFonts w:ascii="Times New Roman" w:hAnsi="Times New Roman" w:cs="Times New Roman"/>
          <w:sz w:val="24"/>
        </w:rPr>
        <w:t xml:space="preserve"> км</w:t>
      </w:r>
      <w:r w:rsidR="00DB4134" w:rsidRPr="00C93A99">
        <w:rPr>
          <w:rFonts w:ascii="Times New Roman" w:hAnsi="Times New Roman" w:cs="Times New Roman"/>
          <w:sz w:val="24"/>
        </w:rPr>
        <w:t xml:space="preserve">, з них </w:t>
      </w:r>
      <w:r w:rsidR="009717C6">
        <w:rPr>
          <w:rFonts w:ascii="Times New Roman" w:hAnsi="Times New Roman" w:cs="Times New Roman"/>
          <w:sz w:val="24"/>
        </w:rPr>
        <w:t>дороги державного значення – 76,4, дороги місцевого значення – 85 км, вулиці (комунальна власність) – 76,7 км</w:t>
      </w:r>
      <w:r w:rsidRPr="00C93A99">
        <w:rPr>
          <w:rFonts w:ascii="Times New Roman" w:hAnsi="Times New Roman" w:cs="Times New Roman"/>
          <w:sz w:val="24"/>
        </w:rPr>
        <w:t>.</w:t>
      </w:r>
    </w:p>
    <w:p w14:paraId="194148C2" w14:textId="715E1694" w:rsidR="00351937" w:rsidRDefault="00351937"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Станом на 202</w:t>
      </w:r>
      <w:r w:rsidR="008823F1" w:rsidRPr="00C93A99">
        <w:rPr>
          <w:rFonts w:ascii="Times New Roman" w:hAnsi="Times New Roman" w:cs="Times New Roman"/>
          <w:sz w:val="24"/>
        </w:rPr>
        <w:t>2</w:t>
      </w:r>
      <w:r w:rsidRPr="00C93A99">
        <w:rPr>
          <w:rFonts w:ascii="Times New Roman" w:hAnsi="Times New Roman" w:cs="Times New Roman"/>
          <w:sz w:val="24"/>
        </w:rPr>
        <w:t xml:space="preserve"> рік за даними Територіального сервісного центру МВС у м.</w:t>
      </w:r>
      <w:r w:rsidR="007E513C" w:rsidRPr="00C93A99">
        <w:rPr>
          <w:rFonts w:ascii="Times New Roman" w:hAnsi="Times New Roman" w:cs="Times New Roman"/>
          <w:sz w:val="24"/>
        </w:rPr>
        <w:t> </w:t>
      </w:r>
      <w:r w:rsidR="008823F1" w:rsidRPr="00C93A99">
        <w:rPr>
          <w:rFonts w:ascii="Times New Roman" w:hAnsi="Times New Roman" w:cs="Times New Roman"/>
          <w:sz w:val="24"/>
        </w:rPr>
        <w:t>Рогатин</w:t>
      </w:r>
      <w:r w:rsidRPr="00C93A99">
        <w:rPr>
          <w:rFonts w:ascii="Times New Roman" w:hAnsi="Times New Roman" w:cs="Times New Roman"/>
          <w:sz w:val="24"/>
        </w:rPr>
        <w:t xml:space="preserve"> на обліку перебува</w:t>
      </w:r>
      <w:r w:rsidR="007E513C" w:rsidRPr="00C93A99">
        <w:rPr>
          <w:rFonts w:ascii="Times New Roman" w:hAnsi="Times New Roman" w:cs="Times New Roman"/>
          <w:sz w:val="24"/>
        </w:rPr>
        <w:t>ло</w:t>
      </w:r>
      <w:r w:rsidRPr="00C93A99">
        <w:rPr>
          <w:rFonts w:ascii="Times New Roman" w:hAnsi="Times New Roman" w:cs="Times New Roman"/>
          <w:sz w:val="24"/>
        </w:rPr>
        <w:t xml:space="preserve"> </w:t>
      </w:r>
      <w:r w:rsidR="008823F1" w:rsidRPr="00C93A99">
        <w:rPr>
          <w:rFonts w:ascii="Times New Roman" w:hAnsi="Times New Roman" w:cs="Times New Roman"/>
          <w:sz w:val="24"/>
        </w:rPr>
        <w:t>4 220</w:t>
      </w:r>
      <w:r w:rsidRPr="00C93A99">
        <w:rPr>
          <w:rFonts w:ascii="Times New Roman" w:hAnsi="Times New Roman" w:cs="Times New Roman"/>
          <w:sz w:val="24"/>
        </w:rPr>
        <w:t xml:space="preserve"> одиниць автомобільних транспортних засобів.</w:t>
      </w:r>
    </w:p>
    <w:p w14:paraId="41952812" w14:textId="77777777" w:rsidR="00F5634D" w:rsidRPr="00C93A99" w:rsidRDefault="00F5634D" w:rsidP="00F5634D">
      <w:pPr>
        <w:spacing w:after="0"/>
        <w:ind w:firstLine="709"/>
        <w:jc w:val="both"/>
        <w:rPr>
          <w:rFonts w:ascii="Times New Roman" w:hAnsi="Times New Roman" w:cs="Times New Roman"/>
          <w:sz w:val="24"/>
        </w:rPr>
      </w:pPr>
    </w:p>
    <w:p w14:paraId="0A676F7E" w14:textId="77777777" w:rsidR="00942A54" w:rsidRPr="00C93A99" w:rsidRDefault="00942A54" w:rsidP="006405F0">
      <w:pPr>
        <w:pStyle w:val="2"/>
        <w:numPr>
          <w:ilvl w:val="0"/>
          <w:numId w:val="14"/>
        </w:numPr>
        <w:spacing w:before="0"/>
        <w:ind w:left="0" w:firstLine="709"/>
        <w:rPr>
          <w:rFonts w:ascii="Times New Roman" w:hAnsi="Times New Roman" w:cs="Times New Roman"/>
        </w:rPr>
      </w:pPr>
      <w:bookmarkStart w:id="46" w:name="_Toc174987272"/>
      <w:r w:rsidRPr="00C93A99">
        <w:rPr>
          <w:rFonts w:ascii="Times New Roman" w:hAnsi="Times New Roman" w:cs="Times New Roman"/>
        </w:rPr>
        <w:t xml:space="preserve">Муніципальний </w:t>
      </w:r>
      <w:r w:rsidR="00BB0EAF" w:rsidRPr="00C93A99">
        <w:rPr>
          <w:rFonts w:ascii="Times New Roman" w:hAnsi="Times New Roman" w:cs="Times New Roman"/>
        </w:rPr>
        <w:t>транспорт</w:t>
      </w:r>
      <w:bookmarkEnd w:id="46"/>
    </w:p>
    <w:p w14:paraId="2475F3BB" w14:textId="421F2ED3" w:rsidR="00CF1296" w:rsidRPr="00C93A99" w:rsidRDefault="00CF1296"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Станом на 2023 рік громада має у комунальній власності </w:t>
      </w:r>
      <w:r w:rsidR="000A2EC5" w:rsidRPr="00C93A99">
        <w:rPr>
          <w:rFonts w:ascii="Times New Roman" w:hAnsi="Times New Roman" w:cs="Times New Roman"/>
          <w:sz w:val="24"/>
        </w:rPr>
        <w:t>55</w:t>
      </w:r>
      <w:r w:rsidRPr="00C93A99">
        <w:rPr>
          <w:rFonts w:ascii="Times New Roman" w:hAnsi="Times New Roman" w:cs="Times New Roman"/>
          <w:sz w:val="24"/>
        </w:rPr>
        <w:t xml:space="preserve"> транспортних засобів різного призначення. Перелік кількості транспорту по комунальним установах та підприємствах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наведений у таблиці 3.19.</w:t>
      </w:r>
    </w:p>
    <w:p w14:paraId="5C1416D0" w14:textId="7175F597" w:rsidR="00CF1296" w:rsidRPr="00C93A99" w:rsidRDefault="00CF1296" w:rsidP="00CF1296">
      <w:pPr>
        <w:spacing w:after="0"/>
        <w:jc w:val="right"/>
        <w:rPr>
          <w:rFonts w:ascii="Times New Roman" w:hAnsi="Times New Roman" w:cs="Times New Roman"/>
          <w:sz w:val="24"/>
        </w:rPr>
      </w:pPr>
      <w:r w:rsidRPr="00C93A99">
        <w:rPr>
          <w:rFonts w:ascii="Times New Roman" w:hAnsi="Times New Roman" w:cs="Times New Roman"/>
          <w:sz w:val="24"/>
        </w:rPr>
        <w:t>Таблиця 3.19.</w:t>
      </w:r>
    </w:p>
    <w:p w14:paraId="09BC0727" w14:textId="65099EBA" w:rsidR="00CF1296" w:rsidRPr="00C93A99" w:rsidRDefault="00CF1296" w:rsidP="00CF1296">
      <w:pPr>
        <w:spacing w:after="120"/>
        <w:jc w:val="center"/>
        <w:rPr>
          <w:rFonts w:ascii="Times New Roman" w:hAnsi="Times New Roman" w:cs="Times New Roman"/>
          <w:sz w:val="24"/>
        </w:rPr>
      </w:pPr>
      <w:r w:rsidRPr="00C93A99">
        <w:rPr>
          <w:rFonts w:ascii="Times New Roman" w:hAnsi="Times New Roman" w:cs="Times New Roman"/>
          <w:sz w:val="24"/>
        </w:rPr>
        <w:t xml:space="preserve">Перелік транспортних засобів, що знаходяться у власності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w:t>
      </w:r>
      <w:r w:rsidRPr="00C93A99">
        <w:rPr>
          <w:rFonts w:ascii="Times New Roman" w:hAnsi="Times New Roman" w:cs="Times New Roman"/>
          <w:sz w:val="24"/>
        </w:rPr>
        <w:br/>
        <w:t>станом на 202</w:t>
      </w:r>
      <w:r w:rsidR="009227D3" w:rsidRPr="00C93A99">
        <w:rPr>
          <w:rFonts w:ascii="Times New Roman" w:hAnsi="Times New Roman" w:cs="Times New Roman"/>
          <w:sz w:val="24"/>
        </w:rPr>
        <w:t>2</w:t>
      </w:r>
      <w:r w:rsidRPr="00C93A99">
        <w:rPr>
          <w:rFonts w:ascii="Times New Roman" w:hAnsi="Times New Roman" w:cs="Times New Roman"/>
          <w:sz w:val="24"/>
        </w:rPr>
        <w:t>р.</w:t>
      </w:r>
    </w:p>
    <w:tbl>
      <w:tblPr>
        <w:tblStyle w:val="af4"/>
        <w:tblW w:w="0" w:type="auto"/>
        <w:tblLook w:val="04A0" w:firstRow="1" w:lastRow="0" w:firstColumn="1" w:lastColumn="0" w:noHBand="0" w:noVBand="1"/>
      </w:tblPr>
      <w:tblGrid>
        <w:gridCol w:w="531"/>
        <w:gridCol w:w="2529"/>
        <w:gridCol w:w="1413"/>
        <w:gridCol w:w="1412"/>
        <w:gridCol w:w="1273"/>
        <w:gridCol w:w="1275"/>
        <w:gridCol w:w="911"/>
      </w:tblGrid>
      <w:tr w:rsidR="000A2EC5" w:rsidRPr="00C93A99" w14:paraId="4BFB973D" w14:textId="2CEC6516" w:rsidTr="000A2EC5">
        <w:tc>
          <w:tcPr>
            <w:tcW w:w="534" w:type="dxa"/>
            <w:vMerge w:val="restart"/>
          </w:tcPr>
          <w:p w14:paraId="0D6B11A0" w14:textId="77777777" w:rsidR="000A2EC5" w:rsidRPr="00C93A99" w:rsidRDefault="000A2EC5" w:rsidP="00104E4D">
            <w:pPr>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c>
          <w:tcPr>
            <w:tcW w:w="2551" w:type="dxa"/>
            <w:vMerge w:val="restart"/>
            <w:vAlign w:val="center"/>
          </w:tcPr>
          <w:p w14:paraId="5F8FF247" w14:textId="77777777"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Підрозділ</w:t>
            </w:r>
          </w:p>
        </w:tc>
        <w:tc>
          <w:tcPr>
            <w:tcW w:w="6302" w:type="dxa"/>
            <w:gridSpan w:val="5"/>
            <w:vAlign w:val="center"/>
          </w:tcPr>
          <w:p w14:paraId="03EEC05B" w14:textId="277E08CF" w:rsidR="000A2EC5" w:rsidRPr="00C93A99" w:rsidRDefault="000A2EC5" w:rsidP="00104E4D">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Кількість автотранспорту</w:t>
            </w:r>
          </w:p>
        </w:tc>
      </w:tr>
      <w:tr w:rsidR="000A2EC5" w:rsidRPr="00C93A99" w14:paraId="2695E81A" w14:textId="795621D8" w:rsidTr="000A2EC5">
        <w:tc>
          <w:tcPr>
            <w:tcW w:w="534" w:type="dxa"/>
            <w:vMerge/>
          </w:tcPr>
          <w:p w14:paraId="0DE5D0AF" w14:textId="77777777" w:rsidR="000A2EC5" w:rsidRPr="00C93A99" w:rsidRDefault="000A2EC5" w:rsidP="00104E4D">
            <w:pPr>
              <w:rPr>
                <w:rFonts w:ascii="Times New Roman" w:hAnsi="Times New Roman" w:cs="Times New Roman"/>
                <w:color w:val="auto"/>
                <w:sz w:val="24"/>
                <w:szCs w:val="24"/>
              </w:rPr>
            </w:pPr>
          </w:p>
        </w:tc>
        <w:tc>
          <w:tcPr>
            <w:tcW w:w="2551" w:type="dxa"/>
            <w:vMerge/>
          </w:tcPr>
          <w:p w14:paraId="44839507" w14:textId="77777777" w:rsidR="000A2EC5" w:rsidRPr="00C93A99" w:rsidRDefault="000A2EC5" w:rsidP="00104E4D">
            <w:pPr>
              <w:rPr>
                <w:rFonts w:ascii="Times New Roman" w:hAnsi="Times New Roman" w:cs="Times New Roman"/>
                <w:color w:val="auto"/>
                <w:sz w:val="24"/>
                <w:szCs w:val="24"/>
              </w:rPr>
            </w:pPr>
          </w:p>
        </w:tc>
        <w:tc>
          <w:tcPr>
            <w:tcW w:w="1418" w:type="dxa"/>
            <w:vAlign w:val="center"/>
          </w:tcPr>
          <w:p w14:paraId="06F90404" w14:textId="77777777"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Легкові автомобілі</w:t>
            </w:r>
          </w:p>
        </w:tc>
        <w:tc>
          <w:tcPr>
            <w:tcW w:w="1417" w:type="dxa"/>
            <w:vAlign w:val="center"/>
          </w:tcPr>
          <w:p w14:paraId="1A1BB219" w14:textId="77777777"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Вантажні автомобілі</w:t>
            </w:r>
          </w:p>
        </w:tc>
        <w:tc>
          <w:tcPr>
            <w:tcW w:w="1276" w:type="dxa"/>
            <w:vAlign w:val="center"/>
          </w:tcPr>
          <w:p w14:paraId="338C15BE" w14:textId="77777777"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Автобуси</w:t>
            </w:r>
          </w:p>
        </w:tc>
        <w:tc>
          <w:tcPr>
            <w:tcW w:w="1276" w:type="dxa"/>
            <w:vAlign w:val="center"/>
          </w:tcPr>
          <w:p w14:paraId="202AD764" w14:textId="08D58A3E"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Спец-транспорт</w:t>
            </w:r>
          </w:p>
        </w:tc>
        <w:tc>
          <w:tcPr>
            <w:tcW w:w="915" w:type="dxa"/>
          </w:tcPr>
          <w:p w14:paraId="785D63E9" w14:textId="6470CA33"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Разом</w:t>
            </w:r>
          </w:p>
        </w:tc>
      </w:tr>
      <w:tr w:rsidR="000A2EC5" w:rsidRPr="00C93A99" w14:paraId="39533955" w14:textId="31CED902" w:rsidTr="000A2EC5">
        <w:tc>
          <w:tcPr>
            <w:tcW w:w="534" w:type="dxa"/>
          </w:tcPr>
          <w:p w14:paraId="5FF5FFF1"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2551" w:type="dxa"/>
            <w:shd w:val="clear" w:color="auto" w:fill="auto"/>
            <w:vAlign w:val="center"/>
          </w:tcPr>
          <w:p w14:paraId="7B6899DD" w14:textId="1471565D"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КП "Благоустрій-Р"</w:t>
            </w:r>
          </w:p>
        </w:tc>
        <w:tc>
          <w:tcPr>
            <w:tcW w:w="1418" w:type="dxa"/>
            <w:shd w:val="clear" w:color="auto" w:fill="auto"/>
            <w:vAlign w:val="center"/>
          </w:tcPr>
          <w:p w14:paraId="76E3A0E7" w14:textId="5B0AE083"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2</w:t>
            </w:r>
          </w:p>
        </w:tc>
        <w:tc>
          <w:tcPr>
            <w:tcW w:w="1417" w:type="dxa"/>
            <w:shd w:val="clear" w:color="auto" w:fill="auto"/>
            <w:vAlign w:val="center"/>
          </w:tcPr>
          <w:p w14:paraId="15A0B43C" w14:textId="4B53DA4E"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1276" w:type="dxa"/>
            <w:shd w:val="clear" w:color="auto" w:fill="auto"/>
            <w:vAlign w:val="center"/>
          </w:tcPr>
          <w:p w14:paraId="512F0E14" w14:textId="6AEABE92"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153BFC85" w14:textId="4A9DD7E1"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6</w:t>
            </w:r>
          </w:p>
        </w:tc>
        <w:tc>
          <w:tcPr>
            <w:tcW w:w="915" w:type="dxa"/>
            <w:shd w:val="clear" w:color="auto" w:fill="auto"/>
            <w:vAlign w:val="center"/>
          </w:tcPr>
          <w:p w14:paraId="6767E2D6" w14:textId="246FC1DC"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9</w:t>
            </w:r>
          </w:p>
        </w:tc>
      </w:tr>
      <w:tr w:rsidR="000A2EC5" w:rsidRPr="00C93A99" w14:paraId="48D29A37" w14:textId="17762607" w:rsidTr="000A2EC5">
        <w:tc>
          <w:tcPr>
            <w:tcW w:w="534" w:type="dxa"/>
          </w:tcPr>
          <w:p w14:paraId="48CB4280"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551" w:type="dxa"/>
            <w:shd w:val="clear" w:color="auto" w:fill="auto"/>
            <w:vAlign w:val="center"/>
          </w:tcPr>
          <w:p w14:paraId="38C3136C" w14:textId="6E6CD6B5" w:rsidR="000A2EC5" w:rsidRPr="00C93A99" w:rsidRDefault="000A2EC5" w:rsidP="000A2EC5">
            <w:pPr>
              <w:jc w:val="center"/>
              <w:rPr>
                <w:rFonts w:ascii="Times New Roman" w:hAnsi="Times New Roman" w:cs="Times New Roman"/>
                <w:color w:val="auto"/>
                <w:sz w:val="24"/>
                <w:szCs w:val="24"/>
              </w:rPr>
            </w:pPr>
            <w:proofErr w:type="spellStart"/>
            <w:r w:rsidRPr="00C93A99">
              <w:rPr>
                <w:rFonts w:ascii="Times New Roman" w:hAnsi="Times New Roman" w:cs="Times New Roman"/>
                <w:color w:val="auto"/>
              </w:rPr>
              <w:t>Рогатинське</w:t>
            </w:r>
            <w:proofErr w:type="spellEnd"/>
            <w:r w:rsidRPr="00C93A99">
              <w:rPr>
                <w:rFonts w:ascii="Times New Roman" w:hAnsi="Times New Roman" w:cs="Times New Roman"/>
                <w:color w:val="auto"/>
              </w:rPr>
              <w:t xml:space="preserve"> будинкоуправління</w:t>
            </w:r>
          </w:p>
        </w:tc>
        <w:tc>
          <w:tcPr>
            <w:tcW w:w="1418" w:type="dxa"/>
            <w:shd w:val="clear" w:color="auto" w:fill="auto"/>
            <w:vAlign w:val="center"/>
          </w:tcPr>
          <w:p w14:paraId="2ECCF7CB" w14:textId="6075CA06"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417" w:type="dxa"/>
            <w:shd w:val="clear" w:color="auto" w:fill="auto"/>
            <w:vAlign w:val="center"/>
          </w:tcPr>
          <w:p w14:paraId="084AED42" w14:textId="21D4342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3D7CAD88" w14:textId="64E18C31"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731A08DA" w14:textId="3BCC0D5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9</w:t>
            </w:r>
          </w:p>
        </w:tc>
        <w:tc>
          <w:tcPr>
            <w:tcW w:w="915" w:type="dxa"/>
            <w:shd w:val="clear" w:color="auto" w:fill="auto"/>
            <w:vAlign w:val="center"/>
          </w:tcPr>
          <w:p w14:paraId="2A9D9ECE" w14:textId="1E289EC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9</w:t>
            </w:r>
          </w:p>
        </w:tc>
      </w:tr>
      <w:tr w:rsidR="000A2EC5" w:rsidRPr="00C93A99" w14:paraId="7C6EB715" w14:textId="7BE20A84" w:rsidTr="000A2EC5">
        <w:tc>
          <w:tcPr>
            <w:tcW w:w="534" w:type="dxa"/>
          </w:tcPr>
          <w:p w14:paraId="5273161B"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2551" w:type="dxa"/>
            <w:shd w:val="clear" w:color="auto" w:fill="auto"/>
            <w:vAlign w:val="center"/>
          </w:tcPr>
          <w:p w14:paraId="2423F9C1" w14:textId="175FAF14"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Відділ освіти</w:t>
            </w:r>
          </w:p>
        </w:tc>
        <w:tc>
          <w:tcPr>
            <w:tcW w:w="1418" w:type="dxa"/>
            <w:shd w:val="clear" w:color="auto" w:fill="auto"/>
            <w:vAlign w:val="center"/>
          </w:tcPr>
          <w:p w14:paraId="133122D4" w14:textId="4CCC5EFE"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417" w:type="dxa"/>
            <w:shd w:val="clear" w:color="auto" w:fill="auto"/>
            <w:vAlign w:val="center"/>
          </w:tcPr>
          <w:p w14:paraId="5F11DDF4" w14:textId="5765101D"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4B7CC9A8" w14:textId="5B27FA3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20</w:t>
            </w:r>
          </w:p>
        </w:tc>
        <w:tc>
          <w:tcPr>
            <w:tcW w:w="1276" w:type="dxa"/>
            <w:shd w:val="clear" w:color="auto" w:fill="auto"/>
            <w:vAlign w:val="center"/>
          </w:tcPr>
          <w:p w14:paraId="0D512114" w14:textId="27B69CA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915" w:type="dxa"/>
            <w:shd w:val="clear" w:color="auto" w:fill="auto"/>
            <w:vAlign w:val="center"/>
          </w:tcPr>
          <w:p w14:paraId="29BA674F" w14:textId="23A4342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20</w:t>
            </w:r>
          </w:p>
        </w:tc>
      </w:tr>
      <w:tr w:rsidR="000A2EC5" w:rsidRPr="00C93A99" w14:paraId="40406C75" w14:textId="6F1A1731" w:rsidTr="000A2EC5">
        <w:tc>
          <w:tcPr>
            <w:tcW w:w="534" w:type="dxa"/>
          </w:tcPr>
          <w:p w14:paraId="3E729106"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4.</w:t>
            </w:r>
          </w:p>
        </w:tc>
        <w:tc>
          <w:tcPr>
            <w:tcW w:w="2551" w:type="dxa"/>
            <w:shd w:val="clear" w:color="auto" w:fill="auto"/>
            <w:vAlign w:val="center"/>
          </w:tcPr>
          <w:p w14:paraId="4C325857" w14:textId="6D72215F"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Відділ культури</w:t>
            </w:r>
          </w:p>
        </w:tc>
        <w:tc>
          <w:tcPr>
            <w:tcW w:w="1418" w:type="dxa"/>
            <w:shd w:val="clear" w:color="auto" w:fill="auto"/>
            <w:vAlign w:val="center"/>
          </w:tcPr>
          <w:p w14:paraId="4273CE2F" w14:textId="4E772BDA"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1417" w:type="dxa"/>
            <w:shd w:val="clear" w:color="auto" w:fill="auto"/>
            <w:vAlign w:val="center"/>
          </w:tcPr>
          <w:p w14:paraId="6FB9ACF9" w14:textId="4CDA2B3A"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412DCCBC" w14:textId="68B93286"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151420F1" w14:textId="23D43272"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915" w:type="dxa"/>
            <w:shd w:val="clear" w:color="auto" w:fill="auto"/>
            <w:vAlign w:val="center"/>
          </w:tcPr>
          <w:p w14:paraId="56F8964E" w14:textId="1EA00B3E"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w:t>
            </w:r>
          </w:p>
        </w:tc>
      </w:tr>
      <w:tr w:rsidR="000A2EC5" w:rsidRPr="00C93A99" w14:paraId="73C34910" w14:textId="19AB1092" w:rsidTr="000A2EC5">
        <w:tc>
          <w:tcPr>
            <w:tcW w:w="534" w:type="dxa"/>
          </w:tcPr>
          <w:p w14:paraId="028D931C"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5.</w:t>
            </w:r>
          </w:p>
        </w:tc>
        <w:tc>
          <w:tcPr>
            <w:tcW w:w="2551" w:type="dxa"/>
            <w:shd w:val="clear" w:color="auto" w:fill="auto"/>
            <w:vAlign w:val="center"/>
          </w:tcPr>
          <w:p w14:paraId="0C513B0B" w14:textId="7CDC1C7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КНМП «</w:t>
            </w:r>
            <w:proofErr w:type="spellStart"/>
            <w:r w:rsidRPr="00C93A99">
              <w:rPr>
                <w:rFonts w:ascii="Times New Roman" w:hAnsi="Times New Roman" w:cs="Times New Roman"/>
                <w:color w:val="auto"/>
              </w:rPr>
              <w:t>Рогатинська</w:t>
            </w:r>
            <w:proofErr w:type="spellEnd"/>
            <w:r w:rsidRPr="00C93A99">
              <w:rPr>
                <w:rFonts w:ascii="Times New Roman" w:hAnsi="Times New Roman" w:cs="Times New Roman"/>
                <w:color w:val="auto"/>
              </w:rPr>
              <w:t xml:space="preserve"> ЦРЛ»</w:t>
            </w:r>
          </w:p>
        </w:tc>
        <w:tc>
          <w:tcPr>
            <w:tcW w:w="1418" w:type="dxa"/>
            <w:shd w:val="clear" w:color="auto" w:fill="auto"/>
            <w:vAlign w:val="center"/>
          </w:tcPr>
          <w:p w14:paraId="2352CC5F" w14:textId="233D045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5</w:t>
            </w:r>
          </w:p>
        </w:tc>
        <w:tc>
          <w:tcPr>
            <w:tcW w:w="1417" w:type="dxa"/>
            <w:shd w:val="clear" w:color="auto" w:fill="auto"/>
            <w:vAlign w:val="center"/>
          </w:tcPr>
          <w:p w14:paraId="3A772BE6" w14:textId="76DCEC1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1276" w:type="dxa"/>
            <w:shd w:val="clear" w:color="auto" w:fill="auto"/>
            <w:vAlign w:val="center"/>
          </w:tcPr>
          <w:p w14:paraId="08DBE785" w14:textId="145A8182"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2</w:t>
            </w:r>
          </w:p>
        </w:tc>
        <w:tc>
          <w:tcPr>
            <w:tcW w:w="1276" w:type="dxa"/>
            <w:shd w:val="clear" w:color="auto" w:fill="auto"/>
            <w:vAlign w:val="center"/>
          </w:tcPr>
          <w:p w14:paraId="774D83B9" w14:textId="6F27069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2</w:t>
            </w:r>
          </w:p>
        </w:tc>
        <w:tc>
          <w:tcPr>
            <w:tcW w:w="915" w:type="dxa"/>
            <w:shd w:val="clear" w:color="auto" w:fill="auto"/>
            <w:vAlign w:val="center"/>
          </w:tcPr>
          <w:p w14:paraId="52A76989" w14:textId="473552D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10</w:t>
            </w:r>
          </w:p>
        </w:tc>
      </w:tr>
      <w:tr w:rsidR="000A2EC5" w:rsidRPr="00C93A99" w14:paraId="2BC0FD9E" w14:textId="7B8884F5" w:rsidTr="000A2EC5">
        <w:tc>
          <w:tcPr>
            <w:tcW w:w="534" w:type="dxa"/>
          </w:tcPr>
          <w:p w14:paraId="25D6EA91"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6.</w:t>
            </w:r>
          </w:p>
        </w:tc>
        <w:tc>
          <w:tcPr>
            <w:tcW w:w="2551" w:type="dxa"/>
            <w:shd w:val="clear" w:color="auto" w:fill="auto"/>
            <w:vAlign w:val="center"/>
          </w:tcPr>
          <w:p w14:paraId="40F18AFA" w14:textId="63B880C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 xml:space="preserve">КНП « </w:t>
            </w:r>
            <w:proofErr w:type="spellStart"/>
            <w:r w:rsidRPr="00C93A99">
              <w:rPr>
                <w:rFonts w:ascii="Times New Roman" w:hAnsi="Times New Roman" w:cs="Times New Roman"/>
                <w:color w:val="auto"/>
              </w:rPr>
              <w:t>Рогатинський</w:t>
            </w:r>
            <w:proofErr w:type="spellEnd"/>
            <w:r w:rsidRPr="00C93A99">
              <w:rPr>
                <w:rFonts w:ascii="Times New Roman" w:hAnsi="Times New Roman" w:cs="Times New Roman"/>
                <w:color w:val="auto"/>
              </w:rPr>
              <w:t xml:space="preserve"> центр первинної медико-санітарної допомоги»</w:t>
            </w:r>
          </w:p>
        </w:tc>
        <w:tc>
          <w:tcPr>
            <w:tcW w:w="1418" w:type="dxa"/>
            <w:shd w:val="clear" w:color="auto" w:fill="auto"/>
            <w:vAlign w:val="center"/>
          </w:tcPr>
          <w:p w14:paraId="0D6D6B8B" w14:textId="38318812"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4</w:t>
            </w:r>
          </w:p>
        </w:tc>
        <w:tc>
          <w:tcPr>
            <w:tcW w:w="1417" w:type="dxa"/>
            <w:shd w:val="clear" w:color="auto" w:fill="auto"/>
            <w:vAlign w:val="center"/>
          </w:tcPr>
          <w:p w14:paraId="39C37B5A" w14:textId="5F3DE75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1B600CF4" w14:textId="64E0D56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4EDDBDA3" w14:textId="20681110"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915" w:type="dxa"/>
            <w:shd w:val="clear" w:color="auto" w:fill="auto"/>
            <w:vAlign w:val="center"/>
          </w:tcPr>
          <w:p w14:paraId="3F61A330" w14:textId="53634636"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5</w:t>
            </w:r>
          </w:p>
        </w:tc>
      </w:tr>
      <w:tr w:rsidR="000A2EC5" w:rsidRPr="00C93A99" w14:paraId="5539DAD7" w14:textId="1FBE4FC4" w:rsidTr="000A2EC5">
        <w:tc>
          <w:tcPr>
            <w:tcW w:w="534" w:type="dxa"/>
          </w:tcPr>
          <w:p w14:paraId="25CE635A" w14:textId="012062BD"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7.</w:t>
            </w:r>
          </w:p>
        </w:tc>
        <w:tc>
          <w:tcPr>
            <w:tcW w:w="2551" w:type="dxa"/>
            <w:shd w:val="clear" w:color="auto" w:fill="auto"/>
            <w:vAlign w:val="center"/>
          </w:tcPr>
          <w:p w14:paraId="79C63C13" w14:textId="228976B0"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Центр соціальних служб</w:t>
            </w:r>
          </w:p>
        </w:tc>
        <w:tc>
          <w:tcPr>
            <w:tcW w:w="1418" w:type="dxa"/>
            <w:shd w:val="clear" w:color="auto" w:fill="auto"/>
            <w:vAlign w:val="center"/>
          </w:tcPr>
          <w:p w14:paraId="44FB9093" w14:textId="0E9AF51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1417" w:type="dxa"/>
            <w:shd w:val="clear" w:color="auto" w:fill="auto"/>
            <w:vAlign w:val="center"/>
          </w:tcPr>
          <w:p w14:paraId="01E631FF" w14:textId="69B91AD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7718A7E6" w14:textId="7D479FBD"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07EE1F77" w14:textId="3FC81C9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915" w:type="dxa"/>
            <w:shd w:val="clear" w:color="auto" w:fill="auto"/>
            <w:vAlign w:val="center"/>
          </w:tcPr>
          <w:p w14:paraId="6306D82F" w14:textId="7AFE4564"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w:t>
            </w:r>
          </w:p>
        </w:tc>
      </w:tr>
      <w:tr w:rsidR="000A2EC5" w:rsidRPr="00C93A99" w14:paraId="79836127" w14:textId="18A075F1" w:rsidTr="000A2EC5">
        <w:tc>
          <w:tcPr>
            <w:tcW w:w="534" w:type="dxa"/>
          </w:tcPr>
          <w:p w14:paraId="278D564E" w14:textId="77777777" w:rsidR="000A2EC5" w:rsidRPr="00C93A99" w:rsidRDefault="000A2EC5" w:rsidP="000A2EC5">
            <w:pPr>
              <w:rPr>
                <w:rFonts w:ascii="Times New Roman" w:hAnsi="Times New Roman" w:cs="Times New Roman"/>
                <w:color w:val="auto"/>
                <w:sz w:val="24"/>
                <w:szCs w:val="24"/>
              </w:rPr>
            </w:pPr>
          </w:p>
        </w:tc>
        <w:tc>
          <w:tcPr>
            <w:tcW w:w="2551" w:type="dxa"/>
            <w:shd w:val="clear" w:color="auto" w:fill="auto"/>
            <w:vAlign w:val="center"/>
          </w:tcPr>
          <w:p w14:paraId="7434ACE6" w14:textId="5E6BED0E"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Разом</w:t>
            </w:r>
          </w:p>
        </w:tc>
        <w:tc>
          <w:tcPr>
            <w:tcW w:w="1418" w:type="dxa"/>
            <w:shd w:val="clear" w:color="auto" w:fill="auto"/>
            <w:vAlign w:val="center"/>
          </w:tcPr>
          <w:p w14:paraId="715156C7" w14:textId="6D721A8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13</w:t>
            </w:r>
          </w:p>
        </w:tc>
        <w:tc>
          <w:tcPr>
            <w:tcW w:w="1417" w:type="dxa"/>
            <w:shd w:val="clear" w:color="auto" w:fill="auto"/>
            <w:vAlign w:val="center"/>
          </w:tcPr>
          <w:p w14:paraId="587AF898" w14:textId="4D70DB8D"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2</w:t>
            </w:r>
          </w:p>
        </w:tc>
        <w:tc>
          <w:tcPr>
            <w:tcW w:w="1276" w:type="dxa"/>
            <w:shd w:val="clear" w:color="auto" w:fill="auto"/>
            <w:vAlign w:val="center"/>
          </w:tcPr>
          <w:p w14:paraId="009FB311" w14:textId="7DA38BB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22</w:t>
            </w:r>
          </w:p>
        </w:tc>
        <w:tc>
          <w:tcPr>
            <w:tcW w:w="1276" w:type="dxa"/>
            <w:shd w:val="clear" w:color="auto" w:fill="auto"/>
            <w:vAlign w:val="center"/>
          </w:tcPr>
          <w:p w14:paraId="23D9E719" w14:textId="063396A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18</w:t>
            </w:r>
          </w:p>
        </w:tc>
        <w:tc>
          <w:tcPr>
            <w:tcW w:w="915" w:type="dxa"/>
            <w:shd w:val="clear" w:color="auto" w:fill="auto"/>
            <w:vAlign w:val="center"/>
          </w:tcPr>
          <w:p w14:paraId="5ED9637C" w14:textId="0426DD0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55</w:t>
            </w:r>
          </w:p>
        </w:tc>
      </w:tr>
    </w:tbl>
    <w:p w14:paraId="32D9B8D9" w14:textId="77777777" w:rsidR="002349EB" w:rsidRDefault="002349EB" w:rsidP="002349EB">
      <w:pPr>
        <w:spacing w:after="0"/>
        <w:ind w:firstLine="709"/>
        <w:jc w:val="both"/>
        <w:rPr>
          <w:rFonts w:ascii="Times New Roman" w:hAnsi="Times New Roman" w:cs="Times New Roman"/>
          <w:sz w:val="24"/>
        </w:rPr>
      </w:pPr>
    </w:p>
    <w:p w14:paraId="4033026A" w14:textId="719316AC" w:rsidR="00CF1296" w:rsidRPr="00C93A99" w:rsidRDefault="00CF1296" w:rsidP="002349EB">
      <w:pPr>
        <w:spacing w:after="0"/>
        <w:ind w:firstLine="709"/>
        <w:jc w:val="both"/>
        <w:rPr>
          <w:rFonts w:ascii="Times New Roman" w:hAnsi="Times New Roman" w:cs="Times New Roman"/>
          <w:sz w:val="24"/>
        </w:rPr>
      </w:pPr>
      <w:r w:rsidRPr="00C93A99">
        <w:rPr>
          <w:rFonts w:ascii="Times New Roman" w:hAnsi="Times New Roman" w:cs="Times New Roman"/>
          <w:sz w:val="24"/>
        </w:rPr>
        <w:t>Автотранспорт, що знаходиться у власності комунальних установ та підприємств у більшості є застарілим. Рекомендовано провести оновлення найстаріших автомобілів та спецтранспорту на сучасніші моделі, що є економнішими у використанні пального.</w:t>
      </w:r>
    </w:p>
    <w:p w14:paraId="7FF0700D" w14:textId="0BFB4D6C" w:rsidR="00CF1296" w:rsidRPr="00C93A99" w:rsidRDefault="00CF1296" w:rsidP="002349EB">
      <w:pPr>
        <w:spacing w:after="0"/>
        <w:ind w:firstLine="709"/>
        <w:jc w:val="both"/>
        <w:rPr>
          <w:rFonts w:ascii="Times New Roman" w:hAnsi="Times New Roman" w:cs="Times New Roman"/>
          <w:sz w:val="24"/>
        </w:rPr>
      </w:pPr>
      <w:r w:rsidRPr="00C93A99">
        <w:rPr>
          <w:rFonts w:ascii="Times New Roman" w:hAnsi="Times New Roman" w:cs="Times New Roman"/>
          <w:sz w:val="24"/>
        </w:rPr>
        <w:t>У таблиці 3.</w:t>
      </w:r>
      <w:r w:rsidR="002C28A8" w:rsidRPr="00C93A99">
        <w:rPr>
          <w:rFonts w:ascii="Times New Roman" w:hAnsi="Times New Roman" w:cs="Times New Roman"/>
          <w:sz w:val="24"/>
        </w:rPr>
        <w:t>20</w:t>
      </w:r>
      <w:r w:rsidRPr="00C93A99">
        <w:rPr>
          <w:rFonts w:ascii="Times New Roman" w:hAnsi="Times New Roman" w:cs="Times New Roman"/>
          <w:sz w:val="24"/>
        </w:rPr>
        <w:t>. наведені обсяги споживання пального муніципальним транспортом.</w:t>
      </w:r>
    </w:p>
    <w:p w14:paraId="460790DE" w14:textId="200D35CB" w:rsidR="00CF1296" w:rsidRPr="00C93A99" w:rsidRDefault="00CF1296" w:rsidP="002349EB">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3.2</w:t>
      </w:r>
      <w:r w:rsidR="002C28A8" w:rsidRPr="00C93A99">
        <w:rPr>
          <w:rFonts w:ascii="Times New Roman" w:hAnsi="Times New Roman" w:cs="Times New Roman"/>
          <w:sz w:val="24"/>
        </w:rPr>
        <w:t>0</w:t>
      </w:r>
      <w:r w:rsidRPr="00C93A99">
        <w:rPr>
          <w:rFonts w:ascii="Times New Roman" w:hAnsi="Times New Roman" w:cs="Times New Roman"/>
          <w:sz w:val="24"/>
        </w:rPr>
        <w:t>.</w:t>
      </w:r>
    </w:p>
    <w:p w14:paraId="2B4D6F17" w14:textId="3CC2C6D5" w:rsidR="00CF1296" w:rsidRPr="00C93A99" w:rsidRDefault="00CF1296" w:rsidP="002349EB">
      <w:pPr>
        <w:spacing w:after="0"/>
        <w:jc w:val="center"/>
        <w:rPr>
          <w:rFonts w:ascii="Times New Roman" w:hAnsi="Times New Roman" w:cs="Times New Roman"/>
          <w:sz w:val="24"/>
        </w:rPr>
      </w:pPr>
      <w:r w:rsidRPr="00C93A99">
        <w:rPr>
          <w:rFonts w:ascii="Times New Roman" w:hAnsi="Times New Roman" w:cs="Times New Roman"/>
          <w:sz w:val="24"/>
        </w:rPr>
        <w:t xml:space="preserve">Обсяги споживання пального муніципальним транспортом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w:t>
      </w:r>
    </w:p>
    <w:tbl>
      <w:tblPr>
        <w:tblStyle w:val="af4"/>
        <w:tblW w:w="9367" w:type="dxa"/>
        <w:tblLook w:val="04A0" w:firstRow="1" w:lastRow="0" w:firstColumn="1" w:lastColumn="0" w:noHBand="0" w:noVBand="1"/>
      </w:tblPr>
      <w:tblGrid>
        <w:gridCol w:w="628"/>
        <w:gridCol w:w="2721"/>
        <w:gridCol w:w="3008"/>
        <w:gridCol w:w="3010"/>
      </w:tblGrid>
      <w:tr w:rsidR="00CF1296" w:rsidRPr="00C93A99" w14:paraId="1D2688B4" w14:textId="77777777" w:rsidTr="002349EB">
        <w:trPr>
          <w:trHeight w:val="284"/>
        </w:trPr>
        <w:tc>
          <w:tcPr>
            <w:tcW w:w="628" w:type="dxa"/>
            <w:vMerge w:val="restart"/>
          </w:tcPr>
          <w:p w14:paraId="54AB820C" w14:textId="77777777" w:rsidR="00CF1296" w:rsidRPr="00C93A99" w:rsidRDefault="00CF1296" w:rsidP="00104E4D">
            <w:pPr>
              <w:rPr>
                <w:rFonts w:ascii="Times New Roman" w:hAnsi="Times New Roman" w:cs="Times New Roman"/>
                <w:color w:val="auto"/>
                <w:sz w:val="24"/>
                <w:szCs w:val="24"/>
              </w:rPr>
            </w:pPr>
          </w:p>
        </w:tc>
        <w:tc>
          <w:tcPr>
            <w:tcW w:w="2721" w:type="dxa"/>
            <w:vMerge w:val="restart"/>
          </w:tcPr>
          <w:p w14:paraId="52A8E525" w14:textId="77777777" w:rsidR="00CF1296" w:rsidRPr="00C93A99" w:rsidRDefault="00CF1296" w:rsidP="00104E4D">
            <w:pPr>
              <w:rPr>
                <w:rFonts w:ascii="Times New Roman" w:hAnsi="Times New Roman" w:cs="Times New Roman"/>
                <w:color w:val="auto"/>
                <w:sz w:val="24"/>
                <w:szCs w:val="24"/>
              </w:rPr>
            </w:pPr>
            <w:r w:rsidRPr="00C93A99">
              <w:rPr>
                <w:rFonts w:ascii="Times New Roman" w:hAnsi="Times New Roman" w:cs="Times New Roman"/>
                <w:color w:val="auto"/>
                <w:sz w:val="24"/>
                <w:szCs w:val="24"/>
              </w:rPr>
              <w:t>Паливо</w:t>
            </w:r>
          </w:p>
        </w:tc>
        <w:tc>
          <w:tcPr>
            <w:tcW w:w="6018" w:type="dxa"/>
            <w:gridSpan w:val="2"/>
          </w:tcPr>
          <w:p w14:paraId="346B8DAA" w14:textId="77777777" w:rsidR="00CF1296" w:rsidRPr="00C93A99" w:rsidRDefault="00CF1296" w:rsidP="00104E4D">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Кількість палива</w:t>
            </w:r>
          </w:p>
        </w:tc>
      </w:tr>
      <w:tr w:rsidR="000A2EC5" w:rsidRPr="00C93A99" w14:paraId="4E190B28" w14:textId="77777777" w:rsidTr="002349EB">
        <w:trPr>
          <w:trHeight w:val="182"/>
        </w:trPr>
        <w:tc>
          <w:tcPr>
            <w:tcW w:w="628" w:type="dxa"/>
            <w:vMerge/>
          </w:tcPr>
          <w:p w14:paraId="6A5721FA" w14:textId="77777777" w:rsidR="000A2EC5" w:rsidRPr="00C93A99" w:rsidRDefault="000A2EC5" w:rsidP="00104E4D">
            <w:pPr>
              <w:rPr>
                <w:rFonts w:ascii="Times New Roman" w:hAnsi="Times New Roman" w:cs="Times New Roman"/>
                <w:color w:val="auto"/>
                <w:sz w:val="24"/>
                <w:szCs w:val="24"/>
              </w:rPr>
            </w:pPr>
          </w:p>
        </w:tc>
        <w:tc>
          <w:tcPr>
            <w:tcW w:w="2721" w:type="dxa"/>
            <w:vMerge/>
          </w:tcPr>
          <w:p w14:paraId="2BBF63B1" w14:textId="77777777" w:rsidR="000A2EC5" w:rsidRPr="00C93A99" w:rsidRDefault="000A2EC5" w:rsidP="00104E4D">
            <w:pPr>
              <w:rPr>
                <w:rFonts w:ascii="Times New Roman" w:hAnsi="Times New Roman" w:cs="Times New Roman"/>
                <w:color w:val="auto"/>
                <w:sz w:val="24"/>
                <w:szCs w:val="24"/>
              </w:rPr>
            </w:pPr>
          </w:p>
        </w:tc>
        <w:tc>
          <w:tcPr>
            <w:tcW w:w="3008" w:type="dxa"/>
          </w:tcPr>
          <w:p w14:paraId="4E52E76B" w14:textId="1EEF5180" w:rsidR="000A2EC5" w:rsidRPr="00C93A99" w:rsidRDefault="000A2EC5" w:rsidP="00104E4D">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2020 р.</w:t>
            </w:r>
          </w:p>
        </w:tc>
        <w:tc>
          <w:tcPr>
            <w:tcW w:w="3010" w:type="dxa"/>
          </w:tcPr>
          <w:p w14:paraId="5D84E383" w14:textId="77777777" w:rsidR="000A2EC5" w:rsidRPr="00C93A99" w:rsidRDefault="000A2EC5" w:rsidP="00104E4D">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2022 р.</w:t>
            </w:r>
          </w:p>
        </w:tc>
      </w:tr>
      <w:tr w:rsidR="00BF4CEB" w:rsidRPr="00C93A99" w14:paraId="5521C7F5" w14:textId="77777777" w:rsidTr="002349EB">
        <w:trPr>
          <w:trHeight w:val="284"/>
        </w:trPr>
        <w:tc>
          <w:tcPr>
            <w:tcW w:w="628" w:type="dxa"/>
          </w:tcPr>
          <w:p w14:paraId="31CDCCF5" w14:textId="77777777" w:rsidR="00BF4CEB" w:rsidRPr="00C93A99" w:rsidRDefault="00BF4CEB" w:rsidP="00BF4CEB">
            <w:pP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2721" w:type="dxa"/>
          </w:tcPr>
          <w:p w14:paraId="3F3C9B29" w14:textId="77777777" w:rsidR="00BF4CEB" w:rsidRPr="00C93A99" w:rsidRDefault="00BF4CEB" w:rsidP="00BF4CEB">
            <w:pPr>
              <w:rPr>
                <w:rFonts w:ascii="Times New Roman" w:hAnsi="Times New Roman" w:cs="Times New Roman"/>
                <w:color w:val="auto"/>
                <w:sz w:val="24"/>
                <w:szCs w:val="24"/>
              </w:rPr>
            </w:pPr>
            <w:r w:rsidRPr="00C93A99">
              <w:rPr>
                <w:rFonts w:ascii="Times New Roman" w:hAnsi="Times New Roman" w:cs="Times New Roman"/>
                <w:color w:val="auto"/>
                <w:sz w:val="24"/>
                <w:szCs w:val="24"/>
              </w:rPr>
              <w:t>Бензин, л</w:t>
            </w:r>
          </w:p>
        </w:tc>
        <w:tc>
          <w:tcPr>
            <w:tcW w:w="3008" w:type="dxa"/>
            <w:shd w:val="clear" w:color="auto" w:fill="auto"/>
            <w:vAlign w:val="center"/>
          </w:tcPr>
          <w:p w14:paraId="4C521C45" w14:textId="1E83F88A" w:rsidR="00BF4CEB" w:rsidRPr="00C93A99" w:rsidRDefault="00BF4CEB" w:rsidP="00BF4CEB">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30375</w:t>
            </w:r>
          </w:p>
        </w:tc>
        <w:tc>
          <w:tcPr>
            <w:tcW w:w="3010" w:type="dxa"/>
            <w:shd w:val="clear" w:color="auto" w:fill="auto"/>
            <w:vAlign w:val="center"/>
          </w:tcPr>
          <w:p w14:paraId="05136BF8" w14:textId="68C6BD15" w:rsidR="00BF4CEB" w:rsidRPr="00C93A99" w:rsidRDefault="00BF4CEB" w:rsidP="00BF4CEB">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26451</w:t>
            </w:r>
          </w:p>
        </w:tc>
      </w:tr>
      <w:tr w:rsidR="00BF4CEB" w:rsidRPr="00C93A99" w14:paraId="498129FB" w14:textId="77777777" w:rsidTr="002349EB">
        <w:trPr>
          <w:trHeight w:val="271"/>
        </w:trPr>
        <w:tc>
          <w:tcPr>
            <w:tcW w:w="628" w:type="dxa"/>
          </w:tcPr>
          <w:p w14:paraId="0C00EB0F" w14:textId="77777777" w:rsidR="00BF4CEB" w:rsidRPr="00C93A99" w:rsidRDefault="00BF4CEB" w:rsidP="00BF4CEB">
            <w:pP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721" w:type="dxa"/>
          </w:tcPr>
          <w:p w14:paraId="1A4644E4" w14:textId="77777777" w:rsidR="00BF4CEB" w:rsidRPr="00C93A99" w:rsidRDefault="00BF4CEB" w:rsidP="00BF4CEB">
            <w:pPr>
              <w:rPr>
                <w:rFonts w:ascii="Times New Roman" w:hAnsi="Times New Roman" w:cs="Times New Roman"/>
                <w:color w:val="auto"/>
                <w:sz w:val="24"/>
                <w:szCs w:val="24"/>
              </w:rPr>
            </w:pPr>
            <w:r w:rsidRPr="00C93A99">
              <w:rPr>
                <w:rFonts w:ascii="Times New Roman" w:hAnsi="Times New Roman" w:cs="Times New Roman"/>
                <w:color w:val="auto"/>
                <w:sz w:val="24"/>
                <w:szCs w:val="24"/>
              </w:rPr>
              <w:t>Дизель, л</w:t>
            </w:r>
          </w:p>
        </w:tc>
        <w:tc>
          <w:tcPr>
            <w:tcW w:w="3008" w:type="dxa"/>
            <w:shd w:val="clear" w:color="auto" w:fill="auto"/>
            <w:vAlign w:val="center"/>
          </w:tcPr>
          <w:p w14:paraId="2E7DDFFB" w14:textId="47E27A6F" w:rsidR="00BF4CEB" w:rsidRPr="00C93A99" w:rsidRDefault="00BF4CEB" w:rsidP="00BF4CEB">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44335</w:t>
            </w:r>
          </w:p>
        </w:tc>
        <w:tc>
          <w:tcPr>
            <w:tcW w:w="3010" w:type="dxa"/>
            <w:shd w:val="clear" w:color="auto" w:fill="auto"/>
            <w:vAlign w:val="center"/>
          </w:tcPr>
          <w:p w14:paraId="2E0679F3" w14:textId="2B50CBE9" w:rsidR="00BF4CEB" w:rsidRPr="00C93A99" w:rsidRDefault="00BF4CEB" w:rsidP="00BF4CEB">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62440</w:t>
            </w:r>
          </w:p>
        </w:tc>
      </w:tr>
    </w:tbl>
    <w:p w14:paraId="5A2CB344" w14:textId="77777777" w:rsidR="002349EB" w:rsidRDefault="002349EB" w:rsidP="002349EB">
      <w:pPr>
        <w:pStyle w:val="2"/>
        <w:numPr>
          <w:ilvl w:val="0"/>
          <w:numId w:val="0"/>
        </w:numPr>
        <w:spacing w:before="0"/>
        <w:ind w:left="709"/>
        <w:jc w:val="both"/>
        <w:rPr>
          <w:rFonts w:ascii="Times New Roman" w:hAnsi="Times New Roman" w:cs="Times New Roman"/>
        </w:rPr>
      </w:pPr>
    </w:p>
    <w:p w14:paraId="020CCBF0" w14:textId="1149E040" w:rsidR="00942A54" w:rsidRPr="00C93A99" w:rsidRDefault="00942A54" w:rsidP="006405F0">
      <w:pPr>
        <w:pStyle w:val="2"/>
        <w:numPr>
          <w:ilvl w:val="0"/>
          <w:numId w:val="14"/>
        </w:numPr>
        <w:spacing w:before="0"/>
        <w:ind w:left="0" w:firstLine="709"/>
        <w:jc w:val="both"/>
        <w:rPr>
          <w:rFonts w:ascii="Times New Roman" w:hAnsi="Times New Roman" w:cs="Times New Roman"/>
        </w:rPr>
      </w:pPr>
      <w:bookmarkStart w:id="47" w:name="_Toc174987273"/>
      <w:r w:rsidRPr="00C93A99">
        <w:rPr>
          <w:rFonts w:ascii="Times New Roman" w:hAnsi="Times New Roman" w:cs="Times New Roman"/>
        </w:rPr>
        <w:t>Громадський тр</w:t>
      </w:r>
      <w:r w:rsidR="00BB0EAF" w:rsidRPr="00C93A99">
        <w:rPr>
          <w:rFonts w:ascii="Times New Roman" w:hAnsi="Times New Roman" w:cs="Times New Roman"/>
        </w:rPr>
        <w:t>анспорт</w:t>
      </w:r>
      <w:bookmarkEnd w:id="47"/>
    </w:p>
    <w:p w14:paraId="0BD24556" w14:textId="6BFD61E1" w:rsidR="002C28A8" w:rsidRPr="00C93A99" w:rsidRDefault="00CF1296" w:rsidP="002349EB">
      <w:pPr>
        <w:spacing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 xml:space="preserve">Перевезення місцевим громадським транспортом в м. Рогатин та навколишніх населених пунктах громади виконуються </w:t>
      </w:r>
      <w:r w:rsidR="0051618A" w:rsidRPr="00C93A99">
        <w:rPr>
          <w:rFonts w:ascii="Times New Roman" w:hAnsi="Times New Roman" w:cs="Times New Roman"/>
          <w:sz w:val="24"/>
          <w:szCs w:val="24"/>
          <w:lang w:eastAsia="en-GB"/>
        </w:rPr>
        <w:t>1</w:t>
      </w:r>
      <w:r w:rsidRPr="00C93A99">
        <w:rPr>
          <w:rFonts w:ascii="Times New Roman" w:hAnsi="Times New Roman" w:cs="Times New Roman"/>
          <w:sz w:val="24"/>
          <w:szCs w:val="24"/>
          <w:lang w:eastAsia="en-GB"/>
        </w:rPr>
        <w:t xml:space="preserve"> приватним перевізник</w:t>
      </w:r>
      <w:r w:rsidR="00811ADD" w:rsidRPr="00C93A99">
        <w:rPr>
          <w:rFonts w:ascii="Times New Roman" w:hAnsi="Times New Roman" w:cs="Times New Roman"/>
          <w:sz w:val="24"/>
          <w:szCs w:val="24"/>
          <w:lang w:eastAsia="en-GB"/>
        </w:rPr>
        <w:t>ом</w:t>
      </w:r>
      <w:r w:rsidRPr="00C93A99">
        <w:rPr>
          <w:rFonts w:ascii="Times New Roman" w:hAnsi="Times New Roman" w:cs="Times New Roman"/>
          <w:sz w:val="24"/>
          <w:szCs w:val="24"/>
          <w:lang w:eastAsia="en-GB"/>
        </w:rPr>
        <w:t>.</w:t>
      </w:r>
      <w:r w:rsidR="002C28A8" w:rsidRPr="00C93A99">
        <w:rPr>
          <w:rFonts w:ascii="Times New Roman" w:hAnsi="Times New Roman" w:cs="Times New Roman"/>
          <w:sz w:val="24"/>
          <w:szCs w:val="24"/>
          <w:lang w:eastAsia="en-GB"/>
        </w:rPr>
        <w:t xml:space="preserve"> </w:t>
      </w:r>
    </w:p>
    <w:p w14:paraId="523941DB" w14:textId="4C7859BF" w:rsidR="00CF1296" w:rsidRPr="00C93A99" w:rsidRDefault="00CF1296" w:rsidP="002349EB">
      <w:pPr>
        <w:spacing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Маршрути громадського транспорту для зручності пасажирів з’єднують залізничний вокзал, центральну площу міста (</w:t>
      </w:r>
      <w:r w:rsidR="007E513C" w:rsidRPr="00C93A99">
        <w:rPr>
          <w:rFonts w:ascii="Times New Roman" w:hAnsi="Times New Roman" w:cs="Times New Roman"/>
          <w:sz w:val="24"/>
          <w:szCs w:val="24"/>
          <w:lang w:eastAsia="en-GB"/>
        </w:rPr>
        <w:t>площа Роксолани)</w:t>
      </w:r>
      <w:r w:rsidRPr="00C93A99">
        <w:rPr>
          <w:rFonts w:ascii="Times New Roman" w:hAnsi="Times New Roman" w:cs="Times New Roman"/>
          <w:sz w:val="24"/>
          <w:szCs w:val="24"/>
          <w:lang w:eastAsia="en-GB"/>
        </w:rPr>
        <w:t xml:space="preserve"> з міськими мікрорайонами та навколишніми населеними пунктами.</w:t>
      </w:r>
    </w:p>
    <w:p w14:paraId="4DDAF8F1" w14:textId="1A8BD049" w:rsidR="007E513C" w:rsidRPr="00C93A99" w:rsidRDefault="007E513C" w:rsidP="002349EB">
      <w:pPr>
        <w:spacing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 xml:space="preserve">На рисунку 3.10 наведена мапа маршрутів громадського транспорту у </w:t>
      </w:r>
      <w:proofErr w:type="spellStart"/>
      <w:r w:rsidRPr="00C93A99">
        <w:rPr>
          <w:rFonts w:ascii="Times New Roman" w:hAnsi="Times New Roman" w:cs="Times New Roman"/>
          <w:sz w:val="24"/>
          <w:szCs w:val="24"/>
          <w:lang w:eastAsia="en-GB"/>
        </w:rPr>
        <w:t>Рогатинській</w:t>
      </w:r>
      <w:proofErr w:type="spellEnd"/>
      <w:r w:rsidRPr="00C93A99">
        <w:rPr>
          <w:rFonts w:ascii="Times New Roman" w:hAnsi="Times New Roman" w:cs="Times New Roman"/>
          <w:sz w:val="24"/>
          <w:szCs w:val="24"/>
          <w:lang w:eastAsia="en-GB"/>
        </w:rPr>
        <w:t xml:space="preserve"> громаді.</w:t>
      </w:r>
    </w:p>
    <w:p w14:paraId="360C66E7" w14:textId="61BCDA18" w:rsidR="007E513C" w:rsidRPr="00C93A99" w:rsidRDefault="007E513C" w:rsidP="007E513C">
      <w:pPr>
        <w:spacing w:after="0"/>
        <w:jc w:val="center"/>
        <w:rPr>
          <w:rFonts w:ascii="Times New Roman" w:hAnsi="Times New Roman" w:cs="Times New Roman"/>
          <w:sz w:val="24"/>
          <w:szCs w:val="24"/>
          <w:lang w:eastAsia="en-GB"/>
        </w:rPr>
      </w:pPr>
      <w:r w:rsidRPr="00C93A99">
        <w:rPr>
          <w:rFonts w:ascii="Times New Roman" w:hAnsi="Times New Roman" w:cs="Times New Roman"/>
          <w:noProof/>
          <w:sz w:val="24"/>
          <w:szCs w:val="24"/>
          <w:lang w:val="ru-RU" w:eastAsia="ru-RU"/>
        </w:rPr>
        <w:lastRenderedPageBreak/>
        <w:drawing>
          <wp:inline distT="0" distB="0" distL="0" distR="0" wp14:anchorId="2D67F57E" wp14:editId="3401C543">
            <wp:extent cx="5041127" cy="2965450"/>
            <wp:effectExtent l="0" t="0" r="7620" b="6350"/>
            <wp:docPr id="12439530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6962" cy="2992412"/>
                    </a:xfrm>
                    <a:prstGeom prst="rect">
                      <a:avLst/>
                    </a:prstGeom>
                    <a:noFill/>
                    <a:ln>
                      <a:noFill/>
                    </a:ln>
                  </pic:spPr>
                </pic:pic>
              </a:graphicData>
            </a:graphic>
          </wp:inline>
        </w:drawing>
      </w:r>
    </w:p>
    <w:p w14:paraId="1F970139" w14:textId="76571E75" w:rsidR="002C28A8" w:rsidRPr="00C93A99" w:rsidRDefault="002C28A8" w:rsidP="002349EB">
      <w:pPr>
        <w:spacing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 xml:space="preserve">Рис.3.10. Маршрути громадського транспорту у </w:t>
      </w:r>
      <w:proofErr w:type="spellStart"/>
      <w:r w:rsidRPr="00C93A99">
        <w:rPr>
          <w:rFonts w:ascii="Times New Roman" w:hAnsi="Times New Roman" w:cs="Times New Roman"/>
          <w:sz w:val="24"/>
          <w:szCs w:val="24"/>
          <w:lang w:eastAsia="en-GB"/>
        </w:rPr>
        <w:t>Рогатинській</w:t>
      </w:r>
      <w:proofErr w:type="spellEnd"/>
      <w:r w:rsidRPr="00C93A99">
        <w:rPr>
          <w:rFonts w:ascii="Times New Roman" w:hAnsi="Times New Roman" w:cs="Times New Roman"/>
          <w:sz w:val="24"/>
          <w:szCs w:val="24"/>
          <w:lang w:eastAsia="en-GB"/>
        </w:rPr>
        <w:t xml:space="preserve"> МТГ</w:t>
      </w:r>
      <w:r w:rsidR="002349EB">
        <w:rPr>
          <w:rFonts w:ascii="Times New Roman" w:hAnsi="Times New Roman" w:cs="Times New Roman"/>
          <w:sz w:val="24"/>
          <w:szCs w:val="24"/>
          <w:lang w:eastAsia="en-GB"/>
        </w:rPr>
        <w:t>.</w:t>
      </w:r>
    </w:p>
    <w:p w14:paraId="52D29B9B" w14:textId="275123CC" w:rsidR="0064505F" w:rsidRPr="00C93A99" w:rsidRDefault="0064505F" w:rsidP="002C28A8">
      <w:pPr>
        <w:spacing w:before="120"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 xml:space="preserve">У таблиці 3.21 наведені дані статистики щодо громадського транспорту </w:t>
      </w:r>
      <w:proofErr w:type="spellStart"/>
      <w:r w:rsidRPr="00C93A99">
        <w:rPr>
          <w:rFonts w:ascii="Times New Roman" w:hAnsi="Times New Roman" w:cs="Times New Roman"/>
          <w:sz w:val="24"/>
          <w:szCs w:val="24"/>
          <w:lang w:eastAsia="en-GB"/>
        </w:rPr>
        <w:t>Рогатинської</w:t>
      </w:r>
      <w:proofErr w:type="spellEnd"/>
      <w:r w:rsidRPr="00C93A99">
        <w:rPr>
          <w:rFonts w:ascii="Times New Roman" w:hAnsi="Times New Roman" w:cs="Times New Roman"/>
          <w:sz w:val="24"/>
          <w:szCs w:val="24"/>
          <w:lang w:eastAsia="en-GB"/>
        </w:rPr>
        <w:t xml:space="preserve"> МТГ (</w:t>
      </w:r>
      <w:r w:rsidR="00811ADD" w:rsidRPr="00C93A99">
        <w:rPr>
          <w:rFonts w:ascii="Times New Roman" w:hAnsi="Times New Roman" w:cs="Times New Roman"/>
          <w:sz w:val="24"/>
          <w:szCs w:val="24"/>
          <w:lang w:eastAsia="en-GB"/>
        </w:rPr>
        <w:t>дані надані перевізником</w:t>
      </w:r>
      <w:r w:rsidRPr="00C93A99">
        <w:rPr>
          <w:rFonts w:ascii="Times New Roman" w:hAnsi="Times New Roman" w:cs="Times New Roman"/>
          <w:sz w:val="24"/>
          <w:szCs w:val="24"/>
          <w:lang w:eastAsia="en-GB"/>
        </w:rPr>
        <w:t>).</w:t>
      </w:r>
    </w:p>
    <w:p w14:paraId="2CA5DAE3" w14:textId="151AFF13" w:rsidR="0064505F" w:rsidRPr="00C93A99" w:rsidRDefault="0064505F" w:rsidP="0064505F">
      <w:pPr>
        <w:spacing w:after="0"/>
        <w:ind w:left="360"/>
        <w:jc w:val="right"/>
        <w:rPr>
          <w:rFonts w:ascii="Times New Roman" w:hAnsi="Times New Roman" w:cs="Times New Roman"/>
          <w:sz w:val="24"/>
          <w:szCs w:val="24"/>
          <w:lang w:eastAsia="en-GB"/>
        </w:rPr>
      </w:pPr>
      <w:r w:rsidRPr="00C93A99">
        <w:rPr>
          <w:rFonts w:ascii="Times New Roman" w:hAnsi="Times New Roman" w:cs="Times New Roman"/>
          <w:sz w:val="24"/>
          <w:szCs w:val="24"/>
          <w:lang w:eastAsia="en-GB"/>
        </w:rPr>
        <w:t>Таблиця 3.21.</w:t>
      </w:r>
    </w:p>
    <w:tbl>
      <w:tblPr>
        <w:tblW w:w="9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343"/>
        <w:gridCol w:w="1984"/>
        <w:gridCol w:w="1386"/>
        <w:gridCol w:w="2268"/>
        <w:gridCol w:w="2158"/>
      </w:tblGrid>
      <w:tr w:rsidR="0064505F" w:rsidRPr="00C93A99" w14:paraId="242088BF" w14:textId="77777777" w:rsidTr="00950FB0">
        <w:trPr>
          <w:trHeight w:val="593"/>
          <w:jc w:val="center"/>
        </w:trPr>
        <w:tc>
          <w:tcPr>
            <w:tcW w:w="1343" w:type="dxa"/>
            <w:tcMar>
              <w:top w:w="0" w:type="dxa"/>
              <w:left w:w="45" w:type="dxa"/>
              <w:bottom w:w="0" w:type="dxa"/>
              <w:right w:w="45" w:type="dxa"/>
            </w:tcMar>
            <w:vAlign w:val="center"/>
          </w:tcPr>
          <w:p w14:paraId="222AB865" w14:textId="2C4B3FF2"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Рік</w:t>
            </w:r>
          </w:p>
        </w:tc>
        <w:tc>
          <w:tcPr>
            <w:tcW w:w="1984" w:type="dxa"/>
            <w:tcMar>
              <w:top w:w="0" w:type="dxa"/>
              <w:left w:w="45" w:type="dxa"/>
              <w:bottom w:w="0" w:type="dxa"/>
              <w:right w:w="45" w:type="dxa"/>
            </w:tcMar>
            <w:vAlign w:val="center"/>
          </w:tcPr>
          <w:p w14:paraId="5BF0C1A6" w14:textId="76CBBD79"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Кількість транспортних засобів</w:t>
            </w:r>
          </w:p>
        </w:tc>
        <w:tc>
          <w:tcPr>
            <w:tcW w:w="1386" w:type="dxa"/>
            <w:tcMar>
              <w:top w:w="0" w:type="dxa"/>
              <w:left w:w="45" w:type="dxa"/>
              <w:bottom w:w="0" w:type="dxa"/>
              <w:right w:w="45" w:type="dxa"/>
            </w:tcMar>
            <w:vAlign w:val="center"/>
          </w:tcPr>
          <w:p w14:paraId="3E41D7AB" w14:textId="76D41B29"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Кількість маршрутів</w:t>
            </w:r>
          </w:p>
        </w:tc>
        <w:tc>
          <w:tcPr>
            <w:tcW w:w="2268" w:type="dxa"/>
            <w:tcMar>
              <w:top w:w="0" w:type="dxa"/>
              <w:left w:w="45" w:type="dxa"/>
              <w:bottom w:w="0" w:type="dxa"/>
              <w:right w:w="45" w:type="dxa"/>
            </w:tcMar>
            <w:vAlign w:val="center"/>
          </w:tcPr>
          <w:p w14:paraId="7EFB9734" w14:textId="20267589"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Річн</w:t>
            </w:r>
            <w:r w:rsidR="00950FB0">
              <w:rPr>
                <w:rFonts w:ascii="Times New Roman" w:hAnsi="Times New Roman" w:cs="Times New Roman"/>
                <w:sz w:val="24"/>
                <w:szCs w:val="24"/>
              </w:rPr>
              <w:t xml:space="preserve">ий пробіг транспортних засобів, </w:t>
            </w:r>
            <w:r w:rsidRPr="00C93A99">
              <w:rPr>
                <w:rFonts w:ascii="Times New Roman" w:hAnsi="Times New Roman" w:cs="Times New Roman"/>
                <w:sz w:val="24"/>
                <w:szCs w:val="24"/>
              </w:rPr>
              <w:t>тис. км</w:t>
            </w:r>
          </w:p>
        </w:tc>
        <w:tc>
          <w:tcPr>
            <w:tcW w:w="2158" w:type="dxa"/>
            <w:tcMar>
              <w:top w:w="0" w:type="dxa"/>
              <w:left w:w="45" w:type="dxa"/>
              <w:bottom w:w="0" w:type="dxa"/>
              <w:right w:w="45" w:type="dxa"/>
            </w:tcMar>
            <w:vAlign w:val="center"/>
          </w:tcPr>
          <w:p w14:paraId="14E4AF2A" w14:textId="610B6594"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Річн</w:t>
            </w:r>
            <w:r w:rsidR="00950FB0">
              <w:rPr>
                <w:rFonts w:ascii="Times New Roman" w:hAnsi="Times New Roman" w:cs="Times New Roman"/>
                <w:sz w:val="24"/>
                <w:szCs w:val="24"/>
              </w:rPr>
              <w:t xml:space="preserve">ий обсяг перевезення пасажирів, </w:t>
            </w:r>
            <w:r w:rsidRPr="00C93A99">
              <w:rPr>
                <w:rFonts w:ascii="Times New Roman" w:hAnsi="Times New Roman" w:cs="Times New Roman"/>
                <w:sz w:val="24"/>
                <w:szCs w:val="24"/>
              </w:rPr>
              <w:t xml:space="preserve">тис. </w:t>
            </w:r>
            <w:proofErr w:type="spellStart"/>
            <w:r w:rsidRPr="00C93A99">
              <w:rPr>
                <w:rFonts w:ascii="Times New Roman" w:hAnsi="Times New Roman" w:cs="Times New Roman"/>
                <w:sz w:val="24"/>
                <w:szCs w:val="24"/>
              </w:rPr>
              <w:t>чол</w:t>
            </w:r>
            <w:proofErr w:type="spellEnd"/>
            <w:r w:rsidRPr="00C93A99">
              <w:rPr>
                <w:rFonts w:ascii="Times New Roman" w:hAnsi="Times New Roman" w:cs="Times New Roman"/>
                <w:sz w:val="24"/>
                <w:szCs w:val="24"/>
              </w:rPr>
              <w:t>.</w:t>
            </w:r>
          </w:p>
        </w:tc>
      </w:tr>
      <w:tr w:rsidR="0064505F" w:rsidRPr="00C93A99" w14:paraId="554D40BF" w14:textId="77777777" w:rsidTr="00950FB0">
        <w:trPr>
          <w:trHeight w:val="300"/>
          <w:jc w:val="center"/>
        </w:trPr>
        <w:tc>
          <w:tcPr>
            <w:tcW w:w="1343" w:type="dxa"/>
            <w:tcMar>
              <w:top w:w="0" w:type="dxa"/>
              <w:left w:w="45" w:type="dxa"/>
              <w:bottom w:w="0" w:type="dxa"/>
              <w:right w:w="45" w:type="dxa"/>
            </w:tcMar>
            <w:vAlign w:val="center"/>
          </w:tcPr>
          <w:p w14:paraId="4599446C" w14:textId="7F717B7F"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2017</w:t>
            </w:r>
          </w:p>
        </w:tc>
        <w:tc>
          <w:tcPr>
            <w:tcW w:w="1984" w:type="dxa"/>
            <w:tcMar>
              <w:top w:w="0" w:type="dxa"/>
              <w:left w:w="45" w:type="dxa"/>
              <w:bottom w:w="0" w:type="dxa"/>
              <w:right w:w="45" w:type="dxa"/>
            </w:tcMar>
            <w:vAlign w:val="center"/>
          </w:tcPr>
          <w:p w14:paraId="23E2CC36"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47</w:t>
            </w:r>
          </w:p>
        </w:tc>
        <w:tc>
          <w:tcPr>
            <w:tcW w:w="1386" w:type="dxa"/>
            <w:tcMar>
              <w:top w:w="0" w:type="dxa"/>
              <w:left w:w="45" w:type="dxa"/>
              <w:bottom w:w="0" w:type="dxa"/>
              <w:right w:w="45" w:type="dxa"/>
            </w:tcMar>
            <w:vAlign w:val="center"/>
          </w:tcPr>
          <w:p w14:paraId="4EC0F973"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33</w:t>
            </w:r>
          </w:p>
        </w:tc>
        <w:tc>
          <w:tcPr>
            <w:tcW w:w="2268" w:type="dxa"/>
            <w:tcMar>
              <w:top w:w="0" w:type="dxa"/>
              <w:left w:w="45" w:type="dxa"/>
              <w:bottom w:w="0" w:type="dxa"/>
              <w:right w:w="45" w:type="dxa"/>
            </w:tcMar>
            <w:vAlign w:val="center"/>
          </w:tcPr>
          <w:p w14:paraId="5C2E95B4"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2608,6</w:t>
            </w:r>
          </w:p>
        </w:tc>
        <w:tc>
          <w:tcPr>
            <w:tcW w:w="2158" w:type="dxa"/>
            <w:tcMar>
              <w:top w:w="0" w:type="dxa"/>
              <w:left w:w="45" w:type="dxa"/>
              <w:bottom w:w="0" w:type="dxa"/>
              <w:right w:w="45" w:type="dxa"/>
            </w:tcMar>
            <w:vAlign w:val="center"/>
          </w:tcPr>
          <w:p w14:paraId="02320DEF"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651,2</w:t>
            </w:r>
          </w:p>
        </w:tc>
      </w:tr>
      <w:tr w:rsidR="0064505F" w:rsidRPr="00C93A99" w14:paraId="7A244676" w14:textId="77777777" w:rsidTr="00950FB0">
        <w:trPr>
          <w:trHeight w:val="300"/>
          <w:jc w:val="center"/>
        </w:trPr>
        <w:tc>
          <w:tcPr>
            <w:tcW w:w="1343" w:type="dxa"/>
            <w:tcMar>
              <w:top w:w="0" w:type="dxa"/>
              <w:left w:w="45" w:type="dxa"/>
              <w:bottom w:w="0" w:type="dxa"/>
              <w:right w:w="45" w:type="dxa"/>
            </w:tcMar>
            <w:vAlign w:val="center"/>
          </w:tcPr>
          <w:p w14:paraId="63D5A54D" w14:textId="51D5AD5F"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2018</w:t>
            </w:r>
          </w:p>
        </w:tc>
        <w:tc>
          <w:tcPr>
            <w:tcW w:w="1984" w:type="dxa"/>
            <w:tcMar>
              <w:top w:w="0" w:type="dxa"/>
              <w:left w:w="45" w:type="dxa"/>
              <w:bottom w:w="0" w:type="dxa"/>
              <w:right w:w="45" w:type="dxa"/>
            </w:tcMar>
            <w:vAlign w:val="center"/>
          </w:tcPr>
          <w:p w14:paraId="163377BB"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44</w:t>
            </w:r>
          </w:p>
        </w:tc>
        <w:tc>
          <w:tcPr>
            <w:tcW w:w="1386" w:type="dxa"/>
            <w:tcMar>
              <w:top w:w="0" w:type="dxa"/>
              <w:left w:w="45" w:type="dxa"/>
              <w:bottom w:w="0" w:type="dxa"/>
              <w:right w:w="45" w:type="dxa"/>
            </w:tcMar>
            <w:vAlign w:val="center"/>
          </w:tcPr>
          <w:p w14:paraId="4F8504F8"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33</w:t>
            </w:r>
          </w:p>
        </w:tc>
        <w:tc>
          <w:tcPr>
            <w:tcW w:w="2268" w:type="dxa"/>
            <w:tcMar>
              <w:top w:w="0" w:type="dxa"/>
              <w:left w:w="45" w:type="dxa"/>
              <w:bottom w:w="0" w:type="dxa"/>
              <w:right w:w="45" w:type="dxa"/>
            </w:tcMar>
            <w:vAlign w:val="center"/>
          </w:tcPr>
          <w:p w14:paraId="3D1C753C"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2454,9</w:t>
            </w:r>
          </w:p>
        </w:tc>
        <w:tc>
          <w:tcPr>
            <w:tcW w:w="2158" w:type="dxa"/>
            <w:tcMar>
              <w:top w:w="0" w:type="dxa"/>
              <w:left w:w="45" w:type="dxa"/>
              <w:bottom w:w="0" w:type="dxa"/>
              <w:right w:w="45" w:type="dxa"/>
            </w:tcMar>
            <w:vAlign w:val="center"/>
          </w:tcPr>
          <w:p w14:paraId="07CA6228"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655,6</w:t>
            </w:r>
          </w:p>
        </w:tc>
      </w:tr>
      <w:tr w:rsidR="0064505F" w:rsidRPr="00C93A99" w14:paraId="32D70B43" w14:textId="77777777" w:rsidTr="00950FB0">
        <w:trPr>
          <w:trHeight w:val="300"/>
          <w:jc w:val="center"/>
        </w:trPr>
        <w:tc>
          <w:tcPr>
            <w:tcW w:w="1343" w:type="dxa"/>
            <w:tcMar>
              <w:top w:w="0" w:type="dxa"/>
              <w:left w:w="45" w:type="dxa"/>
              <w:bottom w:w="0" w:type="dxa"/>
              <w:right w:w="45" w:type="dxa"/>
            </w:tcMar>
            <w:vAlign w:val="center"/>
          </w:tcPr>
          <w:p w14:paraId="67951888" w14:textId="0F5F6E1A"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2019</w:t>
            </w:r>
          </w:p>
        </w:tc>
        <w:tc>
          <w:tcPr>
            <w:tcW w:w="1984" w:type="dxa"/>
            <w:tcMar>
              <w:top w:w="0" w:type="dxa"/>
              <w:left w:w="45" w:type="dxa"/>
              <w:bottom w:w="0" w:type="dxa"/>
              <w:right w:w="45" w:type="dxa"/>
            </w:tcMar>
            <w:vAlign w:val="center"/>
          </w:tcPr>
          <w:p w14:paraId="5DDB18A2"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42</w:t>
            </w:r>
          </w:p>
        </w:tc>
        <w:tc>
          <w:tcPr>
            <w:tcW w:w="1386" w:type="dxa"/>
            <w:tcMar>
              <w:top w:w="0" w:type="dxa"/>
              <w:left w:w="45" w:type="dxa"/>
              <w:bottom w:w="0" w:type="dxa"/>
              <w:right w:w="45" w:type="dxa"/>
            </w:tcMar>
            <w:vAlign w:val="center"/>
          </w:tcPr>
          <w:p w14:paraId="394CE907"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32</w:t>
            </w:r>
          </w:p>
        </w:tc>
        <w:tc>
          <w:tcPr>
            <w:tcW w:w="2268" w:type="dxa"/>
            <w:tcMar>
              <w:top w:w="0" w:type="dxa"/>
              <w:left w:w="45" w:type="dxa"/>
              <w:bottom w:w="0" w:type="dxa"/>
              <w:right w:w="45" w:type="dxa"/>
            </w:tcMar>
            <w:vAlign w:val="center"/>
          </w:tcPr>
          <w:p w14:paraId="569473C7"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2301,1</w:t>
            </w:r>
          </w:p>
        </w:tc>
        <w:tc>
          <w:tcPr>
            <w:tcW w:w="2158" w:type="dxa"/>
            <w:tcMar>
              <w:top w:w="0" w:type="dxa"/>
              <w:left w:w="45" w:type="dxa"/>
              <w:bottom w:w="0" w:type="dxa"/>
              <w:right w:w="45" w:type="dxa"/>
            </w:tcMar>
            <w:vAlign w:val="center"/>
          </w:tcPr>
          <w:p w14:paraId="182A8904"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672,9</w:t>
            </w:r>
          </w:p>
        </w:tc>
      </w:tr>
      <w:tr w:rsidR="0064505F" w:rsidRPr="00C93A99" w14:paraId="60A9F9C5" w14:textId="77777777" w:rsidTr="00950FB0">
        <w:trPr>
          <w:trHeight w:val="300"/>
          <w:jc w:val="center"/>
        </w:trPr>
        <w:tc>
          <w:tcPr>
            <w:tcW w:w="1343" w:type="dxa"/>
            <w:tcMar>
              <w:top w:w="0" w:type="dxa"/>
              <w:left w:w="45" w:type="dxa"/>
              <w:bottom w:w="0" w:type="dxa"/>
              <w:right w:w="45" w:type="dxa"/>
            </w:tcMar>
            <w:vAlign w:val="center"/>
          </w:tcPr>
          <w:p w14:paraId="39058679" w14:textId="7ED0E691"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2020</w:t>
            </w:r>
          </w:p>
        </w:tc>
        <w:tc>
          <w:tcPr>
            <w:tcW w:w="1984" w:type="dxa"/>
            <w:tcMar>
              <w:top w:w="0" w:type="dxa"/>
              <w:left w:w="45" w:type="dxa"/>
              <w:bottom w:w="0" w:type="dxa"/>
              <w:right w:w="45" w:type="dxa"/>
            </w:tcMar>
            <w:vAlign w:val="center"/>
          </w:tcPr>
          <w:p w14:paraId="2404A334"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38</w:t>
            </w:r>
          </w:p>
        </w:tc>
        <w:tc>
          <w:tcPr>
            <w:tcW w:w="1386" w:type="dxa"/>
            <w:tcMar>
              <w:top w:w="0" w:type="dxa"/>
              <w:left w:w="45" w:type="dxa"/>
              <w:bottom w:w="0" w:type="dxa"/>
              <w:right w:w="45" w:type="dxa"/>
            </w:tcMar>
            <w:vAlign w:val="center"/>
          </w:tcPr>
          <w:p w14:paraId="60F5D429"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30</w:t>
            </w:r>
          </w:p>
        </w:tc>
        <w:tc>
          <w:tcPr>
            <w:tcW w:w="2268" w:type="dxa"/>
            <w:tcMar>
              <w:top w:w="0" w:type="dxa"/>
              <w:left w:w="45" w:type="dxa"/>
              <w:bottom w:w="0" w:type="dxa"/>
              <w:right w:w="45" w:type="dxa"/>
            </w:tcMar>
            <w:vAlign w:val="center"/>
          </w:tcPr>
          <w:p w14:paraId="51D913AB"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1645,5</w:t>
            </w:r>
          </w:p>
        </w:tc>
        <w:tc>
          <w:tcPr>
            <w:tcW w:w="2158" w:type="dxa"/>
            <w:tcMar>
              <w:top w:w="0" w:type="dxa"/>
              <w:left w:w="45" w:type="dxa"/>
              <w:bottom w:w="0" w:type="dxa"/>
              <w:right w:w="45" w:type="dxa"/>
            </w:tcMar>
            <w:vAlign w:val="center"/>
          </w:tcPr>
          <w:p w14:paraId="0FD45ABF"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392,8</w:t>
            </w:r>
          </w:p>
        </w:tc>
      </w:tr>
      <w:tr w:rsidR="0064505F" w:rsidRPr="00C93A99" w14:paraId="3B326DC9" w14:textId="77777777" w:rsidTr="00950FB0">
        <w:trPr>
          <w:trHeight w:val="300"/>
          <w:jc w:val="center"/>
        </w:trPr>
        <w:tc>
          <w:tcPr>
            <w:tcW w:w="1343" w:type="dxa"/>
            <w:tcMar>
              <w:top w:w="0" w:type="dxa"/>
              <w:left w:w="45" w:type="dxa"/>
              <w:bottom w:w="0" w:type="dxa"/>
              <w:right w:w="45" w:type="dxa"/>
            </w:tcMar>
            <w:vAlign w:val="center"/>
          </w:tcPr>
          <w:p w14:paraId="72174F93" w14:textId="03F89463"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2021</w:t>
            </w:r>
          </w:p>
        </w:tc>
        <w:tc>
          <w:tcPr>
            <w:tcW w:w="1984" w:type="dxa"/>
            <w:tcMar>
              <w:top w:w="0" w:type="dxa"/>
              <w:left w:w="45" w:type="dxa"/>
              <w:bottom w:w="0" w:type="dxa"/>
              <w:right w:w="45" w:type="dxa"/>
            </w:tcMar>
            <w:vAlign w:val="center"/>
          </w:tcPr>
          <w:p w14:paraId="03549DFC"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34</w:t>
            </w:r>
          </w:p>
        </w:tc>
        <w:tc>
          <w:tcPr>
            <w:tcW w:w="1386" w:type="dxa"/>
            <w:tcMar>
              <w:top w:w="0" w:type="dxa"/>
              <w:left w:w="45" w:type="dxa"/>
              <w:bottom w:w="0" w:type="dxa"/>
              <w:right w:w="45" w:type="dxa"/>
            </w:tcMar>
            <w:vAlign w:val="center"/>
          </w:tcPr>
          <w:p w14:paraId="603D8F75"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26</w:t>
            </w:r>
          </w:p>
        </w:tc>
        <w:tc>
          <w:tcPr>
            <w:tcW w:w="2268" w:type="dxa"/>
            <w:tcMar>
              <w:top w:w="0" w:type="dxa"/>
              <w:left w:w="45" w:type="dxa"/>
              <w:bottom w:w="0" w:type="dxa"/>
              <w:right w:w="45" w:type="dxa"/>
            </w:tcMar>
            <w:vAlign w:val="center"/>
          </w:tcPr>
          <w:p w14:paraId="34B55D37"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1873,3</w:t>
            </w:r>
          </w:p>
        </w:tc>
        <w:tc>
          <w:tcPr>
            <w:tcW w:w="2158" w:type="dxa"/>
            <w:tcMar>
              <w:top w:w="0" w:type="dxa"/>
              <w:left w:w="45" w:type="dxa"/>
              <w:bottom w:w="0" w:type="dxa"/>
              <w:right w:w="45" w:type="dxa"/>
            </w:tcMar>
            <w:vAlign w:val="center"/>
          </w:tcPr>
          <w:p w14:paraId="2CC5CC11"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403,0</w:t>
            </w:r>
          </w:p>
        </w:tc>
      </w:tr>
      <w:tr w:rsidR="0064505F" w:rsidRPr="00C93A99" w14:paraId="46ABB27F" w14:textId="77777777" w:rsidTr="00950FB0">
        <w:trPr>
          <w:trHeight w:val="300"/>
          <w:jc w:val="center"/>
        </w:trPr>
        <w:tc>
          <w:tcPr>
            <w:tcW w:w="1343" w:type="dxa"/>
            <w:tcMar>
              <w:top w:w="0" w:type="dxa"/>
              <w:left w:w="45" w:type="dxa"/>
              <w:bottom w:w="0" w:type="dxa"/>
              <w:right w:w="45" w:type="dxa"/>
            </w:tcMar>
            <w:vAlign w:val="center"/>
          </w:tcPr>
          <w:p w14:paraId="6131E789" w14:textId="1C883B55"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2022</w:t>
            </w:r>
          </w:p>
        </w:tc>
        <w:tc>
          <w:tcPr>
            <w:tcW w:w="1984" w:type="dxa"/>
            <w:tcMar>
              <w:top w:w="0" w:type="dxa"/>
              <w:left w:w="45" w:type="dxa"/>
              <w:bottom w:w="0" w:type="dxa"/>
              <w:right w:w="45" w:type="dxa"/>
            </w:tcMar>
            <w:vAlign w:val="center"/>
          </w:tcPr>
          <w:p w14:paraId="528C4EEE"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29</w:t>
            </w:r>
          </w:p>
        </w:tc>
        <w:tc>
          <w:tcPr>
            <w:tcW w:w="1386" w:type="dxa"/>
            <w:tcMar>
              <w:top w:w="0" w:type="dxa"/>
              <w:left w:w="45" w:type="dxa"/>
              <w:bottom w:w="0" w:type="dxa"/>
              <w:right w:w="45" w:type="dxa"/>
            </w:tcMar>
            <w:vAlign w:val="center"/>
          </w:tcPr>
          <w:p w14:paraId="6BBCEA55"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27</w:t>
            </w:r>
          </w:p>
        </w:tc>
        <w:tc>
          <w:tcPr>
            <w:tcW w:w="2268" w:type="dxa"/>
            <w:tcMar>
              <w:top w:w="0" w:type="dxa"/>
              <w:left w:w="45" w:type="dxa"/>
              <w:bottom w:w="0" w:type="dxa"/>
              <w:right w:w="45" w:type="dxa"/>
            </w:tcMar>
            <w:vAlign w:val="center"/>
          </w:tcPr>
          <w:p w14:paraId="4976B1F8"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1401,0</w:t>
            </w:r>
          </w:p>
        </w:tc>
        <w:tc>
          <w:tcPr>
            <w:tcW w:w="2158" w:type="dxa"/>
            <w:tcMar>
              <w:top w:w="0" w:type="dxa"/>
              <w:left w:w="45" w:type="dxa"/>
              <w:bottom w:w="0" w:type="dxa"/>
              <w:right w:w="45" w:type="dxa"/>
            </w:tcMar>
            <w:vAlign w:val="center"/>
          </w:tcPr>
          <w:p w14:paraId="699650EE"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394,3</w:t>
            </w:r>
          </w:p>
        </w:tc>
      </w:tr>
    </w:tbl>
    <w:p w14:paraId="20260173" w14:textId="77777777" w:rsidR="002349EB" w:rsidRDefault="002349EB" w:rsidP="002C28A8">
      <w:pPr>
        <w:spacing w:after="0"/>
        <w:ind w:left="360"/>
        <w:jc w:val="right"/>
        <w:rPr>
          <w:rFonts w:ascii="Times New Roman" w:hAnsi="Times New Roman" w:cs="Times New Roman"/>
          <w:sz w:val="24"/>
          <w:szCs w:val="24"/>
          <w:lang w:eastAsia="en-GB"/>
        </w:rPr>
      </w:pPr>
    </w:p>
    <w:p w14:paraId="410A7811" w14:textId="1187C1E4" w:rsidR="00CF1296" w:rsidRPr="00C93A99" w:rsidRDefault="00CF1296" w:rsidP="002C28A8">
      <w:pPr>
        <w:spacing w:after="0"/>
        <w:ind w:left="360"/>
        <w:jc w:val="right"/>
        <w:rPr>
          <w:rFonts w:ascii="Times New Roman" w:hAnsi="Times New Roman" w:cs="Times New Roman"/>
          <w:sz w:val="24"/>
          <w:szCs w:val="24"/>
          <w:lang w:eastAsia="en-GB"/>
        </w:rPr>
      </w:pPr>
      <w:r w:rsidRPr="00C93A99">
        <w:rPr>
          <w:rFonts w:ascii="Times New Roman" w:hAnsi="Times New Roman" w:cs="Times New Roman"/>
          <w:sz w:val="24"/>
          <w:szCs w:val="24"/>
          <w:lang w:eastAsia="en-GB"/>
        </w:rPr>
        <w:t>Таблиця 3.2</w:t>
      </w:r>
      <w:r w:rsidR="003B5581" w:rsidRPr="00C93A99">
        <w:rPr>
          <w:rFonts w:ascii="Times New Roman" w:hAnsi="Times New Roman" w:cs="Times New Roman"/>
          <w:sz w:val="24"/>
          <w:szCs w:val="24"/>
          <w:lang w:eastAsia="en-GB"/>
        </w:rPr>
        <w:t>2</w:t>
      </w:r>
      <w:r w:rsidRPr="00C93A99">
        <w:rPr>
          <w:rFonts w:ascii="Times New Roman" w:hAnsi="Times New Roman" w:cs="Times New Roman"/>
          <w:sz w:val="24"/>
          <w:szCs w:val="24"/>
          <w:lang w:eastAsia="en-GB"/>
        </w:rPr>
        <w:t>.</w:t>
      </w:r>
    </w:p>
    <w:p w14:paraId="49AD026F" w14:textId="77777777" w:rsidR="00CF1296" w:rsidRPr="00C93A99" w:rsidRDefault="00CF1296" w:rsidP="002C28A8">
      <w:pPr>
        <w:spacing w:after="0"/>
        <w:ind w:left="360"/>
        <w:jc w:val="center"/>
        <w:rPr>
          <w:rFonts w:ascii="Times New Roman" w:hAnsi="Times New Roman" w:cs="Times New Roman"/>
          <w:sz w:val="24"/>
          <w:szCs w:val="24"/>
          <w:lang w:eastAsia="en-GB"/>
        </w:rPr>
      </w:pPr>
      <w:r w:rsidRPr="00C93A99">
        <w:rPr>
          <w:rFonts w:ascii="Times New Roman" w:hAnsi="Times New Roman" w:cs="Times New Roman"/>
          <w:sz w:val="24"/>
          <w:szCs w:val="24"/>
          <w:lang w:eastAsia="en-GB"/>
        </w:rPr>
        <w:t>Споживання громадського транспорту у Шепетівській МТГ</w:t>
      </w:r>
    </w:p>
    <w:tbl>
      <w:tblPr>
        <w:tblW w:w="93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0"/>
        <w:gridCol w:w="1364"/>
        <w:gridCol w:w="960"/>
        <w:gridCol w:w="960"/>
        <w:gridCol w:w="960"/>
        <w:gridCol w:w="960"/>
        <w:gridCol w:w="960"/>
        <w:gridCol w:w="960"/>
      </w:tblGrid>
      <w:tr w:rsidR="0064505F" w:rsidRPr="00C93A99" w14:paraId="41A173F6" w14:textId="77777777" w:rsidTr="0064505F">
        <w:trPr>
          <w:trHeight w:val="300"/>
        </w:trPr>
        <w:tc>
          <w:tcPr>
            <w:tcW w:w="2180" w:type="dxa"/>
            <w:shd w:val="clear" w:color="auto" w:fill="auto"/>
            <w:vAlign w:val="center"/>
            <w:hideMark/>
          </w:tcPr>
          <w:p w14:paraId="6A670A90"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Показник</w:t>
            </w:r>
          </w:p>
        </w:tc>
        <w:tc>
          <w:tcPr>
            <w:tcW w:w="1364" w:type="dxa"/>
            <w:shd w:val="clear" w:color="auto" w:fill="auto"/>
            <w:vAlign w:val="center"/>
            <w:hideMark/>
          </w:tcPr>
          <w:p w14:paraId="0E0D3073" w14:textId="3A5FFF83"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Од. виміру</w:t>
            </w:r>
          </w:p>
        </w:tc>
        <w:tc>
          <w:tcPr>
            <w:tcW w:w="960" w:type="dxa"/>
            <w:shd w:val="clear" w:color="auto" w:fill="auto"/>
            <w:vAlign w:val="center"/>
            <w:hideMark/>
          </w:tcPr>
          <w:p w14:paraId="2B08621A" w14:textId="3AB09380"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2017 р.</w:t>
            </w:r>
          </w:p>
        </w:tc>
        <w:tc>
          <w:tcPr>
            <w:tcW w:w="960" w:type="dxa"/>
            <w:shd w:val="clear" w:color="auto" w:fill="auto"/>
            <w:vAlign w:val="center"/>
            <w:hideMark/>
          </w:tcPr>
          <w:p w14:paraId="7BA84D5E" w14:textId="1AB14378"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2018 р.</w:t>
            </w:r>
          </w:p>
        </w:tc>
        <w:tc>
          <w:tcPr>
            <w:tcW w:w="960" w:type="dxa"/>
            <w:shd w:val="clear" w:color="auto" w:fill="auto"/>
            <w:vAlign w:val="center"/>
            <w:hideMark/>
          </w:tcPr>
          <w:p w14:paraId="02AD0BC2" w14:textId="7188CF5D"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2019 р.</w:t>
            </w:r>
          </w:p>
        </w:tc>
        <w:tc>
          <w:tcPr>
            <w:tcW w:w="960" w:type="dxa"/>
            <w:shd w:val="clear" w:color="auto" w:fill="auto"/>
            <w:vAlign w:val="center"/>
            <w:hideMark/>
          </w:tcPr>
          <w:p w14:paraId="43A8C7A6" w14:textId="40519723"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2020 р.</w:t>
            </w:r>
          </w:p>
        </w:tc>
        <w:tc>
          <w:tcPr>
            <w:tcW w:w="960" w:type="dxa"/>
            <w:shd w:val="clear" w:color="auto" w:fill="auto"/>
            <w:vAlign w:val="center"/>
            <w:hideMark/>
          </w:tcPr>
          <w:p w14:paraId="3D0011A9" w14:textId="48B81415"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2021 р.</w:t>
            </w:r>
          </w:p>
        </w:tc>
        <w:tc>
          <w:tcPr>
            <w:tcW w:w="960" w:type="dxa"/>
            <w:shd w:val="clear" w:color="auto" w:fill="auto"/>
            <w:vAlign w:val="center"/>
            <w:hideMark/>
          </w:tcPr>
          <w:p w14:paraId="46B24F85" w14:textId="442B1AA2"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2022 р.</w:t>
            </w:r>
          </w:p>
        </w:tc>
      </w:tr>
      <w:tr w:rsidR="0064505F" w:rsidRPr="00C93A99" w14:paraId="1C931497" w14:textId="77777777" w:rsidTr="0064505F">
        <w:trPr>
          <w:trHeight w:val="300"/>
        </w:trPr>
        <w:tc>
          <w:tcPr>
            <w:tcW w:w="2180" w:type="dxa"/>
            <w:shd w:val="clear" w:color="auto" w:fill="auto"/>
            <w:vAlign w:val="center"/>
            <w:hideMark/>
          </w:tcPr>
          <w:p w14:paraId="69EA8B9E"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Дизель</w:t>
            </w:r>
          </w:p>
        </w:tc>
        <w:tc>
          <w:tcPr>
            <w:tcW w:w="1364" w:type="dxa"/>
            <w:shd w:val="clear" w:color="auto" w:fill="auto"/>
            <w:vAlign w:val="center"/>
            <w:hideMark/>
          </w:tcPr>
          <w:p w14:paraId="65FB11C6"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тис. л</w:t>
            </w:r>
          </w:p>
        </w:tc>
        <w:tc>
          <w:tcPr>
            <w:tcW w:w="960" w:type="dxa"/>
            <w:shd w:val="clear" w:color="auto" w:fill="auto"/>
            <w:vAlign w:val="center"/>
            <w:hideMark/>
          </w:tcPr>
          <w:p w14:paraId="6BE5CFEA"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328,2</w:t>
            </w:r>
          </w:p>
        </w:tc>
        <w:tc>
          <w:tcPr>
            <w:tcW w:w="960" w:type="dxa"/>
            <w:shd w:val="clear" w:color="auto" w:fill="auto"/>
            <w:vAlign w:val="center"/>
            <w:hideMark/>
          </w:tcPr>
          <w:p w14:paraId="6A662EEE"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310,2</w:t>
            </w:r>
          </w:p>
        </w:tc>
        <w:tc>
          <w:tcPr>
            <w:tcW w:w="960" w:type="dxa"/>
            <w:shd w:val="clear" w:color="auto" w:fill="auto"/>
            <w:vAlign w:val="center"/>
            <w:hideMark/>
          </w:tcPr>
          <w:p w14:paraId="6D234217"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292,2</w:t>
            </w:r>
          </w:p>
        </w:tc>
        <w:tc>
          <w:tcPr>
            <w:tcW w:w="960" w:type="dxa"/>
            <w:shd w:val="clear" w:color="auto" w:fill="auto"/>
            <w:vAlign w:val="center"/>
            <w:hideMark/>
          </w:tcPr>
          <w:p w14:paraId="7CAB6031"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199,2</w:t>
            </w:r>
          </w:p>
        </w:tc>
        <w:tc>
          <w:tcPr>
            <w:tcW w:w="960" w:type="dxa"/>
            <w:shd w:val="clear" w:color="auto" w:fill="auto"/>
            <w:vAlign w:val="center"/>
            <w:hideMark/>
          </w:tcPr>
          <w:p w14:paraId="5596311C"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178,9</w:t>
            </w:r>
          </w:p>
        </w:tc>
        <w:tc>
          <w:tcPr>
            <w:tcW w:w="960" w:type="dxa"/>
            <w:shd w:val="clear" w:color="auto" w:fill="auto"/>
            <w:vAlign w:val="center"/>
            <w:hideMark/>
          </w:tcPr>
          <w:p w14:paraId="7DE6DC01"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133,5</w:t>
            </w:r>
          </w:p>
        </w:tc>
      </w:tr>
      <w:tr w:rsidR="0064505F" w:rsidRPr="00C93A99" w14:paraId="4C64ADD7" w14:textId="77777777" w:rsidTr="0064505F">
        <w:trPr>
          <w:trHeight w:val="300"/>
        </w:trPr>
        <w:tc>
          <w:tcPr>
            <w:tcW w:w="2180" w:type="dxa"/>
            <w:shd w:val="clear" w:color="auto" w:fill="auto"/>
            <w:vAlign w:val="center"/>
            <w:hideMark/>
          </w:tcPr>
          <w:p w14:paraId="5189B301"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Стиснений газ (метан)</w:t>
            </w:r>
          </w:p>
        </w:tc>
        <w:tc>
          <w:tcPr>
            <w:tcW w:w="1364" w:type="dxa"/>
            <w:shd w:val="clear" w:color="auto" w:fill="auto"/>
            <w:vAlign w:val="center"/>
            <w:hideMark/>
          </w:tcPr>
          <w:p w14:paraId="2AA51883"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тис. м³</w:t>
            </w:r>
          </w:p>
        </w:tc>
        <w:tc>
          <w:tcPr>
            <w:tcW w:w="960" w:type="dxa"/>
            <w:shd w:val="clear" w:color="auto" w:fill="auto"/>
            <w:vAlign w:val="center"/>
            <w:hideMark/>
          </w:tcPr>
          <w:p w14:paraId="1AAA29B1"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56,8</w:t>
            </w:r>
          </w:p>
        </w:tc>
        <w:tc>
          <w:tcPr>
            <w:tcW w:w="960" w:type="dxa"/>
            <w:shd w:val="clear" w:color="auto" w:fill="auto"/>
            <w:vAlign w:val="center"/>
            <w:hideMark/>
          </w:tcPr>
          <w:p w14:paraId="0D0E2573"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44,2</w:t>
            </w:r>
          </w:p>
        </w:tc>
        <w:tc>
          <w:tcPr>
            <w:tcW w:w="960" w:type="dxa"/>
            <w:shd w:val="clear" w:color="auto" w:fill="auto"/>
            <w:vAlign w:val="center"/>
            <w:hideMark/>
          </w:tcPr>
          <w:p w14:paraId="72BF5E74"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31,6</w:t>
            </w:r>
          </w:p>
        </w:tc>
        <w:tc>
          <w:tcPr>
            <w:tcW w:w="960" w:type="dxa"/>
            <w:shd w:val="clear" w:color="auto" w:fill="auto"/>
            <w:vAlign w:val="center"/>
            <w:hideMark/>
          </w:tcPr>
          <w:p w14:paraId="32977264"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31</w:t>
            </w:r>
          </w:p>
        </w:tc>
        <w:tc>
          <w:tcPr>
            <w:tcW w:w="960" w:type="dxa"/>
            <w:shd w:val="clear" w:color="auto" w:fill="auto"/>
            <w:vAlign w:val="center"/>
            <w:hideMark/>
          </w:tcPr>
          <w:p w14:paraId="770C2FAE"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21,4</w:t>
            </w:r>
          </w:p>
        </w:tc>
        <w:tc>
          <w:tcPr>
            <w:tcW w:w="960" w:type="dxa"/>
            <w:shd w:val="clear" w:color="auto" w:fill="auto"/>
            <w:vAlign w:val="center"/>
            <w:hideMark/>
          </w:tcPr>
          <w:p w14:paraId="298E1FBF"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4,1</w:t>
            </w:r>
          </w:p>
        </w:tc>
      </w:tr>
    </w:tbl>
    <w:p w14:paraId="3FF873DB" w14:textId="77777777" w:rsidR="00532353" w:rsidRPr="00C93A99" w:rsidRDefault="00532353" w:rsidP="00AD7EB8">
      <w:pPr>
        <w:ind w:firstLine="709"/>
        <w:jc w:val="both"/>
        <w:rPr>
          <w:rFonts w:ascii="Times New Roman" w:hAnsi="Times New Roman" w:cs="Times New Roman"/>
          <w:sz w:val="24"/>
          <w:szCs w:val="24"/>
          <w:lang w:eastAsia="en-GB"/>
        </w:rPr>
      </w:pPr>
    </w:p>
    <w:p w14:paraId="39815ED8" w14:textId="77777777" w:rsidR="00942A54" w:rsidRPr="00C93A99" w:rsidRDefault="00942A54" w:rsidP="006405F0">
      <w:pPr>
        <w:pStyle w:val="2"/>
        <w:numPr>
          <w:ilvl w:val="0"/>
          <w:numId w:val="14"/>
        </w:numPr>
        <w:spacing w:before="0"/>
        <w:ind w:left="0" w:firstLine="709"/>
        <w:jc w:val="both"/>
        <w:rPr>
          <w:rFonts w:ascii="Times New Roman" w:hAnsi="Times New Roman" w:cs="Times New Roman"/>
        </w:rPr>
      </w:pPr>
      <w:bookmarkStart w:id="48" w:name="_Toc174987274"/>
      <w:r w:rsidRPr="00C93A99">
        <w:rPr>
          <w:rFonts w:ascii="Times New Roman" w:hAnsi="Times New Roman" w:cs="Times New Roman"/>
        </w:rPr>
        <w:t>Приватний та комерцій</w:t>
      </w:r>
      <w:r w:rsidR="00BB0EAF" w:rsidRPr="00C93A99">
        <w:rPr>
          <w:rFonts w:ascii="Times New Roman" w:hAnsi="Times New Roman" w:cs="Times New Roman"/>
        </w:rPr>
        <w:t>ний транспорт</w:t>
      </w:r>
      <w:bookmarkEnd w:id="48"/>
    </w:p>
    <w:p w14:paraId="6CD8E8A9" w14:textId="0F68A74C" w:rsidR="003B5581" w:rsidRPr="00C93A99" w:rsidRDefault="003B5581" w:rsidP="002349EB">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Кількість приватного і комерційного транспорту в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за останні роки постійно збільшується, що призводить до збільшення експлуатаційного навантаження на дороги та збільшення викидів СО</w:t>
      </w:r>
      <w:r w:rsidRPr="00C93A99">
        <w:rPr>
          <w:rFonts w:ascii="Times New Roman" w:hAnsi="Times New Roman" w:cs="Times New Roman"/>
          <w:sz w:val="24"/>
          <w:vertAlign w:val="subscript"/>
        </w:rPr>
        <w:t>2</w:t>
      </w:r>
      <w:r w:rsidRPr="00C93A99">
        <w:rPr>
          <w:rFonts w:ascii="Times New Roman" w:hAnsi="Times New Roman" w:cs="Times New Roman"/>
          <w:sz w:val="24"/>
        </w:rPr>
        <w:t xml:space="preserve"> в повітря на вулицях.</w:t>
      </w:r>
    </w:p>
    <w:p w14:paraId="586295CA" w14:textId="2B0C7718" w:rsidR="003B5581" w:rsidRPr="00C93A99" w:rsidRDefault="003B5581" w:rsidP="002349EB">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Статистичні дані щодо кількості і характеристик автотранспорту, який зареєстрований 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за даними Сервісного територіального центру ГСЦ МВС у Івано-Франківській області наведені у таблиці 3.23.</w:t>
      </w:r>
    </w:p>
    <w:p w14:paraId="59194850" w14:textId="7AFC2158" w:rsidR="003B5581" w:rsidRPr="00C93A99" w:rsidRDefault="003B5581" w:rsidP="003B5581">
      <w:pPr>
        <w:pStyle w:val="a3"/>
        <w:ind w:left="0" w:firstLine="709"/>
        <w:jc w:val="right"/>
        <w:rPr>
          <w:rFonts w:ascii="Times New Roman" w:hAnsi="Times New Roman" w:cs="Times New Roman"/>
          <w:sz w:val="24"/>
        </w:rPr>
      </w:pPr>
      <w:r w:rsidRPr="00C93A99">
        <w:rPr>
          <w:rFonts w:ascii="Times New Roman" w:hAnsi="Times New Roman" w:cs="Times New Roman"/>
          <w:sz w:val="24"/>
        </w:rPr>
        <w:t>Таблиця 3.23</w:t>
      </w:r>
    </w:p>
    <w:p w14:paraId="39F80E6A" w14:textId="63C2BDDA" w:rsidR="003B5581" w:rsidRPr="00C93A99" w:rsidRDefault="003B5581" w:rsidP="003B5581">
      <w:pPr>
        <w:pStyle w:val="a3"/>
        <w:spacing w:after="0"/>
        <w:ind w:left="0"/>
        <w:contextualSpacing w:val="0"/>
        <w:jc w:val="cente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 xml:space="preserve">Кількість автомобільного транспорту, що знаходився на обліку в </w:t>
      </w:r>
      <w:proofErr w:type="spellStart"/>
      <w:r w:rsidRPr="00C93A99">
        <w:rPr>
          <w:rFonts w:ascii="Times New Roman" w:eastAsia="Times New Roman" w:hAnsi="Times New Roman" w:cs="Times New Roman"/>
          <w:color w:val="000000"/>
          <w:sz w:val="24"/>
          <w:lang w:eastAsia="ru-RU"/>
        </w:rPr>
        <w:t>Рогатинській</w:t>
      </w:r>
      <w:proofErr w:type="spellEnd"/>
      <w:r w:rsidRPr="00C93A99">
        <w:rPr>
          <w:rFonts w:ascii="Times New Roman" w:eastAsia="Times New Roman" w:hAnsi="Times New Roman" w:cs="Times New Roman"/>
          <w:color w:val="000000"/>
          <w:sz w:val="24"/>
          <w:lang w:eastAsia="ru-RU"/>
        </w:rPr>
        <w:t xml:space="preserve"> МТГ</w:t>
      </w:r>
    </w:p>
    <w:tbl>
      <w:tblPr>
        <w:tblW w:w="9219" w:type="dxa"/>
        <w:tblLayout w:type="fixed"/>
        <w:tblCellMar>
          <w:left w:w="5" w:type="dxa"/>
          <w:right w:w="5" w:type="dxa"/>
        </w:tblCellMar>
        <w:tblLook w:val="04A0" w:firstRow="1" w:lastRow="0" w:firstColumn="1" w:lastColumn="0" w:noHBand="0" w:noVBand="1"/>
      </w:tblPr>
      <w:tblGrid>
        <w:gridCol w:w="3371"/>
        <w:gridCol w:w="2076"/>
        <w:gridCol w:w="2077"/>
        <w:gridCol w:w="1695"/>
      </w:tblGrid>
      <w:tr w:rsidR="003B5581" w:rsidRPr="00C93A99" w14:paraId="662F6807"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471E3270" w14:textId="7BD7DC7F" w:rsidR="003B5581" w:rsidRPr="00C93A99" w:rsidRDefault="00F8622D" w:rsidP="00F8622D">
            <w:pPr>
              <w:pStyle w:val="TableParagraph"/>
              <w:jc w:val="center"/>
            </w:pPr>
            <w:r w:rsidRPr="00C93A99">
              <w:lastRenderedPageBreak/>
              <w:t>Типи транспорту</w:t>
            </w:r>
          </w:p>
        </w:tc>
        <w:tc>
          <w:tcPr>
            <w:tcW w:w="2076" w:type="dxa"/>
            <w:tcBorders>
              <w:top w:val="single" w:sz="4" w:space="0" w:color="000000"/>
              <w:left w:val="single" w:sz="4" w:space="0" w:color="000000"/>
              <w:bottom w:val="single" w:sz="4" w:space="0" w:color="000000"/>
              <w:right w:val="single" w:sz="4" w:space="0" w:color="000000"/>
            </w:tcBorders>
            <w:vAlign w:val="center"/>
            <w:hideMark/>
          </w:tcPr>
          <w:p w14:paraId="6C81CBDA" w14:textId="6E33813B" w:rsidR="003B5581" w:rsidRPr="00C93A99" w:rsidRDefault="003B5581" w:rsidP="00104E4D">
            <w:pPr>
              <w:pStyle w:val="TableParagraph"/>
              <w:jc w:val="center"/>
            </w:pPr>
            <w:r w:rsidRPr="00C93A99">
              <w:t>201</w:t>
            </w:r>
            <w:r w:rsidR="00F8622D" w:rsidRPr="00C93A99">
              <w:t>9</w:t>
            </w:r>
          </w:p>
        </w:tc>
        <w:tc>
          <w:tcPr>
            <w:tcW w:w="2077" w:type="dxa"/>
            <w:tcBorders>
              <w:top w:val="single" w:sz="4" w:space="0" w:color="000000"/>
              <w:left w:val="single" w:sz="4" w:space="0" w:color="000000"/>
              <w:bottom w:val="single" w:sz="4" w:space="0" w:color="000000"/>
              <w:right w:val="single" w:sz="4" w:space="0" w:color="000000"/>
            </w:tcBorders>
            <w:vAlign w:val="center"/>
            <w:hideMark/>
          </w:tcPr>
          <w:p w14:paraId="4A7649E1" w14:textId="77777777" w:rsidR="003B5581" w:rsidRPr="00C93A99" w:rsidRDefault="003B5581" w:rsidP="00104E4D">
            <w:pPr>
              <w:pStyle w:val="TableParagraph"/>
              <w:jc w:val="center"/>
            </w:pPr>
            <w:r w:rsidRPr="00C93A99">
              <w:t>2020</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36FD14EE" w14:textId="77777777" w:rsidR="003B5581" w:rsidRPr="00C93A99" w:rsidRDefault="003B5581" w:rsidP="00104E4D">
            <w:pPr>
              <w:pStyle w:val="TableParagraph"/>
              <w:jc w:val="center"/>
            </w:pPr>
            <w:r w:rsidRPr="00C93A99">
              <w:t>2022</w:t>
            </w:r>
          </w:p>
        </w:tc>
      </w:tr>
      <w:tr w:rsidR="00F8622D" w:rsidRPr="00C93A99" w14:paraId="7C566EDD"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43B6C768" w14:textId="7F545E89" w:rsidR="00F8622D" w:rsidRPr="00C93A99" w:rsidRDefault="00F8622D" w:rsidP="00F8622D">
            <w:pPr>
              <w:pStyle w:val="TableParagraph"/>
              <w:jc w:val="center"/>
              <w:rPr>
                <w:b/>
                <w:bCs/>
              </w:rPr>
            </w:pPr>
            <w:r w:rsidRPr="00C93A99">
              <w:rPr>
                <w:b/>
                <w:bCs/>
              </w:rPr>
              <w:t>Мотоцикл</w:t>
            </w:r>
          </w:p>
        </w:tc>
        <w:tc>
          <w:tcPr>
            <w:tcW w:w="2076" w:type="dxa"/>
            <w:tcBorders>
              <w:top w:val="single" w:sz="4" w:space="0" w:color="000000"/>
              <w:left w:val="single" w:sz="4" w:space="0" w:color="000000"/>
              <w:bottom w:val="single" w:sz="4" w:space="0" w:color="000000"/>
              <w:right w:val="single" w:sz="4" w:space="0" w:color="000000"/>
            </w:tcBorders>
            <w:vAlign w:val="center"/>
          </w:tcPr>
          <w:p w14:paraId="560CCC14" w14:textId="4CF082D6" w:rsidR="00F8622D" w:rsidRPr="00C93A99" w:rsidRDefault="00F8622D" w:rsidP="00F8622D">
            <w:pPr>
              <w:pStyle w:val="TableParagraph"/>
              <w:jc w:val="center"/>
            </w:pPr>
            <w:r w:rsidRPr="00C93A99">
              <w:t>62</w:t>
            </w:r>
          </w:p>
        </w:tc>
        <w:tc>
          <w:tcPr>
            <w:tcW w:w="2077" w:type="dxa"/>
            <w:tcBorders>
              <w:top w:val="single" w:sz="4" w:space="0" w:color="000000"/>
              <w:left w:val="single" w:sz="4" w:space="0" w:color="000000"/>
              <w:bottom w:val="single" w:sz="4" w:space="0" w:color="000000"/>
              <w:right w:val="single" w:sz="4" w:space="0" w:color="000000"/>
            </w:tcBorders>
            <w:vAlign w:val="center"/>
          </w:tcPr>
          <w:p w14:paraId="43FDF94D" w14:textId="1A9428E9" w:rsidR="00F8622D" w:rsidRPr="00C93A99" w:rsidRDefault="00F8622D" w:rsidP="00F8622D">
            <w:pPr>
              <w:pStyle w:val="TableParagraph"/>
              <w:jc w:val="center"/>
            </w:pPr>
            <w:r w:rsidRPr="00C93A99">
              <w:t>70</w:t>
            </w:r>
          </w:p>
        </w:tc>
        <w:tc>
          <w:tcPr>
            <w:tcW w:w="1695" w:type="dxa"/>
            <w:tcBorders>
              <w:top w:val="single" w:sz="4" w:space="0" w:color="000000"/>
              <w:left w:val="single" w:sz="4" w:space="0" w:color="000000"/>
              <w:bottom w:val="single" w:sz="4" w:space="0" w:color="000000"/>
              <w:right w:val="single" w:sz="4" w:space="0" w:color="000000"/>
            </w:tcBorders>
            <w:vAlign w:val="center"/>
          </w:tcPr>
          <w:p w14:paraId="0151D73E" w14:textId="24D58320" w:rsidR="00F8622D" w:rsidRPr="00C93A99" w:rsidRDefault="00F8622D" w:rsidP="00F8622D">
            <w:pPr>
              <w:pStyle w:val="TableParagraph"/>
              <w:jc w:val="center"/>
            </w:pPr>
            <w:r w:rsidRPr="00C93A99">
              <w:t>103</w:t>
            </w:r>
          </w:p>
        </w:tc>
      </w:tr>
      <w:tr w:rsidR="00F8622D" w:rsidRPr="00C93A99" w14:paraId="7110F729"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1AE821FA" w14:textId="5669950B" w:rsidR="00F8622D" w:rsidRPr="00C93A99" w:rsidRDefault="00F8622D" w:rsidP="00F8622D">
            <w:pPr>
              <w:pStyle w:val="TableParagraph"/>
              <w:jc w:val="center"/>
              <w:rPr>
                <w:b/>
                <w:bCs/>
              </w:rPr>
            </w:pPr>
            <w:r w:rsidRPr="00C93A99">
              <w:rPr>
                <w:b/>
                <w:bCs/>
              </w:rPr>
              <w:t>Легкові ТЗ</w:t>
            </w:r>
          </w:p>
        </w:tc>
        <w:tc>
          <w:tcPr>
            <w:tcW w:w="2076" w:type="dxa"/>
            <w:tcBorders>
              <w:top w:val="single" w:sz="4" w:space="0" w:color="000000"/>
              <w:left w:val="single" w:sz="4" w:space="0" w:color="000000"/>
              <w:bottom w:val="single" w:sz="4" w:space="0" w:color="000000"/>
              <w:right w:val="single" w:sz="4" w:space="0" w:color="000000"/>
            </w:tcBorders>
            <w:vAlign w:val="center"/>
          </w:tcPr>
          <w:p w14:paraId="566C39E1" w14:textId="0F31AC66" w:rsidR="00F8622D" w:rsidRPr="00C93A99" w:rsidRDefault="00F8622D" w:rsidP="00F8622D">
            <w:pPr>
              <w:pStyle w:val="TableParagraph"/>
              <w:jc w:val="center"/>
            </w:pPr>
            <w:r w:rsidRPr="00C93A99">
              <w:t>2619</w:t>
            </w:r>
          </w:p>
        </w:tc>
        <w:tc>
          <w:tcPr>
            <w:tcW w:w="2077" w:type="dxa"/>
            <w:tcBorders>
              <w:top w:val="single" w:sz="4" w:space="0" w:color="000000"/>
              <w:left w:val="single" w:sz="4" w:space="0" w:color="000000"/>
              <w:bottom w:val="single" w:sz="4" w:space="0" w:color="000000"/>
              <w:right w:val="single" w:sz="4" w:space="0" w:color="000000"/>
            </w:tcBorders>
            <w:vAlign w:val="center"/>
          </w:tcPr>
          <w:p w14:paraId="10F54036" w14:textId="08EC53E0" w:rsidR="00F8622D" w:rsidRPr="00C93A99" w:rsidRDefault="00F8622D" w:rsidP="00F8622D">
            <w:pPr>
              <w:pStyle w:val="TableParagraph"/>
              <w:jc w:val="center"/>
            </w:pPr>
            <w:r w:rsidRPr="00C93A99">
              <w:t>2865</w:t>
            </w:r>
          </w:p>
        </w:tc>
        <w:tc>
          <w:tcPr>
            <w:tcW w:w="1695" w:type="dxa"/>
            <w:tcBorders>
              <w:top w:val="single" w:sz="4" w:space="0" w:color="000000"/>
              <w:left w:val="single" w:sz="4" w:space="0" w:color="000000"/>
              <w:bottom w:val="single" w:sz="4" w:space="0" w:color="000000"/>
              <w:right w:val="single" w:sz="4" w:space="0" w:color="000000"/>
            </w:tcBorders>
            <w:vAlign w:val="center"/>
          </w:tcPr>
          <w:p w14:paraId="2BAD186F" w14:textId="429D4836" w:rsidR="00F8622D" w:rsidRPr="00C93A99" w:rsidRDefault="00F8622D" w:rsidP="00F8622D">
            <w:pPr>
              <w:pStyle w:val="TableParagraph"/>
              <w:jc w:val="center"/>
            </w:pPr>
            <w:r w:rsidRPr="00C93A99">
              <w:t>3601</w:t>
            </w:r>
          </w:p>
        </w:tc>
      </w:tr>
      <w:tr w:rsidR="007443DD" w:rsidRPr="00C93A99" w14:paraId="4F0B9B03"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046FF081" w14:textId="4F026211" w:rsidR="007443DD" w:rsidRPr="00C93A99" w:rsidRDefault="007443DD" w:rsidP="007443DD">
            <w:pPr>
              <w:pStyle w:val="TableParagraph"/>
              <w:ind w:firstLine="425"/>
              <w:jc w:val="center"/>
            </w:pPr>
            <w:r w:rsidRPr="00C93A99">
              <w:t>Бензин (бензин +газ)</w:t>
            </w:r>
          </w:p>
        </w:tc>
        <w:tc>
          <w:tcPr>
            <w:tcW w:w="2076" w:type="dxa"/>
            <w:tcBorders>
              <w:top w:val="single" w:sz="4" w:space="0" w:color="000000"/>
              <w:left w:val="single" w:sz="4" w:space="0" w:color="000000"/>
              <w:bottom w:val="single" w:sz="4" w:space="0" w:color="000000"/>
              <w:right w:val="single" w:sz="4" w:space="0" w:color="000000"/>
            </w:tcBorders>
            <w:vAlign w:val="center"/>
          </w:tcPr>
          <w:p w14:paraId="556A25C1" w14:textId="12BA285E" w:rsidR="007443DD" w:rsidRPr="00C93A99" w:rsidRDefault="007443DD" w:rsidP="007443DD">
            <w:pPr>
              <w:pStyle w:val="TableParagraph"/>
              <w:jc w:val="center"/>
            </w:pPr>
            <w:r w:rsidRPr="00C93A99">
              <w:rPr>
                <w:color w:val="000000"/>
              </w:rPr>
              <w:t>2169</w:t>
            </w:r>
          </w:p>
        </w:tc>
        <w:tc>
          <w:tcPr>
            <w:tcW w:w="2077" w:type="dxa"/>
            <w:tcBorders>
              <w:top w:val="single" w:sz="4" w:space="0" w:color="000000"/>
              <w:left w:val="single" w:sz="4" w:space="0" w:color="000000"/>
              <w:bottom w:val="single" w:sz="4" w:space="0" w:color="000000"/>
              <w:right w:val="single" w:sz="4" w:space="0" w:color="000000"/>
            </w:tcBorders>
            <w:vAlign w:val="center"/>
          </w:tcPr>
          <w:p w14:paraId="64375359" w14:textId="0AAB6795" w:rsidR="007443DD" w:rsidRPr="00C93A99" w:rsidRDefault="007443DD" w:rsidP="007443DD">
            <w:pPr>
              <w:pStyle w:val="TableParagraph"/>
              <w:jc w:val="center"/>
            </w:pPr>
            <w:r w:rsidRPr="00C93A99">
              <w:rPr>
                <w:color w:val="000000"/>
              </w:rPr>
              <w:t>2298</w:t>
            </w:r>
          </w:p>
        </w:tc>
        <w:tc>
          <w:tcPr>
            <w:tcW w:w="1695" w:type="dxa"/>
            <w:tcBorders>
              <w:top w:val="single" w:sz="4" w:space="0" w:color="000000"/>
              <w:left w:val="single" w:sz="4" w:space="0" w:color="000000"/>
              <w:bottom w:val="single" w:sz="4" w:space="0" w:color="000000"/>
              <w:right w:val="single" w:sz="4" w:space="0" w:color="000000"/>
            </w:tcBorders>
            <w:vAlign w:val="center"/>
          </w:tcPr>
          <w:p w14:paraId="39856F4C" w14:textId="6CB172E7" w:rsidR="007443DD" w:rsidRPr="00C93A99" w:rsidRDefault="007443DD" w:rsidP="007443DD">
            <w:pPr>
              <w:pStyle w:val="TableParagraph"/>
              <w:jc w:val="center"/>
            </w:pPr>
            <w:r w:rsidRPr="00C93A99">
              <w:rPr>
                <w:color w:val="000000"/>
              </w:rPr>
              <w:t>2657</w:t>
            </w:r>
          </w:p>
        </w:tc>
      </w:tr>
      <w:tr w:rsidR="00F8622D" w:rsidRPr="00C93A99" w14:paraId="07D02535"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3E9AC6B4" w14:textId="26E80C92" w:rsidR="00F8622D" w:rsidRPr="00C93A99" w:rsidRDefault="00F8622D" w:rsidP="00F8622D">
            <w:pPr>
              <w:pStyle w:val="TableParagraph"/>
              <w:ind w:firstLine="425"/>
              <w:jc w:val="center"/>
            </w:pPr>
            <w:r w:rsidRPr="00C93A99">
              <w:t>Дизельне паливо</w:t>
            </w:r>
          </w:p>
        </w:tc>
        <w:tc>
          <w:tcPr>
            <w:tcW w:w="2076" w:type="dxa"/>
            <w:tcBorders>
              <w:top w:val="single" w:sz="4" w:space="0" w:color="000000"/>
              <w:left w:val="single" w:sz="4" w:space="0" w:color="000000"/>
              <w:bottom w:val="single" w:sz="4" w:space="0" w:color="000000"/>
              <w:right w:val="single" w:sz="4" w:space="0" w:color="000000"/>
            </w:tcBorders>
            <w:vAlign w:val="center"/>
          </w:tcPr>
          <w:p w14:paraId="52C5BE6B" w14:textId="2F37056C" w:rsidR="00F8622D" w:rsidRPr="00C93A99" w:rsidRDefault="00F8622D" w:rsidP="00F8622D">
            <w:pPr>
              <w:pStyle w:val="TableParagraph"/>
              <w:jc w:val="center"/>
            </w:pPr>
            <w:r w:rsidRPr="00C93A99">
              <w:t>448</w:t>
            </w:r>
          </w:p>
        </w:tc>
        <w:tc>
          <w:tcPr>
            <w:tcW w:w="2077" w:type="dxa"/>
            <w:tcBorders>
              <w:top w:val="single" w:sz="4" w:space="0" w:color="000000"/>
              <w:left w:val="single" w:sz="4" w:space="0" w:color="000000"/>
              <w:bottom w:val="single" w:sz="4" w:space="0" w:color="000000"/>
              <w:right w:val="single" w:sz="4" w:space="0" w:color="000000"/>
            </w:tcBorders>
            <w:vAlign w:val="center"/>
          </w:tcPr>
          <w:p w14:paraId="0726FAEC" w14:textId="6CD7C58A" w:rsidR="00F8622D" w:rsidRPr="00C93A99" w:rsidRDefault="00F8622D" w:rsidP="00F8622D">
            <w:pPr>
              <w:pStyle w:val="TableParagraph"/>
              <w:jc w:val="center"/>
            </w:pPr>
            <w:r w:rsidRPr="00C93A99">
              <w:t>567</w:t>
            </w:r>
          </w:p>
        </w:tc>
        <w:tc>
          <w:tcPr>
            <w:tcW w:w="1695" w:type="dxa"/>
            <w:tcBorders>
              <w:top w:val="single" w:sz="4" w:space="0" w:color="000000"/>
              <w:left w:val="single" w:sz="4" w:space="0" w:color="000000"/>
              <w:bottom w:val="single" w:sz="4" w:space="0" w:color="000000"/>
              <w:right w:val="single" w:sz="4" w:space="0" w:color="000000"/>
            </w:tcBorders>
            <w:vAlign w:val="center"/>
          </w:tcPr>
          <w:p w14:paraId="7D74E05C" w14:textId="2CC24003" w:rsidR="00F8622D" w:rsidRPr="00C93A99" w:rsidRDefault="00F8622D" w:rsidP="00F8622D">
            <w:pPr>
              <w:pStyle w:val="TableParagraph"/>
              <w:jc w:val="center"/>
            </w:pPr>
            <w:r w:rsidRPr="00C93A99">
              <w:t>940</w:t>
            </w:r>
          </w:p>
        </w:tc>
      </w:tr>
      <w:tr w:rsidR="00F8622D" w:rsidRPr="00C93A99" w14:paraId="47CF441F"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54A3E532" w14:textId="331E76C0" w:rsidR="00F8622D" w:rsidRPr="00C93A99" w:rsidRDefault="00F8622D" w:rsidP="00F8622D">
            <w:pPr>
              <w:pStyle w:val="TableParagraph"/>
              <w:ind w:firstLine="425"/>
              <w:jc w:val="center"/>
            </w:pPr>
            <w:proofErr w:type="spellStart"/>
            <w:r w:rsidRPr="00C93A99">
              <w:t>Електро</w:t>
            </w:r>
            <w:proofErr w:type="spellEnd"/>
          </w:p>
        </w:tc>
        <w:tc>
          <w:tcPr>
            <w:tcW w:w="2076" w:type="dxa"/>
            <w:tcBorders>
              <w:top w:val="single" w:sz="4" w:space="0" w:color="000000"/>
              <w:left w:val="single" w:sz="4" w:space="0" w:color="000000"/>
              <w:bottom w:val="single" w:sz="4" w:space="0" w:color="000000"/>
              <w:right w:val="single" w:sz="4" w:space="0" w:color="000000"/>
            </w:tcBorders>
            <w:vAlign w:val="center"/>
          </w:tcPr>
          <w:p w14:paraId="2E9C9C09" w14:textId="32BE7E6A" w:rsidR="00F8622D" w:rsidRPr="00C93A99" w:rsidRDefault="00F8622D" w:rsidP="00F8622D">
            <w:pPr>
              <w:pStyle w:val="TableParagraph"/>
              <w:jc w:val="center"/>
            </w:pPr>
            <w:r w:rsidRPr="00C93A99">
              <w:t>0</w:t>
            </w:r>
          </w:p>
        </w:tc>
        <w:tc>
          <w:tcPr>
            <w:tcW w:w="2077" w:type="dxa"/>
            <w:tcBorders>
              <w:top w:val="single" w:sz="4" w:space="0" w:color="000000"/>
              <w:left w:val="single" w:sz="4" w:space="0" w:color="000000"/>
              <w:bottom w:val="single" w:sz="4" w:space="0" w:color="000000"/>
              <w:right w:val="single" w:sz="4" w:space="0" w:color="000000"/>
            </w:tcBorders>
            <w:vAlign w:val="center"/>
          </w:tcPr>
          <w:p w14:paraId="491ADC30" w14:textId="51047A1B" w:rsidR="00F8622D" w:rsidRPr="00C93A99" w:rsidRDefault="00F8622D" w:rsidP="00F8622D">
            <w:pPr>
              <w:pStyle w:val="TableParagraph"/>
              <w:jc w:val="center"/>
            </w:pPr>
            <w:r w:rsidRPr="00C93A99">
              <w:t>0</w:t>
            </w:r>
          </w:p>
        </w:tc>
        <w:tc>
          <w:tcPr>
            <w:tcW w:w="1695" w:type="dxa"/>
            <w:tcBorders>
              <w:top w:val="single" w:sz="4" w:space="0" w:color="000000"/>
              <w:left w:val="single" w:sz="4" w:space="0" w:color="000000"/>
              <w:bottom w:val="single" w:sz="4" w:space="0" w:color="000000"/>
              <w:right w:val="single" w:sz="4" w:space="0" w:color="000000"/>
            </w:tcBorders>
            <w:vAlign w:val="center"/>
          </w:tcPr>
          <w:p w14:paraId="267DEBE4" w14:textId="33CD303B" w:rsidR="00F8622D" w:rsidRPr="00C93A99" w:rsidRDefault="00F8622D" w:rsidP="00F8622D">
            <w:pPr>
              <w:pStyle w:val="TableParagraph"/>
              <w:jc w:val="center"/>
            </w:pPr>
            <w:r w:rsidRPr="00C93A99">
              <w:t>0</w:t>
            </w:r>
          </w:p>
        </w:tc>
      </w:tr>
      <w:tr w:rsidR="00F8622D" w:rsidRPr="00C93A99" w14:paraId="1DF96C1D"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2BB40577" w14:textId="61C019C7" w:rsidR="00F8622D" w:rsidRPr="00C93A99" w:rsidRDefault="00F8622D" w:rsidP="00F8622D">
            <w:pPr>
              <w:pStyle w:val="TableParagraph"/>
              <w:ind w:firstLine="425"/>
              <w:jc w:val="center"/>
            </w:pPr>
            <w:r w:rsidRPr="00C93A99">
              <w:t>Гібрид</w:t>
            </w:r>
          </w:p>
        </w:tc>
        <w:tc>
          <w:tcPr>
            <w:tcW w:w="2076" w:type="dxa"/>
            <w:tcBorders>
              <w:top w:val="single" w:sz="4" w:space="0" w:color="000000"/>
              <w:left w:val="single" w:sz="4" w:space="0" w:color="000000"/>
              <w:bottom w:val="single" w:sz="4" w:space="0" w:color="000000"/>
              <w:right w:val="single" w:sz="4" w:space="0" w:color="000000"/>
            </w:tcBorders>
            <w:vAlign w:val="center"/>
          </w:tcPr>
          <w:p w14:paraId="344269BF" w14:textId="21A9D909" w:rsidR="00F8622D" w:rsidRPr="00C93A99" w:rsidRDefault="00F8622D" w:rsidP="00F8622D">
            <w:pPr>
              <w:pStyle w:val="TableParagraph"/>
              <w:jc w:val="center"/>
            </w:pPr>
            <w:r w:rsidRPr="00C93A99">
              <w:t>2</w:t>
            </w:r>
          </w:p>
        </w:tc>
        <w:tc>
          <w:tcPr>
            <w:tcW w:w="2077" w:type="dxa"/>
            <w:tcBorders>
              <w:top w:val="single" w:sz="4" w:space="0" w:color="000000"/>
              <w:left w:val="single" w:sz="4" w:space="0" w:color="000000"/>
              <w:bottom w:val="single" w:sz="4" w:space="0" w:color="000000"/>
              <w:right w:val="single" w:sz="4" w:space="0" w:color="000000"/>
            </w:tcBorders>
            <w:vAlign w:val="center"/>
          </w:tcPr>
          <w:p w14:paraId="72DF81C0" w14:textId="0BF7FDC6" w:rsidR="00F8622D" w:rsidRPr="00C93A99" w:rsidRDefault="00F8622D" w:rsidP="00F8622D">
            <w:pPr>
              <w:pStyle w:val="TableParagraph"/>
              <w:jc w:val="center"/>
            </w:pPr>
            <w:r w:rsidRPr="00C93A99">
              <w:t>0</w:t>
            </w:r>
          </w:p>
        </w:tc>
        <w:tc>
          <w:tcPr>
            <w:tcW w:w="1695" w:type="dxa"/>
            <w:tcBorders>
              <w:top w:val="single" w:sz="4" w:space="0" w:color="000000"/>
              <w:left w:val="single" w:sz="4" w:space="0" w:color="000000"/>
              <w:bottom w:val="single" w:sz="4" w:space="0" w:color="000000"/>
              <w:right w:val="single" w:sz="4" w:space="0" w:color="000000"/>
            </w:tcBorders>
            <w:vAlign w:val="center"/>
          </w:tcPr>
          <w:p w14:paraId="038199E4" w14:textId="43CF3DB1" w:rsidR="00F8622D" w:rsidRPr="00C93A99" w:rsidRDefault="00F8622D" w:rsidP="00F8622D">
            <w:pPr>
              <w:pStyle w:val="TableParagraph"/>
              <w:jc w:val="center"/>
            </w:pPr>
            <w:r w:rsidRPr="00C93A99">
              <w:t>4</w:t>
            </w:r>
          </w:p>
        </w:tc>
      </w:tr>
      <w:tr w:rsidR="00F8622D" w:rsidRPr="00C93A99" w14:paraId="523691E4"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32E6C4F9" w14:textId="7A0098D5" w:rsidR="00F8622D" w:rsidRPr="00C93A99" w:rsidRDefault="00F8622D" w:rsidP="00F8622D">
            <w:pPr>
              <w:pStyle w:val="TableParagraph"/>
              <w:jc w:val="center"/>
            </w:pPr>
            <w:r w:rsidRPr="00C93A99">
              <w:rPr>
                <w:b/>
              </w:rPr>
              <w:t>Вантажні ТЗ</w:t>
            </w:r>
          </w:p>
        </w:tc>
        <w:tc>
          <w:tcPr>
            <w:tcW w:w="2076" w:type="dxa"/>
            <w:tcBorders>
              <w:top w:val="single" w:sz="4" w:space="0" w:color="000000"/>
              <w:left w:val="single" w:sz="4" w:space="0" w:color="000000"/>
              <w:bottom w:val="single" w:sz="4" w:space="0" w:color="000000"/>
              <w:right w:val="single" w:sz="4" w:space="0" w:color="000000"/>
            </w:tcBorders>
            <w:vAlign w:val="center"/>
          </w:tcPr>
          <w:p w14:paraId="5A1F5FA5" w14:textId="4476A5F2" w:rsidR="00F8622D" w:rsidRPr="00C93A99" w:rsidRDefault="00F8622D" w:rsidP="00F8622D">
            <w:pPr>
              <w:pStyle w:val="TableParagraph"/>
              <w:jc w:val="center"/>
            </w:pPr>
            <w:r w:rsidRPr="00C93A99">
              <w:t>404</w:t>
            </w:r>
          </w:p>
        </w:tc>
        <w:tc>
          <w:tcPr>
            <w:tcW w:w="2077" w:type="dxa"/>
            <w:tcBorders>
              <w:top w:val="single" w:sz="4" w:space="0" w:color="000000"/>
              <w:left w:val="single" w:sz="4" w:space="0" w:color="000000"/>
              <w:bottom w:val="single" w:sz="4" w:space="0" w:color="000000"/>
              <w:right w:val="single" w:sz="4" w:space="0" w:color="000000"/>
            </w:tcBorders>
            <w:vAlign w:val="center"/>
          </w:tcPr>
          <w:p w14:paraId="00A518F5" w14:textId="3C9AD904" w:rsidR="00F8622D" w:rsidRPr="00C93A99" w:rsidRDefault="00F8622D" w:rsidP="00F8622D">
            <w:pPr>
              <w:pStyle w:val="TableParagraph"/>
              <w:jc w:val="center"/>
            </w:pPr>
            <w:r w:rsidRPr="00C93A99">
              <w:t>443</w:t>
            </w:r>
          </w:p>
        </w:tc>
        <w:tc>
          <w:tcPr>
            <w:tcW w:w="1695" w:type="dxa"/>
            <w:tcBorders>
              <w:top w:val="single" w:sz="4" w:space="0" w:color="000000"/>
              <w:left w:val="single" w:sz="4" w:space="0" w:color="000000"/>
              <w:bottom w:val="single" w:sz="4" w:space="0" w:color="000000"/>
              <w:right w:val="single" w:sz="4" w:space="0" w:color="000000"/>
            </w:tcBorders>
            <w:vAlign w:val="center"/>
          </w:tcPr>
          <w:p w14:paraId="58BB2494" w14:textId="3B692758" w:rsidR="00F8622D" w:rsidRPr="00C93A99" w:rsidRDefault="00F8622D" w:rsidP="00F8622D">
            <w:pPr>
              <w:pStyle w:val="TableParagraph"/>
              <w:jc w:val="center"/>
            </w:pPr>
            <w:r w:rsidRPr="00C93A99">
              <w:t>516</w:t>
            </w:r>
          </w:p>
        </w:tc>
      </w:tr>
      <w:tr w:rsidR="007443DD" w:rsidRPr="00C93A99" w14:paraId="6BE11F0C"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46D4227E" w14:textId="26BD23AF" w:rsidR="007443DD" w:rsidRPr="00C93A99" w:rsidRDefault="007443DD" w:rsidP="007443DD">
            <w:pPr>
              <w:pStyle w:val="TableParagraph"/>
              <w:ind w:firstLine="425"/>
              <w:jc w:val="center"/>
            </w:pPr>
            <w:r w:rsidRPr="00C93A99">
              <w:t>Бензин (бензин +газ)</w:t>
            </w:r>
          </w:p>
        </w:tc>
        <w:tc>
          <w:tcPr>
            <w:tcW w:w="2076" w:type="dxa"/>
            <w:tcBorders>
              <w:top w:val="single" w:sz="4" w:space="0" w:color="000000"/>
              <w:left w:val="single" w:sz="4" w:space="0" w:color="000000"/>
              <w:bottom w:val="single" w:sz="4" w:space="0" w:color="000000"/>
              <w:right w:val="single" w:sz="4" w:space="0" w:color="000000"/>
            </w:tcBorders>
            <w:vAlign w:val="center"/>
          </w:tcPr>
          <w:p w14:paraId="533C1264" w14:textId="4D74F27E" w:rsidR="007443DD" w:rsidRPr="00C93A99" w:rsidRDefault="007443DD" w:rsidP="007443DD">
            <w:pPr>
              <w:pStyle w:val="TableParagraph"/>
              <w:jc w:val="center"/>
            </w:pPr>
            <w:r w:rsidRPr="00C93A99">
              <w:rPr>
                <w:color w:val="000000"/>
              </w:rPr>
              <w:t>295</w:t>
            </w:r>
          </w:p>
        </w:tc>
        <w:tc>
          <w:tcPr>
            <w:tcW w:w="2077" w:type="dxa"/>
            <w:tcBorders>
              <w:top w:val="single" w:sz="4" w:space="0" w:color="000000"/>
              <w:left w:val="single" w:sz="4" w:space="0" w:color="000000"/>
              <w:bottom w:val="single" w:sz="4" w:space="0" w:color="000000"/>
              <w:right w:val="single" w:sz="4" w:space="0" w:color="000000"/>
            </w:tcBorders>
            <w:vAlign w:val="center"/>
          </w:tcPr>
          <w:p w14:paraId="429A6CE8" w14:textId="1A87ABD6" w:rsidR="007443DD" w:rsidRPr="00C93A99" w:rsidRDefault="007443DD" w:rsidP="007443DD">
            <w:pPr>
              <w:pStyle w:val="TableParagraph"/>
              <w:jc w:val="center"/>
            </w:pPr>
            <w:r w:rsidRPr="00C93A99">
              <w:rPr>
                <w:color w:val="000000"/>
              </w:rPr>
              <w:t>403</w:t>
            </w:r>
          </w:p>
        </w:tc>
        <w:tc>
          <w:tcPr>
            <w:tcW w:w="1695" w:type="dxa"/>
            <w:tcBorders>
              <w:top w:val="single" w:sz="4" w:space="0" w:color="000000"/>
              <w:left w:val="single" w:sz="4" w:space="0" w:color="000000"/>
              <w:bottom w:val="single" w:sz="4" w:space="0" w:color="000000"/>
              <w:right w:val="single" w:sz="4" w:space="0" w:color="000000"/>
            </w:tcBorders>
            <w:vAlign w:val="center"/>
          </w:tcPr>
          <w:p w14:paraId="3950CD4F" w14:textId="61D7DEF9" w:rsidR="007443DD" w:rsidRPr="00C93A99" w:rsidRDefault="007443DD" w:rsidP="007443DD">
            <w:pPr>
              <w:pStyle w:val="TableParagraph"/>
              <w:jc w:val="center"/>
            </w:pPr>
            <w:r w:rsidRPr="00C93A99">
              <w:rPr>
                <w:color w:val="000000"/>
              </w:rPr>
              <w:t>780</w:t>
            </w:r>
          </w:p>
        </w:tc>
      </w:tr>
      <w:tr w:rsidR="00F8622D" w:rsidRPr="00C93A99" w14:paraId="28E2E3EF"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1287C9B9" w14:textId="2F327351" w:rsidR="00F8622D" w:rsidRPr="00C93A99" w:rsidRDefault="00F8622D" w:rsidP="00F8622D">
            <w:pPr>
              <w:pStyle w:val="TableParagraph"/>
              <w:ind w:firstLine="425"/>
              <w:jc w:val="center"/>
            </w:pPr>
            <w:r w:rsidRPr="00C93A99">
              <w:t>Дизельне паливо</w:t>
            </w:r>
          </w:p>
        </w:tc>
        <w:tc>
          <w:tcPr>
            <w:tcW w:w="2076" w:type="dxa"/>
            <w:tcBorders>
              <w:top w:val="single" w:sz="4" w:space="0" w:color="000000"/>
              <w:left w:val="single" w:sz="4" w:space="0" w:color="000000"/>
              <w:bottom w:val="single" w:sz="4" w:space="0" w:color="000000"/>
              <w:right w:val="single" w:sz="4" w:space="0" w:color="000000"/>
            </w:tcBorders>
            <w:vAlign w:val="center"/>
          </w:tcPr>
          <w:p w14:paraId="7E527547" w14:textId="3F28C552" w:rsidR="00F8622D" w:rsidRPr="00C93A99" w:rsidRDefault="00F8622D" w:rsidP="00F8622D">
            <w:pPr>
              <w:pStyle w:val="TableParagraph"/>
              <w:jc w:val="center"/>
            </w:pPr>
            <w:r w:rsidRPr="00C93A99">
              <w:t>699</w:t>
            </w:r>
          </w:p>
        </w:tc>
        <w:tc>
          <w:tcPr>
            <w:tcW w:w="2077" w:type="dxa"/>
            <w:tcBorders>
              <w:top w:val="single" w:sz="4" w:space="0" w:color="000000"/>
              <w:left w:val="single" w:sz="4" w:space="0" w:color="000000"/>
              <w:bottom w:val="single" w:sz="4" w:space="0" w:color="000000"/>
              <w:right w:val="single" w:sz="4" w:space="0" w:color="000000"/>
            </w:tcBorders>
            <w:vAlign w:val="center"/>
          </w:tcPr>
          <w:p w14:paraId="3C6A120A" w14:textId="59D27753" w:rsidR="00F8622D" w:rsidRPr="00C93A99" w:rsidRDefault="00F8622D" w:rsidP="00F8622D">
            <w:pPr>
              <w:pStyle w:val="TableParagraph"/>
              <w:jc w:val="center"/>
            </w:pPr>
            <w:r w:rsidRPr="00C93A99">
              <w:t>846</w:t>
            </w:r>
          </w:p>
        </w:tc>
        <w:tc>
          <w:tcPr>
            <w:tcW w:w="1695" w:type="dxa"/>
            <w:tcBorders>
              <w:top w:val="single" w:sz="4" w:space="0" w:color="000000"/>
              <w:left w:val="single" w:sz="4" w:space="0" w:color="000000"/>
              <w:bottom w:val="single" w:sz="4" w:space="0" w:color="000000"/>
              <w:right w:val="single" w:sz="4" w:space="0" w:color="000000"/>
            </w:tcBorders>
            <w:vAlign w:val="center"/>
          </w:tcPr>
          <w:p w14:paraId="4C42DD2D" w14:textId="6510B8EB" w:rsidR="00F8622D" w:rsidRPr="00C93A99" w:rsidRDefault="00F8622D" w:rsidP="00F8622D">
            <w:pPr>
              <w:pStyle w:val="TableParagraph"/>
              <w:jc w:val="center"/>
            </w:pPr>
            <w:r w:rsidRPr="00C93A99">
              <w:t>1296</w:t>
            </w:r>
          </w:p>
        </w:tc>
      </w:tr>
      <w:tr w:rsidR="00F8622D" w:rsidRPr="00C93A99" w14:paraId="63D13C3F"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64147DF9" w14:textId="4D92FAE5" w:rsidR="00F8622D" w:rsidRPr="00C93A99" w:rsidRDefault="00F8622D" w:rsidP="00F8622D">
            <w:pPr>
              <w:pStyle w:val="TableParagraph"/>
              <w:ind w:firstLine="425"/>
              <w:jc w:val="center"/>
            </w:pPr>
            <w:proofErr w:type="spellStart"/>
            <w:r w:rsidRPr="00C93A99">
              <w:t>Електро</w:t>
            </w:r>
            <w:proofErr w:type="spellEnd"/>
          </w:p>
        </w:tc>
        <w:tc>
          <w:tcPr>
            <w:tcW w:w="2076" w:type="dxa"/>
            <w:tcBorders>
              <w:top w:val="single" w:sz="4" w:space="0" w:color="000000"/>
              <w:left w:val="single" w:sz="4" w:space="0" w:color="000000"/>
              <w:bottom w:val="single" w:sz="4" w:space="0" w:color="000000"/>
              <w:right w:val="single" w:sz="4" w:space="0" w:color="000000"/>
            </w:tcBorders>
            <w:vAlign w:val="center"/>
          </w:tcPr>
          <w:p w14:paraId="0131A0DD" w14:textId="1AAFEFC5" w:rsidR="00F8622D" w:rsidRPr="00C93A99" w:rsidRDefault="00F8622D" w:rsidP="00F8622D">
            <w:pPr>
              <w:pStyle w:val="TableParagraph"/>
              <w:jc w:val="center"/>
            </w:pPr>
            <w:r w:rsidRPr="00C93A99">
              <w:t>0</w:t>
            </w:r>
          </w:p>
        </w:tc>
        <w:tc>
          <w:tcPr>
            <w:tcW w:w="2077" w:type="dxa"/>
            <w:tcBorders>
              <w:top w:val="single" w:sz="4" w:space="0" w:color="000000"/>
              <w:left w:val="single" w:sz="4" w:space="0" w:color="000000"/>
              <w:bottom w:val="single" w:sz="4" w:space="0" w:color="000000"/>
              <w:right w:val="single" w:sz="4" w:space="0" w:color="000000"/>
            </w:tcBorders>
            <w:vAlign w:val="center"/>
          </w:tcPr>
          <w:p w14:paraId="67F4E4DF" w14:textId="6A8E2477" w:rsidR="00F8622D" w:rsidRPr="00C93A99" w:rsidRDefault="00F8622D" w:rsidP="00F8622D">
            <w:pPr>
              <w:pStyle w:val="TableParagraph"/>
              <w:jc w:val="center"/>
            </w:pPr>
            <w:r w:rsidRPr="00C93A99">
              <w:t>0</w:t>
            </w:r>
          </w:p>
        </w:tc>
        <w:tc>
          <w:tcPr>
            <w:tcW w:w="1695" w:type="dxa"/>
            <w:tcBorders>
              <w:top w:val="single" w:sz="4" w:space="0" w:color="000000"/>
              <w:left w:val="single" w:sz="4" w:space="0" w:color="000000"/>
              <w:bottom w:val="single" w:sz="4" w:space="0" w:color="000000"/>
              <w:right w:val="single" w:sz="4" w:space="0" w:color="000000"/>
            </w:tcBorders>
            <w:vAlign w:val="center"/>
          </w:tcPr>
          <w:p w14:paraId="38FD2DC2" w14:textId="6A19E981" w:rsidR="00F8622D" w:rsidRPr="00C93A99" w:rsidRDefault="00F8622D" w:rsidP="00F8622D">
            <w:pPr>
              <w:pStyle w:val="TableParagraph"/>
              <w:jc w:val="center"/>
            </w:pPr>
            <w:r w:rsidRPr="00C93A99">
              <w:t>0</w:t>
            </w:r>
          </w:p>
        </w:tc>
      </w:tr>
      <w:tr w:rsidR="00F8622D" w:rsidRPr="00C93A99" w14:paraId="39CC9FB4"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6AB8FD50" w14:textId="7F1FF8DD" w:rsidR="00F8622D" w:rsidRPr="00C93A99" w:rsidRDefault="00F8622D" w:rsidP="00F8622D">
            <w:pPr>
              <w:pStyle w:val="TableParagraph"/>
              <w:jc w:val="center"/>
              <w:rPr>
                <w:b/>
                <w:bCs/>
              </w:rPr>
            </w:pPr>
            <w:r w:rsidRPr="00C93A99">
              <w:rPr>
                <w:b/>
                <w:bCs/>
              </w:rPr>
              <w:t>Автобуси</w:t>
            </w:r>
          </w:p>
        </w:tc>
        <w:tc>
          <w:tcPr>
            <w:tcW w:w="2076" w:type="dxa"/>
            <w:tcBorders>
              <w:top w:val="single" w:sz="4" w:space="0" w:color="000000"/>
              <w:left w:val="single" w:sz="4" w:space="0" w:color="000000"/>
              <w:bottom w:val="single" w:sz="4" w:space="0" w:color="000000"/>
              <w:right w:val="single" w:sz="4" w:space="0" w:color="000000"/>
            </w:tcBorders>
            <w:vAlign w:val="center"/>
          </w:tcPr>
          <w:p w14:paraId="55DACA77" w14:textId="089B31EC" w:rsidR="00F8622D" w:rsidRPr="00C93A99" w:rsidRDefault="00F8622D" w:rsidP="00F8622D">
            <w:pPr>
              <w:pStyle w:val="TableParagraph"/>
              <w:jc w:val="center"/>
            </w:pPr>
            <w:r w:rsidRPr="00C93A99">
              <w:t>69</w:t>
            </w:r>
          </w:p>
        </w:tc>
        <w:tc>
          <w:tcPr>
            <w:tcW w:w="2077" w:type="dxa"/>
            <w:tcBorders>
              <w:top w:val="single" w:sz="4" w:space="0" w:color="000000"/>
              <w:left w:val="single" w:sz="4" w:space="0" w:color="000000"/>
              <w:bottom w:val="single" w:sz="4" w:space="0" w:color="000000"/>
              <w:right w:val="single" w:sz="4" w:space="0" w:color="000000"/>
            </w:tcBorders>
            <w:vAlign w:val="center"/>
          </w:tcPr>
          <w:p w14:paraId="4596205B" w14:textId="44D6D31F" w:rsidR="00F8622D" w:rsidRPr="00C93A99" w:rsidRDefault="00F8622D" w:rsidP="00F8622D">
            <w:pPr>
              <w:pStyle w:val="TableParagraph"/>
              <w:jc w:val="center"/>
            </w:pPr>
            <w:r w:rsidRPr="00C93A99">
              <w:t>69</w:t>
            </w:r>
          </w:p>
        </w:tc>
        <w:tc>
          <w:tcPr>
            <w:tcW w:w="1695" w:type="dxa"/>
            <w:tcBorders>
              <w:top w:val="single" w:sz="4" w:space="0" w:color="000000"/>
              <w:left w:val="single" w:sz="4" w:space="0" w:color="000000"/>
              <w:bottom w:val="single" w:sz="4" w:space="0" w:color="000000"/>
              <w:right w:val="single" w:sz="4" w:space="0" w:color="000000"/>
            </w:tcBorders>
            <w:vAlign w:val="center"/>
          </w:tcPr>
          <w:p w14:paraId="2B6416D4" w14:textId="006E226F" w:rsidR="00F8622D" w:rsidRPr="00C93A99" w:rsidRDefault="00F8622D" w:rsidP="00F8622D">
            <w:pPr>
              <w:pStyle w:val="TableParagraph"/>
              <w:jc w:val="center"/>
            </w:pPr>
            <w:r w:rsidRPr="00C93A99">
              <w:t>73</w:t>
            </w:r>
          </w:p>
        </w:tc>
      </w:tr>
      <w:tr w:rsidR="007443DD" w:rsidRPr="00C93A99" w14:paraId="1D9B333D"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1274204F" w14:textId="0EF8B42C" w:rsidR="007443DD" w:rsidRPr="00C93A99" w:rsidRDefault="007443DD" w:rsidP="007443DD">
            <w:pPr>
              <w:pStyle w:val="TableParagraph"/>
              <w:ind w:firstLine="425"/>
              <w:jc w:val="center"/>
            </w:pPr>
            <w:r w:rsidRPr="00C93A99">
              <w:t>Бензин (бензин +газ)</w:t>
            </w:r>
          </w:p>
        </w:tc>
        <w:tc>
          <w:tcPr>
            <w:tcW w:w="2076" w:type="dxa"/>
            <w:tcBorders>
              <w:top w:val="single" w:sz="4" w:space="0" w:color="000000"/>
              <w:left w:val="single" w:sz="4" w:space="0" w:color="000000"/>
              <w:bottom w:val="single" w:sz="4" w:space="0" w:color="000000"/>
              <w:right w:val="single" w:sz="4" w:space="0" w:color="000000"/>
            </w:tcBorders>
            <w:vAlign w:val="center"/>
          </w:tcPr>
          <w:p w14:paraId="0C0828FB" w14:textId="58817671" w:rsidR="007443DD" w:rsidRPr="00C93A99" w:rsidRDefault="007443DD" w:rsidP="007443DD">
            <w:pPr>
              <w:pStyle w:val="TableParagraph"/>
              <w:jc w:val="center"/>
            </w:pPr>
            <w:r w:rsidRPr="00C93A99">
              <w:rPr>
                <w:color w:val="000000"/>
              </w:rPr>
              <w:t>40</w:t>
            </w:r>
          </w:p>
        </w:tc>
        <w:tc>
          <w:tcPr>
            <w:tcW w:w="2077" w:type="dxa"/>
            <w:tcBorders>
              <w:top w:val="single" w:sz="4" w:space="0" w:color="000000"/>
              <w:left w:val="single" w:sz="4" w:space="0" w:color="000000"/>
              <w:bottom w:val="single" w:sz="4" w:space="0" w:color="000000"/>
              <w:right w:val="single" w:sz="4" w:space="0" w:color="000000"/>
            </w:tcBorders>
            <w:vAlign w:val="center"/>
          </w:tcPr>
          <w:p w14:paraId="3018D417" w14:textId="79A9B606" w:rsidR="007443DD" w:rsidRPr="00C93A99" w:rsidRDefault="007443DD" w:rsidP="007443DD">
            <w:pPr>
              <w:pStyle w:val="TableParagraph"/>
              <w:jc w:val="center"/>
            </w:pPr>
            <w:r w:rsidRPr="00C93A99">
              <w:rPr>
                <w:color w:val="000000"/>
              </w:rPr>
              <w:t>40</w:t>
            </w:r>
          </w:p>
        </w:tc>
        <w:tc>
          <w:tcPr>
            <w:tcW w:w="1695" w:type="dxa"/>
            <w:tcBorders>
              <w:top w:val="single" w:sz="4" w:space="0" w:color="000000"/>
              <w:left w:val="single" w:sz="4" w:space="0" w:color="000000"/>
              <w:bottom w:val="single" w:sz="4" w:space="0" w:color="000000"/>
              <w:right w:val="single" w:sz="4" w:space="0" w:color="000000"/>
            </w:tcBorders>
            <w:vAlign w:val="center"/>
          </w:tcPr>
          <w:p w14:paraId="438D44F5" w14:textId="7EB8F05F" w:rsidR="007443DD" w:rsidRPr="00C93A99" w:rsidRDefault="007443DD" w:rsidP="007443DD">
            <w:pPr>
              <w:pStyle w:val="TableParagraph"/>
              <w:jc w:val="center"/>
            </w:pPr>
            <w:r w:rsidRPr="00C93A99">
              <w:rPr>
                <w:color w:val="000000"/>
              </w:rPr>
              <w:t>37</w:t>
            </w:r>
          </w:p>
        </w:tc>
      </w:tr>
      <w:tr w:rsidR="00F8622D" w:rsidRPr="00C93A99" w14:paraId="1EED50D0"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084B37F6" w14:textId="1C2BAB75" w:rsidR="00F8622D" w:rsidRPr="00C93A99" w:rsidRDefault="00F8622D" w:rsidP="00F8622D">
            <w:pPr>
              <w:pStyle w:val="TableParagraph"/>
              <w:ind w:firstLine="425"/>
              <w:jc w:val="center"/>
            </w:pPr>
            <w:r w:rsidRPr="00C93A99">
              <w:t>Дизельне паливо</w:t>
            </w:r>
          </w:p>
        </w:tc>
        <w:tc>
          <w:tcPr>
            <w:tcW w:w="2076" w:type="dxa"/>
            <w:tcBorders>
              <w:top w:val="single" w:sz="4" w:space="0" w:color="000000"/>
              <w:left w:val="single" w:sz="4" w:space="0" w:color="000000"/>
              <w:bottom w:val="single" w:sz="4" w:space="0" w:color="000000"/>
              <w:right w:val="single" w:sz="4" w:space="0" w:color="000000"/>
            </w:tcBorders>
            <w:vAlign w:val="center"/>
          </w:tcPr>
          <w:p w14:paraId="48AE8998" w14:textId="525D64A5" w:rsidR="00F8622D" w:rsidRPr="00C93A99" w:rsidRDefault="00F8622D" w:rsidP="00F8622D">
            <w:pPr>
              <w:pStyle w:val="TableParagraph"/>
              <w:jc w:val="center"/>
            </w:pPr>
            <w:r w:rsidRPr="00C93A99">
              <w:t>29</w:t>
            </w:r>
          </w:p>
        </w:tc>
        <w:tc>
          <w:tcPr>
            <w:tcW w:w="2077" w:type="dxa"/>
            <w:tcBorders>
              <w:top w:val="single" w:sz="4" w:space="0" w:color="000000"/>
              <w:left w:val="single" w:sz="4" w:space="0" w:color="000000"/>
              <w:bottom w:val="single" w:sz="4" w:space="0" w:color="000000"/>
              <w:right w:val="single" w:sz="4" w:space="0" w:color="000000"/>
            </w:tcBorders>
            <w:vAlign w:val="center"/>
          </w:tcPr>
          <w:p w14:paraId="6AE17305" w14:textId="63EAFBAC" w:rsidR="00F8622D" w:rsidRPr="00C93A99" w:rsidRDefault="00F8622D" w:rsidP="00F8622D">
            <w:pPr>
              <w:pStyle w:val="TableParagraph"/>
              <w:jc w:val="center"/>
            </w:pPr>
            <w:r w:rsidRPr="00C93A99">
              <w:t>29</w:t>
            </w:r>
          </w:p>
        </w:tc>
        <w:tc>
          <w:tcPr>
            <w:tcW w:w="1695" w:type="dxa"/>
            <w:tcBorders>
              <w:top w:val="single" w:sz="4" w:space="0" w:color="000000"/>
              <w:left w:val="single" w:sz="4" w:space="0" w:color="000000"/>
              <w:bottom w:val="single" w:sz="4" w:space="0" w:color="000000"/>
              <w:right w:val="single" w:sz="4" w:space="0" w:color="000000"/>
            </w:tcBorders>
            <w:vAlign w:val="center"/>
          </w:tcPr>
          <w:p w14:paraId="660668BF" w14:textId="48C5E308" w:rsidR="00F8622D" w:rsidRPr="00C93A99" w:rsidRDefault="00F8622D" w:rsidP="00F8622D">
            <w:pPr>
              <w:pStyle w:val="TableParagraph"/>
              <w:jc w:val="center"/>
            </w:pPr>
            <w:r w:rsidRPr="00C93A99">
              <w:t>36</w:t>
            </w:r>
          </w:p>
        </w:tc>
      </w:tr>
      <w:tr w:rsidR="00F8622D" w:rsidRPr="00C93A99" w14:paraId="7632E886"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1D6A4C51" w14:textId="33BEFF85" w:rsidR="00F8622D" w:rsidRPr="00C93A99" w:rsidRDefault="00F8622D" w:rsidP="00F8622D">
            <w:pPr>
              <w:pStyle w:val="TableParagraph"/>
              <w:ind w:firstLine="425"/>
              <w:jc w:val="center"/>
            </w:pPr>
            <w:proofErr w:type="spellStart"/>
            <w:r w:rsidRPr="00C93A99">
              <w:t>Електро</w:t>
            </w:r>
            <w:proofErr w:type="spellEnd"/>
          </w:p>
        </w:tc>
        <w:tc>
          <w:tcPr>
            <w:tcW w:w="2076" w:type="dxa"/>
            <w:tcBorders>
              <w:top w:val="single" w:sz="4" w:space="0" w:color="000000"/>
              <w:left w:val="single" w:sz="4" w:space="0" w:color="000000"/>
              <w:bottom w:val="single" w:sz="4" w:space="0" w:color="000000"/>
              <w:right w:val="single" w:sz="4" w:space="0" w:color="000000"/>
            </w:tcBorders>
            <w:vAlign w:val="center"/>
          </w:tcPr>
          <w:p w14:paraId="11FE86FC" w14:textId="1B78654A" w:rsidR="00F8622D" w:rsidRPr="00C93A99" w:rsidRDefault="00F8622D" w:rsidP="00F8622D">
            <w:pPr>
              <w:pStyle w:val="TableParagraph"/>
              <w:jc w:val="center"/>
            </w:pPr>
            <w:r w:rsidRPr="00C93A99">
              <w:t>0</w:t>
            </w:r>
          </w:p>
        </w:tc>
        <w:tc>
          <w:tcPr>
            <w:tcW w:w="2077" w:type="dxa"/>
            <w:tcBorders>
              <w:top w:val="single" w:sz="4" w:space="0" w:color="000000"/>
              <w:left w:val="single" w:sz="4" w:space="0" w:color="000000"/>
              <w:bottom w:val="single" w:sz="4" w:space="0" w:color="000000"/>
              <w:right w:val="single" w:sz="4" w:space="0" w:color="000000"/>
            </w:tcBorders>
            <w:vAlign w:val="center"/>
          </w:tcPr>
          <w:p w14:paraId="6C8D36EE" w14:textId="74D2858C" w:rsidR="00F8622D" w:rsidRPr="00C93A99" w:rsidRDefault="00F8622D" w:rsidP="00F8622D">
            <w:pPr>
              <w:pStyle w:val="TableParagraph"/>
              <w:jc w:val="center"/>
            </w:pPr>
            <w:r w:rsidRPr="00C93A99">
              <w:t>0</w:t>
            </w:r>
          </w:p>
        </w:tc>
        <w:tc>
          <w:tcPr>
            <w:tcW w:w="1695" w:type="dxa"/>
            <w:tcBorders>
              <w:top w:val="single" w:sz="4" w:space="0" w:color="000000"/>
              <w:left w:val="single" w:sz="4" w:space="0" w:color="000000"/>
              <w:bottom w:val="single" w:sz="4" w:space="0" w:color="000000"/>
              <w:right w:val="single" w:sz="4" w:space="0" w:color="000000"/>
            </w:tcBorders>
            <w:vAlign w:val="center"/>
          </w:tcPr>
          <w:p w14:paraId="008129F2" w14:textId="4B5A3881" w:rsidR="00F8622D" w:rsidRPr="00C93A99" w:rsidRDefault="00F8622D" w:rsidP="00F8622D">
            <w:pPr>
              <w:pStyle w:val="TableParagraph"/>
              <w:jc w:val="center"/>
            </w:pPr>
            <w:r w:rsidRPr="00C93A99">
              <w:t>0</w:t>
            </w:r>
          </w:p>
        </w:tc>
      </w:tr>
      <w:tr w:rsidR="007443DD" w:rsidRPr="00C93A99" w14:paraId="53FD3DF3"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234F087D" w14:textId="3B9FDFAA" w:rsidR="007443DD" w:rsidRPr="00C93A99" w:rsidRDefault="007443DD" w:rsidP="007443DD">
            <w:pPr>
              <w:pStyle w:val="TableParagraph"/>
              <w:jc w:val="center"/>
              <w:rPr>
                <w:b/>
                <w:bCs/>
              </w:rPr>
            </w:pPr>
            <w:r w:rsidRPr="00C93A99">
              <w:rPr>
                <w:b/>
                <w:bCs/>
              </w:rPr>
              <w:t>Разом</w:t>
            </w:r>
          </w:p>
        </w:tc>
        <w:tc>
          <w:tcPr>
            <w:tcW w:w="2076" w:type="dxa"/>
            <w:tcBorders>
              <w:top w:val="single" w:sz="4" w:space="0" w:color="000000"/>
              <w:left w:val="single" w:sz="4" w:space="0" w:color="000000"/>
              <w:bottom w:val="single" w:sz="4" w:space="0" w:color="000000"/>
              <w:right w:val="single" w:sz="4" w:space="0" w:color="000000"/>
            </w:tcBorders>
            <w:vAlign w:val="center"/>
          </w:tcPr>
          <w:p w14:paraId="2A0573E3" w14:textId="31E2D6BE" w:rsidR="007443DD" w:rsidRPr="00C93A99" w:rsidRDefault="007443DD" w:rsidP="007443DD">
            <w:pPr>
              <w:pStyle w:val="TableParagraph"/>
              <w:jc w:val="center"/>
            </w:pPr>
            <w:r w:rsidRPr="00C93A99">
              <w:rPr>
                <w:color w:val="000000"/>
              </w:rPr>
              <w:t>2976</w:t>
            </w:r>
          </w:p>
        </w:tc>
        <w:tc>
          <w:tcPr>
            <w:tcW w:w="2077" w:type="dxa"/>
            <w:tcBorders>
              <w:top w:val="single" w:sz="4" w:space="0" w:color="000000"/>
              <w:left w:val="single" w:sz="4" w:space="0" w:color="000000"/>
              <w:bottom w:val="single" w:sz="4" w:space="0" w:color="000000"/>
              <w:right w:val="single" w:sz="4" w:space="0" w:color="000000"/>
            </w:tcBorders>
            <w:vAlign w:val="center"/>
          </w:tcPr>
          <w:p w14:paraId="2E3B8217" w14:textId="6655107C" w:rsidR="007443DD" w:rsidRPr="00C93A99" w:rsidRDefault="007443DD" w:rsidP="007443DD">
            <w:pPr>
              <w:pStyle w:val="TableParagraph"/>
              <w:jc w:val="center"/>
            </w:pPr>
            <w:r w:rsidRPr="00C93A99">
              <w:rPr>
                <w:color w:val="000000"/>
              </w:rPr>
              <w:t>3338</w:t>
            </w:r>
          </w:p>
        </w:tc>
        <w:tc>
          <w:tcPr>
            <w:tcW w:w="1695" w:type="dxa"/>
            <w:tcBorders>
              <w:top w:val="single" w:sz="4" w:space="0" w:color="000000"/>
              <w:left w:val="single" w:sz="4" w:space="0" w:color="000000"/>
              <w:bottom w:val="single" w:sz="4" w:space="0" w:color="000000"/>
              <w:right w:val="single" w:sz="4" w:space="0" w:color="000000"/>
            </w:tcBorders>
            <w:vAlign w:val="center"/>
          </w:tcPr>
          <w:p w14:paraId="3BFA6FCB" w14:textId="6866609A" w:rsidR="007443DD" w:rsidRPr="00C93A99" w:rsidRDefault="007443DD" w:rsidP="007443DD">
            <w:pPr>
              <w:pStyle w:val="TableParagraph"/>
              <w:jc w:val="center"/>
            </w:pPr>
            <w:r w:rsidRPr="00C93A99">
              <w:rPr>
                <w:color w:val="000000"/>
              </w:rPr>
              <w:t>4484</w:t>
            </w:r>
          </w:p>
        </w:tc>
      </w:tr>
    </w:tbl>
    <w:p w14:paraId="78737A24" w14:textId="77777777" w:rsidR="00950FB0" w:rsidRDefault="00950FB0" w:rsidP="002349EB">
      <w:pPr>
        <w:pStyle w:val="a3"/>
        <w:spacing w:after="0"/>
        <w:ind w:left="0" w:firstLine="709"/>
        <w:jc w:val="both"/>
        <w:rPr>
          <w:rFonts w:ascii="Times New Roman" w:hAnsi="Times New Roman" w:cs="Times New Roman"/>
          <w:sz w:val="24"/>
          <w:lang w:eastAsia="ru-RU"/>
        </w:rPr>
      </w:pPr>
    </w:p>
    <w:p w14:paraId="353E7030" w14:textId="3C99EF05" w:rsidR="003B5581" w:rsidRPr="00C93A99" w:rsidRDefault="003B5581" w:rsidP="002349EB">
      <w:pPr>
        <w:pStyle w:val="a3"/>
        <w:spacing w:after="0"/>
        <w:ind w:left="0" w:firstLine="709"/>
        <w:jc w:val="both"/>
        <w:rPr>
          <w:rFonts w:ascii="Times New Roman" w:hAnsi="Times New Roman" w:cs="Times New Roman"/>
          <w:sz w:val="24"/>
          <w:lang w:eastAsia="ru-RU"/>
        </w:rPr>
      </w:pPr>
      <w:r w:rsidRPr="00C93A99">
        <w:rPr>
          <w:rFonts w:ascii="Times New Roman" w:hAnsi="Times New Roman" w:cs="Times New Roman"/>
          <w:sz w:val="24"/>
          <w:lang w:eastAsia="ru-RU"/>
        </w:rPr>
        <w:t>Відомо, що в реєстраційних базах автотранспорту зараз відсутня інформація стосовно транспортних засобів, що було поставлено на облік до 2013 року. Через це наявна інформація показує тільки транспорт, що поставлений на облік починаючи з 2013 року.</w:t>
      </w:r>
    </w:p>
    <w:p w14:paraId="3762C445" w14:textId="6F5FC864" w:rsidR="003B5581" w:rsidRPr="00C93A99" w:rsidRDefault="003B5581" w:rsidP="002349EB">
      <w:pPr>
        <w:pStyle w:val="a3"/>
        <w:spacing w:after="0"/>
        <w:ind w:left="0" w:firstLine="709"/>
        <w:contextualSpacing w:val="0"/>
        <w:jc w:val="both"/>
        <w:rPr>
          <w:rFonts w:ascii="Times New Roman" w:hAnsi="Times New Roman" w:cs="Times New Roman"/>
          <w:sz w:val="24"/>
          <w:lang w:eastAsia="ru-RU"/>
        </w:rPr>
      </w:pPr>
      <w:r w:rsidRPr="00C93A99">
        <w:rPr>
          <w:rFonts w:ascii="Times New Roman" w:hAnsi="Times New Roman" w:cs="Times New Roman"/>
          <w:sz w:val="24"/>
          <w:lang w:eastAsia="ru-RU"/>
        </w:rPr>
        <w:t xml:space="preserve">Розподіл за типами призначення автотранспорту </w:t>
      </w:r>
      <w:proofErr w:type="spellStart"/>
      <w:r w:rsidR="007443DD" w:rsidRPr="00C93A99">
        <w:rPr>
          <w:rFonts w:ascii="Times New Roman" w:hAnsi="Times New Roman" w:cs="Times New Roman"/>
          <w:sz w:val="24"/>
          <w:lang w:eastAsia="ru-RU"/>
        </w:rPr>
        <w:t>Рогатинської</w:t>
      </w:r>
      <w:proofErr w:type="spellEnd"/>
      <w:r w:rsidRPr="00C93A99">
        <w:rPr>
          <w:rFonts w:ascii="Times New Roman" w:hAnsi="Times New Roman" w:cs="Times New Roman"/>
          <w:sz w:val="24"/>
          <w:lang w:eastAsia="ru-RU"/>
        </w:rPr>
        <w:t xml:space="preserve"> МТГ станом на 202</w:t>
      </w:r>
      <w:r w:rsidR="007443DD" w:rsidRPr="00C93A99">
        <w:rPr>
          <w:rFonts w:ascii="Times New Roman" w:hAnsi="Times New Roman" w:cs="Times New Roman"/>
          <w:sz w:val="24"/>
          <w:lang w:eastAsia="ru-RU"/>
        </w:rPr>
        <w:t>2</w:t>
      </w:r>
      <w:r w:rsidRPr="00C93A99">
        <w:rPr>
          <w:rFonts w:ascii="Times New Roman" w:hAnsi="Times New Roman" w:cs="Times New Roman"/>
          <w:sz w:val="24"/>
          <w:lang w:eastAsia="ru-RU"/>
        </w:rPr>
        <w:t xml:space="preserve"> </w:t>
      </w:r>
      <w:r w:rsidR="007443DD" w:rsidRPr="00C93A99">
        <w:rPr>
          <w:rFonts w:ascii="Times New Roman" w:hAnsi="Times New Roman" w:cs="Times New Roman"/>
          <w:sz w:val="24"/>
          <w:lang w:eastAsia="ru-RU"/>
        </w:rPr>
        <w:t>наведений</w:t>
      </w:r>
      <w:r w:rsidRPr="00C93A99">
        <w:rPr>
          <w:rFonts w:ascii="Times New Roman" w:hAnsi="Times New Roman" w:cs="Times New Roman"/>
          <w:sz w:val="24"/>
          <w:lang w:eastAsia="ru-RU"/>
        </w:rPr>
        <w:t xml:space="preserve"> на рисунку 3.18.</w:t>
      </w:r>
    </w:p>
    <w:p w14:paraId="631054F2" w14:textId="46250B09" w:rsidR="003B5581" w:rsidRPr="00C93A99" w:rsidRDefault="007443DD" w:rsidP="003B5581">
      <w:pPr>
        <w:pStyle w:val="a3"/>
        <w:spacing w:after="0"/>
        <w:ind w:left="0"/>
        <w:jc w:val="center"/>
        <w:rPr>
          <w:rFonts w:ascii="Times New Roman" w:hAnsi="Times New Roman" w:cs="Times New Roman"/>
          <w:sz w:val="24"/>
        </w:rPr>
      </w:pPr>
      <w:r w:rsidRPr="00C93A99">
        <w:rPr>
          <w:noProof/>
          <w:lang w:val="ru-RU" w:eastAsia="ru-RU"/>
        </w:rPr>
        <w:drawing>
          <wp:inline distT="0" distB="0" distL="0" distR="0" wp14:anchorId="16252500" wp14:editId="1CA7ED9F">
            <wp:extent cx="4341495" cy="1940118"/>
            <wp:effectExtent l="0" t="0" r="1905" b="3175"/>
            <wp:docPr id="1515257126" name="Діаграма 1">
              <a:extLst xmlns:a="http://schemas.openxmlformats.org/drawingml/2006/main">
                <a:ext uri="{FF2B5EF4-FFF2-40B4-BE49-F238E27FC236}">
                  <a16:creationId xmlns:a16="http://schemas.microsoft.com/office/drawing/2014/main" id="{8E2B4F4E-A331-CA67-F626-01ED230BE8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497A581" w14:textId="185437CE" w:rsidR="003B5581" w:rsidRPr="00C93A99" w:rsidRDefault="003B5581" w:rsidP="002349EB">
      <w:pPr>
        <w:spacing w:after="0"/>
        <w:ind w:firstLine="709"/>
        <w:jc w:val="both"/>
        <w:rPr>
          <w:rFonts w:ascii="Times New Roman" w:hAnsi="Times New Roman" w:cs="Times New Roman"/>
          <w:sz w:val="24"/>
          <w:lang w:eastAsia="ru-RU"/>
        </w:rPr>
      </w:pPr>
      <w:r w:rsidRPr="00C93A99">
        <w:rPr>
          <w:rFonts w:ascii="Times New Roman" w:hAnsi="Times New Roman" w:cs="Times New Roman"/>
          <w:sz w:val="24"/>
          <w:lang w:eastAsia="ru-RU"/>
        </w:rPr>
        <w:t>Рис. 3.1</w:t>
      </w:r>
      <w:r w:rsidR="007443DD" w:rsidRPr="00C93A99">
        <w:rPr>
          <w:rFonts w:ascii="Times New Roman" w:hAnsi="Times New Roman" w:cs="Times New Roman"/>
          <w:sz w:val="24"/>
          <w:lang w:eastAsia="ru-RU"/>
        </w:rPr>
        <w:t>1</w:t>
      </w:r>
      <w:r w:rsidRPr="00C93A99">
        <w:rPr>
          <w:rFonts w:ascii="Times New Roman" w:hAnsi="Times New Roman" w:cs="Times New Roman"/>
          <w:sz w:val="24"/>
          <w:lang w:eastAsia="ru-RU"/>
        </w:rPr>
        <w:t xml:space="preserve">. Розподіл за типами призначення автотранспорту </w:t>
      </w:r>
      <w:proofErr w:type="spellStart"/>
      <w:r w:rsidR="007443DD" w:rsidRPr="00C93A99">
        <w:rPr>
          <w:rFonts w:ascii="Times New Roman" w:hAnsi="Times New Roman" w:cs="Times New Roman"/>
          <w:sz w:val="24"/>
          <w:lang w:eastAsia="ru-RU"/>
        </w:rPr>
        <w:t>Рогатинської</w:t>
      </w:r>
      <w:proofErr w:type="spellEnd"/>
      <w:r w:rsidRPr="00C93A99">
        <w:rPr>
          <w:rFonts w:ascii="Times New Roman" w:hAnsi="Times New Roman" w:cs="Times New Roman"/>
          <w:sz w:val="24"/>
          <w:lang w:eastAsia="ru-RU"/>
        </w:rPr>
        <w:t xml:space="preserve"> МТГ</w:t>
      </w:r>
    </w:p>
    <w:p w14:paraId="48B4F452" w14:textId="3C91BA25" w:rsidR="003B5581" w:rsidRPr="00C93A99" w:rsidRDefault="003B5581" w:rsidP="003B5581">
      <w:pPr>
        <w:pStyle w:val="a3"/>
        <w:spacing w:before="120" w:after="0"/>
        <w:ind w:left="0" w:firstLine="720"/>
        <w:contextualSpacing w:val="0"/>
        <w:jc w:val="both"/>
        <w:rPr>
          <w:rFonts w:ascii="Times New Roman" w:hAnsi="Times New Roman" w:cs="Times New Roman"/>
          <w:sz w:val="24"/>
        </w:rPr>
      </w:pPr>
      <w:r w:rsidRPr="00C93A99">
        <w:rPr>
          <w:rFonts w:ascii="Times New Roman" w:hAnsi="Times New Roman" w:cs="Times New Roman"/>
          <w:sz w:val="24"/>
        </w:rPr>
        <w:t xml:space="preserve">Найбільша частина приватного автотранспорту – це легкові автомобілі. Їх частка в загальній кількості автотранспорту </w:t>
      </w:r>
      <w:r w:rsidR="007C1B7B" w:rsidRPr="007C1B7B">
        <w:rPr>
          <w:rFonts w:ascii="Times New Roman" w:hAnsi="Times New Roman" w:cs="Times New Roman"/>
          <w:sz w:val="24"/>
        </w:rPr>
        <w:t>громади</w:t>
      </w:r>
      <w:r w:rsidRPr="007C1B7B">
        <w:rPr>
          <w:rFonts w:ascii="Times New Roman" w:hAnsi="Times New Roman" w:cs="Times New Roman"/>
          <w:sz w:val="24"/>
        </w:rPr>
        <w:t xml:space="preserve"> </w:t>
      </w:r>
      <w:r w:rsidRPr="00C93A99">
        <w:rPr>
          <w:rFonts w:ascii="Times New Roman" w:hAnsi="Times New Roman" w:cs="Times New Roman"/>
          <w:sz w:val="24"/>
        </w:rPr>
        <w:t>станом на 202</w:t>
      </w:r>
      <w:r w:rsidR="007443DD" w:rsidRPr="00C93A99">
        <w:rPr>
          <w:rFonts w:ascii="Times New Roman" w:hAnsi="Times New Roman" w:cs="Times New Roman"/>
          <w:sz w:val="24"/>
        </w:rPr>
        <w:t>2</w:t>
      </w:r>
      <w:r w:rsidRPr="00C93A99">
        <w:rPr>
          <w:rFonts w:ascii="Times New Roman" w:hAnsi="Times New Roman" w:cs="Times New Roman"/>
          <w:sz w:val="24"/>
        </w:rPr>
        <w:t xml:space="preserve"> рік складала 7</w:t>
      </w:r>
      <w:r w:rsidR="007443DD" w:rsidRPr="00C93A99">
        <w:rPr>
          <w:rFonts w:ascii="Times New Roman" w:hAnsi="Times New Roman" w:cs="Times New Roman"/>
          <w:sz w:val="24"/>
        </w:rPr>
        <w:t>1</w:t>
      </w:r>
      <w:r w:rsidRPr="00C93A99">
        <w:rPr>
          <w:rFonts w:ascii="Times New Roman" w:hAnsi="Times New Roman" w:cs="Times New Roman"/>
          <w:sz w:val="24"/>
        </w:rPr>
        <w:t>%.</w:t>
      </w:r>
    </w:p>
    <w:p w14:paraId="610DB8F1" w14:textId="0B621429" w:rsidR="003B5581" w:rsidRPr="00C93A99" w:rsidRDefault="003B5581" w:rsidP="003B5581">
      <w:pPr>
        <w:pStyle w:val="a3"/>
        <w:spacing w:after="0"/>
        <w:ind w:left="0" w:firstLine="720"/>
        <w:contextualSpacing w:val="0"/>
        <w:jc w:val="both"/>
        <w:rPr>
          <w:rFonts w:ascii="Times New Roman" w:hAnsi="Times New Roman" w:cs="Times New Roman"/>
          <w:sz w:val="24"/>
        </w:rPr>
      </w:pPr>
      <w:r w:rsidRPr="00C93A99">
        <w:rPr>
          <w:rFonts w:ascii="Times New Roman" w:hAnsi="Times New Roman" w:cs="Times New Roman"/>
          <w:sz w:val="24"/>
        </w:rPr>
        <w:t xml:space="preserve">Статистика по об’єму двигуна автомобілів, що зареєстровані </w:t>
      </w:r>
      <w:proofErr w:type="spellStart"/>
      <w:r w:rsidR="007443DD"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w:t>
      </w:r>
      <w:r w:rsidR="007443DD" w:rsidRPr="00C93A99">
        <w:rPr>
          <w:rFonts w:ascii="Times New Roman" w:hAnsi="Times New Roman" w:cs="Times New Roman"/>
          <w:sz w:val="24"/>
        </w:rPr>
        <w:t>наведена</w:t>
      </w:r>
      <w:r w:rsidRPr="00C93A99">
        <w:rPr>
          <w:rFonts w:ascii="Times New Roman" w:hAnsi="Times New Roman" w:cs="Times New Roman"/>
          <w:sz w:val="24"/>
        </w:rPr>
        <w:t xml:space="preserve"> у таблиці 3.2</w:t>
      </w:r>
      <w:r w:rsidR="007443DD" w:rsidRPr="00C93A99">
        <w:rPr>
          <w:rFonts w:ascii="Times New Roman" w:hAnsi="Times New Roman" w:cs="Times New Roman"/>
          <w:sz w:val="24"/>
        </w:rPr>
        <w:t>4</w:t>
      </w:r>
      <w:r w:rsidRPr="00C93A99">
        <w:rPr>
          <w:rFonts w:ascii="Times New Roman" w:hAnsi="Times New Roman" w:cs="Times New Roman"/>
          <w:sz w:val="24"/>
        </w:rPr>
        <w:t>.</w:t>
      </w:r>
    </w:p>
    <w:p w14:paraId="667CD682" w14:textId="2B4DDA73" w:rsidR="003B5581" w:rsidRPr="00C93A99" w:rsidRDefault="003B5581" w:rsidP="003B5581">
      <w:pPr>
        <w:pStyle w:val="a3"/>
        <w:spacing w:after="0"/>
        <w:ind w:left="0" w:firstLine="720"/>
        <w:contextualSpacing w:val="0"/>
        <w:jc w:val="right"/>
        <w:rPr>
          <w:rFonts w:ascii="Times New Roman" w:hAnsi="Times New Roman" w:cs="Times New Roman"/>
          <w:sz w:val="24"/>
        </w:rPr>
      </w:pPr>
      <w:r w:rsidRPr="00C93A99">
        <w:rPr>
          <w:rFonts w:ascii="Times New Roman" w:hAnsi="Times New Roman" w:cs="Times New Roman"/>
          <w:sz w:val="24"/>
        </w:rPr>
        <w:t>Таблиця 3.2</w:t>
      </w:r>
      <w:r w:rsidR="007443DD" w:rsidRPr="00C93A99">
        <w:rPr>
          <w:rFonts w:ascii="Times New Roman" w:hAnsi="Times New Roman" w:cs="Times New Roman"/>
          <w:sz w:val="24"/>
        </w:rPr>
        <w:t>4</w:t>
      </w:r>
    </w:p>
    <w:p w14:paraId="5E3E14B6" w14:textId="136260E9" w:rsidR="003B5581" w:rsidRPr="00C93A99" w:rsidRDefault="003B5581" w:rsidP="003B5581">
      <w:pPr>
        <w:pStyle w:val="a3"/>
        <w:spacing w:after="0"/>
        <w:ind w:left="0"/>
        <w:contextualSpacing w:val="0"/>
        <w:jc w:val="center"/>
        <w:rPr>
          <w:rFonts w:ascii="Times New Roman" w:hAnsi="Times New Roman" w:cs="Times New Roman"/>
          <w:bCs/>
          <w:sz w:val="24"/>
        </w:rPr>
      </w:pPr>
      <w:r w:rsidRPr="00C93A99">
        <w:rPr>
          <w:rFonts w:ascii="Times New Roman" w:eastAsia="Times New Roman" w:hAnsi="Times New Roman" w:cs="Times New Roman"/>
          <w:bCs/>
          <w:color w:val="000000"/>
          <w:sz w:val="24"/>
          <w:szCs w:val="28"/>
          <w:lang w:eastAsia="ru-RU"/>
        </w:rPr>
        <w:t xml:space="preserve">Розподіл за об’ємом двигуна (для легкових машин), що зареєстровані у </w:t>
      </w:r>
      <w:proofErr w:type="spellStart"/>
      <w:r w:rsidR="007443DD"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w:t>
      </w:r>
    </w:p>
    <w:tbl>
      <w:tblPr>
        <w:tblW w:w="9297" w:type="dxa"/>
        <w:tblInd w:w="64" w:type="dxa"/>
        <w:tblLayout w:type="fixed"/>
        <w:tblCellMar>
          <w:left w:w="5" w:type="dxa"/>
          <w:right w:w="5" w:type="dxa"/>
        </w:tblCellMar>
        <w:tblLook w:val="04A0" w:firstRow="1" w:lastRow="0" w:firstColumn="1" w:lastColumn="0" w:noHBand="0" w:noVBand="1"/>
      </w:tblPr>
      <w:tblGrid>
        <w:gridCol w:w="2918"/>
        <w:gridCol w:w="2221"/>
        <w:gridCol w:w="2079"/>
        <w:gridCol w:w="2079"/>
      </w:tblGrid>
      <w:tr w:rsidR="003B5581" w:rsidRPr="00C93A99" w14:paraId="322BD7C3" w14:textId="77777777" w:rsidTr="00C64FB8">
        <w:trPr>
          <w:trHeight w:val="327"/>
        </w:trPr>
        <w:tc>
          <w:tcPr>
            <w:tcW w:w="2918" w:type="dxa"/>
            <w:vMerge w:val="restart"/>
            <w:tcBorders>
              <w:top w:val="single" w:sz="4" w:space="0" w:color="000000"/>
              <w:left w:val="single" w:sz="4" w:space="0" w:color="000000"/>
              <w:bottom w:val="single" w:sz="4" w:space="0" w:color="000000"/>
              <w:right w:val="single" w:sz="4" w:space="0" w:color="000000"/>
            </w:tcBorders>
          </w:tcPr>
          <w:p w14:paraId="0EAD8201" w14:textId="77777777" w:rsidR="003B5581" w:rsidRPr="00C93A99" w:rsidRDefault="003B5581" w:rsidP="00C64FB8">
            <w:pPr>
              <w:pStyle w:val="TableParagraph"/>
              <w:widowControl w:val="0"/>
              <w:jc w:val="center"/>
            </w:pPr>
          </w:p>
          <w:p w14:paraId="31612BD1" w14:textId="77777777" w:rsidR="003B5581" w:rsidRPr="00C93A99" w:rsidRDefault="003B5581" w:rsidP="00C64FB8">
            <w:pPr>
              <w:pStyle w:val="TableParagraph"/>
              <w:widowControl w:val="0"/>
              <w:jc w:val="center"/>
            </w:pPr>
            <w:r w:rsidRPr="00C93A99">
              <w:t>Об’єм двигуна автомобіля</w:t>
            </w:r>
          </w:p>
        </w:tc>
        <w:tc>
          <w:tcPr>
            <w:tcW w:w="6379" w:type="dxa"/>
            <w:gridSpan w:val="3"/>
            <w:tcBorders>
              <w:top w:val="single" w:sz="4" w:space="0" w:color="000000"/>
              <w:left w:val="single" w:sz="4" w:space="0" w:color="000000"/>
              <w:bottom w:val="single" w:sz="4" w:space="0" w:color="000000"/>
              <w:right w:val="single" w:sz="4" w:space="0" w:color="000000"/>
            </w:tcBorders>
            <w:vAlign w:val="center"/>
            <w:hideMark/>
          </w:tcPr>
          <w:p w14:paraId="1F2038B2" w14:textId="5A372F8F" w:rsidR="003B5581" w:rsidRPr="00C93A99" w:rsidRDefault="00C64FB8" w:rsidP="00C64FB8">
            <w:pPr>
              <w:pStyle w:val="TableParagraph"/>
              <w:widowControl w:val="0"/>
              <w:jc w:val="center"/>
            </w:pPr>
            <w:r>
              <w:t>Частка автомобілів з вказаним</w:t>
            </w:r>
            <w:r w:rsidRPr="00C64FB8">
              <w:rPr>
                <w:lang w:val="ru-RU"/>
              </w:rPr>
              <w:t xml:space="preserve"> </w:t>
            </w:r>
            <w:r w:rsidR="003B5581" w:rsidRPr="00C93A99">
              <w:t>об’ємом двигуна, по роках, %</w:t>
            </w:r>
          </w:p>
        </w:tc>
      </w:tr>
      <w:tr w:rsidR="003B5581" w:rsidRPr="00C93A99" w14:paraId="101A28DB" w14:textId="77777777" w:rsidTr="00950FB0">
        <w:trPr>
          <w:trHeight w:val="60"/>
        </w:trPr>
        <w:tc>
          <w:tcPr>
            <w:tcW w:w="2918" w:type="dxa"/>
            <w:vMerge/>
            <w:tcBorders>
              <w:top w:val="single" w:sz="4" w:space="0" w:color="000000"/>
              <w:left w:val="single" w:sz="4" w:space="0" w:color="000000"/>
              <w:bottom w:val="single" w:sz="4" w:space="0" w:color="000000"/>
              <w:right w:val="single" w:sz="4" w:space="0" w:color="000000"/>
            </w:tcBorders>
            <w:vAlign w:val="center"/>
            <w:hideMark/>
          </w:tcPr>
          <w:p w14:paraId="5701182C" w14:textId="77777777" w:rsidR="003B5581" w:rsidRPr="00C93A99" w:rsidRDefault="003B5581" w:rsidP="00C64FB8">
            <w:pPr>
              <w:jc w:val="center"/>
              <w:rPr>
                <w:sz w:val="24"/>
                <w:szCs w:val="24"/>
              </w:rPr>
            </w:pPr>
          </w:p>
        </w:tc>
        <w:tc>
          <w:tcPr>
            <w:tcW w:w="2221" w:type="dxa"/>
            <w:tcBorders>
              <w:top w:val="single" w:sz="4" w:space="0" w:color="000000"/>
              <w:left w:val="single" w:sz="4" w:space="0" w:color="000000"/>
              <w:bottom w:val="single" w:sz="4" w:space="0" w:color="000000"/>
              <w:right w:val="single" w:sz="4" w:space="0" w:color="000000"/>
            </w:tcBorders>
            <w:hideMark/>
          </w:tcPr>
          <w:p w14:paraId="600942FF" w14:textId="093C56EA" w:rsidR="003B5581" w:rsidRPr="00C93A99" w:rsidRDefault="003B5581" w:rsidP="00104E4D">
            <w:pPr>
              <w:pStyle w:val="TableParagraph"/>
              <w:widowControl w:val="0"/>
              <w:jc w:val="center"/>
            </w:pPr>
            <w:r w:rsidRPr="00C93A99">
              <w:t>201</w:t>
            </w:r>
            <w:r w:rsidR="007443DD" w:rsidRPr="00C93A99">
              <w:t>9</w:t>
            </w:r>
          </w:p>
        </w:tc>
        <w:tc>
          <w:tcPr>
            <w:tcW w:w="2079" w:type="dxa"/>
            <w:tcBorders>
              <w:top w:val="single" w:sz="4" w:space="0" w:color="000000"/>
              <w:left w:val="single" w:sz="4" w:space="0" w:color="000000"/>
              <w:bottom w:val="single" w:sz="4" w:space="0" w:color="000000"/>
              <w:right w:val="single" w:sz="4" w:space="0" w:color="000000"/>
            </w:tcBorders>
            <w:hideMark/>
          </w:tcPr>
          <w:p w14:paraId="5E5C29DF" w14:textId="77777777" w:rsidR="003B5581" w:rsidRPr="00C93A99" w:rsidRDefault="003B5581" w:rsidP="00104E4D">
            <w:pPr>
              <w:pStyle w:val="TableParagraph"/>
              <w:widowControl w:val="0"/>
              <w:jc w:val="center"/>
            </w:pPr>
            <w:r w:rsidRPr="00C93A99">
              <w:t>2020</w:t>
            </w:r>
          </w:p>
        </w:tc>
        <w:tc>
          <w:tcPr>
            <w:tcW w:w="2079" w:type="dxa"/>
            <w:tcBorders>
              <w:top w:val="single" w:sz="4" w:space="0" w:color="000000"/>
              <w:left w:val="single" w:sz="4" w:space="0" w:color="000000"/>
              <w:bottom w:val="single" w:sz="4" w:space="0" w:color="000000"/>
              <w:right w:val="single" w:sz="4" w:space="0" w:color="000000"/>
            </w:tcBorders>
            <w:hideMark/>
          </w:tcPr>
          <w:p w14:paraId="10BF25CF" w14:textId="77777777" w:rsidR="003B5581" w:rsidRPr="00C93A99" w:rsidRDefault="003B5581" w:rsidP="00104E4D">
            <w:pPr>
              <w:pStyle w:val="TableParagraph"/>
              <w:widowControl w:val="0"/>
              <w:jc w:val="center"/>
            </w:pPr>
            <w:r w:rsidRPr="00C93A99">
              <w:t>2022</w:t>
            </w:r>
          </w:p>
        </w:tc>
      </w:tr>
      <w:tr w:rsidR="008B6615" w:rsidRPr="00C93A99" w14:paraId="2060B632" w14:textId="77777777" w:rsidTr="00C64FB8">
        <w:trPr>
          <w:trHeight w:val="196"/>
        </w:trPr>
        <w:tc>
          <w:tcPr>
            <w:tcW w:w="2918" w:type="dxa"/>
            <w:tcBorders>
              <w:top w:val="single" w:sz="4" w:space="0" w:color="000000"/>
              <w:left w:val="single" w:sz="4" w:space="0" w:color="000000"/>
              <w:bottom w:val="single" w:sz="4" w:space="0" w:color="000000"/>
              <w:right w:val="single" w:sz="4" w:space="0" w:color="000000"/>
            </w:tcBorders>
            <w:hideMark/>
          </w:tcPr>
          <w:p w14:paraId="569E04F1" w14:textId="77777777" w:rsidR="008B6615" w:rsidRPr="00C93A99" w:rsidRDefault="008B6615" w:rsidP="00C64FB8">
            <w:pPr>
              <w:pStyle w:val="TableParagraph"/>
              <w:widowControl w:val="0"/>
              <w:jc w:val="center"/>
            </w:pPr>
            <w:r w:rsidRPr="00C93A99">
              <w:t>Більш ніж 3,8 л</w:t>
            </w:r>
          </w:p>
        </w:tc>
        <w:tc>
          <w:tcPr>
            <w:tcW w:w="2221" w:type="dxa"/>
            <w:tcBorders>
              <w:top w:val="single" w:sz="4" w:space="0" w:color="000000"/>
              <w:left w:val="single" w:sz="4" w:space="0" w:color="000000"/>
              <w:bottom w:val="single" w:sz="4" w:space="0" w:color="000000"/>
              <w:right w:val="single" w:sz="4" w:space="0" w:color="000000"/>
            </w:tcBorders>
            <w:vAlign w:val="center"/>
          </w:tcPr>
          <w:p w14:paraId="073071EA" w14:textId="32D361C5" w:rsidR="008B6615" w:rsidRPr="00C93A99" w:rsidRDefault="008B6615" w:rsidP="008B6615">
            <w:pPr>
              <w:pStyle w:val="TableParagraph"/>
              <w:widowControl w:val="0"/>
              <w:jc w:val="center"/>
            </w:pPr>
            <w:r w:rsidRPr="00C93A99">
              <w:rPr>
                <w:color w:val="000000"/>
              </w:rPr>
              <w:t>21,5%</w:t>
            </w:r>
          </w:p>
        </w:tc>
        <w:tc>
          <w:tcPr>
            <w:tcW w:w="2079" w:type="dxa"/>
            <w:tcBorders>
              <w:top w:val="single" w:sz="4" w:space="0" w:color="000000"/>
              <w:left w:val="single" w:sz="4" w:space="0" w:color="000000"/>
              <w:bottom w:val="single" w:sz="4" w:space="0" w:color="000000"/>
              <w:right w:val="single" w:sz="4" w:space="0" w:color="000000"/>
            </w:tcBorders>
            <w:vAlign w:val="center"/>
          </w:tcPr>
          <w:p w14:paraId="688EC1BF" w14:textId="15803DE0" w:rsidR="008B6615" w:rsidRPr="00C93A99" w:rsidRDefault="008B6615" w:rsidP="008B6615">
            <w:pPr>
              <w:pStyle w:val="TableParagraph"/>
              <w:widowControl w:val="0"/>
              <w:jc w:val="center"/>
            </w:pPr>
            <w:r w:rsidRPr="00C93A99">
              <w:rPr>
                <w:color w:val="000000"/>
              </w:rPr>
              <w:t>20,8%</w:t>
            </w:r>
          </w:p>
        </w:tc>
        <w:tc>
          <w:tcPr>
            <w:tcW w:w="2079" w:type="dxa"/>
            <w:tcBorders>
              <w:top w:val="single" w:sz="4" w:space="0" w:color="000000"/>
              <w:left w:val="single" w:sz="4" w:space="0" w:color="000000"/>
              <w:bottom w:val="single" w:sz="4" w:space="0" w:color="000000"/>
              <w:right w:val="single" w:sz="4" w:space="0" w:color="000000"/>
            </w:tcBorders>
            <w:vAlign w:val="center"/>
          </w:tcPr>
          <w:p w14:paraId="47ABAEE1" w14:textId="6C1A86DD" w:rsidR="008B6615" w:rsidRPr="00C93A99" w:rsidRDefault="008B6615" w:rsidP="008B6615">
            <w:pPr>
              <w:pStyle w:val="TableParagraph"/>
              <w:widowControl w:val="0"/>
              <w:jc w:val="center"/>
            </w:pPr>
            <w:r w:rsidRPr="00C93A99">
              <w:rPr>
                <w:color w:val="000000"/>
              </w:rPr>
              <w:t>19,9%</w:t>
            </w:r>
          </w:p>
        </w:tc>
      </w:tr>
      <w:tr w:rsidR="008B6615" w:rsidRPr="00C93A99" w14:paraId="0770C6BB" w14:textId="77777777" w:rsidTr="00C64FB8">
        <w:trPr>
          <w:trHeight w:val="60"/>
        </w:trPr>
        <w:tc>
          <w:tcPr>
            <w:tcW w:w="2918" w:type="dxa"/>
            <w:tcBorders>
              <w:top w:val="single" w:sz="4" w:space="0" w:color="000000"/>
              <w:left w:val="single" w:sz="4" w:space="0" w:color="000000"/>
              <w:bottom w:val="single" w:sz="4" w:space="0" w:color="000000"/>
              <w:right w:val="single" w:sz="4" w:space="0" w:color="000000"/>
            </w:tcBorders>
            <w:hideMark/>
          </w:tcPr>
          <w:p w14:paraId="393A6871" w14:textId="77777777" w:rsidR="008B6615" w:rsidRPr="00C93A99" w:rsidRDefault="008B6615" w:rsidP="00C64FB8">
            <w:pPr>
              <w:pStyle w:val="TableParagraph"/>
              <w:widowControl w:val="0"/>
              <w:jc w:val="center"/>
            </w:pPr>
            <w:r w:rsidRPr="00C93A99">
              <w:t>2,5-3,8 л</w:t>
            </w:r>
          </w:p>
        </w:tc>
        <w:tc>
          <w:tcPr>
            <w:tcW w:w="2221" w:type="dxa"/>
            <w:tcBorders>
              <w:top w:val="single" w:sz="4" w:space="0" w:color="000000"/>
              <w:left w:val="single" w:sz="4" w:space="0" w:color="000000"/>
              <w:bottom w:val="single" w:sz="4" w:space="0" w:color="000000"/>
              <w:right w:val="single" w:sz="4" w:space="0" w:color="000000"/>
            </w:tcBorders>
            <w:vAlign w:val="center"/>
          </w:tcPr>
          <w:p w14:paraId="10C58D72" w14:textId="4063C832" w:rsidR="008B6615" w:rsidRPr="00C93A99" w:rsidRDefault="008B6615" w:rsidP="008B6615">
            <w:pPr>
              <w:pStyle w:val="TableParagraph"/>
              <w:widowControl w:val="0"/>
              <w:jc w:val="center"/>
            </w:pPr>
            <w:r w:rsidRPr="00C93A99">
              <w:rPr>
                <w:color w:val="000000"/>
              </w:rPr>
              <w:t>7,1%</w:t>
            </w:r>
          </w:p>
        </w:tc>
        <w:tc>
          <w:tcPr>
            <w:tcW w:w="2079" w:type="dxa"/>
            <w:tcBorders>
              <w:top w:val="single" w:sz="4" w:space="0" w:color="000000"/>
              <w:left w:val="single" w:sz="4" w:space="0" w:color="000000"/>
              <w:bottom w:val="single" w:sz="4" w:space="0" w:color="000000"/>
              <w:right w:val="single" w:sz="4" w:space="0" w:color="000000"/>
            </w:tcBorders>
            <w:vAlign w:val="center"/>
          </w:tcPr>
          <w:p w14:paraId="05D01274" w14:textId="67391B44" w:rsidR="008B6615" w:rsidRPr="00C93A99" w:rsidRDefault="008B6615" w:rsidP="008B6615">
            <w:pPr>
              <w:pStyle w:val="TableParagraph"/>
              <w:widowControl w:val="0"/>
              <w:jc w:val="center"/>
            </w:pPr>
            <w:r w:rsidRPr="00C93A99">
              <w:rPr>
                <w:color w:val="000000"/>
              </w:rPr>
              <w:t>7,1%</w:t>
            </w:r>
          </w:p>
        </w:tc>
        <w:tc>
          <w:tcPr>
            <w:tcW w:w="2079" w:type="dxa"/>
            <w:tcBorders>
              <w:top w:val="single" w:sz="4" w:space="0" w:color="000000"/>
              <w:left w:val="single" w:sz="4" w:space="0" w:color="000000"/>
              <w:bottom w:val="single" w:sz="4" w:space="0" w:color="000000"/>
              <w:right w:val="single" w:sz="4" w:space="0" w:color="000000"/>
            </w:tcBorders>
            <w:vAlign w:val="center"/>
          </w:tcPr>
          <w:p w14:paraId="1A609CEC" w14:textId="3BA12E8D" w:rsidR="008B6615" w:rsidRPr="00C93A99" w:rsidRDefault="008B6615" w:rsidP="008B6615">
            <w:pPr>
              <w:pStyle w:val="TableParagraph"/>
              <w:widowControl w:val="0"/>
              <w:jc w:val="center"/>
            </w:pPr>
            <w:r w:rsidRPr="00C93A99">
              <w:rPr>
                <w:color w:val="000000"/>
              </w:rPr>
              <w:t>7,2%</w:t>
            </w:r>
          </w:p>
        </w:tc>
      </w:tr>
      <w:tr w:rsidR="008B6615" w:rsidRPr="00C93A99" w14:paraId="471DF91D" w14:textId="77777777" w:rsidTr="00950FB0">
        <w:trPr>
          <w:trHeight w:val="60"/>
        </w:trPr>
        <w:tc>
          <w:tcPr>
            <w:tcW w:w="2918" w:type="dxa"/>
            <w:tcBorders>
              <w:top w:val="single" w:sz="4" w:space="0" w:color="000000"/>
              <w:left w:val="single" w:sz="4" w:space="0" w:color="000000"/>
              <w:bottom w:val="single" w:sz="4" w:space="0" w:color="000000"/>
              <w:right w:val="single" w:sz="4" w:space="0" w:color="000000"/>
            </w:tcBorders>
            <w:hideMark/>
          </w:tcPr>
          <w:p w14:paraId="0C84A1DE" w14:textId="77777777" w:rsidR="008B6615" w:rsidRPr="00C93A99" w:rsidRDefault="008B6615" w:rsidP="00C64FB8">
            <w:pPr>
              <w:pStyle w:val="TableParagraph"/>
              <w:widowControl w:val="0"/>
              <w:jc w:val="center"/>
            </w:pPr>
            <w:r w:rsidRPr="00C93A99">
              <w:t>1,5-2,4 л</w:t>
            </w:r>
          </w:p>
        </w:tc>
        <w:tc>
          <w:tcPr>
            <w:tcW w:w="2221" w:type="dxa"/>
            <w:tcBorders>
              <w:top w:val="single" w:sz="4" w:space="0" w:color="000000"/>
              <w:left w:val="single" w:sz="4" w:space="0" w:color="000000"/>
              <w:bottom w:val="single" w:sz="4" w:space="0" w:color="000000"/>
              <w:right w:val="single" w:sz="4" w:space="0" w:color="000000"/>
            </w:tcBorders>
            <w:vAlign w:val="center"/>
          </w:tcPr>
          <w:p w14:paraId="57428263" w14:textId="23C22945" w:rsidR="008B6615" w:rsidRPr="00C93A99" w:rsidRDefault="008B6615" w:rsidP="008B6615">
            <w:pPr>
              <w:pStyle w:val="TableParagraph"/>
              <w:widowControl w:val="0"/>
              <w:jc w:val="center"/>
            </w:pPr>
            <w:r w:rsidRPr="00C93A99">
              <w:rPr>
                <w:color w:val="000000"/>
              </w:rPr>
              <w:t>44,6%</w:t>
            </w:r>
          </w:p>
        </w:tc>
        <w:tc>
          <w:tcPr>
            <w:tcW w:w="2079" w:type="dxa"/>
            <w:tcBorders>
              <w:top w:val="single" w:sz="4" w:space="0" w:color="000000"/>
              <w:left w:val="single" w:sz="4" w:space="0" w:color="000000"/>
              <w:bottom w:val="single" w:sz="4" w:space="0" w:color="000000"/>
              <w:right w:val="single" w:sz="4" w:space="0" w:color="000000"/>
            </w:tcBorders>
            <w:vAlign w:val="center"/>
          </w:tcPr>
          <w:p w14:paraId="2D90E768" w14:textId="663C9969" w:rsidR="008B6615" w:rsidRPr="00C93A99" w:rsidRDefault="008B6615" w:rsidP="008B6615">
            <w:pPr>
              <w:pStyle w:val="TableParagraph"/>
              <w:widowControl w:val="0"/>
              <w:jc w:val="center"/>
            </w:pPr>
            <w:r w:rsidRPr="00C93A99">
              <w:rPr>
                <w:color w:val="000000"/>
              </w:rPr>
              <w:t>45,5%</w:t>
            </w:r>
          </w:p>
        </w:tc>
        <w:tc>
          <w:tcPr>
            <w:tcW w:w="2079" w:type="dxa"/>
            <w:tcBorders>
              <w:top w:val="single" w:sz="4" w:space="0" w:color="000000"/>
              <w:left w:val="single" w:sz="4" w:space="0" w:color="000000"/>
              <w:bottom w:val="single" w:sz="4" w:space="0" w:color="000000"/>
              <w:right w:val="single" w:sz="4" w:space="0" w:color="000000"/>
            </w:tcBorders>
            <w:vAlign w:val="center"/>
          </w:tcPr>
          <w:p w14:paraId="2B0A59A6" w14:textId="5C66F547" w:rsidR="008B6615" w:rsidRPr="00C93A99" w:rsidRDefault="008B6615" w:rsidP="008B6615">
            <w:pPr>
              <w:pStyle w:val="TableParagraph"/>
              <w:widowControl w:val="0"/>
              <w:jc w:val="center"/>
            </w:pPr>
            <w:r w:rsidRPr="00C93A99">
              <w:rPr>
                <w:color w:val="000000"/>
              </w:rPr>
              <w:t>47,2%</w:t>
            </w:r>
          </w:p>
        </w:tc>
      </w:tr>
      <w:tr w:rsidR="008B6615" w:rsidRPr="00C93A99" w14:paraId="52044FC4" w14:textId="77777777" w:rsidTr="00C64FB8">
        <w:trPr>
          <w:trHeight w:val="60"/>
        </w:trPr>
        <w:tc>
          <w:tcPr>
            <w:tcW w:w="2918" w:type="dxa"/>
            <w:tcBorders>
              <w:top w:val="single" w:sz="4" w:space="0" w:color="000000"/>
              <w:left w:val="single" w:sz="4" w:space="0" w:color="000000"/>
              <w:bottom w:val="single" w:sz="4" w:space="0" w:color="000000"/>
              <w:right w:val="single" w:sz="4" w:space="0" w:color="000000"/>
            </w:tcBorders>
            <w:hideMark/>
          </w:tcPr>
          <w:p w14:paraId="63EAB622" w14:textId="77777777" w:rsidR="008B6615" w:rsidRPr="00C93A99" w:rsidRDefault="008B6615" w:rsidP="00C64FB8">
            <w:pPr>
              <w:pStyle w:val="TableParagraph"/>
              <w:widowControl w:val="0"/>
              <w:jc w:val="center"/>
            </w:pPr>
            <w:r w:rsidRPr="00C93A99">
              <w:t>Менше ніж 1,5л</w:t>
            </w:r>
          </w:p>
        </w:tc>
        <w:tc>
          <w:tcPr>
            <w:tcW w:w="2221" w:type="dxa"/>
            <w:tcBorders>
              <w:top w:val="single" w:sz="4" w:space="0" w:color="000000"/>
              <w:left w:val="single" w:sz="4" w:space="0" w:color="000000"/>
              <w:bottom w:val="single" w:sz="4" w:space="0" w:color="000000"/>
              <w:right w:val="single" w:sz="4" w:space="0" w:color="000000"/>
            </w:tcBorders>
            <w:vAlign w:val="center"/>
          </w:tcPr>
          <w:p w14:paraId="3E5A2612" w14:textId="4C1DA590" w:rsidR="008B6615" w:rsidRPr="00C93A99" w:rsidRDefault="008B6615" w:rsidP="008B6615">
            <w:pPr>
              <w:pStyle w:val="TableParagraph"/>
              <w:widowControl w:val="0"/>
              <w:jc w:val="center"/>
            </w:pPr>
            <w:r w:rsidRPr="00C93A99">
              <w:rPr>
                <w:color w:val="000000"/>
              </w:rPr>
              <w:t>26,9%</w:t>
            </w:r>
          </w:p>
        </w:tc>
        <w:tc>
          <w:tcPr>
            <w:tcW w:w="2079" w:type="dxa"/>
            <w:tcBorders>
              <w:top w:val="single" w:sz="4" w:space="0" w:color="000000"/>
              <w:left w:val="single" w:sz="4" w:space="0" w:color="000000"/>
              <w:bottom w:val="single" w:sz="4" w:space="0" w:color="000000"/>
              <w:right w:val="single" w:sz="4" w:space="0" w:color="000000"/>
            </w:tcBorders>
            <w:vAlign w:val="center"/>
          </w:tcPr>
          <w:p w14:paraId="237353B6" w14:textId="557B9BC5" w:rsidR="008B6615" w:rsidRPr="00C93A99" w:rsidRDefault="008B6615" w:rsidP="008B6615">
            <w:pPr>
              <w:pStyle w:val="TableParagraph"/>
              <w:widowControl w:val="0"/>
              <w:jc w:val="center"/>
            </w:pPr>
            <w:r w:rsidRPr="00C93A99">
              <w:rPr>
                <w:color w:val="000000"/>
              </w:rPr>
              <w:t>26,6%</w:t>
            </w:r>
          </w:p>
        </w:tc>
        <w:tc>
          <w:tcPr>
            <w:tcW w:w="2079" w:type="dxa"/>
            <w:tcBorders>
              <w:top w:val="single" w:sz="4" w:space="0" w:color="000000"/>
              <w:left w:val="single" w:sz="4" w:space="0" w:color="000000"/>
              <w:bottom w:val="single" w:sz="4" w:space="0" w:color="000000"/>
              <w:right w:val="single" w:sz="4" w:space="0" w:color="000000"/>
            </w:tcBorders>
            <w:vAlign w:val="center"/>
          </w:tcPr>
          <w:p w14:paraId="1A5F386C" w14:textId="46FCEA20" w:rsidR="008B6615" w:rsidRPr="00C93A99" w:rsidRDefault="008B6615" w:rsidP="008B6615">
            <w:pPr>
              <w:pStyle w:val="TableParagraph"/>
              <w:widowControl w:val="0"/>
              <w:jc w:val="center"/>
            </w:pPr>
            <w:r w:rsidRPr="00C93A99">
              <w:rPr>
                <w:color w:val="000000"/>
              </w:rPr>
              <w:t>25,6%</w:t>
            </w:r>
          </w:p>
        </w:tc>
      </w:tr>
    </w:tbl>
    <w:p w14:paraId="43B89582" w14:textId="77777777" w:rsidR="00C64FB8" w:rsidRDefault="00C64FB8" w:rsidP="003B5581">
      <w:pPr>
        <w:pStyle w:val="a3"/>
        <w:ind w:left="0" w:firstLine="720"/>
        <w:jc w:val="both"/>
        <w:rPr>
          <w:rFonts w:ascii="Times New Roman" w:hAnsi="Times New Roman" w:cs="Times New Roman"/>
          <w:sz w:val="24"/>
        </w:rPr>
      </w:pPr>
    </w:p>
    <w:p w14:paraId="0A74E574" w14:textId="3570CEC1" w:rsidR="003B5581" w:rsidRPr="00C93A99" w:rsidRDefault="003B5581" w:rsidP="003B5581">
      <w:pPr>
        <w:pStyle w:val="a3"/>
        <w:ind w:left="0" w:firstLine="720"/>
        <w:jc w:val="both"/>
        <w:rPr>
          <w:rFonts w:ascii="Times New Roman" w:hAnsi="Times New Roman" w:cs="Times New Roman"/>
          <w:sz w:val="24"/>
        </w:rPr>
      </w:pPr>
      <w:r w:rsidRPr="00C93A99">
        <w:rPr>
          <w:rFonts w:ascii="Times New Roman" w:hAnsi="Times New Roman" w:cs="Times New Roman"/>
          <w:sz w:val="24"/>
        </w:rPr>
        <w:lastRenderedPageBreak/>
        <w:t xml:space="preserve">За результатами аналізу легкових автомобілів за об’ємом двигуна </w:t>
      </w:r>
      <w:r w:rsidR="008B6615" w:rsidRPr="00C93A99">
        <w:rPr>
          <w:rFonts w:ascii="Times New Roman" w:hAnsi="Times New Roman" w:cs="Times New Roman"/>
          <w:sz w:val="24"/>
        </w:rPr>
        <w:t xml:space="preserve">збільшується частка </w:t>
      </w:r>
      <w:r w:rsidRPr="00C93A99">
        <w:rPr>
          <w:rFonts w:ascii="Times New Roman" w:hAnsi="Times New Roman" w:cs="Times New Roman"/>
          <w:sz w:val="24"/>
        </w:rPr>
        <w:t xml:space="preserve">автомобілів з об’ємом двигуна </w:t>
      </w:r>
      <w:r w:rsidR="008B6615" w:rsidRPr="00C93A99">
        <w:rPr>
          <w:rFonts w:ascii="Times New Roman" w:hAnsi="Times New Roman" w:cs="Times New Roman"/>
          <w:sz w:val="24"/>
        </w:rPr>
        <w:t>1,5-2,4 л, зменшується</w:t>
      </w:r>
      <w:r w:rsidRPr="00C93A99">
        <w:rPr>
          <w:rFonts w:ascii="Times New Roman" w:hAnsi="Times New Roman" w:cs="Times New Roman"/>
          <w:sz w:val="24"/>
        </w:rPr>
        <w:t xml:space="preserve"> частка автомобілів з більшим об’ємом двигуна</w:t>
      </w:r>
      <w:r w:rsidR="008B6615" w:rsidRPr="00C93A99">
        <w:rPr>
          <w:rFonts w:ascii="Times New Roman" w:hAnsi="Times New Roman" w:cs="Times New Roman"/>
          <w:sz w:val="24"/>
        </w:rPr>
        <w:t>, а інші групи не змінюються</w:t>
      </w:r>
      <w:r w:rsidRPr="00C93A99">
        <w:rPr>
          <w:rFonts w:ascii="Times New Roman" w:hAnsi="Times New Roman" w:cs="Times New Roman"/>
          <w:sz w:val="24"/>
        </w:rPr>
        <w:t>.</w:t>
      </w:r>
    </w:p>
    <w:p w14:paraId="41933F0D" w14:textId="25F58E78" w:rsidR="003B5581" w:rsidRPr="00C93A99" w:rsidRDefault="003B5581" w:rsidP="003B5581">
      <w:pPr>
        <w:pStyle w:val="a3"/>
        <w:ind w:left="0" w:firstLine="720"/>
        <w:jc w:val="both"/>
        <w:rPr>
          <w:rFonts w:ascii="Times New Roman" w:hAnsi="Times New Roman" w:cs="Times New Roman"/>
          <w:sz w:val="24"/>
        </w:rPr>
      </w:pPr>
      <w:r w:rsidRPr="00C93A99">
        <w:rPr>
          <w:rFonts w:ascii="Times New Roman" w:hAnsi="Times New Roman" w:cs="Times New Roman"/>
          <w:sz w:val="24"/>
        </w:rPr>
        <w:t>Питання визначення споживання палива приватним та комерційним транспортом є найскладнішим у порівнянні з іншими видами транспорту. З методики Угоди мерів щодо Енергії та Клімату «</w:t>
      </w:r>
      <w:r w:rsidR="00DD26BB" w:rsidRPr="00C93A99">
        <w:rPr>
          <w:rFonts w:ascii="Times New Roman" w:hAnsi="Times New Roman" w:cs="Times New Roman"/>
          <w:sz w:val="24"/>
        </w:rPr>
        <w:t>Керівництво</w:t>
      </w:r>
      <w:r w:rsidRPr="00C93A99">
        <w:rPr>
          <w:rFonts w:ascii="Times New Roman" w:hAnsi="Times New Roman" w:cs="Times New Roman"/>
          <w:sz w:val="24"/>
        </w:rPr>
        <w:t xml:space="preserve"> </w:t>
      </w:r>
      <w:r w:rsidR="00DD26BB" w:rsidRPr="00C93A99">
        <w:rPr>
          <w:rFonts w:ascii="Times New Roman" w:hAnsi="Times New Roman" w:cs="Times New Roman"/>
          <w:sz w:val="24"/>
        </w:rPr>
        <w:t>Як розробити</w:t>
      </w:r>
      <w:r w:rsidRPr="00C93A99">
        <w:rPr>
          <w:rFonts w:ascii="Times New Roman" w:hAnsi="Times New Roman" w:cs="Times New Roman"/>
          <w:sz w:val="24"/>
        </w:rPr>
        <w:t xml:space="preserve"> План </w:t>
      </w:r>
      <w:r w:rsidR="00DD26BB" w:rsidRPr="00C93A99">
        <w:rPr>
          <w:rFonts w:ascii="Times New Roman" w:hAnsi="Times New Roman" w:cs="Times New Roman"/>
          <w:sz w:val="24"/>
        </w:rPr>
        <w:t>дій сталого енергетичного розвитку та клімату</w:t>
      </w:r>
      <w:r w:rsidRPr="00C93A99">
        <w:rPr>
          <w:rFonts w:ascii="Times New Roman" w:hAnsi="Times New Roman" w:cs="Times New Roman"/>
          <w:sz w:val="24"/>
        </w:rPr>
        <w:t xml:space="preserve"> </w:t>
      </w:r>
      <w:r w:rsidR="00DD26BB" w:rsidRPr="00C93A99">
        <w:rPr>
          <w:rFonts w:ascii="Times New Roman" w:hAnsi="Times New Roman" w:cs="Times New Roman"/>
          <w:sz w:val="24"/>
        </w:rPr>
        <w:t>в країнах східного партнерства</w:t>
      </w:r>
      <w:r w:rsidRPr="00C93A99">
        <w:rPr>
          <w:rFonts w:ascii="Times New Roman" w:hAnsi="Times New Roman" w:cs="Times New Roman"/>
          <w:sz w:val="24"/>
        </w:rPr>
        <w:t>» обираємо наступний вид збору інформації:</w:t>
      </w:r>
    </w:p>
    <w:p w14:paraId="48E69A22" w14:textId="77777777"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«територіальний підхід», в якому аналізуються розподіл у користуванні різними видами транспорту (легкові автомашини, вантажні тощо), середня довжина маршруту поїздки, види пального, що використовуються.</w:t>
      </w:r>
    </w:p>
    <w:p w14:paraId="51B3DDF9" w14:textId="77777777" w:rsidR="003B5581" w:rsidRPr="002349EB" w:rsidRDefault="003B5581" w:rsidP="00C64FB8">
      <w:pPr>
        <w:pStyle w:val="a3"/>
        <w:spacing w:after="0"/>
        <w:ind w:left="709"/>
        <w:jc w:val="both"/>
        <w:rPr>
          <w:rFonts w:ascii="Times New Roman" w:hAnsi="Times New Roman" w:cs="Times New Roman"/>
          <w:sz w:val="24"/>
        </w:rPr>
      </w:pPr>
      <w:r w:rsidRPr="002349EB">
        <w:rPr>
          <w:rFonts w:ascii="Times New Roman" w:hAnsi="Times New Roman" w:cs="Times New Roman"/>
          <w:sz w:val="24"/>
        </w:rPr>
        <w:t>Параметри, що були використані для розрахунку:</w:t>
      </w:r>
    </w:p>
    <w:p w14:paraId="7C576834" w14:textId="1C340714"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кількість автотранспорту у розрізі видів транспорту, що зареєстрований у </w:t>
      </w:r>
      <w:proofErr w:type="spellStart"/>
      <w:r w:rsidR="008B6615"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w:t>
      </w:r>
    </w:p>
    <w:p w14:paraId="40458F6C" w14:textId="77777777"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довжина середньої поїздки для різних видів автотранспорту та частота поїздок;</w:t>
      </w:r>
    </w:p>
    <w:p w14:paraId="479BF7E1" w14:textId="77777777"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середня витрата палива по видам автотранспорту з розрахунку на 100 км,</w:t>
      </w:r>
    </w:p>
    <w:p w14:paraId="45813DD1" w14:textId="1C2A9149"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статистичні дані щодо частки автотранспорту в Україні, що працює на стисненому та зрідженому газі (27,1% станом на 2010 рік </w:t>
      </w:r>
      <w:r w:rsidRPr="00C93A99">
        <w:rPr>
          <w:rStyle w:val="ae"/>
          <w:rFonts w:ascii="Times New Roman" w:hAnsi="Times New Roman" w:cs="Times New Roman"/>
          <w:sz w:val="24"/>
        </w:rPr>
        <w:footnoteReference w:id="2"/>
      </w:r>
      <w:r w:rsidRPr="00C93A99">
        <w:rPr>
          <w:rFonts w:ascii="Times New Roman" w:hAnsi="Times New Roman" w:cs="Times New Roman"/>
          <w:sz w:val="24"/>
        </w:rPr>
        <w:t>)</w:t>
      </w:r>
      <w:r w:rsidR="008B6615" w:rsidRPr="00C93A99">
        <w:rPr>
          <w:rFonts w:ascii="Times New Roman" w:hAnsi="Times New Roman" w:cs="Times New Roman"/>
          <w:sz w:val="24"/>
        </w:rPr>
        <w:t>.</w:t>
      </w:r>
    </w:p>
    <w:p w14:paraId="081F749F" w14:textId="5E4A8A3E" w:rsidR="003B5581" w:rsidRPr="00C93A99" w:rsidRDefault="003B5581" w:rsidP="002349EB">
      <w:pPr>
        <w:spacing w:after="0"/>
        <w:ind w:firstLine="709"/>
        <w:jc w:val="both"/>
        <w:rPr>
          <w:rFonts w:ascii="Times New Roman" w:hAnsi="Times New Roman" w:cs="Times New Roman"/>
          <w:sz w:val="24"/>
        </w:rPr>
      </w:pPr>
      <w:r w:rsidRPr="00C93A99">
        <w:rPr>
          <w:rFonts w:ascii="Times New Roman" w:hAnsi="Times New Roman" w:cs="Times New Roman"/>
          <w:sz w:val="24"/>
        </w:rPr>
        <w:t>За результатами розрахунку отримано дані щодо споживання палива за різними видами приватного та комерційного транспорту, які наведені у таблиці 3.2</w:t>
      </w:r>
      <w:r w:rsidR="008B6615" w:rsidRPr="00C93A99">
        <w:rPr>
          <w:rFonts w:ascii="Times New Roman" w:hAnsi="Times New Roman" w:cs="Times New Roman"/>
          <w:sz w:val="24"/>
        </w:rPr>
        <w:t>5</w:t>
      </w:r>
      <w:r w:rsidRPr="00C93A99">
        <w:rPr>
          <w:rFonts w:ascii="Times New Roman" w:hAnsi="Times New Roman" w:cs="Times New Roman"/>
          <w:sz w:val="24"/>
        </w:rPr>
        <w:t>.</w:t>
      </w:r>
    </w:p>
    <w:p w14:paraId="39C9A28C" w14:textId="3228ADA2" w:rsidR="003B5581" w:rsidRPr="00C93A99" w:rsidRDefault="003B5581" w:rsidP="003B5581">
      <w:pPr>
        <w:pStyle w:val="a3"/>
        <w:ind w:left="0" w:firstLine="709"/>
        <w:jc w:val="right"/>
        <w:rPr>
          <w:rFonts w:ascii="Times New Roman" w:hAnsi="Times New Roman" w:cs="Times New Roman"/>
          <w:sz w:val="24"/>
        </w:rPr>
      </w:pPr>
      <w:r w:rsidRPr="00C93A99">
        <w:rPr>
          <w:rFonts w:ascii="Times New Roman" w:hAnsi="Times New Roman" w:cs="Times New Roman"/>
          <w:sz w:val="24"/>
        </w:rPr>
        <w:t>Таблиця 3.2</w:t>
      </w:r>
      <w:r w:rsidR="008B6615" w:rsidRPr="00C93A99">
        <w:rPr>
          <w:rFonts w:ascii="Times New Roman" w:hAnsi="Times New Roman" w:cs="Times New Roman"/>
          <w:sz w:val="24"/>
        </w:rPr>
        <w:t>5</w:t>
      </w:r>
    </w:p>
    <w:p w14:paraId="076DA3D6" w14:textId="1A378087" w:rsidR="003B5581" w:rsidRPr="00C93A99" w:rsidRDefault="003B5581" w:rsidP="003B5581">
      <w:pPr>
        <w:pStyle w:val="a3"/>
        <w:ind w:left="0" w:firstLine="709"/>
        <w:jc w:val="center"/>
        <w:rPr>
          <w:rFonts w:ascii="Times New Roman" w:hAnsi="Times New Roman" w:cs="Times New Roman"/>
          <w:sz w:val="24"/>
        </w:rPr>
      </w:pPr>
      <w:r w:rsidRPr="00C93A99">
        <w:rPr>
          <w:rFonts w:ascii="Times New Roman" w:hAnsi="Times New Roman" w:cs="Times New Roman"/>
          <w:sz w:val="24"/>
        </w:rPr>
        <w:t xml:space="preserve">Споживання пального приватним та комерційним транспортом </w:t>
      </w:r>
      <w:r w:rsidRPr="00C93A99">
        <w:rPr>
          <w:rFonts w:ascii="Times New Roman" w:hAnsi="Times New Roman" w:cs="Times New Roman"/>
          <w:sz w:val="24"/>
        </w:rPr>
        <w:br/>
        <w:t xml:space="preserve">у </w:t>
      </w:r>
      <w:proofErr w:type="spellStart"/>
      <w:r w:rsidR="0051618A"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у 202</w:t>
      </w:r>
      <w:r w:rsidR="00DD26BB" w:rsidRPr="00C93A99">
        <w:rPr>
          <w:rFonts w:ascii="Times New Roman" w:hAnsi="Times New Roman" w:cs="Times New Roman"/>
          <w:sz w:val="24"/>
        </w:rPr>
        <w:t>1</w:t>
      </w:r>
      <w:r w:rsidRPr="00C93A99">
        <w:rPr>
          <w:rFonts w:ascii="Times New Roman" w:hAnsi="Times New Roman" w:cs="Times New Roman"/>
          <w:sz w:val="24"/>
        </w:rPr>
        <w:t xml:space="preserve"> році.</w:t>
      </w:r>
      <w:r w:rsidR="00564598" w:rsidRPr="00C93A99">
        <w:rPr>
          <w:rFonts w:ascii="Times New Roman" w:hAnsi="Times New Roman" w:cs="Times New Roman"/>
          <w:sz w:val="24"/>
        </w:rPr>
        <w:t xml:space="preserve"> </w:t>
      </w:r>
    </w:p>
    <w:tbl>
      <w:tblPr>
        <w:tblStyle w:val="af4"/>
        <w:tblW w:w="0" w:type="auto"/>
        <w:tblLook w:val="04A0" w:firstRow="1" w:lastRow="0" w:firstColumn="1" w:lastColumn="0" w:noHBand="0" w:noVBand="1"/>
      </w:tblPr>
      <w:tblGrid>
        <w:gridCol w:w="2615"/>
        <w:gridCol w:w="1688"/>
        <w:gridCol w:w="1960"/>
        <w:gridCol w:w="1676"/>
        <w:gridCol w:w="1405"/>
      </w:tblGrid>
      <w:tr w:rsidR="003B5581" w:rsidRPr="00C93A99" w14:paraId="2F1D0FB2" w14:textId="77777777" w:rsidTr="002111E7">
        <w:tc>
          <w:tcPr>
            <w:tcW w:w="2660" w:type="dxa"/>
            <w:vMerge w:val="restart"/>
          </w:tcPr>
          <w:p w14:paraId="14330D74" w14:textId="77777777" w:rsidR="003B5581" w:rsidRPr="00C93A99" w:rsidRDefault="003B5581" w:rsidP="00104E4D">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Види транспорту</w:t>
            </w:r>
          </w:p>
        </w:tc>
        <w:tc>
          <w:tcPr>
            <w:tcW w:w="6804" w:type="dxa"/>
            <w:gridSpan w:val="4"/>
          </w:tcPr>
          <w:p w14:paraId="0597E446" w14:textId="77777777" w:rsidR="003B5581" w:rsidRPr="00C93A99" w:rsidRDefault="003B5581" w:rsidP="00104E4D">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Споживання пального</w:t>
            </w:r>
          </w:p>
        </w:tc>
      </w:tr>
      <w:tr w:rsidR="003B5581" w:rsidRPr="00C93A99" w14:paraId="01D91926" w14:textId="77777777" w:rsidTr="002111E7">
        <w:tc>
          <w:tcPr>
            <w:tcW w:w="2660" w:type="dxa"/>
            <w:vMerge/>
          </w:tcPr>
          <w:p w14:paraId="08EFF755" w14:textId="77777777" w:rsidR="003B5581" w:rsidRPr="00C93A99" w:rsidRDefault="003B5581" w:rsidP="00104E4D">
            <w:pPr>
              <w:pStyle w:val="a3"/>
              <w:ind w:left="0"/>
              <w:jc w:val="both"/>
              <w:rPr>
                <w:rFonts w:ascii="Times New Roman" w:hAnsi="Times New Roman" w:cs="Times New Roman"/>
                <w:color w:val="auto"/>
                <w:sz w:val="24"/>
                <w:szCs w:val="24"/>
              </w:rPr>
            </w:pPr>
          </w:p>
        </w:tc>
        <w:tc>
          <w:tcPr>
            <w:tcW w:w="1701" w:type="dxa"/>
          </w:tcPr>
          <w:p w14:paraId="78F03F48" w14:textId="77777777" w:rsidR="003B5581" w:rsidRPr="00C93A99" w:rsidRDefault="003B5581" w:rsidP="00104E4D">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Стиснений газ,  м</w:t>
            </w:r>
            <w:r w:rsidRPr="00C93A99">
              <w:rPr>
                <w:rFonts w:ascii="Times New Roman" w:hAnsi="Times New Roman" w:cs="Times New Roman"/>
                <w:color w:val="auto"/>
                <w:sz w:val="24"/>
                <w:szCs w:val="24"/>
                <w:vertAlign w:val="superscript"/>
              </w:rPr>
              <w:t>3</w:t>
            </w:r>
          </w:p>
        </w:tc>
        <w:tc>
          <w:tcPr>
            <w:tcW w:w="1984" w:type="dxa"/>
          </w:tcPr>
          <w:p w14:paraId="33B8B155" w14:textId="38639B05" w:rsidR="003B5581" w:rsidRPr="00C93A99" w:rsidRDefault="002111E7" w:rsidP="00104E4D">
            <w:pPr>
              <w:pStyle w:val="a3"/>
              <w:ind w:left="0"/>
              <w:jc w:val="center"/>
              <w:rPr>
                <w:rFonts w:ascii="Times New Roman" w:hAnsi="Times New Roman" w:cs="Times New Roman"/>
                <w:color w:val="auto"/>
                <w:sz w:val="24"/>
                <w:szCs w:val="24"/>
              </w:rPr>
            </w:pPr>
            <w:r>
              <w:rPr>
                <w:rFonts w:ascii="Times New Roman" w:hAnsi="Times New Roman" w:cs="Times New Roman"/>
                <w:color w:val="auto"/>
                <w:sz w:val="24"/>
                <w:szCs w:val="24"/>
              </w:rPr>
              <w:t xml:space="preserve">Зріджений газ, </w:t>
            </w:r>
            <w:r w:rsidR="003B5581" w:rsidRPr="00C93A99">
              <w:rPr>
                <w:rFonts w:ascii="Times New Roman" w:hAnsi="Times New Roman" w:cs="Times New Roman"/>
                <w:color w:val="auto"/>
                <w:sz w:val="24"/>
                <w:szCs w:val="24"/>
              </w:rPr>
              <w:t>л</w:t>
            </w:r>
          </w:p>
        </w:tc>
        <w:tc>
          <w:tcPr>
            <w:tcW w:w="1701" w:type="dxa"/>
          </w:tcPr>
          <w:p w14:paraId="4F77CD3D" w14:textId="55BBB03F" w:rsidR="003B5581" w:rsidRPr="00C93A99" w:rsidRDefault="002111E7" w:rsidP="00104E4D">
            <w:pPr>
              <w:pStyle w:val="a3"/>
              <w:ind w:left="0"/>
              <w:jc w:val="center"/>
              <w:rPr>
                <w:rFonts w:ascii="Times New Roman" w:hAnsi="Times New Roman" w:cs="Times New Roman"/>
                <w:color w:val="auto"/>
                <w:sz w:val="24"/>
                <w:szCs w:val="24"/>
              </w:rPr>
            </w:pPr>
            <w:r>
              <w:rPr>
                <w:rFonts w:ascii="Times New Roman" w:hAnsi="Times New Roman" w:cs="Times New Roman"/>
                <w:color w:val="auto"/>
                <w:sz w:val="24"/>
                <w:szCs w:val="24"/>
              </w:rPr>
              <w:t>Дизель,</w:t>
            </w:r>
            <w:r>
              <w:rPr>
                <w:rFonts w:ascii="Times New Roman" w:hAnsi="Times New Roman" w:cs="Times New Roman"/>
                <w:color w:val="auto"/>
                <w:sz w:val="24"/>
                <w:szCs w:val="24"/>
                <w:lang w:val="en-US"/>
              </w:rPr>
              <w:t xml:space="preserve"> </w:t>
            </w:r>
            <w:r w:rsidR="003B5581" w:rsidRPr="00C93A99">
              <w:rPr>
                <w:rFonts w:ascii="Times New Roman" w:hAnsi="Times New Roman" w:cs="Times New Roman"/>
                <w:color w:val="auto"/>
                <w:sz w:val="24"/>
                <w:szCs w:val="24"/>
              </w:rPr>
              <w:t>л</w:t>
            </w:r>
          </w:p>
        </w:tc>
        <w:tc>
          <w:tcPr>
            <w:tcW w:w="1418" w:type="dxa"/>
          </w:tcPr>
          <w:p w14:paraId="42098250" w14:textId="202581AB" w:rsidR="003B5581" w:rsidRPr="00C93A99" w:rsidRDefault="003B5581" w:rsidP="00104E4D">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Бенз</w:t>
            </w:r>
            <w:r w:rsidR="002111E7">
              <w:rPr>
                <w:rFonts w:ascii="Times New Roman" w:hAnsi="Times New Roman" w:cs="Times New Roman"/>
                <w:color w:val="auto"/>
                <w:sz w:val="24"/>
                <w:szCs w:val="24"/>
              </w:rPr>
              <w:t>ин,</w:t>
            </w:r>
            <w:r w:rsidR="002111E7">
              <w:rPr>
                <w:rFonts w:ascii="Times New Roman" w:hAnsi="Times New Roman" w:cs="Times New Roman"/>
                <w:color w:val="auto"/>
                <w:sz w:val="24"/>
                <w:szCs w:val="24"/>
                <w:lang w:val="en-US"/>
              </w:rPr>
              <w:t xml:space="preserve"> </w:t>
            </w:r>
            <w:r w:rsidRPr="00C93A99">
              <w:rPr>
                <w:rFonts w:ascii="Times New Roman" w:hAnsi="Times New Roman" w:cs="Times New Roman"/>
                <w:color w:val="auto"/>
                <w:sz w:val="24"/>
                <w:szCs w:val="24"/>
              </w:rPr>
              <w:t>л</w:t>
            </w:r>
          </w:p>
        </w:tc>
      </w:tr>
      <w:tr w:rsidR="008B6615" w:rsidRPr="00C93A99" w14:paraId="6AAAF966" w14:textId="77777777" w:rsidTr="002111E7">
        <w:tc>
          <w:tcPr>
            <w:tcW w:w="2660" w:type="dxa"/>
          </w:tcPr>
          <w:p w14:paraId="00A6715E"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Мотоцикли</w:t>
            </w:r>
          </w:p>
        </w:tc>
        <w:tc>
          <w:tcPr>
            <w:tcW w:w="1701" w:type="dxa"/>
            <w:vAlign w:val="center"/>
          </w:tcPr>
          <w:p w14:paraId="0C57DD39" w14:textId="32D12818"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984" w:type="dxa"/>
            <w:vAlign w:val="center"/>
          </w:tcPr>
          <w:p w14:paraId="21CE956A" w14:textId="058C6261"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701" w:type="dxa"/>
            <w:vAlign w:val="center"/>
          </w:tcPr>
          <w:p w14:paraId="0D46D5B0" w14:textId="1F53BBF4"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418" w:type="dxa"/>
            <w:vAlign w:val="center"/>
          </w:tcPr>
          <w:p w14:paraId="7180863E" w14:textId="3C404789"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r>
      <w:tr w:rsidR="008B6615" w:rsidRPr="00C93A99" w14:paraId="44F933CD" w14:textId="77777777" w:rsidTr="002111E7">
        <w:tc>
          <w:tcPr>
            <w:tcW w:w="2660" w:type="dxa"/>
          </w:tcPr>
          <w:p w14:paraId="3C2EA814"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Легкові автомобілі</w:t>
            </w:r>
          </w:p>
        </w:tc>
        <w:tc>
          <w:tcPr>
            <w:tcW w:w="1701" w:type="dxa"/>
            <w:vAlign w:val="center"/>
          </w:tcPr>
          <w:p w14:paraId="64F2E1ED" w14:textId="24A48455"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9235</w:t>
            </w:r>
          </w:p>
        </w:tc>
        <w:tc>
          <w:tcPr>
            <w:tcW w:w="1984" w:type="dxa"/>
            <w:vAlign w:val="center"/>
          </w:tcPr>
          <w:p w14:paraId="54D2390F" w14:textId="7207B82D"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701" w:type="dxa"/>
            <w:vAlign w:val="center"/>
          </w:tcPr>
          <w:p w14:paraId="1FE3C6DF" w14:textId="5E086368"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305754</w:t>
            </w:r>
          </w:p>
        </w:tc>
        <w:tc>
          <w:tcPr>
            <w:tcW w:w="1418" w:type="dxa"/>
            <w:vAlign w:val="center"/>
          </w:tcPr>
          <w:p w14:paraId="00512B5D" w14:textId="0FFE8F2B"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1442270</w:t>
            </w:r>
          </w:p>
        </w:tc>
      </w:tr>
      <w:tr w:rsidR="008B6615" w:rsidRPr="00C93A99" w14:paraId="6CCC99D3" w14:textId="77777777" w:rsidTr="002111E7">
        <w:tc>
          <w:tcPr>
            <w:tcW w:w="2660" w:type="dxa"/>
          </w:tcPr>
          <w:p w14:paraId="27450EFA"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Вантажні автомобілі</w:t>
            </w:r>
          </w:p>
        </w:tc>
        <w:tc>
          <w:tcPr>
            <w:tcW w:w="1701" w:type="dxa"/>
            <w:vAlign w:val="center"/>
          </w:tcPr>
          <w:p w14:paraId="1F5C43F8" w14:textId="7A80E266"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984" w:type="dxa"/>
            <w:vAlign w:val="center"/>
          </w:tcPr>
          <w:p w14:paraId="31A84EF2" w14:textId="179B56A1"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701" w:type="dxa"/>
            <w:vAlign w:val="center"/>
          </w:tcPr>
          <w:p w14:paraId="20E96931" w14:textId="5033A415"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418" w:type="dxa"/>
            <w:vAlign w:val="center"/>
          </w:tcPr>
          <w:p w14:paraId="35753705" w14:textId="469E7ACA"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606981</w:t>
            </w:r>
          </w:p>
        </w:tc>
      </w:tr>
      <w:tr w:rsidR="008B6615" w:rsidRPr="00C93A99" w14:paraId="07E619B0" w14:textId="77777777" w:rsidTr="002111E7">
        <w:tc>
          <w:tcPr>
            <w:tcW w:w="2660" w:type="dxa"/>
          </w:tcPr>
          <w:p w14:paraId="003619C9"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Автобуси</w:t>
            </w:r>
          </w:p>
        </w:tc>
        <w:tc>
          <w:tcPr>
            <w:tcW w:w="1701" w:type="dxa"/>
            <w:vAlign w:val="center"/>
          </w:tcPr>
          <w:p w14:paraId="3687D750" w14:textId="57D994E3"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984" w:type="dxa"/>
            <w:vAlign w:val="center"/>
          </w:tcPr>
          <w:p w14:paraId="145BE0BF" w14:textId="7B5417AA"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20990</w:t>
            </w:r>
          </w:p>
        </w:tc>
        <w:tc>
          <w:tcPr>
            <w:tcW w:w="1701" w:type="dxa"/>
            <w:vAlign w:val="center"/>
          </w:tcPr>
          <w:p w14:paraId="23C9C898" w14:textId="40006040"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418" w:type="dxa"/>
            <w:vAlign w:val="center"/>
          </w:tcPr>
          <w:p w14:paraId="0F213475" w14:textId="6F50C3B4"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13911</w:t>
            </w:r>
          </w:p>
        </w:tc>
      </w:tr>
      <w:tr w:rsidR="008B6615" w:rsidRPr="00C93A99" w14:paraId="2D528315" w14:textId="77777777" w:rsidTr="002111E7">
        <w:tc>
          <w:tcPr>
            <w:tcW w:w="2660" w:type="dxa"/>
          </w:tcPr>
          <w:p w14:paraId="21743CB9"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Загалом</w:t>
            </w:r>
          </w:p>
        </w:tc>
        <w:tc>
          <w:tcPr>
            <w:tcW w:w="1701" w:type="dxa"/>
            <w:vAlign w:val="center"/>
          </w:tcPr>
          <w:p w14:paraId="034A3923" w14:textId="6A8F0DEF"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9235</w:t>
            </w:r>
          </w:p>
        </w:tc>
        <w:tc>
          <w:tcPr>
            <w:tcW w:w="1984" w:type="dxa"/>
            <w:vAlign w:val="center"/>
          </w:tcPr>
          <w:p w14:paraId="517EA278" w14:textId="2FFFD6AA"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20990</w:t>
            </w:r>
          </w:p>
        </w:tc>
        <w:tc>
          <w:tcPr>
            <w:tcW w:w="1701" w:type="dxa"/>
            <w:vAlign w:val="center"/>
          </w:tcPr>
          <w:p w14:paraId="022BBCA0" w14:textId="5EB8805F"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305754</w:t>
            </w:r>
          </w:p>
        </w:tc>
        <w:tc>
          <w:tcPr>
            <w:tcW w:w="1418" w:type="dxa"/>
            <w:vAlign w:val="center"/>
          </w:tcPr>
          <w:p w14:paraId="62F0073C" w14:textId="102CD9E0"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2063162</w:t>
            </w:r>
          </w:p>
        </w:tc>
      </w:tr>
    </w:tbl>
    <w:p w14:paraId="0C47766E" w14:textId="77777777" w:rsidR="004B6327" w:rsidRDefault="004B6327" w:rsidP="004B6327">
      <w:pPr>
        <w:pStyle w:val="2"/>
        <w:numPr>
          <w:ilvl w:val="0"/>
          <w:numId w:val="0"/>
        </w:numPr>
        <w:spacing w:before="0"/>
        <w:ind w:left="709"/>
        <w:jc w:val="both"/>
        <w:rPr>
          <w:rFonts w:ascii="Times New Roman" w:hAnsi="Times New Roman" w:cs="Times New Roman"/>
        </w:rPr>
      </w:pPr>
    </w:p>
    <w:p w14:paraId="63799EA2" w14:textId="3AD158C6" w:rsidR="00C164C0" w:rsidRDefault="00B52601" w:rsidP="008C44BA">
      <w:pPr>
        <w:pStyle w:val="2"/>
        <w:numPr>
          <w:ilvl w:val="1"/>
          <w:numId w:val="3"/>
        </w:numPr>
        <w:spacing w:before="0"/>
        <w:ind w:left="0" w:firstLine="709"/>
        <w:jc w:val="both"/>
        <w:rPr>
          <w:rFonts w:ascii="Times New Roman" w:hAnsi="Times New Roman" w:cs="Times New Roman"/>
        </w:rPr>
      </w:pPr>
      <w:bookmarkStart w:id="49" w:name="_Toc174987275"/>
      <w:r>
        <w:rPr>
          <w:rFonts w:ascii="Times New Roman" w:hAnsi="Times New Roman" w:cs="Times New Roman"/>
        </w:rPr>
        <w:t>Зведений енергетичний баланс</w:t>
      </w:r>
      <w:r w:rsidR="00C164C0">
        <w:rPr>
          <w:rFonts w:ascii="Times New Roman" w:hAnsi="Times New Roman" w:cs="Times New Roman"/>
        </w:rPr>
        <w:t xml:space="preserve"> (</w:t>
      </w:r>
      <w:r>
        <w:rPr>
          <w:rFonts w:ascii="Times New Roman" w:hAnsi="Times New Roman" w:cs="Times New Roman"/>
        </w:rPr>
        <w:t xml:space="preserve">за </w:t>
      </w:r>
      <w:r w:rsidR="00C164C0">
        <w:rPr>
          <w:rFonts w:ascii="Times New Roman" w:hAnsi="Times New Roman" w:cs="Times New Roman"/>
        </w:rPr>
        <w:t>методик</w:t>
      </w:r>
      <w:r>
        <w:rPr>
          <w:rFonts w:ascii="Times New Roman" w:hAnsi="Times New Roman" w:cs="Times New Roman"/>
        </w:rPr>
        <w:t>ою</w:t>
      </w:r>
      <w:r w:rsidR="00C164C0">
        <w:rPr>
          <w:rFonts w:ascii="Times New Roman" w:hAnsi="Times New Roman" w:cs="Times New Roman"/>
        </w:rPr>
        <w:t xml:space="preserve"> МЕП)</w:t>
      </w:r>
      <w:bookmarkEnd w:id="49"/>
    </w:p>
    <w:p w14:paraId="0B803747" w14:textId="74EE6CF2" w:rsidR="009E2BE5" w:rsidRPr="009E2BE5" w:rsidRDefault="009E2BE5" w:rsidP="004B632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9E2BE5">
        <w:rPr>
          <w:rFonts w:ascii="Times New Roman" w:hAnsi="Times New Roman" w:cs="Times New Roman"/>
          <w:sz w:val="24"/>
          <w:szCs w:val="28"/>
        </w:rPr>
        <w:t xml:space="preserve">За результатами збору інформації щодо структури енергоспоживання побудуємо </w:t>
      </w:r>
      <w:r>
        <w:rPr>
          <w:rFonts w:ascii="Times New Roman" w:hAnsi="Times New Roman" w:cs="Times New Roman"/>
          <w:sz w:val="24"/>
          <w:szCs w:val="28"/>
        </w:rPr>
        <w:t>З</w:t>
      </w:r>
      <w:r w:rsidRPr="009E2BE5">
        <w:rPr>
          <w:rFonts w:ascii="Times New Roman" w:hAnsi="Times New Roman" w:cs="Times New Roman"/>
          <w:sz w:val="24"/>
          <w:szCs w:val="28"/>
        </w:rPr>
        <w:t xml:space="preserve">ведений баланс енергоспоживання </w:t>
      </w:r>
      <w:r>
        <w:rPr>
          <w:rFonts w:ascii="Times New Roman" w:hAnsi="Times New Roman" w:cs="Times New Roman"/>
          <w:sz w:val="24"/>
          <w:szCs w:val="28"/>
        </w:rPr>
        <w:t xml:space="preserve">за секторами кінцевих споживачів </w:t>
      </w:r>
      <w:proofErr w:type="spellStart"/>
      <w:r>
        <w:rPr>
          <w:rFonts w:ascii="Times New Roman" w:hAnsi="Times New Roman" w:cs="Times New Roman"/>
          <w:sz w:val="24"/>
          <w:szCs w:val="28"/>
        </w:rPr>
        <w:t>Рогатинської</w:t>
      </w:r>
      <w:proofErr w:type="spellEnd"/>
      <w:r>
        <w:rPr>
          <w:rFonts w:ascii="Times New Roman" w:hAnsi="Times New Roman" w:cs="Times New Roman"/>
          <w:sz w:val="24"/>
          <w:szCs w:val="28"/>
        </w:rPr>
        <w:t xml:space="preserve"> МТГ </w:t>
      </w:r>
      <w:r w:rsidRPr="009E2BE5">
        <w:rPr>
          <w:rFonts w:ascii="Times New Roman" w:hAnsi="Times New Roman" w:cs="Times New Roman"/>
          <w:sz w:val="24"/>
          <w:szCs w:val="28"/>
        </w:rPr>
        <w:t>за період 2018-2022 рр. відповідно до методики розробки Муніципального енергетичного плану.</w:t>
      </w:r>
    </w:p>
    <w:p w14:paraId="1B5B1870" w14:textId="7B34E3DF" w:rsidR="00B52601" w:rsidRDefault="00B52601" w:rsidP="00B52601">
      <w:pPr>
        <w:widowControl w:val="0"/>
        <w:overflowPunct w:val="0"/>
        <w:autoSpaceDE w:val="0"/>
        <w:autoSpaceDN w:val="0"/>
        <w:adjustRightInd w:val="0"/>
        <w:spacing w:after="0"/>
        <w:ind w:firstLine="709"/>
        <w:jc w:val="right"/>
        <w:rPr>
          <w:rFonts w:ascii="Times New Roman" w:hAnsi="Times New Roman" w:cs="Times New Roman"/>
          <w:sz w:val="24"/>
          <w:szCs w:val="28"/>
        </w:rPr>
      </w:pPr>
      <w:r>
        <w:rPr>
          <w:rFonts w:ascii="Times New Roman" w:hAnsi="Times New Roman" w:cs="Times New Roman"/>
          <w:sz w:val="24"/>
          <w:szCs w:val="28"/>
        </w:rPr>
        <w:t>Таблиця 3.26.</w:t>
      </w:r>
    </w:p>
    <w:p w14:paraId="776E71ED" w14:textId="6E27D53C" w:rsidR="00BF38D3" w:rsidRDefault="00BF38D3" w:rsidP="00BF38D3">
      <w:pPr>
        <w:widowControl w:val="0"/>
        <w:overflowPunct w:val="0"/>
        <w:autoSpaceDE w:val="0"/>
        <w:autoSpaceDN w:val="0"/>
        <w:adjustRightInd w:val="0"/>
        <w:spacing w:after="0"/>
        <w:jc w:val="center"/>
        <w:rPr>
          <w:rFonts w:ascii="Times New Roman" w:hAnsi="Times New Roman" w:cs="Times New Roman"/>
          <w:sz w:val="24"/>
          <w:szCs w:val="28"/>
        </w:rPr>
      </w:pPr>
      <w:r>
        <w:rPr>
          <w:rFonts w:ascii="Times New Roman" w:hAnsi="Times New Roman" w:cs="Times New Roman"/>
          <w:sz w:val="24"/>
          <w:szCs w:val="28"/>
        </w:rPr>
        <w:t>Зведений енергетичний баланс кінцевих</w:t>
      </w:r>
      <w:r w:rsidR="004B6327">
        <w:rPr>
          <w:rFonts w:ascii="Times New Roman" w:hAnsi="Times New Roman" w:cs="Times New Roman"/>
          <w:sz w:val="24"/>
          <w:szCs w:val="28"/>
        </w:rPr>
        <w:t xml:space="preserve"> споживачів, </w:t>
      </w:r>
      <w:r>
        <w:rPr>
          <w:rFonts w:ascii="Times New Roman" w:hAnsi="Times New Roman" w:cs="Times New Roman"/>
          <w:sz w:val="24"/>
          <w:szCs w:val="28"/>
        </w:rPr>
        <w:t xml:space="preserve">що знаходяться на території </w:t>
      </w:r>
      <w:proofErr w:type="spellStart"/>
      <w:r>
        <w:rPr>
          <w:rFonts w:ascii="Times New Roman" w:hAnsi="Times New Roman" w:cs="Times New Roman"/>
          <w:sz w:val="24"/>
          <w:szCs w:val="28"/>
        </w:rPr>
        <w:t>Рогатинської</w:t>
      </w:r>
      <w:proofErr w:type="spellEnd"/>
      <w:r>
        <w:rPr>
          <w:rFonts w:ascii="Times New Roman" w:hAnsi="Times New Roman" w:cs="Times New Roman"/>
          <w:sz w:val="24"/>
          <w:szCs w:val="28"/>
        </w:rPr>
        <w:t xml:space="preserve"> МТГ</w:t>
      </w:r>
      <w:r w:rsidR="00100D0E">
        <w:rPr>
          <w:rFonts w:ascii="Times New Roman" w:hAnsi="Times New Roman" w:cs="Times New Roman"/>
          <w:sz w:val="24"/>
          <w:szCs w:val="28"/>
        </w:rPr>
        <w:t xml:space="preserve">, </w:t>
      </w:r>
      <w:proofErr w:type="spellStart"/>
      <w:r w:rsidR="00100D0E">
        <w:rPr>
          <w:rFonts w:ascii="Times New Roman" w:hAnsi="Times New Roman" w:cs="Times New Roman"/>
          <w:sz w:val="24"/>
          <w:szCs w:val="28"/>
        </w:rPr>
        <w:t>МВт·год</w:t>
      </w:r>
      <w:proofErr w:type="spellEnd"/>
    </w:p>
    <w:tbl>
      <w:tblPr>
        <w:tblW w:w="9451" w:type="dxa"/>
        <w:jc w:val="center"/>
        <w:tblLayout w:type="fixed"/>
        <w:tblLook w:val="04A0" w:firstRow="1" w:lastRow="0" w:firstColumn="1" w:lastColumn="0" w:noHBand="0" w:noVBand="1"/>
      </w:tblPr>
      <w:tblGrid>
        <w:gridCol w:w="3781"/>
        <w:gridCol w:w="1134"/>
        <w:gridCol w:w="1134"/>
        <w:gridCol w:w="1134"/>
        <w:gridCol w:w="1134"/>
        <w:gridCol w:w="1134"/>
      </w:tblGrid>
      <w:tr w:rsidR="00B52601" w:rsidRPr="00B52601" w14:paraId="6E7EB279" w14:textId="77777777" w:rsidTr="002111E7">
        <w:trPr>
          <w:trHeight w:val="324"/>
          <w:jc w:val="center"/>
        </w:trPr>
        <w:tc>
          <w:tcPr>
            <w:tcW w:w="37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4C0381"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Сектори кінцевих споживачів енергетичного планування</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32F41BC"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2018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6F982EB"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2019</w:t>
            </w:r>
          </w:p>
        </w:tc>
        <w:tc>
          <w:tcPr>
            <w:tcW w:w="1134" w:type="dxa"/>
            <w:tcBorders>
              <w:top w:val="single" w:sz="4" w:space="0" w:color="auto"/>
              <w:left w:val="nil"/>
              <w:bottom w:val="single" w:sz="4" w:space="0" w:color="auto"/>
              <w:right w:val="nil"/>
            </w:tcBorders>
            <w:shd w:val="clear" w:color="auto" w:fill="auto"/>
            <w:noWrap/>
            <w:vAlign w:val="center"/>
            <w:hideMark/>
          </w:tcPr>
          <w:p w14:paraId="7D203EFE"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2020</w:t>
            </w:r>
          </w:p>
        </w:tc>
        <w:tc>
          <w:tcPr>
            <w:tcW w:w="1134"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91D9D5E"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02B0C2B"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2022</w:t>
            </w:r>
          </w:p>
        </w:tc>
      </w:tr>
      <w:tr w:rsidR="00BF38D3" w:rsidRPr="00B52601" w14:paraId="0367E2B1" w14:textId="77777777" w:rsidTr="002111E7">
        <w:trPr>
          <w:trHeight w:val="8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D91B888"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lastRenderedPageBreak/>
              <w:t>Громадські будівлі</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A60F487" w14:textId="77D9AB81"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64919E95" w14:textId="74957EDA"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417D952B" w14:textId="26306F4D"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09D060B3" w14:textId="2B2AAB6D"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1A1A70D9" w14:textId="1EFF2EE5"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r>
      <w:tr w:rsidR="00B52601" w:rsidRPr="00B52601" w14:paraId="030EF3A8"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43705A12"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Тепло</w:t>
            </w:r>
          </w:p>
        </w:tc>
        <w:tc>
          <w:tcPr>
            <w:tcW w:w="1134" w:type="dxa"/>
            <w:tcBorders>
              <w:top w:val="nil"/>
              <w:left w:val="nil"/>
              <w:bottom w:val="single" w:sz="4" w:space="0" w:color="auto"/>
              <w:right w:val="single" w:sz="4" w:space="0" w:color="auto"/>
            </w:tcBorders>
            <w:shd w:val="clear" w:color="auto" w:fill="auto"/>
            <w:noWrap/>
            <w:vAlign w:val="bottom"/>
            <w:hideMark/>
          </w:tcPr>
          <w:p w14:paraId="483C401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3405,0</w:t>
            </w:r>
          </w:p>
        </w:tc>
        <w:tc>
          <w:tcPr>
            <w:tcW w:w="1134" w:type="dxa"/>
            <w:tcBorders>
              <w:top w:val="nil"/>
              <w:left w:val="nil"/>
              <w:bottom w:val="single" w:sz="4" w:space="0" w:color="auto"/>
              <w:right w:val="single" w:sz="4" w:space="0" w:color="auto"/>
            </w:tcBorders>
            <w:shd w:val="clear" w:color="auto" w:fill="auto"/>
            <w:noWrap/>
            <w:vAlign w:val="bottom"/>
            <w:hideMark/>
          </w:tcPr>
          <w:p w14:paraId="4A73FDEF"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3911,4</w:t>
            </w:r>
          </w:p>
        </w:tc>
        <w:tc>
          <w:tcPr>
            <w:tcW w:w="1134" w:type="dxa"/>
            <w:tcBorders>
              <w:top w:val="nil"/>
              <w:left w:val="nil"/>
              <w:bottom w:val="single" w:sz="4" w:space="0" w:color="auto"/>
              <w:right w:val="nil"/>
            </w:tcBorders>
            <w:shd w:val="clear" w:color="auto" w:fill="auto"/>
            <w:noWrap/>
            <w:vAlign w:val="bottom"/>
            <w:hideMark/>
          </w:tcPr>
          <w:p w14:paraId="5EE1A785"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3446,0</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11E47029"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3821,5</w:t>
            </w:r>
          </w:p>
        </w:tc>
        <w:tc>
          <w:tcPr>
            <w:tcW w:w="1134" w:type="dxa"/>
            <w:tcBorders>
              <w:top w:val="nil"/>
              <w:left w:val="nil"/>
              <w:bottom w:val="single" w:sz="4" w:space="0" w:color="auto"/>
              <w:right w:val="single" w:sz="4" w:space="0" w:color="auto"/>
            </w:tcBorders>
            <w:shd w:val="clear" w:color="auto" w:fill="auto"/>
            <w:noWrap/>
            <w:vAlign w:val="bottom"/>
            <w:hideMark/>
          </w:tcPr>
          <w:p w14:paraId="03AF9C61"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3164,3</w:t>
            </w:r>
          </w:p>
        </w:tc>
      </w:tr>
      <w:tr w:rsidR="00B52601" w:rsidRPr="00B52601" w14:paraId="204CA279"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6FA63345"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Природний газ</w:t>
            </w:r>
          </w:p>
        </w:tc>
        <w:tc>
          <w:tcPr>
            <w:tcW w:w="1134" w:type="dxa"/>
            <w:tcBorders>
              <w:top w:val="nil"/>
              <w:left w:val="nil"/>
              <w:bottom w:val="single" w:sz="4" w:space="0" w:color="auto"/>
              <w:right w:val="single" w:sz="4" w:space="0" w:color="auto"/>
            </w:tcBorders>
            <w:shd w:val="clear" w:color="auto" w:fill="auto"/>
            <w:noWrap/>
            <w:vAlign w:val="bottom"/>
            <w:hideMark/>
          </w:tcPr>
          <w:p w14:paraId="5609C398"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5159,9</w:t>
            </w:r>
          </w:p>
        </w:tc>
        <w:tc>
          <w:tcPr>
            <w:tcW w:w="1134" w:type="dxa"/>
            <w:tcBorders>
              <w:top w:val="nil"/>
              <w:left w:val="nil"/>
              <w:bottom w:val="single" w:sz="4" w:space="0" w:color="auto"/>
              <w:right w:val="single" w:sz="4" w:space="0" w:color="auto"/>
            </w:tcBorders>
            <w:shd w:val="clear" w:color="auto" w:fill="auto"/>
            <w:noWrap/>
            <w:vAlign w:val="bottom"/>
            <w:hideMark/>
          </w:tcPr>
          <w:p w14:paraId="4FA193C8"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4711,7</w:t>
            </w:r>
          </w:p>
        </w:tc>
        <w:tc>
          <w:tcPr>
            <w:tcW w:w="1134" w:type="dxa"/>
            <w:tcBorders>
              <w:top w:val="nil"/>
              <w:left w:val="nil"/>
              <w:bottom w:val="single" w:sz="4" w:space="0" w:color="auto"/>
              <w:right w:val="nil"/>
            </w:tcBorders>
            <w:shd w:val="clear" w:color="auto" w:fill="auto"/>
            <w:noWrap/>
            <w:vAlign w:val="bottom"/>
            <w:hideMark/>
          </w:tcPr>
          <w:p w14:paraId="04AF3946"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6363,7</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5134EF32"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6020,2</w:t>
            </w:r>
          </w:p>
        </w:tc>
        <w:tc>
          <w:tcPr>
            <w:tcW w:w="1134" w:type="dxa"/>
            <w:tcBorders>
              <w:top w:val="nil"/>
              <w:left w:val="nil"/>
              <w:bottom w:val="single" w:sz="4" w:space="0" w:color="auto"/>
              <w:right w:val="single" w:sz="4" w:space="0" w:color="auto"/>
            </w:tcBorders>
            <w:shd w:val="clear" w:color="auto" w:fill="auto"/>
            <w:noWrap/>
            <w:vAlign w:val="bottom"/>
            <w:hideMark/>
          </w:tcPr>
          <w:p w14:paraId="76C936E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4788,6</w:t>
            </w:r>
          </w:p>
        </w:tc>
      </w:tr>
      <w:tr w:rsidR="00B52601" w:rsidRPr="00B52601" w14:paraId="0DF82211" w14:textId="77777777" w:rsidTr="002111E7">
        <w:trPr>
          <w:trHeight w:val="122"/>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3701D25A"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5BEF8ABB"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899,8</w:t>
            </w:r>
          </w:p>
        </w:tc>
        <w:tc>
          <w:tcPr>
            <w:tcW w:w="1134" w:type="dxa"/>
            <w:tcBorders>
              <w:top w:val="nil"/>
              <w:left w:val="nil"/>
              <w:bottom w:val="single" w:sz="4" w:space="0" w:color="auto"/>
              <w:right w:val="single" w:sz="4" w:space="0" w:color="auto"/>
            </w:tcBorders>
            <w:shd w:val="clear" w:color="auto" w:fill="auto"/>
            <w:noWrap/>
            <w:vAlign w:val="bottom"/>
            <w:hideMark/>
          </w:tcPr>
          <w:p w14:paraId="0FA9FF14"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812,7</w:t>
            </w:r>
          </w:p>
        </w:tc>
        <w:tc>
          <w:tcPr>
            <w:tcW w:w="1134" w:type="dxa"/>
            <w:tcBorders>
              <w:top w:val="nil"/>
              <w:left w:val="nil"/>
              <w:bottom w:val="single" w:sz="4" w:space="0" w:color="auto"/>
              <w:right w:val="nil"/>
            </w:tcBorders>
            <w:shd w:val="clear" w:color="auto" w:fill="auto"/>
            <w:noWrap/>
            <w:vAlign w:val="bottom"/>
            <w:hideMark/>
          </w:tcPr>
          <w:p w14:paraId="07AB5F43"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641,4</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54723B45"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1461,1</w:t>
            </w:r>
          </w:p>
        </w:tc>
        <w:tc>
          <w:tcPr>
            <w:tcW w:w="1134" w:type="dxa"/>
            <w:tcBorders>
              <w:top w:val="nil"/>
              <w:left w:val="nil"/>
              <w:bottom w:val="single" w:sz="4" w:space="0" w:color="auto"/>
              <w:right w:val="single" w:sz="4" w:space="0" w:color="auto"/>
            </w:tcBorders>
            <w:shd w:val="clear" w:color="auto" w:fill="auto"/>
            <w:noWrap/>
            <w:vAlign w:val="bottom"/>
            <w:hideMark/>
          </w:tcPr>
          <w:p w14:paraId="3D58AD2B"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1356,0</w:t>
            </w:r>
          </w:p>
        </w:tc>
      </w:tr>
      <w:tr w:rsidR="00B52601" w:rsidRPr="00B52601" w14:paraId="461A25CC"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033F98AE"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Деревина</w:t>
            </w:r>
          </w:p>
        </w:tc>
        <w:tc>
          <w:tcPr>
            <w:tcW w:w="1134" w:type="dxa"/>
            <w:tcBorders>
              <w:top w:val="nil"/>
              <w:left w:val="nil"/>
              <w:bottom w:val="single" w:sz="4" w:space="0" w:color="auto"/>
              <w:right w:val="single" w:sz="4" w:space="0" w:color="auto"/>
            </w:tcBorders>
            <w:shd w:val="clear" w:color="auto" w:fill="auto"/>
            <w:noWrap/>
            <w:vAlign w:val="bottom"/>
            <w:hideMark/>
          </w:tcPr>
          <w:p w14:paraId="39D10F06"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229,1</w:t>
            </w:r>
          </w:p>
        </w:tc>
        <w:tc>
          <w:tcPr>
            <w:tcW w:w="1134" w:type="dxa"/>
            <w:tcBorders>
              <w:top w:val="nil"/>
              <w:left w:val="nil"/>
              <w:bottom w:val="single" w:sz="4" w:space="0" w:color="auto"/>
              <w:right w:val="single" w:sz="4" w:space="0" w:color="auto"/>
            </w:tcBorders>
            <w:shd w:val="clear" w:color="auto" w:fill="auto"/>
            <w:noWrap/>
            <w:vAlign w:val="bottom"/>
            <w:hideMark/>
          </w:tcPr>
          <w:p w14:paraId="243A1B6C"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252,0</w:t>
            </w:r>
          </w:p>
        </w:tc>
        <w:tc>
          <w:tcPr>
            <w:tcW w:w="1134" w:type="dxa"/>
            <w:tcBorders>
              <w:top w:val="nil"/>
              <w:left w:val="nil"/>
              <w:bottom w:val="single" w:sz="4" w:space="0" w:color="auto"/>
              <w:right w:val="nil"/>
            </w:tcBorders>
            <w:shd w:val="clear" w:color="auto" w:fill="auto"/>
            <w:noWrap/>
            <w:vAlign w:val="bottom"/>
            <w:hideMark/>
          </w:tcPr>
          <w:p w14:paraId="643AB83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265,8</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3BBA798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403,2</w:t>
            </w:r>
          </w:p>
        </w:tc>
        <w:tc>
          <w:tcPr>
            <w:tcW w:w="1134" w:type="dxa"/>
            <w:tcBorders>
              <w:top w:val="nil"/>
              <w:left w:val="nil"/>
              <w:bottom w:val="single" w:sz="4" w:space="0" w:color="auto"/>
              <w:right w:val="single" w:sz="4" w:space="0" w:color="auto"/>
            </w:tcBorders>
            <w:shd w:val="clear" w:color="auto" w:fill="auto"/>
            <w:noWrap/>
            <w:vAlign w:val="bottom"/>
            <w:hideMark/>
          </w:tcPr>
          <w:p w14:paraId="7BD56F42"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351,4</w:t>
            </w:r>
          </w:p>
        </w:tc>
      </w:tr>
      <w:tr w:rsidR="00BF38D3" w:rsidRPr="00B52601" w14:paraId="7C4F4E53"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BC039FF" w14:textId="6CBEA4E0" w:rsidR="00B52601" w:rsidRPr="00B52601" w:rsidRDefault="004B6327" w:rsidP="004B6327">
            <w:pPr>
              <w:spacing w:after="0" w:line="240" w:lineRule="auto"/>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 xml:space="preserve">Об'єкти водопостачання та </w:t>
            </w:r>
            <w:r w:rsidR="00B52601" w:rsidRPr="00B52601">
              <w:rPr>
                <w:rFonts w:ascii="Times New Roman" w:eastAsia="Times New Roman" w:hAnsi="Times New Roman" w:cs="Times New Roman"/>
                <w:color w:val="000000"/>
                <w:sz w:val="24"/>
                <w:szCs w:val="24"/>
                <w:lang w:eastAsia="uk-UA"/>
              </w:rPr>
              <w:t>водовідведення</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087DADF4" w14:textId="3EB6C6CE"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58871399" w14:textId="04F5AED9"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5107C9FE" w14:textId="60415E6C"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32DD0751" w14:textId="46D039CA"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646E736F" w14:textId="3D45CB15"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r>
      <w:tr w:rsidR="00B52601" w:rsidRPr="00B52601" w14:paraId="37F6F831"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097CC0AA"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11F7ECA3"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720,1</w:t>
            </w:r>
          </w:p>
        </w:tc>
        <w:tc>
          <w:tcPr>
            <w:tcW w:w="1134" w:type="dxa"/>
            <w:tcBorders>
              <w:top w:val="nil"/>
              <w:left w:val="nil"/>
              <w:bottom w:val="single" w:sz="4" w:space="0" w:color="auto"/>
              <w:right w:val="single" w:sz="4" w:space="0" w:color="auto"/>
            </w:tcBorders>
            <w:shd w:val="clear" w:color="auto" w:fill="auto"/>
            <w:noWrap/>
            <w:vAlign w:val="bottom"/>
            <w:hideMark/>
          </w:tcPr>
          <w:p w14:paraId="6F3DE980"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623,4</w:t>
            </w:r>
          </w:p>
        </w:tc>
        <w:tc>
          <w:tcPr>
            <w:tcW w:w="1134" w:type="dxa"/>
            <w:tcBorders>
              <w:top w:val="nil"/>
              <w:left w:val="nil"/>
              <w:bottom w:val="single" w:sz="4" w:space="0" w:color="auto"/>
              <w:right w:val="nil"/>
            </w:tcBorders>
            <w:shd w:val="clear" w:color="auto" w:fill="auto"/>
            <w:noWrap/>
            <w:vAlign w:val="bottom"/>
            <w:hideMark/>
          </w:tcPr>
          <w:p w14:paraId="3533CDDC"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511</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1F6D3C3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516</w:t>
            </w:r>
          </w:p>
        </w:tc>
        <w:tc>
          <w:tcPr>
            <w:tcW w:w="1134" w:type="dxa"/>
            <w:tcBorders>
              <w:top w:val="nil"/>
              <w:left w:val="nil"/>
              <w:bottom w:val="single" w:sz="4" w:space="0" w:color="auto"/>
              <w:right w:val="single" w:sz="4" w:space="0" w:color="auto"/>
            </w:tcBorders>
            <w:shd w:val="clear" w:color="auto" w:fill="auto"/>
            <w:noWrap/>
            <w:vAlign w:val="bottom"/>
            <w:hideMark/>
          </w:tcPr>
          <w:p w14:paraId="3CAC459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502</w:t>
            </w:r>
          </w:p>
        </w:tc>
      </w:tr>
      <w:tr w:rsidR="00BF38D3" w:rsidRPr="00B52601" w14:paraId="4E1F0746"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ED96E68"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Об’єкти зовнішнього освітлення</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66D6B7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4EC08C6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4BD7DD0E"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3348496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7352D7D"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52601" w:rsidRPr="00B52601" w14:paraId="1787D521"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1766F3CE"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63A3E479"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82,5</w:t>
            </w:r>
          </w:p>
        </w:tc>
        <w:tc>
          <w:tcPr>
            <w:tcW w:w="1134" w:type="dxa"/>
            <w:tcBorders>
              <w:top w:val="nil"/>
              <w:left w:val="nil"/>
              <w:bottom w:val="single" w:sz="4" w:space="0" w:color="auto"/>
              <w:right w:val="single" w:sz="4" w:space="0" w:color="auto"/>
            </w:tcBorders>
            <w:shd w:val="clear" w:color="auto" w:fill="auto"/>
            <w:noWrap/>
            <w:vAlign w:val="bottom"/>
            <w:hideMark/>
          </w:tcPr>
          <w:p w14:paraId="2180F07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77,1</w:t>
            </w:r>
          </w:p>
        </w:tc>
        <w:tc>
          <w:tcPr>
            <w:tcW w:w="1134" w:type="dxa"/>
            <w:tcBorders>
              <w:top w:val="nil"/>
              <w:left w:val="nil"/>
              <w:bottom w:val="single" w:sz="4" w:space="0" w:color="auto"/>
              <w:right w:val="nil"/>
            </w:tcBorders>
            <w:shd w:val="clear" w:color="auto" w:fill="auto"/>
            <w:noWrap/>
            <w:vAlign w:val="bottom"/>
            <w:hideMark/>
          </w:tcPr>
          <w:p w14:paraId="6A95DE65"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143,2</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1281A861"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252,4</w:t>
            </w:r>
          </w:p>
        </w:tc>
        <w:tc>
          <w:tcPr>
            <w:tcW w:w="1134" w:type="dxa"/>
            <w:tcBorders>
              <w:top w:val="nil"/>
              <w:left w:val="nil"/>
              <w:bottom w:val="single" w:sz="4" w:space="0" w:color="auto"/>
              <w:right w:val="single" w:sz="4" w:space="0" w:color="auto"/>
            </w:tcBorders>
            <w:shd w:val="clear" w:color="auto" w:fill="auto"/>
            <w:noWrap/>
            <w:vAlign w:val="bottom"/>
            <w:hideMark/>
          </w:tcPr>
          <w:p w14:paraId="132542F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70,1</w:t>
            </w:r>
          </w:p>
        </w:tc>
      </w:tr>
      <w:tr w:rsidR="00BF38D3" w:rsidRPr="00B52601" w14:paraId="4DDB8DD6"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B7B2B19"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Житлові будівлі</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F312FC1"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0D01D882"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1ADB9B1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75D98D1B"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36073726"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52601" w:rsidRPr="00B52601" w14:paraId="6780D3ED"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7ADD2D32"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Природний газ</w:t>
            </w:r>
          </w:p>
        </w:tc>
        <w:tc>
          <w:tcPr>
            <w:tcW w:w="1134" w:type="dxa"/>
            <w:tcBorders>
              <w:top w:val="nil"/>
              <w:left w:val="nil"/>
              <w:bottom w:val="single" w:sz="4" w:space="0" w:color="auto"/>
              <w:right w:val="single" w:sz="4" w:space="0" w:color="auto"/>
            </w:tcBorders>
            <w:shd w:val="clear" w:color="auto" w:fill="auto"/>
            <w:noWrap/>
            <w:vAlign w:val="bottom"/>
            <w:hideMark/>
          </w:tcPr>
          <w:p w14:paraId="121BCAE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136388,6</w:t>
            </w:r>
          </w:p>
        </w:tc>
        <w:tc>
          <w:tcPr>
            <w:tcW w:w="1134" w:type="dxa"/>
            <w:tcBorders>
              <w:top w:val="nil"/>
              <w:left w:val="nil"/>
              <w:bottom w:val="single" w:sz="4" w:space="0" w:color="auto"/>
              <w:right w:val="single" w:sz="4" w:space="0" w:color="auto"/>
            </w:tcBorders>
            <w:shd w:val="clear" w:color="auto" w:fill="auto"/>
            <w:noWrap/>
            <w:vAlign w:val="bottom"/>
            <w:hideMark/>
          </w:tcPr>
          <w:p w14:paraId="4F44D85D"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129894,0</w:t>
            </w:r>
          </w:p>
        </w:tc>
        <w:tc>
          <w:tcPr>
            <w:tcW w:w="1134" w:type="dxa"/>
            <w:tcBorders>
              <w:top w:val="nil"/>
              <w:left w:val="nil"/>
              <w:bottom w:val="single" w:sz="4" w:space="0" w:color="auto"/>
              <w:right w:val="nil"/>
            </w:tcBorders>
            <w:shd w:val="clear" w:color="auto" w:fill="auto"/>
            <w:noWrap/>
            <w:vAlign w:val="bottom"/>
            <w:hideMark/>
          </w:tcPr>
          <w:p w14:paraId="1F2D41B4"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119168,8</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263E48A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119702,6</w:t>
            </w:r>
          </w:p>
        </w:tc>
        <w:tc>
          <w:tcPr>
            <w:tcW w:w="1134" w:type="dxa"/>
            <w:tcBorders>
              <w:top w:val="nil"/>
              <w:left w:val="nil"/>
              <w:bottom w:val="single" w:sz="4" w:space="0" w:color="auto"/>
              <w:right w:val="single" w:sz="4" w:space="0" w:color="auto"/>
            </w:tcBorders>
            <w:shd w:val="clear" w:color="auto" w:fill="auto"/>
            <w:noWrap/>
            <w:vAlign w:val="bottom"/>
            <w:hideMark/>
          </w:tcPr>
          <w:p w14:paraId="3E769D64"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116777,5</w:t>
            </w:r>
          </w:p>
        </w:tc>
      </w:tr>
      <w:tr w:rsidR="00B52601" w:rsidRPr="00B52601" w14:paraId="204A0EE1"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544F19B1"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7999790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23310,2</w:t>
            </w:r>
          </w:p>
        </w:tc>
        <w:tc>
          <w:tcPr>
            <w:tcW w:w="1134" w:type="dxa"/>
            <w:tcBorders>
              <w:top w:val="nil"/>
              <w:left w:val="nil"/>
              <w:bottom w:val="single" w:sz="4" w:space="0" w:color="auto"/>
              <w:right w:val="single" w:sz="4" w:space="0" w:color="auto"/>
            </w:tcBorders>
            <w:shd w:val="clear" w:color="auto" w:fill="auto"/>
            <w:noWrap/>
            <w:vAlign w:val="bottom"/>
            <w:hideMark/>
          </w:tcPr>
          <w:p w14:paraId="0FC53107"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24537,0</w:t>
            </w:r>
          </w:p>
        </w:tc>
        <w:tc>
          <w:tcPr>
            <w:tcW w:w="1134" w:type="dxa"/>
            <w:tcBorders>
              <w:top w:val="nil"/>
              <w:left w:val="nil"/>
              <w:bottom w:val="single" w:sz="4" w:space="0" w:color="auto"/>
              <w:right w:val="nil"/>
            </w:tcBorders>
            <w:shd w:val="clear" w:color="auto" w:fill="auto"/>
            <w:noWrap/>
            <w:vAlign w:val="bottom"/>
            <w:hideMark/>
          </w:tcPr>
          <w:p w14:paraId="1AF69C9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24294,1</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1E2AF9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24789,9</w:t>
            </w:r>
          </w:p>
        </w:tc>
        <w:tc>
          <w:tcPr>
            <w:tcW w:w="1134" w:type="dxa"/>
            <w:tcBorders>
              <w:top w:val="nil"/>
              <w:left w:val="nil"/>
              <w:bottom w:val="single" w:sz="4" w:space="0" w:color="auto"/>
              <w:right w:val="single" w:sz="4" w:space="0" w:color="auto"/>
            </w:tcBorders>
            <w:shd w:val="clear" w:color="auto" w:fill="auto"/>
            <w:noWrap/>
            <w:vAlign w:val="bottom"/>
            <w:hideMark/>
          </w:tcPr>
          <w:p w14:paraId="7077000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23847,9</w:t>
            </w:r>
          </w:p>
        </w:tc>
      </w:tr>
      <w:tr w:rsidR="00B52601" w:rsidRPr="00B52601" w14:paraId="304661BD"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5429869C"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Деревина</w:t>
            </w:r>
          </w:p>
        </w:tc>
        <w:tc>
          <w:tcPr>
            <w:tcW w:w="1134" w:type="dxa"/>
            <w:tcBorders>
              <w:top w:val="nil"/>
              <w:left w:val="nil"/>
              <w:bottom w:val="single" w:sz="4" w:space="0" w:color="auto"/>
              <w:right w:val="single" w:sz="4" w:space="0" w:color="auto"/>
            </w:tcBorders>
            <w:shd w:val="clear" w:color="auto" w:fill="auto"/>
            <w:noWrap/>
            <w:vAlign w:val="bottom"/>
            <w:hideMark/>
          </w:tcPr>
          <w:p w14:paraId="581DE357"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105421,1</w:t>
            </w:r>
          </w:p>
        </w:tc>
        <w:tc>
          <w:tcPr>
            <w:tcW w:w="1134" w:type="dxa"/>
            <w:tcBorders>
              <w:top w:val="nil"/>
              <w:left w:val="nil"/>
              <w:bottom w:val="single" w:sz="4" w:space="0" w:color="auto"/>
              <w:right w:val="single" w:sz="4" w:space="0" w:color="auto"/>
            </w:tcBorders>
            <w:shd w:val="clear" w:color="auto" w:fill="auto"/>
            <w:noWrap/>
            <w:vAlign w:val="bottom"/>
            <w:hideMark/>
          </w:tcPr>
          <w:p w14:paraId="0DA7643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106486,0</w:t>
            </w:r>
          </w:p>
        </w:tc>
        <w:tc>
          <w:tcPr>
            <w:tcW w:w="1134" w:type="dxa"/>
            <w:tcBorders>
              <w:top w:val="nil"/>
              <w:left w:val="nil"/>
              <w:bottom w:val="single" w:sz="4" w:space="0" w:color="auto"/>
              <w:right w:val="nil"/>
            </w:tcBorders>
            <w:shd w:val="clear" w:color="auto" w:fill="auto"/>
            <w:noWrap/>
            <w:vAlign w:val="bottom"/>
            <w:hideMark/>
          </w:tcPr>
          <w:p w14:paraId="69BB4845"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107561,6</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50D0802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108648,1</w:t>
            </w:r>
          </w:p>
        </w:tc>
        <w:tc>
          <w:tcPr>
            <w:tcW w:w="1134" w:type="dxa"/>
            <w:tcBorders>
              <w:top w:val="nil"/>
              <w:left w:val="nil"/>
              <w:bottom w:val="single" w:sz="4" w:space="0" w:color="auto"/>
              <w:right w:val="single" w:sz="4" w:space="0" w:color="auto"/>
            </w:tcBorders>
            <w:shd w:val="clear" w:color="auto" w:fill="auto"/>
            <w:noWrap/>
            <w:vAlign w:val="bottom"/>
            <w:hideMark/>
          </w:tcPr>
          <w:p w14:paraId="69D1CA2F"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123714,0</w:t>
            </w:r>
          </w:p>
        </w:tc>
      </w:tr>
      <w:tr w:rsidR="00BF38D3" w:rsidRPr="00B52601" w14:paraId="0AA5FFE3" w14:textId="77777777" w:rsidTr="002111E7">
        <w:trPr>
          <w:trHeight w:val="864"/>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2556295D" w14:textId="7CB7191C"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xml:space="preserve">Об'єкти у сфері теплопостачання </w:t>
            </w:r>
            <w:r w:rsidR="00BF38D3">
              <w:rPr>
                <w:rFonts w:ascii="Times New Roman" w:eastAsia="Times New Roman" w:hAnsi="Times New Roman" w:cs="Times New Roman"/>
                <w:color w:val="000000"/>
                <w:sz w:val="24"/>
                <w:szCs w:val="24"/>
                <w:lang w:eastAsia="uk-UA"/>
              </w:rPr>
              <w:br/>
            </w:r>
            <w:r w:rsidRPr="00B52601">
              <w:rPr>
                <w:rFonts w:ascii="Times New Roman" w:eastAsia="Times New Roman" w:hAnsi="Times New Roman" w:cs="Times New Roman"/>
                <w:color w:val="000000"/>
                <w:sz w:val="24"/>
                <w:szCs w:val="24"/>
                <w:lang w:eastAsia="uk-UA"/>
              </w:rPr>
              <w:t>(в частині споживання електричної енергії для потреб транспортування і розподілу теплової енергії)</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57D96DE"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6E11CAC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3B9DA93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2A723465"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A50D91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52601" w14:paraId="2ECA9C20"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1D564C8F"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12C3BA0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25,5</w:t>
            </w:r>
          </w:p>
        </w:tc>
        <w:tc>
          <w:tcPr>
            <w:tcW w:w="1134" w:type="dxa"/>
            <w:tcBorders>
              <w:top w:val="nil"/>
              <w:left w:val="nil"/>
              <w:bottom w:val="single" w:sz="4" w:space="0" w:color="auto"/>
              <w:right w:val="single" w:sz="4" w:space="0" w:color="auto"/>
            </w:tcBorders>
            <w:shd w:val="clear" w:color="auto" w:fill="auto"/>
            <w:noWrap/>
            <w:vAlign w:val="bottom"/>
            <w:hideMark/>
          </w:tcPr>
          <w:p w14:paraId="79C57616"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26,1</w:t>
            </w:r>
          </w:p>
        </w:tc>
        <w:tc>
          <w:tcPr>
            <w:tcW w:w="1134" w:type="dxa"/>
            <w:tcBorders>
              <w:top w:val="nil"/>
              <w:left w:val="nil"/>
              <w:bottom w:val="single" w:sz="4" w:space="0" w:color="auto"/>
              <w:right w:val="nil"/>
            </w:tcBorders>
            <w:shd w:val="clear" w:color="auto" w:fill="auto"/>
            <w:noWrap/>
            <w:vAlign w:val="bottom"/>
            <w:hideMark/>
          </w:tcPr>
          <w:p w14:paraId="27502361"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31,0</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4869FD9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45,6</w:t>
            </w:r>
          </w:p>
        </w:tc>
        <w:tc>
          <w:tcPr>
            <w:tcW w:w="1134" w:type="dxa"/>
            <w:tcBorders>
              <w:top w:val="nil"/>
              <w:left w:val="nil"/>
              <w:bottom w:val="single" w:sz="4" w:space="0" w:color="auto"/>
              <w:right w:val="single" w:sz="4" w:space="0" w:color="auto"/>
            </w:tcBorders>
            <w:shd w:val="clear" w:color="auto" w:fill="auto"/>
            <w:noWrap/>
            <w:vAlign w:val="bottom"/>
            <w:hideMark/>
          </w:tcPr>
          <w:p w14:paraId="2532F415"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22,3</w:t>
            </w:r>
          </w:p>
        </w:tc>
      </w:tr>
      <w:tr w:rsidR="00BF38D3" w:rsidRPr="00B52601" w14:paraId="1A276540"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E90DAB4"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Об'єкти з управління побутовими відходами</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6231FC0"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3C860C53"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7D93A47D"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241A5589"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15021A4"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52601" w14:paraId="22D62546"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74640577"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Бензин</w:t>
            </w:r>
          </w:p>
        </w:tc>
        <w:tc>
          <w:tcPr>
            <w:tcW w:w="1134" w:type="dxa"/>
            <w:tcBorders>
              <w:top w:val="nil"/>
              <w:left w:val="nil"/>
              <w:bottom w:val="single" w:sz="4" w:space="0" w:color="auto"/>
              <w:right w:val="single" w:sz="4" w:space="0" w:color="auto"/>
            </w:tcBorders>
            <w:shd w:val="clear" w:color="auto" w:fill="auto"/>
            <w:noWrap/>
            <w:vAlign w:val="bottom"/>
            <w:hideMark/>
          </w:tcPr>
          <w:p w14:paraId="3C328F6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14,0</w:t>
            </w:r>
          </w:p>
        </w:tc>
        <w:tc>
          <w:tcPr>
            <w:tcW w:w="1134" w:type="dxa"/>
            <w:tcBorders>
              <w:top w:val="nil"/>
              <w:left w:val="nil"/>
              <w:bottom w:val="single" w:sz="4" w:space="0" w:color="auto"/>
              <w:right w:val="single" w:sz="4" w:space="0" w:color="auto"/>
            </w:tcBorders>
            <w:shd w:val="clear" w:color="auto" w:fill="auto"/>
            <w:noWrap/>
            <w:vAlign w:val="bottom"/>
            <w:hideMark/>
          </w:tcPr>
          <w:p w14:paraId="7AB549B2"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17,8</w:t>
            </w:r>
          </w:p>
        </w:tc>
        <w:tc>
          <w:tcPr>
            <w:tcW w:w="1134" w:type="dxa"/>
            <w:tcBorders>
              <w:top w:val="nil"/>
              <w:left w:val="nil"/>
              <w:bottom w:val="single" w:sz="4" w:space="0" w:color="auto"/>
              <w:right w:val="nil"/>
            </w:tcBorders>
            <w:shd w:val="clear" w:color="auto" w:fill="auto"/>
            <w:noWrap/>
            <w:vAlign w:val="bottom"/>
            <w:hideMark/>
          </w:tcPr>
          <w:p w14:paraId="17D9309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23,4</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22A05AC"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26,4</w:t>
            </w:r>
          </w:p>
        </w:tc>
        <w:tc>
          <w:tcPr>
            <w:tcW w:w="1134" w:type="dxa"/>
            <w:tcBorders>
              <w:top w:val="nil"/>
              <w:left w:val="nil"/>
              <w:bottom w:val="single" w:sz="4" w:space="0" w:color="auto"/>
              <w:right w:val="single" w:sz="4" w:space="0" w:color="auto"/>
            </w:tcBorders>
            <w:shd w:val="clear" w:color="auto" w:fill="auto"/>
            <w:noWrap/>
            <w:vAlign w:val="bottom"/>
            <w:hideMark/>
          </w:tcPr>
          <w:p w14:paraId="212851C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25,3</w:t>
            </w:r>
          </w:p>
        </w:tc>
      </w:tr>
      <w:tr w:rsidR="00BF38D3" w:rsidRPr="00B52601" w14:paraId="55A25240"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0C60C114"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Дизельне пальне</w:t>
            </w:r>
          </w:p>
        </w:tc>
        <w:tc>
          <w:tcPr>
            <w:tcW w:w="1134" w:type="dxa"/>
            <w:tcBorders>
              <w:top w:val="nil"/>
              <w:left w:val="nil"/>
              <w:bottom w:val="single" w:sz="4" w:space="0" w:color="auto"/>
              <w:right w:val="single" w:sz="4" w:space="0" w:color="auto"/>
            </w:tcBorders>
            <w:shd w:val="clear" w:color="auto" w:fill="auto"/>
            <w:noWrap/>
            <w:vAlign w:val="bottom"/>
            <w:hideMark/>
          </w:tcPr>
          <w:p w14:paraId="76DBDD27"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152,0</w:t>
            </w:r>
          </w:p>
        </w:tc>
        <w:tc>
          <w:tcPr>
            <w:tcW w:w="1134" w:type="dxa"/>
            <w:tcBorders>
              <w:top w:val="nil"/>
              <w:left w:val="nil"/>
              <w:bottom w:val="single" w:sz="4" w:space="0" w:color="auto"/>
              <w:right w:val="single" w:sz="4" w:space="0" w:color="auto"/>
            </w:tcBorders>
            <w:shd w:val="clear" w:color="auto" w:fill="auto"/>
            <w:noWrap/>
            <w:vAlign w:val="bottom"/>
            <w:hideMark/>
          </w:tcPr>
          <w:p w14:paraId="6BC0068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162,0</w:t>
            </w:r>
          </w:p>
        </w:tc>
        <w:tc>
          <w:tcPr>
            <w:tcW w:w="1134" w:type="dxa"/>
            <w:tcBorders>
              <w:top w:val="nil"/>
              <w:left w:val="nil"/>
              <w:bottom w:val="single" w:sz="4" w:space="0" w:color="auto"/>
              <w:right w:val="nil"/>
            </w:tcBorders>
            <w:shd w:val="clear" w:color="auto" w:fill="auto"/>
            <w:noWrap/>
            <w:vAlign w:val="bottom"/>
            <w:hideMark/>
          </w:tcPr>
          <w:p w14:paraId="40C7F98F"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192,9</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52BDAE8D"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222,9</w:t>
            </w:r>
          </w:p>
        </w:tc>
        <w:tc>
          <w:tcPr>
            <w:tcW w:w="1134" w:type="dxa"/>
            <w:tcBorders>
              <w:top w:val="nil"/>
              <w:left w:val="nil"/>
              <w:bottom w:val="single" w:sz="4" w:space="0" w:color="auto"/>
              <w:right w:val="single" w:sz="4" w:space="0" w:color="auto"/>
            </w:tcBorders>
            <w:shd w:val="clear" w:color="auto" w:fill="auto"/>
            <w:noWrap/>
            <w:vAlign w:val="bottom"/>
            <w:hideMark/>
          </w:tcPr>
          <w:p w14:paraId="51DE3BA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209,0</w:t>
            </w:r>
          </w:p>
        </w:tc>
      </w:tr>
      <w:tr w:rsidR="00BF38D3" w:rsidRPr="00B52601" w14:paraId="31F4F76E"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C7D6885"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Об’єкти промисловості, сільського господарства, сфери послуг</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021FA045"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1254246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410532C6"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7F79BEF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CA06FFB"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52601" w:rsidRPr="00B52601" w14:paraId="208F9153"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1DC50B8F"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2B592333"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25010,4</w:t>
            </w:r>
          </w:p>
        </w:tc>
        <w:tc>
          <w:tcPr>
            <w:tcW w:w="1134" w:type="dxa"/>
            <w:tcBorders>
              <w:top w:val="nil"/>
              <w:left w:val="nil"/>
              <w:bottom w:val="single" w:sz="4" w:space="0" w:color="auto"/>
              <w:right w:val="single" w:sz="4" w:space="0" w:color="auto"/>
            </w:tcBorders>
            <w:shd w:val="clear" w:color="auto" w:fill="auto"/>
            <w:noWrap/>
            <w:vAlign w:val="bottom"/>
            <w:hideMark/>
          </w:tcPr>
          <w:p w14:paraId="15A8227D"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23819,4</w:t>
            </w:r>
          </w:p>
        </w:tc>
        <w:tc>
          <w:tcPr>
            <w:tcW w:w="1134" w:type="dxa"/>
            <w:tcBorders>
              <w:top w:val="nil"/>
              <w:left w:val="nil"/>
              <w:bottom w:val="single" w:sz="4" w:space="0" w:color="auto"/>
              <w:right w:val="nil"/>
            </w:tcBorders>
            <w:shd w:val="clear" w:color="auto" w:fill="auto"/>
            <w:noWrap/>
            <w:vAlign w:val="bottom"/>
            <w:hideMark/>
          </w:tcPr>
          <w:p w14:paraId="6E3FC96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23125,7</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201E9D3C"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22672,2</w:t>
            </w:r>
          </w:p>
        </w:tc>
        <w:tc>
          <w:tcPr>
            <w:tcW w:w="1134" w:type="dxa"/>
            <w:tcBorders>
              <w:top w:val="nil"/>
              <w:left w:val="nil"/>
              <w:bottom w:val="single" w:sz="4" w:space="0" w:color="auto"/>
              <w:right w:val="single" w:sz="4" w:space="0" w:color="auto"/>
            </w:tcBorders>
            <w:shd w:val="clear" w:color="auto" w:fill="auto"/>
            <w:noWrap/>
            <w:vAlign w:val="bottom"/>
            <w:hideMark/>
          </w:tcPr>
          <w:p w14:paraId="5182C36A"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19532,8</w:t>
            </w:r>
          </w:p>
        </w:tc>
      </w:tr>
      <w:tr w:rsidR="00BF38D3" w:rsidRPr="00B52601" w14:paraId="11C7EEE1"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26F2261"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Громадський транспорт та відповідна інфраструктура</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C8690F1"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5173661D"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53213AF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3CE07DD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0B493020"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F38D3" w14:paraId="1661C648"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3E23EA81"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Дизельне пальне</w:t>
            </w:r>
          </w:p>
        </w:tc>
        <w:tc>
          <w:tcPr>
            <w:tcW w:w="1134" w:type="dxa"/>
            <w:tcBorders>
              <w:top w:val="nil"/>
              <w:left w:val="nil"/>
              <w:bottom w:val="single" w:sz="4" w:space="0" w:color="auto"/>
              <w:right w:val="single" w:sz="4" w:space="0" w:color="auto"/>
            </w:tcBorders>
            <w:shd w:val="clear" w:color="auto" w:fill="auto"/>
            <w:noWrap/>
            <w:vAlign w:val="bottom"/>
            <w:hideMark/>
          </w:tcPr>
          <w:p w14:paraId="02E83C9F"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2796,9</w:t>
            </w:r>
          </w:p>
        </w:tc>
        <w:tc>
          <w:tcPr>
            <w:tcW w:w="1134" w:type="dxa"/>
            <w:tcBorders>
              <w:top w:val="nil"/>
              <w:left w:val="nil"/>
              <w:bottom w:val="single" w:sz="4" w:space="0" w:color="auto"/>
              <w:right w:val="single" w:sz="4" w:space="0" w:color="auto"/>
            </w:tcBorders>
            <w:shd w:val="clear" w:color="auto" w:fill="auto"/>
            <w:noWrap/>
            <w:vAlign w:val="bottom"/>
            <w:hideMark/>
          </w:tcPr>
          <w:p w14:paraId="226A468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2396,7</w:t>
            </w:r>
          </w:p>
        </w:tc>
        <w:tc>
          <w:tcPr>
            <w:tcW w:w="1134" w:type="dxa"/>
            <w:tcBorders>
              <w:top w:val="nil"/>
              <w:left w:val="nil"/>
              <w:bottom w:val="single" w:sz="4" w:space="0" w:color="auto"/>
              <w:right w:val="nil"/>
            </w:tcBorders>
            <w:shd w:val="clear" w:color="auto" w:fill="auto"/>
            <w:noWrap/>
            <w:vAlign w:val="bottom"/>
            <w:hideMark/>
          </w:tcPr>
          <w:p w14:paraId="621F72D1"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1991,2</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6B84B65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1788,3</w:t>
            </w:r>
          </w:p>
        </w:tc>
        <w:tc>
          <w:tcPr>
            <w:tcW w:w="1134" w:type="dxa"/>
            <w:tcBorders>
              <w:top w:val="nil"/>
              <w:left w:val="nil"/>
              <w:bottom w:val="single" w:sz="4" w:space="0" w:color="auto"/>
              <w:right w:val="single" w:sz="4" w:space="0" w:color="auto"/>
            </w:tcBorders>
            <w:shd w:val="clear" w:color="auto" w:fill="auto"/>
            <w:noWrap/>
            <w:vAlign w:val="bottom"/>
            <w:hideMark/>
          </w:tcPr>
          <w:p w14:paraId="5D54B99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1334,5</w:t>
            </w:r>
          </w:p>
        </w:tc>
      </w:tr>
      <w:tr w:rsidR="00BF38D3" w:rsidRPr="00BF38D3" w14:paraId="0D589584"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40007081"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Стиснений газ (метан)</w:t>
            </w:r>
          </w:p>
        </w:tc>
        <w:tc>
          <w:tcPr>
            <w:tcW w:w="1134" w:type="dxa"/>
            <w:tcBorders>
              <w:top w:val="nil"/>
              <w:left w:val="nil"/>
              <w:bottom w:val="single" w:sz="4" w:space="0" w:color="auto"/>
              <w:right w:val="single" w:sz="4" w:space="0" w:color="auto"/>
            </w:tcBorders>
            <w:shd w:val="clear" w:color="auto" w:fill="auto"/>
            <w:noWrap/>
            <w:vAlign w:val="bottom"/>
            <w:hideMark/>
          </w:tcPr>
          <w:p w14:paraId="6BE8CF1D"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222,9</w:t>
            </w:r>
          </w:p>
        </w:tc>
        <w:tc>
          <w:tcPr>
            <w:tcW w:w="1134" w:type="dxa"/>
            <w:tcBorders>
              <w:top w:val="nil"/>
              <w:left w:val="nil"/>
              <w:bottom w:val="single" w:sz="4" w:space="0" w:color="auto"/>
              <w:right w:val="single" w:sz="4" w:space="0" w:color="auto"/>
            </w:tcBorders>
            <w:shd w:val="clear" w:color="auto" w:fill="auto"/>
            <w:noWrap/>
            <w:vAlign w:val="bottom"/>
            <w:hideMark/>
          </w:tcPr>
          <w:p w14:paraId="5D5E8BF6"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159,4</w:t>
            </w:r>
          </w:p>
        </w:tc>
        <w:tc>
          <w:tcPr>
            <w:tcW w:w="1134" w:type="dxa"/>
            <w:tcBorders>
              <w:top w:val="nil"/>
              <w:left w:val="nil"/>
              <w:bottom w:val="single" w:sz="4" w:space="0" w:color="auto"/>
              <w:right w:val="nil"/>
            </w:tcBorders>
            <w:shd w:val="clear" w:color="auto" w:fill="auto"/>
            <w:noWrap/>
            <w:vAlign w:val="bottom"/>
            <w:hideMark/>
          </w:tcPr>
          <w:p w14:paraId="0F2C4319"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156,3</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3016CAAF"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107,9</w:t>
            </w:r>
          </w:p>
        </w:tc>
        <w:tc>
          <w:tcPr>
            <w:tcW w:w="1134" w:type="dxa"/>
            <w:tcBorders>
              <w:top w:val="nil"/>
              <w:left w:val="nil"/>
              <w:bottom w:val="single" w:sz="4" w:space="0" w:color="auto"/>
              <w:right w:val="single" w:sz="4" w:space="0" w:color="auto"/>
            </w:tcBorders>
            <w:shd w:val="clear" w:color="auto" w:fill="auto"/>
            <w:noWrap/>
            <w:vAlign w:val="bottom"/>
            <w:hideMark/>
          </w:tcPr>
          <w:p w14:paraId="756A62A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20,7</w:t>
            </w:r>
          </w:p>
        </w:tc>
      </w:tr>
      <w:tr w:rsidR="00BF38D3" w:rsidRPr="00BF38D3" w14:paraId="299AF253"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938EA94"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Інший транспорт, в тому числі</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478C25C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6692205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0EF00D7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2A414FDF"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6A1D5F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F38D3" w14:paraId="4C58ABB0" w14:textId="77777777" w:rsidTr="002111E7">
        <w:trPr>
          <w:trHeight w:val="576"/>
          <w:jc w:val="center"/>
        </w:trPr>
        <w:tc>
          <w:tcPr>
            <w:tcW w:w="3781" w:type="dxa"/>
            <w:tcBorders>
              <w:top w:val="nil"/>
              <w:left w:val="single" w:sz="4" w:space="0" w:color="auto"/>
              <w:bottom w:val="single" w:sz="4" w:space="0" w:color="auto"/>
              <w:right w:val="single" w:sz="4" w:space="0" w:color="auto"/>
            </w:tcBorders>
            <w:shd w:val="clear" w:color="000000" w:fill="F2F2F2"/>
            <w:vAlign w:val="bottom"/>
            <w:hideMark/>
          </w:tcPr>
          <w:p w14:paraId="384F2275"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Муніципальний транспорт (крім транспорту для громадських перевезень)</w:t>
            </w:r>
          </w:p>
        </w:tc>
        <w:tc>
          <w:tcPr>
            <w:tcW w:w="1134" w:type="dxa"/>
            <w:tcBorders>
              <w:top w:val="nil"/>
              <w:left w:val="nil"/>
              <w:bottom w:val="single" w:sz="4" w:space="0" w:color="auto"/>
              <w:right w:val="single" w:sz="4" w:space="0" w:color="auto"/>
            </w:tcBorders>
            <w:shd w:val="clear" w:color="000000" w:fill="F2F2F2"/>
            <w:noWrap/>
            <w:vAlign w:val="bottom"/>
            <w:hideMark/>
          </w:tcPr>
          <w:p w14:paraId="4EE9C735"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000000" w:fill="F2F2F2"/>
            <w:noWrap/>
            <w:vAlign w:val="bottom"/>
            <w:hideMark/>
          </w:tcPr>
          <w:p w14:paraId="798C1AE3"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000000" w:fill="F2F2F2"/>
            <w:noWrap/>
            <w:vAlign w:val="bottom"/>
            <w:hideMark/>
          </w:tcPr>
          <w:p w14:paraId="0EF0601E"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000000" w:fill="F2F2F2"/>
            <w:noWrap/>
            <w:vAlign w:val="bottom"/>
            <w:hideMark/>
          </w:tcPr>
          <w:p w14:paraId="36A416DF"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000000" w:fill="F2F2F2"/>
            <w:noWrap/>
            <w:vAlign w:val="bottom"/>
            <w:hideMark/>
          </w:tcPr>
          <w:p w14:paraId="500E36C9"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F38D3" w14:paraId="1964291A"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00BF63A5"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Бензин</w:t>
            </w:r>
          </w:p>
        </w:tc>
        <w:tc>
          <w:tcPr>
            <w:tcW w:w="1134" w:type="dxa"/>
            <w:tcBorders>
              <w:top w:val="nil"/>
              <w:left w:val="nil"/>
              <w:bottom w:val="single" w:sz="4" w:space="0" w:color="auto"/>
              <w:right w:val="single" w:sz="4" w:space="0" w:color="auto"/>
            </w:tcBorders>
            <w:shd w:val="clear" w:color="auto" w:fill="auto"/>
            <w:noWrap/>
            <w:vAlign w:val="bottom"/>
            <w:hideMark/>
          </w:tcPr>
          <w:p w14:paraId="495E6936"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303,9</w:t>
            </w:r>
          </w:p>
        </w:tc>
        <w:tc>
          <w:tcPr>
            <w:tcW w:w="1134" w:type="dxa"/>
            <w:tcBorders>
              <w:top w:val="nil"/>
              <w:left w:val="nil"/>
              <w:bottom w:val="single" w:sz="4" w:space="0" w:color="auto"/>
              <w:right w:val="single" w:sz="4" w:space="0" w:color="auto"/>
            </w:tcBorders>
            <w:shd w:val="clear" w:color="auto" w:fill="auto"/>
            <w:noWrap/>
            <w:vAlign w:val="bottom"/>
            <w:hideMark/>
          </w:tcPr>
          <w:p w14:paraId="45F72644"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281,4</w:t>
            </w:r>
          </w:p>
        </w:tc>
        <w:tc>
          <w:tcPr>
            <w:tcW w:w="1134" w:type="dxa"/>
            <w:tcBorders>
              <w:top w:val="nil"/>
              <w:left w:val="nil"/>
              <w:bottom w:val="single" w:sz="4" w:space="0" w:color="auto"/>
              <w:right w:val="nil"/>
            </w:tcBorders>
            <w:shd w:val="clear" w:color="auto" w:fill="auto"/>
            <w:noWrap/>
            <w:vAlign w:val="bottom"/>
            <w:hideMark/>
          </w:tcPr>
          <w:p w14:paraId="3583E85A"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260,5</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2075A2E2"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239,2</w:t>
            </w:r>
          </w:p>
        </w:tc>
        <w:tc>
          <w:tcPr>
            <w:tcW w:w="1134" w:type="dxa"/>
            <w:tcBorders>
              <w:top w:val="nil"/>
              <w:left w:val="nil"/>
              <w:bottom w:val="single" w:sz="4" w:space="0" w:color="auto"/>
              <w:right w:val="single" w:sz="4" w:space="0" w:color="auto"/>
            </w:tcBorders>
            <w:shd w:val="clear" w:color="auto" w:fill="auto"/>
            <w:noWrap/>
            <w:vAlign w:val="bottom"/>
            <w:hideMark/>
          </w:tcPr>
          <w:p w14:paraId="5BF677F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221,9</w:t>
            </w:r>
          </w:p>
        </w:tc>
      </w:tr>
      <w:tr w:rsidR="00BF38D3" w:rsidRPr="00BF38D3" w14:paraId="351D6925"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3289880A"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Дизельне пальне</w:t>
            </w:r>
          </w:p>
        </w:tc>
        <w:tc>
          <w:tcPr>
            <w:tcW w:w="1134" w:type="dxa"/>
            <w:tcBorders>
              <w:top w:val="nil"/>
              <w:left w:val="nil"/>
              <w:bottom w:val="single" w:sz="4" w:space="0" w:color="auto"/>
              <w:right w:val="single" w:sz="4" w:space="0" w:color="auto"/>
            </w:tcBorders>
            <w:shd w:val="clear" w:color="auto" w:fill="auto"/>
            <w:noWrap/>
            <w:vAlign w:val="bottom"/>
            <w:hideMark/>
          </w:tcPr>
          <w:p w14:paraId="6134A6F2"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233,0</w:t>
            </w:r>
          </w:p>
        </w:tc>
        <w:tc>
          <w:tcPr>
            <w:tcW w:w="1134" w:type="dxa"/>
            <w:tcBorders>
              <w:top w:val="nil"/>
              <w:left w:val="nil"/>
              <w:bottom w:val="single" w:sz="4" w:space="0" w:color="auto"/>
              <w:right w:val="single" w:sz="4" w:space="0" w:color="auto"/>
            </w:tcBorders>
            <w:shd w:val="clear" w:color="auto" w:fill="auto"/>
            <w:noWrap/>
            <w:vAlign w:val="bottom"/>
            <w:hideMark/>
          </w:tcPr>
          <w:p w14:paraId="3BF57E69"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242,7</w:t>
            </w:r>
          </w:p>
        </w:tc>
        <w:tc>
          <w:tcPr>
            <w:tcW w:w="1134" w:type="dxa"/>
            <w:tcBorders>
              <w:top w:val="nil"/>
              <w:left w:val="nil"/>
              <w:bottom w:val="single" w:sz="4" w:space="0" w:color="auto"/>
              <w:right w:val="nil"/>
            </w:tcBorders>
            <w:shd w:val="clear" w:color="auto" w:fill="auto"/>
            <w:noWrap/>
            <w:vAlign w:val="bottom"/>
            <w:hideMark/>
          </w:tcPr>
          <w:p w14:paraId="53FF5C95"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250,2</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68FA33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310,7</w:t>
            </w:r>
          </w:p>
        </w:tc>
        <w:tc>
          <w:tcPr>
            <w:tcW w:w="1134" w:type="dxa"/>
            <w:tcBorders>
              <w:top w:val="nil"/>
              <w:left w:val="nil"/>
              <w:bottom w:val="single" w:sz="4" w:space="0" w:color="auto"/>
              <w:right w:val="single" w:sz="4" w:space="0" w:color="auto"/>
            </w:tcBorders>
            <w:shd w:val="clear" w:color="auto" w:fill="auto"/>
            <w:noWrap/>
            <w:vAlign w:val="bottom"/>
            <w:hideMark/>
          </w:tcPr>
          <w:p w14:paraId="4F7420DC"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415,2</w:t>
            </w:r>
          </w:p>
        </w:tc>
      </w:tr>
      <w:tr w:rsidR="00BF38D3" w:rsidRPr="00BF38D3" w14:paraId="33375186"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000000" w:fill="F2F2F2"/>
            <w:noWrap/>
            <w:vAlign w:val="bottom"/>
            <w:hideMark/>
          </w:tcPr>
          <w:p w14:paraId="44578662" w14:textId="07EBAB06"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Разом по Енергетичному балансу</w:t>
            </w:r>
          </w:p>
        </w:tc>
        <w:tc>
          <w:tcPr>
            <w:tcW w:w="1134" w:type="dxa"/>
            <w:tcBorders>
              <w:top w:val="nil"/>
              <w:left w:val="nil"/>
              <w:bottom w:val="single" w:sz="4" w:space="0" w:color="auto"/>
              <w:right w:val="single" w:sz="4" w:space="0" w:color="auto"/>
            </w:tcBorders>
            <w:shd w:val="clear" w:color="000000" w:fill="F2F2F2"/>
            <w:noWrap/>
            <w:vAlign w:val="bottom"/>
            <w:hideMark/>
          </w:tcPr>
          <w:p w14:paraId="6CCB448D" w14:textId="3050AB38"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304375,0</w:t>
            </w:r>
          </w:p>
        </w:tc>
        <w:tc>
          <w:tcPr>
            <w:tcW w:w="1134" w:type="dxa"/>
            <w:tcBorders>
              <w:top w:val="nil"/>
              <w:left w:val="nil"/>
              <w:bottom w:val="single" w:sz="4" w:space="0" w:color="auto"/>
              <w:right w:val="single" w:sz="4" w:space="0" w:color="auto"/>
            </w:tcBorders>
            <w:shd w:val="clear" w:color="000000" w:fill="F2F2F2"/>
            <w:noWrap/>
            <w:vAlign w:val="bottom"/>
            <w:hideMark/>
          </w:tcPr>
          <w:p w14:paraId="4D11C517" w14:textId="2A97B121"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298410,8</w:t>
            </w:r>
          </w:p>
        </w:tc>
        <w:tc>
          <w:tcPr>
            <w:tcW w:w="1134" w:type="dxa"/>
            <w:tcBorders>
              <w:top w:val="nil"/>
              <w:left w:val="nil"/>
              <w:bottom w:val="single" w:sz="4" w:space="0" w:color="auto"/>
              <w:right w:val="nil"/>
            </w:tcBorders>
            <w:shd w:val="clear" w:color="000000" w:fill="F2F2F2"/>
            <w:noWrap/>
            <w:vAlign w:val="bottom"/>
            <w:hideMark/>
          </w:tcPr>
          <w:p w14:paraId="3DC2E48A" w14:textId="0F5633AE"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288426,8</w:t>
            </w:r>
          </w:p>
        </w:tc>
        <w:tc>
          <w:tcPr>
            <w:tcW w:w="1134" w:type="dxa"/>
            <w:tcBorders>
              <w:top w:val="nil"/>
              <w:left w:val="single" w:sz="8" w:space="0" w:color="auto"/>
              <w:bottom w:val="single" w:sz="4" w:space="0" w:color="auto"/>
              <w:right w:val="single" w:sz="8" w:space="0" w:color="auto"/>
            </w:tcBorders>
            <w:shd w:val="clear" w:color="000000" w:fill="F2F2F2"/>
            <w:noWrap/>
            <w:vAlign w:val="bottom"/>
            <w:hideMark/>
          </w:tcPr>
          <w:p w14:paraId="78C64C29" w14:textId="734CBDBF"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291028,3</w:t>
            </w:r>
          </w:p>
        </w:tc>
        <w:tc>
          <w:tcPr>
            <w:tcW w:w="1134" w:type="dxa"/>
            <w:tcBorders>
              <w:top w:val="nil"/>
              <w:left w:val="nil"/>
              <w:bottom w:val="single" w:sz="4" w:space="0" w:color="auto"/>
              <w:right w:val="single" w:sz="4" w:space="0" w:color="auto"/>
            </w:tcBorders>
            <w:shd w:val="clear" w:color="000000" w:fill="F2F2F2"/>
            <w:noWrap/>
            <w:vAlign w:val="bottom"/>
            <w:hideMark/>
          </w:tcPr>
          <w:p w14:paraId="6A64AC6A" w14:textId="5804A1D8"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296353,5</w:t>
            </w:r>
          </w:p>
        </w:tc>
      </w:tr>
    </w:tbl>
    <w:p w14:paraId="00528D51" w14:textId="77777777" w:rsidR="00FF2C28" w:rsidRDefault="00FF2C28" w:rsidP="00FF2C28">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799433BC" w14:textId="799265A6" w:rsidR="00B52601" w:rsidRDefault="00BF38D3" w:rsidP="00C64FB8">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До енергетичного балансу не включені дані по приватному і комерційному транспорту, оскільки в рамках ПДСЕРК вони були пораховані тільки станом на 2021 рік.</w:t>
      </w:r>
    </w:p>
    <w:p w14:paraId="6BA511A7" w14:textId="7C8A1E9B" w:rsidR="00BF38D3" w:rsidRDefault="00BF38D3" w:rsidP="00C64FB8">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На рисунку 3.12. наведена інформація стосовно Базової лінії енергоспоживання для </w:t>
      </w:r>
      <w:proofErr w:type="spellStart"/>
      <w:r>
        <w:rPr>
          <w:rFonts w:ascii="Times New Roman" w:hAnsi="Times New Roman" w:cs="Times New Roman"/>
          <w:sz w:val="24"/>
          <w:szCs w:val="28"/>
        </w:rPr>
        <w:t>Рогатинської</w:t>
      </w:r>
      <w:proofErr w:type="spellEnd"/>
      <w:r>
        <w:rPr>
          <w:rFonts w:ascii="Times New Roman" w:hAnsi="Times New Roman" w:cs="Times New Roman"/>
          <w:sz w:val="24"/>
          <w:szCs w:val="28"/>
        </w:rPr>
        <w:t xml:space="preserve"> МТГ та планових обсягів енергоспоживання, що будуть досягнуті за період 2024-2030 роки за рахунок впровадження запланованих заходів з підвищення енергоефективності та </w:t>
      </w:r>
      <w:r w:rsidR="00100D0E">
        <w:rPr>
          <w:rFonts w:ascii="Times New Roman" w:hAnsi="Times New Roman" w:cs="Times New Roman"/>
          <w:sz w:val="24"/>
          <w:szCs w:val="28"/>
        </w:rPr>
        <w:t>розвитку ВДЕ.</w:t>
      </w:r>
    </w:p>
    <w:p w14:paraId="78C54732" w14:textId="75480A11" w:rsidR="00100D0E" w:rsidRDefault="00100D0E" w:rsidP="00BF38D3">
      <w:pPr>
        <w:widowControl w:val="0"/>
        <w:overflowPunct w:val="0"/>
        <w:autoSpaceDE w:val="0"/>
        <w:autoSpaceDN w:val="0"/>
        <w:adjustRightInd w:val="0"/>
        <w:spacing w:after="0"/>
        <w:ind w:firstLine="709"/>
        <w:jc w:val="both"/>
        <w:rPr>
          <w:rFonts w:ascii="Times New Roman" w:hAnsi="Times New Roman" w:cs="Times New Roman"/>
          <w:sz w:val="24"/>
          <w:szCs w:val="28"/>
        </w:rPr>
      </w:pPr>
      <w:r>
        <w:rPr>
          <w:noProof/>
          <w:lang w:val="ru-RU" w:eastAsia="ru-RU"/>
        </w:rPr>
        <w:lastRenderedPageBreak/>
        <w:drawing>
          <wp:inline distT="0" distB="0" distL="0" distR="0" wp14:anchorId="67B72DED" wp14:editId="3654F4DE">
            <wp:extent cx="5152446" cy="2576195"/>
            <wp:effectExtent l="0" t="0" r="10160" b="14605"/>
            <wp:docPr id="921641810" name="Діаграма 1">
              <a:extLst xmlns:a="http://schemas.openxmlformats.org/drawingml/2006/main">
                <a:ext uri="{FF2B5EF4-FFF2-40B4-BE49-F238E27FC236}">
                  <a16:creationId xmlns:a16="http://schemas.microsoft.com/office/drawing/2014/main" id="{76355550-F22F-5CEF-C117-76E1EAF989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57A3438" w14:textId="7B9EC540" w:rsidR="00100D0E" w:rsidRDefault="00100D0E" w:rsidP="00BF38D3">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Рис. 3.12. Базова лінія енергоспоживання та дані історичного і планового енергоспоживання у </w:t>
      </w:r>
      <w:proofErr w:type="spellStart"/>
      <w:r>
        <w:rPr>
          <w:rFonts w:ascii="Times New Roman" w:hAnsi="Times New Roman" w:cs="Times New Roman"/>
          <w:sz w:val="24"/>
          <w:szCs w:val="28"/>
        </w:rPr>
        <w:t>Рогатинській</w:t>
      </w:r>
      <w:proofErr w:type="spellEnd"/>
      <w:r>
        <w:rPr>
          <w:rFonts w:ascii="Times New Roman" w:hAnsi="Times New Roman" w:cs="Times New Roman"/>
          <w:sz w:val="24"/>
          <w:szCs w:val="28"/>
        </w:rPr>
        <w:t xml:space="preserve"> МТГ.</w:t>
      </w:r>
    </w:p>
    <w:p w14:paraId="028618F6" w14:textId="77777777" w:rsidR="002111E7" w:rsidRDefault="002111E7" w:rsidP="00BF38D3">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4FC9ECD2" w14:textId="27B26980" w:rsidR="00B10360" w:rsidRDefault="00B10360" w:rsidP="00BF38D3">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В таблиці 3.27. наведені дані базової лінії енергоспоживання, історичного та планового споживання енергоресурсів кінцевими споживачами у </w:t>
      </w:r>
      <w:proofErr w:type="spellStart"/>
      <w:r>
        <w:rPr>
          <w:rFonts w:ascii="Times New Roman" w:hAnsi="Times New Roman" w:cs="Times New Roman"/>
          <w:sz w:val="24"/>
          <w:szCs w:val="28"/>
        </w:rPr>
        <w:t>Рогатинській</w:t>
      </w:r>
      <w:proofErr w:type="spellEnd"/>
      <w:r>
        <w:rPr>
          <w:rFonts w:ascii="Times New Roman" w:hAnsi="Times New Roman" w:cs="Times New Roman"/>
          <w:sz w:val="24"/>
          <w:szCs w:val="28"/>
        </w:rPr>
        <w:t xml:space="preserve"> МТГ у період 2018-2030 рр.</w:t>
      </w:r>
    </w:p>
    <w:p w14:paraId="1188EC4A" w14:textId="00CB4CEB" w:rsidR="00B10360" w:rsidRDefault="00B10360" w:rsidP="00B10360">
      <w:pPr>
        <w:widowControl w:val="0"/>
        <w:overflowPunct w:val="0"/>
        <w:autoSpaceDE w:val="0"/>
        <w:autoSpaceDN w:val="0"/>
        <w:adjustRightInd w:val="0"/>
        <w:spacing w:after="0"/>
        <w:ind w:firstLine="709"/>
        <w:jc w:val="right"/>
        <w:rPr>
          <w:rFonts w:ascii="Times New Roman" w:hAnsi="Times New Roman" w:cs="Times New Roman"/>
          <w:sz w:val="24"/>
          <w:szCs w:val="28"/>
        </w:rPr>
      </w:pPr>
      <w:r>
        <w:rPr>
          <w:rFonts w:ascii="Times New Roman" w:hAnsi="Times New Roman" w:cs="Times New Roman"/>
          <w:sz w:val="24"/>
          <w:szCs w:val="28"/>
        </w:rPr>
        <w:t>Таблиця 3.27.</w:t>
      </w:r>
    </w:p>
    <w:p w14:paraId="6BCE2E31" w14:textId="1A990346" w:rsidR="00B10360" w:rsidRDefault="00B10360" w:rsidP="00B10360">
      <w:pPr>
        <w:widowControl w:val="0"/>
        <w:overflowPunct w:val="0"/>
        <w:autoSpaceDE w:val="0"/>
        <w:autoSpaceDN w:val="0"/>
        <w:adjustRightInd w:val="0"/>
        <w:spacing w:after="0"/>
        <w:ind w:firstLine="709"/>
        <w:jc w:val="center"/>
        <w:rPr>
          <w:rFonts w:ascii="Times New Roman" w:hAnsi="Times New Roman" w:cs="Times New Roman"/>
          <w:sz w:val="24"/>
          <w:szCs w:val="28"/>
        </w:rPr>
      </w:pPr>
      <w:r>
        <w:rPr>
          <w:rFonts w:ascii="Times New Roman" w:hAnsi="Times New Roman" w:cs="Times New Roman"/>
          <w:sz w:val="24"/>
          <w:szCs w:val="28"/>
        </w:rPr>
        <w:t xml:space="preserve">Дані базової лінії енергоспоживання, історичного та планового споживання енергоресурсів кінцевими споживачами у </w:t>
      </w:r>
      <w:proofErr w:type="spellStart"/>
      <w:r>
        <w:rPr>
          <w:rFonts w:ascii="Times New Roman" w:hAnsi="Times New Roman" w:cs="Times New Roman"/>
          <w:sz w:val="24"/>
          <w:szCs w:val="28"/>
        </w:rPr>
        <w:t>Рогатинській</w:t>
      </w:r>
      <w:proofErr w:type="spellEnd"/>
      <w:r>
        <w:rPr>
          <w:rFonts w:ascii="Times New Roman" w:hAnsi="Times New Roman" w:cs="Times New Roman"/>
          <w:sz w:val="24"/>
          <w:szCs w:val="28"/>
        </w:rPr>
        <w:t xml:space="preserve"> МТГ у період 2018-2030 рр.,</w:t>
      </w:r>
      <w:r>
        <w:rPr>
          <w:rFonts w:ascii="Times New Roman" w:hAnsi="Times New Roman" w:cs="Times New Roman"/>
          <w:sz w:val="24"/>
          <w:szCs w:val="28"/>
        </w:rPr>
        <w:br/>
        <w:t xml:space="preserve">тис. </w:t>
      </w:r>
      <w:proofErr w:type="spellStart"/>
      <w:r>
        <w:rPr>
          <w:rFonts w:ascii="Times New Roman" w:hAnsi="Times New Roman" w:cs="Times New Roman"/>
          <w:sz w:val="24"/>
          <w:szCs w:val="28"/>
        </w:rPr>
        <w:t>МВт.год</w:t>
      </w:r>
      <w:proofErr w:type="spellEnd"/>
    </w:p>
    <w:tbl>
      <w:tblPr>
        <w:tblW w:w="9399" w:type="dxa"/>
        <w:tblInd w:w="113" w:type="dxa"/>
        <w:tblLook w:val="04A0" w:firstRow="1" w:lastRow="0" w:firstColumn="1" w:lastColumn="0" w:noHBand="0" w:noVBand="1"/>
      </w:tblPr>
      <w:tblGrid>
        <w:gridCol w:w="2028"/>
        <w:gridCol w:w="567"/>
        <w:gridCol w:w="567"/>
        <w:gridCol w:w="567"/>
        <w:gridCol w:w="567"/>
        <w:gridCol w:w="567"/>
        <w:gridCol w:w="567"/>
        <w:gridCol w:w="567"/>
        <w:gridCol w:w="567"/>
        <w:gridCol w:w="567"/>
        <w:gridCol w:w="567"/>
        <w:gridCol w:w="567"/>
        <w:gridCol w:w="567"/>
        <w:gridCol w:w="567"/>
      </w:tblGrid>
      <w:tr w:rsidR="00B10360" w:rsidRPr="00F06363" w14:paraId="58DDB0D4" w14:textId="77777777" w:rsidTr="00B10360">
        <w:trPr>
          <w:trHeight w:val="288"/>
        </w:trPr>
        <w:tc>
          <w:tcPr>
            <w:tcW w:w="20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FFA5B" w14:textId="77777777" w:rsidR="00F06363" w:rsidRPr="00F06363" w:rsidRDefault="00F06363" w:rsidP="00F06363">
            <w:pPr>
              <w:spacing w:after="0" w:line="240" w:lineRule="auto"/>
              <w:rPr>
                <w:rFonts w:ascii="Times New Roman" w:eastAsia="Times New Roman" w:hAnsi="Times New Roman" w:cs="Times New Roman"/>
                <w:color w:val="000000"/>
                <w:lang w:eastAsia="uk-UA"/>
              </w:rPr>
            </w:pPr>
            <w:r w:rsidRPr="00F06363">
              <w:rPr>
                <w:rFonts w:ascii="Times New Roman" w:eastAsia="Times New Roman" w:hAnsi="Times New Roman" w:cs="Times New Roman"/>
                <w:color w:val="000000"/>
                <w:lang w:eastAsia="uk-UA"/>
              </w:rPr>
              <w:t> </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1A84551F"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2018</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61C2347E"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2019</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264A26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2020</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19B676ED"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2021</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07FD162D"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2022</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1348790B"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2023</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5E58536A"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2024</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D850117"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2025</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287CBA9"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2026</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5E9CF96B"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2027</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471974C8"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2028</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36A2009D"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2029</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FFE4659"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2030</w:t>
            </w:r>
          </w:p>
        </w:tc>
      </w:tr>
      <w:tr w:rsidR="00B10360" w:rsidRPr="00F06363" w14:paraId="07F2C78E" w14:textId="77777777" w:rsidTr="00B10360">
        <w:trPr>
          <w:trHeight w:val="288"/>
        </w:trPr>
        <w:tc>
          <w:tcPr>
            <w:tcW w:w="2028" w:type="dxa"/>
            <w:tcBorders>
              <w:top w:val="nil"/>
              <w:left w:val="single" w:sz="4" w:space="0" w:color="auto"/>
              <w:bottom w:val="single" w:sz="4" w:space="0" w:color="auto"/>
              <w:right w:val="single" w:sz="4" w:space="0" w:color="auto"/>
            </w:tcBorders>
            <w:shd w:val="clear" w:color="auto" w:fill="auto"/>
            <w:noWrap/>
            <w:vAlign w:val="bottom"/>
          </w:tcPr>
          <w:p w14:paraId="3A9EEFF2" w14:textId="5A4E2106" w:rsidR="00B10360" w:rsidRPr="00F06363" w:rsidRDefault="00B10360" w:rsidP="00B10360">
            <w:pPr>
              <w:spacing w:after="0" w:line="240" w:lineRule="auto"/>
              <w:rPr>
                <w:rFonts w:ascii="Times New Roman" w:eastAsia="Times New Roman" w:hAnsi="Times New Roman" w:cs="Times New Roman"/>
                <w:color w:val="000000"/>
                <w:lang w:eastAsia="uk-UA"/>
              </w:rPr>
            </w:pPr>
            <w:r w:rsidRPr="00F06363">
              <w:rPr>
                <w:rFonts w:ascii="Times New Roman" w:eastAsia="Times New Roman" w:hAnsi="Times New Roman" w:cs="Times New Roman"/>
                <w:color w:val="000000"/>
                <w:lang w:eastAsia="uk-UA"/>
              </w:rPr>
              <w:t>Базова лінія енергоспоживання</w:t>
            </w:r>
            <w:r>
              <w:rPr>
                <w:rFonts w:ascii="Times New Roman" w:eastAsia="Times New Roman" w:hAnsi="Times New Roman" w:cs="Times New Roman"/>
                <w:color w:val="000000"/>
                <w:lang w:eastAsia="uk-UA"/>
              </w:rPr>
              <w:t xml:space="preserve">, </w:t>
            </w:r>
            <w:proofErr w:type="spellStart"/>
            <w:r>
              <w:rPr>
                <w:rFonts w:ascii="Times New Roman" w:eastAsia="Times New Roman" w:hAnsi="Times New Roman" w:cs="Times New Roman"/>
                <w:color w:val="000000"/>
                <w:lang w:eastAsia="uk-UA"/>
              </w:rPr>
              <w:t>МВт.год</w:t>
            </w:r>
            <w:proofErr w:type="spellEnd"/>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E67E1D7" w14:textId="0255CAF6"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304,4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24FE785" w14:textId="3057E26F"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298,4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E71C13D" w14:textId="36969677"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288,4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6D0F3EF6" w14:textId="4A17316A"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291,0</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CEF62AB" w14:textId="76CF95B5"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296,4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06A92B57" w14:textId="14AF37AB"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301,7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22F06DC4" w14:textId="20F758CA"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307,1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CAFC4C7" w14:textId="4C1603AA"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312,3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E1CF88E" w14:textId="03977923"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317,3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38785FF0" w14:textId="650EE82A"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322,1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D0559DE" w14:textId="07ED72CC"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326,6</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51559820" w14:textId="3B599FED"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330,5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5BB9F4D7" w14:textId="78591A31"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333,8</w:t>
            </w:r>
          </w:p>
        </w:tc>
      </w:tr>
      <w:tr w:rsidR="00B10360" w:rsidRPr="00F06363" w14:paraId="70ABFDCB" w14:textId="77777777" w:rsidTr="00B10360">
        <w:trPr>
          <w:trHeight w:val="288"/>
        </w:trPr>
        <w:tc>
          <w:tcPr>
            <w:tcW w:w="2028" w:type="dxa"/>
            <w:tcBorders>
              <w:top w:val="nil"/>
              <w:left w:val="single" w:sz="4" w:space="0" w:color="auto"/>
              <w:bottom w:val="single" w:sz="4" w:space="0" w:color="auto"/>
              <w:right w:val="single" w:sz="4" w:space="0" w:color="auto"/>
            </w:tcBorders>
            <w:shd w:val="clear" w:color="auto" w:fill="auto"/>
            <w:noWrap/>
            <w:vAlign w:val="bottom"/>
            <w:hideMark/>
          </w:tcPr>
          <w:p w14:paraId="4BD58F74" w14:textId="01E40E50" w:rsidR="00F06363" w:rsidRPr="00F06363" w:rsidRDefault="00F06363" w:rsidP="00F06363">
            <w:pPr>
              <w:spacing w:after="0" w:line="240" w:lineRule="auto"/>
              <w:rPr>
                <w:rFonts w:ascii="Times New Roman" w:eastAsia="Times New Roman" w:hAnsi="Times New Roman" w:cs="Times New Roman"/>
                <w:color w:val="000000"/>
                <w:lang w:eastAsia="uk-UA"/>
              </w:rPr>
            </w:pPr>
            <w:r w:rsidRPr="00F06363">
              <w:rPr>
                <w:rFonts w:ascii="Times New Roman" w:eastAsia="Times New Roman" w:hAnsi="Times New Roman" w:cs="Times New Roman"/>
                <w:color w:val="000000"/>
                <w:lang w:eastAsia="uk-UA"/>
              </w:rPr>
              <w:t>Історичне і планове енергоспоживання</w:t>
            </w:r>
            <w:r w:rsidR="00B10360">
              <w:rPr>
                <w:rFonts w:ascii="Times New Roman" w:eastAsia="Times New Roman" w:hAnsi="Times New Roman" w:cs="Times New Roman"/>
                <w:color w:val="000000"/>
                <w:lang w:eastAsia="uk-UA"/>
              </w:rPr>
              <w:t xml:space="preserve">, </w:t>
            </w:r>
            <w:proofErr w:type="spellStart"/>
            <w:r w:rsidR="00B10360">
              <w:rPr>
                <w:rFonts w:ascii="Times New Roman" w:eastAsia="Times New Roman" w:hAnsi="Times New Roman" w:cs="Times New Roman"/>
                <w:color w:val="000000"/>
                <w:lang w:eastAsia="uk-UA"/>
              </w:rPr>
              <w:t>МВт.год</w:t>
            </w:r>
            <w:proofErr w:type="spellEnd"/>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ED383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304,4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991B4F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298,4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D79F80"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288,4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C0EC770"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291,0</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E062100"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296,4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C2CED05"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288,5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8DA17F"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279,7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79665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269,9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25721D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259,0</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3B93A7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247,2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4041A5C"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234,4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C73E0F6"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220,5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8A1747"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204,4</w:t>
            </w:r>
          </w:p>
        </w:tc>
      </w:tr>
      <w:tr w:rsidR="00B10360" w:rsidRPr="00F06363" w14:paraId="3FF8AC2D" w14:textId="77777777" w:rsidTr="00B10360">
        <w:trPr>
          <w:trHeight w:val="288"/>
        </w:trPr>
        <w:tc>
          <w:tcPr>
            <w:tcW w:w="202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1B65A7" w14:textId="3D07CA82" w:rsidR="00B10360" w:rsidRPr="00F06363" w:rsidRDefault="00B10360" w:rsidP="00B10360">
            <w:pPr>
              <w:spacing w:after="0" w:line="240" w:lineRule="auto"/>
              <w:rPr>
                <w:rFonts w:ascii="Times New Roman" w:eastAsia="Times New Roman" w:hAnsi="Times New Roman" w:cs="Times New Roman"/>
                <w:color w:val="000000"/>
                <w:lang w:eastAsia="uk-UA"/>
              </w:rPr>
            </w:pPr>
            <w:r w:rsidRPr="00B10360">
              <w:rPr>
                <w:rFonts w:ascii="Times New Roman" w:eastAsia="Times New Roman" w:hAnsi="Times New Roman" w:cs="Times New Roman"/>
                <w:color w:val="000000"/>
                <w:lang w:eastAsia="uk-UA"/>
              </w:rPr>
              <w:t>Очікуване зменшення енергоспоживання</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D178CA2" w14:textId="1F58ECE7"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B7B224E" w14:textId="5A2B98AB"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DDFE31F" w14:textId="162E8705"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11925D5" w14:textId="6AEF5889"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CCD22BD" w14:textId="42488576"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4BA75A4" w14:textId="24B82B56"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13,2</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03FEB44" w14:textId="486350B1"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27,4</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F3195F9" w14:textId="251B76F6"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42,5</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C535E7B" w14:textId="29AF7AFC"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58,3</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55C532C" w14:textId="4C0DD130"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74,9</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1EFAB8E" w14:textId="491F0EC1"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92,2</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2954812" w14:textId="4785E6AB"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110,0</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3FA9A28" w14:textId="76EEFED1"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129,4</w:t>
            </w:r>
          </w:p>
        </w:tc>
      </w:tr>
    </w:tbl>
    <w:p w14:paraId="6D60A731" w14:textId="77777777" w:rsidR="00F86370" w:rsidRDefault="00F86370"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47329119" w14:textId="05FA461E" w:rsidR="00100D0E" w:rsidRDefault="00100D0E"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Для подальшого планування та оцінювання ефекту від запланованих заходів обираємо 2021 рік як базовий.</w:t>
      </w:r>
    </w:p>
    <w:p w14:paraId="75503389" w14:textId="602DD1B8" w:rsidR="00100D0E" w:rsidRDefault="00100D0E"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Очікуване скорочення від впровадження заходів з підвищення енергоефективності та розвитку ВДЕ до 2030 року складе 38%, або 127 170 </w:t>
      </w:r>
      <w:proofErr w:type="spellStart"/>
      <w:r>
        <w:rPr>
          <w:rFonts w:ascii="Times New Roman" w:hAnsi="Times New Roman" w:cs="Times New Roman"/>
          <w:sz w:val="24"/>
          <w:szCs w:val="28"/>
        </w:rPr>
        <w:t>МВт.год</w:t>
      </w:r>
      <w:proofErr w:type="spellEnd"/>
      <w:r>
        <w:rPr>
          <w:rFonts w:ascii="Times New Roman" w:hAnsi="Times New Roman" w:cs="Times New Roman"/>
          <w:sz w:val="24"/>
          <w:szCs w:val="28"/>
        </w:rPr>
        <w:t>.</w:t>
      </w:r>
      <w:r w:rsidR="00F06363">
        <w:rPr>
          <w:rFonts w:ascii="Times New Roman" w:hAnsi="Times New Roman" w:cs="Times New Roman"/>
          <w:sz w:val="24"/>
          <w:szCs w:val="28"/>
        </w:rPr>
        <w:t xml:space="preserve"> при очікуваному енергоспоживанні у 2030 році на рівні 333 830,6 </w:t>
      </w:r>
      <w:proofErr w:type="spellStart"/>
      <w:r w:rsidR="00F06363">
        <w:rPr>
          <w:rFonts w:ascii="Times New Roman" w:hAnsi="Times New Roman" w:cs="Times New Roman"/>
          <w:sz w:val="24"/>
          <w:szCs w:val="28"/>
        </w:rPr>
        <w:t>МВт.год</w:t>
      </w:r>
      <w:proofErr w:type="spellEnd"/>
      <w:r w:rsidR="00F06363">
        <w:rPr>
          <w:rFonts w:ascii="Times New Roman" w:hAnsi="Times New Roman" w:cs="Times New Roman"/>
          <w:sz w:val="24"/>
          <w:szCs w:val="28"/>
        </w:rPr>
        <w:t xml:space="preserve">. </w:t>
      </w:r>
    </w:p>
    <w:p w14:paraId="43828DF0" w14:textId="4A204942" w:rsidR="00F06363" w:rsidRDefault="00F06363"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На рисунку 3.13. наведено діаграму </w:t>
      </w:r>
      <w:proofErr w:type="spellStart"/>
      <w:r>
        <w:rPr>
          <w:rFonts w:ascii="Times New Roman" w:hAnsi="Times New Roman" w:cs="Times New Roman"/>
          <w:sz w:val="24"/>
          <w:szCs w:val="28"/>
        </w:rPr>
        <w:t>Сенкі</w:t>
      </w:r>
      <w:proofErr w:type="spellEnd"/>
      <w:r>
        <w:rPr>
          <w:rFonts w:ascii="Times New Roman" w:hAnsi="Times New Roman" w:cs="Times New Roman"/>
          <w:sz w:val="24"/>
          <w:szCs w:val="28"/>
        </w:rPr>
        <w:t xml:space="preserve"> щодо </w:t>
      </w:r>
      <w:r w:rsidR="009E2BE5">
        <w:rPr>
          <w:rFonts w:ascii="Times New Roman" w:hAnsi="Times New Roman" w:cs="Times New Roman"/>
          <w:sz w:val="24"/>
          <w:szCs w:val="28"/>
        </w:rPr>
        <w:t>енергетичних потоків в енергосистемі</w:t>
      </w:r>
      <w:r>
        <w:rPr>
          <w:rFonts w:ascii="Times New Roman" w:hAnsi="Times New Roman" w:cs="Times New Roman"/>
          <w:sz w:val="24"/>
          <w:szCs w:val="28"/>
        </w:rPr>
        <w:t xml:space="preserve"> </w:t>
      </w:r>
      <w:proofErr w:type="spellStart"/>
      <w:r>
        <w:rPr>
          <w:rFonts w:ascii="Times New Roman" w:hAnsi="Times New Roman" w:cs="Times New Roman"/>
          <w:sz w:val="24"/>
          <w:szCs w:val="28"/>
        </w:rPr>
        <w:t>Рогатинської</w:t>
      </w:r>
      <w:proofErr w:type="spellEnd"/>
      <w:r>
        <w:rPr>
          <w:rFonts w:ascii="Times New Roman" w:hAnsi="Times New Roman" w:cs="Times New Roman"/>
          <w:sz w:val="24"/>
          <w:szCs w:val="28"/>
        </w:rPr>
        <w:t xml:space="preserve"> МТГ станом на 2021 рік.</w:t>
      </w:r>
    </w:p>
    <w:p w14:paraId="68BC1E7E" w14:textId="351D0D53" w:rsidR="00F06363" w:rsidRDefault="009E2BE5" w:rsidP="009E2BE5">
      <w:pPr>
        <w:widowControl w:val="0"/>
        <w:overflowPunct w:val="0"/>
        <w:autoSpaceDE w:val="0"/>
        <w:autoSpaceDN w:val="0"/>
        <w:adjustRightInd w:val="0"/>
        <w:spacing w:after="0"/>
        <w:jc w:val="both"/>
        <w:rPr>
          <w:rFonts w:ascii="Times New Roman" w:hAnsi="Times New Roman" w:cs="Times New Roman"/>
          <w:sz w:val="24"/>
          <w:szCs w:val="28"/>
        </w:rPr>
      </w:pPr>
      <w:r>
        <w:rPr>
          <w:rFonts w:ascii="Times New Roman" w:hAnsi="Times New Roman" w:cs="Times New Roman"/>
          <w:noProof/>
          <w:sz w:val="24"/>
          <w:szCs w:val="28"/>
          <w:lang w:val="ru-RU" w:eastAsia="ru-RU"/>
        </w:rPr>
        <w:lastRenderedPageBreak/>
        <w:drawing>
          <wp:inline distT="0" distB="0" distL="0" distR="0" wp14:anchorId="3694ED0A" wp14:editId="48553684">
            <wp:extent cx="5938295" cy="3252083"/>
            <wp:effectExtent l="0" t="0" r="5715" b="5715"/>
            <wp:docPr id="2407868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86824" name="Рисунок 24078682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60397" cy="3264187"/>
                    </a:xfrm>
                    <a:prstGeom prst="rect">
                      <a:avLst/>
                    </a:prstGeom>
                  </pic:spPr>
                </pic:pic>
              </a:graphicData>
            </a:graphic>
          </wp:inline>
        </w:drawing>
      </w:r>
    </w:p>
    <w:p w14:paraId="53001A7E" w14:textId="39430EAC" w:rsidR="009E2BE5" w:rsidRDefault="009E2BE5" w:rsidP="009E2BE5">
      <w:pPr>
        <w:widowControl w:val="0"/>
        <w:overflowPunct w:val="0"/>
        <w:autoSpaceDE w:val="0"/>
        <w:autoSpaceDN w:val="0"/>
        <w:adjustRightInd w:val="0"/>
        <w:spacing w:after="0"/>
        <w:jc w:val="both"/>
        <w:rPr>
          <w:rFonts w:ascii="Times New Roman" w:hAnsi="Times New Roman" w:cs="Times New Roman"/>
          <w:sz w:val="24"/>
          <w:szCs w:val="28"/>
        </w:rPr>
      </w:pPr>
      <w:r>
        <w:rPr>
          <w:rFonts w:ascii="Times New Roman" w:hAnsi="Times New Roman" w:cs="Times New Roman"/>
          <w:sz w:val="24"/>
          <w:szCs w:val="28"/>
        </w:rPr>
        <w:t xml:space="preserve">Рис. 3.13. Діаграма </w:t>
      </w:r>
      <w:proofErr w:type="spellStart"/>
      <w:r>
        <w:rPr>
          <w:rFonts w:ascii="Times New Roman" w:hAnsi="Times New Roman" w:cs="Times New Roman"/>
          <w:sz w:val="24"/>
          <w:szCs w:val="28"/>
        </w:rPr>
        <w:t>Сенкі</w:t>
      </w:r>
      <w:proofErr w:type="spellEnd"/>
      <w:r>
        <w:rPr>
          <w:rFonts w:ascii="Times New Roman" w:hAnsi="Times New Roman" w:cs="Times New Roman"/>
          <w:sz w:val="24"/>
          <w:szCs w:val="28"/>
        </w:rPr>
        <w:t xml:space="preserve"> енергетичної системи </w:t>
      </w:r>
      <w:proofErr w:type="spellStart"/>
      <w:r>
        <w:rPr>
          <w:rFonts w:ascii="Times New Roman" w:hAnsi="Times New Roman" w:cs="Times New Roman"/>
          <w:sz w:val="24"/>
          <w:szCs w:val="28"/>
        </w:rPr>
        <w:t>Рогатинської</w:t>
      </w:r>
      <w:proofErr w:type="spellEnd"/>
      <w:r>
        <w:rPr>
          <w:rFonts w:ascii="Times New Roman" w:hAnsi="Times New Roman" w:cs="Times New Roman"/>
          <w:sz w:val="24"/>
          <w:szCs w:val="28"/>
        </w:rPr>
        <w:t xml:space="preserve"> МТГ станом на 2021 рік</w:t>
      </w:r>
    </w:p>
    <w:p w14:paraId="640F593A" w14:textId="77777777" w:rsidR="00F86370" w:rsidRDefault="00F86370" w:rsidP="00ED4882">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65E7725F" w14:textId="7584F01A" w:rsidR="00ED4882" w:rsidRDefault="00ED4882"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Дані щодо </w:t>
      </w:r>
      <w:proofErr w:type="spellStart"/>
      <w:r>
        <w:rPr>
          <w:rFonts w:ascii="Times New Roman" w:hAnsi="Times New Roman" w:cs="Times New Roman"/>
          <w:sz w:val="24"/>
          <w:szCs w:val="28"/>
        </w:rPr>
        <w:t>бенчмаркінгу</w:t>
      </w:r>
      <w:proofErr w:type="spellEnd"/>
      <w:r>
        <w:rPr>
          <w:rFonts w:ascii="Times New Roman" w:hAnsi="Times New Roman" w:cs="Times New Roman"/>
          <w:sz w:val="24"/>
          <w:szCs w:val="28"/>
        </w:rPr>
        <w:t xml:space="preserve"> </w:t>
      </w:r>
      <w:r w:rsidR="00FE5F2E">
        <w:rPr>
          <w:rFonts w:ascii="Times New Roman" w:hAnsi="Times New Roman" w:cs="Times New Roman"/>
          <w:sz w:val="24"/>
          <w:szCs w:val="28"/>
        </w:rPr>
        <w:t>по громаді</w:t>
      </w:r>
      <w:r>
        <w:rPr>
          <w:rFonts w:ascii="Times New Roman" w:hAnsi="Times New Roman" w:cs="Times New Roman"/>
          <w:sz w:val="24"/>
          <w:szCs w:val="28"/>
        </w:rPr>
        <w:t xml:space="preserve"> наведені у Додатку 2.</w:t>
      </w:r>
      <w:r w:rsidR="00FE5F2E">
        <w:rPr>
          <w:rFonts w:ascii="Times New Roman" w:hAnsi="Times New Roman" w:cs="Times New Roman"/>
          <w:sz w:val="24"/>
          <w:szCs w:val="28"/>
        </w:rPr>
        <w:t xml:space="preserve"> </w:t>
      </w:r>
      <w:r w:rsidR="00FE5F2E" w:rsidRPr="00FE5F2E">
        <w:rPr>
          <w:rFonts w:ascii="Times New Roman" w:hAnsi="Times New Roman" w:cs="Times New Roman"/>
          <w:sz w:val="24"/>
          <w:szCs w:val="28"/>
        </w:rPr>
        <w:t xml:space="preserve">Перелік ключових енергетичних показників для виконання </w:t>
      </w:r>
      <w:proofErr w:type="spellStart"/>
      <w:r w:rsidR="00FE5F2E" w:rsidRPr="00FE5F2E">
        <w:rPr>
          <w:rFonts w:ascii="Times New Roman" w:hAnsi="Times New Roman" w:cs="Times New Roman"/>
          <w:sz w:val="24"/>
          <w:szCs w:val="28"/>
        </w:rPr>
        <w:t>бенчмаркінгу</w:t>
      </w:r>
      <w:proofErr w:type="spellEnd"/>
      <w:r w:rsidR="00FE5F2E" w:rsidRPr="00FE5F2E">
        <w:rPr>
          <w:rFonts w:ascii="Times New Roman" w:hAnsi="Times New Roman" w:cs="Times New Roman"/>
          <w:sz w:val="24"/>
          <w:szCs w:val="28"/>
        </w:rPr>
        <w:t xml:space="preserve"> по </w:t>
      </w:r>
      <w:proofErr w:type="spellStart"/>
      <w:r w:rsidR="00FE5F2E" w:rsidRPr="00FE5F2E">
        <w:rPr>
          <w:rFonts w:ascii="Times New Roman" w:hAnsi="Times New Roman" w:cs="Times New Roman"/>
          <w:sz w:val="24"/>
          <w:szCs w:val="28"/>
        </w:rPr>
        <w:t>Рогатинській</w:t>
      </w:r>
      <w:proofErr w:type="spellEnd"/>
      <w:r w:rsidR="00FE5F2E" w:rsidRPr="00FE5F2E">
        <w:rPr>
          <w:rFonts w:ascii="Times New Roman" w:hAnsi="Times New Roman" w:cs="Times New Roman"/>
          <w:sz w:val="24"/>
          <w:szCs w:val="28"/>
        </w:rPr>
        <w:t xml:space="preserve"> МТГ</w:t>
      </w:r>
    </w:p>
    <w:p w14:paraId="07FC1128" w14:textId="77777777" w:rsidR="00F86370" w:rsidRDefault="00F86370"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7F0545A7" w14:textId="77777777" w:rsidR="00ED4882" w:rsidRDefault="00ED4882" w:rsidP="008C44BA">
      <w:pPr>
        <w:pStyle w:val="2"/>
        <w:numPr>
          <w:ilvl w:val="1"/>
          <w:numId w:val="3"/>
        </w:numPr>
        <w:spacing w:before="0"/>
        <w:ind w:left="0" w:firstLine="709"/>
        <w:jc w:val="both"/>
        <w:rPr>
          <w:rFonts w:ascii="Times New Roman" w:hAnsi="Times New Roman" w:cs="Times New Roman"/>
        </w:rPr>
      </w:pPr>
      <w:bookmarkStart w:id="50" w:name="_Toc174987276"/>
      <w:r>
        <w:rPr>
          <w:rFonts w:ascii="Times New Roman" w:hAnsi="Times New Roman" w:cs="Times New Roman"/>
        </w:rPr>
        <w:t>Вартісний баланс енергоресурсів</w:t>
      </w:r>
      <w:bookmarkEnd w:id="50"/>
    </w:p>
    <w:p w14:paraId="25C594BF" w14:textId="2A0D5977" w:rsidR="00ED4882" w:rsidRPr="00FE5F2E" w:rsidRDefault="00ED4882"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FE5F2E">
        <w:rPr>
          <w:rFonts w:ascii="Times New Roman" w:hAnsi="Times New Roman" w:cs="Times New Roman"/>
          <w:sz w:val="24"/>
          <w:szCs w:val="28"/>
        </w:rPr>
        <w:t xml:space="preserve">З діаграми </w:t>
      </w:r>
      <w:proofErr w:type="spellStart"/>
      <w:r w:rsidRPr="00FE5F2E">
        <w:rPr>
          <w:rFonts w:ascii="Times New Roman" w:hAnsi="Times New Roman" w:cs="Times New Roman"/>
          <w:sz w:val="24"/>
          <w:szCs w:val="28"/>
        </w:rPr>
        <w:t>Сенкі</w:t>
      </w:r>
      <w:proofErr w:type="spellEnd"/>
      <w:r w:rsidRPr="00FE5F2E">
        <w:rPr>
          <w:rFonts w:ascii="Times New Roman" w:hAnsi="Times New Roman" w:cs="Times New Roman"/>
          <w:sz w:val="24"/>
          <w:szCs w:val="28"/>
        </w:rPr>
        <w:t xml:space="preserve"> бачимо, що найбільші витрати за споживання енергоресурсів припадають на природний газ – 105830,00 тис. грн, другу сходинку займає оплата за дрова – 62915,00 тис. грн, третю – електроенергія – 38097,00 тис. грн.</w:t>
      </w:r>
    </w:p>
    <w:p w14:paraId="27E81E0F" w14:textId="77777777" w:rsidR="00ED4882" w:rsidRPr="00ED4882" w:rsidRDefault="00ED4882" w:rsidP="00ED4882">
      <w:pPr>
        <w:spacing w:after="0" w:line="360" w:lineRule="auto"/>
        <w:jc w:val="both"/>
        <w:rPr>
          <w:rFonts w:ascii="Times New Roman" w:hAnsi="Times New Roman" w:cs="Times New Roman"/>
          <w:sz w:val="28"/>
          <w:szCs w:val="28"/>
        </w:rPr>
      </w:pPr>
      <w:r w:rsidRPr="007D6071">
        <w:rPr>
          <w:noProof/>
          <w:lang w:val="ru-RU" w:eastAsia="ru-RU"/>
        </w:rPr>
        <w:drawing>
          <wp:inline distT="0" distB="0" distL="0" distR="0" wp14:anchorId="0ED5E18C" wp14:editId="7B176DC0">
            <wp:extent cx="6025692" cy="3450866"/>
            <wp:effectExtent l="0" t="0" r="0" b="0"/>
            <wp:docPr id="10" name="Рисунок 10" descr="C:\Users\Андрій\OneDrive\Робочий стіл\енергетичний план юлід\Вартісний баланс 2021 .тис. гр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дрій\OneDrive\Робочий стіл\енергетичний план юлід\Вартісний баланс 2021 .тис. грн.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37958" cy="3457891"/>
                    </a:xfrm>
                    <a:prstGeom prst="rect">
                      <a:avLst/>
                    </a:prstGeom>
                    <a:noFill/>
                    <a:ln>
                      <a:noFill/>
                    </a:ln>
                  </pic:spPr>
                </pic:pic>
              </a:graphicData>
            </a:graphic>
          </wp:inline>
        </w:drawing>
      </w:r>
    </w:p>
    <w:p w14:paraId="592A6CCD" w14:textId="49881D46" w:rsidR="00F86370" w:rsidRPr="00ED4882" w:rsidRDefault="00FE5F2E" w:rsidP="006B79B6">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Рис. 3.14. Діаграма </w:t>
      </w:r>
      <w:proofErr w:type="spellStart"/>
      <w:r>
        <w:rPr>
          <w:rFonts w:ascii="Times New Roman" w:hAnsi="Times New Roman" w:cs="Times New Roman"/>
          <w:sz w:val="24"/>
          <w:szCs w:val="28"/>
        </w:rPr>
        <w:t>Сенкі</w:t>
      </w:r>
      <w:proofErr w:type="spellEnd"/>
      <w:r>
        <w:rPr>
          <w:rFonts w:ascii="Times New Roman" w:hAnsi="Times New Roman" w:cs="Times New Roman"/>
          <w:sz w:val="24"/>
          <w:szCs w:val="28"/>
        </w:rPr>
        <w:t xml:space="preserve"> вартісного балансу спожитих енергоресурсів станом на 2021 рік.</w:t>
      </w:r>
    </w:p>
    <w:p w14:paraId="7D466A6E" w14:textId="6C366D20" w:rsidR="00D100A9" w:rsidRPr="00C93A99" w:rsidRDefault="00D100A9" w:rsidP="008C44BA">
      <w:pPr>
        <w:pStyle w:val="2"/>
        <w:numPr>
          <w:ilvl w:val="1"/>
          <w:numId w:val="3"/>
        </w:numPr>
        <w:spacing w:before="0"/>
        <w:ind w:left="0" w:firstLine="709"/>
        <w:rPr>
          <w:rFonts w:ascii="Times New Roman" w:hAnsi="Times New Roman" w:cs="Times New Roman"/>
        </w:rPr>
      </w:pPr>
      <w:bookmarkStart w:id="51" w:name="_Toc174987277"/>
      <w:r w:rsidRPr="00C93A99">
        <w:rPr>
          <w:rFonts w:ascii="Times New Roman" w:hAnsi="Times New Roman" w:cs="Times New Roman"/>
        </w:rPr>
        <w:lastRenderedPageBreak/>
        <w:t>Потенціал для використання відновлюваних джерел енергії</w:t>
      </w:r>
      <w:bookmarkEnd w:id="51"/>
    </w:p>
    <w:p w14:paraId="2D7DCA73"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Збільшення частки енергії, виробленої з використанням відновлюваних джерел енергії, у загальному обсязі енергоспоживання громади відповідає необхідності зменшити залежність громади від викопних видів палива –природного газу, та похідних від нафти (бензин, дизельне паливо, скраплений та стиснений газ). Вугілля у громаді практично не використовується.</w:t>
      </w:r>
    </w:p>
    <w:p w14:paraId="4DCC72BF" w14:textId="52F29BB0"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З врахуванням довгострокової перспективи, потрібно не тільки максимально скорочувати нераціональне енергоспоживання і викиди СО</w:t>
      </w:r>
      <w:r w:rsidRPr="00C93A99">
        <w:rPr>
          <w:rFonts w:ascii="Times New Roman" w:hAnsi="Times New Roman" w:cs="Times New Roman"/>
          <w:sz w:val="24"/>
          <w:szCs w:val="28"/>
          <w:vertAlign w:val="subscript"/>
        </w:rPr>
        <w:t>2</w:t>
      </w:r>
      <w:r w:rsidRPr="00C93A99">
        <w:rPr>
          <w:rFonts w:ascii="Times New Roman" w:hAnsi="Times New Roman" w:cs="Times New Roman"/>
          <w:sz w:val="24"/>
          <w:szCs w:val="28"/>
        </w:rPr>
        <w:t xml:space="preserve">, а і поступово збільшувати використання відновлюваних джерел енергії та альтернативних видів палива (НВДЕ). Розглянемо потенціал відновлюваних джерел, які можуть використовуватися у </w:t>
      </w:r>
      <w:proofErr w:type="spellStart"/>
      <w:r w:rsidRPr="00C93A99">
        <w:rPr>
          <w:rFonts w:ascii="Times New Roman" w:hAnsi="Times New Roman" w:cs="Times New Roman"/>
          <w:sz w:val="24"/>
          <w:szCs w:val="28"/>
        </w:rPr>
        <w:t>Рогатинській</w:t>
      </w:r>
      <w:proofErr w:type="spellEnd"/>
      <w:r w:rsidRPr="00C93A99">
        <w:rPr>
          <w:rFonts w:ascii="Times New Roman" w:hAnsi="Times New Roman" w:cs="Times New Roman"/>
          <w:sz w:val="24"/>
          <w:szCs w:val="28"/>
        </w:rPr>
        <w:t xml:space="preserve"> громаді:</w:t>
      </w:r>
    </w:p>
    <w:p w14:paraId="375AE27A" w14:textId="66D2C3A3"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с</w:t>
      </w:r>
      <w:r w:rsidR="00F86370">
        <w:rPr>
          <w:rFonts w:ascii="Times New Roman" w:hAnsi="Times New Roman" w:cs="Times New Roman"/>
          <w:sz w:val="24"/>
          <w:szCs w:val="28"/>
        </w:rPr>
        <w:t>онячної енергії;</w:t>
      </w:r>
    </w:p>
    <w:p w14:paraId="34AF3B09" w14:textId="7E075DC3"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е</w:t>
      </w:r>
      <w:r w:rsidR="00F86370">
        <w:rPr>
          <w:rFonts w:ascii="Times New Roman" w:hAnsi="Times New Roman" w:cs="Times New Roman"/>
          <w:sz w:val="24"/>
          <w:szCs w:val="28"/>
        </w:rPr>
        <w:t>нергії вітру;</w:t>
      </w:r>
    </w:p>
    <w:p w14:paraId="4178A482" w14:textId="7F0E43B0"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е</w:t>
      </w:r>
      <w:r w:rsidR="00ED5B26" w:rsidRPr="00C93A99">
        <w:rPr>
          <w:rFonts w:ascii="Times New Roman" w:hAnsi="Times New Roman" w:cs="Times New Roman"/>
          <w:sz w:val="24"/>
          <w:szCs w:val="28"/>
        </w:rPr>
        <w:t>нергі</w:t>
      </w:r>
      <w:r w:rsidRPr="00C93A99">
        <w:rPr>
          <w:rFonts w:ascii="Times New Roman" w:hAnsi="Times New Roman" w:cs="Times New Roman"/>
          <w:sz w:val="24"/>
          <w:szCs w:val="28"/>
        </w:rPr>
        <w:t>ї</w:t>
      </w:r>
      <w:r w:rsidR="00ED5B26" w:rsidRPr="00C93A99">
        <w:rPr>
          <w:rFonts w:ascii="Times New Roman" w:hAnsi="Times New Roman" w:cs="Times New Roman"/>
          <w:sz w:val="24"/>
          <w:szCs w:val="28"/>
        </w:rPr>
        <w:t xml:space="preserve"> рі</w:t>
      </w:r>
      <w:r w:rsidR="00F86370">
        <w:rPr>
          <w:rFonts w:ascii="Times New Roman" w:hAnsi="Times New Roman" w:cs="Times New Roman"/>
          <w:sz w:val="24"/>
          <w:szCs w:val="28"/>
        </w:rPr>
        <w:t>чок та водойм (гідроенергетика);</w:t>
      </w:r>
    </w:p>
    <w:p w14:paraId="4C4BD9B4" w14:textId="70D3542B"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д</w:t>
      </w:r>
      <w:r w:rsidR="00ED5B26" w:rsidRPr="00C93A99">
        <w:rPr>
          <w:rFonts w:ascii="Times New Roman" w:hAnsi="Times New Roman" w:cs="Times New Roman"/>
          <w:sz w:val="24"/>
          <w:szCs w:val="28"/>
        </w:rPr>
        <w:t>еревин</w:t>
      </w:r>
      <w:r w:rsidRPr="00C93A99">
        <w:rPr>
          <w:rFonts w:ascii="Times New Roman" w:hAnsi="Times New Roman" w:cs="Times New Roman"/>
          <w:sz w:val="24"/>
          <w:szCs w:val="28"/>
        </w:rPr>
        <w:t>и</w:t>
      </w:r>
      <w:r w:rsidR="00F86370">
        <w:rPr>
          <w:rFonts w:ascii="Times New Roman" w:hAnsi="Times New Roman" w:cs="Times New Roman"/>
          <w:sz w:val="24"/>
          <w:szCs w:val="28"/>
        </w:rPr>
        <w:t xml:space="preserve"> (як відновлюване паливо);</w:t>
      </w:r>
    </w:p>
    <w:p w14:paraId="14EBBD5D" w14:textId="76CBA629"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б</w:t>
      </w:r>
      <w:r w:rsidR="00ED5B26" w:rsidRPr="00C93A99">
        <w:rPr>
          <w:rFonts w:ascii="Times New Roman" w:hAnsi="Times New Roman" w:cs="Times New Roman"/>
          <w:sz w:val="24"/>
          <w:szCs w:val="28"/>
        </w:rPr>
        <w:t>іогазу у сіл</w:t>
      </w:r>
      <w:r w:rsidR="00F86370">
        <w:rPr>
          <w:rFonts w:ascii="Times New Roman" w:hAnsi="Times New Roman" w:cs="Times New Roman"/>
          <w:sz w:val="24"/>
          <w:szCs w:val="28"/>
        </w:rPr>
        <w:t>ьськогосподарському виробництві;</w:t>
      </w:r>
    </w:p>
    <w:p w14:paraId="32CC4CA3" w14:textId="35F0C96A"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в</w:t>
      </w:r>
      <w:r w:rsidR="00ED5B26" w:rsidRPr="00C93A99">
        <w:rPr>
          <w:rFonts w:ascii="Times New Roman" w:hAnsi="Times New Roman" w:cs="Times New Roman"/>
          <w:sz w:val="24"/>
          <w:szCs w:val="28"/>
        </w:rPr>
        <w:t>торинної енергії у промисловості.</w:t>
      </w:r>
    </w:p>
    <w:p w14:paraId="5ED1BB3E" w14:textId="66A4DDA8"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Деякі типи відновлюваних джерел не можуть бути задіяні у </w:t>
      </w:r>
      <w:proofErr w:type="spellStart"/>
      <w:r w:rsidRPr="00C93A99">
        <w:rPr>
          <w:rFonts w:ascii="Times New Roman" w:hAnsi="Times New Roman" w:cs="Times New Roman"/>
          <w:sz w:val="24"/>
          <w:szCs w:val="28"/>
        </w:rPr>
        <w:t>Рогатинській</w:t>
      </w:r>
      <w:proofErr w:type="spellEnd"/>
      <w:r w:rsidRPr="00C93A99">
        <w:rPr>
          <w:rFonts w:ascii="Times New Roman" w:hAnsi="Times New Roman" w:cs="Times New Roman"/>
          <w:sz w:val="24"/>
          <w:szCs w:val="28"/>
        </w:rPr>
        <w:t xml:space="preserve"> громаді через відсутність потрібної базової інфраструктури, наприклад використання вторинної енергії.</w:t>
      </w:r>
    </w:p>
    <w:p w14:paraId="2F091191" w14:textId="1D924F15" w:rsidR="00ED5B26" w:rsidRPr="00C93A99" w:rsidRDefault="00ED5B26" w:rsidP="00F86370">
      <w:pPr>
        <w:pStyle w:val="a3"/>
        <w:widowControl w:val="0"/>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Споживання торфу, яке ще не так давно популяризували як альтернативний вид палива, не розглядаємо як відновлюване, оскільки воно чітко відноситься до викопних видів палива і </w:t>
      </w:r>
      <w:r w:rsidRPr="00A548A7">
        <w:rPr>
          <w:rFonts w:ascii="Times New Roman" w:hAnsi="Times New Roman" w:cs="Times New Roman"/>
          <w:sz w:val="24"/>
          <w:szCs w:val="28"/>
        </w:rPr>
        <w:t xml:space="preserve">не може </w:t>
      </w:r>
      <w:r w:rsidR="00AF6DA5" w:rsidRPr="00A548A7">
        <w:rPr>
          <w:rFonts w:ascii="Times New Roman" w:hAnsi="Times New Roman" w:cs="Times New Roman"/>
          <w:sz w:val="24"/>
          <w:szCs w:val="28"/>
        </w:rPr>
        <w:t xml:space="preserve">відігравати </w:t>
      </w:r>
      <w:r w:rsidRPr="00C93A99">
        <w:rPr>
          <w:rFonts w:ascii="Times New Roman" w:hAnsi="Times New Roman" w:cs="Times New Roman"/>
          <w:sz w:val="24"/>
          <w:szCs w:val="28"/>
        </w:rPr>
        <w:t>позитивну роль у відновлюванні природного екологічного потенціалу.</w:t>
      </w:r>
    </w:p>
    <w:p w14:paraId="09F3AB90" w14:textId="77777777" w:rsidR="00ED5B26" w:rsidRPr="00C93A99" w:rsidRDefault="00ED5B26" w:rsidP="00F86370">
      <w:pPr>
        <w:pStyle w:val="a3"/>
        <w:spacing w:after="0"/>
        <w:ind w:left="0" w:firstLine="709"/>
        <w:contextualSpacing w:val="0"/>
        <w:jc w:val="both"/>
        <w:rPr>
          <w:rFonts w:ascii="Times New Roman" w:hAnsi="Times New Roman" w:cs="Times New Roman"/>
          <w:b/>
          <w:sz w:val="24"/>
        </w:rPr>
      </w:pPr>
      <w:bookmarkStart w:id="52" w:name="page48"/>
      <w:bookmarkEnd w:id="52"/>
      <w:r w:rsidRPr="00C93A99">
        <w:rPr>
          <w:rFonts w:ascii="Times New Roman" w:hAnsi="Times New Roman" w:cs="Times New Roman"/>
          <w:b/>
          <w:sz w:val="24"/>
        </w:rPr>
        <w:t>Сонячна енергетика</w:t>
      </w:r>
    </w:p>
    <w:p w14:paraId="64097C84" w14:textId="16731E0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rPr>
      </w:pPr>
      <w:r w:rsidRPr="00C93A99">
        <w:rPr>
          <w:rFonts w:ascii="Times New Roman" w:hAnsi="Times New Roman" w:cs="Times New Roman"/>
          <w:sz w:val="24"/>
          <w:szCs w:val="28"/>
        </w:rPr>
        <w:t>Традиційно серед всіх типів ВДЕ найбільш популярною є сонячна енергія, яка використовується для виробництва електроенергії та нагрівання води в системах гарячого водопостачання. Рогатин</w:t>
      </w:r>
      <w:r w:rsidRPr="00C93A99">
        <w:rPr>
          <w:rFonts w:ascii="Times New Roman" w:hAnsi="Times New Roman" w:cs="Times New Roman"/>
          <w:sz w:val="24"/>
        </w:rPr>
        <w:t xml:space="preserve"> має географічні координати </w:t>
      </w:r>
      <w:r w:rsidR="00570CC7" w:rsidRPr="00C93A99">
        <w:rPr>
          <w:rFonts w:ascii="Times New Roman" w:hAnsi="Times New Roman" w:cs="Times New Roman"/>
          <w:sz w:val="24"/>
        </w:rPr>
        <w:t>49°24'</w:t>
      </w:r>
      <w:r w:rsidRPr="00C93A99">
        <w:rPr>
          <w:rFonts w:ascii="Times New Roman" w:hAnsi="Times New Roman" w:cs="Times New Roman"/>
          <w:sz w:val="24"/>
        </w:rPr>
        <w:t xml:space="preserve"> північної широти і </w:t>
      </w:r>
      <w:r w:rsidR="00570CC7" w:rsidRPr="00C93A99">
        <w:rPr>
          <w:rFonts w:ascii="Times New Roman" w:hAnsi="Times New Roman" w:cs="Times New Roman"/>
          <w:sz w:val="24"/>
        </w:rPr>
        <w:t>24°36'</w:t>
      </w:r>
      <w:r w:rsidRPr="00C93A99">
        <w:rPr>
          <w:rFonts w:ascii="Times New Roman" w:hAnsi="Times New Roman" w:cs="Times New Roman"/>
          <w:sz w:val="24"/>
        </w:rPr>
        <w:t xml:space="preserve"> східної довготи. Кут падіння сонячних променів у дні весняного і осіннього рівнодення дорівнює приблизно 41°, максимальним він є 22 червня і становить 6</w:t>
      </w:r>
      <w:r w:rsidR="00570CC7" w:rsidRPr="00C93A99">
        <w:rPr>
          <w:rFonts w:ascii="Times New Roman" w:hAnsi="Times New Roman" w:cs="Times New Roman"/>
          <w:sz w:val="24"/>
        </w:rPr>
        <w:t>4</w:t>
      </w:r>
      <w:r w:rsidRPr="00C93A99">
        <w:rPr>
          <w:rFonts w:ascii="Times New Roman" w:hAnsi="Times New Roman" w:cs="Times New Roman"/>
          <w:sz w:val="24"/>
        </w:rPr>
        <w:t>°, а мінімальним 22 грудня – біля 1</w:t>
      </w:r>
      <w:r w:rsidR="00570CC7" w:rsidRPr="00C93A99">
        <w:rPr>
          <w:rFonts w:ascii="Times New Roman" w:hAnsi="Times New Roman" w:cs="Times New Roman"/>
          <w:sz w:val="24"/>
        </w:rPr>
        <w:t>7</w:t>
      </w:r>
      <w:r w:rsidRPr="00C93A99">
        <w:rPr>
          <w:rFonts w:ascii="Times New Roman" w:hAnsi="Times New Roman" w:cs="Times New Roman"/>
          <w:sz w:val="24"/>
        </w:rPr>
        <w:t xml:space="preserve">°. </w:t>
      </w:r>
    </w:p>
    <w:p w14:paraId="5AFABF8D" w14:textId="521F8D9B"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rPr>
        <w:t>Так, наприклад для сонячної станції потужності 30</w:t>
      </w:r>
      <w:r w:rsidRPr="00C93A99">
        <w:t> </w:t>
      </w:r>
      <w:r w:rsidRPr="00C93A99">
        <w:rPr>
          <w:rFonts w:ascii="Times New Roman" w:hAnsi="Times New Roman" w:cs="Times New Roman"/>
          <w:sz w:val="24"/>
        </w:rPr>
        <w:t>кВт, з полікристалічними модулями, що встановлені з кутом нахилу 30</w:t>
      </w:r>
      <w:r w:rsidRPr="00C93A99">
        <w:sym w:font="Symbol" w:char="F0B0"/>
      </w:r>
      <w:r w:rsidRPr="00C93A99">
        <w:rPr>
          <w:rFonts w:ascii="Times New Roman" w:hAnsi="Times New Roman" w:cs="Times New Roman"/>
          <w:sz w:val="24"/>
        </w:rPr>
        <w:t xml:space="preserve"> річний об’єм генерації електроенергії складе 3</w:t>
      </w:r>
      <w:r w:rsidR="00570CC7" w:rsidRPr="00C93A99">
        <w:rPr>
          <w:rFonts w:ascii="Times New Roman" w:hAnsi="Times New Roman" w:cs="Times New Roman"/>
          <w:sz w:val="24"/>
        </w:rPr>
        <w:t>3</w:t>
      </w:r>
      <w:r w:rsidRPr="00C93A99">
        <w:rPr>
          <w:rFonts w:ascii="Times New Roman" w:hAnsi="Times New Roman" w:cs="Times New Roman"/>
          <w:sz w:val="24"/>
        </w:rPr>
        <w:t>,</w:t>
      </w:r>
      <w:r w:rsidR="00570CC7" w:rsidRPr="00C93A99">
        <w:rPr>
          <w:rFonts w:ascii="Times New Roman" w:hAnsi="Times New Roman" w:cs="Times New Roman"/>
          <w:sz w:val="24"/>
        </w:rPr>
        <w:t>6</w:t>
      </w:r>
      <w:r w:rsidRPr="00C93A99">
        <w:rPr>
          <w:rFonts w:ascii="Times New Roman" w:hAnsi="Times New Roman" w:cs="Times New Roman"/>
          <w:sz w:val="24"/>
        </w:rPr>
        <w:t xml:space="preserve"> </w:t>
      </w:r>
      <w:proofErr w:type="spellStart"/>
      <w:r w:rsidRPr="00C93A99">
        <w:rPr>
          <w:rFonts w:ascii="Times New Roman" w:hAnsi="Times New Roman" w:cs="Times New Roman"/>
          <w:sz w:val="24"/>
        </w:rPr>
        <w:t>МВт∙год</w:t>
      </w:r>
      <w:proofErr w:type="spellEnd"/>
      <w:r w:rsidRPr="00C93A99">
        <w:rPr>
          <w:rFonts w:ascii="Times New Roman" w:hAnsi="Times New Roman" w:cs="Times New Roman"/>
          <w:sz w:val="24"/>
        </w:rPr>
        <w:t>.</w:t>
      </w:r>
    </w:p>
    <w:p w14:paraId="609357C4" w14:textId="77777777" w:rsidR="00ED5B26" w:rsidRPr="00C93A99" w:rsidRDefault="00ED5B26" w:rsidP="00ED5B26">
      <w:pPr>
        <w:widowControl w:val="0"/>
        <w:overflowPunct w:val="0"/>
        <w:autoSpaceDE w:val="0"/>
        <w:autoSpaceDN w:val="0"/>
        <w:adjustRightInd w:val="0"/>
        <w:spacing w:line="227" w:lineRule="auto"/>
        <w:jc w:val="center"/>
        <w:rPr>
          <w:rFonts w:ascii="Times New Roman" w:hAnsi="Times New Roman" w:cs="Times New Roman"/>
          <w:szCs w:val="28"/>
        </w:rPr>
      </w:pPr>
      <w:r w:rsidRPr="00C93A99">
        <w:rPr>
          <w:rFonts w:ascii="Times New Roman" w:hAnsi="Times New Roman" w:cs="Times New Roman"/>
          <w:noProof/>
          <w:szCs w:val="28"/>
          <w:lang w:val="ru-RU" w:eastAsia="ru-RU"/>
        </w:rPr>
        <w:drawing>
          <wp:inline distT="0" distB="0" distL="0" distR="0" wp14:anchorId="3D4DF5C6" wp14:editId="11DE2DB7">
            <wp:extent cx="4972823" cy="1804946"/>
            <wp:effectExtent l="0" t="0" r="0" b="5080"/>
            <wp:docPr id="10277720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12326" cy="1819284"/>
                    </a:xfrm>
                    <a:prstGeom prst="rect">
                      <a:avLst/>
                    </a:prstGeom>
                    <a:noFill/>
                    <a:ln>
                      <a:noFill/>
                    </a:ln>
                  </pic:spPr>
                </pic:pic>
              </a:graphicData>
            </a:graphic>
          </wp:inline>
        </w:drawing>
      </w:r>
    </w:p>
    <w:p w14:paraId="11962D83" w14:textId="237642C8" w:rsidR="00F86370" w:rsidRPr="002111E7" w:rsidRDefault="00ED5B26" w:rsidP="002111E7">
      <w:pPr>
        <w:widowControl w:val="0"/>
        <w:overflowPunct w:val="0"/>
        <w:autoSpaceDE w:val="0"/>
        <w:autoSpaceDN w:val="0"/>
        <w:adjustRightInd w:val="0"/>
        <w:spacing w:after="0" w:line="240" w:lineRule="auto"/>
        <w:ind w:firstLine="709"/>
        <w:jc w:val="both"/>
        <w:rPr>
          <w:rFonts w:ascii="Times New Roman" w:hAnsi="Times New Roman" w:cs="Times New Roman"/>
          <w:sz w:val="24"/>
        </w:rPr>
      </w:pPr>
      <w:r w:rsidRPr="00C93A99">
        <w:rPr>
          <w:rFonts w:ascii="Times New Roman" w:hAnsi="Times New Roman" w:cs="Times New Roman"/>
          <w:sz w:val="24"/>
        </w:rPr>
        <w:t xml:space="preserve">Рис. 3.19 Щомісячна генерація з розрахунку на 30кВт встановленої потужності сонячної станції у м. </w:t>
      </w:r>
      <w:r w:rsidR="00570CC7" w:rsidRPr="00C93A99">
        <w:rPr>
          <w:rFonts w:ascii="Times New Roman" w:hAnsi="Times New Roman" w:cs="Times New Roman"/>
          <w:sz w:val="24"/>
        </w:rPr>
        <w:t>Рогатин</w:t>
      </w:r>
      <w:r w:rsidRPr="00C93A99">
        <w:rPr>
          <w:rFonts w:ascii="Times New Roman" w:hAnsi="Times New Roman" w:cs="Times New Roman"/>
          <w:sz w:val="24"/>
        </w:rPr>
        <w:t>.</w:t>
      </w:r>
    </w:p>
    <w:p w14:paraId="44D0789F" w14:textId="352618E7" w:rsidR="00ED5B26" w:rsidRPr="00C93A99" w:rsidRDefault="00ED5B26" w:rsidP="00F86370">
      <w:pPr>
        <w:spacing w:after="0"/>
        <w:ind w:firstLine="709"/>
        <w:jc w:val="both"/>
        <w:rPr>
          <w:rFonts w:ascii="Times New Roman" w:hAnsi="Times New Roman" w:cs="Times New Roman"/>
          <w:b/>
          <w:sz w:val="24"/>
        </w:rPr>
      </w:pPr>
      <w:r w:rsidRPr="00C93A99">
        <w:rPr>
          <w:rFonts w:ascii="Times New Roman" w:hAnsi="Times New Roman" w:cs="Times New Roman"/>
          <w:b/>
          <w:sz w:val="24"/>
        </w:rPr>
        <w:lastRenderedPageBreak/>
        <w:t>Вітрова енергетика</w:t>
      </w:r>
    </w:p>
    <w:p w14:paraId="0CB040E2" w14:textId="308B0A06"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Потенціал використання енергії вітру на півночі </w:t>
      </w:r>
      <w:r w:rsidR="00570CC7" w:rsidRPr="00C93A99">
        <w:rPr>
          <w:rFonts w:ascii="Times New Roman" w:hAnsi="Times New Roman" w:cs="Times New Roman"/>
          <w:sz w:val="24"/>
          <w:szCs w:val="28"/>
        </w:rPr>
        <w:t>Івано-Франківської</w:t>
      </w:r>
      <w:r w:rsidRPr="00C93A99">
        <w:rPr>
          <w:rFonts w:ascii="Times New Roman" w:hAnsi="Times New Roman" w:cs="Times New Roman"/>
          <w:sz w:val="24"/>
          <w:szCs w:val="28"/>
        </w:rPr>
        <w:t xml:space="preserve"> області визнаний достатнім</w:t>
      </w:r>
      <w:r w:rsidR="00851790" w:rsidRPr="00C93A99">
        <w:rPr>
          <w:rFonts w:ascii="Times New Roman" w:hAnsi="Times New Roman" w:cs="Times New Roman"/>
          <w:sz w:val="24"/>
          <w:szCs w:val="28"/>
        </w:rPr>
        <w:t>, умови використання вітроенергетики - сприятливі</w:t>
      </w:r>
      <w:r w:rsidRPr="00C93A99">
        <w:rPr>
          <w:rFonts w:ascii="Times New Roman" w:hAnsi="Times New Roman" w:cs="Times New Roman"/>
          <w:sz w:val="24"/>
          <w:szCs w:val="28"/>
        </w:rPr>
        <w:t xml:space="preserve">. Середня річна швидкість вітру на висоті 10 м дорівнює орієнтовно 4,5м/с. Питома вітрова потужність – 150-200 Вт/м2. </w:t>
      </w:r>
      <w:r w:rsidRPr="00C93A99">
        <w:rPr>
          <w:rStyle w:val="ae"/>
          <w:rFonts w:ascii="Times New Roman" w:hAnsi="Times New Roman" w:cs="Times New Roman"/>
          <w:sz w:val="24"/>
          <w:szCs w:val="28"/>
        </w:rPr>
        <w:footnoteReference w:id="3"/>
      </w:r>
      <w:r w:rsidRPr="00C93A99">
        <w:rPr>
          <w:rFonts w:ascii="Times New Roman" w:hAnsi="Times New Roman" w:cs="Times New Roman"/>
          <w:sz w:val="24"/>
          <w:szCs w:val="28"/>
        </w:rPr>
        <w:t xml:space="preserve"> </w:t>
      </w:r>
    </w:p>
    <w:p w14:paraId="60B5DEC3"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Проте стартова вартість встановлення вітрового електрогенератора залишається достатньо високою, тому станом на поточний момент генерація електроенергії з вітру по прибутковості програє сонячній енергетиці.</w:t>
      </w:r>
    </w:p>
    <w:p w14:paraId="333E89CF" w14:textId="124118CC" w:rsidR="00851790" w:rsidRPr="00C93A99" w:rsidRDefault="00851790"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Для встановлення вітрових електростанцій потрібно залучення компаній, що спеціалізуються на вітроенергетиці, та вкладення значних інвестицій.</w:t>
      </w:r>
    </w:p>
    <w:p w14:paraId="3C2FD5AD" w14:textId="77777777" w:rsidR="00ED5B26" w:rsidRPr="00C93A99" w:rsidRDefault="00ED5B26" w:rsidP="00F86370">
      <w:pPr>
        <w:spacing w:after="0"/>
        <w:ind w:firstLine="709"/>
        <w:jc w:val="both"/>
        <w:rPr>
          <w:rFonts w:ascii="Times New Roman" w:hAnsi="Times New Roman" w:cs="Times New Roman"/>
          <w:b/>
          <w:sz w:val="24"/>
        </w:rPr>
      </w:pPr>
      <w:r w:rsidRPr="00C93A99">
        <w:rPr>
          <w:rFonts w:ascii="Times New Roman" w:hAnsi="Times New Roman" w:cs="Times New Roman"/>
          <w:b/>
          <w:sz w:val="24"/>
        </w:rPr>
        <w:t>Гідроенергетика</w:t>
      </w:r>
    </w:p>
    <w:p w14:paraId="12252AD6" w14:textId="725BB152"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Територія </w:t>
      </w:r>
      <w:proofErr w:type="spellStart"/>
      <w:r w:rsidR="00851790" w:rsidRPr="00C93A99">
        <w:rPr>
          <w:rFonts w:ascii="Times New Roman" w:hAnsi="Times New Roman" w:cs="Times New Roman"/>
          <w:sz w:val="24"/>
          <w:szCs w:val="28"/>
        </w:rPr>
        <w:t>Рогатинської</w:t>
      </w:r>
      <w:proofErr w:type="spellEnd"/>
      <w:r w:rsidRPr="00C93A99">
        <w:rPr>
          <w:rFonts w:ascii="Times New Roman" w:hAnsi="Times New Roman" w:cs="Times New Roman"/>
          <w:sz w:val="24"/>
          <w:szCs w:val="28"/>
        </w:rPr>
        <w:t xml:space="preserve"> МТГ відноситься до </w:t>
      </w:r>
      <w:proofErr w:type="spellStart"/>
      <w:r w:rsidR="00851790" w:rsidRPr="00C93A99">
        <w:rPr>
          <w:rFonts w:ascii="Times New Roman" w:hAnsi="Times New Roman" w:cs="Times New Roman"/>
          <w:sz w:val="24"/>
          <w:szCs w:val="28"/>
        </w:rPr>
        <w:t>Рогатинської</w:t>
      </w:r>
      <w:proofErr w:type="spellEnd"/>
      <w:r w:rsidRPr="00C93A99">
        <w:rPr>
          <w:rFonts w:ascii="Times New Roman" w:hAnsi="Times New Roman" w:cs="Times New Roman"/>
          <w:sz w:val="24"/>
          <w:szCs w:val="28"/>
        </w:rPr>
        <w:t xml:space="preserve"> </w:t>
      </w:r>
      <w:r w:rsidRPr="00A548A7">
        <w:rPr>
          <w:rFonts w:ascii="Times New Roman" w:hAnsi="Times New Roman" w:cs="Times New Roman"/>
          <w:sz w:val="24"/>
          <w:szCs w:val="28"/>
        </w:rPr>
        <w:t>височин</w:t>
      </w:r>
      <w:r w:rsidR="001F0986" w:rsidRPr="00A548A7">
        <w:rPr>
          <w:rFonts w:ascii="Times New Roman" w:hAnsi="Times New Roman" w:cs="Times New Roman"/>
          <w:sz w:val="24"/>
          <w:szCs w:val="28"/>
        </w:rPr>
        <w:t>и</w:t>
      </w:r>
      <w:r w:rsidR="00093AA3" w:rsidRPr="00A548A7">
        <w:rPr>
          <w:rFonts w:ascii="Times New Roman" w:hAnsi="Times New Roman" w:cs="Times New Roman"/>
          <w:sz w:val="24"/>
          <w:szCs w:val="28"/>
        </w:rPr>
        <w:t xml:space="preserve"> </w:t>
      </w:r>
      <w:r w:rsidR="00093AA3" w:rsidRPr="00C93A99">
        <w:rPr>
          <w:rFonts w:ascii="Times New Roman" w:hAnsi="Times New Roman" w:cs="Times New Roman"/>
          <w:sz w:val="24"/>
          <w:szCs w:val="28"/>
        </w:rPr>
        <w:t>Поділля</w:t>
      </w:r>
      <w:r w:rsidRPr="00C93A99">
        <w:rPr>
          <w:rFonts w:ascii="Times New Roman" w:hAnsi="Times New Roman" w:cs="Times New Roman"/>
          <w:sz w:val="24"/>
          <w:szCs w:val="28"/>
        </w:rPr>
        <w:t>, має багато невеличких річок</w:t>
      </w:r>
      <w:r w:rsidR="00093AA3" w:rsidRPr="00C93A99">
        <w:rPr>
          <w:rFonts w:ascii="Times New Roman" w:hAnsi="Times New Roman" w:cs="Times New Roman"/>
          <w:sz w:val="24"/>
          <w:szCs w:val="28"/>
        </w:rPr>
        <w:t>, каналів меліорації</w:t>
      </w:r>
      <w:r w:rsidRPr="00C93A99">
        <w:rPr>
          <w:rFonts w:ascii="Times New Roman" w:hAnsi="Times New Roman" w:cs="Times New Roman"/>
          <w:sz w:val="24"/>
          <w:szCs w:val="28"/>
        </w:rPr>
        <w:t xml:space="preserve"> та озер. </w:t>
      </w:r>
      <w:r w:rsidR="00093AA3" w:rsidRPr="00C93A99">
        <w:rPr>
          <w:rFonts w:ascii="Times New Roman" w:hAnsi="Times New Roman" w:cs="Times New Roman"/>
          <w:sz w:val="24"/>
          <w:szCs w:val="28"/>
        </w:rPr>
        <w:t>В період весняної повені традиційно відбуваються підтоплення прирічкових територій.</w:t>
      </w:r>
    </w:p>
    <w:p w14:paraId="2ED914FD" w14:textId="141AF57F" w:rsidR="00FE3110" w:rsidRPr="00C93A99" w:rsidRDefault="00FE3110"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Потенціал для міні або малих ГЕС невеликий.</w:t>
      </w:r>
    </w:p>
    <w:p w14:paraId="36E9172E" w14:textId="77777777" w:rsidR="00ED5B26" w:rsidRPr="00C93A99" w:rsidRDefault="00ED5B26" w:rsidP="00F86370">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На думку громадських екологічних організацій, в Україні відсутні малі ГЕС, які відповідають критеріям сталого розвитку, оскільки вони приносять значно більше екологічної шкоди, ніж можуть надати вигоди, наприклад, скорочення викидів парникових газів. Проте в Австрії та Норвегії є приклади ГЕС, які цілком безпечні для довкілля. В разі дотримання суворіших екологічних критеріїв та оновлення технічної бази малої гідроенергетики, робота ГЕС не буде мати таких значних екологічних наслідків, як зараз, але їх вартість та витрати на утримання відповідно збільшуватимуться.</w:t>
      </w:r>
    </w:p>
    <w:p w14:paraId="272B0579" w14:textId="77777777" w:rsidR="00ED5B26" w:rsidRPr="00C93A99" w:rsidRDefault="00ED5B26" w:rsidP="00F86370">
      <w:pPr>
        <w:spacing w:after="0"/>
        <w:ind w:firstLine="709"/>
        <w:jc w:val="both"/>
        <w:rPr>
          <w:rFonts w:ascii="Times New Roman" w:hAnsi="Times New Roman" w:cs="Times New Roman"/>
          <w:b/>
          <w:bCs/>
          <w:sz w:val="24"/>
          <w:szCs w:val="28"/>
        </w:rPr>
      </w:pPr>
      <w:r w:rsidRPr="00C93A99">
        <w:rPr>
          <w:rFonts w:ascii="Times New Roman" w:hAnsi="Times New Roman" w:cs="Times New Roman"/>
          <w:b/>
          <w:bCs/>
          <w:sz w:val="24"/>
          <w:szCs w:val="28"/>
        </w:rPr>
        <w:t>Теплові насоси</w:t>
      </w:r>
    </w:p>
    <w:p w14:paraId="387DAA8E"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Одним із варіантів вирішення проблем стабільного теплопостачання може стати використання </w:t>
      </w:r>
      <w:proofErr w:type="spellStart"/>
      <w:r w:rsidRPr="00C93A99">
        <w:rPr>
          <w:rFonts w:ascii="Times New Roman" w:hAnsi="Times New Roman" w:cs="Times New Roman"/>
          <w:sz w:val="24"/>
          <w:szCs w:val="28"/>
        </w:rPr>
        <w:t>низькопотенційної</w:t>
      </w:r>
      <w:proofErr w:type="spellEnd"/>
      <w:r w:rsidRPr="00C93A99">
        <w:rPr>
          <w:rFonts w:ascii="Times New Roman" w:hAnsi="Times New Roman" w:cs="Times New Roman"/>
          <w:sz w:val="24"/>
          <w:szCs w:val="28"/>
        </w:rPr>
        <w:t xml:space="preserve"> енергії природного та техногенного походження через впровадження теплових насосів, які «забираючи» з ґрунту, повітря, води озера чи річки </w:t>
      </w:r>
      <w:proofErr w:type="spellStart"/>
      <w:r w:rsidRPr="00C93A99">
        <w:rPr>
          <w:rFonts w:ascii="Times New Roman" w:hAnsi="Times New Roman" w:cs="Times New Roman"/>
          <w:sz w:val="24"/>
          <w:szCs w:val="28"/>
        </w:rPr>
        <w:t>низькопотенційну</w:t>
      </w:r>
      <w:proofErr w:type="spellEnd"/>
      <w:r w:rsidRPr="00C93A99">
        <w:rPr>
          <w:rFonts w:ascii="Times New Roman" w:hAnsi="Times New Roman" w:cs="Times New Roman"/>
          <w:sz w:val="24"/>
          <w:szCs w:val="28"/>
        </w:rPr>
        <w:t xml:space="preserve"> теплоту, перетворюють її в енергію здатну нагрівати воду для обігріву приміщень і гарячого водопостачання.</w:t>
      </w:r>
    </w:p>
    <w:p w14:paraId="4804DAE2" w14:textId="162F24F3"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Найрозповсюджені</w:t>
      </w:r>
      <w:r w:rsidR="00AF6DA5">
        <w:rPr>
          <w:rFonts w:ascii="Times New Roman" w:hAnsi="Times New Roman" w:cs="Times New Roman"/>
          <w:sz w:val="24"/>
          <w:szCs w:val="28"/>
        </w:rPr>
        <w:t xml:space="preserve">шими </w:t>
      </w:r>
      <w:r w:rsidR="00AF6DA5" w:rsidRPr="00C93A99">
        <w:rPr>
          <w:rFonts w:ascii="Times New Roman" w:hAnsi="Times New Roman" w:cs="Times New Roman"/>
          <w:sz w:val="24"/>
          <w:szCs w:val="28"/>
        </w:rPr>
        <w:t xml:space="preserve">завдяки </w:t>
      </w:r>
      <w:r w:rsidR="00AF6DA5" w:rsidRPr="00AF6DA5">
        <w:rPr>
          <w:rFonts w:ascii="Times New Roman" w:hAnsi="Times New Roman" w:cs="Times New Roman"/>
          <w:sz w:val="24"/>
          <w:szCs w:val="28"/>
        </w:rPr>
        <w:t xml:space="preserve">своїй ціні та простоті </w:t>
      </w:r>
      <w:r w:rsidR="00AF6DA5" w:rsidRPr="00C93A99">
        <w:rPr>
          <w:rFonts w:ascii="Times New Roman" w:hAnsi="Times New Roman" w:cs="Times New Roman"/>
          <w:sz w:val="24"/>
          <w:szCs w:val="28"/>
        </w:rPr>
        <w:t>у використанні</w:t>
      </w:r>
      <w:r w:rsidR="00AF6DA5">
        <w:rPr>
          <w:rFonts w:ascii="Times New Roman" w:hAnsi="Times New Roman" w:cs="Times New Roman"/>
          <w:sz w:val="24"/>
          <w:szCs w:val="28"/>
        </w:rPr>
        <w:t xml:space="preserve"> є</w:t>
      </w:r>
      <w:r w:rsidRPr="00C93A99">
        <w:rPr>
          <w:rFonts w:ascii="Times New Roman" w:hAnsi="Times New Roman" w:cs="Times New Roman"/>
          <w:sz w:val="24"/>
          <w:szCs w:val="28"/>
        </w:rPr>
        <w:t xml:space="preserve"> теплові насоси «повітря-повітря». Навіть звичний всім кондиціонер є прикладом теплового насосу «повітря-повітря».</w:t>
      </w:r>
    </w:p>
    <w:p w14:paraId="7D4DED02"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Найефективнішим з теплових насосів є насоси «земля-вода», що мають найбільший коефіцієнт ефективності COP орієнтовно 4,4.</w:t>
      </w:r>
    </w:p>
    <w:p w14:paraId="318A6EEC"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b/>
          <w:sz w:val="24"/>
          <w:szCs w:val="28"/>
        </w:rPr>
      </w:pPr>
      <w:r w:rsidRPr="00C93A99">
        <w:rPr>
          <w:rFonts w:ascii="Times New Roman" w:hAnsi="Times New Roman" w:cs="Times New Roman"/>
          <w:b/>
          <w:sz w:val="24"/>
          <w:szCs w:val="28"/>
        </w:rPr>
        <w:t>Використання деревини</w:t>
      </w:r>
    </w:p>
    <w:p w14:paraId="26CE1DB1" w14:textId="6C3C1FA8" w:rsidR="00ED5B26" w:rsidRPr="00C93A99" w:rsidRDefault="00ED5B26" w:rsidP="00F86370">
      <w:pPr>
        <w:widowControl w:val="0"/>
        <w:tabs>
          <w:tab w:val="left" w:pos="8080"/>
        </w:tabs>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У зв’язку з подорожчанням в останні десятиріччя природного газу відбувається масовий перехід на використання деревини в якості енергетичного джерела для опалення в приватних, муніципальних, а також комерційних і виробничих організаціях. Оскільки </w:t>
      </w:r>
      <w:proofErr w:type="spellStart"/>
      <w:r w:rsidR="00FE3110" w:rsidRPr="00C93A99">
        <w:rPr>
          <w:rFonts w:ascii="Times New Roman" w:hAnsi="Times New Roman" w:cs="Times New Roman"/>
          <w:sz w:val="24"/>
          <w:szCs w:val="28"/>
        </w:rPr>
        <w:t>Рогатинська</w:t>
      </w:r>
      <w:proofErr w:type="spellEnd"/>
      <w:r w:rsidRPr="00C93A99">
        <w:rPr>
          <w:rFonts w:ascii="Times New Roman" w:hAnsi="Times New Roman" w:cs="Times New Roman"/>
          <w:sz w:val="24"/>
          <w:szCs w:val="28"/>
        </w:rPr>
        <w:t xml:space="preserve"> ТГ знаходиться на території </w:t>
      </w:r>
      <w:r w:rsidR="00FE3110" w:rsidRPr="00C93A99">
        <w:rPr>
          <w:rFonts w:ascii="Times New Roman" w:hAnsi="Times New Roman" w:cs="Times New Roman"/>
          <w:sz w:val="24"/>
          <w:szCs w:val="28"/>
        </w:rPr>
        <w:t>Прикарпаття</w:t>
      </w:r>
      <w:r w:rsidRPr="00C93A99">
        <w:rPr>
          <w:rFonts w:ascii="Times New Roman" w:hAnsi="Times New Roman" w:cs="Times New Roman"/>
          <w:sz w:val="24"/>
          <w:szCs w:val="28"/>
        </w:rPr>
        <w:t xml:space="preserve">, деревне паливо є традиційним на цій території. Єдиним застереженням при використанні деревини на опалення є потреба у гарантованому забезпеченні відтворення лісових насаджень, належне </w:t>
      </w:r>
      <w:r w:rsidR="00AF6DA5" w:rsidRPr="00AF6DA5">
        <w:rPr>
          <w:rFonts w:ascii="Times New Roman" w:hAnsi="Times New Roman" w:cs="Times New Roman"/>
          <w:sz w:val="24"/>
          <w:szCs w:val="28"/>
        </w:rPr>
        <w:t>господарювання</w:t>
      </w:r>
      <w:r w:rsidRPr="00C93A99">
        <w:rPr>
          <w:rFonts w:ascii="Times New Roman" w:hAnsi="Times New Roman" w:cs="Times New Roman"/>
          <w:sz w:val="24"/>
          <w:szCs w:val="28"/>
        </w:rPr>
        <w:t xml:space="preserve"> на територіях лісогосподарських підприємств та власних землях громади.</w:t>
      </w:r>
    </w:p>
    <w:p w14:paraId="4C55CD7E" w14:textId="3961B72E"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lastRenderedPageBreak/>
        <w:t xml:space="preserve">Землі лісогосподарського призначення на території </w:t>
      </w:r>
      <w:proofErr w:type="spellStart"/>
      <w:r w:rsidR="00FE3110" w:rsidRPr="00C93A99">
        <w:rPr>
          <w:rFonts w:ascii="Times New Roman" w:hAnsi="Times New Roman" w:cs="Times New Roman"/>
          <w:sz w:val="24"/>
          <w:szCs w:val="28"/>
        </w:rPr>
        <w:t>Рогатинської</w:t>
      </w:r>
      <w:proofErr w:type="spellEnd"/>
      <w:r w:rsidRPr="00C93A99">
        <w:rPr>
          <w:rFonts w:ascii="Times New Roman" w:hAnsi="Times New Roman" w:cs="Times New Roman"/>
          <w:sz w:val="24"/>
          <w:szCs w:val="28"/>
        </w:rPr>
        <w:t xml:space="preserve"> МТГ складають </w:t>
      </w:r>
      <w:r w:rsidR="008F0755" w:rsidRPr="00C93A99">
        <w:rPr>
          <w:rFonts w:ascii="Times New Roman" w:hAnsi="Times New Roman" w:cs="Times New Roman"/>
          <w:sz w:val="24"/>
          <w:szCs w:val="28"/>
        </w:rPr>
        <w:t>139,9</w:t>
      </w:r>
      <w:r w:rsidRPr="00C93A99">
        <w:rPr>
          <w:rFonts w:ascii="Times New Roman" w:hAnsi="Times New Roman" w:cs="Times New Roman"/>
          <w:sz w:val="24"/>
          <w:szCs w:val="28"/>
        </w:rPr>
        <w:t xml:space="preserve"> </w:t>
      </w:r>
      <w:r w:rsidR="008F0755" w:rsidRPr="00C93A99">
        <w:rPr>
          <w:rFonts w:ascii="Times New Roman" w:hAnsi="Times New Roman" w:cs="Times New Roman"/>
          <w:sz w:val="24"/>
          <w:szCs w:val="28"/>
        </w:rPr>
        <w:t>км</w:t>
      </w:r>
      <w:r w:rsidR="008F0755" w:rsidRPr="00C93A99">
        <w:rPr>
          <w:rFonts w:ascii="Times New Roman" w:hAnsi="Times New Roman" w:cs="Times New Roman"/>
          <w:sz w:val="24"/>
          <w:szCs w:val="28"/>
          <w:vertAlign w:val="superscript"/>
        </w:rPr>
        <w:t>2</w:t>
      </w:r>
      <w:r w:rsidRPr="00C93A99">
        <w:rPr>
          <w:rFonts w:ascii="Times New Roman" w:hAnsi="Times New Roman" w:cs="Times New Roman"/>
          <w:sz w:val="24"/>
          <w:szCs w:val="28"/>
        </w:rPr>
        <w:t xml:space="preserve">, або </w:t>
      </w:r>
      <w:r w:rsidR="008F0755" w:rsidRPr="00C93A99">
        <w:rPr>
          <w:rFonts w:ascii="Times New Roman" w:hAnsi="Times New Roman" w:cs="Times New Roman"/>
          <w:sz w:val="24"/>
          <w:szCs w:val="28"/>
        </w:rPr>
        <w:t>22</w:t>
      </w:r>
      <w:r w:rsidRPr="00C93A99">
        <w:rPr>
          <w:rFonts w:ascii="Times New Roman" w:hAnsi="Times New Roman" w:cs="Times New Roman"/>
          <w:sz w:val="24"/>
          <w:szCs w:val="28"/>
        </w:rPr>
        <w:t>% від загальної площі земельного фонду громади.</w:t>
      </w:r>
    </w:p>
    <w:p w14:paraId="12B92B79" w14:textId="0E4B4DAF" w:rsidR="00ED5B26"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Для орієнтовного визначення обсягів існуючих запасів деревини була зібрана інформація лісогосподарських підприємств, що знаходяться на території </w:t>
      </w:r>
      <w:proofErr w:type="spellStart"/>
      <w:r w:rsidR="008F0755" w:rsidRPr="00C93A99">
        <w:rPr>
          <w:rFonts w:ascii="Times New Roman" w:hAnsi="Times New Roman" w:cs="Times New Roman"/>
          <w:sz w:val="24"/>
          <w:szCs w:val="28"/>
        </w:rPr>
        <w:t>Рогатинської</w:t>
      </w:r>
      <w:proofErr w:type="spellEnd"/>
      <w:r w:rsidRPr="00C93A99">
        <w:rPr>
          <w:rFonts w:ascii="Times New Roman" w:hAnsi="Times New Roman" w:cs="Times New Roman"/>
          <w:sz w:val="24"/>
          <w:szCs w:val="28"/>
        </w:rPr>
        <w:t xml:space="preserve"> МТГ</w:t>
      </w:r>
      <w:r w:rsidR="0018072C">
        <w:rPr>
          <w:rFonts w:ascii="Times New Roman" w:hAnsi="Times New Roman" w:cs="Times New Roman"/>
          <w:sz w:val="24"/>
          <w:szCs w:val="28"/>
        </w:rPr>
        <w:t xml:space="preserve"> (таблиця 3.2</w:t>
      </w:r>
      <w:r w:rsidR="002111E7" w:rsidRPr="002111E7">
        <w:rPr>
          <w:rFonts w:ascii="Times New Roman" w:hAnsi="Times New Roman" w:cs="Times New Roman"/>
          <w:sz w:val="24"/>
          <w:szCs w:val="28"/>
        </w:rPr>
        <w:t>8</w:t>
      </w:r>
      <w:r w:rsidR="0018072C">
        <w:rPr>
          <w:rFonts w:ascii="Times New Roman" w:hAnsi="Times New Roman" w:cs="Times New Roman"/>
          <w:sz w:val="24"/>
          <w:szCs w:val="28"/>
        </w:rPr>
        <w:t>).</w:t>
      </w:r>
    </w:p>
    <w:p w14:paraId="629F5161" w14:textId="1E35115D" w:rsidR="0018072C" w:rsidRPr="002111E7" w:rsidRDefault="0018072C" w:rsidP="0018072C">
      <w:pPr>
        <w:pStyle w:val="a3"/>
        <w:ind w:left="0" w:firstLine="709"/>
        <w:jc w:val="right"/>
        <w:rPr>
          <w:rFonts w:ascii="Times New Roman" w:hAnsi="Times New Roman" w:cs="Times New Roman"/>
          <w:sz w:val="24"/>
          <w:lang w:val="en-US"/>
        </w:rPr>
      </w:pPr>
      <w:r w:rsidRPr="00C93A99">
        <w:rPr>
          <w:rFonts w:ascii="Times New Roman" w:hAnsi="Times New Roman" w:cs="Times New Roman"/>
          <w:sz w:val="24"/>
        </w:rPr>
        <w:t>Таблиця 3.2</w:t>
      </w:r>
      <w:r w:rsidR="002111E7">
        <w:rPr>
          <w:rFonts w:ascii="Times New Roman" w:hAnsi="Times New Roman" w:cs="Times New Roman"/>
          <w:sz w:val="24"/>
          <w:lang w:val="en-US"/>
        </w:rPr>
        <w:t>8</w:t>
      </w:r>
    </w:p>
    <w:tbl>
      <w:tblPr>
        <w:tblStyle w:val="af4"/>
        <w:tblW w:w="0" w:type="auto"/>
        <w:tblInd w:w="108" w:type="dxa"/>
        <w:tblLook w:val="04A0" w:firstRow="1" w:lastRow="0" w:firstColumn="1" w:lastColumn="0" w:noHBand="0" w:noVBand="1"/>
      </w:tblPr>
      <w:tblGrid>
        <w:gridCol w:w="473"/>
        <w:gridCol w:w="1593"/>
        <w:gridCol w:w="1400"/>
        <w:gridCol w:w="1620"/>
        <w:gridCol w:w="1625"/>
        <w:gridCol w:w="1032"/>
        <w:gridCol w:w="1493"/>
      </w:tblGrid>
      <w:tr w:rsidR="00C53C0D" w:rsidRPr="00C93A99" w14:paraId="36C85967" w14:textId="3F80C70D" w:rsidTr="007109C1">
        <w:tc>
          <w:tcPr>
            <w:tcW w:w="493" w:type="dxa"/>
            <w:vMerge w:val="restart"/>
          </w:tcPr>
          <w:p w14:paraId="76AD01B4" w14:textId="1C887F1D"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w:t>
            </w:r>
          </w:p>
        </w:tc>
        <w:tc>
          <w:tcPr>
            <w:tcW w:w="1610" w:type="dxa"/>
            <w:vMerge w:val="restart"/>
          </w:tcPr>
          <w:p w14:paraId="662753AB" w14:textId="69CF05B2"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Назва лісового господарства</w:t>
            </w:r>
          </w:p>
        </w:tc>
        <w:tc>
          <w:tcPr>
            <w:tcW w:w="1583" w:type="dxa"/>
            <w:vMerge w:val="restart"/>
          </w:tcPr>
          <w:p w14:paraId="0DC1BBF0" w14:textId="143D1569"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Загальна площа, га</w:t>
            </w:r>
          </w:p>
        </w:tc>
        <w:tc>
          <w:tcPr>
            <w:tcW w:w="4283" w:type="dxa"/>
            <w:gridSpan w:val="3"/>
          </w:tcPr>
          <w:p w14:paraId="5649EBE4" w14:textId="18E9EE9D"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Заготовлено деревини, м</w:t>
            </w:r>
            <w:r w:rsidRPr="00C93A99">
              <w:rPr>
                <w:rFonts w:ascii="Times New Roman" w:hAnsi="Times New Roman" w:cs="Times New Roman"/>
                <w:color w:val="auto"/>
                <w:sz w:val="24"/>
                <w:szCs w:val="28"/>
                <w:vertAlign w:val="superscript"/>
              </w:rPr>
              <w:t>3</w:t>
            </w:r>
          </w:p>
        </w:tc>
        <w:tc>
          <w:tcPr>
            <w:tcW w:w="1493" w:type="dxa"/>
            <w:vMerge w:val="restart"/>
          </w:tcPr>
          <w:p w14:paraId="4A6113F7" w14:textId="74092ECA"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Реалізовано, м</w:t>
            </w:r>
            <w:r w:rsidRPr="00C93A99">
              <w:rPr>
                <w:rFonts w:ascii="Times New Roman" w:hAnsi="Times New Roman" w:cs="Times New Roman"/>
                <w:color w:val="auto"/>
                <w:sz w:val="24"/>
                <w:szCs w:val="28"/>
                <w:vertAlign w:val="superscript"/>
              </w:rPr>
              <w:t>3</w:t>
            </w:r>
          </w:p>
        </w:tc>
      </w:tr>
      <w:tr w:rsidR="00C53C0D" w:rsidRPr="00C93A99" w14:paraId="2D99B0B8" w14:textId="77777777" w:rsidTr="007109C1">
        <w:tc>
          <w:tcPr>
            <w:tcW w:w="493" w:type="dxa"/>
            <w:vMerge/>
          </w:tcPr>
          <w:p w14:paraId="749F734A" w14:textId="77777777"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p>
        </w:tc>
        <w:tc>
          <w:tcPr>
            <w:tcW w:w="1610" w:type="dxa"/>
            <w:vMerge/>
          </w:tcPr>
          <w:p w14:paraId="2416CE94" w14:textId="77777777"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p>
        </w:tc>
        <w:tc>
          <w:tcPr>
            <w:tcW w:w="1583" w:type="dxa"/>
            <w:vMerge/>
          </w:tcPr>
          <w:p w14:paraId="19FFBE70" w14:textId="77777777"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p>
        </w:tc>
        <w:tc>
          <w:tcPr>
            <w:tcW w:w="1550" w:type="dxa"/>
          </w:tcPr>
          <w:p w14:paraId="03398AC9" w14:textId="670840F3"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Головне користування</w:t>
            </w:r>
          </w:p>
        </w:tc>
        <w:tc>
          <w:tcPr>
            <w:tcW w:w="1629" w:type="dxa"/>
          </w:tcPr>
          <w:p w14:paraId="518DE80E" w14:textId="364524BA"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Рубки формування і оздоровлення</w:t>
            </w:r>
          </w:p>
        </w:tc>
        <w:tc>
          <w:tcPr>
            <w:tcW w:w="1104" w:type="dxa"/>
          </w:tcPr>
          <w:p w14:paraId="4C0C5347" w14:textId="5F39A37A"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Всього</w:t>
            </w:r>
          </w:p>
        </w:tc>
        <w:tc>
          <w:tcPr>
            <w:tcW w:w="1493" w:type="dxa"/>
            <w:vMerge/>
          </w:tcPr>
          <w:p w14:paraId="0FE3B4BF" w14:textId="77777777"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p>
        </w:tc>
      </w:tr>
      <w:tr w:rsidR="00C53C0D" w:rsidRPr="00C93A99" w14:paraId="21ABF1D5" w14:textId="0947C732" w:rsidTr="007109C1">
        <w:tc>
          <w:tcPr>
            <w:tcW w:w="493" w:type="dxa"/>
          </w:tcPr>
          <w:p w14:paraId="3F1A8E5F" w14:textId="671D6A70"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1.</w:t>
            </w:r>
          </w:p>
        </w:tc>
        <w:tc>
          <w:tcPr>
            <w:tcW w:w="1610" w:type="dxa"/>
          </w:tcPr>
          <w:p w14:paraId="78D4B710" w14:textId="746D1A4D"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proofErr w:type="spellStart"/>
            <w:r w:rsidRPr="00C93A99">
              <w:rPr>
                <w:rFonts w:ascii="Times New Roman" w:hAnsi="Times New Roman" w:cs="Times New Roman"/>
                <w:color w:val="auto"/>
                <w:sz w:val="24"/>
                <w:szCs w:val="24"/>
              </w:rPr>
              <w:t>Рогатинське</w:t>
            </w:r>
            <w:proofErr w:type="spellEnd"/>
            <w:r w:rsidRPr="00C93A99">
              <w:rPr>
                <w:rFonts w:ascii="Times New Roman" w:hAnsi="Times New Roman" w:cs="Times New Roman"/>
                <w:color w:val="auto"/>
                <w:sz w:val="24"/>
                <w:szCs w:val="24"/>
              </w:rPr>
              <w:t xml:space="preserve"> лісництво</w:t>
            </w:r>
          </w:p>
        </w:tc>
        <w:tc>
          <w:tcPr>
            <w:tcW w:w="1583" w:type="dxa"/>
            <w:vAlign w:val="center"/>
          </w:tcPr>
          <w:p w14:paraId="137FD7E0" w14:textId="275F1E2C"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3215</w:t>
            </w:r>
          </w:p>
        </w:tc>
        <w:tc>
          <w:tcPr>
            <w:tcW w:w="1550" w:type="dxa"/>
            <w:vAlign w:val="center"/>
          </w:tcPr>
          <w:p w14:paraId="2A8977FB" w14:textId="5A8A112E"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1826</w:t>
            </w:r>
          </w:p>
        </w:tc>
        <w:tc>
          <w:tcPr>
            <w:tcW w:w="1629" w:type="dxa"/>
            <w:vAlign w:val="center"/>
          </w:tcPr>
          <w:p w14:paraId="76CC9639" w14:textId="38A820D0"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741</w:t>
            </w:r>
          </w:p>
        </w:tc>
        <w:tc>
          <w:tcPr>
            <w:tcW w:w="1104" w:type="dxa"/>
            <w:vAlign w:val="center"/>
          </w:tcPr>
          <w:p w14:paraId="1D7267C3" w14:textId="5BAD866A"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2567</w:t>
            </w:r>
          </w:p>
        </w:tc>
        <w:tc>
          <w:tcPr>
            <w:tcW w:w="1493" w:type="dxa"/>
            <w:vAlign w:val="center"/>
          </w:tcPr>
          <w:p w14:paraId="21B18230" w14:textId="51825807"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2477</w:t>
            </w:r>
          </w:p>
        </w:tc>
      </w:tr>
      <w:tr w:rsidR="00C53C0D" w:rsidRPr="00C93A99" w14:paraId="3D594A55" w14:textId="31DC27AE" w:rsidTr="007109C1">
        <w:tc>
          <w:tcPr>
            <w:tcW w:w="493" w:type="dxa"/>
          </w:tcPr>
          <w:p w14:paraId="5C694C39" w14:textId="239AC38C"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2.</w:t>
            </w:r>
          </w:p>
        </w:tc>
        <w:tc>
          <w:tcPr>
            <w:tcW w:w="1610" w:type="dxa"/>
          </w:tcPr>
          <w:p w14:paraId="4E9E0A5C" w14:textId="63A3EB65"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proofErr w:type="spellStart"/>
            <w:r w:rsidRPr="00C93A99">
              <w:rPr>
                <w:rFonts w:ascii="Times New Roman" w:hAnsi="Times New Roman" w:cs="Times New Roman"/>
                <w:color w:val="auto"/>
                <w:sz w:val="24"/>
                <w:szCs w:val="24"/>
              </w:rPr>
              <w:t>Воронівське</w:t>
            </w:r>
            <w:proofErr w:type="spellEnd"/>
            <w:r w:rsidRPr="00C93A99">
              <w:rPr>
                <w:rFonts w:ascii="Times New Roman" w:hAnsi="Times New Roman" w:cs="Times New Roman"/>
                <w:color w:val="auto"/>
                <w:sz w:val="24"/>
                <w:szCs w:val="24"/>
              </w:rPr>
              <w:t xml:space="preserve"> лісництво</w:t>
            </w:r>
          </w:p>
        </w:tc>
        <w:tc>
          <w:tcPr>
            <w:tcW w:w="1583" w:type="dxa"/>
            <w:vAlign w:val="center"/>
          </w:tcPr>
          <w:p w14:paraId="20005B98" w14:textId="0B7CE314"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4192</w:t>
            </w:r>
          </w:p>
        </w:tc>
        <w:tc>
          <w:tcPr>
            <w:tcW w:w="1550" w:type="dxa"/>
            <w:vAlign w:val="center"/>
          </w:tcPr>
          <w:p w14:paraId="48C68679" w14:textId="232D4A22"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2228</w:t>
            </w:r>
          </w:p>
        </w:tc>
        <w:tc>
          <w:tcPr>
            <w:tcW w:w="1629" w:type="dxa"/>
            <w:vAlign w:val="center"/>
          </w:tcPr>
          <w:p w14:paraId="0321A8E7" w14:textId="72810FB4"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684</w:t>
            </w:r>
          </w:p>
        </w:tc>
        <w:tc>
          <w:tcPr>
            <w:tcW w:w="1104" w:type="dxa"/>
            <w:vAlign w:val="center"/>
          </w:tcPr>
          <w:p w14:paraId="20FD074E" w14:textId="0E7114FC"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2912</w:t>
            </w:r>
          </w:p>
        </w:tc>
        <w:tc>
          <w:tcPr>
            <w:tcW w:w="1493" w:type="dxa"/>
            <w:vAlign w:val="center"/>
          </w:tcPr>
          <w:p w14:paraId="65EB198C" w14:textId="3CA1832F"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2514</w:t>
            </w:r>
          </w:p>
        </w:tc>
      </w:tr>
      <w:tr w:rsidR="00C53C0D" w:rsidRPr="00C93A99" w14:paraId="7F3F3A57" w14:textId="073FF9D0" w:rsidTr="007109C1">
        <w:tc>
          <w:tcPr>
            <w:tcW w:w="493" w:type="dxa"/>
          </w:tcPr>
          <w:p w14:paraId="2585835D" w14:textId="2AAC7A05"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3.</w:t>
            </w:r>
          </w:p>
        </w:tc>
        <w:tc>
          <w:tcPr>
            <w:tcW w:w="1610" w:type="dxa"/>
          </w:tcPr>
          <w:p w14:paraId="0E0D4128" w14:textId="7FBA25B7"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proofErr w:type="spellStart"/>
            <w:r w:rsidRPr="00C93A99">
              <w:rPr>
                <w:rFonts w:ascii="Times New Roman" w:hAnsi="Times New Roman" w:cs="Times New Roman"/>
                <w:color w:val="auto"/>
                <w:sz w:val="24"/>
                <w:szCs w:val="24"/>
              </w:rPr>
              <w:t>Пуківське</w:t>
            </w:r>
            <w:proofErr w:type="spellEnd"/>
            <w:r w:rsidRPr="00C93A99">
              <w:rPr>
                <w:rFonts w:ascii="Times New Roman" w:hAnsi="Times New Roman" w:cs="Times New Roman"/>
                <w:color w:val="auto"/>
                <w:sz w:val="24"/>
                <w:szCs w:val="24"/>
              </w:rPr>
              <w:t xml:space="preserve"> лісництво</w:t>
            </w:r>
          </w:p>
        </w:tc>
        <w:tc>
          <w:tcPr>
            <w:tcW w:w="1583" w:type="dxa"/>
            <w:vAlign w:val="center"/>
          </w:tcPr>
          <w:p w14:paraId="2D89621D" w14:textId="1415CFC3"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4498</w:t>
            </w:r>
          </w:p>
        </w:tc>
        <w:tc>
          <w:tcPr>
            <w:tcW w:w="1550" w:type="dxa"/>
            <w:vAlign w:val="center"/>
          </w:tcPr>
          <w:p w14:paraId="0A85D06D" w14:textId="00AB335B"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1818</w:t>
            </w:r>
          </w:p>
        </w:tc>
        <w:tc>
          <w:tcPr>
            <w:tcW w:w="1629" w:type="dxa"/>
            <w:vAlign w:val="center"/>
          </w:tcPr>
          <w:p w14:paraId="4A998990" w14:textId="64AAA934"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1563</w:t>
            </w:r>
          </w:p>
        </w:tc>
        <w:tc>
          <w:tcPr>
            <w:tcW w:w="1104" w:type="dxa"/>
            <w:vAlign w:val="center"/>
          </w:tcPr>
          <w:p w14:paraId="037D85F9" w14:textId="28B9B655"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3381</w:t>
            </w:r>
          </w:p>
        </w:tc>
        <w:tc>
          <w:tcPr>
            <w:tcW w:w="1493" w:type="dxa"/>
            <w:vAlign w:val="center"/>
          </w:tcPr>
          <w:p w14:paraId="3C5F4DE5" w14:textId="259FC360"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3182</w:t>
            </w:r>
          </w:p>
        </w:tc>
      </w:tr>
      <w:tr w:rsidR="00C53C0D" w:rsidRPr="00C93A99" w14:paraId="347E1D11" w14:textId="77777777" w:rsidTr="007109C1">
        <w:tc>
          <w:tcPr>
            <w:tcW w:w="493" w:type="dxa"/>
          </w:tcPr>
          <w:p w14:paraId="73876E7D" w14:textId="2D48A8DC"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4.</w:t>
            </w:r>
          </w:p>
        </w:tc>
        <w:tc>
          <w:tcPr>
            <w:tcW w:w="1610" w:type="dxa"/>
          </w:tcPr>
          <w:p w14:paraId="2DA6B177" w14:textId="43F97A79"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4"/>
              </w:rPr>
            </w:pPr>
            <w:proofErr w:type="spellStart"/>
            <w:r w:rsidRPr="00C93A99">
              <w:rPr>
                <w:rFonts w:ascii="Times New Roman" w:hAnsi="Times New Roman" w:cs="Times New Roman"/>
                <w:color w:val="auto"/>
                <w:sz w:val="24"/>
                <w:szCs w:val="24"/>
              </w:rPr>
              <w:t>Букачівське</w:t>
            </w:r>
            <w:proofErr w:type="spellEnd"/>
            <w:r w:rsidRPr="00C93A99">
              <w:rPr>
                <w:rFonts w:ascii="Times New Roman" w:hAnsi="Times New Roman" w:cs="Times New Roman"/>
                <w:color w:val="auto"/>
                <w:sz w:val="24"/>
                <w:szCs w:val="24"/>
              </w:rPr>
              <w:t xml:space="preserve"> лісництво</w:t>
            </w:r>
          </w:p>
        </w:tc>
        <w:tc>
          <w:tcPr>
            <w:tcW w:w="1583" w:type="dxa"/>
            <w:vAlign w:val="center"/>
          </w:tcPr>
          <w:p w14:paraId="78B9B59A" w14:textId="77777777"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3083</w:t>
            </w:r>
          </w:p>
          <w:p w14:paraId="6EF2E60A" w14:textId="4EB0B811"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(546 в межах громади)</w:t>
            </w:r>
          </w:p>
        </w:tc>
        <w:tc>
          <w:tcPr>
            <w:tcW w:w="5776" w:type="dxa"/>
            <w:gridSpan w:val="4"/>
            <w:vAlign w:val="center"/>
          </w:tcPr>
          <w:p w14:paraId="16AAE0C8" w14:textId="14AB35DF"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Немає даних</w:t>
            </w:r>
          </w:p>
        </w:tc>
      </w:tr>
    </w:tbl>
    <w:p w14:paraId="5AE8895B" w14:textId="77777777" w:rsidR="002111E7" w:rsidRDefault="002111E7"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5DF883ED" w14:textId="65F09DF4" w:rsidR="001419C2" w:rsidRPr="00C93A99" w:rsidRDefault="001419C2"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Лісництва громади забезпечують стале поводження з деревиною та відновлення її запасу. </w:t>
      </w:r>
    </w:p>
    <w:p w14:paraId="2A38CFD4" w14:textId="278CC1EE"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Таким чином, </w:t>
      </w:r>
      <w:r w:rsidR="001419C2" w:rsidRPr="00C93A99">
        <w:rPr>
          <w:rFonts w:ascii="Times New Roman" w:hAnsi="Times New Roman" w:cs="Times New Roman"/>
          <w:sz w:val="24"/>
          <w:szCs w:val="28"/>
        </w:rPr>
        <w:t>щорічний об’єм</w:t>
      </w:r>
      <w:r w:rsidRPr="00C93A99">
        <w:rPr>
          <w:rFonts w:ascii="Times New Roman" w:hAnsi="Times New Roman" w:cs="Times New Roman"/>
          <w:sz w:val="24"/>
          <w:szCs w:val="28"/>
        </w:rPr>
        <w:t xml:space="preserve"> деревини, що </w:t>
      </w:r>
      <w:r w:rsidR="001419C2" w:rsidRPr="00C93A99">
        <w:rPr>
          <w:rFonts w:ascii="Times New Roman" w:hAnsi="Times New Roman" w:cs="Times New Roman"/>
          <w:sz w:val="24"/>
          <w:szCs w:val="28"/>
        </w:rPr>
        <w:t xml:space="preserve">вирощений та реалізований за умов підновленості деревини </w:t>
      </w:r>
      <w:r w:rsidRPr="00C93A99">
        <w:rPr>
          <w:rFonts w:ascii="Times New Roman" w:hAnsi="Times New Roman" w:cs="Times New Roman"/>
          <w:sz w:val="24"/>
          <w:szCs w:val="28"/>
        </w:rPr>
        <w:t xml:space="preserve">на території </w:t>
      </w:r>
      <w:proofErr w:type="spellStart"/>
      <w:r w:rsidR="001419C2" w:rsidRPr="00C93A99">
        <w:rPr>
          <w:rFonts w:ascii="Times New Roman" w:hAnsi="Times New Roman" w:cs="Times New Roman"/>
          <w:sz w:val="24"/>
          <w:szCs w:val="28"/>
        </w:rPr>
        <w:t>Рогатинської</w:t>
      </w:r>
      <w:proofErr w:type="spellEnd"/>
      <w:r w:rsidRPr="00C93A99">
        <w:rPr>
          <w:rFonts w:ascii="Times New Roman" w:hAnsi="Times New Roman" w:cs="Times New Roman"/>
          <w:sz w:val="24"/>
          <w:szCs w:val="28"/>
        </w:rPr>
        <w:t xml:space="preserve"> МТГ складає приблизно </w:t>
      </w:r>
      <w:r w:rsidR="001419C2" w:rsidRPr="00C93A99">
        <w:rPr>
          <w:rFonts w:ascii="Times New Roman" w:hAnsi="Times New Roman" w:cs="Times New Roman"/>
          <w:sz w:val="24"/>
          <w:szCs w:val="28"/>
        </w:rPr>
        <w:t xml:space="preserve">8 550 </w:t>
      </w:r>
      <w:r w:rsidRPr="00C93A99">
        <w:rPr>
          <w:rFonts w:ascii="Times New Roman" w:hAnsi="Times New Roman" w:cs="Times New Roman"/>
          <w:sz w:val="24"/>
          <w:szCs w:val="28"/>
        </w:rPr>
        <w:t>м</w:t>
      </w:r>
      <w:r w:rsidRPr="00C93A99">
        <w:rPr>
          <w:rFonts w:ascii="Times New Roman" w:hAnsi="Times New Roman" w:cs="Times New Roman"/>
          <w:sz w:val="24"/>
          <w:szCs w:val="28"/>
          <w:vertAlign w:val="superscript"/>
        </w:rPr>
        <w:t>3</w:t>
      </w:r>
      <w:r w:rsidRPr="00C93A99">
        <w:rPr>
          <w:rFonts w:ascii="Times New Roman" w:hAnsi="Times New Roman" w:cs="Times New Roman"/>
          <w:sz w:val="24"/>
          <w:szCs w:val="28"/>
        </w:rPr>
        <w:t>.</w:t>
      </w:r>
    </w:p>
    <w:p w14:paraId="6089CB56" w14:textId="694F2C8B"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З метою збереження та відновлення лісів в Україні, за прикладом понад 40 інших країн світу, поступово запроваджується система сертифікації відновлюваності деревини – сертифікація за схемою FSC (</w:t>
      </w:r>
      <w:r w:rsidRPr="0079588D">
        <w:rPr>
          <w:rFonts w:ascii="Times New Roman" w:hAnsi="Times New Roman" w:cs="Times New Roman"/>
          <w:sz w:val="24"/>
          <w:szCs w:val="28"/>
          <w:lang w:val="en-US"/>
        </w:rPr>
        <w:t>Forest</w:t>
      </w:r>
      <w:r w:rsidRPr="00345C20">
        <w:rPr>
          <w:rFonts w:ascii="Times New Roman" w:hAnsi="Times New Roman" w:cs="Times New Roman"/>
          <w:sz w:val="24"/>
          <w:szCs w:val="28"/>
        </w:rPr>
        <w:t xml:space="preserve"> </w:t>
      </w:r>
      <w:r w:rsidRPr="0079588D">
        <w:rPr>
          <w:rFonts w:ascii="Times New Roman" w:hAnsi="Times New Roman" w:cs="Times New Roman"/>
          <w:sz w:val="24"/>
          <w:szCs w:val="28"/>
          <w:lang w:val="en-US"/>
        </w:rPr>
        <w:t>Stewardship</w:t>
      </w:r>
      <w:r w:rsidRPr="00345C20">
        <w:rPr>
          <w:rFonts w:ascii="Times New Roman" w:hAnsi="Times New Roman" w:cs="Times New Roman"/>
          <w:sz w:val="24"/>
          <w:szCs w:val="28"/>
        </w:rPr>
        <w:t xml:space="preserve"> </w:t>
      </w:r>
      <w:r w:rsidRPr="0079588D">
        <w:rPr>
          <w:rFonts w:ascii="Times New Roman" w:hAnsi="Times New Roman" w:cs="Times New Roman"/>
          <w:sz w:val="24"/>
          <w:szCs w:val="28"/>
          <w:lang w:val="en-US"/>
        </w:rPr>
        <w:t>Council</w:t>
      </w:r>
      <w:r w:rsidRPr="00C93A99">
        <w:rPr>
          <w:rFonts w:ascii="Times New Roman" w:hAnsi="Times New Roman" w:cs="Times New Roman"/>
          <w:sz w:val="24"/>
          <w:szCs w:val="28"/>
        </w:rPr>
        <w:t>). В Україні ліси за стандартами FSC сертифікують, починаючи з 2001 року</w:t>
      </w:r>
    </w:p>
    <w:p w14:paraId="214A7B7C" w14:textId="77777777"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Існує три основні види сертифікатів:</w:t>
      </w:r>
    </w:p>
    <w:p w14:paraId="41700456" w14:textId="4A405A7E" w:rsidR="00ED5B26" w:rsidRPr="00C93A99" w:rsidRDefault="00797C61"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Pr>
          <w:rFonts w:ascii="Times New Roman" w:hAnsi="Times New Roman" w:cs="Times New Roman"/>
          <w:sz w:val="24"/>
          <w:szCs w:val="28"/>
        </w:rPr>
        <w:t>с</w:t>
      </w:r>
      <w:r w:rsidR="00ED5B26" w:rsidRPr="00C93A99">
        <w:rPr>
          <w:rFonts w:ascii="Times New Roman" w:hAnsi="Times New Roman" w:cs="Times New Roman"/>
          <w:sz w:val="24"/>
          <w:szCs w:val="28"/>
        </w:rPr>
        <w:t>ертифікат лісоуправління (FM) – для лісозаготівельників. Передбачає відповідність 10 принципам і 56 критеріям, які, втім, можна адаптувати під умови конк</w:t>
      </w:r>
      <w:r>
        <w:rPr>
          <w:rFonts w:ascii="Times New Roman" w:hAnsi="Times New Roman" w:cs="Times New Roman"/>
          <w:sz w:val="24"/>
          <w:szCs w:val="28"/>
        </w:rPr>
        <w:t>ретної країни</w:t>
      </w:r>
      <w:r w:rsidRPr="00797C61">
        <w:rPr>
          <w:rFonts w:ascii="Times New Roman" w:hAnsi="Times New Roman" w:cs="Times New Roman"/>
          <w:sz w:val="24"/>
          <w:szCs w:val="28"/>
        </w:rPr>
        <w:t>;</w:t>
      </w:r>
    </w:p>
    <w:p w14:paraId="01632B3E" w14:textId="16B0F42F" w:rsidR="00ED5B26" w:rsidRPr="00C93A99" w:rsidRDefault="00797C61"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Pr>
          <w:rFonts w:ascii="Times New Roman" w:hAnsi="Times New Roman" w:cs="Times New Roman"/>
          <w:sz w:val="24"/>
          <w:szCs w:val="28"/>
        </w:rPr>
        <w:t>с</w:t>
      </w:r>
      <w:r w:rsidR="00ED5B26" w:rsidRPr="00C93A99">
        <w:rPr>
          <w:rFonts w:ascii="Times New Roman" w:hAnsi="Times New Roman" w:cs="Times New Roman"/>
          <w:sz w:val="24"/>
          <w:szCs w:val="28"/>
        </w:rPr>
        <w:t>ертифікат мережі поставок (</w:t>
      </w:r>
      <w:proofErr w:type="spellStart"/>
      <w:r w:rsidR="00ED5B26" w:rsidRPr="00C93A99">
        <w:rPr>
          <w:rFonts w:ascii="Times New Roman" w:hAnsi="Times New Roman" w:cs="Times New Roman"/>
          <w:sz w:val="24"/>
          <w:szCs w:val="28"/>
        </w:rPr>
        <w:t>СоС</w:t>
      </w:r>
      <w:proofErr w:type="spellEnd"/>
      <w:r w:rsidR="00ED5B26" w:rsidRPr="00C93A99">
        <w:rPr>
          <w:rFonts w:ascii="Times New Roman" w:hAnsi="Times New Roman" w:cs="Times New Roman"/>
          <w:sz w:val="24"/>
          <w:szCs w:val="28"/>
        </w:rPr>
        <w:t xml:space="preserve">) – для тих організацій, які одержують право власності на сертифіковану деревину, напівфабрикати або готові вироби на їх шляху від ділянки до фабрики. Наприклад, для того, щоб знаком FSC позначили обкладинку книги, сертифікації підлягатиме </w:t>
      </w:r>
      <w:r>
        <w:rPr>
          <w:rFonts w:ascii="Times New Roman" w:hAnsi="Times New Roman" w:cs="Times New Roman"/>
          <w:sz w:val="24"/>
          <w:szCs w:val="28"/>
        </w:rPr>
        <w:t>не тільки папір, але й друкарня</w:t>
      </w:r>
      <w:r w:rsidRPr="00797C61">
        <w:rPr>
          <w:rFonts w:ascii="Times New Roman" w:hAnsi="Times New Roman" w:cs="Times New Roman"/>
          <w:sz w:val="24"/>
          <w:szCs w:val="28"/>
          <w:lang w:val="ru-RU"/>
        </w:rPr>
        <w:t>;</w:t>
      </w:r>
    </w:p>
    <w:p w14:paraId="547E8E63" w14:textId="247315FD" w:rsidR="00ED5B26" w:rsidRPr="00C93A99" w:rsidRDefault="00797C61"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noProof/>
          <w:sz w:val="24"/>
          <w:szCs w:val="28"/>
          <w:lang w:val="ru-RU" w:eastAsia="ru-RU"/>
        </w:rPr>
        <w:lastRenderedPageBreak/>
        <w:drawing>
          <wp:anchor distT="0" distB="0" distL="114300" distR="114300" simplePos="0" relativeHeight="251663360" behindDoc="1" locked="0" layoutInCell="1" allowOverlap="1" wp14:anchorId="423D9E96" wp14:editId="162CD52E">
            <wp:simplePos x="0" y="0"/>
            <wp:positionH relativeFrom="column">
              <wp:posOffset>3101975</wp:posOffset>
            </wp:positionH>
            <wp:positionV relativeFrom="paragraph">
              <wp:posOffset>68580</wp:posOffset>
            </wp:positionV>
            <wp:extent cx="2710815" cy="2066925"/>
            <wp:effectExtent l="0" t="0" r="0" b="9525"/>
            <wp:wrapTight wrapText="bothSides">
              <wp:wrapPolygon edited="0">
                <wp:start x="0" y="0"/>
                <wp:lineTo x="0" y="21500"/>
                <wp:lineTo x="21403" y="21500"/>
                <wp:lineTo x="21403" y="0"/>
                <wp:lineTo x="0" y="0"/>
              </wp:wrapPolygon>
            </wp:wrapTight>
            <wp:docPr id="3257727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0815" cy="20669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8"/>
        </w:rPr>
        <w:t>к</w:t>
      </w:r>
      <w:r w:rsidR="00ED5B26" w:rsidRPr="00C93A99">
        <w:rPr>
          <w:rFonts w:ascii="Times New Roman" w:hAnsi="Times New Roman" w:cs="Times New Roman"/>
          <w:sz w:val="24"/>
          <w:szCs w:val="28"/>
        </w:rPr>
        <w:t>онтрольована деревина (CW) – для деревини, що не відповідає суворим вимогам стандарту FM, але й не є неприйнятною з точки зору FSC (наприклад, заготовленої незаконно або з серйозними порушеннями прав людей і шкодою для природоохоронної цінності лісів)</w:t>
      </w:r>
      <w:r w:rsidRPr="00797C61">
        <w:rPr>
          <w:rFonts w:ascii="Times New Roman" w:hAnsi="Times New Roman" w:cs="Times New Roman"/>
          <w:sz w:val="24"/>
          <w:szCs w:val="28"/>
        </w:rPr>
        <w:t>;</w:t>
      </w:r>
    </w:p>
    <w:p w14:paraId="162953E5" w14:textId="7BE79B28" w:rsidR="00ED5B26" w:rsidRPr="00797C61" w:rsidRDefault="00797C61"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Pr>
          <w:rFonts w:ascii="Times New Roman" w:hAnsi="Times New Roman" w:cs="Times New Roman"/>
          <w:sz w:val="24"/>
          <w:szCs w:val="28"/>
        </w:rPr>
        <w:t>т</w:t>
      </w:r>
      <w:r w:rsidR="00ED5B26" w:rsidRPr="00797C61">
        <w:rPr>
          <w:rFonts w:ascii="Times New Roman" w:hAnsi="Times New Roman" w:cs="Times New Roman"/>
          <w:sz w:val="24"/>
          <w:szCs w:val="28"/>
        </w:rPr>
        <w:t>ака система сприяє зберіганню біологічного різноманіття, захисту від паводків, дозволяє зберігати ліси, зменшувати кількість СО</w:t>
      </w:r>
      <w:r w:rsidR="00ED5B26" w:rsidRPr="00797C61">
        <w:rPr>
          <w:rFonts w:ascii="Times New Roman" w:hAnsi="Times New Roman" w:cs="Times New Roman"/>
          <w:sz w:val="24"/>
          <w:szCs w:val="28"/>
          <w:vertAlign w:val="subscript"/>
        </w:rPr>
        <w:t xml:space="preserve">2 </w:t>
      </w:r>
      <w:r w:rsidR="00ED5B26" w:rsidRPr="00797C61">
        <w:rPr>
          <w:rFonts w:ascii="Times New Roman" w:hAnsi="Times New Roman" w:cs="Times New Roman"/>
          <w:sz w:val="24"/>
          <w:szCs w:val="28"/>
        </w:rPr>
        <w:t>у повітрі, відновлювати рекреаційний природний потенціал.</w:t>
      </w:r>
    </w:p>
    <w:p w14:paraId="4A8434A9" w14:textId="77777777"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b/>
          <w:sz w:val="24"/>
          <w:szCs w:val="28"/>
        </w:rPr>
      </w:pPr>
      <w:r w:rsidRPr="00C93A99">
        <w:rPr>
          <w:rFonts w:ascii="Times New Roman" w:hAnsi="Times New Roman" w:cs="Times New Roman"/>
          <w:b/>
          <w:sz w:val="24"/>
          <w:szCs w:val="28"/>
        </w:rPr>
        <w:t>Біогаз (сільське господарство)</w:t>
      </w:r>
    </w:p>
    <w:p w14:paraId="4CE50146" w14:textId="06C44CC5"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Поява у доступності технологій </w:t>
      </w:r>
      <w:proofErr w:type="spellStart"/>
      <w:r w:rsidRPr="00C93A99">
        <w:rPr>
          <w:rFonts w:ascii="Times New Roman" w:hAnsi="Times New Roman" w:cs="Times New Roman"/>
          <w:sz w:val="24"/>
          <w:szCs w:val="28"/>
        </w:rPr>
        <w:t>біогазових</w:t>
      </w:r>
      <w:proofErr w:type="spellEnd"/>
      <w:r w:rsidRPr="00C93A99">
        <w:rPr>
          <w:rFonts w:ascii="Times New Roman" w:hAnsi="Times New Roman" w:cs="Times New Roman"/>
          <w:sz w:val="24"/>
          <w:szCs w:val="28"/>
        </w:rPr>
        <w:t xml:space="preserve"> установок, які дозволяють отримувати енергетично цінний газ метан, зменшуючи </w:t>
      </w:r>
      <w:r w:rsidR="00AF6DA5" w:rsidRPr="00AF6DA5">
        <w:rPr>
          <w:rFonts w:ascii="Times New Roman" w:hAnsi="Times New Roman" w:cs="Times New Roman"/>
          <w:sz w:val="24"/>
          <w:szCs w:val="28"/>
        </w:rPr>
        <w:t xml:space="preserve">при цьому </w:t>
      </w:r>
      <w:r w:rsidR="00AF6DA5">
        <w:rPr>
          <w:rFonts w:ascii="Times New Roman" w:hAnsi="Times New Roman" w:cs="Times New Roman"/>
          <w:sz w:val="24"/>
          <w:szCs w:val="28"/>
        </w:rPr>
        <w:t>його викиди</w:t>
      </w:r>
      <w:r w:rsidRPr="00C93A99">
        <w:rPr>
          <w:rFonts w:ascii="Times New Roman" w:hAnsi="Times New Roman" w:cs="Times New Roman"/>
          <w:sz w:val="24"/>
          <w:szCs w:val="28"/>
        </w:rPr>
        <w:t xml:space="preserve"> у середовище, сприяє покращенню екологічного стану середовища, дозволяє прибрати неприємний запах та вирішити конфліктні ситуації, що зазвичай виникають в місцях розміщення тваринницьких комплексів.</w:t>
      </w:r>
    </w:p>
    <w:p w14:paraId="1212B696" w14:textId="1DCB8508"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Вироблення біогазу доступно на фермах ВРХ, свинофермах та птахофермах з гною та відходів виробництва. Розрахунково дані енергетичного потенціалу </w:t>
      </w:r>
      <w:proofErr w:type="spellStart"/>
      <w:r w:rsidRPr="00C93A99">
        <w:rPr>
          <w:rFonts w:ascii="Times New Roman" w:hAnsi="Times New Roman" w:cs="Times New Roman"/>
          <w:sz w:val="24"/>
          <w:szCs w:val="28"/>
        </w:rPr>
        <w:t>біогазових</w:t>
      </w:r>
      <w:proofErr w:type="spellEnd"/>
      <w:r w:rsidRPr="00C93A99">
        <w:rPr>
          <w:rFonts w:ascii="Times New Roman" w:hAnsi="Times New Roman" w:cs="Times New Roman"/>
          <w:sz w:val="24"/>
          <w:szCs w:val="28"/>
        </w:rPr>
        <w:t xml:space="preserve"> станцій на різних видах сировини наведені у таблиці </w:t>
      </w:r>
      <w:r w:rsidR="00797C61">
        <w:rPr>
          <w:rFonts w:ascii="Times New Roman" w:hAnsi="Times New Roman" w:cs="Times New Roman"/>
          <w:sz w:val="24"/>
          <w:szCs w:val="28"/>
        </w:rPr>
        <w:t>3</w:t>
      </w:r>
      <w:r w:rsidRPr="00C93A99">
        <w:rPr>
          <w:rFonts w:ascii="Times New Roman" w:hAnsi="Times New Roman" w:cs="Times New Roman"/>
          <w:sz w:val="24"/>
          <w:szCs w:val="28"/>
        </w:rPr>
        <w:t>.2</w:t>
      </w:r>
      <w:r w:rsidR="00797C61">
        <w:rPr>
          <w:rFonts w:ascii="Times New Roman" w:hAnsi="Times New Roman" w:cs="Times New Roman"/>
          <w:sz w:val="24"/>
          <w:szCs w:val="28"/>
        </w:rPr>
        <w:t>9</w:t>
      </w:r>
      <w:r w:rsidRPr="00C93A99">
        <w:rPr>
          <w:rFonts w:ascii="Times New Roman" w:hAnsi="Times New Roman" w:cs="Times New Roman"/>
          <w:sz w:val="24"/>
          <w:szCs w:val="28"/>
        </w:rPr>
        <w:t>. (таблиця наведена за матеріалами посібника «Виробництво і використання біогазу в Україні»</w:t>
      </w:r>
      <w:r w:rsidRPr="00C93A99">
        <w:rPr>
          <w:rStyle w:val="ae"/>
          <w:rFonts w:ascii="Times New Roman" w:hAnsi="Times New Roman" w:cs="Times New Roman"/>
          <w:sz w:val="24"/>
          <w:szCs w:val="28"/>
        </w:rPr>
        <w:footnoteReference w:id="4"/>
      </w:r>
      <w:r w:rsidR="002111E7">
        <w:rPr>
          <w:rFonts w:ascii="Times New Roman" w:hAnsi="Times New Roman" w:cs="Times New Roman"/>
          <w:sz w:val="24"/>
          <w:szCs w:val="28"/>
        </w:rPr>
        <w:t>).</w:t>
      </w:r>
    </w:p>
    <w:p w14:paraId="72F35315" w14:textId="59AACBF7" w:rsidR="00ED5B26" w:rsidRPr="00C93A99" w:rsidRDefault="00ED5B26" w:rsidP="00ED5B26">
      <w:pPr>
        <w:widowControl w:val="0"/>
        <w:overflowPunct w:val="0"/>
        <w:autoSpaceDE w:val="0"/>
        <w:autoSpaceDN w:val="0"/>
        <w:adjustRightInd w:val="0"/>
        <w:spacing w:after="0"/>
        <w:ind w:firstLine="709"/>
        <w:jc w:val="right"/>
        <w:rPr>
          <w:rFonts w:ascii="Times New Roman" w:hAnsi="Times New Roman" w:cs="Times New Roman"/>
          <w:sz w:val="24"/>
          <w:szCs w:val="28"/>
        </w:rPr>
      </w:pPr>
      <w:r w:rsidRPr="00C93A99">
        <w:rPr>
          <w:rFonts w:ascii="Times New Roman" w:hAnsi="Times New Roman" w:cs="Times New Roman"/>
          <w:sz w:val="24"/>
          <w:szCs w:val="28"/>
        </w:rPr>
        <w:t xml:space="preserve">Таблиця </w:t>
      </w:r>
      <w:r w:rsidR="0018072C">
        <w:rPr>
          <w:rFonts w:ascii="Times New Roman" w:hAnsi="Times New Roman" w:cs="Times New Roman"/>
          <w:sz w:val="24"/>
          <w:szCs w:val="28"/>
        </w:rPr>
        <w:t>3</w:t>
      </w:r>
      <w:r w:rsidRPr="00C93A99">
        <w:rPr>
          <w:rFonts w:ascii="Times New Roman" w:hAnsi="Times New Roman" w:cs="Times New Roman"/>
          <w:sz w:val="24"/>
          <w:szCs w:val="28"/>
        </w:rPr>
        <w:t>.2</w:t>
      </w:r>
      <w:r w:rsidR="00797C61">
        <w:rPr>
          <w:rFonts w:ascii="Times New Roman" w:hAnsi="Times New Roman" w:cs="Times New Roman"/>
          <w:sz w:val="24"/>
          <w:szCs w:val="28"/>
        </w:rPr>
        <w:t>9</w:t>
      </w:r>
      <w:r w:rsidRPr="00C93A99">
        <w:rPr>
          <w:rFonts w:ascii="Times New Roman" w:hAnsi="Times New Roman" w:cs="Times New Roman"/>
          <w:sz w:val="24"/>
          <w:szCs w:val="28"/>
        </w:rPr>
        <w:t>.</w:t>
      </w:r>
    </w:p>
    <w:p w14:paraId="7BC74E7A" w14:textId="77777777" w:rsidR="00ED5B26" w:rsidRPr="00C93A99" w:rsidRDefault="00ED5B26" w:rsidP="00ED5B26">
      <w:pPr>
        <w:widowControl w:val="0"/>
        <w:overflowPunct w:val="0"/>
        <w:autoSpaceDE w:val="0"/>
        <w:autoSpaceDN w:val="0"/>
        <w:adjustRightInd w:val="0"/>
        <w:spacing w:after="0"/>
        <w:ind w:firstLine="709"/>
        <w:jc w:val="center"/>
        <w:rPr>
          <w:rFonts w:ascii="Times New Roman" w:hAnsi="Times New Roman" w:cs="Times New Roman"/>
          <w:sz w:val="24"/>
          <w:szCs w:val="28"/>
        </w:rPr>
      </w:pPr>
      <w:r w:rsidRPr="00C93A99">
        <w:rPr>
          <w:rFonts w:ascii="Times New Roman" w:hAnsi="Times New Roman" w:cs="Times New Roman"/>
          <w:sz w:val="24"/>
          <w:szCs w:val="28"/>
        </w:rPr>
        <w:t>Вихід метану і біогазу з різних органічних добрів</w:t>
      </w:r>
    </w:p>
    <w:tbl>
      <w:tblPr>
        <w:tblStyle w:val="af4"/>
        <w:tblW w:w="0" w:type="auto"/>
        <w:tblLook w:val="04A0" w:firstRow="1" w:lastRow="0" w:firstColumn="1" w:lastColumn="0" w:noHBand="0" w:noVBand="1"/>
      </w:tblPr>
      <w:tblGrid>
        <w:gridCol w:w="2340"/>
        <w:gridCol w:w="2337"/>
        <w:gridCol w:w="2337"/>
        <w:gridCol w:w="2330"/>
      </w:tblGrid>
      <w:tr w:rsidR="00ED5B26" w:rsidRPr="00C93A99" w14:paraId="51AF4B37" w14:textId="77777777" w:rsidTr="00104E4D">
        <w:tc>
          <w:tcPr>
            <w:tcW w:w="2392" w:type="dxa"/>
          </w:tcPr>
          <w:p w14:paraId="281A9648"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Сировина</w:t>
            </w:r>
          </w:p>
        </w:tc>
        <w:tc>
          <w:tcPr>
            <w:tcW w:w="2393" w:type="dxa"/>
          </w:tcPr>
          <w:p w14:paraId="1F041AA8"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Вихід біогазу</w:t>
            </w:r>
          </w:p>
          <w:p w14:paraId="7B7F51FB"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Нм</w:t>
            </w:r>
            <w:r w:rsidRPr="00C93A99">
              <w:rPr>
                <w:rFonts w:ascii="Times New Roman" w:hAnsi="Times New Roman" w:cs="Times New Roman"/>
                <w:color w:val="auto"/>
                <w:sz w:val="24"/>
                <w:szCs w:val="28"/>
                <w:vertAlign w:val="superscript"/>
              </w:rPr>
              <w:t>3</w:t>
            </w:r>
            <w:r w:rsidRPr="00C93A99">
              <w:rPr>
                <w:rFonts w:ascii="Times New Roman" w:hAnsi="Times New Roman" w:cs="Times New Roman"/>
                <w:color w:val="auto"/>
                <w:sz w:val="24"/>
                <w:szCs w:val="28"/>
              </w:rPr>
              <w:t>/т субстрату</w:t>
            </w:r>
          </w:p>
        </w:tc>
        <w:tc>
          <w:tcPr>
            <w:tcW w:w="2393" w:type="dxa"/>
          </w:tcPr>
          <w:p w14:paraId="5E78F7CD"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Вихід метану</w:t>
            </w:r>
          </w:p>
          <w:p w14:paraId="61C769C8"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Нм</w:t>
            </w:r>
            <w:r w:rsidRPr="00C93A99">
              <w:rPr>
                <w:rFonts w:ascii="Times New Roman" w:hAnsi="Times New Roman" w:cs="Times New Roman"/>
                <w:color w:val="auto"/>
                <w:sz w:val="24"/>
                <w:szCs w:val="28"/>
                <w:vertAlign w:val="superscript"/>
              </w:rPr>
              <w:t>3</w:t>
            </w:r>
            <w:r w:rsidRPr="00C93A99">
              <w:rPr>
                <w:rFonts w:ascii="Times New Roman" w:hAnsi="Times New Roman" w:cs="Times New Roman"/>
                <w:color w:val="auto"/>
                <w:sz w:val="24"/>
                <w:szCs w:val="28"/>
              </w:rPr>
              <w:t>/т субстрату</w:t>
            </w:r>
          </w:p>
        </w:tc>
        <w:tc>
          <w:tcPr>
            <w:tcW w:w="2393" w:type="dxa"/>
          </w:tcPr>
          <w:p w14:paraId="3A321697"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Готовий метан</w:t>
            </w:r>
          </w:p>
          <w:p w14:paraId="2E997F24"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Нм</w:t>
            </w:r>
            <w:r w:rsidRPr="00C93A99">
              <w:rPr>
                <w:rFonts w:ascii="Times New Roman" w:hAnsi="Times New Roman" w:cs="Times New Roman"/>
                <w:color w:val="auto"/>
                <w:sz w:val="24"/>
                <w:szCs w:val="28"/>
                <w:vertAlign w:val="superscript"/>
              </w:rPr>
              <w:t>3</w:t>
            </w:r>
            <w:r w:rsidRPr="00C93A99">
              <w:rPr>
                <w:rFonts w:ascii="Times New Roman" w:hAnsi="Times New Roman" w:cs="Times New Roman"/>
                <w:color w:val="auto"/>
                <w:sz w:val="24"/>
                <w:szCs w:val="28"/>
              </w:rPr>
              <w:t xml:space="preserve">/т </w:t>
            </w:r>
            <w:proofErr w:type="spellStart"/>
            <w:r w:rsidRPr="00C93A99">
              <w:rPr>
                <w:rFonts w:ascii="Times New Roman" w:hAnsi="Times New Roman" w:cs="Times New Roman"/>
                <w:color w:val="auto"/>
                <w:sz w:val="24"/>
                <w:szCs w:val="28"/>
              </w:rPr>
              <w:t>оСР</w:t>
            </w:r>
            <w:proofErr w:type="spellEnd"/>
          </w:p>
        </w:tc>
      </w:tr>
      <w:tr w:rsidR="00ED5B26" w:rsidRPr="00C93A99" w14:paraId="5052FEE9" w14:textId="77777777" w:rsidTr="00104E4D">
        <w:tc>
          <w:tcPr>
            <w:tcW w:w="2392" w:type="dxa"/>
          </w:tcPr>
          <w:p w14:paraId="4CE54D3A" w14:textId="77777777" w:rsidR="00ED5B26" w:rsidRPr="00C93A99" w:rsidRDefault="00ED5B26" w:rsidP="00104E4D">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Гнійна рідина ВРХ</w:t>
            </w:r>
          </w:p>
        </w:tc>
        <w:tc>
          <w:tcPr>
            <w:tcW w:w="2393" w:type="dxa"/>
          </w:tcPr>
          <w:p w14:paraId="13D09885"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20-30</w:t>
            </w:r>
          </w:p>
        </w:tc>
        <w:tc>
          <w:tcPr>
            <w:tcW w:w="2393" w:type="dxa"/>
          </w:tcPr>
          <w:p w14:paraId="4477CFC0"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11-19</w:t>
            </w:r>
          </w:p>
        </w:tc>
        <w:tc>
          <w:tcPr>
            <w:tcW w:w="2393" w:type="dxa"/>
          </w:tcPr>
          <w:p w14:paraId="4369E3BF"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110-275</w:t>
            </w:r>
          </w:p>
        </w:tc>
      </w:tr>
      <w:tr w:rsidR="00ED5B26" w:rsidRPr="00C93A99" w14:paraId="12462C71" w14:textId="77777777" w:rsidTr="00104E4D">
        <w:tc>
          <w:tcPr>
            <w:tcW w:w="2392" w:type="dxa"/>
          </w:tcPr>
          <w:p w14:paraId="1B0A1966" w14:textId="77777777" w:rsidR="00ED5B26" w:rsidRPr="00C93A99" w:rsidRDefault="00ED5B26" w:rsidP="00104E4D">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Свинячій гній</w:t>
            </w:r>
          </w:p>
        </w:tc>
        <w:tc>
          <w:tcPr>
            <w:tcW w:w="2393" w:type="dxa"/>
          </w:tcPr>
          <w:p w14:paraId="6D7D0EFB"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20-39</w:t>
            </w:r>
          </w:p>
        </w:tc>
        <w:tc>
          <w:tcPr>
            <w:tcW w:w="2393" w:type="dxa"/>
          </w:tcPr>
          <w:p w14:paraId="71B4A479"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12-21</w:t>
            </w:r>
          </w:p>
        </w:tc>
        <w:tc>
          <w:tcPr>
            <w:tcW w:w="2393" w:type="dxa"/>
          </w:tcPr>
          <w:p w14:paraId="3A16A860"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180-360</w:t>
            </w:r>
          </w:p>
        </w:tc>
      </w:tr>
      <w:tr w:rsidR="00ED5B26" w:rsidRPr="00C93A99" w14:paraId="6CD548BC" w14:textId="77777777" w:rsidTr="00104E4D">
        <w:tc>
          <w:tcPr>
            <w:tcW w:w="2392" w:type="dxa"/>
          </w:tcPr>
          <w:p w14:paraId="29239C0E" w14:textId="77777777" w:rsidR="00ED5B26" w:rsidRPr="00C93A99" w:rsidRDefault="00ED5B26" w:rsidP="00104E4D">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Твердий гній ВРХ</w:t>
            </w:r>
          </w:p>
        </w:tc>
        <w:tc>
          <w:tcPr>
            <w:tcW w:w="2393" w:type="dxa"/>
          </w:tcPr>
          <w:p w14:paraId="562696FB"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60-120</w:t>
            </w:r>
          </w:p>
        </w:tc>
        <w:tc>
          <w:tcPr>
            <w:tcW w:w="2393" w:type="dxa"/>
          </w:tcPr>
          <w:p w14:paraId="217B097B"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33-36</w:t>
            </w:r>
          </w:p>
        </w:tc>
        <w:tc>
          <w:tcPr>
            <w:tcW w:w="2393" w:type="dxa"/>
          </w:tcPr>
          <w:p w14:paraId="0827758D"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130-330</w:t>
            </w:r>
          </w:p>
        </w:tc>
      </w:tr>
      <w:tr w:rsidR="00ED5B26" w:rsidRPr="00C93A99" w14:paraId="12A6D930" w14:textId="77777777" w:rsidTr="00104E4D">
        <w:tc>
          <w:tcPr>
            <w:tcW w:w="2392" w:type="dxa"/>
          </w:tcPr>
          <w:p w14:paraId="4D543C12" w14:textId="77777777" w:rsidR="00ED5B26" w:rsidRPr="00C93A99" w:rsidRDefault="00ED5B26" w:rsidP="00104E4D">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Пташиний послід</w:t>
            </w:r>
          </w:p>
        </w:tc>
        <w:tc>
          <w:tcPr>
            <w:tcW w:w="2393" w:type="dxa"/>
          </w:tcPr>
          <w:p w14:paraId="33916E68"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130-270</w:t>
            </w:r>
          </w:p>
        </w:tc>
        <w:tc>
          <w:tcPr>
            <w:tcW w:w="2393" w:type="dxa"/>
          </w:tcPr>
          <w:p w14:paraId="6D456CE3"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70-140</w:t>
            </w:r>
          </w:p>
        </w:tc>
        <w:tc>
          <w:tcPr>
            <w:tcW w:w="2393" w:type="dxa"/>
          </w:tcPr>
          <w:p w14:paraId="1B6F29E4"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200-360</w:t>
            </w:r>
          </w:p>
        </w:tc>
      </w:tr>
    </w:tbl>
    <w:p w14:paraId="25E6B33F"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Нм</w:t>
      </w:r>
      <w:r w:rsidRPr="00C93A99">
        <w:rPr>
          <w:rFonts w:ascii="Times New Roman" w:hAnsi="Times New Roman" w:cs="Times New Roman"/>
          <w:sz w:val="24"/>
          <w:szCs w:val="28"/>
          <w:vertAlign w:val="superscript"/>
        </w:rPr>
        <w:t>3</w:t>
      </w:r>
      <w:r w:rsidRPr="00C93A99">
        <w:rPr>
          <w:rFonts w:ascii="Times New Roman" w:hAnsi="Times New Roman" w:cs="Times New Roman"/>
          <w:sz w:val="24"/>
          <w:szCs w:val="28"/>
        </w:rPr>
        <w:t xml:space="preserve"> = нормальний метр кубічний – це кількість газу в об’ємі 1 м</w:t>
      </w:r>
      <w:r w:rsidRPr="00C93A99">
        <w:rPr>
          <w:rFonts w:ascii="Times New Roman" w:hAnsi="Times New Roman" w:cs="Times New Roman"/>
          <w:sz w:val="24"/>
          <w:szCs w:val="28"/>
          <w:vertAlign w:val="superscript"/>
        </w:rPr>
        <w:t>3</w:t>
      </w:r>
      <w:r w:rsidRPr="00C93A99">
        <w:rPr>
          <w:rFonts w:ascii="Times New Roman" w:hAnsi="Times New Roman" w:cs="Times New Roman"/>
          <w:sz w:val="24"/>
          <w:szCs w:val="28"/>
        </w:rPr>
        <w:t xml:space="preserve"> за нормальних умов (температура 0°C і тиск 101, 325 кПа).</w:t>
      </w:r>
    </w:p>
    <w:p w14:paraId="1E774331"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Період окупності складає в середньому 5-7 років (у залежності від типу технологічного процесу та дотримання технології). Найчастіше в комплекс </w:t>
      </w:r>
      <w:proofErr w:type="spellStart"/>
      <w:r w:rsidRPr="00C93A99">
        <w:rPr>
          <w:rFonts w:ascii="Times New Roman" w:hAnsi="Times New Roman" w:cs="Times New Roman"/>
          <w:sz w:val="24"/>
          <w:szCs w:val="28"/>
        </w:rPr>
        <w:t>біогазової</w:t>
      </w:r>
      <w:proofErr w:type="spellEnd"/>
      <w:r w:rsidRPr="00C93A99">
        <w:rPr>
          <w:rFonts w:ascii="Times New Roman" w:hAnsi="Times New Roman" w:cs="Times New Roman"/>
          <w:sz w:val="24"/>
          <w:szCs w:val="28"/>
        </w:rPr>
        <w:t xml:space="preserve"> станції входить одразу </w:t>
      </w:r>
      <w:proofErr w:type="spellStart"/>
      <w:r w:rsidRPr="00C93A99">
        <w:rPr>
          <w:rFonts w:ascii="Times New Roman" w:hAnsi="Times New Roman" w:cs="Times New Roman"/>
          <w:sz w:val="24"/>
          <w:szCs w:val="28"/>
        </w:rPr>
        <w:t>електрогенераційна</w:t>
      </w:r>
      <w:proofErr w:type="spellEnd"/>
      <w:r w:rsidRPr="00C93A99">
        <w:rPr>
          <w:rFonts w:ascii="Times New Roman" w:hAnsi="Times New Roman" w:cs="Times New Roman"/>
          <w:sz w:val="24"/>
          <w:szCs w:val="28"/>
        </w:rPr>
        <w:t xml:space="preserve"> установка, і таким чином дохід отримується від продажу електроенергії за зеленим тарифом.</w:t>
      </w:r>
    </w:p>
    <w:p w14:paraId="60597754" w14:textId="6F70A00C"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Іншим варіантом може буди безпосередній продаж </w:t>
      </w:r>
      <w:proofErr w:type="spellStart"/>
      <w:r w:rsidRPr="00C93A99">
        <w:rPr>
          <w:rFonts w:ascii="Times New Roman" w:hAnsi="Times New Roman" w:cs="Times New Roman"/>
          <w:sz w:val="24"/>
          <w:szCs w:val="28"/>
        </w:rPr>
        <w:t>біометану</w:t>
      </w:r>
      <w:proofErr w:type="spellEnd"/>
      <w:r w:rsidRPr="00C93A99">
        <w:rPr>
          <w:rFonts w:ascii="Times New Roman" w:hAnsi="Times New Roman" w:cs="Times New Roman"/>
          <w:sz w:val="24"/>
          <w:szCs w:val="28"/>
        </w:rPr>
        <w:t xml:space="preserve"> як моторного палива для автомобілів на стисненому газі, або використання замість природного газу для опалення. Більш інформації </w:t>
      </w:r>
      <w:r w:rsidR="00FF161C">
        <w:rPr>
          <w:rFonts w:ascii="Times New Roman" w:hAnsi="Times New Roman" w:cs="Times New Roman"/>
          <w:sz w:val="24"/>
          <w:szCs w:val="28"/>
        </w:rPr>
        <w:t>за</w:t>
      </w:r>
      <w:r w:rsidRPr="00C93A99">
        <w:rPr>
          <w:rFonts w:ascii="Times New Roman" w:hAnsi="Times New Roman" w:cs="Times New Roman"/>
          <w:sz w:val="24"/>
          <w:szCs w:val="28"/>
        </w:rPr>
        <w:t xml:space="preserve"> </w:t>
      </w:r>
      <w:r w:rsidR="00FF161C">
        <w:rPr>
          <w:rFonts w:ascii="Times New Roman" w:hAnsi="Times New Roman" w:cs="Times New Roman"/>
          <w:sz w:val="24"/>
          <w:szCs w:val="28"/>
        </w:rPr>
        <w:t xml:space="preserve">цією </w:t>
      </w:r>
      <w:r w:rsidRPr="00C93A99">
        <w:rPr>
          <w:rFonts w:ascii="Times New Roman" w:hAnsi="Times New Roman" w:cs="Times New Roman"/>
          <w:sz w:val="24"/>
          <w:szCs w:val="28"/>
        </w:rPr>
        <w:t>тем</w:t>
      </w:r>
      <w:r w:rsidR="00FF161C">
        <w:rPr>
          <w:rFonts w:ascii="Times New Roman" w:hAnsi="Times New Roman" w:cs="Times New Roman"/>
          <w:sz w:val="24"/>
          <w:szCs w:val="28"/>
        </w:rPr>
        <w:t>ою</w:t>
      </w:r>
      <w:r w:rsidRPr="00C93A99">
        <w:rPr>
          <w:rFonts w:ascii="Times New Roman" w:hAnsi="Times New Roman" w:cs="Times New Roman"/>
          <w:sz w:val="24"/>
          <w:szCs w:val="28"/>
        </w:rPr>
        <w:t xml:space="preserve"> можна </w:t>
      </w:r>
      <w:r w:rsidRPr="00FF161C">
        <w:rPr>
          <w:rFonts w:ascii="Times New Roman" w:hAnsi="Times New Roman" w:cs="Times New Roman"/>
          <w:sz w:val="24"/>
          <w:szCs w:val="28"/>
        </w:rPr>
        <w:t>ді</w:t>
      </w:r>
      <w:r w:rsidR="00FF161C" w:rsidRPr="00FF161C">
        <w:rPr>
          <w:rFonts w:ascii="Times New Roman" w:hAnsi="Times New Roman" w:cs="Times New Roman"/>
          <w:sz w:val="24"/>
          <w:szCs w:val="28"/>
        </w:rPr>
        <w:t>зн</w:t>
      </w:r>
      <w:r w:rsidRPr="00FF161C">
        <w:rPr>
          <w:rFonts w:ascii="Times New Roman" w:hAnsi="Times New Roman" w:cs="Times New Roman"/>
          <w:sz w:val="24"/>
          <w:szCs w:val="28"/>
        </w:rPr>
        <w:t>атися</w:t>
      </w:r>
      <w:r w:rsidRPr="00C93A99">
        <w:rPr>
          <w:rFonts w:ascii="Times New Roman" w:hAnsi="Times New Roman" w:cs="Times New Roman"/>
          <w:sz w:val="24"/>
          <w:szCs w:val="28"/>
        </w:rPr>
        <w:t xml:space="preserve"> на сайті Біоенергетичної асоціації України</w:t>
      </w:r>
      <w:r w:rsidRPr="00C93A99">
        <w:rPr>
          <w:rStyle w:val="ae"/>
          <w:rFonts w:ascii="Times New Roman" w:hAnsi="Times New Roman" w:cs="Times New Roman"/>
          <w:sz w:val="24"/>
          <w:szCs w:val="28"/>
        </w:rPr>
        <w:footnoteReference w:id="5"/>
      </w:r>
      <w:r w:rsidRPr="00C93A99">
        <w:rPr>
          <w:rFonts w:ascii="Times New Roman" w:hAnsi="Times New Roman" w:cs="Times New Roman"/>
          <w:sz w:val="24"/>
          <w:szCs w:val="28"/>
        </w:rPr>
        <w:t>.</w:t>
      </w:r>
    </w:p>
    <w:p w14:paraId="6343CB1F"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lastRenderedPageBreak/>
        <w:t xml:space="preserve">За відсутності розвинутого тваринництва у громаді потенціал розвитку </w:t>
      </w:r>
      <w:proofErr w:type="spellStart"/>
      <w:r w:rsidRPr="00C93A99">
        <w:rPr>
          <w:rFonts w:ascii="Times New Roman" w:hAnsi="Times New Roman" w:cs="Times New Roman"/>
          <w:sz w:val="24"/>
          <w:szCs w:val="28"/>
        </w:rPr>
        <w:t>біогазових</w:t>
      </w:r>
      <w:proofErr w:type="spellEnd"/>
      <w:r w:rsidRPr="00C93A99">
        <w:rPr>
          <w:rFonts w:ascii="Times New Roman" w:hAnsi="Times New Roman" w:cs="Times New Roman"/>
          <w:sz w:val="24"/>
          <w:szCs w:val="28"/>
        </w:rPr>
        <w:t xml:space="preserve"> установок на базі сільськогосподарських підприємств є незначним.</w:t>
      </w:r>
    </w:p>
    <w:p w14:paraId="3AD45CE6"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b/>
          <w:sz w:val="24"/>
          <w:szCs w:val="28"/>
        </w:rPr>
      </w:pPr>
      <w:r w:rsidRPr="00C93A99">
        <w:rPr>
          <w:rFonts w:ascii="Times New Roman" w:hAnsi="Times New Roman" w:cs="Times New Roman"/>
          <w:b/>
          <w:sz w:val="24"/>
          <w:szCs w:val="28"/>
        </w:rPr>
        <w:t>Вторинна енергія (промисловість)</w:t>
      </w:r>
    </w:p>
    <w:p w14:paraId="7FFCA7F6"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Джерелом тепла для опалення будівель, що знаходяться неподалік від виробничих </w:t>
      </w:r>
      <w:proofErr w:type="spellStart"/>
      <w:r w:rsidRPr="00C93A99">
        <w:rPr>
          <w:rFonts w:ascii="Times New Roman" w:hAnsi="Times New Roman" w:cs="Times New Roman"/>
          <w:sz w:val="24"/>
          <w:szCs w:val="28"/>
        </w:rPr>
        <w:t>потужностей</w:t>
      </w:r>
      <w:proofErr w:type="spellEnd"/>
      <w:r w:rsidRPr="00C93A99">
        <w:rPr>
          <w:rFonts w:ascii="Times New Roman" w:hAnsi="Times New Roman" w:cs="Times New Roman"/>
          <w:sz w:val="24"/>
          <w:szCs w:val="28"/>
        </w:rPr>
        <w:t xml:space="preserve"> підприємств, може стати енергія, що використовується у виробничих процесах і не утилізується. Прикладом можуть бути хлібопекарні, пральні, хімічні виробництва, підприємства, що займаються керамікою та інші. Виявити можливості використання вторинного тепла можуть допомогти проведення промислових </w:t>
      </w:r>
      <w:proofErr w:type="spellStart"/>
      <w:r w:rsidRPr="00C93A99">
        <w:rPr>
          <w:rFonts w:ascii="Times New Roman" w:hAnsi="Times New Roman" w:cs="Times New Roman"/>
          <w:sz w:val="24"/>
          <w:szCs w:val="28"/>
        </w:rPr>
        <w:t>енергоаудитів</w:t>
      </w:r>
      <w:proofErr w:type="spellEnd"/>
      <w:r w:rsidRPr="00C93A99">
        <w:rPr>
          <w:rFonts w:ascii="Times New Roman" w:hAnsi="Times New Roman" w:cs="Times New Roman"/>
          <w:sz w:val="24"/>
          <w:szCs w:val="28"/>
        </w:rPr>
        <w:t>.</w:t>
      </w:r>
    </w:p>
    <w:p w14:paraId="1AC4825A"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Крім того, джерелами </w:t>
      </w:r>
      <w:proofErr w:type="spellStart"/>
      <w:r w:rsidRPr="00C93A99">
        <w:rPr>
          <w:rFonts w:ascii="Times New Roman" w:hAnsi="Times New Roman" w:cs="Times New Roman"/>
          <w:sz w:val="24"/>
          <w:szCs w:val="28"/>
        </w:rPr>
        <w:t>низькопотенційної</w:t>
      </w:r>
      <w:proofErr w:type="spellEnd"/>
      <w:r w:rsidRPr="00C93A99">
        <w:rPr>
          <w:rFonts w:ascii="Times New Roman" w:hAnsi="Times New Roman" w:cs="Times New Roman"/>
          <w:sz w:val="24"/>
          <w:szCs w:val="28"/>
        </w:rPr>
        <w:t xml:space="preserve"> скидної теплоти техногенного походження є вентиляційні викиди та охолоджуюча вода технологічного та енергетичного обладнання підприємств, промислові та комунально-побутові стоки. Досвід провідних країн засвідчує, що найбільш ефективним є використання теплової енергії стічних вод.</w:t>
      </w:r>
    </w:p>
    <w:p w14:paraId="7FC98571" w14:textId="77777777" w:rsidR="00ED5B26" w:rsidRPr="00C93A99" w:rsidRDefault="00ED5B26" w:rsidP="00F35ADE">
      <w:pPr>
        <w:spacing w:after="0"/>
        <w:ind w:firstLine="709"/>
        <w:jc w:val="both"/>
        <w:rPr>
          <w:rFonts w:ascii="Times New Roman" w:hAnsi="Times New Roman" w:cs="Times New Roman"/>
          <w:b/>
          <w:sz w:val="24"/>
        </w:rPr>
      </w:pPr>
      <w:r w:rsidRPr="00C93A99">
        <w:rPr>
          <w:rFonts w:ascii="Times New Roman" w:hAnsi="Times New Roman" w:cs="Times New Roman"/>
          <w:b/>
          <w:sz w:val="24"/>
        </w:rPr>
        <w:t>Транспорт</w:t>
      </w:r>
    </w:p>
    <w:p w14:paraId="123E86FB" w14:textId="608DCE1B" w:rsidR="005421D2" w:rsidRDefault="00ED5B26" w:rsidP="00F35ADE">
      <w:pPr>
        <w:spacing w:after="0"/>
        <w:ind w:firstLine="709"/>
        <w:jc w:val="both"/>
        <w:rPr>
          <w:rFonts w:ascii="Times New Roman" w:hAnsi="Times New Roman" w:cs="Times New Roman"/>
          <w:sz w:val="24"/>
          <w:szCs w:val="24"/>
        </w:rPr>
      </w:pPr>
      <w:r w:rsidRPr="00C93A99">
        <w:rPr>
          <w:rFonts w:ascii="Times New Roman" w:hAnsi="Times New Roman" w:cs="Times New Roman"/>
          <w:bCs/>
          <w:sz w:val="24"/>
        </w:rPr>
        <w:t>У транспорті використання відновлюваних енергоресурсів – це використання біопалива – біоетанол</w:t>
      </w:r>
      <w:r w:rsidR="001F0986" w:rsidRPr="00C93A99">
        <w:rPr>
          <w:rFonts w:ascii="Times New Roman" w:hAnsi="Times New Roman" w:cs="Times New Roman"/>
          <w:bCs/>
          <w:sz w:val="24"/>
        </w:rPr>
        <w:t>у</w:t>
      </w:r>
      <w:r w:rsidRPr="00C93A99">
        <w:rPr>
          <w:rFonts w:ascii="Times New Roman" w:hAnsi="Times New Roman" w:cs="Times New Roman"/>
          <w:bCs/>
          <w:sz w:val="24"/>
        </w:rPr>
        <w:t xml:space="preserve">, </w:t>
      </w:r>
      <w:proofErr w:type="spellStart"/>
      <w:r w:rsidRPr="00C93A99">
        <w:rPr>
          <w:rFonts w:ascii="Times New Roman" w:hAnsi="Times New Roman" w:cs="Times New Roman"/>
          <w:bCs/>
          <w:sz w:val="24"/>
        </w:rPr>
        <w:t>біодизеля</w:t>
      </w:r>
      <w:proofErr w:type="spellEnd"/>
      <w:r w:rsidRPr="00C93A99">
        <w:rPr>
          <w:rFonts w:ascii="Times New Roman" w:hAnsi="Times New Roman" w:cs="Times New Roman"/>
          <w:bCs/>
          <w:sz w:val="24"/>
        </w:rPr>
        <w:t xml:space="preserve">, що виробляється з </w:t>
      </w:r>
      <w:proofErr w:type="spellStart"/>
      <w:r w:rsidRPr="00C93A99">
        <w:rPr>
          <w:rFonts w:ascii="Times New Roman" w:hAnsi="Times New Roman" w:cs="Times New Roman"/>
          <w:bCs/>
          <w:sz w:val="24"/>
        </w:rPr>
        <w:t>сільськогосподарчих</w:t>
      </w:r>
      <w:proofErr w:type="spellEnd"/>
      <w:r w:rsidRPr="00C93A99">
        <w:rPr>
          <w:rFonts w:ascii="Times New Roman" w:hAnsi="Times New Roman" w:cs="Times New Roman"/>
          <w:bCs/>
          <w:sz w:val="24"/>
        </w:rPr>
        <w:t xml:space="preserve"> енергетичних культур.</w:t>
      </w:r>
    </w:p>
    <w:p w14:paraId="3B28D859" w14:textId="77777777" w:rsidR="00F35ADE" w:rsidRPr="00F35ADE" w:rsidRDefault="00F35ADE" w:rsidP="00F35ADE">
      <w:pPr>
        <w:spacing w:after="0"/>
        <w:ind w:firstLine="709"/>
        <w:jc w:val="both"/>
        <w:rPr>
          <w:rFonts w:ascii="Times New Roman" w:hAnsi="Times New Roman" w:cs="Times New Roman"/>
          <w:sz w:val="24"/>
          <w:szCs w:val="24"/>
        </w:rPr>
      </w:pPr>
    </w:p>
    <w:p w14:paraId="3AF53AC3" w14:textId="69F94F13" w:rsidR="005421D2" w:rsidRPr="005421D2" w:rsidRDefault="005421D2" w:rsidP="008C44BA">
      <w:pPr>
        <w:pStyle w:val="2"/>
        <w:numPr>
          <w:ilvl w:val="1"/>
          <w:numId w:val="3"/>
        </w:numPr>
        <w:spacing w:before="0"/>
        <w:ind w:left="0" w:firstLine="709"/>
        <w:jc w:val="both"/>
        <w:rPr>
          <w:rFonts w:ascii="Times New Roman" w:hAnsi="Times New Roman" w:cs="Times New Roman"/>
        </w:rPr>
      </w:pPr>
      <w:bookmarkStart w:id="53" w:name="_Toc174987278"/>
      <w:r w:rsidRPr="005421D2">
        <w:rPr>
          <w:rFonts w:ascii="Times New Roman" w:hAnsi="Times New Roman" w:cs="Times New Roman"/>
        </w:rPr>
        <w:t>Доступ до енергії та енергетична бідність</w:t>
      </w:r>
      <w:bookmarkEnd w:id="53"/>
    </w:p>
    <w:p w14:paraId="3BC04BC6" w14:textId="77777777" w:rsidR="005421D2" w:rsidRDefault="005421D2" w:rsidP="00F35ADE">
      <w:pPr>
        <w:spacing w:after="0"/>
        <w:ind w:firstLine="709"/>
        <w:jc w:val="both"/>
        <w:rPr>
          <w:rFonts w:ascii="Times New Roman" w:hAnsi="Times New Roman"/>
          <w:sz w:val="24"/>
          <w:szCs w:val="24"/>
        </w:rPr>
      </w:pPr>
      <w:r>
        <w:rPr>
          <w:rFonts w:ascii="Times New Roman" w:hAnsi="Times New Roman"/>
          <w:sz w:val="24"/>
          <w:szCs w:val="24"/>
        </w:rPr>
        <w:t>Проблематика енергетичної бідності та доступності енергії для споживача є новою в енергетичному дискурсі в Україні, але давно і ретельно розглядається підчас вирішення проблем соціального захисту населення.</w:t>
      </w:r>
    </w:p>
    <w:p w14:paraId="5B27BF86" w14:textId="77777777" w:rsidR="005421D2" w:rsidRPr="00984048" w:rsidRDefault="005421D2" w:rsidP="00F35ADE">
      <w:pPr>
        <w:spacing w:after="0"/>
        <w:ind w:firstLine="709"/>
        <w:jc w:val="both"/>
        <w:rPr>
          <w:rFonts w:ascii="Times New Roman" w:hAnsi="Times New Roman"/>
          <w:sz w:val="24"/>
          <w:szCs w:val="24"/>
        </w:rPr>
      </w:pPr>
      <w:r>
        <w:rPr>
          <w:rFonts w:ascii="Times New Roman" w:hAnsi="Times New Roman"/>
          <w:sz w:val="24"/>
          <w:szCs w:val="24"/>
        </w:rPr>
        <w:t>Енергетична бідність – це з</w:t>
      </w:r>
      <w:r w:rsidRPr="00AD7B2E">
        <w:rPr>
          <w:rFonts w:ascii="Times New Roman" w:hAnsi="Times New Roman"/>
          <w:sz w:val="24"/>
          <w:szCs w:val="24"/>
        </w:rPr>
        <w:t>датність задовольняти основні соціально-економічні потреби</w:t>
      </w:r>
      <w:r>
        <w:rPr>
          <w:rFonts w:ascii="Times New Roman" w:hAnsi="Times New Roman"/>
          <w:sz w:val="24"/>
          <w:szCs w:val="24"/>
        </w:rPr>
        <w:t xml:space="preserve"> мешканців</w:t>
      </w:r>
      <w:r w:rsidRPr="00AD7B2E">
        <w:rPr>
          <w:rFonts w:ascii="Times New Roman" w:hAnsi="Times New Roman"/>
          <w:sz w:val="24"/>
          <w:szCs w:val="24"/>
        </w:rPr>
        <w:t>, відповідно до нормативного, культурного та екологічного контексту, через доступ до відповідних енергетичних ресурсів і послуг</w:t>
      </w:r>
      <w:r>
        <w:rPr>
          <w:rFonts w:ascii="Times New Roman" w:hAnsi="Times New Roman"/>
          <w:sz w:val="24"/>
          <w:szCs w:val="24"/>
        </w:rPr>
        <w:t>.</w:t>
      </w:r>
      <w:r w:rsidRPr="00984048">
        <w:rPr>
          <w:rFonts w:ascii="Times New Roman" w:hAnsi="Times New Roman"/>
          <w:sz w:val="24"/>
          <w:szCs w:val="24"/>
        </w:rPr>
        <w:t xml:space="preserve"> В контексті Угоди мерів, слід розрізняти три основних характеристики доступності енергії чи енергетичної бідності.</w:t>
      </w:r>
    </w:p>
    <w:p w14:paraId="1EEB544B" w14:textId="77777777" w:rsidR="005421D2" w:rsidRPr="00984048" w:rsidRDefault="005421D2" w:rsidP="00F35ADE">
      <w:pPr>
        <w:spacing w:after="0"/>
        <w:ind w:firstLine="709"/>
        <w:jc w:val="both"/>
        <w:rPr>
          <w:rFonts w:ascii="Times New Roman" w:hAnsi="Times New Roman"/>
          <w:sz w:val="24"/>
          <w:szCs w:val="24"/>
        </w:rPr>
      </w:pPr>
      <w:r w:rsidRPr="00984048">
        <w:rPr>
          <w:rFonts w:ascii="Times New Roman" w:hAnsi="Times New Roman"/>
          <w:sz w:val="24"/>
          <w:szCs w:val="24"/>
        </w:rPr>
        <w:t>Безпечна енергія:</w:t>
      </w:r>
    </w:p>
    <w:p w14:paraId="450D8834" w14:textId="77777777" w:rsidR="005421D2" w:rsidRPr="00984048" w:rsidRDefault="005421D2" w:rsidP="006405F0">
      <w:pPr>
        <w:pStyle w:val="a3"/>
        <w:numPr>
          <w:ilvl w:val="0"/>
          <w:numId w:val="38"/>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доступна локально, достатня в необхідній кількості, надійна та «чиста», безпечна, доступна з диверсифікованих джерел;</w:t>
      </w:r>
    </w:p>
    <w:p w14:paraId="332F0D41" w14:textId="77777777" w:rsidR="005421D2" w:rsidRPr="00984048" w:rsidRDefault="005421D2" w:rsidP="006405F0">
      <w:pPr>
        <w:pStyle w:val="a3"/>
        <w:numPr>
          <w:ilvl w:val="0"/>
          <w:numId w:val="38"/>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енергопостачання має бути керованим, прогнозованим та відповідним до потреб, в такий спосіб щоби повністю забезпечувати потребу із забезпеченням якості енергетичних послуг.</w:t>
      </w:r>
    </w:p>
    <w:p w14:paraId="2F1C52B4" w14:textId="77777777" w:rsidR="005421D2" w:rsidRPr="00984048" w:rsidRDefault="005421D2" w:rsidP="006405F0">
      <w:pPr>
        <w:pStyle w:val="a3"/>
        <w:numPr>
          <w:ilvl w:val="0"/>
          <w:numId w:val="38"/>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інвестиції в систему енергопостачання, її інфраструктуру та технології, мають бути економічно ефективними, мати мінімальні ризики, стійкі для досягнення соціальних так екологічних цілей.</w:t>
      </w:r>
    </w:p>
    <w:p w14:paraId="6C9D7FEE" w14:textId="77777777" w:rsidR="005421D2" w:rsidRPr="00984048" w:rsidRDefault="005421D2" w:rsidP="006405F0">
      <w:pPr>
        <w:pStyle w:val="a3"/>
        <w:numPr>
          <w:ilvl w:val="0"/>
          <w:numId w:val="38"/>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обсяги енергопостачання мають відповідати місцевим запитам і конкретним потребам, постачання електроенергією має бути гнучким з урахуванням варіантів генерації, централізованими та/або децентралізованими.</w:t>
      </w:r>
    </w:p>
    <w:p w14:paraId="7141C4AB" w14:textId="77777777" w:rsidR="005421D2" w:rsidRPr="00984048" w:rsidRDefault="005421D2" w:rsidP="00F35ADE">
      <w:pPr>
        <w:spacing w:after="0"/>
        <w:ind w:firstLine="709"/>
        <w:jc w:val="both"/>
        <w:rPr>
          <w:rFonts w:ascii="Times New Roman" w:hAnsi="Times New Roman"/>
          <w:sz w:val="24"/>
          <w:szCs w:val="24"/>
        </w:rPr>
      </w:pPr>
      <w:r w:rsidRPr="00984048">
        <w:rPr>
          <w:rFonts w:ascii="Times New Roman" w:hAnsi="Times New Roman"/>
          <w:sz w:val="24"/>
          <w:szCs w:val="24"/>
        </w:rPr>
        <w:t>Доступна енергія:</w:t>
      </w:r>
    </w:p>
    <w:p w14:paraId="0322D407" w14:textId="351698F6"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t>д</w:t>
      </w:r>
      <w:r w:rsidR="005421D2" w:rsidRPr="00984048">
        <w:rPr>
          <w:rFonts w:ascii="Times New Roman" w:hAnsi="Times New Roman"/>
          <w:bCs/>
          <w:color w:val="000000" w:themeColor="text1"/>
          <w:sz w:val="24"/>
          <w:szCs w:val="24"/>
        </w:rPr>
        <w:t>оступність енергії залежить від декількох факторів, які часто виходять за межі повноважень органів місцевого самоврядування:</w:t>
      </w:r>
    </w:p>
    <w:p w14:paraId="6A2CC66A" w14:textId="7B7F1B28"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t>е</w:t>
      </w:r>
      <w:r w:rsidR="005421D2" w:rsidRPr="00984048">
        <w:rPr>
          <w:rFonts w:ascii="Times New Roman" w:hAnsi="Times New Roman"/>
          <w:bCs/>
          <w:color w:val="000000" w:themeColor="text1"/>
          <w:sz w:val="24"/>
          <w:szCs w:val="24"/>
        </w:rPr>
        <w:t>кономічні та структурні проблеми (наприклад, несправедливий розподіл доходів);</w:t>
      </w:r>
    </w:p>
    <w:p w14:paraId="52C4C15A" w14:textId="61749875"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t>н</w:t>
      </w:r>
      <w:r w:rsidR="005421D2" w:rsidRPr="00984048">
        <w:rPr>
          <w:rFonts w:ascii="Times New Roman" w:hAnsi="Times New Roman"/>
          <w:bCs/>
          <w:color w:val="000000" w:themeColor="text1"/>
          <w:sz w:val="24"/>
          <w:szCs w:val="24"/>
        </w:rPr>
        <w:t xml:space="preserve">еефективне використання енергії (наприклад, у сферах послуг чи виробництва); </w:t>
      </w:r>
    </w:p>
    <w:p w14:paraId="613A794D" w14:textId="4E756A9A"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lastRenderedPageBreak/>
        <w:t>ц</w:t>
      </w:r>
      <w:r w:rsidR="005421D2" w:rsidRPr="00984048">
        <w:rPr>
          <w:rFonts w:ascii="Times New Roman" w:hAnsi="Times New Roman"/>
          <w:bCs/>
          <w:color w:val="000000" w:themeColor="text1"/>
          <w:sz w:val="24"/>
          <w:szCs w:val="24"/>
        </w:rPr>
        <w:t>іни на енергоносії (на які впливають вартість пального, видатки на виробництво та постачання, погодні умови та національне законодавство).</w:t>
      </w:r>
    </w:p>
    <w:p w14:paraId="1B4C767C" w14:textId="2009B853"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t>к</w:t>
      </w:r>
      <w:r w:rsidR="005421D2" w:rsidRPr="00984048">
        <w:rPr>
          <w:rFonts w:ascii="Times New Roman" w:hAnsi="Times New Roman"/>
          <w:bCs/>
          <w:color w:val="000000" w:themeColor="text1"/>
          <w:sz w:val="24"/>
          <w:szCs w:val="24"/>
        </w:rPr>
        <w:t>онцепція доступної енергії тісно пов'язана з концепцією «енергетичної бідності». У цьому відношенні доступність енергії має служити людям для порятунку від цього типу бідності.</w:t>
      </w:r>
    </w:p>
    <w:p w14:paraId="5F6A4205" w14:textId="77777777" w:rsidR="005421D2" w:rsidRPr="00984048" w:rsidRDefault="005421D2" w:rsidP="00F35ADE">
      <w:pPr>
        <w:spacing w:after="0"/>
        <w:ind w:firstLine="709"/>
        <w:jc w:val="both"/>
        <w:rPr>
          <w:rFonts w:ascii="Times New Roman" w:hAnsi="Times New Roman"/>
          <w:sz w:val="24"/>
          <w:szCs w:val="24"/>
        </w:rPr>
      </w:pPr>
      <w:r w:rsidRPr="00984048">
        <w:rPr>
          <w:rFonts w:ascii="Times New Roman" w:hAnsi="Times New Roman"/>
          <w:sz w:val="24"/>
          <w:szCs w:val="24"/>
        </w:rPr>
        <w:t>Стала енергія:</w:t>
      </w:r>
    </w:p>
    <w:p w14:paraId="0A73A4E4" w14:textId="77777777" w:rsidR="005421D2" w:rsidRPr="00984048" w:rsidRDefault="005421D2" w:rsidP="006405F0">
      <w:pPr>
        <w:pStyle w:val="a3"/>
        <w:numPr>
          <w:ilvl w:val="0"/>
          <w:numId w:val="40"/>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енергія має задовольняти сьогоденні енергетичні потреби, не ставлячи під загрозу майбутні покоління задовольняти свої</w:t>
      </w:r>
      <w:r>
        <w:rPr>
          <w:rFonts w:ascii="Times New Roman" w:hAnsi="Times New Roman"/>
          <w:bCs/>
          <w:color w:val="000000" w:themeColor="text1"/>
          <w:sz w:val="24"/>
          <w:szCs w:val="24"/>
        </w:rPr>
        <w:t>;</w:t>
      </w:r>
    </w:p>
    <w:p w14:paraId="118987F6" w14:textId="77777777" w:rsidR="005421D2" w:rsidRPr="00984048" w:rsidRDefault="005421D2" w:rsidP="006405F0">
      <w:pPr>
        <w:pStyle w:val="a3"/>
        <w:numPr>
          <w:ilvl w:val="0"/>
          <w:numId w:val="40"/>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 xml:space="preserve">енергія повинна вироблятися, постачатися та споживатися ефективно, максимально </w:t>
      </w:r>
      <w:proofErr w:type="spellStart"/>
      <w:r w:rsidRPr="00984048">
        <w:rPr>
          <w:rFonts w:ascii="Times New Roman" w:hAnsi="Times New Roman"/>
          <w:bCs/>
          <w:color w:val="000000" w:themeColor="text1"/>
          <w:sz w:val="24"/>
          <w:szCs w:val="24"/>
        </w:rPr>
        <w:t>ощадливо</w:t>
      </w:r>
      <w:proofErr w:type="spellEnd"/>
      <w:r w:rsidRPr="00984048">
        <w:rPr>
          <w:rFonts w:ascii="Times New Roman" w:hAnsi="Times New Roman"/>
          <w:bCs/>
          <w:color w:val="000000" w:themeColor="text1"/>
          <w:sz w:val="24"/>
          <w:szCs w:val="24"/>
        </w:rPr>
        <w:t xml:space="preserve"> з урахуванням попиту</w:t>
      </w:r>
      <w:r>
        <w:rPr>
          <w:rFonts w:ascii="Times New Roman" w:hAnsi="Times New Roman"/>
          <w:bCs/>
          <w:color w:val="000000" w:themeColor="text1"/>
          <w:sz w:val="24"/>
          <w:szCs w:val="24"/>
        </w:rPr>
        <w:t>;</w:t>
      </w:r>
    </w:p>
    <w:p w14:paraId="6431A6A1" w14:textId="77777777" w:rsidR="005421D2" w:rsidRPr="00984048" w:rsidRDefault="005421D2" w:rsidP="006405F0">
      <w:pPr>
        <w:pStyle w:val="a3"/>
        <w:numPr>
          <w:ilvl w:val="0"/>
          <w:numId w:val="40"/>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енергія має вироблятись з відновних джерел в такий спосіб щоби не зашкодити ані навколишньому середовищу та суспільству ані місцевій економіці.</w:t>
      </w:r>
    </w:p>
    <w:p w14:paraId="5FD26C84" w14:textId="77777777" w:rsidR="005421D2" w:rsidRPr="00C90420" w:rsidRDefault="005421D2" w:rsidP="00F35ADE">
      <w:pPr>
        <w:spacing w:after="0"/>
        <w:ind w:firstLine="709"/>
        <w:jc w:val="both"/>
        <w:rPr>
          <w:rFonts w:ascii="Times New Roman" w:hAnsi="Times New Roman" w:cs="Times New Roman"/>
          <w:sz w:val="24"/>
          <w:szCs w:val="24"/>
        </w:rPr>
      </w:pPr>
      <w:r w:rsidRPr="00C90420">
        <w:rPr>
          <w:rFonts w:ascii="Times New Roman" w:hAnsi="Times New Roman" w:cs="Times New Roman"/>
          <w:sz w:val="24"/>
          <w:szCs w:val="24"/>
        </w:rPr>
        <w:t>Термін «енергетична бідність» (</w:t>
      </w:r>
      <w:r w:rsidRPr="00C90420">
        <w:rPr>
          <w:rFonts w:ascii="Times New Roman" w:hAnsi="Times New Roman" w:cs="Times New Roman"/>
          <w:sz w:val="24"/>
          <w:szCs w:val="24"/>
          <w:lang w:val="en-US"/>
        </w:rPr>
        <w:t>energy</w:t>
      </w:r>
      <w:r w:rsidRPr="00C90420">
        <w:rPr>
          <w:rFonts w:ascii="Times New Roman" w:hAnsi="Times New Roman" w:cs="Times New Roman"/>
          <w:sz w:val="24"/>
          <w:szCs w:val="24"/>
        </w:rPr>
        <w:t xml:space="preserve"> </w:t>
      </w:r>
      <w:r w:rsidRPr="00C90420">
        <w:rPr>
          <w:rFonts w:ascii="Times New Roman" w:hAnsi="Times New Roman" w:cs="Times New Roman"/>
          <w:sz w:val="24"/>
          <w:szCs w:val="24"/>
          <w:lang w:val="en-US"/>
        </w:rPr>
        <w:t>poverty</w:t>
      </w:r>
      <w:r w:rsidRPr="00C90420">
        <w:rPr>
          <w:rFonts w:ascii="Times New Roman" w:hAnsi="Times New Roman" w:cs="Times New Roman"/>
          <w:sz w:val="24"/>
          <w:szCs w:val="24"/>
        </w:rPr>
        <w:t>) не є офіційним, але яскраво відображає основну тезу відсутності доступу до енергії і широко використовується в документах, публікаціях та обговореннях. Поняття «вразливі споживачі» вперше з’явилося в Україні з прийняттям Законів України «Про ринок електричної енергії» і визначається наступним чином:</w:t>
      </w:r>
    </w:p>
    <w:p w14:paraId="2699F1BA" w14:textId="7E73E078" w:rsidR="005421D2" w:rsidRPr="00C90420" w:rsidRDefault="005421D2" w:rsidP="00F35ADE">
      <w:pPr>
        <w:spacing w:after="0"/>
        <w:ind w:firstLine="709"/>
        <w:jc w:val="both"/>
        <w:rPr>
          <w:rFonts w:ascii="Times New Roman" w:hAnsi="Times New Roman" w:cs="Times New Roman"/>
          <w:sz w:val="24"/>
          <w:szCs w:val="24"/>
        </w:rPr>
      </w:pPr>
      <w:r w:rsidRPr="00C90420">
        <w:rPr>
          <w:rFonts w:ascii="Times New Roman" w:hAnsi="Times New Roman" w:cs="Times New Roman"/>
          <w:sz w:val="24"/>
          <w:szCs w:val="24"/>
        </w:rPr>
        <w:t>«Вразливі споживачі – це побутові споживачі, які набувають право на державну допомогу в порядку, встановленому Кабінетом Міністрів України».</w:t>
      </w:r>
      <w:r>
        <w:rPr>
          <w:rFonts w:ascii="Times New Roman" w:hAnsi="Times New Roman" w:cs="Times New Roman"/>
          <w:sz w:val="24"/>
          <w:szCs w:val="24"/>
        </w:rPr>
        <w:t xml:space="preserve"> Забезпечення вразливих груп населення, яким не вистачає фінансових можливостей на оплату енергоресурсів, реалізовано через механізм субсидіювання.</w:t>
      </w:r>
    </w:p>
    <w:p w14:paraId="7ADB2404" w14:textId="77777777" w:rsidR="005421D2" w:rsidRPr="00C90420" w:rsidRDefault="005421D2" w:rsidP="00F35ADE">
      <w:pPr>
        <w:spacing w:after="0"/>
        <w:ind w:firstLine="709"/>
        <w:jc w:val="both"/>
        <w:rPr>
          <w:rFonts w:ascii="Times New Roman" w:hAnsi="Times New Roman" w:cs="Times New Roman"/>
          <w:sz w:val="24"/>
          <w:szCs w:val="24"/>
        </w:rPr>
      </w:pPr>
      <w:r w:rsidRPr="00C90420">
        <w:rPr>
          <w:rFonts w:ascii="Times New Roman" w:hAnsi="Times New Roman" w:cs="Times New Roman"/>
          <w:sz w:val="24"/>
          <w:szCs w:val="24"/>
        </w:rPr>
        <w:t xml:space="preserve">Основною причиною, що призводить і до всіх інших проявів енергетичної бідності є фінансова неспроможність людини, сім’ї забезпечити себе основними необхідними енергетичними ресурсами – теплом, електроенергією і природним газом для забезпечення основних потреб. За оцінками 2020 року житлову субсидію отримують 3,1 млн. домогосподарств в Україні, Крім цього, майже 1,8 мільйона сімей користується пільгами при оплаті житлово-комунальних послуг і мають знижку від 25 до 100 % залежно від категорії пільговика. </w:t>
      </w:r>
      <w:r w:rsidRPr="00F92535">
        <w:rPr>
          <w:rStyle w:val="ae"/>
          <w:rFonts w:ascii="Times New Roman" w:hAnsi="Times New Roman" w:cs="Times New Roman"/>
          <w:sz w:val="24"/>
          <w:szCs w:val="24"/>
        </w:rPr>
        <w:footnoteReference w:id="6"/>
      </w:r>
      <w:r w:rsidRPr="00C90420">
        <w:rPr>
          <w:rFonts w:ascii="Times New Roman" w:hAnsi="Times New Roman" w:cs="Times New Roman"/>
          <w:sz w:val="24"/>
          <w:szCs w:val="24"/>
        </w:rPr>
        <w:t xml:space="preserve"> За результатами опитування</w:t>
      </w:r>
      <w:r w:rsidRPr="00F92535">
        <w:rPr>
          <w:rStyle w:val="ae"/>
          <w:rFonts w:ascii="Times New Roman" w:hAnsi="Times New Roman" w:cs="Times New Roman"/>
          <w:sz w:val="24"/>
          <w:szCs w:val="24"/>
        </w:rPr>
        <w:footnoteReference w:id="7"/>
      </w:r>
      <w:r w:rsidRPr="00C90420">
        <w:rPr>
          <w:rFonts w:ascii="Times New Roman" w:hAnsi="Times New Roman" w:cs="Times New Roman"/>
          <w:sz w:val="24"/>
          <w:szCs w:val="24"/>
        </w:rPr>
        <w:t>, більшість українців вважають тарифи за ці комунальні послуги високими. Зокрема, ціни на електроенергію високі для понад 70% домогосподарств, на теплу воду – для понад 68%, а на опалення – для 84-93% залежно від регіону.</w:t>
      </w:r>
    </w:p>
    <w:p w14:paraId="4401972D" w14:textId="7A297ED6" w:rsidR="005421D2" w:rsidRPr="00984048" w:rsidRDefault="005421D2" w:rsidP="00F35ADE">
      <w:pPr>
        <w:spacing w:after="0"/>
        <w:ind w:firstLine="709"/>
        <w:jc w:val="both"/>
        <w:rPr>
          <w:rFonts w:ascii="Times New Roman" w:hAnsi="Times New Roman"/>
          <w:sz w:val="24"/>
          <w:szCs w:val="24"/>
        </w:rPr>
      </w:pPr>
      <w:r w:rsidRPr="00984048">
        <w:rPr>
          <w:rFonts w:ascii="Times New Roman" w:hAnsi="Times New Roman"/>
          <w:sz w:val="24"/>
          <w:szCs w:val="24"/>
        </w:rPr>
        <w:t>Оцінка впливу енергетичної бідності на мешканців громади</w:t>
      </w:r>
      <w:r>
        <w:rPr>
          <w:rFonts w:ascii="Times New Roman" w:hAnsi="Times New Roman"/>
          <w:sz w:val="24"/>
          <w:szCs w:val="24"/>
        </w:rPr>
        <w:t xml:space="preserve"> виконана </w:t>
      </w:r>
      <w:r w:rsidR="00996496">
        <w:rPr>
          <w:rFonts w:ascii="Times New Roman" w:hAnsi="Times New Roman"/>
          <w:sz w:val="24"/>
          <w:szCs w:val="24"/>
        </w:rPr>
        <w:t>станом на 2021-2022</w:t>
      </w:r>
      <w:r>
        <w:rPr>
          <w:rFonts w:ascii="Times New Roman" w:hAnsi="Times New Roman"/>
          <w:sz w:val="24"/>
          <w:szCs w:val="24"/>
        </w:rPr>
        <w:t xml:space="preserve"> </w:t>
      </w:r>
      <w:r w:rsidR="00996496">
        <w:rPr>
          <w:rFonts w:ascii="Times New Roman" w:hAnsi="Times New Roman"/>
          <w:sz w:val="24"/>
          <w:szCs w:val="24"/>
        </w:rPr>
        <w:t>роки</w:t>
      </w:r>
      <w:r>
        <w:rPr>
          <w:rFonts w:ascii="Times New Roman" w:hAnsi="Times New Roman"/>
          <w:sz w:val="24"/>
          <w:szCs w:val="24"/>
        </w:rPr>
        <w:t>, враховуючи зібрану інформацію підчас підготовки опису енергетичної системи.</w:t>
      </w:r>
    </w:p>
    <w:tbl>
      <w:tblPr>
        <w:tblStyle w:val="af4"/>
        <w:tblW w:w="0" w:type="auto"/>
        <w:tblLook w:val="04A0" w:firstRow="1" w:lastRow="0" w:firstColumn="1" w:lastColumn="0" w:noHBand="0" w:noVBand="1"/>
      </w:tblPr>
      <w:tblGrid>
        <w:gridCol w:w="2228"/>
        <w:gridCol w:w="3095"/>
        <w:gridCol w:w="2247"/>
        <w:gridCol w:w="1774"/>
      </w:tblGrid>
      <w:tr w:rsidR="005421D2" w:rsidRPr="005421D2" w14:paraId="6D6B88F8" w14:textId="77777777" w:rsidTr="00F35ADE">
        <w:trPr>
          <w:trHeight w:val="429"/>
        </w:trPr>
        <w:tc>
          <w:tcPr>
            <w:tcW w:w="2235" w:type="dxa"/>
          </w:tcPr>
          <w:p w14:paraId="0C117E94"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Характеристика</w:t>
            </w:r>
          </w:p>
        </w:tc>
        <w:tc>
          <w:tcPr>
            <w:tcW w:w="3118" w:type="dxa"/>
          </w:tcPr>
          <w:p w14:paraId="1631B674"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Індикатор</w:t>
            </w:r>
          </w:p>
        </w:tc>
        <w:tc>
          <w:tcPr>
            <w:tcW w:w="2268" w:type="dxa"/>
          </w:tcPr>
          <w:p w14:paraId="0C314CF2"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Одиниці</w:t>
            </w:r>
          </w:p>
        </w:tc>
        <w:tc>
          <w:tcPr>
            <w:tcW w:w="1787" w:type="dxa"/>
          </w:tcPr>
          <w:p w14:paraId="5A619A5B"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Значення</w:t>
            </w:r>
          </w:p>
        </w:tc>
      </w:tr>
      <w:tr w:rsidR="005421D2" w:rsidRPr="005421D2" w14:paraId="47321BC8" w14:textId="77777777" w:rsidTr="00F35ADE">
        <w:trPr>
          <w:trHeight w:val="302"/>
        </w:trPr>
        <w:tc>
          <w:tcPr>
            <w:tcW w:w="2235" w:type="dxa"/>
            <w:vMerge w:val="restart"/>
          </w:tcPr>
          <w:p w14:paraId="51729238"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Безпечна енергія</w:t>
            </w:r>
          </w:p>
        </w:tc>
        <w:tc>
          <w:tcPr>
            <w:tcW w:w="3118" w:type="dxa"/>
          </w:tcPr>
          <w:p w14:paraId="33605F90"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 xml:space="preserve">Середня тривалість доступу до електроенергії </w:t>
            </w:r>
          </w:p>
        </w:tc>
        <w:tc>
          <w:tcPr>
            <w:tcW w:w="2268" w:type="dxa"/>
          </w:tcPr>
          <w:p w14:paraId="133EDC66"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год/день</w:t>
            </w:r>
          </w:p>
        </w:tc>
        <w:tc>
          <w:tcPr>
            <w:tcW w:w="1787" w:type="dxa"/>
          </w:tcPr>
          <w:p w14:paraId="6D99FAA9"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23,8</w:t>
            </w:r>
          </w:p>
        </w:tc>
      </w:tr>
      <w:tr w:rsidR="005421D2" w:rsidRPr="005421D2" w14:paraId="750EE2E7" w14:textId="77777777" w:rsidTr="00F35ADE">
        <w:trPr>
          <w:trHeight w:val="154"/>
        </w:trPr>
        <w:tc>
          <w:tcPr>
            <w:tcW w:w="2235" w:type="dxa"/>
            <w:vMerge/>
          </w:tcPr>
          <w:p w14:paraId="6860A132" w14:textId="77777777" w:rsidR="005421D2" w:rsidRPr="005421D2" w:rsidRDefault="005421D2" w:rsidP="00BF07F9">
            <w:pPr>
              <w:rPr>
                <w:rFonts w:ascii="Times New Roman" w:hAnsi="Times New Roman"/>
                <w:color w:val="auto"/>
                <w:sz w:val="24"/>
                <w:szCs w:val="24"/>
              </w:rPr>
            </w:pPr>
          </w:p>
        </w:tc>
        <w:tc>
          <w:tcPr>
            <w:tcW w:w="3118" w:type="dxa"/>
          </w:tcPr>
          <w:p w14:paraId="5E14D753"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Середнє річне споживання енергії на мешканця</w:t>
            </w:r>
          </w:p>
        </w:tc>
        <w:tc>
          <w:tcPr>
            <w:tcW w:w="2268" w:type="dxa"/>
          </w:tcPr>
          <w:p w14:paraId="60957506"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кВт*год/1 меш.</w:t>
            </w:r>
          </w:p>
        </w:tc>
        <w:tc>
          <w:tcPr>
            <w:tcW w:w="1787" w:type="dxa"/>
          </w:tcPr>
          <w:p w14:paraId="60B75A45" w14:textId="20C2DD48" w:rsidR="005421D2" w:rsidRPr="005421D2" w:rsidRDefault="00996496" w:rsidP="00BF07F9">
            <w:pPr>
              <w:rPr>
                <w:rFonts w:ascii="Times New Roman" w:hAnsi="Times New Roman"/>
                <w:color w:val="auto"/>
                <w:sz w:val="24"/>
                <w:szCs w:val="24"/>
              </w:rPr>
            </w:pPr>
            <w:r>
              <w:rPr>
                <w:rFonts w:ascii="Times New Roman" w:hAnsi="Times New Roman"/>
                <w:color w:val="auto"/>
                <w:sz w:val="24"/>
                <w:szCs w:val="24"/>
              </w:rPr>
              <w:t>8000</w:t>
            </w:r>
          </w:p>
        </w:tc>
      </w:tr>
      <w:tr w:rsidR="005421D2" w:rsidRPr="005421D2" w14:paraId="530F0631" w14:textId="77777777" w:rsidTr="00F35ADE">
        <w:trPr>
          <w:trHeight w:val="429"/>
        </w:trPr>
        <w:tc>
          <w:tcPr>
            <w:tcW w:w="2235" w:type="dxa"/>
            <w:vMerge w:val="restart"/>
          </w:tcPr>
          <w:p w14:paraId="5723AFF4"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Стала енергія</w:t>
            </w:r>
          </w:p>
        </w:tc>
        <w:tc>
          <w:tcPr>
            <w:tcW w:w="3118" w:type="dxa"/>
          </w:tcPr>
          <w:p w14:paraId="0F21FD2F"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Встановлені потужності ВДЕ</w:t>
            </w:r>
          </w:p>
        </w:tc>
        <w:tc>
          <w:tcPr>
            <w:tcW w:w="2268" w:type="dxa"/>
          </w:tcPr>
          <w:p w14:paraId="25FAA9E0"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МВт*год</w:t>
            </w:r>
          </w:p>
        </w:tc>
        <w:tc>
          <w:tcPr>
            <w:tcW w:w="1787" w:type="dxa"/>
          </w:tcPr>
          <w:p w14:paraId="1C53B9E3" w14:textId="2B0BF133" w:rsidR="005421D2" w:rsidRPr="005421D2" w:rsidRDefault="00996496" w:rsidP="00BF07F9">
            <w:pPr>
              <w:rPr>
                <w:rFonts w:ascii="Times New Roman" w:hAnsi="Times New Roman"/>
                <w:color w:val="auto"/>
                <w:sz w:val="24"/>
                <w:szCs w:val="24"/>
                <w:highlight w:val="yellow"/>
              </w:rPr>
            </w:pPr>
            <w:r w:rsidRPr="00996496">
              <w:rPr>
                <w:rFonts w:ascii="Times New Roman" w:hAnsi="Times New Roman"/>
                <w:color w:val="auto"/>
                <w:sz w:val="24"/>
                <w:szCs w:val="24"/>
              </w:rPr>
              <w:t>0,5</w:t>
            </w:r>
          </w:p>
        </w:tc>
      </w:tr>
      <w:tr w:rsidR="005421D2" w:rsidRPr="005421D2" w14:paraId="470CD7E3" w14:textId="77777777" w:rsidTr="00F35ADE">
        <w:trPr>
          <w:trHeight w:val="429"/>
        </w:trPr>
        <w:tc>
          <w:tcPr>
            <w:tcW w:w="2235" w:type="dxa"/>
            <w:vMerge/>
          </w:tcPr>
          <w:p w14:paraId="026D5FA5" w14:textId="77777777" w:rsidR="005421D2" w:rsidRPr="005421D2" w:rsidRDefault="005421D2" w:rsidP="00BF07F9">
            <w:pPr>
              <w:rPr>
                <w:rFonts w:ascii="Times New Roman" w:hAnsi="Times New Roman"/>
                <w:color w:val="auto"/>
                <w:sz w:val="24"/>
                <w:szCs w:val="24"/>
                <w:highlight w:val="yellow"/>
              </w:rPr>
            </w:pPr>
          </w:p>
        </w:tc>
        <w:tc>
          <w:tcPr>
            <w:tcW w:w="3118" w:type="dxa"/>
          </w:tcPr>
          <w:p w14:paraId="38FAE840"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 xml:space="preserve">Склад споживання енергії на теплопостачання </w:t>
            </w:r>
          </w:p>
        </w:tc>
        <w:tc>
          <w:tcPr>
            <w:tcW w:w="2268" w:type="dxa"/>
          </w:tcPr>
          <w:p w14:paraId="0CACB8A5" w14:textId="77777777" w:rsidR="005421D2" w:rsidRPr="005421D2" w:rsidRDefault="005421D2" w:rsidP="00BF07F9">
            <w:pPr>
              <w:rPr>
                <w:rFonts w:ascii="Times New Roman" w:hAnsi="Times New Roman"/>
                <w:color w:val="auto"/>
                <w:sz w:val="24"/>
                <w:szCs w:val="24"/>
                <w:lang w:val="ru-RU"/>
              </w:rPr>
            </w:pPr>
            <w:r w:rsidRPr="005421D2">
              <w:rPr>
                <w:rFonts w:ascii="Times New Roman" w:hAnsi="Times New Roman"/>
                <w:color w:val="auto"/>
                <w:sz w:val="24"/>
                <w:szCs w:val="24"/>
              </w:rPr>
              <w:t xml:space="preserve">% пр. газ, </w:t>
            </w:r>
            <w:r w:rsidRPr="005421D2">
              <w:rPr>
                <w:rFonts w:ascii="Times New Roman" w:hAnsi="Times New Roman"/>
                <w:color w:val="auto"/>
                <w:sz w:val="24"/>
                <w:szCs w:val="24"/>
              </w:rPr>
              <w:br/>
              <w:t>% біомаса</w:t>
            </w:r>
          </w:p>
        </w:tc>
        <w:tc>
          <w:tcPr>
            <w:tcW w:w="1787" w:type="dxa"/>
          </w:tcPr>
          <w:p w14:paraId="593450CE" w14:textId="0D7B3454" w:rsidR="005421D2" w:rsidRPr="005421D2" w:rsidRDefault="00996496" w:rsidP="00BF07F9">
            <w:pPr>
              <w:rPr>
                <w:rFonts w:ascii="Times New Roman" w:hAnsi="Times New Roman"/>
                <w:color w:val="auto"/>
                <w:sz w:val="24"/>
                <w:szCs w:val="24"/>
              </w:rPr>
            </w:pPr>
            <w:r>
              <w:rPr>
                <w:rFonts w:ascii="Times New Roman" w:hAnsi="Times New Roman"/>
                <w:color w:val="auto"/>
                <w:sz w:val="24"/>
                <w:szCs w:val="24"/>
              </w:rPr>
              <w:t>100</w:t>
            </w:r>
            <w:r w:rsidR="005421D2" w:rsidRPr="005421D2">
              <w:rPr>
                <w:rFonts w:ascii="Times New Roman" w:hAnsi="Times New Roman"/>
                <w:color w:val="auto"/>
                <w:sz w:val="24"/>
                <w:szCs w:val="24"/>
              </w:rPr>
              <w:t>% - біомаса</w:t>
            </w:r>
          </w:p>
        </w:tc>
      </w:tr>
      <w:tr w:rsidR="005421D2" w:rsidRPr="005421D2" w14:paraId="3674907F" w14:textId="77777777" w:rsidTr="00F35ADE">
        <w:trPr>
          <w:trHeight w:val="429"/>
        </w:trPr>
        <w:tc>
          <w:tcPr>
            <w:tcW w:w="2235" w:type="dxa"/>
          </w:tcPr>
          <w:p w14:paraId="52C2EC44"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Доступна енергія</w:t>
            </w:r>
          </w:p>
          <w:p w14:paraId="1AEECD83" w14:textId="77777777" w:rsidR="005421D2" w:rsidRPr="005421D2" w:rsidRDefault="005421D2" w:rsidP="00BF07F9">
            <w:pPr>
              <w:rPr>
                <w:rFonts w:ascii="Times New Roman" w:hAnsi="Times New Roman"/>
                <w:color w:val="auto"/>
                <w:sz w:val="24"/>
                <w:szCs w:val="24"/>
                <w:highlight w:val="yellow"/>
              </w:rPr>
            </w:pPr>
          </w:p>
        </w:tc>
        <w:tc>
          <w:tcPr>
            <w:tcW w:w="3118" w:type="dxa"/>
          </w:tcPr>
          <w:p w14:paraId="564EE824" w14:textId="77777777" w:rsidR="005421D2" w:rsidRPr="005421D2" w:rsidRDefault="005421D2" w:rsidP="00BF07F9">
            <w:pPr>
              <w:rPr>
                <w:rFonts w:ascii="Times New Roman" w:hAnsi="Times New Roman"/>
                <w:color w:val="auto"/>
                <w:sz w:val="24"/>
                <w:szCs w:val="24"/>
                <w:highlight w:val="yellow"/>
                <w:lang w:val="ru-RU"/>
              </w:rPr>
            </w:pPr>
            <w:r w:rsidRPr="005421D2">
              <w:rPr>
                <w:rFonts w:ascii="Times New Roman" w:hAnsi="Times New Roman"/>
                <w:color w:val="auto"/>
                <w:sz w:val="24"/>
                <w:szCs w:val="24"/>
              </w:rPr>
              <w:t xml:space="preserve">% від загального сімейного доходу на енергоносії </w:t>
            </w:r>
          </w:p>
        </w:tc>
        <w:tc>
          <w:tcPr>
            <w:tcW w:w="2268" w:type="dxa"/>
          </w:tcPr>
          <w:p w14:paraId="2C2C86D8" w14:textId="77777777" w:rsidR="005421D2" w:rsidRPr="005421D2" w:rsidRDefault="005421D2" w:rsidP="00BF07F9">
            <w:pPr>
              <w:rPr>
                <w:rFonts w:ascii="Times New Roman" w:hAnsi="Times New Roman"/>
                <w:color w:val="auto"/>
                <w:sz w:val="24"/>
                <w:szCs w:val="24"/>
                <w:lang w:val="ru-RU"/>
              </w:rPr>
            </w:pPr>
            <w:r w:rsidRPr="005421D2">
              <w:rPr>
                <w:rFonts w:ascii="Times New Roman" w:hAnsi="Times New Roman"/>
                <w:color w:val="auto"/>
                <w:sz w:val="24"/>
                <w:szCs w:val="24"/>
              </w:rPr>
              <w:t>%</w:t>
            </w:r>
          </w:p>
        </w:tc>
        <w:tc>
          <w:tcPr>
            <w:tcW w:w="1787" w:type="dxa"/>
          </w:tcPr>
          <w:p w14:paraId="433DD72C" w14:textId="77777777" w:rsidR="005421D2" w:rsidRPr="005421D2" w:rsidRDefault="005421D2" w:rsidP="00BF07F9">
            <w:pPr>
              <w:rPr>
                <w:rFonts w:ascii="Times New Roman" w:hAnsi="Times New Roman"/>
                <w:color w:val="auto"/>
                <w:sz w:val="24"/>
                <w:szCs w:val="24"/>
                <w:highlight w:val="yellow"/>
              </w:rPr>
            </w:pPr>
            <w:r w:rsidRPr="00996496">
              <w:rPr>
                <w:rFonts w:ascii="Times New Roman" w:hAnsi="Times New Roman"/>
                <w:color w:val="auto"/>
                <w:sz w:val="24"/>
                <w:szCs w:val="24"/>
              </w:rPr>
              <w:t>25%</w:t>
            </w:r>
          </w:p>
        </w:tc>
      </w:tr>
    </w:tbl>
    <w:p w14:paraId="7BAF2FCA" w14:textId="3A1C1B11" w:rsidR="00E44CC5" w:rsidRPr="00C93A99" w:rsidRDefault="00E44CC5">
      <w:pPr>
        <w:rPr>
          <w:rFonts w:ascii="Times New Roman" w:hAnsi="Times New Roman" w:cs="Times New Roman"/>
          <w:b/>
          <w:sz w:val="24"/>
          <w:szCs w:val="24"/>
        </w:rPr>
      </w:pPr>
      <w:r w:rsidRPr="00C93A99">
        <w:rPr>
          <w:rFonts w:ascii="Times New Roman" w:hAnsi="Times New Roman" w:cs="Times New Roman"/>
          <w:b/>
          <w:sz w:val="24"/>
          <w:szCs w:val="24"/>
        </w:rPr>
        <w:br w:type="page"/>
      </w:r>
    </w:p>
    <w:p w14:paraId="7F4B9A1F" w14:textId="28B7DD03" w:rsidR="00F35ADE" w:rsidRPr="00C93A99" w:rsidRDefault="00942A54" w:rsidP="00F35ADE">
      <w:pPr>
        <w:pStyle w:val="aff"/>
        <w:spacing w:before="0"/>
        <w:ind w:firstLine="709"/>
      </w:pPr>
      <w:bookmarkStart w:id="54" w:name="_Toc174987279"/>
      <w:r w:rsidRPr="00C93A99">
        <w:lastRenderedPageBreak/>
        <w:t xml:space="preserve">Розділ </w:t>
      </w:r>
      <w:r w:rsidR="006E6A46" w:rsidRPr="00C93A99">
        <w:t>4</w:t>
      </w:r>
      <w:r w:rsidRPr="00C93A99">
        <w:t>. Базовий кадастр викидів</w:t>
      </w:r>
      <w:bookmarkEnd w:id="54"/>
    </w:p>
    <w:p w14:paraId="6A52590F" w14:textId="1F887F8B" w:rsidR="00327ED2" w:rsidRDefault="00327ED2" w:rsidP="00F35AD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Базовий кадастр викидів – це інструмент визначення обсягів </w:t>
      </w:r>
      <w:r w:rsidR="009343AF" w:rsidRPr="00C93A99">
        <w:rPr>
          <w:rFonts w:ascii="Times New Roman" w:hAnsi="Times New Roman" w:cs="Times New Roman"/>
          <w:sz w:val="24"/>
          <w:szCs w:val="28"/>
          <w:lang w:eastAsia="ru-RU"/>
        </w:rPr>
        <w:t>парникових газів</w:t>
      </w:r>
      <w:r w:rsidRPr="00C93A99">
        <w:rPr>
          <w:rFonts w:ascii="Times New Roman" w:hAnsi="Times New Roman" w:cs="Times New Roman"/>
          <w:sz w:val="24"/>
          <w:szCs w:val="28"/>
          <w:lang w:eastAsia="ru-RU"/>
        </w:rPr>
        <w:t>, що викида</w:t>
      </w:r>
      <w:r w:rsidR="009343AF" w:rsidRPr="00C93A99">
        <w:rPr>
          <w:rFonts w:ascii="Times New Roman" w:hAnsi="Times New Roman" w:cs="Times New Roman"/>
          <w:sz w:val="24"/>
          <w:szCs w:val="28"/>
          <w:lang w:eastAsia="ru-RU"/>
        </w:rPr>
        <w:t>ю</w:t>
      </w:r>
      <w:r w:rsidRPr="00C93A99">
        <w:rPr>
          <w:rFonts w:ascii="Times New Roman" w:hAnsi="Times New Roman" w:cs="Times New Roman"/>
          <w:sz w:val="24"/>
          <w:szCs w:val="28"/>
          <w:lang w:eastAsia="ru-RU"/>
        </w:rPr>
        <w:t>ться в атмосферу у зв’язку із енергоспоживанням на території міста в обраному базовому році. Він дозволяє визначити найзначні</w:t>
      </w:r>
      <w:r w:rsidR="001D2A43" w:rsidRPr="00C93A99">
        <w:rPr>
          <w:rFonts w:ascii="Times New Roman" w:hAnsi="Times New Roman" w:cs="Times New Roman"/>
          <w:sz w:val="24"/>
          <w:szCs w:val="28"/>
          <w:lang w:eastAsia="ru-RU"/>
        </w:rPr>
        <w:t>ші</w:t>
      </w:r>
      <w:r w:rsidRPr="00C93A99">
        <w:rPr>
          <w:rFonts w:ascii="Times New Roman" w:hAnsi="Times New Roman" w:cs="Times New Roman"/>
          <w:sz w:val="24"/>
          <w:szCs w:val="28"/>
          <w:lang w:eastAsia="ru-RU"/>
        </w:rPr>
        <w:t xml:space="preserve"> антропогенні джерела емісії 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xml:space="preserve"> </w:t>
      </w:r>
      <w:r w:rsidR="009343AF" w:rsidRPr="00C93A99">
        <w:rPr>
          <w:rFonts w:ascii="Times New Roman" w:hAnsi="Times New Roman" w:cs="Times New Roman"/>
          <w:sz w:val="24"/>
          <w:szCs w:val="28"/>
          <w:lang w:eastAsia="ru-RU"/>
        </w:rPr>
        <w:t>(або еквівалентів СО</w:t>
      </w:r>
      <w:r w:rsidR="009343AF" w:rsidRPr="00C93A99">
        <w:rPr>
          <w:rFonts w:ascii="Times New Roman" w:hAnsi="Times New Roman" w:cs="Times New Roman"/>
          <w:sz w:val="24"/>
          <w:szCs w:val="28"/>
          <w:vertAlign w:val="subscript"/>
          <w:lang w:eastAsia="ru-RU"/>
        </w:rPr>
        <w:t>2</w:t>
      </w:r>
      <w:r w:rsidR="009343AF" w:rsidRPr="00C93A99">
        <w:rPr>
          <w:rFonts w:ascii="Times New Roman" w:hAnsi="Times New Roman" w:cs="Times New Roman"/>
          <w:sz w:val="24"/>
          <w:szCs w:val="28"/>
          <w:lang w:eastAsia="ru-RU"/>
        </w:rPr>
        <w:t xml:space="preserve">) </w:t>
      </w:r>
      <w:r w:rsidRPr="00C93A99">
        <w:rPr>
          <w:rFonts w:ascii="Times New Roman" w:hAnsi="Times New Roman" w:cs="Times New Roman"/>
          <w:sz w:val="24"/>
          <w:szCs w:val="28"/>
          <w:lang w:eastAsia="ru-RU"/>
        </w:rPr>
        <w:t xml:space="preserve">та, відповідно, є основою для подальшого визначення основних напрямків реалізації заходів, що спрямовані на зменшення </w:t>
      </w:r>
      <w:r w:rsidR="009343AF" w:rsidRPr="00C93A99">
        <w:rPr>
          <w:rFonts w:ascii="Times New Roman" w:hAnsi="Times New Roman" w:cs="Times New Roman"/>
          <w:sz w:val="24"/>
          <w:szCs w:val="28"/>
          <w:lang w:eastAsia="ru-RU"/>
        </w:rPr>
        <w:t>парникового ефекту, і відповідно – пом’якшення наслідків зміни клімату</w:t>
      </w:r>
      <w:r w:rsidRPr="00C93A99">
        <w:rPr>
          <w:rFonts w:ascii="Times New Roman" w:hAnsi="Times New Roman" w:cs="Times New Roman"/>
          <w:sz w:val="24"/>
          <w:szCs w:val="28"/>
          <w:lang w:eastAsia="ru-RU"/>
        </w:rPr>
        <w:t>.</w:t>
      </w:r>
    </w:p>
    <w:p w14:paraId="5291B99F" w14:textId="77777777" w:rsidR="00F35ADE" w:rsidRPr="00C93A99" w:rsidRDefault="00F35ADE" w:rsidP="00F35ADE">
      <w:pPr>
        <w:spacing w:after="0"/>
        <w:ind w:firstLine="709"/>
        <w:jc w:val="both"/>
        <w:rPr>
          <w:rFonts w:ascii="Times New Roman" w:hAnsi="Times New Roman" w:cs="Times New Roman"/>
          <w:sz w:val="24"/>
          <w:szCs w:val="24"/>
        </w:rPr>
      </w:pPr>
    </w:p>
    <w:p w14:paraId="742F94E0" w14:textId="77777777" w:rsidR="00942A54" w:rsidRPr="00C93A99" w:rsidRDefault="00942A54" w:rsidP="008C44BA">
      <w:pPr>
        <w:pStyle w:val="2"/>
        <w:numPr>
          <w:ilvl w:val="1"/>
          <w:numId w:val="5"/>
        </w:numPr>
        <w:spacing w:before="0"/>
        <w:ind w:left="0" w:firstLine="709"/>
        <w:rPr>
          <w:rFonts w:ascii="Times New Roman" w:hAnsi="Times New Roman" w:cs="Times New Roman"/>
        </w:rPr>
      </w:pPr>
      <w:bookmarkStart w:id="55" w:name="_Toc174987280"/>
      <w:r w:rsidRPr="00C93A99">
        <w:rPr>
          <w:rFonts w:ascii="Times New Roman" w:hAnsi="Times New Roman" w:cs="Times New Roman"/>
        </w:rPr>
        <w:t>Визначення базового року</w:t>
      </w:r>
      <w:bookmarkEnd w:id="55"/>
    </w:p>
    <w:p w14:paraId="606F3BF3" w14:textId="4E437D19" w:rsidR="00BB0EAF" w:rsidRDefault="00327ED2" w:rsidP="00F35ADE">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Базовий рік – це рік у порівнянні з яким буде оцінюватись скорочення викидів </w:t>
      </w:r>
      <w:r w:rsidR="009343AF" w:rsidRPr="00C93A99">
        <w:rPr>
          <w:rFonts w:ascii="Times New Roman" w:hAnsi="Times New Roman" w:cs="Times New Roman"/>
          <w:sz w:val="24"/>
        </w:rPr>
        <w:t>парникових газів</w:t>
      </w:r>
      <w:r w:rsidRPr="00C93A99">
        <w:rPr>
          <w:rFonts w:ascii="Times New Roman" w:hAnsi="Times New Roman" w:cs="Times New Roman"/>
          <w:sz w:val="24"/>
        </w:rPr>
        <w:t xml:space="preserve"> під</w:t>
      </w:r>
      <w:r w:rsidR="001D2A43" w:rsidRPr="00C93A99">
        <w:rPr>
          <w:rFonts w:ascii="Times New Roman" w:hAnsi="Times New Roman" w:cs="Times New Roman"/>
          <w:sz w:val="24"/>
        </w:rPr>
        <w:t xml:space="preserve"> час моніторингу</w:t>
      </w:r>
      <w:r w:rsidRPr="00C93A99">
        <w:rPr>
          <w:rFonts w:ascii="Times New Roman" w:hAnsi="Times New Roman" w:cs="Times New Roman"/>
          <w:sz w:val="24"/>
        </w:rPr>
        <w:t xml:space="preserve"> відповідно до положень «Угоди мерів</w:t>
      </w:r>
      <w:r w:rsidR="001D2A43" w:rsidRPr="00C93A99">
        <w:rPr>
          <w:rFonts w:ascii="Times New Roman" w:hAnsi="Times New Roman" w:cs="Times New Roman"/>
          <w:sz w:val="24"/>
        </w:rPr>
        <w:t xml:space="preserve"> по клімату та енергії</w:t>
      </w:r>
      <w:r w:rsidRPr="00C93A99">
        <w:rPr>
          <w:rFonts w:ascii="Times New Roman" w:hAnsi="Times New Roman" w:cs="Times New Roman"/>
          <w:sz w:val="24"/>
        </w:rPr>
        <w:t xml:space="preserve">» від 2020 року до кінцевої оцінки у </w:t>
      </w:r>
      <w:r w:rsidR="009343AF" w:rsidRPr="00C93A99">
        <w:rPr>
          <w:rFonts w:ascii="Times New Roman" w:hAnsi="Times New Roman" w:cs="Times New Roman"/>
          <w:sz w:val="24"/>
        </w:rPr>
        <w:t xml:space="preserve">2030 та </w:t>
      </w:r>
      <w:r w:rsidRPr="00C93A99">
        <w:rPr>
          <w:rFonts w:ascii="Times New Roman" w:hAnsi="Times New Roman" w:cs="Times New Roman"/>
          <w:sz w:val="24"/>
        </w:rPr>
        <w:t>20</w:t>
      </w:r>
      <w:r w:rsidR="009343AF" w:rsidRPr="00C93A99">
        <w:rPr>
          <w:rFonts w:ascii="Times New Roman" w:hAnsi="Times New Roman" w:cs="Times New Roman"/>
          <w:sz w:val="24"/>
        </w:rPr>
        <w:t>5</w:t>
      </w:r>
      <w:r w:rsidRPr="00C93A99">
        <w:rPr>
          <w:rFonts w:ascii="Times New Roman" w:hAnsi="Times New Roman" w:cs="Times New Roman"/>
          <w:sz w:val="24"/>
        </w:rPr>
        <w:t>0</w:t>
      </w:r>
      <w:r w:rsidR="001D2A43" w:rsidRPr="00C93A99">
        <w:rPr>
          <w:rFonts w:ascii="Times New Roman" w:hAnsi="Times New Roman" w:cs="Times New Roman"/>
          <w:sz w:val="24"/>
        </w:rPr>
        <w:t> </w:t>
      </w:r>
      <w:r w:rsidR="009343AF" w:rsidRPr="00C93A99">
        <w:rPr>
          <w:rFonts w:ascii="Times New Roman" w:hAnsi="Times New Roman" w:cs="Times New Roman"/>
          <w:sz w:val="24"/>
        </w:rPr>
        <w:t>роках</w:t>
      </w:r>
      <w:r w:rsidRPr="00C93A99">
        <w:rPr>
          <w:rFonts w:ascii="Times New Roman" w:hAnsi="Times New Roman" w:cs="Times New Roman"/>
          <w:sz w:val="24"/>
        </w:rPr>
        <w:t>.</w:t>
      </w:r>
      <w:r w:rsidR="00AA0380" w:rsidRPr="00C93A99">
        <w:rPr>
          <w:rFonts w:ascii="Times New Roman" w:hAnsi="Times New Roman" w:cs="Times New Roman"/>
          <w:sz w:val="24"/>
        </w:rPr>
        <w:t xml:space="preserve"> Через відсутність інформації за період до створення громади</w:t>
      </w:r>
      <w:r w:rsidR="001D2A43" w:rsidRPr="00C93A99">
        <w:rPr>
          <w:rFonts w:ascii="Times New Roman" w:hAnsi="Times New Roman" w:cs="Times New Roman"/>
          <w:sz w:val="24"/>
        </w:rPr>
        <w:t>,</w:t>
      </w:r>
      <w:r w:rsidRPr="00C93A99">
        <w:rPr>
          <w:rFonts w:ascii="Times New Roman" w:hAnsi="Times New Roman" w:cs="Times New Roman"/>
          <w:sz w:val="24"/>
        </w:rPr>
        <w:t xml:space="preserve"> базовим роком для здійснення оцінювання рівня викидів </w:t>
      </w:r>
      <w:r w:rsidR="009343AF" w:rsidRPr="00C93A99">
        <w:rPr>
          <w:rFonts w:ascii="Times New Roman" w:hAnsi="Times New Roman" w:cs="Times New Roman"/>
          <w:sz w:val="24"/>
        </w:rPr>
        <w:t>парникових газів</w:t>
      </w:r>
      <w:r w:rsidR="0035424D" w:rsidRPr="00C93A99">
        <w:rPr>
          <w:rFonts w:ascii="Times New Roman" w:hAnsi="Times New Roman" w:cs="Times New Roman"/>
          <w:sz w:val="24"/>
        </w:rPr>
        <w:t xml:space="preserve"> для </w:t>
      </w:r>
      <w:proofErr w:type="spellStart"/>
      <w:r w:rsidR="00AA0380" w:rsidRPr="00C93A99">
        <w:rPr>
          <w:rFonts w:ascii="Times New Roman" w:hAnsi="Times New Roman" w:cs="Times New Roman"/>
          <w:sz w:val="24"/>
        </w:rPr>
        <w:t>Рогатинської</w:t>
      </w:r>
      <w:proofErr w:type="spellEnd"/>
      <w:r w:rsidR="00AA0380" w:rsidRPr="00C93A99">
        <w:rPr>
          <w:rFonts w:ascii="Times New Roman" w:hAnsi="Times New Roman" w:cs="Times New Roman"/>
          <w:sz w:val="24"/>
        </w:rPr>
        <w:t xml:space="preserve"> громади</w:t>
      </w:r>
      <w:r w:rsidR="0035424D" w:rsidRPr="00C93A99">
        <w:rPr>
          <w:rFonts w:ascii="Times New Roman" w:hAnsi="Times New Roman" w:cs="Times New Roman"/>
          <w:sz w:val="24"/>
        </w:rPr>
        <w:t xml:space="preserve"> обрано 20</w:t>
      </w:r>
      <w:r w:rsidR="00AA0380" w:rsidRPr="00C93A99">
        <w:rPr>
          <w:rFonts w:ascii="Times New Roman" w:hAnsi="Times New Roman" w:cs="Times New Roman"/>
          <w:sz w:val="24"/>
        </w:rPr>
        <w:t>2</w:t>
      </w:r>
      <w:r w:rsidR="00B8459D" w:rsidRPr="00C93A99">
        <w:rPr>
          <w:rFonts w:ascii="Times New Roman" w:hAnsi="Times New Roman" w:cs="Times New Roman"/>
          <w:sz w:val="24"/>
        </w:rPr>
        <w:t>1</w:t>
      </w:r>
      <w:r w:rsidRPr="00C93A99">
        <w:rPr>
          <w:rFonts w:ascii="Times New Roman" w:hAnsi="Times New Roman" w:cs="Times New Roman"/>
          <w:sz w:val="24"/>
        </w:rPr>
        <w:t xml:space="preserve"> рік. </w:t>
      </w:r>
      <w:r w:rsidR="00AA0380" w:rsidRPr="00C93A99">
        <w:rPr>
          <w:rFonts w:ascii="Times New Roman" w:hAnsi="Times New Roman" w:cs="Times New Roman"/>
          <w:sz w:val="24"/>
        </w:rPr>
        <w:t>Для цього періоду є</w:t>
      </w:r>
      <w:r w:rsidRPr="00C93A99">
        <w:rPr>
          <w:rFonts w:ascii="Times New Roman" w:hAnsi="Times New Roman" w:cs="Times New Roman"/>
          <w:sz w:val="24"/>
        </w:rPr>
        <w:t xml:space="preserve"> повна, достовірна інформація п</w:t>
      </w:r>
      <w:r w:rsidR="001D2A43" w:rsidRPr="00C93A99">
        <w:rPr>
          <w:rFonts w:ascii="Times New Roman" w:hAnsi="Times New Roman" w:cs="Times New Roman"/>
          <w:sz w:val="24"/>
        </w:rPr>
        <w:t>р</w:t>
      </w:r>
      <w:r w:rsidRPr="00C93A99">
        <w:rPr>
          <w:rFonts w:ascii="Times New Roman" w:hAnsi="Times New Roman" w:cs="Times New Roman"/>
          <w:sz w:val="24"/>
        </w:rPr>
        <w:t>о споживанн</w:t>
      </w:r>
      <w:r w:rsidR="001D2A43" w:rsidRPr="00C93A99">
        <w:rPr>
          <w:rFonts w:ascii="Times New Roman" w:hAnsi="Times New Roman" w:cs="Times New Roman"/>
          <w:sz w:val="24"/>
        </w:rPr>
        <w:t>я</w:t>
      </w:r>
      <w:r w:rsidRPr="00C93A99">
        <w:rPr>
          <w:rFonts w:ascii="Times New Roman" w:hAnsi="Times New Roman" w:cs="Times New Roman"/>
          <w:sz w:val="24"/>
        </w:rPr>
        <w:t xml:space="preserve"> усіх видів енерго</w:t>
      </w:r>
      <w:r w:rsidR="001D2A43" w:rsidRPr="00C93A99">
        <w:rPr>
          <w:rFonts w:ascii="Times New Roman" w:hAnsi="Times New Roman" w:cs="Times New Roman"/>
          <w:sz w:val="24"/>
        </w:rPr>
        <w:t>ресурсів</w:t>
      </w:r>
      <w:r w:rsidR="009343AF" w:rsidRPr="00C93A99">
        <w:rPr>
          <w:rFonts w:ascii="Times New Roman" w:hAnsi="Times New Roman" w:cs="Times New Roman"/>
          <w:sz w:val="24"/>
        </w:rPr>
        <w:t>,</w:t>
      </w:r>
      <w:r w:rsidR="00AA0380" w:rsidRPr="00C93A99">
        <w:rPr>
          <w:rFonts w:ascii="Times New Roman" w:hAnsi="Times New Roman" w:cs="Times New Roman"/>
          <w:sz w:val="24"/>
        </w:rPr>
        <w:t xml:space="preserve"> в</w:t>
      </w:r>
      <w:r w:rsidR="009343AF" w:rsidRPr="00C93A99">
        <w:rPr>
          <w:rFonts w:ascii="Times New Roman" w:hAnsi="Times New Roman" w:cs="Times New Roman"/>
          <w:sz w:val="24"/>
        </w:rPr>
        <w:t xml:space="preserve"> </w:t>
      </w:r>
      <w:r w:rsidR="00AA0380" w:rsidRPr="00C93A99">
        <w:rPr>
          <w:rFonts w:ascii="Times New Roman" w:hAnsi="Times New Roman" w:cs="Times New Roman"/>
          <w:sz w:val="24"/>
        </w:rPr>
        <w:t>тому числі і по сільських населених пунктах</w:t>
      </w:r>
      <w:r w:rsidRPr="00C93A99">
        <w:rPr>
          <w:rFonts w:ascii="Times New Roman" w:hAnsi="Times New Roman" w:cs="Times New Roman"/>
          <w:sz w:val="24"/>
        </w:rPr>
        <w:t>.</w:t>
      </w:r>
    </w:p>
    <w:p w14:paraId="0E230FDC" w14:textId="77777777" w:rsidR="00F35ADE" w:rsidRPr="00C93A99" w:rsidRDefault="00F35ADE" w:rsidP="00F35ADE">
      <w:pPr>
        <w:pStyle w:val="a3"/>
        <w:spacing w:after="0"/>
        <w:ind w:left="0" w:firstLine="709"/>
        <w:contextualSpacing w:val="0"/>
        <w:jc w:val="both"/>
        <w:rPr>
          <w:rFonts w:ascii="Times New Roman" w:hAnsi="Times New Roman" w:cs="Times New Roman"/>
          <w:sz w:val="24"/>
        </w:rPr>
      </w:pPr>
    </w:p>
    <w:p w14:paraId="265BCCBE" w14:textId="77777777" w:rsidR="00942A54" w:rsidRPr="00C93A99" w:rsidRDefault="00942A54" w:rsidP="008C44BA">
      <w:pPr>
        <w:pStyle w:val="2"/>
        <w:numPr>
          <w:ilvl w:val="1"/>
          <w:numId w:val="5"/>
        </w:numPr>
        <w:spacing w:before="0"/>
        <w:ind w:left="0" w:firstLine="709"/>
        <w:rPr>
          <w:rFonts w:ascii="Times New Roman" w:hAnsi="Times New Roman" w:cs="Times New Roman"/>
        </w:rPr>
      </w:pPr>
      <w:bookmarkStart w:id="56" w:name="_Toc174987281"/>
      <w:r w:rsidRPr="00C93A99">
        <w:rPr>
          <w:rFonts w:ascii="Times New Roman" w:hAnsi="Times New Roman" w:cs="Times New Roman"/>
        </w:rPr>
        <w:t>Визначення секторів базового кадастру викидів (БКВ)</w:t>
      </w:r>
      <w:bookmarkEnd w:id="56"/>
    </w:p>
    <w:p w14:paraId="2ACA6B58" w14:textId="231D6324" w:rsidR="00A372F2" w:rsidRPr="00C93A99" w:rsidRDefault="001D2A43" w:rsidP="00F35AD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Методикою, що надано</w:t>
      </w:r>
      <w:r w:rsidR="00A372F2" w:rsidRPr="00C93A99">
        <w:rPr>
          <w:rFonts w:ascii="Times New Roman" w:hAnsi="Times New Roman" w:cs="Times New Roman"/>
          <w:sz w:val="24"/>
          <w:szCs w:val="28"/>
          <w:lang w:eastAsia="ru-RU"/>
        </w:rPr>
        <w:t xml:space="preserve"> «Угодою мерів» та  Об’єднаним дослідницьким центром (</w:t>
      </w:r>
      <w:r w:rsidR="00A372F2" w:rsidRPr="0079588D">
        <w:rPr>
          <w:rFonts w:ascii="Times New Roman" w:hAnsi="Times New Roman" w:cs="Times New Roman"/>
          <w:sz w:val="24"/>
          <w:szCs w:val="28"/>
          <w:lang w:val="en-US" w:eastAsia="ru-RU"/>
        </w:rPr>
        <w:t>Joint</w:t>
      </w:r>
      <w:r w:rsidR="00A372F2" w:rsidRPr="00F856EE">
        <w:rPr>
          <w:rFonts w:ascii="Times New Roman" w:hAnsi="Times New Roman" w:cs="Times New Roman"/>
          <w:sz w:val="24"/>
          <w:szCs w:val="28"/>
          <w:lang w:eastAsia="ru-RU"/>
        </w:rPr>
        <w:t xml:space="preserve"> </w:t>
      </w:r>
      <w:r w:rsidR="00A372F2" w:rsidRPr="0079588D">
        <w:rPr>
          <w:rFonts w:ascii="Times New Roman" w:hAnsi="Times New Roman" w:cs="Times New Roman"/>
          <w:sz w:val="24"/>
          <w:szCs w:val="28"/>
          <w:lang w:val="en-US" w:eastAsia="ru-RU"/>
        </w:rPr>
        <w:t>Research</w:t>
      </w:r>
      <w:r w:rsidR="00A372F2" w:rsidRPr="00F856EE">
        <w:rPr>
          <w:rFonts w:ascii="Times New Roman" w:hAnsi="Times New Roman" w:cs="Times New Roman"/>
          <w:sz w:val="24"/>
          <w:szCs w:val="28"/>
          <w:lang w:eastAsia="ru-RU"/>
        </w:rPr>
        <w:t xml:space="preserve"> </w:t>
      </w:r>
      <w:r w:rsidR="00A372F2" w:rsidRPr="0079588D">
        <w:rPr>
          <w:rFonts w:ascii="Times New Roman" w:hAnsi="Times New Roman" w:cs="Times New Roman"/>
          <w:sz w:val="24"/>
          <w:szCs w:val="28"/>
          <w:lang w:val="en-US" w:eastAsia="ru-RU"/>
        </w:rPr>
        <w:t>Centre</w:t>
      </w:r>
      <w:r w:rsidR="00A372F2" w:rsidRPr="00C93A99">
        <w:rPr>
          <w:rFonts w:ascii="Times New Roman" w:hAnsi="Times New Roman" w:cs="Times New Roman"/>
          <w:sz w:val="24"/>
          <w:szCs w:val="28"/>
          <w:lang w:eastAsia="ru-RU"/>
        </w:rPr>
        <w:t xml:space="preserve"> – JRC)</w:t>
      </w:r>
      <w:r w:rsidRPr="00C93A99">
        <w:rPr>
          <w:rFonts w:ascii="Times New Roman" w:hAnsi="Times New Roman" w:cs="Times New Roman"/>
          <w:sz w:val="24"/>
          <w:szCs w:val="28"/>
          <w:lang w:eastAsia="ru-RU"/>
        </w:rPr>
        <w:t>,</w:t>
      </w:r>
      <w:r w:rsidR="00A372F2" w:rsidRPr="00C93A99">
        <w:rPr>
          <w:rFonts w:ascii="Times New Roman" w:hAnsi="Times New Roman" w:cs="Times New Roman"/>
          <w:sz w:val="24"/>
          <w:szCs w:val="28"/>
          <w:lang w:eastAsia="ru-RU"/>
        </w:rPr>
        <w:t xml:space="preserve"> передбачений перелік ключових секторів діяльності (</w:t>
      </w:r>
      <w:r w:rsidRPr="00C93A99">
        <w:rPr>
          <w:rFonts w:ascii="Times New Roman" w:hAnsi="Times New Roman" w:cs="Times New Roman"/>
          <w:sz w:val="24"/>
          <w:szCs w:val="28"/>
          <w:lang w:eastAsia="ru-RU"/>
        </w:rPr>
        <w:t xml:space="preserve">як </w:t>
      </w:r>
      <w:r w:rsidR="00A372F2" w:rsidRPr="00C93A99">
        <w:rPr>
          <w:rFonts w:ascii="Times New Roman" w:hAnsi="Times New Roman" w:cs="Times New Roman"/>
          <w:sz w:val="24"/>
          <w:szCs w:val="28"/>
          <w:lang w:eastAsia="ru-RU"/>
        </w:rPr>
        <w:t>пов’язаних з енергоспоживанням та</w:t>
      </w:r>
      <w:r w:rsidRPr="00C93A99">
        <w:rPr>
          <w:rFonts w:ascii="Times New Roman" w:hAnsi="Times New Roman" w:cs="Times New Roman"/>
          <w:sz w:val="24"/>
          <w:szCs w:val="28"/>
          <w:lang w:eastAsia="ru-RU"/>
        </w:rPr>
        <w:t>к</w:t>
      </w:r>
      <w:r w:rsidR="00A372F2" w:rsidRPr="00C93A99">
        <w:rPr>
          <w:rFonts w:ascii="Times New Roman" w:hAnsi="Times New Roman" w:cs="Times New Roman"/>
          <w:sz w:val="24"/>
          <w:szCs w:val="28"/>
          <w:lang w:eastAsia="ru-RU"/>
        </w:rPr>
        <w:t xml:space="preserve"> </w:t>
      </w:r>
      <w:r w:rsidRPr="00C93A99">
        <w:rPr>
          <w:rFonts w:ascii="Times New Roman" w:hAnsi="Times New Roman" w:cs="Times New Roman"/>
          <w:sz w:val="24"/>
          <w:szCs w:val="28"/>
          <w:lang w:eastAsia="ru-RU"/>
        </w:rPr>
        <w:t>і не пов’язаних</w:t>
      </w:r>
      <w:r w:rsidR="00A372F2" w:rsidRPr="00C93A99">
        <w:rPr>
          <w:rFonts w:ascii="Times New Roman" w:hAnsi="Times New Roman" w:cs="Times New Roman"/>
          <w:sz w:val="24"/>
          <w:szCs w:val="28"/>
          <w:lang w:eastAsia="ru-RU"/>
        </w:rPr>
        <w:t xml:space="preserve">), що є обов’язковими для включення до розрахунку кадастру викидів. Також надається перелік секторів, що є рекомендованими до включення в розрахунок </w:t>
      </w:r>
      <w:r w:rsidR="009343AF" w:rsidRPr="00C93A99">
        <w:rPr>
          <w:rFonts w:ascii="Times New Roman" w:hAnsi="Times New Roman" w:cs="Times New Roman"/>
          <w:sz w:val="24"/>
          <w:szCs w:val="28"/>
          <w:lang w:eastAsia="ru-RU"/>
        </w:rPr>
        <w:t xml:space="preserve">Базового кадастру викидів (далі </w:t>
      </w:r>
      <w:r w:rsidR="00A372F2" w:rsidRPr="00C93A99">
        <w:rPr>
          <w:rFonts w:ascii="Times New Roman" w:hAnsi="Times New Roman" w:cs="Times New Roman"/>
          <w:sz w:val="24"/>
          <w:szCs w:val="28"/>
          <w:lang w:eastAsia="ru-RU"/>
        </w:rPr>
        <w:t>БКВ</w:t>
      </w:r>
      <w:r w:rsidR="009343AF" w:rsidRPr="00C93A99">
        <w:rPr>
          <w:rFonts w:ascii="Times New Roman" w:hAnsi="Times New Roman" w:cs="Times New Roman"/>
          <w:sz w:val="24"/>
          <w:szCs w:val="28"/>
          <w:lang w:eastAsia="ru-RU"/>
        </w:rPr>
        <w:t>)</w:t>
      </w:r>
      <w:r w:rsidR="00A372F2" w:rsidRPr="00C93A99">
        <w:rPr>
          <w:rFonts w:ascii="Times New Roman" w:hAnsi="Times New Roman" w:cs="Times New Roman"/>
          <w:sz w:val="24"/>
          <w:szCs w:val="28"/>
          <w:lang w:eastAsia="ru-RU"/>
        </w:rPr>
        <w:t>, але не є обов’язковими.</w:t>
      </w:r>
    </w:p>
    <w:p w14:paraId="7A1973C0" w14:textId="1EBCD680" w:rsidR="00A372F2" w:rsidRPr="00C93A99" w:rsidRDefault="00A372F2" w:rsidP="00F35AD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З метою</w:t>
      </w:r>
      <w:r w:rsidR="00A254CC" w:rsidRPr="00C93A99">
        <w:rPr>
          <w:rFonts w:ascii="Times New Roman" w:hAnsi="Times New Roman" w:cs="Times New Roman"/>
          <w:sz w:val="24"/>
          <w:szCs w:val="28"/>
          <w:lang w:eastAsia="ru-RU"/>
        </w:rPr>
        <w:t xml:space="preserve"> оптимізації результатів від прі</w:t>
      </w:r>
      <w:r w:rsidRPr="00C93A99">
        <w:rPr>
          <w:rFonts w:ascii="Times New Roman" w:hAnsi="Times New Roman" w:cs="Times New Roman"/>
          <w:sz w:val="24"/>
          <w:szCs w:val="28"/>
          <w:lang w:eastAsia="ru-RU"/>
        </w:rPr>
        <w:t>оритетних дій та заходів, направлених на зниження викидів 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xml:space="preserve">, необхідно врахувати місцеві умови та майбутні перспективи розвитку </w:t>
      </w:r>
      <w:proofErr w:type="spellStart"/>
      <w:r w:rsidR="000002F3" w:rsidRPr="00C93A99">
        <w:rPr>
          <w:rFonts w:ascii="Times New Roman" w:hAnsi="Times New Roman" w:cs="Times New Roman"/>
          <w:sz w:val="24"/>
          <w:szCs w:val="28"/>
          <w:lang w:eastAsia="ru-RU"/>
        </w:rPr>
        <w:t>Рогатинської</w:t>
      </w:r>
      <w:proofErr w:type="spellEnd"/>
      <w:r w:rsidR="00367F6A" w:rsidRPr="00C93A99">
        <w:rPr>
          <w:rFonts w:ascii="Times New Roman" w:hAnsi="Times New Roman" w:cs="Times New Roman"/>
          <w:sz w:val="24"/>
          <w:szCs w:val="28"/>
          <w:lang w:eastAsia="ru-RU"/>
        </w:rPr>
        <w:t xml:space="preserve"> міської територіальної громади</w:t>
      </w:r>
      <w:r w:rsidRPr="00C93A99">
        <w:rPr>
          <w:rFonts w:ascii="Times New Roman" w:hAnsi="Times New Roman" w:cs="Times New Roman"/>
          <w:sz w:val="24"/>
          <w:szCs w:val="28"/>
          <w:lang w:eastAsia="ru-RU"/>
        </w:rPr>
        <w:t>. Основними критеріями для обрання рекомендованих секторів до включення в БКВ є:</w:t>
      </w:r>
    </w:p>
    <w:p w14:paraId="3D7A9858" w14:textId="6762601D"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важливість для міської громади (соціальна важливість);</w:t>
      </w:r>
    </w:p>
    <w:p w14:paraId="23332ABB" w14:textId="1988206F"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розмір витрат з міського бюджету (фінансова складова);</w:t>
      </w:r>
    </w:p>
    <w:p w14:paraId="7CFB1BB3" w14:textId="7534BE35"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 xml:space="preserve">наявні або заплановані </w:t>
      </w:r>
      <w:proofErr w:type="spellStart"/>
      <w:r w:rsidRPr="00F35ADE">
        <w:rPr>
          <w:rFonts w:ascii="Times New Roman" w:hAnsi="Times New Roman" w:cs="Times New Roman"/>
          <w:sz w:val="24"/>
          <w:szCs w:val="28"/>
          <w:lang w:eastAsia="ru-RU"/>
        </w:rPr>
        <w:t>про</w:t>
      </w:r>
      <w:r w:rsidR="00232A1E" w:rsidRPr="00F35ADE">
        <w:rPr>
          <w:rFonts w:ascii="Times New Roman" w:hAnsi="Times New Roman" w:cs="Times New Roman"/>
          <w:sz w:val="24"/>
          <w:szCs w:val="28"/>
          <w:lang w:eastAsia="ru-RU"/>
        </w:rPr>
        <w:t>є</w:t>
      </w:r>
      <w:r w:rsidRPr="00F35ADE">
        <w:rPr>
          <w:rFonts w:ascii="Times New Roman" w:hAnsi="Times New Roman" w:cs="Times New Roman"/>
          <w:sz w:val="24"/>
          <w:szCs w:val="28"/>
          <w:lang w:eastAsia="ru-RU"/>
        </w:rPr>
        <w:t>кт</w:t>
      </w:r>
      <w:r w:rsidR="008F0755" w:rsidRPr="00F35ADE">
        <w:rPr>
          <w:rFonts w:ascii="Times New Roman" w:hAnsi="Times New Roman" w:cs="Times New Roman"/>
          <w:sz w:val="24"/>
          <w:szCs w:val="28"/>
          <w:lang w:eastAsia="ru-RU"/>
        </w:rPr>
        <w:t>и</w:t>
      </w:r>
      <w:proofErr w:type="spellEnd"/>
      <w:r w:rsidRPr="00F35ADE">
        <w:rPr>
          <w:rFonts w:ascii="Times New Roman" w:hAnsi="Times New Roman" w:cs="Times New Roman"/>
          <w:sz w:val="24"/>
          <w:szCs w:val="28"/>
          <w:lang w:eastAsia="ru-RU"/>
        </w:rPr>
        <w:t xml:space="preserve"> у сфері енергозбереження;</w:t>
      </w:r>
    </w:p>
    <w:p w14:paraId="4862A514" w14:textId="4CE01625"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регуляторний вплив міської влади на сектор;</w:t>
      </w:r>
    </w:p>
    <w:p w14:paraId="0B63BE45" w14:textId="19AF1320"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можливість контролю над витратами енергії у секторі з боку міської влади.</w:t>
      </w:r>
    </w:p>
    <w:p w14:paraId="0C8713EB" w14:textId="30AD84C6" w:rsidR="00924855" w:rsidRPr="00C93A99" w:rsidRDefault="00924855" w:rsidP="00F35AD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В таблиці </w:t>
      </w:r>
      <w:r w:rsidR="000E401B"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r w:rsidR="000E401B" w:rsidRPr="00C93A99">
        <w:rPr>
          <w:rFonts w:ascii="Times New Roman" w:hAnsi="Times New Roman" w:cs="Times New Roman"/>
          <w:sz w:val="24"/>
          <w:szCs w:val="28"/>
          <w:lang w:eastAsia="ru-RU"/>
        </w:rPr>
        <w:t>1</w:t>
      </w:r>
      <w:r w:rsidRPr="00C93A99">
        <w:rPr>
          <w:rFonts w:ascii="Times New Roman" w:hAnsi="Times New Roman" w:cs="Times New Roman"/>
          <w:sz w:val="24"/>
          <w:szCs w:val="28"/>
          <w:lang w:eastAsia="ru-RU"/>
        </w:rPr>
        <w:t xml:space="preserve">. </w:t>
      </w:r>
      <w:r w:rsidR="009343AF" w:rsidRPr="00C93A99">
        <w:rPr>
          <w:rFonts w:ascii="Times New Roman" w:hAnsi="Times New Roman" w:cs="Times New Roman"/>
          <w:sz w:val="24"/>
          <w:szCs w:val="28"/>
          <w:lang w:eastAsia="ru-RU"/>
        </w:rPr>
        <w:t>наведені</w:t>
      </w:r>
      <w:r w:rsidRPr="00C93A99">
        <w:rPr>
          <w:rFonts w:ascii="Times New Roman" w:hAnsi="Times New Roman" w:cs="Times New Roman"/>
          <w:sz w:val="24"/>
          <w:szCs w:val="28"/>
          <w:lang w:eastAsia="ru-RU"/>
        </w:rPr>
        <w:t xml:space="preserve"> дані щодо </w:t>
      </w:r>
      <w:r w:rsidR="008F0755" w:rsidRPr="00C93A99">
        <w:rPr>
          <w:rFonts w:ascii="Times New Roman" w:hAnsi="Times New Roman" w:cs="Times New Roman"/>
          <w:sz w:val="24"/>
          <w:szCs w:val="28"/>
          <w:lang w:eastAsia="ru-RU"/>
        </w:rPr>
        <w:t>обґрунтування</w:t>
      </w:r>
      <w:r w:rsidRPr="00C93A99">
        <w:rPr>
          <w:rFonts w:ascii="Times New Roman" w:hAnsi="Times New Roman" w:cs="Times New Roman"/>
          <w:sz w:val="24"/>
          <w:szCs w:val="28"/>
          <w:lang w:eastAsia="ru-RU"/>
        </w:rPr>
        <w:t xml:space="preserve"> вибор</w:t>
      </w:r>
      <w:r w:rsidR="009343AF" w:rsidRPr="00C93A99">
        <w:rPr>
          <w:rFonts w:ascii="Times New Roman" w:hAnsi="Times New Roman" w:cs="Times New Roman"/>
          <w:sz w:val="24"/>
          <w:szCs w:val="28"/>
          <w:lang w:eastAsia="ru-RU"/>
        </w:rPr>
        <w:t>у</w:t>
      </w:r>
      <w:r w:rsidRPr="00C93A99">
        <w:rPr>
          <w:rFonts w:ascii="Times New Roman" w:hAnsi="Times New Roman" w:cs="Times New Roman"/>
          <w:sz w:val="24"/>
          <w:szCs w:val="28"/>
          <w:lang w:eastAsia="ru-RU"/>
        </w:rPr>
        <w:t xml:space="preserve"> секторів кінцевих споживачів базового кадастру.</w:t>
      </w:r>
    </w:p>
    <w:p w14:paraId="3513D059" w14:textId="58DAC5E8" w:rsidR="00A372F2" w:rsidRPr="00C93A99" w:rsidRDefault="00A372F2" w:rsidP="00A372F2">
      <w:pPr>
        <w:spacing w:after="0"/>
        <w:ind w:firstLine="708"/>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Таблиця </w:t>
      </w:r>
      <w:r w:rsidR="006B56DB"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r w:rsidR="00E425ED" w:rsidRPr="00C93A99">
        <w:rPr>
          <w:rFonts w:ascii="Times New Roman" w:hAnsi="Times New Roman" w:cs="Times New Roman"/>
          <w:sz w:val="24"/>
          <w:szCs w:val="28"/>
          <w:lang w:eastAsia="ru-RU"/>
        </w:rPr>
        <w:t>1</w:t>
      </w:r>
      <w:r w:rsidRPr="00C93A99">
        <w:rPr>
          <w:rFonts w:ascii="Times New Roman" w:hAnsi="Times New Roman" w:cs="Times New Roman"/>
          <w:sz w:val="24"/>
          <w:szCs w:val="28"/>
          <w:lang w:eastAsia="ru-RU"/>
        </w:rPr>
        <w:t>.</w:t>
      </w:r>
    </w:p>
    <w:p w14:paraId="542CC617" w14:textId="77777777" w:rsidR="00A372F2" w:rsidRPr="00C93A99" w:rsidRDefault="00D853CA" w:rsidP="00A372F2">
      <w:pPr>
        <w:spacing w:after="0"/>
        <w:ind w:firstLine="708"/>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Обрання секторів</w:t>
      </w:r>
      <w:r w:rsidR="00A372F2" w:rsidRPr="00C93A99">
        <w:rPr>
          <w:rFonts w:ascii="Times New Roman" w:hAnsi="Times New Roman" w:cs="Times New Roman"/>
          <w:sz w:val="24"/>
          <w:szCs w:val="28"/>
          <w:lang w:eastAsia="ru-RU"/>
        </w:rPr>
        <w:t xml:space="preserve"> кінцевих споживачів енергоресурсів до включення у БКВ</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6"/>
        <w:gridCol w:w="1160"/>
        <w:gridCol w:w="2772"/>
        <w:gridCol w:w="2552"/>
      </w:tblGrid>
      <w:tr w:rsidR="00A372F2" w:rsidRPr="00C93A99" w14:paraId="4960D359" w14:textId="77777777" w:rsidTr="00F35ADE">
        <w:trPr>
          <w:trHeight w:val="701"/>
        </w:trPr>
        <w:tc>
          <w:tcPr>
            <w:tcW w:w="3156" w:type="dxa"/>
            <w:shd w:val="clear" w:color="auto" w:fill="auto"/>
            <w:vAlign w:val="center"/>
            <w:hideMark/>
          </w:tcPr>
          <w:p w14:paraId="54B83F70"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val="en-US" w:eastAsia="ru-RU"/>
              </w:rPr>
            </w:pPr>
            <w:r w:rsidRPr="00F35ADE">
              <w:rPr>
                <w:rFonts w:ascii="Times New Roman" w:eastAsia="Times New Roman" w:hAnsi="Times New Roman" w:cs="Times New Roman"/>
                <w:b/>
                <w:bCs/>
                <w:sz w:val="24"/>
                <w:szCs w:val="24"/>
                <w:lang w:eastAsia="ru-RU"/>
              </w:rPr>
              <w:t>Сектора кінцевих споживачів енергоресурсів</w:t>
            </w:r>
          </w:p>
        </w:tc>
        <w:tc>
          <w:tcPr>
            <w:tcW w:w="1160" w:type="dxa"/>
            <w:shd w:val="clear" w:color="auto" w:fill="auto"/>
            <w:vAlign w:val="center"/>
            <w:hideMark/>
          </w:tcPr>
          <w:p w14:paraId="3B6698C9"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Ключові сектори</w:t>
            </w:r>
          </w:p>
        </w:tc>
        <w:tc>
          <w:tcPr>
            <w:tcW w:w="2772" w:type="dxa"/>
            <w:vAlign w:val="center"/>
          </w:tcPr>
          <w:p w14:paraId="6A001C7A"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Обґрунтування обрання сектору</w:t>
            </w:r>
          </w:p>
        </w:tc>
        <w:tc>
          <w:tcPr>
            <w:tcW w:w="2552" w:type="dxa"/>
            <w:shd w:val="clear" w:color="auto" w:fill="auto"/>
            <w:vAlign w:val="center"/>
            <w:hideMark/>
          </w:tcPr>
          <w:p w14:paraId="21515CC6"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Обрані Сектори кінцевих споживачів</w:t>
            </w:r>
          </w:p>
        </w:tc>
      </w:tr>
      <w:tr w:rsidR="00A372F2" w:rsidRPr="00C93A99" w14:paraId="0460585F" w14:textId="77777777" w:rsidTr="00F35ADE">
        <w:trPr>
          <w:trHeight w:val="330"/>
        </w:trPr>
        <w:tc>
          <w:tcPr>
            <w:tcW w:w="3156" w:type="dxa"/>
            <w:shd w:val="clear" w:color="000000" w:fill="F2F2F2"/>
            <w:vAlign w:val="center"/>
            <w:hideMark/>
          </w:tcPr>
          <w:p w14:paraId="2298D8BF" w14:textId="77777777" w:rsidR="00A372F2"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Муніципальні б</w:t>
            </w:r>
            <w:r w:rsidR="00A372F2" w:rsidRPr="00F35ADE">
              <w:rPr>
                <w:rFonts w:ascii="Times New Roman" w:eastAsia="Times New Roman" w:hAnsi="Times New Roman" w:cs="Times New Roman"/>
                <w:b/>
                <w:bCs/>
                <w:sz w:val="24"/>
                <w:szCs w:val="24"/>
                <w:lang w:eastAsia="ru-RU"/>
              </w:rPr>
              <w:t>удівлі, обладнання/об’єкти</w:t>
            </w:r>
          </w:p>
        </w:tc>
        <w:tc>
          <w:tcPr>
            <w:tcW w:w="1160" w:type="dxa"/>
            <w:shd w:val="clear" w:color="auto" w:fill="F2F2F2" w:themeFill="background1" w:themeFillShade="F2"/>
            <w:noWrap/>
            <w:vAlign w:val="bottom"/>
            <w:hideMark/>
          </w:tcPr>
          <w:p w14:paraId="5CBFE1F0" w14:textId="77777777" w:rsidR="00A372F2" w:rsidRPr="00F35ADE" w:rsidRDefault="00A372F2" w:rsidP="00F35ADE">
            <w:pPr>
              <w:spacing w:after="0" w:line="240" w:lineRule="auto"/>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 </w:t>
            </w:r>
          </w:p>
        </w:tc>
        <w:tc>
          <w:tcPr>
            <w:tcW w:w="2772" w:type="dxa"/>
            <w:shd w:val="clear" w:color="auto" w:fill="F2F2F2" w:themeFill="background1" w:themeFillShade="F2"/>
          </w:tcPr>
          <w:p w14:paraId="484BAA20"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eastAsia="ru-RU"/>
              </w:rPr>
            </w:pPr>
          </w:p>
        </w:tc>
        <w:tc>
          <w:tcPr>
            <w:tcW w:w="2552" w:type="dxa"/>
            <w:shd w:val="clear" w:color="000000" w:fill="F2F2F2"/>
            <w:vAlign w:val="center"/>
            <w:hideMark/>
          </w:tcPr>
          <w:p w14:paraId="19CA63B8" w14:textId="50478CB8" w:rsidR="00A372F2"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Муніципальні б</w:t>
            </w:r>
            <w:r w:rsidR="009532F2">
              <w:rPr>
                <w:rFonts w:ascii="Times New Roman" w:eastAsia="Times New Roman" w:hAnsi="Times New Roman" w:cs="Times New Roman"/>
                <w:b/>
                <w:bCs/>
                <w:sz w:val="24"/>
                <w:szCs w:val="24"/>
                <w:lang w:eastAsia="ru-RU"/>
              </w:rPr>
              <w:t xml:space="preserve">удівлі, </w:t>
            </w:r>
            <w:r w:rsidR="00A372F2" w:rsidRPr="00F35ADE">
              <w:rPr>
                <w:rFonts w:ascii="Times New Roman" w:eastAsia="Times New Roman" w:hAnsi="Times New Roman" w:cs="Times New Roman"/>
                <w:b/>
                <w:bCs/>
                <w:sz w:val="24"/>
                <w:szCs w:val="24"/>
                <w:lang w:eastAsia="ru-RU"/>
              </w:rPr>
              <w:t>обладнання/об’єкти</w:t>
            </w:r>
          </w:p>
        </w:tc>
      </w:tr>
      <w:tr w:rsidR="00A372F2" w:rsidRPr="00C93A99" w14:paraId="0BFA1EEE" w14:textId="77777777" w:rsidTr="00F35ADE">
        <w:trPr>
          <w:trHeight w:val="645"/>
        </w:trPr>
        <w:tc>
          <w:tcPr>
            <w:tcW w:w="3156" w:type="dxa"/>
            <w:shd w:val="clear" w:color="auto" w:fill="auto"/>
            <w:vAlign w:val="center"/>
            <w:hideMark/>
          </w:tcPr>
          <w:p w14:paraId="7F2AF5C5" w14:textId="77777777" w:rsidR="00A372F2" w:rsidRPr="00F35ADE" w:rsidRDefault="00A372F2"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Муніципальні будівлі, обладнання/об’єкти</w:t>
            </w:r>
          </w:p>
        </w:tc>
        <w:tc>
          <w:tcPr>
            <w:tcW w:w="1160" w:type="dxa"/>
            <w:shd w:val="clear" w:color="auto" w:fill="auto"/>
            <w:noWrap/>
            <w:vAlign w:val="center"/>
            <w:hideMark/>
          </w:tcPr>
          <w:p w14:paraId="2E238ECA" w14:textId="77777777" w:rsidR="00A372F2" w:rsidRPr="00F35ADE" w:rsidRDefault="00A372F2"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vAlign w:val="center"/>
          </w:tcPr>
          <w:p w14:paraId="2529978D" w14:textId="77777777" w:rsidR="00A372F2" w:rsidRPr="00F35ADE" w:rsidRDefault="00A372F2"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000000" w:fill="FFFF99"/>
            <w:noWrap/>
            <w:vAlign w:val="center"/>
            <w:hideMark/>
          </w:tcPr>
          <w:p w14:paraId="47A7D097" w14:textId="77777777" w:rsidR="00A372F2" w:rsidRPr="00F35ADE" w:rsidRDefault="00A372F2"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Муніципальні будівлі, обладнання/об’єкти</w:t>
            </w:r>
          </w:p>
        </w:tc>
      </w:tr>
      <w:tr w:rsidR="00CF5736" w:rsidRPr="00C93A99" w14:paraId="66892488" w14:textId="77777777" w:rsidTr="00F35ADE">
        <w:trPr>
          <w:trHeight w:val="330"/>
        </w:trPr>
        <w:tc>
          <w:tcPr>
            <w:tcW w:w="3156" w:type="dxa"/>
            <w:shd w:val="clear" w:color="auto" w:fill="auto"/>
            <w:vAlign w:val="center"/>
          </w:tcPr>
          <w:p w14:paraId="15813D6C"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Муніципальне освітлення</w:t>
            </w:r>
          </w:p>
        </w:tc>
        <w:tc>
          <w:tcPr>
            <w:tcW w:w="1160" w:type="dxa"/>
            <w:shd w:val="clear" w:color="auto" w:fill="auto"/>
            <w:noWrap/>
            <w:vAlign w:val="center"/>
          </w:tcPr>
          <w:p w14:paraId="1A1E0B1D"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vAlign w:val="center"/>
          </w:tcPr>
          <w:p w14:paraId="0D9D17D4"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000000" w:fill="FFFF99"/>
            <w:noWrap/>
            <w:vAlign w:val="center"/>
          </w:tcPr>
          <w:p w14:paraId="5EA7CDA5"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Муніципальне освітлення</w:t>
            </w:r>
          </w:p>
        </w:tc>
      </w:tr>
      <w:tr w:rsidR="00CF5736" w:rsidRPr="00C93A99" w14:paraId="0E308382" w14:textId="77777777" w:rsidTr="00F35ADE">
        <w:trPr>
          <w:trHeight w:val="330"/>
        </w:trPr>
        <w:tc>
          <w:tcPr>
            <w:tcW w:w="3156" w:type="dxa"/>
            <w:shd w:val="clear" w:color="auto" w:fill="F2F2F2" w:themeFill="background1" w:themeFillShade="F2"/>
            <w:vAlign w:val="center"/>
          </w:tcPr>
          <w:p w14:paraId="364B5D55"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lastRenderedPageBreak/>
              <w:t>Третинні (не муніципальні) будівлі, обладнання/об’єкти</w:t>
            </w:r>
          </w:p>
        </w:tc>
        <w:tc>
          <w:tcPr>
            <w:tcW w:w="1160" w:type="dxa"/>
            <w:shd w:val="clear" w:color="auto" w:fill="F2F2F2" w:themeFill="background1" w:themeFillShade="F2"/>
            <w:noWrap/>
            <w:vAlign w:val="center"/>
          </w:tcPr>
          <w:p w14:paraId="04485D40" w14:textId="6AED7E40" w:rsidR="00CF5736" w:rsidRPr="00F35ADE" w:rsidRDefault="009343AF"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shd w:val="clear" w:color="auto" w:fill="F2F2F2" w:themeFill="background1" w:themeFillShade="F2"/>
            <w:vAlign w:val="center"/>
          </w:tcPr>
          <w:p w14:paraId="672E0BC8"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p>
        </w:tc>
        <w:tc>
          <w:tcPr>
            <w:tcW w:w="2552" w:type="dxa"/>
            <w:shd w:val="clear" w:color="auto" w:fill="F2F2F2" w:themeFill="background1" w:themeFillShade="F2"/>
            <w:noWrap/>
            <w:vAlign w:val="center"/>
          </w:tcPr>
          <w:p w14:paraId="6C86E5F3"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Третинні (не муніципальні) будівлі, обладнання/об’єкти</w:t>
            </w:r>
          </w:p>
        </w:tc>
      </w:tr>
      <w:tr w:rsidR="00CF5736" w:rsidRPr="00C93A99" w14:paraId="7E8122D5" w14:textId="77777777" w:rsidTr="00F35ADE">
        <w:trPr>
          <w:trHeight w:val="330"/>
        </w:trPr>
        <w:tc>
          <w:tcPr>
            <w:tcW w:w="3156" w:type="dxa"/>
            <w:shd w:val="clear" w:color="auto" w:fill="auto"/>
            <w:vAlign w:val="center"/>
            <w:hideMark/>
          </w:tcPr>
          <w:p w14:paraId="7631B8D0" w14:textId="77777777" w:rsidR="00CF5736" w:rsidRPr="00F35ADE" w:rsidRDefault="001860FE"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Громадські (не муніципальні) будівлі</w:t>
            </w:r>
          </w:p>
        </w:tc>
        <w:tc>
          <w:tcPr>
            <w:tcW w:w="1160" w:type="dxa"/>
            <w:shd w:val="clear" w:color="auto" w:fill="auto"/>
            <w:noWrap/>
            <w:vAlign w:val="center"/>
            <w:hideMark/>
          </w:tcPr>
          <w:p w14:paraId="6C8BF24E" w14:textId="143B5A32"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4FDB8628" w14:textId="2FB7648B"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552" w:type="dxa"/>
            <w:shd w:val="clear" w:color="auto" w:fill="auto"/>
            <w:noWrap/>
            <w:vAlign w:val="center"/>
            <w:hideMark/>
          </w:tcPr>
          <w:p w14:paraId="33B6950F" w14:textId="12F81E43" w:rsidR="00CF5736" w:rsidRPr="00F35ADE" w:rsidRDefault="002F4121"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485DC600" w14:textId="77777777" w:rsidTr="00F35ADE">
        <w:trPr>
          <w:trHeight w:val="215"/>
        </w:trPr>
        <w:tc>
          <w:tcPr>
            <w:tcW w:w="3156" w:type="dxa"/>
            <w:shd w:val="clear" w:color="auto" w:fill="auto"/>
            <w:vAlign w:val="center"/>
          </w:tcPr>
          <w:p w14:paraId="3B224309" w14:textId="77777777" w:rsidR="00CF5736" w:rsidRPr="00F35ADE" w:rsidRDefault="00940C43"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Інші</w:t>
            </w:r>
          </w:p>
        </w:tc>
        <w:tc>
          <w:tcPr>
            <w:tcW w:w="1160" w:type="dxa"/>
            <w:shd w:val="clear" w:color="auto" w:fill="auto"/>
            <w:noWrap/>
            <w:vAlign w:val="center"/>
          </w:tcPr>
          <w:p w14:paraId="2C727B46" w14:textId="057D096E" w:rsidR="00CF5736" w:rsidRPr="00F35ADE" w:rsidRDefault="000E401B"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vAlign w:val="center"/>
          </w:tcPr>
          <w:p w14:paraId="3EEFFF73"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000000" w:fill="FFFF99"/>
            <w:noWrap/>
            <w:vAlign w:val="bottom"/>
          </w:tcPr>
          <w:p w14:paraId="1827C282"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Третинні будівлі, обладнання/об’єкти</w:t>
            </w:r>
          </w:p>
        </w:tc>
      </w:tr>
      <w:tr w:rsidR="00CB7D2F" w:rsidRPr="00C93A99" w14:paraId="167D8437" w14:textId="77777777" w:rsidTr="00F35ADE">
        <w:trPr>
          <w:trHeight w:val="330"/>
        </w:trPr>
        <w:tc>
          <w:tcPr>
            <w:tcW w:w="3156" w:type="dxa"/>
            <w:shd w:val="clear" w:color="auto" w:fill="F2F2F2" w:themeFill="background1" w:themeFillShade="F2"/>
            <w:vAlign w:val="center"/>
          </w:tcPr>
          <w:p w14:paraId="5081C07F" w14:textId="77777777" w:rsidR="00CB7D2F" w:rsidRPr="00F35ADE" w:rsidRDefault="00CB7D2F" w:rsidP="00F35ADE">
            <w:pPr>
              <w:spacing w:after="0" w:line="240" w:lineRule="auto"/>
              <w:jc w:val="center"/>
              <w:rPr>
                <w:rFonts w:ascii="Times New Roman" w:eastAsia="Times New Roman" w:hAnsi="Times New Roman" w:cs="Times New Roman"/>
                <w:b/>
                <w:sz w:val="24"/>
                <w:szCs w:val="24"/>
                <w:lang w:eastAsia="ru-RU"/>
              </w:rPr>
            </w:pPr>
            <w:r w:rsidRPr="00F35ADE">
              <w:rPr>
                <w:rFonts w:ascii="Times New Roman" w:eastAsia="Times New Roman" w:hAnsi="Times New Roman" w:cs="Times New Roman"/>
                <w:b/>
                <w:sz w:val="24"/>
                <w:szCs w:val="24"/>
                <w:lang w:eastAsia="ru-RU"/>
              </w:rPr>
              <w:t>Житлові будинки</w:t>
            </w:r>
          </w:p>
        </w:tc>
        <w:tc>
          <w:tcPr>
            <w:tcW w:w="1160" w:type="dxa"/>
            <w:shd w:val="clear" w:color="auto" w:fill="F2F2F2" w:themeFill="background1" w:themeFillShade="F2"/>
            <w:noWrap/>
            <w:vAlign w:val="center"/>
          </w:tcPr>
          <w:p w14:paraId="1CC2A174" w14:textId="1ED925FE" w:rsidR="00CB7D2F" w:rsidRPr="00F35ADE" w:rsidRDefault="000E401B"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shd w:val="clear" w:color="auto" w:fill="F2F2F2" w:themeFill="background1" w:themeFillShade="F2"/>
            <w:vAlign w:val="center"/>
          </w:tcPr>
          <w:p w14:paraId="71B8A665" w14:textId="77777777" w:rsidR="00CB7D2F" w:rsidRPr="00F35ADE" w:rsidRDefault="00CB7D2F"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auto" w:fill="FFFF99"/>
            <w:noWrap/>
            <w:vAlign w:val="center"/>
          </w:tcPr>
          <w:p w14:paraId="53D466ED" w14:textId="77777777" w:rsidR="00CB7D2F" w:rsidRPr="00F35ADE" w:rsidRDefault="00CB7D2F" w:rsidP="00F35ADE">
            <w:pPr>
              <w:spacing w:after="0" w:line="240" w:lineRule="auto"/>
              <w:jc w:val="center"/>
              <w:rPr>
                <w:rFonts w:ascii="Times New Roman" w:eastAsia="Times New Roman" w:hAnsi="Times New Roman" w:cs="Times New Roman"/>
                <w:b/>
                <w:color w:val="000000"/>
                <w:sz w:val="24"/>
                <w:szCs w:val="24"/>
                <w:lang w:eastAsia="ru-RU"/>
              </w:rPr>
            </w:pPr>
            <w:r w:rsidRPr="00F35ADE">
              <w:rPr>
                <w:rFonts w:ascii="Times New Roman" w:eastAsia="Times New Roman" w:hAnsi="Times New Roman" w:cs="Times New Roman"/>
                <w:b/>
                <w:color w:val="000000"/>
                <w:sz w:val="24"/>
                <w:szCs w:val="24"/>
                <w:lang w:eastAsia="ru-RU"/>
              </w:rPr>
              <w:t>Житлові будинки</w:t>
            </w:r>
          </w:p>
        </w:tc>
      </w:tr>
      <w:tr w:rsidR="00CF5736" w:rsidRPr="00C93A99" w14:paraId="3949CFE1" w14:textId="77777777" w:rsidTr="00F35ADE">
        <w:trPr>
          <w:trHeight w:val="60"/>
        </w:trPr>
        <w:tc>
          <w:tcPr>
            <w:tcW w:w="3156" w:type="dxa"/>
            <w:shd w:val="clear" w:color="auto" w:fill="F2F2F2" w:themeFill="background1" w:themeFillShade="F2"/>
            <w:vAlign w:val="center"/>
          </w:tcPr>
          <w:p w14:paraId="6845FDF5" w14:textId="77777777" w:rsidR="00CF5736" w:rsidRPr="00F35ADE" w:rsidRDefault="00CF5736" w:rsidP="00F35ADE">
            <w:pPr>
              <w:spacing w:after="0" w:line="240" w:lineRule="auto"/>
              <w:jc w:val="center"/>
              <w:rPr>
                <w:rFonts w:ascii="Times New Roman" w:eastAsia="Times New Roman" w:hAnsi="Times New Roman" w:cs="Times New Roman"/>
                <w:b/>
                <w:sz w:val="24"/>
                <w:szCs w:val="24"/>
                <w:lang w:eastAsia="ru-RU"/>
              </w:rPr>
            </w:pPr>
            <w:r w:rsidRPr="00F35ADE">
              <w:rPr>
                <w:rFonts w:ascii="Times New Roman" w:eastAsia="Times New Roman" w:hAnsi="Times New Roman" w:cs="Times New Roman"/>
                <w:b/>
                <w:sz w:val="24"/>
                <w:szCs w:val="24"/>
                <w:lang w:eastAsia="ru-RU"/>
              </w:rPr>
              <w:t>Промисловість</w:t>
            </w:r>
          </w:p>
        </w:tc>
        <w:tc>
          <w:tcPr>
            <w:tcW w:w="1160" w:type="dxa"/>
            <w:shd w:val="clear" w:color="auto" w:fill="F2F2F2" w:themeFill="background1" w:themeFillShade="F2"/>
            <w:noWrap/>
            <w:vAlign w:val="center"/>
          </w:tcPr>
          <w:p w14:paraId="602C80E2"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shd w:val="clear" w:color="auto" w:fill="F2F2F2" w:themeFill="background1" w:themeFillShade="F2"/>
            <w:vAlign w:val="center"/>
          </w:tcPr>
          <w:p w14:paraId="265958FC"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552" w:type="dxa"/>
            <w:shd w:val="clear" w:color="auto" w:fill="F2F2F2" w:themeFill="background1" w:themeFillShade="F2"/>
            <w:noWrap/>
            <w:vAlign w:val="center"/>
          </w:tcPr>
          <w:p w14:paraId="4CB79131"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r>
      <w:tr w:rsidR="00CF5736" w:rsidRPr="00C93A99" w14:paraId="67060643" w14:textId="77777777" w:rsidTr="00F35ADE">
        <w:trPr>
          <w:trHeight w:val="330"/>
        </w:trPr>
        <w:tc>
          <w:tcPr>
            <w:tcW w:w="3156" w:type="dxa"/>
            <w:shd w:val="clear" w:color="auto" w:fill="auto"/>
            <w:vAlign w:val="center"/>
            <w:hideMark/>
          </w:tcPr>
          <w:p w14:paraId="5FB8C4BA"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Промисловість (не СТВ)</w:t>
            </w:r>
          </w:p>
        </w:tc>
        <w:tc>
          <w:tcPr>
            <w:tcW w:w="1160" w:type="dxa"/>
            <w:shd w:val="clear" w:color="auto" w:fill="auto"/>
            <w:noWrap/>
            <w:vAlign w:val="center"/>
            <w:hideMark/>
          </w:tcPr>
          <w:p w14:paraId="4E5FF32E" w14:textId="38CA29A4"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5200FCDC" w14:textId="3540585B"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 xml:space="preserve">Відсутній вплив муніципалітету на сектор, немає запланованих </w:t>
            </w:r>
            <w:proofErr w:type="spellStart"/>
            <w:r w:rsidRPr="00F35ADE">
              <w:rPr>
                <w:rFonts w:ascii="Times New Roman" w:eastAsia="Times New Roman" w:hAnsi="Times New Roman" w:cs="Times New Roman"/>
                <w:color w:val="000000"/>
                <w:sz w:val="24"/>
                <w:szCs w:val="24"/>
                <w:lang w:eastAsia="ru-RU"/>
              </w:rPr>
              <w:t>про</w:t>
            </w:r>
            <w:r w:rsidR="00232A1E" w:rsidRPr="00F35ADE">
              <w:rPr>
                <w:rFonts w:ascii="Times New Roman" w:eastAsia="Times New Roman" w:hAnsi="Times New Roman" w:cs="Times New Roman"/>
                <w:color w:val="000000"/>
                <w:sz w:val="24"/>
                <w:szCs w:val="24"/>
                <w:lang w:eastAsia="ru-RU"/>
              </w:rPr>
              <w:t>є</w:t>
            </w:r>
            <w:r w:rsidRPr="00F35ADE">
              <w:rPr>
                <w:rFonts w:ascii="Times New Roman" w:eastAsia="Times New Roman" w:hAnsi="Times New Roman" w:cs="Times New Roman"/>
                <w:color w:val="000000"/>
                <w:sz w:val="24"/>
                <w:szCs w:val="24"/>
                <w:lang w:eastAsia="ru-RU"/>
              </w:rPr>
              <w:t>ктів</w:t>
            </w:r>
            <w:proofErr w:type="spellEnd"/>
          </w:p>
        </w:tc>
        <w:tc>
          <w:tcPr>
            <w:tcW w:w="2552" w:type="dxa"/>
            <w:shd w:val="clear" w:color="auto" w:fill="auto"/>
            <w:noWrap/>
            <w:vAlign w:val="center"/>
            <w:hideMark/>
          </w:tcPr>
          <w:p w14:paraId="0AF152E6"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2B6833C9" w14:textId="77777777" w:rsidTr="00F35ADE">
        <w:trPr>
          <w:trHeight w:val="330"/>
        </w:trPr>
        <w:tc>
          <w:tcPr>
            <w:tcW w:w="3156" w:type="dxa"/>
            <w:shd w:val="clear" w:color="auto" w:fill="auto"/>
            <w:vAlign w:val="center"/>
          </w:tcPr>
          <w:p w14:paraId="6D2B27D5"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Промисловість СТВ</w:t>
            </w:r>
          </w:p>
        </w:tc>
        <w:tc>
          <w:tcPr>
            <w:tcW w:w="1160" w:type="dxa"/>
            <w:shd w:val="clear" w:color="auto" w:fill="auto"/>
            <w:noWrap/>
            <w:vAlign w:val="center"/>
          </w:tcPr>
          <w:p w14:paraId="2BA3FB02"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4CE15378" w14:textId="2D24887C"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Відсутній вплив муніципалітет</w:t>
            </w:r>
            <w:r w:rsidR="00F35ADE">
              <w:rPr>
                <w:rFonts w:ascii="Times New Roman" w:eastAsia="Times New Roman" w:hAnsi="Times New Roman" w:cs="Times New Roman"/>
                <w:color w:val="000000"/>
                <w:sz w:val="24"/>
                <w:szCs w:val="24"/>
                <w:lang w:eastAsia="ru-RU"/>
              </w:rPr>
              <w:t xml:space="preserve">у на сектор, немає запланованих </w:t>
            </w:r>
            <w:proofErr w:type="spellStart"/>
            <w:r w:rsidRPr="00F35ADE">
              <w:rPr>
                <w:rFonts w:ascii="Times New Roman" w:eastAsia="Times New Roman" w:hAnsi="Times New Roman" w:cs="Times New Roman"/>
                <w:color w:val="000000"/>
                <w:sz w:val="24"/>
                <w:szCs w:val="24"/>
                <w:lang w:eastAsia="ru-RU"/>
              </w:rPr>
              <w:t>про</w:t>
            </w:r>
            <w:r w:rsidR="00232A1E" w:rsidRPr="00F35ADE">
              <w:rPr>
                <w:rFonts w:ascii="Times New Roman" w:eastAsia="Times New Roman" w:hAnsi="Times New Roman" w:cs="Times New Roman"/>
                <w:color w:val="000000"/>
                <w:sz w:val="24"/>
                <w:szCs w:val="24"/>
                <w:lang w:eastAsia="ru-RU"/>
              </w:rPr>
              <w:t>є</w:t>
            </w:r>
            <w:r w:rsidRPr="00F35ADE">
              <w:rPr>
                <w:rFonts w:ascii="Times New Roman" w:eastAsia="Times New Roman" w:hAnsi="Times New Roman" w:cs="Times New Roman"/>
                <w:color w:val="000000"/>
                <w:sz w:val="24"/>
                <w:szCs w:val="24"/>
                <w:lang w:eastAsia="ru-RU"/>
              </w:rPr>
              <w:t>ктів</w:t>
            </w:r>
            <w:proofErr w:type="spellEnd"/>
          </w:p>
        </w:tc>
        <w:tc>
          <w:tcPr>
            <w:tcW w:w="2552" w:type="dxa"/>
            <w:shd w:val="clear" w:color="auto" w:fill="auto"/>
            <w:noWrap/>
            <w:vAlign w:val="center"/>
          </w:tcPr>
          <w:p w14:paraId="7B4BF0F7" w14:textId="00FD5D7C" w:rsidR="00CF5736" w:rsidRPr="00F35ADE" w:rsidRDefault="002F4121"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043DDED4" w14:textId="77777777" w:rsidTr="00F35ADE">
        <w:trPr>
          <w:trHeight w:val="330"/>
        </w:trPr>
        <w:tc>
          <w:tcPr>
            <w:tcW w:w="3156" w:type="dxa"/>
            <w:shd w:val="clear" w:color="000000" w:fill="F2F2F2"/>
            <w:vAlign w:val="center"/>
            <w:hideMark/>
          </w:tcPr>
          <w:p w14:paraId="579769D4"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Транспорт</w:t>
            </w:r>
          </w:p>
        </w:tc>
        <w:tc>
          <w:tcPr>
            <w:tcW w:w="1160" w:type="dxa"/>
            <w:shd w:val="clear" w:color="auto" w:fill="F2F2F2" w:themeFill="background1" w:themeFillShade="F2"/>
            <w:noWrap/>
            <w:vAlign w:val="center"/>
            <w:hideMark/>
          </w:tcPr>
          <w:p w14:paraId="66C3D29D" w14:textId="2B3B85D3" w:rsidR="00CF5736" w:rsidRPr="00F35ADE" w:rsidRDefault="000E401B"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shd w:val="clear" w:color="auto" w:fill="F2F2F2" w:themeFill="background1" w:themeFillShade="F2"/>
          </w:tcPr>
          <w:p w14:paraId="0173C0C2"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000000" w:fill="F2F2F2"/>
            <w:vAlign w:val="center"/>
            <w:hideMark/>
          </w:tcPr>
          <w:p w14:paraId="50B67F48"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Транспорт</w:t>
            </w:r>
          </w:p>
        </w:tc>
      </w:tr>
      <w:tr w:rsidR="001860FE" w:rsidRPr="00C93A99" w14:paraId="0E2A46C9" w14:textId="77777777" w:rsidTr="00F35ADE">
        <w:trPr>
          <w:trHeight w:val="670"/>
        </w:trPr>
        <w:tc>
          <w:tcPr>
            <w:tcW w:w="3156" w:type="dxa"/>
            <w:shd w:val="clear" w:color="auto" w:fill="auto"/>
            <w:vAlign w:val="center"/>
          </w:tcPr>
          <w:p w14:paraId="549A18A5" w14:textId="77777777" w:rsidR="001860FE" w:rsidRPr="00F35ADE" w:rsidRDefault="001860FE"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Муніципальний автотранспорт</w:t>
            </w:r>
          </w:p>
        </w:tc>
        <w:tc>
          <w:tcPr>
            <w:tcW w:w="1160" w:type="dxa"/>
            <w:vMerge w:val="restart"/>
            <w:shd w:val="clear" w:color="auto" w:fill="auto"/>
            <w:noWrap/>
            <w:vAlign w:val="center"/>
          </w:tcPr>
          <w:p w14:paraId="36B06389" w14:textId="324B9537" w:rsidR="001860FE" w:rsidRPr="00F35ADE" w:rsidRDefault="000E401B"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vMerge w:val="restart"/>
            <w:vAlign w:val="center"/>
          </w:tcPr>
          <w:p w14:paraId="27E74055" w14:textId="77777777" w:rsidR="001860FE" w:rsidRPr="00F35ADE" w:rsidRDefault="001860FE"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auto" w:fill="FFFF99"/>
            <w:noWrap/>
            <w:vAlign w:val="center"/>
          </w:tcPr>
          <w:p w14:paraId="6D9BD43E" w14:textId="77777777" w:rsidR="001860FE" w:rsidRPr="00F35ADE" w:rsidRDefault="001860FE"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Муніципальний транспорт</w:t>
            </w:r>
          </w:p>
        </w:tc>
      </w:tr>
      <w:tr w:rsidR="001860FE" w:rsidRPr="00C93A99" w14:paraId="550C927C" w14:textId="77777777" w:rsidTr="009532F2">
        <w:trPr>
          <w:trHeight w:val="60"/>
        </w:trPr>
        <w:tc>
          <w:tcPr>
            <w:tcW w:w="3156" w:type="dxa"/>
            <w:shd w:val="clear" w:color="auto" w:fill="auto"/>
            <w:vAlign w:val="center"/>
            <w:hideMark/>
          </w:tcPr>
          <w:p w14:paraId="06EA5508" w14:textId="77777777" w:rsidR="001860FE" w:rsidRPr="00F35ADE" w:rsidRDefault="001860FE"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Громадський автотранспорт</w:t>
            </w:r>
          </w:p>
        </w:tc>
        <w:tc>
          <w:tcPr>
            <w:tcW w:w="1160" w:type="dxa"/>
            <w:vMerge/>
            <w:shd w:val="clear" w:color="auto" w:fill="auto"/>
            <w:noWrap/>
            <w:vAlign w:val="bottom"/>
            <w:hideMark/>
          </w:tcPr>
          <w:p w14:paraId="66CCB65F" w14:textId="77777777" w:rsidR="001860FE" w:rsidRPr="00F35ADE" w:rsidRDefault="001860FE" w:rsidP="00F35ADE">
            <w:pPr>
              <w:spacing w:after="0" w:line="240" w:lineRule="auto"/>
              <w:rPr>
                <w:rFonts w:ascii="Times New Roman" w:eastAsia="Times New Roman" w:hAnsi="Times New Roman" w:cs="Times New Roman"/>
                <w:color w:val="000000"/>
                <w:sz w:val="24"/>
                <w:szCs w:val="24"/>
                <w:lang w:eastAsia="ru-RU"/>
              </w:rPr>
            </w:pPr>
          </w:p>
        </w:tc>
        <w:tc>
          <w:tcPr>
            <w:tcW w:w="2772" w:type="dxa"/>
            <w:vMerge/>
          </w:tcPr>
          <w:p w14:paraId="567D49A1" w14:textId="77777777" w:rsidR="001860FE" w:rsidRPr="00F35ADE" w:rsidRDefault="001860FE" w:rsidP="00F35ADE">
            <w:pPr>
              <w:spacing w:after="0" w:line="240" w:lineRule="auto"/>
              <w:rPr>
                <w:rFonts w:ascii="Times New Roman" w:eastAsia="Times New Roman" w:hAnsi="Times New Roman" w:cs="Times New Roman"/>
                <w:color w:val="000000"/>
                <w:sz w:val="24"/>
                <w:szCs w:val="24"/>
                <w:lang w:eastAsia="ru-RU"/>
              </w:rPr>
            </w:pPr>
          </w:p>
        </w:tc>
        <w:tc>
          <w:tcPr>
            <w:tcW w:w="2552" w:type="dxa"/>
            <w:shd w:val="clear" w:color="000000" w:fill="FFFF99"/>
            <w:noWrap/>
            <w:vAlign w:val="center"/>
            <w:hideMark/>
          </w:tcPr>
          <w:p w14:paraId="1F7E8DA4" w14:textId="77777777" w:rsidR="001860FE" w:rsidRPr="00F35ADE" w:rsidRDefault="001860FE"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Громадський транспорт</w:t>
            </w:r>
          </w:p>
        </w:tc>
      </w:tr>
      <w:tr w:rsidR="001860FE" w:rsidRPr="00C93A99" w14:paraId="71C114F3" w14:textId="77777777" w:rsidTr="00F35ADE">
        <w:trPr>
          <w:trHeight w:val="330"/>
        </w:trPr>
        <w:tc>
          <w:tcPr>
            <w:tcW w:w="3156" w:type="dxa"/>
            <w:shd w:val="clear" w:color="auto" w:fill="auto"/>
            <w:vAlign w:val="center"/>
            <w:hideMark/>
          </w:tcPr>
          <w:p w14:paraId="5E5C8AF1" w14:textId="77777777" w:rsidR="001860FE" w:rsidRPr="00F35ADE" w:rsidRDefault="001860FE"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Приватний та комерційний автотранспорт</w:t>
            </w:r>
          </w:p>
        </w:tc>
        <w:tc>
          <w:tcPr>
            <w:tcW w:w="1160" w:type="dxa"/>
            <w:vMerge/>
            <w:shd w:val="clear" w:color="auto" w:fill="auto"/>
            <w:noWrap/>
            <w:vAlign w:val="bottom"/>
            <w:hideMark/>
          </w:tcPr>
          <w:p w14:paraId="1F4B2EF9" w14:textId="77777777" w:rsidR="001860FE" w:rsidRPr="00F35ADE" w:rsidRDefault="001860FE" w:rsidP="00F35ADE">
            <w:pPr>
              <w:spacing w:after="0" w:line="240" w:lineRule="auto"/>
              <w:rPr>
                <w:rFonts w:ascii="Times New Roman" w:eastAsia="Times New Roman" w:hAnsi="Times New Roman" w:cs="Times New Roman"/>
                <w:color w:val="000000"/>
                <w:sz w:val="24"/>
                <w:szCs w:val="24"/>
                <w:lang w:eastAsia="ru-RU"/>
              </w:rPr>
            </w:pPr>
          </w:p>
        </w:tc>
        <w:tc>
          <w:tcPr>
            <w:tcW w:w="2772" w:type="dxa"/>
            <w:vMerge/>
          </w:tcPr>
          <w:p w14:paraId="2255BDC2" w14:textId="77777777" w:rsidR="001860FE" w:rsidRPr="00F35ADE" w:rsidRDefault="001860FE" w:rsidP="00F35ADE">
            <w:pPr>
              <w:spacing w:after="0" w:line="240" w:lineRule="auto"/>
              <w:rPr>
                <w:rFonts w:ascii="Times New Roman" w:eastAsia="Times New Roman" w:hAnsi="Times New Roman" w:cs="Times New Roman"/>
                <w:color w:val="000000"/>
                <w:sz w:val="24"/>
                <w:szCs w:val="24"/>
                <w:lang w:eastAsia="ru-RU"/>
              </w:rPr>
            </w:pPr>
          </w:p>
        </w:tc>
        <w:tc>
          <w:tcPr>
            <w:tcW w:w="2552" w:type="dxa"/>
            <w:shd w:val="clear" w:color="000000" w:fill="FFFF99"/>
            <w:noWrap/>
            <w:vAlign w:val="center"/>
            <w:hideMark/>
          </w:tcPr>
          <w:p w14:paraId="4E5D70E6" w14:textId="77777777" w:rsidR="001860FE" w:rsidRPr="00F35ADE" w:rsidRDefault="001860FE"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Приватний та комерційний</w:t>
            </w:r>
          </w:p>
        </w:tc>
      </w:tr>
      <w:tr w:rsidR="00CF5736" w:rsidRPr="00C93A99" w14:paraId="5544F24B" w14:textId="77777777" w:rsidTr="00F35ADE">
        <w:trPr>
          <w:trHeight w:val="330"/>
        </w:trPr>
        <w:tc>
          <w:tcPr>
            <w:tcW w:w="3156" w:type="dxa"/>
            <w:shd w:val="clear" w:color="000000" w:fill="F2F2F2"/>
            <w:vAlign w:val="center"/>
            <w:hideMark/>
          </w:tcPr>
          <w:p w14:paraId="174D8F9D"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Інше</w:t>
            </w:r>
          </w:p>
        </w:tc>
        <w:tc>
          <w:tcPr>
            <w:tcW w:w="1160" w:type="dxa"/>
            <w:shd w:val="clear" w:color="auto" w:fill="F2F2F2" w:themeFill="background1" w:themeFillShade="F2"/>
            <w:noWrap/>
            <w:vAlign w:val="bottom"/>
            <w:hideMark/>
          </w:tcPr>
          <w:p w14:paraId="158B2BB7" w14:textId="7E44F2D4"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shd w:val="clear" w:color="auto" w:fill="F2F2F2" w:themeFill="background1" w:themeFillShade="F2"/>
          </w:tcPr>
          <w:p w14:paraId="1718CF5E"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p>
        </w:tc>
        <w:tc>
          <w:tcPr>
            <w:tcW w:w="2552" w:type="dxa"/>
            <w:shd w:val="clear" w:color="000000" w:fill="F2F2F2"/>
            <w:vAlign w:val="center"/>
            <w:hideMark/>
          </w:tcPr>
          <w:p w14:paraId="2DD8125B"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Інше</w:t>
            </w:r>
          </w:p>
        </w:tc>
      </w:tr>
      <w:tr w:rsidR="00CF5736" w:rsidRPr="00C93A99" w14:paraId="4FD14088" w14:textId="77777777" w:rsidTr="00F35ADE">
        <w:trPr>
          <w:trHeight w:val="330"/>
        </w:trPr>
        <w:tc>
          <w:tcPr>
            <w:tcW w:w="3156" w:type="dxa"/>
            <w:shd w:val="clear" w:color="auto" w:fill="auto"/>
            <w:vAlign w:val="center"/>
            <w:hideMark/>
          </w:tcPr>
          <w:p w14:paraId="510FFACA"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Сільське, лісне, рибне господарство</w:t>
            </w:r>
          </w:p>
        </w:tc>
        <w:tc>
          <w:tcPr>
            <w:tcW w:w="1160" w:type="dxa"/>
            <w:shd w:val="clear" w:color="auto" w:fill="auto"/>
            <w:noWrap/>
            <w:vAlign w:val="bottom"/>
            <w:hideMark/>
          </w:tcPr>
          <w:p w14:paraId="6D150586" w14:textId="36249D89"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5A81E655" w14:textId="69D2ED3B" w:rsidR="00CF5736" w:rsidRPr="00F35ADE" w:rsidRDefault="00106B76" w:rsidP="00F35ADE">
            <w:pPr>
              <w:spacing w:after="0" w:line="240" w:lineRule="auto"/>
              <w:jc w:val="center"/>
              <w:rPr>
                <w:rFonts w:ascii="Times New Roman" w:eastAsia="Times New Roman" w:hAnsi="Times New Roman" w:cs="Times New Roman"/>
                <w:color w:val="000000"/>
                <w:sz w:val="24"/>
                <w:szCs w:val="24"/>
                <w:lang w:eastAsia="ru-RU"/>
              </w:rPr>
            </w:pPr>
            <w:proofErr w:type="spellStart"/>
            <w:r w:rsidRPr="00F35ADE">
              <w:rPr>
                <w:rFonts w:ascii="Times New Roman" w:eastAsia="Times New Roman" w:hAnsi="Times New Roman" w:cs="Times New Roman"/>
                <w:sz w:val="24"/>
                <w:szCs w:val="24"/>
                <w:lang w:eastAsia="ru-RU"/>
              </w:rPr>
              <w:t>Про</w:t>
            </w:r>
            <w:r w:rsidR="00232A1E" w:rsidRPr="00F35ADE">
              <w:rPr>
                <w:rFonts w:ascii="Times New Roman" w:eastAsia="Times New Roman" w:hAnsi="Times New Roman" w:cs="Times New Roman"/>
                <w:sz w:val="24"/>
                <w:szCs w:val="24"/>
                <w:lang w:eastAsia="ru-RU"/>
              </w:rPr>
              <w:t>є</w:t>
            </w:r>
            <w:r w:rsidRPr="00F35ADE">
              <w:rPr>
                <w:rFonts w:ascii="Times New Roman" w:eastAsia="Times New Roman" w:hAnsi="Times New Roman" w:cs="Times New Roman"/>
                <w:sz w:val="24"/>
                <w:szCs w:val="24"/>
                <w:lang w:eastAsia="ru-RU"/>
              </w:rPr>
              <w:t>кти</w:t>
            </w:r>
            <w:proofErr w:type="spellEnd"/>
            <w:r w:rsidRPr="00F35ADE">
              <w:rPr>
                <w:rFonts w:ascii="Times New Roman" w:eastAsia="Times New Roman" w:hAnsi="Times New Roman" w:cs="Times New Roman"/>
                <w:sz w:val="24"/>
                <w:szCs w:val="24"/>
                <w:lang w:eastAsia="ru-RU"/>
              </w:rPr>
              <w:t xml:space="preserve"> не передбачені</w:t>
            </w:r>
          </w:p>
        </w:tc>
        <w:tc>
          <w:tcPr>
            <w:tcW w:w="2552" w:type="dxa"/>
            <w:shd w:val="clear" w:color="auto" w:fill="auto"/>
            <w:noWrap/>
            <w:vAlign w:val="center"/>
            <w:hideMark/>
          </w:tcPr>
          <w:p w14:paraId="446E2013" w14:textId="440910DF" w:rsidR="00CF5736" w:rsidRPr="00F35ADE" w:rsidRDefault="00106B7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3CFB94A3" w14:textId="77777777" w:rsidTr="00F35ADE">
        <w:trPr>
          <w:trHeight w:val="330"/>
        </w:trPr>
        <w:tc>
          <w:tcPr>
            <w:tcW w:w="3156" w:type="dxa"/>
            <w:shd w:val="clear" w:color="auto" w:fill="auto"/>
            <w:vAlign w:val="center"/>
          </w:tcPr>
          <w:p w14:paraId="29A59420"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Інше</w:t>
            </w:r>
          </w:p>
        </w:tc>
        <w:tc>
          <w:tcPr>
            <w:tcW w:w="1160" w:type="dxa"/>
            <w:shd w:val="clear" w:color="auto" w:fill="auto"/>
            <w:noWrap/>
            <w:vAlign w:val="bottom"/>
          </w:tcPr>
          <w:p w14:paraId="5030469F"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67122809"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відсутні</w:t>
            </w:r>
          </w:p>
        </w:tc>
        <w:tc>
          <w:tcPr>
            <w:tcW w:w="2552" w:type="dxa"/>
            <w:shd w:val="clear" w:color="auto" w:fill="auto"/>
            <w:noWrap/>
            <w:vAlign w:val="center"/>
          </w:tcPr>
          <w:p w14:paraId="3E96DF26" w14:textId="77777777" w:rsidR="00CF5736" w:rsidRPr="00F35ADE" w:rsidRDefault="003B5D8D"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081B1847" w14:textId="77777777" w:rsidTr="00F35ADE">
        <w:trPr>
          <w:trHeight w:val="60"/>
        </w:trPr>
        <w:tc>
          <w:tcPr>
            <w:tcW w:w="3156" w:type="dxa"/>
            <w:shd w:val="clear" w:color="000000" w:fill="F2F2F2"/>
            <w:vAlign w:val="center"/>
            <w:hideMark/>
          </w:tcPr>
          <w:p w14:paraId="1A821745"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Сектора, що не пов’язані з енергетикою</w:t>
            </w:r>
          </w:p>
        </w:tc>
        <w:tc>
          <w:tcPr>
            <w:tcW w:w="1160" w:type="dxa"/>
            <w:shd w:val="clear" w:color="auto" w:fill="F2F2F2" w:themeFill="background1" w:themeFillShade="F2"/>
            <w:noWrap/>
            <w:vAlign w:val="bottom"/>
            <w:hideMark/>
          </w:tcPr>
          <w:p w14:paraId="0BC374AE" w14:textId="35BC679D"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shd w:val="clear" w:color="auto" w:fill="F2F2F2" w:themeFill="background1" w:themeFillShade="F2"/>
          </w:tcPr>
          <w:p w14:paraId="645FFD0B"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p>
        </w:tc>
        <w:tc>
          <w:tcPr>
            <w:tcW w:w="2552" w:type="dxa"/>
            <w:shd w:val="clear" w:color="000000" w:fill="F2F2F2"/>
            <w:vAlign w:val="center"/>
            <w:hideMark/>
          </w:tcPr>
          <w:p w14:paraId="517B73EC"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Сектора, що не пов’язані з енергетикою</w:t>
            </w:r>
          </w:p>
        </w:tc>
      </w:tr>
      <w:tr w:rsidR="00AB5743" w:rsidRPr="00C93A99" w14:paraId="0D3B3C02" w14:textId="77777777" w:rsidTr="00F35ADE">
        <w:trPr>
          <w:trHeight w:val="330"/>
        </w:trPr>
        <w:tc>
          <w:tcPr>
            <w:tcW w:w="3156" w:type="dxa"/>
            <w:shd w:val="clear" w:color="auto" w:fill="auto"/>
            <w:vAlign w:val="center"/>
            <w:hideMark/>
          </w:tcPr>
          <w:p w14:paraId="127F12B8" w14:textId="77777777" w:rsidR="00AB5743" w:rsidRPr="00F35ADE" w:rsidRDefault="00AB5743"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Управління відходами</w:t>
            </w:r>
          </w:p>
        </w:tc>
        <w:tc>
          <w:tcPr>
            <w:tcW w:w="1160" w:type="dxa"/>
            <w:shd w:val="clear" w:color="auto" w:fill="auto"/>
            <w:noWrap/>
            <w:vAlign w:val="bottom"/>
            <w:hideMark/>
          </w:tcPr>
          <w:p w14:paraId="2FFDD5CA" w14:textId="17DFB985"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37FF8205" w14:textId="77777777"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p>
        </w:tc>
        <w:tc>
          <w:tcPr>
            <w:tcW w:w="2552" w:type="dxa"/>
            <w:shd w:val="clear" w:color="auto" w:fill="FFFF99"/>
            <w:vAlign w:val="center"/>
            <w:hideMark/>
          </w:tcPr>
          <w:p w14:paraId="602BD946" w14:textId="6C1008F9" w:rsidR="00AB5743" w:rsidRPr="00F35ADE" w:rsidRDefault="00106B76"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Управління відходами</w:t>
            </w:r>
          </w:p>
        </w:tc>
      </w:tr>
      <w:tr w:rsidR="00AB5743" w:rsidRPr="00C93A99" w14:paraId="116F7F3D" w14:textId="77777777" w:rsidTr="00F35ADE">
        <w:trPr>
          <w:trHeight w:val="330"/>
        </w:trPr>
        <w:tc>
          <w:tcPr>
            <w:tcW w:w="3156" w:type="dxa"/>
            <w:shd w:val="clear" w:color="auto" w:fill="auto"/>
            <w:vAlign w:val="center"/>
          </w:tcPr>
          <w:p w14:paraId="3479C995" w14:textId="77777777" w:rsidR="00AB5743" w:rsidRPr="00F35ADE" w:rsidRDefault="00AB5743" w:rsidP="006405F0">
            <w:pPr>
              <w:pStyle w:val="a3"/>
              <w:numPr>
                <w:ilvl w:val="0"/>
                <w:numId w:val="9"/>
              </w:numPr>
              <w:tabs>
                <w:tab w:val="left" w:pos="460"/>
              </w:tabs>
              <w:spacing w:after="0" w:line="240" w:lineRule="auto"/>
              <w:ind w:left="0" w:hanging="284"/>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Утилізація твердих побутових відходів</w:t>
            </w:r>
          </w:p>
        </w:tc>
        <w:tc>
          <w:tcPr>
            <w:tcW w:w="1160" w:type="dxa"/>
            <w:shd w:val="clear" w:color="auto" w:fill="auto"/>
            <w:noWrap/>
            <w:vAlign w:val="bottom"/>
          </w:tcPr>
          <w:p w14:paraId="3F371D17" w14:textId="77777777"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4063CB87" w14:textId="0FA2539E"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 xml:space="preserve">Значні </w:t>
            </w:r>
            <w:proofErr w:type="spellStart"/>
            <w:r w:rsidRPr="00F35ADE">
              <w:rPr>
                <w:rFonts w:ascii="Times New Roman" w:eastAsia="Times New Roman" w:hAnsi="Times New Roman" w:cs="Times New Roman"/>
                <w:sz w:val="24"/>
                <w:szCs w:val="24"/>
                <w:lang w:eastAsia="ru-RU"/>
              </w:rPr>
              <w:t>проєкти</w:t>
            </w:r>
            <w:proofErr w:type="spellEnd"/>
            <w:r w:rsidRPr="00F35ADE">
              <w:rPr>
                <w:rFonts w:ascii="Times New Roman" w:eastAsia="Times New Roman" w:hAnsi="Times New Roman" w:cs="Times New Roman"/>
                <w:sz w:val="24"/>
                <w:szCs w:val="24"/>
                <w:lang w:eastAsia="ru-RU"/>
              </w:rPr>
              <w:t xml:space="preserve"> відсутні</w:t>
            </w:r>
          </w:p>
        </w:tc>
        <w:tc>
          <w:tcPr>
            <w:tcW w:w="2552" w:type="dxa"/>
            <w:shd w:val="clear" w:color="auto" w:fill="auto"/>
            <w:vAlign w:val="center"/>
          </w:tcPr>
          <w:p w14:paraId="4F83E185" w14:textId="120D56B1"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r w:rsidR="00AB5743" w:rsidRPr="00C93A99" w14:paraId="1594A915" w14:textId="77777777" w:rsidTr="00F35ADE">
        <w:trPr>
          <w:trHeight w:val="330"/>
        </w:trPr>
        <w:tc>
          <w:tcPr>
            <w:tcW w:w="3156" w:type="dxa"/>
            <w:shd w:val="clear" w:color="auto" w:fill="auto"/>
            <w:vAlign w:val="center"/>
          </w:tcPr>
          <w:p w14:paraId="7D710B6B" w14:textId="6F921A67" w:rsidR="00AB5743" w:rsidRPr="00F35ADE" w:rsidRDefault="00AB5743" w:rsidP="006405F0">
            <w:pPr>
              <w:pStyle w:val="a3"/>
              <w:numPr>
                <w:ilvl w:val="0"/>
                <w:numId w:val="9"/>
              </w:numPr>
              <w:tabs>
                <w:tab w:val="left" w:pos="460"/>
              </w:tabs>
              <w:spacing w:after="0" w:line="240" w:lineRule="auto"/>
              <w:ind w:left="0" w:hanging="284"/>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Біологічн</w:t>
            </w:r>
            <w:r w:rsidR="00106B76" w:rsidRPr="00F35ADE">
              <w:rPr>
                <w:rFonts w:ascii="Times New Roman" w:eastAsia="Times New Roman" w:hAnsi="Times New Roman" w:cs="Times New Roman"/>
                <w:sz w:val="24"/>
                <w:szCs w:val="24"/>
                <w:lang w:eastAsia="ru-RU"/>
              </w:rPr>
              <w:t>е</w:t>
            </w:r>
            <w:r w:rsidRPr="00F35ADE">
              <w:rPr>
                <w:rFonts w:ascii="Times New Roman" w:eastAsia="Times New Roman" w:hAnsi="Times New Roman" w:cs="Times New Roman"/>
                <w:sz w:val="24"/>
                <w:szCs w:val="24"/>
                <w:lang w:eastAsia="ru-RU"/>
              </w:rPr>
              <w:t xml:space="preserve"> </w:t>
            </w:r>
            <w:r w:rsidR="00106B76" w:rsidRPr="00F35ADE">
              <w:rPr>
                <w:rFonts w:ascii="Times New Roman" w:eastAsia="Times New Roman" w:hAnsi="Times New Roman" w:cs="Times New Roman"/>
                <w:sz w:val="24"/>
                <w:szCs w:val="24"/>
                <w:lang w:eastAsia="ru-RU"/>
              </w:rPr>
              <w:t>очищення</w:t>
            </w:r>
            <w:r w:rsidRPr="00F35ADE">
              <w:rPr>
                <w:rFonts w:ascii="Times New Roman" w:eastAsia="Times New Roman" w:hAnsi="Times New Roman" w:cs="Times New Roman"/>
                <w:sz w:val="24"/>
                <w:szCs w:val="24"/>
                <w:lang w:eastAsia="ru-RU"/>
              </w:rPr>
              <w:t xml:space="preserve"> твердих </w:t>
            </w:r>
            <w:r w:rsidR="00106B76" w:rsidRPr="00F35ADE">
              <w:rPr>
                <w:rFonts w:ascii="Times New Roman" w:eastAsia="Times New Roman" w:hAnsi="Times New Roman" w:cs="Times New Roman"/>
                <w:sz w:val="24"/>
                <w:szCs w:val="24"/>
                <w:lang w:eastAsia="ru-RU"/>
              </w:rPr>
              <w:t xml:space="preserve">побутових </w:t>
            </w:r>
            <w:r w:rsidRPr="00F35ADE">
              <w:rPr>
                <w:rFonts w:ascii="Times New Roman" w:eastAsia="Times New Roman" w:hAnsi="Times New Roman" w:cs="Times New Roman"/>
                <w:sz w:val="24"/>
                <w:szCs w:val="24"/>
                <w:lang w:eastAsia="ru-RU"/>
              </w:rPr>
              <w:t>відходів</w:t>
            </w:r>
          </w:p>
        </w:tc>
        <w:tc>
          <w:tcPr>
            <w:tcW w:w="1160" w:type="dxa"/>
            <w:shd w:val="clear" w:color="auto" w:fill="auto"/>
            <w:noWrap/>
            <w:vAlign w:val="bottom"/>
          </w:tcPr>
          <w:p w14:paraId="74CFF3EA" w14:textId="77777777"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68CD5583" w14:textId="40CDBF16"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Діяльність відсутня</w:t>
            </w:r>
          </w:p>
        </w:tc>
        <w:tc>
          <w:tcPr>
            <w:tcW w:w="2552" w:type="dxa"/>
            <w:shd w:val="clear" w:color="auto" w:fill="auto"/>
            <w:vAlign w:val="center"/>
          </w:tcPr>
          <w:p w14:paraId="28566605" w14:textId="24C38783"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r w:rsidR="00AB5743" w:rsidRPr="00C93A99" w14:paraId="0253FB0F" w14:textId="77777777" w:rsidTr="00F35ADE">
        <w:trPr>
          <w:trHeight w:val="330"/>
        </w:trPr>
        <w:tc>
          <w:tcPr>
            <w:tcW w:w="3156" w:type="dxa"/>
            <w:shd w:val="clear" w:color="auto" w:fill="auto"/>
            <w:vAlign w:val="center"/>
          </w:tcPr>
          <w:p w14:paraId="03274740" w14:textId="0CF4D955" w:rsidR="00AB5743" w:rsidRPr="00F35ADE" w:rsidRDefault="00AB5743" w:rsidP="006405F0">
            <w:pPr>
              <w:pStyle w:val="a3"/>
              <w:numPr>
                <w:ilvl w:val="0"/>
                <w:numId w:val="9"/>
              </w:numPr>
              <w:tabs>
                <w:tab w:val="left" w:pos="460"/>
              </w:tabs>
              <w:spacing w:after="0" w:line="240" w:lineRule="auto"/>
              <w:ind w:left="0" w:hanging="284"/>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 xml:space="preserve">Спалювання та відкрите спалювання </w:t>
            </w:r>
            <w:r w:rsidR="00106B76" w:rsidRPr="00F35ADE">
              <w:rPr>
                <w:rFonts w:ascii="Times New Roman" w:eastAsia="Times New Roman" w:hAnsi="Times New Roman" w:cs="Times New Roman"/>
                <w:sz w:val="24"/>
                <w:szCs w:val="24"/>
                <w:lang w:eastAsia="ru-RU"/>
              </w:rPr>
              <w:t>сміття</w:t>
            </w:r>
          </w:p>
        </w:tc>
        <w:tc>
          <w:tcPr>
            <w:tcW w:w="1160" w:type="dxa"/>
            <w:shd w:val="clear" w:color="auto" w:fill="auto"/>
            <w:noWrap/>
            <w:vAlign w:val="bottom"/>
          </w:tcPr>
          <w:p w14:paraId="14E513B5" w14:textId="77777777" w:rsidR="00AB5743" w:rsidRPr="00F35ADE" w:rsidRDefault="00AB5743" w:rsidP="00F35ADE">
            <w:pPr>
              <w:spacing w:after="0" w:line="240" w:lineRule="auto"/>
              <w:jc w:val="center"/>
              <w:rPr>
                <w:rFonts w:ascii="Times New Roman" w:eastAsia="Times New Roman" w:hAnsi="Times New Roman" w:cs="Times New Roman"/>
                <w:color w:val="000000"/>
                <w:sz w:val="24"/>
                <w:szCs w:val="24"/>
                <w:highlight w:val="magenta"/>
                <w:lang w:eastAsia="ru-RU"/>
              </w:rPr>
            </w:pPr>
          </w:p>
        </w:tc>
        <w:tc>
          <w:tcPr>
            <w:tcW w:w="2772" w:type="dxa"/>
            <w:vAlign w:val="center"/>
          </w:tcPr>
          <w:p w14:paraId="3331B5BD" w14:textId="3141705E" w:rsidR="00AB5743" w:rsidRPr="00F35ADE" w:rsidRDefault="002F4121" w:rsidP="00F35ADE">
            <w:pPr>
              <w:spacing w:after="0" w:line="240" w:lineRule="auto"/>
              <w:jc w:val="center"/>
              <w:rPr>
                <w:rFonts w:ascii="Times New Roman" w:eastAsia="Times New Roman" w:hAnsi="Times New Roman" w:cs="Times New Roman"/>
                <w:sz w:val="24"/>
                <w:szCs w:val="24"/>
                <w:highlight w:val="magenta"/>
                <w:lang w:eastAsia="ru-RU"/>
              </w:rPr>
            </w:pPr>
            <w:proofErr w:type="spellStart"/>
            <w:r w:rsidRPr="00F35ADE">
              <w:rPr>
                <w:rFonts w:ascii="Times New Roman" w:eastAsia="Times New Roman" w:hAnsi="Times New Roman" w:cs="Times New Roman"/>
                <w:sz w:val="24"/>
                <w:szCs w:val="24"/>
                <w:lang w:eastAsia="ru-RU"/>
              </w:rPr>
              <w:t>Про</w:t>
            </w:r>
            <w:r w:rsidR="00232A1E" w:rsidRPr="00F35ADE">
              <w:rPr>
                <w:rFonts w:ascii="Times New Roman" w:eastAsia="Times New Roman" w:hAnsi="Times New Roman" w:cs="Times New Roman"/>
                <w:sz w:val="24"/>
                <w:szCs w:val="24"/>
                <w:lang w:eastAsia="ru-RU"/>
              </w:rPr>
              <w:t>є</w:t>
            </w:r>
            <w:r w:rsidRPr="00F35ADE">
              <w:rPr>
                <w:rFonts w:ascii="Times New Roman" w:eastAsia="Times New Roman" w:hAnsi="Times New Roman" w:cs="Times New Roman"/>
                <w:sz w:val="24"/>
                <w:szCs w:val="24"/>
                <w:lang w:eastAsia="ru-RU"/>
              </w:rPr>
              <w:t>кти</w:t>
            </w:r>
            <w:proofErr w:type="spellEnd"/>
            <w:r w:rsidRPr="00F35ADE">
              <w:rPr>
                <w:rFonts w:ascii="Times New Roman" w:eastAsia="Times New Roman" w:hAnsi="Times New Roman" w:cs="Times New Roman"/>
                <w:sz w:val="24"/>
                <w:szCs w:val="24"/>
                <w:lang w:eastAsia="ru-RU"/>
              </w:rPr>
              <w:t xml:space="preserve"> не передбачені</w:t>
            </w:r>
          </w:p>
        </w:tc>
        <w:tc>
          <w:tcPr>
            <w:tcW w:w="2552" w:type="dxa"/>
            <w:shd w:val="clear" w:color="auto" w:fill="auto"/>
            <w:vAlign w:val="center"/>
          </w:tcPr>
          <w:p w14:paraId="1515D9DF" w14:textId="7C3283CE"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r w:rsidR="00AB5743" w:rsidRPr="00C93A99" w14:paraId="24E9F79B" w14:textId="77777777" w:rsidTr="00F35ADE">
        <w:trPr>
          <w:trHeight w:val="330"/>
        </w:trPr>
        <w:tc>
          <w:tcPr>
            <w:tcW w:w="3156" w:type="dxa"/>
            <w:shd w:val="clear" w:color="auto" w:fill="auto"/>
            <w:vAlign w:val="center"/>
          </w:tcPr>
          <w:p w14:paraId="6AD32705" w14:textId="2083AD2B" w:rsidR="00AB5743" w:rsidRPr="00F35ADE" w:rsidRDefault="00AB5743" w:rsidP="006405F0">
            <w:pPr>
              <w:pStyle w:val="a3"/>
              <w:numPr>
                <w:ilvl w:val="0"/>
                <w:numId w:val="9"/>
              </w:numPr>
              <w:tabs>
                <w:tab w:val="left" w:pos="460"/>
              </w:tabs>
              <w:spacing w:after="0" w:line="240" w:lineRule="auto"/>
              <w:ind w:left="0" w:hanging="284"/>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Інш</w:t>
            </w:r>
            <w:r w:rsidR="00106B76" w:rsidRPr="00F35ADE">
              <w:rPr>
                <w:rFonts w:ascii="Times New Roman" w:eastAsia="Times New Roman" w:hAnsi="Times New Roman" w:cs="Times New Roman"/>
                <w:sz w:val="24"/>
                <w:szCs w:val="24"/>
                <w:lang w:eastAsia="ru-RU"/>
              </w:rPr>
              <w:t>і (управління викидами метану СН4)</w:t>
            </w:r>
          </w:p>
        </w:tc>
        <w:tc>
          <w:tcPr>
            <w:tcW w:w="1160" w:type="dxa"/>
            <w:shd w:val="clear" w:color="auto" w:fill="auto"/>
            <w:noWrap/>
            <w:vAlign w:val="bottom"/>
          </w:tcPr>
          <w:p w14:paraId="418CC9FA" w14:textId="77777777"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512D6099" w14:textId="5EC2A0DD" w:rsidR="00AB5743" w:rsidRPr="00F35ADE" w:rsidRDefault="00106B76"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 xml:space="preserve">Є </w:t>
            </w:r>
            <w:proofErr w:type="spellStart"/>
            <w:r w:rsidRPr="00F35ADE">
              <w:rPr>
                <w:rFonts w:ascii="Times New Roman" w:eastAsia="Times New Roman" w:hAnsi="Times New Roman" w:cs="Times New Roman"/>
                <w:sz w:val="24"/>
                <w:szCs w:val="24"/>
                <w:lang w:eastAsia="ru-RU"/>
              </w:rPr>
              <w:t>проєкти</w:t>
            </w:r>
            <w:proofErr w:type="spellEnd"/>
          </w:p>
        </w:tc>
        <w:tc>
          <w:tcPr>
            <w:tcW w:w="2552" w:type="dxa"/>
            <w:shd w:val="clear" w:color="auto" w:fill="FFFF99"/>
            <w:vAlign w:val="center"/>
          </w:tcPr>
          <w:p w14:paraId="54DFB32F" w14:textId="06F602A2" w:rsidR="00AB5743" w:rsidRPr="00F35ADE" w:rsidRDefault="00106B76"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w:t>
            </w:r>
            <w:r w:rsidR="009532F2">
              <w:rPr>
                <w:rFonts w:ascii="Times New Roman" w:eastAsia="Times New Roman" w:hAnsi="Times New Roman" w:cs="Times New Roman"/>
                <w:sz w:val="24"/>
                <w:szCs w:val="24"/>
                <w:lang w:eastAsia="ru-RU"/>
              </w:rPr>
              <w:t xml:space="preserve">нші (управління викидами метану </w:t>
            </w:r>
            <w:r w:rsidRPr="00F35ADE">
              <w:rPr>
                <w:rFonts w:ascii="Times New Roman" w:eastAsia="Times New Roman" w:hAnsi="Times New Roman" w:cs="Times New Roman"/>
                <w:sz w:val="24"/>
                <w:szCs w:val="24"/>
                <w:lang w:eastAsia="ru-RU"/>
              </w:rPr>
              <w:t>СН4)</w:t>
            </w:r>
          </w:p>
        </w:tc>
      </w:tr>
      <w:tr w:rsidR="00AB5743" w:rsidRPr="00C93A99" w14:paraId="3487FA0B" w14:textId="77777777" w:rsidTr="00F35ADE">
        <w:trPr>
          <w:trHeight w:val="330"/>
        </w:trPr>
        <w:tc>
          <w:tcPr>
            <w:tcW w:w="3156" w:type="dxa"/>
            <w:shd w:val="clear" w:color="auto" w:fill="auto"/>
            <w:vAlign w:val="center"/>
            <w:hideMark/>
          </w:tcPr>
          <w:p w14:paraId="3ECCAD81" w14:textId="77777777" w:rsidR="00AB5743" w:rsidRPr="00F35ADE" w:rsidRDefault="00AB5743"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Управління стічними водами</w:t>
            </w:r>
          </w:p>
        </w:tc>
        <w:tc>
          <w:tcPr>
            <w:tcW w:w="1160" w:type="dxa"/>
            <w:shd w:val="clear" w:color="auto" w:fill="auto"/>
            <w:noWrap/>
            <w:vAlign w:val="bottom"/>
            <w:hideMark/>
          </w:tcPr>
          <w:p w14:paraId="4D29108B" w14:textId="7CDCE1BA"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3B6C86CD" w14:textId="63845CAC"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proofErr w:type="spellStart"/>
            <w:r w:rsidRPr="00F35ADE">
              <w:rPr>
                <w:rFonts w:ascii="Times New Roman" w:eastAsia="Times New Roman" w:hAnsi="Times New Roman" w:cs="Times New Roman"/>
                <w:sz w:val="24"/>
                <w:szCs w:val="24"/>
                <w:lang w:eastAsia="ru-RU"/>
              </w:rPr>
              <w:t>Про</w:t>
            </w:r>
            <w:r w:rsidR="00232A1E" w:rsidRPr="00F35ADE">
              <w:rPr>
                <w:rFonts w:ascii="Times New Roman" w:eastAsia="Times New Roman" w:hAnsi="Times New Roman" w:cs="Times New Roman"/>
                <w:sz w:val="24"/>
                <w:szCs w:val="24"/>
                <w:lang w:eastAsia="ru-RU"/>
              </w:rPr>
              <w:t>є</w:t>
            </w:r>
            <w:r w:rsidRPr="00F35ADE">
              <w:rPr>
                <w:rFonts w:ascii="Times New Roman" w:eastAsia="Times New Roman" w:hAnsi="Times New Roman" w:cs="Times New Roman"/>
                <w:sz w:val="24"/>
                <w:szCs w:val="24"/>
                <w:lang w:eastAsia="ru-RU"/>
              </w:rPr>
              <w:t>кти</w:t>
            </w:r>
            <w:proofErr w:type="spellEnd"/>
            <w:r w:rsidRPr="00F35ADE">
              <w:rPr>
                <w:rFonts w:ascii="Times New Roman" w:eastAsia="Times New Roman" w:hAnsi="Times New Roman" w:cs="Times New Roman"/>
                <w:sz w:val="24"/>
                <w:szCs w:val="24"/>
                <w:lang w:eastAsia="ru-RU"/>
              </w:rPr>
              <w:t xml:space="preserve"> не передбачені</w:t>
            </w:r>
          </w:p>
        </w:tc>
        <w:tc>
          <w:tcPr>
            <w:tcW w:w="2552" w:type="dxa"/>
            <w:shd w:val="clear" w:color="auto" w:fill="auto"/>
            <w:vAlign w:val="center"/>
            <w:hideMark/>
          </w:tcPr>
          <w:p w14:paraId="4D7C4C4D" w14:textId="77777777"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r w:rsidR="00AB5743" w:rsidRPr="00C93A99" w14:paraId="47BE68C5" w14:textId="77777777" w:rsidTr="00F35ADE">
        <w:trPr>
          <w:trHeight w:val="330"/>
        </w:trPr>
        <w:tc>
          <w:tcPr>
            <w:tcW w:w="3156" w:type="dxa"/>
            <w:shd w:val="clear" w:color="auto" w:fill="auto"/>
            <w:vAlign w:val="center"/>
            <w:hideMark/>
          </w:tcPr>
          <w:p w14:paraId="5F904A31" w14:textId="77777777" w:rsidR="00AB5743" w:rsidRPr="00F35ADE" w:rsidRDefault="00AB5743"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Інші неенергетичні джерела</w:t>
            </w:r>
          </w:p>
        </w:tc>
        <w:tc>
          <w:tcPr>
            <w:tcW w:w="1160" w:type="dxa"/>
            <w:shd w:val="clear" w:color="auto" w:fill="auto"/>
            <w:noWrap/>
            <w:vAlign w:val="bottom"/>
            <w:hideMark/>
          </w:tcPr>
          <w:p w14:paraId="3D7B1D9B" w14:textId="40CCA889"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372B9B0D" w14:textId="25565AA6"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proofErr w:type="spellStart"/>
            <w:r w:rsidRPr="00F35ADE">
              <w:rPr>
                <w:rFonts w:ascii="Times New Roman" w:eastAsia="Times New Roman" w:hAnsi="Times New Roman" w:cs="Times New Roman"/>
                <w:sz w:val="24"/>
                <w:szCs w:val="24"/>
                <w:lang w:eastAsia="ru-RU"/>
              </w:rPr>
              <w:t>Про</w:t>
            </w:r>
            <w:r w:rsidR="00232A1E" w:rsidRPr="00F35ADE">
              <w:rPr>
                <w:rFonts w:ascii="Times New Roman" w:eastAsia="Times New Roman" w:hAnsi="Times New Roman" w:cs="Times New Roman"/>
                <w:sz w:val="24"/>
                <w:szCs w:val="24"/>
                <w:lang w:eastAsia="ru-RU"/>
              </w:rPr>
              <w:t>є</w:t>
            </w:r>
            <w:r w:rsidRPr="00F35ADE">
              <w:rPr>
                <w:rFonts w:ascii="Times New Roman" w:eastAsia="Times New Roman" w:hAnsi="Times New Roman" w:cs="Times New Roman"/>
                <w:sz w:val="24"/>
                <w:szCs w:val="24"/>
                <w:lang w:eastAsia="ru-RU"/>
              </w:rPr>
              <w:t>кти</w:t>
            </w:r>
            <w:proofErr w:type="spellEnd"/>
            <w:r w:rsidRPr="00F35ADE">
              <w:rPr>
                <w:rFonts w:ascii="Times New Roman" w:eastAsia="Times New Roman" w:hAnsi="Times New Roman" w:cs="Times New Roman"/>
                <w:sz w:val="24"/>
                <w:szCs w:val="24"/>
                <w:lang w:eastAsia="ru-RU"/>
              </w:rPr>
              <w:t xml:space="preserve"> не передбачені</w:t>
            </w:r>
          </w:p>
        </w:tc>
        <w:tc>
          <w:tcPr>
            <w:tcW w:w="2552" w:type="dxa"/>
            <w:shd w:val="clear" w:color="auto" w:fill="auto"/>
            <w:vAlign w:val="center"/>
            <w:hideMark/>
          </w:tcPr>
          <w:p w14:paraId="1EE8101A" w14:textId="77777777"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bl>
    <w:p w14:paraId="174FD589" w14:textId="77777777" w:rsidR="009532F2" w:rsidRDefault="009532F2" w:rsidP="009532F2">
      <w:pPr>
        <w:pStyle w:val="a3"/>
        <w:spacing w:after="0"/>
        <w:ind w:left="0" w:firstLine="709"/>
        <w:jc w:val="both"/>
        <w:rPr>
          <w:rFonts w:ascii="Times New Roman" w:hAnsi="Times New Roman" w:cs="Times New Roman"/>
          <w:sz w:val="24"/>
        </w:rPr>
      </w:pPr>
    </w:p>
    <w:p w14:paraId="6EC637AA" w14:textId="2A7496A9" w:rsidR="00A372F2" w:rsidRDefault="000002F3" w:rsidP="009532F2">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w:t>
      </w:r>
      <w:r w:rsidR="00A372F2" w:rsidRPr="00C93A99">
        <w:rPr>
          <w:rFonts w:ascii="Times New Roman" w:hAnsi="Times New Roman" w:cs="Times New Roman"/>
          <w:sz w:val="24"/>
        </w:rPr>
        <w:t>ля всіх обраних секторів до розрахунку Базового кадастру викидів виконуються перелічені вище критерії соціаль</w:t>
      </w:r>
      <w:r w:rsidR="00A254CC" w:rsidRPr="00C93A99">
        <w:rPr>
          <w:rFonts w:ascii="Times New Roman" w:hAnsi="Times New Roman" w:cs="Times New Roman"/>
          <w:sz w:val="24"/>
        </w:rPr>
        <w:t>ної важливості для громади</w:t>
      </w:r>
      <w:r w:rsidR="00A372F2" w:rsidRPr="00C93A99">
        <w:rPr>
          <w:rFonts w:ascii="Times New Roman" w:hAnsi="Times New Roman" w:cs="Times New Roman"/>
          <w:sz w:val="24"/>
        </w:rPr>
        <w:t xml:space="preserve"> та наявності впливу міської </w:t>
      </w:r>
      <w:r w:rsidR="00A372F2" w:rsidRPr="00C93A99">
        <w:rPr>
          <w:rFonts w:ascii="Times New Roman" w:hAnsi="Times New Roman" w:cs="Times New Roman"/>
          <w:sz w:val="24"/>
        </w:rPr>
        <w:lastRenderedPageBreak/>
        <w:t>влади, наявності значного впливу на бюджет міста, передбачені дії та заходи для зменшення викидів СО</w:t>
      </w:r>
      <w:r w:rsidR="00A372F2" w:rsidRPr="00C93A99">
        <w:rPr>
          <w:rFonts w:ascii="Times New Roman" w:hAnsi="Times New Roman" w:cs="Times New Roman"/>
          <w:sz w:val="24"/>
          <w:vertAlign w:val="subscript"/>
        </w:rPr>
        <w:t>2</w:t>
      </w:r>
      <w:r w:rsidR="00A372F2" w:rsidRPr="00C93A99">
        <w:rPr>
          <w:rFonts w:ascii="Times New Roman" w:hAnsi="Times New Roman" w:cs="Times New Roman"/>
          <w:sz w:val="24"/>
        </w:rPr>
        <w:t>.</w:t>
      </w:r>
    </w:p>
    <w:p w14:paraId="55C4A563" w14:textId="77777777" w:rsidR="009B46FB" w:rsidRPr="00C93A99" w:rsidRDefault="009B46FB" w:rsidP="009532F2">
      <w:pPr>
        <w:pStyle w:val="a3"/>
        <w:spacing w:after="0"/>
        <w:ind w:left="0" w:firstLine="709"/>
        <w:jc w:val="both"/>
        <w:rPr>
          <w:rFonts w:ascii="Times New Roman" w:hAnsi="Times New Roman" w:cs="Times New Roman"/>
          <w:sz w:val="24"/>
        </w:rPr>
      </w:pPr>
    </w:p>
    <w:p w14:paraId="45525664" w14:textId="77777777" w:rsidR="00942A54" w:rsidRPr="00C93A99" w:rsidRDefault="00942A54" w:rsidP="008C44BA">
      <w:pPr>
        <w:pStyle w:val="2"/>
        <w:numPr>
          <w:ilvl w:val="1"/>
          <w:numId w:val="5"/>
        </w:numPr>
        <w:spacing w:before="0"/>
        <w:ind w:left="0" w:firstLine="709"/>
        <w:jc w:val="both"/>
        <w:rPr>
          <w:rFonts w:ascii="Times New Roman" w:hAnsi="Times New Roman" w:cs="Times New Roman"/>
        </w:rPr>
      </w:pPr>
      <w:bookmarkStart w:id="57" w:name="_Toc174987282"/>
      <w:r w:rsidRPr="00C93A99">
        <w:rPr>
          <w:rFonts w:ascii="Times New Roman" w:hAnsi="Times New Roman" w:cs="Times New Roman"/>
        </w:rPr>
        <w:t>Обрання системи вимірювання викидів парникових газів</w:t>
      </w:r>
      <w:bookmarkEnd w:id="57"/>
    </w:p>
    <w:p w14:paraId="02C907E2" w14:textId="2621B007" w:rsidR="00A372F2" w:rsidRPr="00C93A99" w:rsidRDefault="00A372F2" w:rsidP="009532F2">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Всі стандартні коефіцієнти викидів засновані </w:t>
      </w:r>
      <w:r w:rsidRPr="00A548A7">
        <w:rPr>
          <w:rFonts w:ascii="Times New Roman" w:hAnsi="Times New Roman" w:cs="Times New Roman"/>
          <w:sz w:val="24"/>
        </w:rPr>
        <w:t xml:space="preserve">на </w:t>
      </w:r>
      <w:r w:rsidR="00FF161C" w:rsidRPr="00A548A7">
        <w:rPr>
          <w:rFonts w:ascii="Times New Roman" w:hAnsi="Times New Roman" w:cs="Times New Roman"/>
          <w:sz w:val="24"/>
        </w:rPr>
        <w:t>в</w:t>
      </w:r>
      <w:r w:rsidRPr="00A548A7">
        <w:rPr>
          <w:rFonts w:ascii="Times New Roman" w:hAnsi="Times New Roman" w:cs="Times New Roman"/>
          <w:sz w:val="24"/>
        </w:rPr>
        <w:t xml:space="preserve">місті вуглецю </w:t>
      </w:r>
      <w:r w:rsidRPr="00C93A99">
        <w:rPr>
          <w:rFonts w:ascii="Times New Roman" w:hAnsi="Times New Roman" w:cs="Times New Roman"/>
          <w:sz w:val="24"/>
        </w:rPr>
        <w:t>в кожному виді палива. У цьому підході найважливішим парниковим газом є СО</w:t>
      </w:r>
      <w:r w:rsidRPr="00C93A99">
        <w:rPr>
          <w:rFonts w:ascii="Times New Roman" w:hAnsi="Times New Roman" w:cs="Times New Roman"/>
          <w:sz w:val="24"/>
          <w:vertAlign w:val="subscript"/>
        </w:rPr>
        <w:t>2</w:t>
      </w:r>
      <w:r w:rsidRPr="00C93A99">
        <w:rPr>
          <w:rFonts w:ascii="Times New Roman" w:hAnsi="Times New Roman" w:cs="Times New Roman"/>
          <w:sz w:val="24"/>
        </w:rPr>
        <w:t>. За рекомендаціями методики «</w:t>
      </w:r>
      <w:r w:rsidR="00E04BFB" w:rsidRPr="00C93A99">
        <w:rPr>
          <w:rFonts w:ascii="Times New Roman" w:hAnsi="Times New Roman" w:cs="Times New Roman"/>
          <w:sz w:val="24"/>
        </w:rPr>
        <w:t>Керівництво Як розробити План дій сталого енергетичного розвитку та клімату в країнах східного партнерства</w:t>
      </w:r>
      <w:r w:rsidRPr="00C93A99">
        <w:rPr>
          <w:rFonts w:ascii="Times New Roman" w:hAnsi="Times New Roman" w:cs="Times New Roman"/>
          <w:sz w:val="24"/>
        </w:rPr>
        <w:t>» (2018</w:t>
      </w:r>
      <w:r w:rsidR="00A254CC" w:rsidRPr="00C93A99">
        <w:rPr>
          <w:rFonts w:ascii="Times New Roman" w:hAnsi="Times New Roman" w:cs="Times New Roman"/>
          <w:sz w:val="24"/>
        </w:rPr>
        <w:t> </w:t>
      </w:r>
      <w:r w:rsidRPr="00C93A99">
        <w:rPr>
          <w:rFonts w:ascii="Times New Roman" w:hAnsi="Times New Roman" w:cs="Times New Roman"/>
          <w:sz w:val="24"/>
        </w:rPr>
        <w:t>р.) для розрахунку викидів можна використовувати два підходи:</w:t>
      </w:r>
    </w:p>
    <w:p w14:paraId="75401C80" w14:textId="33F5F9B4" w:rsidR="00A372F2" w:rsidRPr="00C93A99" w:rsidRDefault="00A254CC" w:rsidP="006405F0">
      <w:pPr>
        <w:pStyle w:val="a3"/>
        <w:numPr>
          <w:ilvl w:val="0"/>
          <w:numId w:val="42"/>
        </w:numPr>
        <w:spacing w:after="0"/>
        <w:ind w:left="0" w:firstLine="709"/>
        <w:jc w:val="both"/>
        <w:rPr>
          <w:rFonts w:ascii="Times New Roman" w:hAnsi="Times New Roman" w:cs="Times New Roman"/>
          <w:sz w:val="24"/>
          <w:szCs w:val="28"/>
          <w:lang w:eastAsia="ru-RU"/>
        </w:rPr>
      </w:pPr>
      <w:r w:rsidRPr="00C93A99">
        <w:rPr>
          <w:rFonts w:ascii="Times New Roman" w:hAnsi="Times New Roman" w:cs="Times New Roman"/>
          <w:sz w:val="24"/>
        </w:rPr>
        <w:t>п</w:t>
      </w:r>
      <w:r w:rsidR="00A372F2" w:rsidRPr="00C93A99">
        <w:rPr>
          <w:rFonts w:ascii="Times New Roman" w:hAnsi="Times New Roman" w:cs="Times New Roman"/>
          <w:sz w:val="24"/>
        </w:rPr>
        <w:t>ідхід, що базується на енергоспоживанні під ч</w:t>
      </w:r>
      <w:r w:rsidR="009532F2">
        <w:rPr>
          <w:rFonts w:ascii="Times New Roman" w:hAnsi="Times New Roman" w:cs="Times New Roman"/>
          <w:sz w:val="24"/>
        </w:rPr>
        <w:t>ас виконання діяльності (МГЕЗК);</w:t>
      </w:r>
    </w:p>
    <w:p w14:paraId="37924B92" w14:textId="1358288D" w:rsidR="00A372F2" w:rsidRPr="00C93A99" w:rsidRDefault="00A254CC" w:rsidP="006405F0">
      <w:pPr>
        <w:pStyle w:val="a3"/>
        <w:numPr>
          <w:ilvl w:val="0"/>
          <w:numId w:val="42"/>
        </w:numPr>
        <w:spacing w:after="0"/>
        <w:ind w:left="0" w:firstLine="709"/>
        <w:jc w:val="both"/>
        <w:rPr>
          <w:rFonts w:ascii="Times New Roman" w:hAnsi="Times New Roman" w:cs="Times New Roman"/>
          <w:sz w:val="24"/>
          <w:szCs w:val="28"/>
          <w:lang w:eastAsia="ru-RU"/>
        </w:rPr>
      </w:pPr>
      <w:r w:rsidRPr="00C93A99">
        <w:rPr>
          <w:rFonts w:ascii="Times New Roman" w:hAnsi="Times New Roman" w:cs="Times New Roman"/>
          <w:sz w:val="24"/>
        </w:rPr>
        <w:t>п</w:t>
      </w:r>
      <w:r w:rsidR="00A372F2" w:rsidRPr="00C93A99">
        <w:rPr>
          <w:rFonts w:ascii="Times New Roman" w:hAnsi="Times New Roman" w:cs="Times New Roman"/>
          <w:sz w:val="24"/>
        </w:rPr>
        <w:t xml:space="preserve">ідхід «оцінки </w:t>
      </w:r>
      <w:r w:rsidR="009532F2">
        <w:rPr>
          <w:rFonts w:ascii="Times New Roman" w:hAnsi="Times New Roman" w:cs="Times New Roman"/>
          <w:sz w:val="24"/>
        </w:rPr>
        <w:t>життєвого циклу» (ОЖЦ);</w:t>
      </w:r>
    </w:p>
    <w:p w14:paraId="0269EE31" w14:textId="78579F9D" w:rsidR="00A372F2" w:rsidRPr="009532F2" w:rsidRDefault="009532F2" w:rsidP="006405F0">
      <w:pPr>
        <w:pStyle w:val="a3"/>
        <w:numPr>
          <w:ilvl w:val="0"/>
          <w:numId w:val="42"/>
        </w:numPr>
        <w:spacing w:after="0"/>
        <w:ind w:left="0" w:firstLine="709"/>
        <w:jc w:val="both"/>
        <w:rPr>
          <w:rFonts w:ascii="Times New Roman" w:hAnsi="Times New Roman" w:cs="Times New Roman"/>
          <w:sz w:val="24"/>
        </w:rPr>
      </w:pPr>
      <w:r>
        <w:rPr>
          <w:rStyle w:val="tlid-translation"/>
          <w:rFonts w:ascii="Times New Roman" w:hAnsi="Times New Roman" w:cs="Times New Roman"/>
          <w:sz w:val="24"/>
        </w:rPr>
        <w:t>п</w:t>
      </w:r>
      <w:r w:rsidR="00A372F2" w:rsidRPr="009532F2">
        <w:rPr>
          <w:rStyle w:val="tlid-translation"/>
          <w:rFonts w:ascii="Times New Roman" w:hAnsi="Times New Roman" w:cs="Times New Roman"/>
          <w:sz w:val="24"/>
        </w:rPr>
        <w:t>ідхід, що базується на діяльності, включає викиди від спалювання палива і базується на використанні коефіцієнтів викидів (МГЕЗК), які легко отримати. Підхід</w:t>
      </w:r>
      <w:r w:rsidR="00FF161C" w:rsidRPr="009532F2">
        <w:rPr>
          <w:rStyle w:val="tlid-translation"/>
          <w:rFonts w:ascii="Times New Roman" w:hAnsi="Times New Roman" w:cs="Times New Roman"/>
          <w:sz w:val="24"/>
        </w:rPr>
        <w:t xml:space="preserve"> </w:t>
      </w:r>
      <w:r w:rsidR="00A372F2" w:rsidRPr="009532F2">
        <w:rPr>
          <w:rStyle w:val="tlid-translation"/>
          <w:rFonts w:ascii="Times New Roman" w:hAnsi="Times New Roman" w:cs="Times New Roman"/>
          <w:sz w:val="24"/>
        </w:rPr>
        <w:t>ОЖЦ включає і викиди від спалювання палива, і інші викиди, що з’являються внаслідок виробництва від ланцюжка поставок, які дуже складно підтвердити.</w:t>
      </w:r>
      <w:r w:rsidR="00A372F2" w:rsidRPr="009532F2">
        <w:rPr>
          <w:rFonts w:ascii="Times New Roman" w:hAnsi="Times New Roman" w:cs="Times New Roman"/>
          <w:sz w:val="24"/>
        </w:rPr>
        <w:t xml:space="preserve"> Виходячи з </w:t>
      </w:r>
      <w:r w:rsidR="00A254CC" w:rsidRPr="009532F2">
        <w:rPr>
          <w:rFonts w:ascii="Times New Roman" w:hAnsi="Times New Roman" w:cs="Times New Roman"/>
          <w:sz w:val="24"/>
        </w:rPr>
        <w:t>відсутності</w:t>
      </w:r>
      <w:r w:rsidR="00A372F2" w:rsidRPr="009532F2">
        <w:rPr>
          <w:rFonts w:ascii="Times New Roman" w:hAnsi="Times New Roman" w:cs="Times New Roman"/>
          <w:sz w:val="24"/>
        </w:rPr>
        <w:t xml:space="preserve"> інформації для розрахунку ОЖЦ, </w:t>
      </w:r>
      <w:r w:rsidR="00A254CC" w:rsidRPr="009532F2">
        <w:rPr>
          <w:rFonts w:ascii="Times New Roman" w:hAnsi="Times New Roman" w:cs="Times New Roman"/>
          <w:sz w:val="24"/>
        </w:rPr>
        <w:t>обираємо</w:t>
      </w:r>
      <w:r w:rsidR="00A372F2" w:rsidRPr="009532F2">
        <w:rPr>
          <w:rFonts w:ascii="Times New Roman" w:hAnsi="Times New Roman" w:cs="Times New Roman"/>
          <w:sz w:val="24"/>
        </w:rPr>
        <w:t xml:space="preserve"> для використання систему коефіцієнтів, що запропонована </w:t>
      </w:r>
      <w:r w:rsidR="00A372F2" w:rsidRPr="009532F2">
        <w:rPr>
          <w:rFonts w:ascii="Times New Roman" w:hAnsi="Times New Roman" w:cs="Times New Roman"/>
          <w:b/>
          <w:sz w:val="24"/>
        </w:rPr>
        <w:t>Міжурядовою групою експертів з питань змін клімату (МГЕЗК)</w:t>
      </w:r>
      <w:r w:rsidR="00A372F2" w:rsidRPr="009532F2">
        <w:rPr>
          <w:rFonts w:ascii="Times New Roman" w:hAnsi="Times New Roman" w:cs="Times New Roman"/>
          <w:sz w:val="24"/>
        </w:rPr>
        <w:t>.</w:t>
      </w:r>
    </w:p>
    <w:p w14:paraId="34E39296" w14:textId="36E0B9B2" w:rsidR="00A372F2" w:rsidRPr="00C93A99" w:rsidRDefault="00A372F2" w:rsidP="009532F2">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rPr>
        <w:t>Більшість викидів парникових газів  – це викиди CO</w:t>
      </w:r>
      <w:r w:rsidRPr="00C93A99">
        <w:rPr>
          <w:rFonts w:ascii="Times New Roman" w:hAnsi="Times New Roman" w:cs="Times New Roman"/>
          <w:sz w:val="24"/>
          <w:vertAlign w:val="subscript"/>
        </w:rPr>
        <w:t>2</w:t>
      </w:r>
      <w:r w:rsidRPr="00C93A99">
        <w:rPr>
          <w:rFonts w:ascii="Times New Roman" w:hAnsi="Times New Roman" w:cs="Times New Roman"/>
          <w:sz w:val="24"/>
        </w:rPr>
        <w:t>, в той час як викиди CH</w:t>
      </w:r>
      <w:r w:rsidRPr="00C93A99">
        <w:rPr>
          <w:rFonts w:ascii="Times New Roman" w:hAnsi="Times New Roman" w:cs="Times New Roman"/>
          <w:sz w:val="24"/>
          <w:vertAlign w:val="subscript"/>
        </w:rPr>
        <w:t>4</w:t>
      </w:r>
      <w:r w:rsidRPr="00C93A99">
        <w:rPr>
          <w:rFonts w:ascii="Times New Roman" w:hAnsi="Times New Roman" w:cs="Times New Roman"/>
          <w:sz w:val="24"/>
        </w:rPr>
        <w:t xml:space="preserve"> і N</w:t>
      </w:r>
      <w:r w:rsidRPr="00C93A99">
        <w:rPr>
          <w:rFonts w:ascii="Times New Roman" w:hAnsi="Times New Roman" w:cs="Times New Roman"/>
          <w:sz w:val="24"/>
          <w:vertAlign w:val="subscript"/>
        </w:rPr>
        <w:t>2</w:t>
      </w:r>
      <w:r w:rsidRPr="00C93A99">
        <w:rPr>
          <w:rFonts w:ascii="Times New Roman" w:hAnsi="Times New Roman" w:cs="Times New Roman"/>
          <w:sz w:val="24"/>
        </w:rPr>
        <w:t xml:space="preserve">O </w:t>
      </w:r>
      <w:r w:rsidR="00A254CC" w:rsidRPr="00C93A99">
        <w:rPr>
          <w:rFonts w:ascii="Times New Roman" w:hAnsi="Times New Roman" w:cs="Times New Roman"/>
          <w:sz w:val="24"/>
        </w:rPr>
        <w:t>є</w:t>
      </w:r>
      <w:r w:rsidRPr="00C93A99">
        <w:rPr>
          <w:rFonts w:ascii="Times New Roman" w:hAnsi="Times New Roman" w:cs="Times New Roman"/>
          <w:sz w:val="24"/>
        </w:rPr>
        <w:t xml:space="preserve"> </w:t>
      </w:r>
      <w:r w:rsidR="00A254CC" w:rsidRPr="00C93A99">
        <w:rPr>
          <w:rFonts w:ascii="Times New Roman" w:hAnsi="Times New Roman" w:cs="Times New Roman"/>
          <w:sz w:val="24"/>
        </w:rPr>
        <w:t>менш</w:t>
      </w:r>
      <w:r w:rsidRPr="00C93A99">
        <w:rPr>
          <w:rFonts w:ascii="Times New Roman" w:hAnsi="Times New Roman" w:cs="Times New Roman"/>
          <w:sz w:val="24"/>
        </w:rPr>
        <w:t xml:space="preserve"> </w:t>
      </w:r>
      <w:r w:rsidR="00A254CC" w:rsidRPr="00C93A99">
        <w:rPr>
          <w:rFonts w:ascii="Times New Roman" w:hAnsi="Times New Roman" w:cs="Times New Roman"/>
          <w:sz w:val="24"/>
        </w:rPr>
        <w:t xml:space="preserve">важливими. </w:t>
      </w:r>
      <w:r w:rsidR="002F4121" w:rsidRPr="00C93A99">
        <w:rPr>
          <w:rFonts w:ascii="Times New Roman" w:hAnsi="Times New Roman" w:cs="Times New Roman"/>
          <w:sz w:val="24"/>
        </w:rPr>
        <w:t>Оскільки в обраних секторах передбачена діяльність по утилізації метану (CH</w:t>
      </w:r>
      <w:r w:rsidR="002F4121" w:rsidRPr="00C93A99">
        <w:rPr>
          <w:rFonts w:ascii="Times New Roman" w:hAnsi="Times New Roman" w:cs="Times New Roman"/>
          <w:sz w:val="24"/>
          <w:vertAlign w:val="subscript"/>
        </w:rPr>
        <w:t>4</w:t>
      </w:r>
      <w:r w:rsidR="002F4121" w:rsidRPr="00C93A99">
        <w:rPr>
          <w:rFonts w:ascii="Times New Roman" w:hAnsi="Times New Roman" w:cs="Times New Roman"/>
          <w:sz w:val="24"/>
        </w:rPr>
        <w:t>)</w:t>
      </w:r>
      <w:r w:rsidR="006B56DB" w:rsidRPr="00C93A99">
        <w:rPr>
          <w:rFonts w:ascii="Times New Roman" w:hAnsi="Times New Roman" w:cs="Times New Roman"/>
          <w:sz w:val="24"/>
        </w:rPr>
        <w:t>,</w:t>
      </w:r>
      <w:r w:rsidRPr="00C93A99">
        <w:rPr>
          <w:rFonts w:ascii="Times New Roman" w:hAnsi="Times New Roman" w:cs="Times New Roman"/>
          <w:sz w:val="24"/>
        </w:rPr>
        <w:t xml:space="preserve"> далі обираємо систему оцінювання викидів </w:t>
      </w:r>
      <w:r w:rsidR="002F4121" w:rsidRPr="00C93A99">
        <w:rPr>
          <w:rFonts w:ascii="Times New Roman" w:hAnsi="Times New Roman" w:cs="Times New Roman"/>
          <w:sz w:val="24"/>
        </w:rPr>
        <w:t>у вигляді еквівалентів</w:t>
      </w:r>
      <w:r w:rsidRPr="00C93A99">
        <w:rPr>
          <w:rFonts w:ascii="Times New Roman" w:hAnsi="Times New Roman" w:cs="Times New Roman"/>
          <w:sz w:val="24"/>
        </w:rPr>
        <w:t xml:space="preserve"> вуглецевого газу (</w:t>
      </w:r>
      <w:proofErr w:type="spellStart"/>
      <w:r w:rsidR="002F4121" w:rsidRPr="00C93A99">
        <w:rPr>
          <w:rFonts w:ascii="Times New Roman" w:hAnsi="Times New Roman" w:cs="Times New Roman"/>
          <w:sz w:val="24"/>
        </w:rPr>
        <w:t>екв</w:t>
      </w:r>
      <w:proofErr w:type="spellEnd"/>
      <w:r w:rsidR="002F4121" w:rsidRPr="00C93A99">
        <w:rPr>
          <w:rFonts w:ascii="Times New Roman" w:hAnsi="Times New Roman" w:cs="Times New Roman"/>
          <w:sz w:val="24"/>
        </w:rPr>
        <w:t xml:space="preserve">. </w:t>
      </w:r>
      <w:r w:rsidRPr="00C93A99">
        <w:rPr>
          <w:rFonts w:ascii="Times New Roman" w:hAnsi="Times New Roman" w:cs="Times New Roman"/>
          <w:sz w:val="24"/>
        </w:rPr>
        <w:t>СО</w:t>
      </w:r>
      <w:r w:rsidRPr="00C93A99">
        <w:rPr>
          <w:rFonts w:ascii="Times New Roman" w:hAnsi="Times New Roman" w:cs="Times New Roman"/>
          <w:sz w:val="24"/>
          <w:vertAlign w:val="subscript"/>
        </w:rPr>
        <w:t>2</w:t>
      </w:r>
      <w:r w:rsidRPr="00C93A99">
        <w:rPr>
          <w:rFonts w:ascii="Times New Roman" w:hAnsi="Times New Roman" w:cs="Times New Roman"/>
          <w:sz w:val="24"/>
        </w:rPr>
        <w:t xml:space="preserve">). </w:t>
      </w:r>
      <w:r w:rsidRPr="00C93A99">
        <w:rPr>
          <w:rFonts w:ascii="Times New Roman" w:hAnsi="Times New Roman" w:cs="Times New Roman"/>
          <w:b/>
          <w:sz w:val="24"/>
        </w:rPr>
        <w:t>Оцінка викидів буде виконуватися в одиницях «</w:t>
      </w:r>
      <w:proofErr w:type="spellStart"/>
      <w:r w:rsidRPr="00C93A99">
        <w:rPr>
          <w:rFonts w:ascii="Times New Roman" w:hAnsi="Times New Roman" w:cs="Times New Roman"/>
          <w:b/>
          <w:sz w:val="24"/>
        </w:rPr>
        <w:t>то</w:t>
      </w:r>
      <w:r w:rsidR="00A254CC" w:rsidRPr="00C93A99">
        <w:rPr>
          <w:rFonts w:ascii="Times New Roman" w:hAnsi="Times New Roman" w:cs="Times New Roman"/>
          <w:b/>
          <w:sz w:val="24"/>
        </w:rPr>
        <w:t>н</w:t>
      </w:r>
      <w:r w:rsidRPr="00C93A99">
        <w:rPr>
          <w:rFonts w:ascii="Times New Roman" w:hAnsi="Times New Roman" w:cs="Times New Roman"/>
          <w:b/>
          <w:sz w:val="24"/>
        </w:rPr>
        <w:t>ни</w:t>
      </w:r>
      <w:proofErr w:type="spellEnd"/>
      <w:r w:rsidRPr="00C93A99">
        <w:rPr>
          <w:rFonts w:ascii="Times New Roman" w:hAnsi="Times New Roman" w:cs="Times New Roman"/>
          <w:b/>
          <w:sz w:val="24"/>
        </w:rPr>
        <w:t xml:space="preserve"> </w:t>
      </w:r>
      <w:proofErr w:type="spellStart"/>
      <w:r w:rsidR="002F4121" w:rsidRPr="00C93A99">
        <w:rPr>
          <w:rFonts w:ascii="Times New Roman" w:hAnsi="Times New Roman" w:cs="Times New Roman"/>
          <w:b/>
          <w:sz w:val="24"/>
        </w:rPr>
        <w:t>екв</w:t>
      </w:r>
      <w:proofErr w:type="spellEnd"/>
      <w:r w:rsidR="002F4121" w:rsidRPr="00C93A99">
        <w:rPr>
          <w:rFonts w:ascii="Times New Roman" w:hAnsi="Times New Roman" w:cs="Times New Roman"/>
          <w:b/>
          <w:sz w:val="24"/>
        </w:rPr>
        <w:t xml:space="preserve">. </w:t>
      </w:r>
      <w:r w:rsidRPr="00C93A99">
        <w:rPr>
          <w:rFonts w:ascii="Times New Roman" w:hAnsi="Times New Roman" w:cs="Times New Roman"/>
          <w:b/>
          <w:sz w:val="24"/>
        </w:rPr>
        <w:t>СО</w:t>
      </w:r>
      <w:r w:rsidRPr="00C93A99">
        <w:rPr>
          <w:rFonts w:ascii="Times New Roman" w:hAnsi="Times New Roman" w:cs="Times New Roman"/>
          <w:b/>
          <w:sz w:val="24"/>
          <w:vertAlign w:val="subscript"/>
        </w:rPr>
        <w:t>2</w:t>
      </w:r>
      <w:r w:rsidRPr="00C93A99">
        <w:rPr>
          <w:rFonts w:ascii="Times New Roman" w:hAnsi="Times New Roman" w:cs="Times New Roman"/>
          <w:b/>
          <w:sz w:val="24"/>
        </w:rPr>
        <w:t>»</w:t>
      </w:r>
      <w:r w:rsidRPr="00C93A99">
        <w:rPr>
          <w:rFonts w:ascii="Times New Roman" w:hAnsi="Times New Roman" w:cs="Times New Roman"/>
          <w:sz w:val="24"/>
        </w:rPr>
        <w:t>.</w:t>
      </w:r>
    </w:p>
    <w:p w14:paraId="2B691C5E" w14:textId="4110EBD9" w:rsidR="006B56DB" w:rsidRPr="00C93A99" w:rsidRDefault="00A372F2" w:rsidP="009532F2">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Таким чином, обсяг викидів </w:t>
      </w:r>
      <w:r w:rsidR="002F4121" w:rsidRPr="00C93A99">
        <w:rPr>
          <w:rFonts w:ascii="Times New Roman" w:hAnsi="Times New Roman" w:cs="Times New Roman"/>
          <w:sz w:val="24"/>
          <w:szCs w:val="28"/>
          <w:lang w:eastAsia="ru-RU"/>
        </w:rPr>
        <w:t>парн</w:t>
      </w:r>
      <w:r w:rsidR="008F0755" w:rsidRPr="00C93A99">
        <w:rPr>
          <w:rFonts w:ascii="Times New Roman" w:hAnsi="Times New Roman" w:cs="Times New Roman"/>
          <w:sz w:val="24"/>
          <w:szCs w:val="28"/>
          <w:lang w:eastAsia="ru-RU"/>
        </w:rPr>
        <w:t>и</w:t>
      </w:r>
      <w:r w:rsidR="002F4121" w:rsidRPr="00C93A99">
        <w:rPr>
          <w:rFonts w:ascii="Times New Roman" w:hAnsi="Times New Roman" w:cs="Times New Roman"/>
          <w:sz w:val="24"/>
          <w:szCs w:val="28"/>
          <w:lang w:eastAsia="ru-RU"/>
        </w:rPr>
        <w:t>кових газів</w:t>
      </w:r>
      <w:r w:rsidRPr="00C93A99">
        <w:rPr>
          <w:rFonts w:ascii="Times New Roman" w:hAnsi="Times New Roman" w:cs="Times New Roman"/>
          <w:sz w:val="24"/>
          <w:szCs w:val="28"/>
          <w:lang w:eastAsia="ru-RU"/>
        </w:rPr>
        <w:t xml:space="preserve"> визначається шляхом перемноження обсягів спожитих енергоресурсів, що переведені в </w:t>
      </w:r>
      <w:proofErr w:type="spellStart"/>
      <w:r w:rsidR="00DD6D4B" w:rsidRPr="00C93A99">
        <w:rPr>
          <w:rFonts w:ascii="Times New Roman" w:eastAsia="Times New Roman" w:hAnsi="Times New Roman" w:cs="Times New Roman"/>
          <w:color w:val="000000"/>
          <w:sz w:val="24"/>
          <w:szCs w:val="24"/>
          <w:lang w:eastAsia="ru-RU"/>
        </w:rPr>
        <w:t>МВт·год</w:t>
      </w:r>
      <w:proofErr w:type="spellEnd"/>
      <w:r w:rsidRPr="00C93A99">
        <w:rPr>
          <w:rFonts w:ascii="Times New Roman" w:hAnsi="Times New Roman" w:cs="Times New Roman"/>
          <w:sz w:val="24"/>
          <w:szCs w:val="28"/>
          <w:lang w:eastAsia="ru-RU"/>
        </w:rPr>
        <w:t>, на  визначений для кожного виду енергоресурсу коефіці</w:t>
      </w:r>
      <w:r w:rsidR="00DD6D4B" w:rsidRPr="00C93A99">
        <w:rPr>
          <w:rFonts w:ascii="Times New Roman" w:hAnsi="Times New Roman" w:cs="Times New Roman"/>
          <w:sz w:val="24"/>
          <w:szCs w:val="28"/>
          <w:lang w:eastAsia="ru-RU"/>
        </w:rPr>
        <w:t>є</w:t>
      </w:r>
      <w:r w:rsidRPr="00C93A99">
        <w:rPr>
          <w:rFonts w:ascii="Times New Roman" w:hAnsi="Times New Roman" w:cs="Times New Roman"/>
          <w:sz w:val="24"/>
          <w:szCs w:val="28"/>
          <w:lang w:eastAsia="ru-RU"/>
        </w:rPr>
        <w:t xml:space="preserve">нт викидів </w:t>
      </w:r>
      <w:proofErr w:type="spellStart"/>
      <w:r w:rsidR="002F4121" w:rsidRPr="00C93A99">
        <w:rPr>
          <w:rFonts w:ascii="Times New Roman" w:hAnsi="Times New Roman" w:cs="Times New Roman"/>
          <w:sz w:val="24"/>
          <w:szCs w:val="28"/>
          <w:lang w:eastAsia="ru-RU"/>
        </w:rPr>
        <w:t>екв</w:t>
      </w:r>
      <w:proofErr w:type="spellEnd"/>
      <w:r w:rsidR="002F4121" w:rsidRPr="00C93A99">
        <w:rPr>
          <w:rFonts w:ascii="Times New Roman" w:hAnsi="Times New Roman" w:cs="Times New Roman"/>
          <w:sz w:val="24"/>
          <w:szCs w:val="28"/>
          <w:lang w:eastAsia="ru-RU"/>
        </w:rPr>
        <w:t xml:space="preserve">. </w:t>
      </w:r>
      <w:r w:rsidRPr="00C93A99">
        <w:rPr>
          <w:rFonts w:ascii="Times New Roman" w:hAnsi="Times New Roman" w:cs="Times New Roman"/>
          <w:sz w:val="24"/>
          <w:szCs w:val="28"/>
          <w:lang w:eastAsia="ru-RU"/>
        </w:rPr>
        <w:t>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Таблиці, що використовуються для розрахунку обсягів викидів 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наведені нижче:</w:t>
      </w:r>
    </w:p>
    <w:p w14:paraId="7A72111F" w14:textId="4E1BD48A" w:rsidR="00A372F2" w:rsidRPr="00C93A99" w:rsidRDefault="00A372F2" w:rsidP="00A372F2">
      <w:pPr>
        <w:spacing w:after="0"/>
        <w:ind w:firstLine="709"/>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Таблиця </w:t>
      </w:r>
      <w:r w:rsidR="006B56DB"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r w:rsidR="00E425ED" w:rsidRPr="00C93A99">
        <w:rPr>
          <w:rFonts w:ascii="Times New Roman" w:hAnsi="Times New Roman" w:cs="Times New Roman"/>
          <w:sz w:val="24"/>
          <w:szCs w:val="28"/>
          <w:lang w:eastAsia="ru-RU"/>
        </w:rPr>
        <w:t>2</w:t>
      </w:r>
      <w:r w:rsidRPr="00C93A99">
        <w:rPr>
          <w:rFonts w:ascii="Times New Roman" w:hAnsi="Times New Roman" w:cs="Times New Roman"/>
          <w:sz w:val="24"/>
          <w:szCs w:val="28"/>
          <w:lang w:eastAsia="ru-RU"/>
        </w:rPr>
        <w:t>.</w:t>
      </w:r>
    </w:p>
    <w:p w14:paraId="0507BD57" w14:textId="25A8153D" w:rsidR="00A372F2" w:rsidRPr="00F208BA" w:rsidRDefault="00A372F2" w:rsidP="00A6179B">
      <w:pPr>
        <w:spacing w:after="0"/>
        <w:jc w:val="center"/>
        <w:rPr>
          <w:rFonts w:ascii="Times New Roman" w:hAnsi="Times New Roman" w:cs="Times New Roman"/>
          <w:sz w:val="24"/>
          <w:szCs w:val="28"/>
          <w:lang w:eastAsia="ru-RU"/>
        </w:rPr>
      </w:pPr>
      <w:r w:rsidRPr="00F208BA">
        <w:rPr>
          <w:rFonts w:ascii="Times New Roman" w:hAnsi="Times New Roman" w:cs="Times New Roman"/>
          <w:sz w:val="24"/>
          <w:szCs w:val="28"/>
          <w:lang w:eastAsia="ru-RU"/>
        </w:rPr>
        <w:t xml:space="preserve">Таблиця </w:t>
      </w:r>
      <w:r w:rsidR="00A6179B" w:rsidRPr="00F208BA">
        <w:rPr>
          <w:rFonts w:ascii="Times New Roman" w:hAnsi="Times New Roman" w:cs="Times New Roman"/>
          <w:sz w:val="24"/>
          <w:szCs w:val="28"/>
          <w:lang w:eastAsia="ru-RU"/>
        </w:rPr>
        <w:t xml:space="preserve">коефіцієнтів </w:t>
      </w:r>
      <w:r w:rsidRPr="00F208BA">
        <w:rPr>
          <w:rFonts w:ascii="Times New Roman" w:hAnsi="Times New Roman" w:cs="Times New Roman"/>
          <w:sz w:val="24"/>
          <w:szCs w:val="28"/>
          <w:lang w:eastAsia="ru-RU"/>
        </w:rPr>
        <w:t>переведення з натуральних одиниц</w:t>
      </w:r>
      <w:r w:rsidR="00A6179B" w:rsidRPr="00F208BA">
        <w:rPr>
          <w:rFonts w:ascii="Times New Roman" w:hAnsi="Times New Roman" w:cs="Times New Roman"/>
          <w:sz w:val="24"/>
          <w:szCs w:val="28"/>
          <w:lang w:eastAsia="ru-RU"/>
        </w:rPr>
        <w:t>ь</w:t>
      </w:r>
      <w:r w:rsidRPr="00F208BA">
        <w:rPr>
          <w:rFonts w:ascii="Times New Roman" w:hAnsi="Times New Roman" w:cs="Times New Roman"/>
          <w:sz w:val="24"/>
          <w:szCs w:val="28"/>
          <w:lang w:eastAsia="ru-RU"/>
        </w:rPr>
        <w:t xml:space="preserve"> в </w:t>
      </w:r>
      <w:proofErr w:type="spellStart"/>
      <w:r w:rsidR="00DD6D4B" w:rsidRPr="00F208BA">
        <w:rPr>
          <w:rFonts w:ascii="Times New Roman" w:eastAsia="Times New Roman" w:hAnsi="Times New Roman" w:cs="Times New Roman"/>
          <w:color w:val="000000"/>
          <w:sz w:val="24"/>
          <w:szCs w:val="24"/>
          <w:lang w:eastAsia="ru-RU"/>
        </w:rPr>
        <w:t>МВт·год</w:t>
      </w:r>
      <w:proofErr w:type="spellEnd"/>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9"/>
        <w:gridCol w:w="2288"/>
        <w:gridCol w:w="2717"/>
      </w:tblGrid>
      <w:tr w:rsidR="00A372F2" w:rsidRPr="00C93A99" w14:paraId="49E41512" w14:textId="77777777" w:rsidTr="00F208BA">
        <w:trPr>
          <w:trHeight w:val="251"/>
        </w:trPr>
        <w:tc>
          <w:tcPr>
            <w:tcW w:w="4459" w:type="dxa"/>
            <w:shd w:val="clear" w:color="auto" w:fill="auto"/>
            <w:vAlign w:val="center"/>
            <w:hideMark/>
          </w:tcPr>
          <w:p w14:paraId="14F75573"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Енергоресурс</w:t>
            </w:r>
          </w:p>
        </w:tc>
        <w:tc>
          <w:tcPr>
            <w:tcW w:w="2288" w:type="dxa"/>
            <w:shd w:val="clear" w:color="auto" w:fill="auto"/>
            <w:vAlign w:val="center"/>
            <w:hideMark/>
          </w:tcPr>
          <w:p w14:paraId="6F95E202"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Натуральний показник</w:t>
            </w:r>
          </w:p>
        </w:tc>
        <w:tc>
          <w:tcPr>
            <w:tcW w:w="2717" w:type="dxa"/>
            <w:shd w:val="clear" w:color="auto" w:fill="auto"/>
            <w:vAlign w:val="center"/>
            <w:hideMark/>
          </w:tcPr>
          <w:p w14:paraId="640C60A2"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Значення в </w:t>
            </w:r>
            <w:proofErr w:type="spellStart"/>
            <w:r w:rsidR="00DD6D4B" w:rsidRPr="00C93A99">
              <w:rPr>
                <w:rFonts w:ascii="Times New Roman" w:eastAsia="Times New Roman" w:hAnsi="Times New Roman" w:cs="Times New Roman"/>
                <w:color w:val="000000"/>
                <w:sz w:val="24"/>
                <w:szCs w:val="24"/>
                <w:lang w:eastAsia="ru-RU"/>
              </w:rPr>
              <w:t>МВт·год</w:t>
            </w:r>
            <w:proofErr w:type="spellEnd"/>
          </w:p>
        </w:tc>
      </w:tr>
      <w:tr w:rsidR="00A372F2" w:rsidRPr="00C93A99" w14:paraId="4144EA92" w14:textId="77777777" w:rsidTr="00F208BA">
        <w:trPr>
          <w:trHeight w:val="60"/>
        </w:trPr>
        <w:tc>
          <w:tcPr>
            <w:tcW w:w="4459" w:type="dxa"/>
            <w:shd w:val="clear" w:color="auto" w:fill="auto"/>
            <w:vAlign w:val="center"/>
            <w:hideMark/>
          </w:tcPr>
          <w:p w14:paraId="4E0934CC"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Теплова енергія</w:t>
            </w:r>
          </w:p>
        </w:tc>
        <w:tc>
          <w:tcPr>
            <w:tcW w:w="2288" w:type="dxa"/>
            <w:shd w:val="clear" w:color="auto" w:fill="auto"/>
            <w:vAlign w:val="center"/>
            <w:hideMark/>
          </w:tcPr>
          <w:p w14:paraId="523B471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1Гкал</w:t>
            </w:r>
          </w:p>
        </w:tc>
        <w:tc>
          <w:tcPr>
            <w:tcW w:w="2717" w:type="dxa"/>
            <w:shd w:val="clear" w:color="auto" w:fill="auto"/>
            <w:vAlign w:val="center"/>
            <w:hideMark/>
          </w:tcPr>
          <w:p w14:paraId="4723BE36"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1,163</w:t>
            </w:r>
          </w:p>
        </w:tc>
      </w:tr>
      <w:tr w:rsidR="00A372F2" w:rsidRPr="00C93A99" w14:paraId="5641B4C0" w14:textId="77777777" w:rsidTr="00F208BA">
        <w:trPr>
          <w:trHeight w:val="60"/>
        </w:trPr>
        <w:tc>
          <w:tcPr>
            <w:tcW w:w="4459" w:type="dxa"/>
            <w:shd w:val="clear" w:color="auto" w:fill="auto"/>
            <w:vAlign w:val="center"/>
            <w:hideMark/>
          </w:tcPr>
          <w:p w14:paraId="0BE7AB6C"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Природний газ</w:t>
            </w:r>
          </w:p>
        </w:tc>
        <w:tc>
          <w:tcPr>
            <w:tcW w:w="2288" w:type="dxa"/>
            <w:shd w:val="clear" w:color="auto" w:fill="auto"/>
            <w:vAlign w:val="center"/>
            <w:hideMark/>
          </w:tcPr>
          <w:p w14:paraId="51A8138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1000 м</w:t>
            </w:r>
            <w:r w:rsidRPr="00C93A99">
              <w:rPr>
                <w:rFonts w:ascii="Times New Roman" w:eastAsia="Times New Roman" w:hAnsi="Times New Roman" w:cs="Times New Roman"/>
                <w:color w:val="000000"/>
                <w:sz w:val="24"/>
                <w:szCs w:val="24"/>
                <w:vertAlign w:val="superscript"/>
                <w:lang w:eastAsia="ru-RU"/>
              </w:rPr>
              <w:t>3</w:t>
            </w:r>
          </w:p>
        </w:tc>
        <w:tc>
          <w:tcPr>
            <w:tcW w:w="2717" w:type="dxa"/>
            <w:shd w:val="clear" w:color="auto" w:fill="auto"/>
            <w:vAlign w:val="center"/>
            <w:hideMark/>
          </w:tcPr>
          <w:p w14:paraId="38029603"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9,432</w:t>
            </w:r>
          </w:p>
        </w:tc>
      </w:tr>
      <w:tr w:rsidR="00A372F2" w:rsidRPr="00C93A99" w14:paraId="7F77B7C7" w14:textId="77777777" w:rsidTr="00F208BA">
        <w:trPr>
          <w:trHeight w:val="60"/>
        </w:trPr>
        <w:tc>
          <w:tcPr>
            <w:tcW w:w="4459" w:type="dxa"/>
            <w:shd w:val="clear" w:color="auto" w:fill="auto"/>
            <w:vAlign w:val="center"/>
            <w:hideMark/>
          </w:tcPr>
          <w:p w14:paraId="31C0046A"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Природний газ (стиснений)</w:t>
            </w:r>
          </w:p>
        </w:tc>
        <w:tc>
          <w:tcPr>
            <w:tcW w:w="2288" w:type="dxa"/>
            <w:shd w:val="clear" w:color="auto" w:fill="auto"/>
            <w:vAlign w:val="center"/>
            <w:hideMark/>
          </w:tcPr>
          <w:p w14:paraId="2E76281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1000 м</w:t>
            </w:r>
            <w:r w:rsidRPr="00C93A99">
              <w:rPr>
                <w:rFonts w:ascii="Times New Roman" w:eastAsia="Times New Roman" w:hAnsi="Times New Roman" w:cs="Times New Roman"/>
                <w:color w:val="000000"/>
                <w:sz w:val="24"/>
                <w:szCs w:val="24"/>
                <w:vertAlign w:val="superscript"/>
                <w:lang w:eastAsia="ru-RU"/>
              </w:rPr>
              <w:t>3</w:t>
            </w:r>
          </w:p>
        </w:tc>
        <w:tc>
          <w:tcPr>
            <w:tcW w:w="2717" w:type="dxa"/>
            <w:shd w:val="clear" w:color="auto" w:fill="auto"/>
            <w:vAlign w:val="center"/>
            <w:hideMark/>
          </w:tcPr>
          <w:p w14:paraId="05ED663C" w14:textId="77777777" w:rsidR="00A372F2" w:rsidRPr="00C93A99" w:rsidRDefault="001250E9"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8,628</w:t>
            </w:r>
          </w:p>
        </w:tc>
      </w:tr>
      <w:tr w:rsidR="00A372F2" w:rsidRPr="00C93A99" w14:paraId="408553BA" w14:textId="77777777" w:rsidTr="00F208BA">
        <w:trPr>
          <w:trHeight w:val="60"/>
        </w:trPr>
        <w:tc>
          <w:tcPr>
            <w:tcW w:w="4459" w:type="dxa"/>
            <w:shd w:val="clear" w:color="auto" w:fill="auto"/>
            <w:vAlign w:val="center"/>
            <w:hideMark/>
          </w:tcPr>
          <w:p w14:paraId="2ED23F09"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Газ (скраплений) Пропан-бутан – LPG</w:t>
            </w:r>
          </w:p>
        </w:tc>
        <w:tc>
          <w:tcPr>
            <w:tcW w:w="2288" w:type="dxa"/>
            <w:shd w:val="clear" w:color="auto" w:fill="auto"/>
            <w:vAlign w:val="center"/>
            <w:hideMark/>
          </w:tcPr>
          <w:p w14:paraId="52C90BE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м</w:t>
            </w:r>
            <w:r w:rsidRPr="00C93A99">
              <w:rPr>
                <w:rFonts w:ascii="Times New Roman" w:eastAsia="Times New Roman" w:hAnsi="Times New Roman" w:cs="Times New Roman"/>
                <w:color w:val="000000"/>
                <w:sz w:val="24"/>
                <w:szCs w:val="24"/>
                <w:vertAlign w:val="superscript"/>
                <w:lang w:eastAsia="ru-RU"/>
              </w:rPr>
              <w:t>3</w:t>
            </w:r>
          </w:p>
        </w:tc>
        <w:tc>
          <w:tcPr>
            <w:tcW w:w="2717" w:type="dxa"/>
            <w:shd w:val="clear" w:color="auto" w:fill="auto"/>
            <w:vAlign w:val="center"/>
            <w:hideMark/>
          </w:tcPr>
          <w:p w14:paraId="05DB1370"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7,415</w:t>
            </w:r>
          </w:p>
        </w:tc>
      </w:tr>
      <w:tr w:rsidR="00A372F2" w:rsidRPr="00C93A99" w14:paraId="0CF2DBFA" w14:textId="77777777" w:rsidTr="00F208BA">
        <w:trPr>
          <w:trHeight w:val="60"/>
        </w:trPr>
        <w:tc>
          <w:tcPr>
            <w:tcW w:w="4459" w:type="dxa"/>
            <w:shd w:val="clear" w:color="auto" w:fill="auto"/>
            <w:vAlign w:val="center"/>
            <w:hideMark/>
          </w:tcPr>
          <w:p w14:paraId="55E9EE92"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Бензин</w:t>
            </w:r>
          </w:p>
        </w:tc>
        <w:tc>
          <w:tcPr>
            <w:tcW w:w="2288" w:type="dxa"/>
            <w:shd w:val="clear" w:color="auto" w:fill="auto"/>
            <w:vAlign w:val="center"/>
            <w:hideMark/>
          </w:tcPr>
          <w:p w14:paraId="0A723561"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5A7671A6" w14:textId="77777777" w:rsidR="00A372F2" w:rsidRPr="00C93A99" w:rsidRDefault="00A372F2" w:rsidP="00BC08C3">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12,</w:t>
            </w:r>
            <w:r w:rsidR="00BC08C3" w:rsidRPr="00C93A99">
              <w:rPr>
                <w:rFonts w:ascii="Times New Roman" w:eastAsia="Times New Roman" w:hAnsi="Times New Roman" w:cs="Times New Roman"/>
                <w:color w:val="000000"/>
                <w:sz w:val="24"/>
                <w:szCs w:val="24"/>
                <w:lang w:eastAsia="ru-RU"/>
              </w:rPr>
              <w:t>3</w:t>
            </w:r>
          </w:p>
        </w:tc>
      </w:tr>
      <w:tr w:rsidR="00A372F2" w:rsidRPr="00C93A99" w14:paraId="0272A77D" w14:textId="77777777" w:rsidTr="00F208BA">
        <w:trPr>
          <w:trHeight w:val="320"/>
        </w:trPr>
        <w:tc>
          <w:tcPr>
            <w:tcW w:w="4459" w:type="dxa"/>
            <w:shd w:val="clear" w:color="auto" w:fill="auto"/>
            <w:vAlign w:val="center"/>
            <w:hideMark/>
          </w:tcPr>
          <w:p w14:paraId="5BEDC429"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Дизель</w:t>
            </w:r>
          </w:p>
        </w:tc>
        <w:tc>
          <w:tcPr>
            <w:tcW w:w="2288" w:type="dxa"/>
            <w:shd w:val="clear" w:color="auto" w:fill="auto"/>
            <w:vAlign w:val="center"/>
            <w:hideMark/>
          </w:tcPr>
          <w:p w14:paraId="4B8B3787"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36DE1FB1" w14:textId="77777777" w:rsidR="00A372F2" w:rsidRPr="00C93A99" w:rsidRDefault="00A372F2" w:rsidP="005454BD">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11,</w:t>
            </w:r>
            <w:r w:rsidR="005454BD" w:rsidRPr="00C93A99">
              <w:rPr>
                <w:rFonts w:ascii="Times New Roman" w:eastAsia="Times New Roman" w:hAnsi="Times New Roman" w:cs="Times New Roman"/>
                <w:color w:val="000000"/>
                <w:sz w:val="24"/>
                <w:szCs w:val="24"/>
                <w:lang w:eastAsia="ru-RU"/>
              </w:rPr>
              <w:t>9</w:t>
            </w:r>
          </w:p>
        </w:tc>
      </w:tr>
      <w:tr w:rsidR="00A372F2" w:rsidRPr="00C93A99" w14:paraId="19F1E2C7" w14:textId="77777777" w:rsidTr="00F208BA">
        <w:trPr>
          <w:trHeight w:val="320"/>
        </w:trPr>
        <w:tc>
          <w:tcPr>
            <w:tcW w:w="4459" w:type="dxa"/>
            <w:shd w:val="clear" w:color="auto" w:fill="auto"/>
            <w:vAlign w:val="center"/>
            <w:hideMark/>
          </w:tcPr>
          <w:p w14:paraId="03902641"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Мазут</w:t>
            </w:r>
          </w:p>
        </w:tc>
        <w:tc>
          <w:tcPr>
            <w:tcW w:w="2288" w:type="dxa"/>
            <w:shd w:val="clear" w:color="auto" w:fill="auto"/>
            <w:vAlign w:val="center"/>
            <w:hideMark/>
          </w:tcPr>
          <w:p w14:paraId="4C1835CD"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57D4CE0E" w14:textId="77777777" w:rsidR="00A372F2" w:rsidRPr="00C93A99" w:rsidRDefault="00A372F2" w:rsidP="001250E9">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11,</w:t>
            </w:r>
            <w:r w:rsidR="001250E9" w:rsidRPr="00C93A99">
              <w:rPr>
                <w:rFonts w:ascii="Times New Roman" w:eastAsia="Times New Roman" w:hAnsi="Times New Roman" w:cs="Times New Roman"/>
                <w:color w:val="000000"/>
                <w:sz w:val="24"/>
                <w:szCs w:val="24"/>
                <w:lang w:eastAsia="ru-RU"/>
              </w:rPr>
              <w:t>2</w:t>
            </w:r>
          </w:p>
        </w:tc>
      </w:tr>
      <w:tr w:rsidR="00A372F2" w:rsidRPr="00C93A99" w14:paraId="5178B13B" w14:textId="77777777" w:rsidTr="00F208BA">
        <w:trPr>
          <w:trHeight w:val="320"/>
        </w:trPr>
        <w:tc>
          <w:tcPr>
            <w:tcW w:w="4459" w:type="dxa"/>
            <w:shd w:val="clear" w:color="auto" w:fill="auto"/>
            <w:vAlign w:val="center"/>
            <w:hideMark/>
          </w:tcPr>
          <w:p w14:paraId="6F95B126"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Вугілля (буре)</w:t>
            </w:r>
          </w:p>
        </w:tc>
        <w:tc>
          <w:tcPr>
            <w:tcW w:w="2288" w:type="dxa"/>
            <w:shd w:val="clear" w:color="auto" w:fill="auto"/>
            <w:vAlign w:val="center"/>
            <w:hideMark/>
          </w:tcPr>
          <w:p w14:paraId="5CB9FC3C"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660E6655"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5,8</w:t>
            </w:r>
          </w:p>
        </w:tc>
      </w:tr>
      <w:tr w:rsidR="00925BF3" w:rsidRPr="00C93A99" w14:paraId="34054F8A" w14:textId="77777777" w:rsidTr="00F208BA">
        <w:trPr>
          <w:trHeight w:val="320"/>
        </w:trPr>
        <w:tc>
          <w:tcPr>
            <w:tcW w:w="4459" w:type="dxa"/>
            <w:shd w:val="clear" w:color="auto" w:fill="auto"/>
            <w:vAlign w:val="center"/>
          </w:tcPr>
          <w:p w14:paraId="1E3402EC" w14:textId="77777777" w:rsidR="00925BF3"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Торф</w:t>
            </w:r>
          </w:p>
        </w:tc>
        <w:tc>
          <w:tcPr>
            <w:tcW w:w="2288" w:type="dxa"/>
            <w:shd w:val="clear" w:color="auto" w:fill="auto"/>
            <w:vAlign w:val="center"/>
          </w:tcPr>
          <w:p w14:paraId="4C60CD15" w14:textId="77777777" w:rsidR="00925BF3"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tcPr>
          <w:p w14:paraId="38A8850F" w14:textId="77777777" w:rsidR="00925BF3"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2,7</w:t>
            </w:r>
          </w:p>
        </w:tc>
      </w:tr>
      <w:tr w:rsidR="00A372F2" w:rsidRPr="00C93A99" w14:paraId="66778461" w14:textId="77777777" w:rsidTr="00F208BA">
        <w:trPr>
          <w:trHeight w:val="320"/>
        </w:trPr>
        <w:tc>
          <w:tcPr>
            <w:tcW w:w="4459" w:type="dxa"/>
            <w:shd w:val="clear" w:color="auto" w:fill="auto"/>
            <w:vAlign w:val="center"/>
            <w:hideMark/>
          </w:tcPr>
          <w:p w14:paraId="4AC938B9" w14:textId="016C18D7" w:rsidR="00A372F2" w:rsidRPr="00C93A99" w:rsidRDefault="00A372F2" w:rsidP="00925BF3">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Деревина</w:t>
            </w:r>
          </w:p>
        </w:tc>
        <w:tc>
          <w:tcPr>
            <w:tcW w:w="2288" w:type="dxa"/>
            <w:shd w:val="clear" w:color="auto" w:fill="auto"/>
            <w:vAlign w:val="center"/>
            <w:hideMark/>
          </w:tcPr>
          <w:p w14:paraId="2491F803"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0EE446A9" w14:textId="52DAB5EF" w:rsidR="00A372F2" w:rsidRPr="00C93A99" w:rsidRDefault="00A6179B"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4,2</w:t>
            </w:r>
          </w:p>
        </w:tc>
      </w:tr>
    </w:tbl>
    <w:p w14:paraId="121E65EB" w14:textId="77777777" w:rsidR="00925BF3" w:rsidRPr="00C93A99" w:rsidRDefault="00925BF3" w:rsidP="00A372F2">
      <w:pPr>
        <w:spacing w:after="0"/>
        <w:ind w:left="708"/>
        <w:jc w:val="right"/>
        <w:rPr>
          <w:rFonts w:ascii="Times New Roman" w:hAnsi="Times New Roman" w:cs="Times New Roman"/>
          <w:sz w:val="24"/>
          <w:szCs w:val="28"/>
          <w:lang w:eastAsia="ru-RU"/>
        </w:rPr>
      </w:pPr>
    </w:p>
    <w:p w14:paraId="18D28B2C" w14:textId="205A0378" w:rsidR="00F208BA" w:rsidRDefault="00F208BA" w:rsidP="00A372F2">
      <w:pPr>
        <w:spacing w:after="0"/>
        <w:ind w:left="708"/>
        <w:jc w:val="right"/>
        <w:rPr>
          <w:rFonts w:ascii="Times New Roman" w:hAnsi="Times New Roman" w:cs="Times New Roman"/>
          <w:sz w:val="24"/>
          <w:szCs w:val="28"/>
          <w:lang w:eastAsia="ru-RU"/>
        </w:rPr>
      </w:pPr>
    </w:p>
    <w:p w14:paraId="3843DB5A" w14:textId="23435486" w:rsidR="00F208BA" w:rsidRDefault="00F208BA" w:rsidP="00A372F2">
      <w:pPr>
        <w:spacing w:after="0"/>
        <w:ind w:left="708"/>
        <w:jc w:val="right"/>
        <w:rPr>
          <w:rFonts w:ascii="Times New Roman" w:hAnsi="Times New Roman" w:cs="Times New Roman"/>
          <w:sz w:val="24"/>
          <w:szCs w:val="28"/>
          <w:lang w:eastAsia="ru-RU"/>
        </w:rPr>
      </w:pPr>
    </w:p>
    <w:p w14:paraId="690E5691" w14:textId="77777777" w:rsidR="00F208BA" w:rsidRDefault="00F208BA" w:rsidP="00A372F2">
      <w:pPr>
        <w:spacing w:after="0"/>
        <w:ind w:left="708"/>
        <w:jc w:val="right"/>
        <w:rPr>
          <w:rFonts w:ascii="Times New Roman" w:hAnsi="Times New Roman" w:cs="Times New Roman"/>
          <w:sz w:val="24"/>
          <w:szCs w:val="28"/>
          <w:lang w:eastAsia="ru-RU"/>
        </w:rPr>
      </w:pPr>
    </w:p>
    <w:p w14:paraId="33389255" w14:textId="5048EDAB" w:rsidR="00A372F2" w:rsidRPr="00C93A99" w:rsidRDefault="00DD6D4B" w:rsidP="00A372F2">
      <w:pPr>
        <w:spacing w:after="0"/>
        <w:ind w:left="708"/>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Таблиця </w:t>
      </w:r>
      <w:r w:rsidR="006B56DB" w:rsidRPr="00C93A99">
        <w:rPr>
          <w:rFonts w:ascii="Times New Roman" w:hAnsi="Times New Roman" w:cs="Times New Roman"/>
          <w:sz w:val="24"/>
          <w:szCs w:val="28"/>
          <w:lang w:eastAsia="ru-RU"/>
        </w:rPr>
        <w:t>4</w:t>
      </w:r>
      <w:r w:rsidR="00A372F2" w:rsidRPr="00C93A99">
        <w:rPr>
          <w:rFonts w:ascii="Times New Roman" w:hAnsi="Times New Roman" w:cs="Times New Roman"/>
          <w:sz w:val="24"/>
          <w:szCs w:val="28"/>
          <w:lang w:eastAsia="ru-RU"/>
        </w:rPr>
        <w:t>.</w:t>
      </w:r>
      <w:r w:rsidR="00E425ED" w:rsidRPr="00C93A99">
        <w:rPr>
          <w:rFonts w:ascii="Times New Roman" w:hAnsi="Times New Roman" w:cs="Times New Roman"/>
          <w:sz w:val="24"/>
          <w:szCs w:val="28"/>
          <w:lang w:eastAsia="ru-RU"/>
        </w:rPr>
        <w:t>3</w:t>
      </w:r>
      <w:r w:rsidR="00A372F2" w:rsidRPr="00C93A99">
        <w:rPr>
          <w:rFonts w:ascii="Times New Roman" w:hAnsi="Times New Roman" w:cs="Times New Roman"/>
          <w:sz w:val="24"/>
          <w:szCs w:val="28"/>
          <w:lang w:eastAsia="ru-RU"/>
        </w:rPr>
        <w:t>.</w:t>
      </w:r>
    </w:p>
    <w:p w14:paraId="1C5295EE" w14:textId="7596C041" w:rsidR="00A372F2" w:rsidRPr="00F208BA" w:rsidRDefault="00DD6D4B" w:rsidP="00925BF3">
      <w:pPr>
        <w:spacing w:after="0"/>
        <w:ind w:left="708"/>
        <w:jc w:val="center"/>
        <w:rPr>
          <w:rFonts w:ascii="Times New Roman" w:hAnsi="Times New Roman" w:cs="Times New Roman"/>
          <w:sz w:val="24"/>
          <w:szCs w:val="28"/>
          <w:lang w:eastAsia="ru-RU"/>
        </w:rPr>
      </w:pPr>
      <w:r w:rsidRPr="00F208BA">
        <w:rPr>
          <w:rFonts w:ascii="Times New Roman" w:hAnsi="Times New Roman" w:cs="Times New Roman"/>
          <w:sz w:val="24"/>
          <w:szCs w:val="28"/>
          <w:lang w:eastAsia="ru-RU"/>
        </w:rPr>
        <w:lastRenderedPageBreak/>
        <w:t>Таблиця коефіціє</w:t>
      </w:r>
      <w:r w:rsidR="00A372F2" w:rsidRPr="00F208BA">
        <w:rPr>
          <w:rFonts w:ascii="Times New Roman" w:hAnsi="Times New Roman" w:cs="Times New Roman"/>
          <w:sz w:val="24"/>
          <w:szCs w:val="28"/>
          <w:lang w:eastAsia="ru-RU"/>
        </w:rPr>
        <w:t>нтів СО</w:t>
      </w:r>
      <w:r w:rsidR="00A372F2" w:rsidRPr="00F208BA">
        <w:rPr>
          <w:rFonts w:ascii="Times New Roman" w:hAnsi="Times New Roman" w:cs="Times New Roman"/>
          <w:sz w:val="24"/>
          <w:szCs w:val="28"/>
          <w:vertAlign w:val="subscript"/>
          <w:lang w:eastAsia="ru-RU"/>
        </w:rPr>
        <w:t>2</w:t>
      </w:r>
      <w:r w:rsidR="00F208BA" w:rsidRPr="00F208BA">
        <w:rPr>
          <w:rFonts w:ascii="Times New Roman" w:hAnsi="Times New Roman" w:cs="Times New Roman"/>
          <w:sz w:val="24"/>
          <w:szCs w:val="28"/>
          <w:lang w:eastAsia="ru-RU"/>
        </w:rPr>
        <w:t xml:space="preserve"> (МГЕЗК)</w:t>
      </w:r>
    </w:p>
    <w:tbl>
      <w:tblPr>
        <w:tblW w:w="9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912"/>
      </w:tblGrid>
      <w:tr w:rsidR="00A372F2" w:rsidRPr="00C93A99" w14:paraId="2E1501FF" w14:textId="77777777" w:rsidTr="00F208BA">
        <w:trPr>
          <w:trHeight w:val="669"/>
        </w:trPr>
        <w:tc>
          <w:tcPr>
            <w:tcW w:w="6629" w:type="dxa"/>
            <w:shd w:val="clear" w:color="auto" w:fill="auto"/>
            <w:vAlign w:val="center"/>
            <w:hideMark/>
          </w:tcPr>
          <w:p w14:paraId="274E9724"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Енергоресурс</w:t>
            </w:r>
          </w:p>
        </w:tc>
        <w:tc>
          <w:tcPr>
            <w:tcW w:w="2912" w:type="dxa"/>
            <w:shd w:val="clear" w:color="auto" w:fill="auto"/>
            <w:vAlign w:val="center"/>
            <w:hideMark/>
          </w:tcPr>
          <w:p w14:paraId="0D090517" w14:textId="2499D82E"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Коефіцієнт викидів </w:t>
            </w:r>
            <w:proofErr w:type="spellStart"/>
            <w:r w:rsidR="00994A93" w:rsidRPr="00C93A99">
              <w:rPr>
                <w:rFonts w:ascii="Times New Roman" w:eastAsia="Times New Roman" w:hAnsi="Times New Roman" w:cs="Times New Roman"/>
                <w:color w:val="000000"/>
                <w:sz w:val="24"/>
                <w:szCs w:val="24"/>
                <w:lang w:eastAsia="ru-RU"/>
              </w:rPr>
              <w:t>екв</w:t>
            </w:r>
            <w:proofErr w:type="spellEnd"/>
            <w:r w:rsidR="00994A93" w:rsidRPr="00C93A99">
              <w:rPr>
                <w:rFonts w:ascii="Times New Roman" w:eastAsia="Times New Roman" w:hAnsi="Times New Roman" w:cs="Times New Roman"/>
                <w:color w:val="000000"/>
                <w:sz w:val="24"/>
                <w:szCs w:val="24"/>
                <w:lang w:eastAsia="ru-RU"/>
              </w:rPr>
              <w:t xml:space="preserve">. </w:t>
            </w:r>
            <w:r w:rsidRPr="00C93A99">
              <w:rPr>
                <w:rFonts w:ascii="Times New Roman" w:eastAsia="Times New Roman" w:hAnsi="Times New Roman" w:cs="Times New Roman"/>
                <w:color w:val="000000"/>
                <w:sz w:val="24"/>
                <w:szCs w:val="24"/>
                <w:lang w:eastAsia="ru-RU"/>
              </w:rPr>
              <w:t>СО</w:t>
            </w:r>
            <w:r w:rsidRPr="00C93A99">
              <w:rPr>
                <w:rFonts w:ascii="Times New Roman" w:eastAsia="Times New Roman" w:hAnsi="Times New Roman" w:cs="Times New Roman"/>
                <w:color w:val="000000"/>
                <w:sz w:val="24"/>
                <w:szCs w:val="24"/>
                <w:vertAlign w:val="subscript"/>
                <w:lang w:eastAsia="ru-RU"/>
              </w:rPr>
              <w:t>2</w:t>
            </w:r>
            <w:r w:rsidRPr="00C93A99">
              <w:rPr>
                <w:rFonts w:ascii="Times New Roman" w:eastAsia="Times New Roman" w:hAnsi="Times New Roman" w:cs="Times New Roman"/>
                <w:color w:val="000000"/>
                <w:sz w:val="24"/>
                <w:szCs w:val="24"/>
                <w:lang w:eastAsia="ru-RU"/>
              </w:rPr>
              <w:t xml:space="preserve">, </w:t>
            </w:r>
            <w:proofErr w:type="spellStart"/>
            <w:r w:rsidRPr="00C93A99">
              <w:rPr>
                <w:rFonts w:ascii="Times New Roman" w:eastAsia="Times New Roman" w:hAnsi="Times New Roman" w:cs="Times New Roman"/>
                <w:color w:val="000000"/>
                <w:sz w:val="24"/>
                <w:szCs w:val="24"/>
                <w:lang w:eastAsia="ru-RU"/>
              </w:rPr>
              <w:t>тон</w:t>
            </w:r>
            <w:r w:rsidR="00DD6D4B" w:rsidRPr="00C93A99">
              <w:rPr>
                <w:rFonts w:ascii="Times New Roman" w:eastAsia="Times New Roman" w:hAnsi="Times New Roman" w:cs="Times New Roman"/>
                <w:color w:val="000000"/>
                <w:sz w:val="24"/>
                <w:szCs w:val="24"/>
                <w:lang w:eastAsia="ru-RU"/>
              </w:rPr>
              <w:t>н</w:t>
            </w:r>
            <w:proofErr w:type="spellEnd"/>
            <w:r w:rsidRPr="00C93A99">
              <w:rPr>
                <w:rFonts w:ascii="Times New Roman" w:eastAsia="Times New Roman" w:hAnsi="Times New Roman" w:cs="Times New Roman"/>
                <w:color w:val="000000"/>
                <w:sz w:val="24"/>
                <w:szCs w:val="24"/>
                <w:lang w:eastAsia="ru-RU"/>
              </w:rPr>
              <w:t>/</w:t>
            </w:r>
            <w:r w:rsidR="00DD6D4B" w:rsidRPr="00C93A99">
              <w:rPr>
                <w:rFonts w:ascii="Times New Roman" w:eastAsia="Times New Roman" w:hAnsi="Times New Roman" w:cs="Times New Roman"/>
                <w:color w:val="000000"/>
                <w:sz w:val="24"/>
                <w:szCs w:val="24"/>
                <w:lang w:eastAsia="ru-RU"/>
              </w:rPr>
              <w:t xml:space="preserve"> </w:t>
            </w:r>
            <w:proofErr w:type="spellStart"/>
            <w:r w:rsidR="00DD6D4B" w:rsidRPr="00C93A99">
              <w:rPr>
                <w:rFonts w:ascii="Times New Roman" w:eastAsia="Times New Roman" w:hAnsi="Times New Roman" w:cs="Times New Roman"/>
                <w:color w:val="000000"/>
                <w:sz w:val="24"/>
                <w:szCs w:val="24"/>
                <w:lang w:eastAsia="ru-RU"/>
              </w:rPr>
              <w:t>МВт·год</w:t>
            </w:r>
            <w:proofErr w:type="spellEnd"/>
          </w:p>
        </w:tc>
      </w:tr>
      <w:tr w:rsidR="00A372F2" w:rsidRPr="00C93A99" w14:paraId="7666241F" w14:textId="77777777" w:rsidTr="00F208BA">
        <w:trPr>
          <w:trHeight w:val="319"/>
        </w:trPr>
        <w:tc>
          <w:tcPr>
            <w:tcW w:w="6629" w:type="dxa"/>
            <w:shd w:val="clear" w:color="auto" w:fill="auto"/>
            <w:vAlign w:val="center"/>
            <w:hideMark/>
          </w:tcPr>
          <w:p w14:paraId="76FA67C7" w14:textId="20F208C5" w:rsidR="00A372F2" w:rsidRPr="00C93A99" w:rsidRDefault="00A372F2" w:rsidP="0009641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Електроенергія (</w:t>
            </w:r>
            <w:r w:rsidR="00DD2E34" w:rsidRPr="00C93A99">
              <w:rPr>
                <w:rFonts w:ascii="Times New Roman" w:eastAsia="Times New Roman" w:hAnsi="Times New Roman" w:cs="Times New Roman"/>
                <w:color w:val="000000"/>
                <w:sz w:val="24"/>
                <w:szCs w:val="24"/>
                <w:lang w:eastAsia="ru-RU"/>
              </w:rPr>
              <w:t>202</w:t>
            </w:r>
            <w:r w:rsidR="00B8459D" w:rsidRPr="00C93A99">
              <w:rPr>
                <w:rFonts w:ascii="Times New Roman" w:eastAsia="Times New Roman" w:hAnsi="Times New Roman" w:cs="Times New Roman"/>
                <w:color w:val="000000"/>
                <w:sz w:val="24"/>
                <w:szCs w:val="24"/>
                <w:lang w:eastAsia="ru-RU"/>
              </w:rPr>
              <w:t>1</w:t>
            </w:r>
            <w:r w:rsidRPr="00C93A99">
              <w:rPr>
                <w:rFonts w:ascii="Times New Roman" w:eastAsia="Times New Roman" w:hAnsi="Times New Roman" w:cs="Times New Roman"/>
                <w:color w:val="000000"/>
                <w:sz w:val="24"/>
                <w:szCs w:val="24"/>
                <w:lang w:eastAsia="ru-RU"/>
              </w:rPr>
              <w:t>р.)</w:t>
            </w:r>
          </w:p>
        </w:tc>
        <w:tc>
          <w:tcPr>
            <w:tcW w:w="2912" w:type="dxa"/>
            <w:shd w:val="clear" w:color="auto" w:fill="auto"/>
            <w:vAlign w:val="center"/>
            <w:hideMark/>
          </w:tcPr>
          <w:p w14:paraId="7F6C3CD1" w14:textId="7E9B6524" w:rsidR="00A372F2" w:rsidRPr="00C93A99" w:rsidRDefault="00925BF3" w:rsidP="00CB6828">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r w:rsidR="00A6179B" w:rsidRPr="00C93A99">
              <w:rPr>
                <w:rFonts w:ascii="Times New Roman" w:eastAsia="Times New Roman" w:hAnsi="Times New Roman" w:cs="Times New Roman"/>
                <w:color w:val="000000"/>
                <w:sz w:val="24"/>
                <w:szCs w:val="24"/>
                <w:lang w:eastAsia="ru-RU"/>
              </w:rPr>
              <w:t>431</w:t>
            </w:r>
          </w:p>
        </w:tc>
      </w:tr>
      <w:tr w:rsidR="00A372F2" w:rsidRPr="00C93A99" w14:paraId="450AF43A" w14:textId="77777777" w:rsidTr="00F208BA">
        <w:trPr>
          <w:trHeight w:val="319"/>
        </w:trPr>
        <w:tc>
          <w:tcPr>
            <w:tcW w:w="6629" w:type="dxa"/>
            <w:shd w:val="clear" w:color="auto" w:fill="auto"/>
            <w:vAlign w:val="center"/>
            <w:hideMark/>
          </w:tcPr>
          <w:p w14:paraId="47849F64" w14:textId="4906F867" w:rsidR="00A372F2" w:rsidRPr="00C93A99" w:rsidRDefault="00A372F2" w:rsidP="0009641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Теплова енергія (20</w:t>
            </w:r>
            <w:r w:rsidR="006B56DB" w:rsidRPr="00C93A99">
              <w:rPr>
                <w:rFonts w:ascii="Times New Roman" w:eastAsia="Times New Roman" w:hAnsi="Times New Roman" w:cs="Times New Roman"/>
                <w:color w:val="000000"/>
                <w:sz w:val="24"/>
                <w:szCs w:val="24"/>
                <w:lang w:eastAsia="ru-RU"/>
              </w:rPr>
              <w:t>2</w:t>
            </w:r>
            <w:r w:rsidR="00B8459D" w:rsidRPr="00C93A99">
              <w:rPr>
                <w:rFonts w:ascii="Times New Roman" w:eastAsia="Times New Roman" w:hAnsi="Times New Roman" w:cs="Times New Roman"/>
                <w:color w:val="000000"/>
                <w:sz w:val="24"/>
                <w:szCs w:val="24"/>
                <w:lang w:eastAsia="ru-RU"/>
              </w:rPr>
              <w:t>1</w:t>
            </w:r>
            <w:r w:rsidRPr="00C93A99">
              <w:rPr>
                <w:rFonts w:ascii="Times New Roman" w:eastAsia="Times New Roman" w:hAnsi="Times New Roman" w:cs="Times New Roman"/>
                <w:color w:val="000000"/>
                <w:sz w:val="24"/>
                <w:szCs w:val="24"/>
                <w:lang w:eastAsia="ru-RU"/>
              </w:rPr>
              <w:t xml:space="preserve"> р.)</w:t>
            </w:r>
          </w:p>
        </w:tc>
        <w:tc>
          <w:tcPr>
            <w:tcW w:w="2912" w:type="dxa"/>
            <w:shd w:val="clear" w:color="auto" w:fill="auto"/>
            <w:vAlign w:val="center"/>
            <w:hideMark/>
          </w:tcPr>
          <w:p w14:paraId="45E388FC" w14:textId="346EC95A" w:rsidR="00725563" w:rsidRPr="00C93A99" w:rsidRDefault="00106B76" w:rsidP="00032B8F">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0,010</w:t>
            </w:r>
          </w:p>
        </w:tc>
      </w:tr>
      <w:tr w:rsidR="00A372F2" w:rsidRPr="00C93A99" w14:paraId="6CEEF019" w14:textId="77777777" w:rsidTr="00F208BA">
        <w:trPr>
          <w:trHeight w:val="319"/>
        </w:trPr>
        <w:tc>
          <w:tcPr>
            <w:tcW w:w="6629" w:type="dxa"/>
            <w:shd w:val="clear" w:color="auto" w:fill="auto"/>
            <w:vAlign w:val="center"/>
            <w:hideMark/>
          </w:tcPr>
          <w:p w14:paraId="50483640"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Природний газ</w:t>
            </w:r>
          </w:p>
        </w:tc>
        <w:tc>
          <w:tcPr>
            <w:tcW w:w="2912" w:type="dxa"/>
            <w:shd w:val="clear" w:color="auto" w:fill="auto"/>
            <w:vAlign w:val="center"/>
            <w:hideMark/>
          </w:tcPr>
          <w:p w14:paraId="7D5625A4"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58" w:name="RANGE!C5"/>
            <w:r w:rsidRPr="00C93A99">
              <w:rPr>
                <w:rFonts w:ascii="Times New Roman" w:eastAsia="Times New Roman" w:hAnsi="Times New Roman" w:cs="Times New Roman"/>
                <w:color w:val="000000"/>
                <w:sz w:val="24"/>
                <w:szCs w:val="24"/>
                <w:lang w:eastAsia="ru-RU"/>
              </w:rPr>
              <w:t>0,202</w:t>
            </w:r>
            <w:bookmarkEnd w:id="58"/>
          </w:p>
        </w:tc>
      </w:tr>
      <w:tr w:rsidR="00A372F2" w:rsidRPr="00C93A99" w14:paraId="636F654D" w14:textId="77777777" w:rsidTr="00F208BA">
        <w:trPr>
          <w:trHeight w:val="319"/>
        </w:trPr>
        <w:tc>
          <w:tcPr>
            <w:tcW w:w="6629" w:type="dxa"/>
            <w:shd w:val="clear" w:color="auto" w:fill="auto"/>
            <w:vAlign w:val="center"/>
            <w:hideMark/>
          </w:tcPr>
          <w:p w14:paraId="257DE219"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Газ (стиснений) – CNG</w:t>
            </w:r>
          </w:p>
        </w:tc>
        <w:tc>
          <w:tcPr>
            <w:tcW w:w="2912" w:type="dxa"/>
            <w:shd w:val="clear" w:color="auto" w:fill="auto"/>
            <w:vAlign w:val="center"/>
            <w:hideMark/>
          </w:tcPr>
          <w:p w14:paraId="6957AC07"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59" w:name="RANGE!C6"/>
            <w:r w:rsidRPr="00C93A99">
              <w:rPr>
                <w:rFonts w:ascii="Times New Roman" w:eastAsia="Times New Roman" w:hAnsi="Times New Roman" w:cs="Times New Roman"/>
                <w:color w:val="000000"/>
                <w:sz w:val="24"/>
                <w:szCs w:val="24"/>
                <w:lang w:eastAsia="ru-RU"/>
              </w:rPr>
              <w:t>0,231</w:t>
            </w:r>
            <w:bookmarkEnd w:id="59"/>
          </w:p>
        </w:tc>
      </w:tr>
      <w:tr w:rsidR="00A372F2" w:rsidRPr="00C93A99" w14:paraId="7B9CEF6B" w14:textId="77777777" w:rsidTr="00F208BA">
        <w:trPr>
          <w:trHeight w:val="319"/>
        </w:trPr>
        <w:tc>
          <w:tcPr>
            <w:tcW w:w="6629" w:type="dxa"/>
            <w:shd w:val="clear" w:color="auto" w:fill="auto"/>
            <w:vAlign w:val="center"/>
            <w:hideMark/>
          </w:tcPr>
          <w:p w14:paraId="438E363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Газ (скраплений) Пропан-бутан – LPG</w:t>
            </w:r>
          </w:p>
        </w:tc>
        <w:tc>
          <w:tcPr>
            <w:tcW w:w="2912" w:type="dxa"/>
            <w:shd w:val="clear" w:color="auto" w:fill="auto"/>
            <w:vAlign w:val="center"/>
            <w:hideMark/>
          </w:tcPr>
          <w:p w14:paraId="41C3478E"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60" w:name="RANGE!C7"/>
            <w:r w:rsidRPr="00C93A99">
              <w:rPr>
                <w:rFonts w:ascii="Times New Roman" w:eastAsia="Times New Roman" w:hAnsi="Times New Roman" w:cs="Times New Roman"/>
                <w:color w:val="000000"/>
                <w:sz w:val="24"/>
                <w:szCs w:val="24"/>
                <w:lang w:eastAsia="ru-RU"/>
              </w:rPr>
              <w:t>0,227</w:t>
            </w:r>
            <w:bookmarkEnd w:id="60"/>
          </w:p>
        </w:tc>
      </w:tr>
      <w:tr w:rsidR="00A372F2" w:rsidRPr="00C93A99" w14:paraId="56BC4994" w14:textId="77777777" w:rsidTr="00F208BA">
        <w:trPr>
          <w:trHeight w:val="319"/>
        </w:trPr>
        <w:tc>
          <w:tcPr>
            <w:tcW w:w="6629" w:type="dxa"/>
            <w:shd w:val="clear" w:color="auto" w:fill="auto"/>
            <w:vAlign w:val="center"/>
            <w:hideMark/>
          </w:tcPr>
          <w:p w14:paraId="4E99DE19"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Бензин</w:t>
            </w:r>
          </w:p>
        </w:tc>
        <w:tc>
          <w:tcPr>
            <w:tcW w:w="2912" w:type="dxa"/>
            <w:shd w:val="clear" w:color="auto" w:fill="auto"/>
            <w:vAlign w:val="center"/>
            <w:hideMark/>
          </w:tcPr>
          <w:p w14:paraId="7FEA333B" w14:textId="6A9FE803"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61" w:name="RANGE!C8"/>
            <w:r w:rsidRPr="00C93A99">
              <w:rPr>
                <w:rFonts w:ascii="Times New Roman" w:eastAsia="Times New Roman" w:hAnsi="Times New Roman" w:cs="Times New Roman"/>
                <w:color w:val="000000"/>
                <w:sz w:val="24"/>
                <w:szCs w:val="24"/>
                <w:lang w:eastAsia="ru-RU"/>
              </w:rPr>
              <w:t>0,2</w:t>
            </w:r>
            <w:bookmarkEnd w:id="61"/>
            <w:r w:rsidR="00A8125E" w:rsidRPr="00C93A99">
              <w:rPr>
                <w:rFonts w:ascii="Times New Roman" w:eastAsia="Times New Roman" w:hAnsi="Times New Roman" w:cs="Times New Roman"/>
                <w:color w:val="000000"/>
                <w:sz w:val="24"/>
                <w:szCs w:val="24"/>
                <w:lang w:eastAsia="ru-RU"/>
              </w:rPr>
              <w:t>50</w:t>
            </w:r>
          </w:p>
        </w:tc>
      </w:tr>
      <w:tr w:rsidR="00A372F2" w:rsidRPr="00C93A99" w14:paraId="13EC3797" w14:textId="77777777" w:rsidTr="00F208BA">
        <w:trPr>
          <w:trHeight w:val="319"/>
        </w:trPr>
        <w:tc>
          <w:tcPr>
            <w:tcW w:w="6629" w:type="dxa"/>
            <w:shd w:val="clear" w:color="auto" w:fill="auto"/>
            <w:vAlign w:val="center"/>
            <w:hideMark/>
          </w:tcPr>
          <w:p w14:paraId="105FA961"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Дизель</w:t>
            </w:r>
          </w:p>
        </w:tc>
        <w:tc>
          <w:tcPr>
            <w:tcW w:w="2912" w:type="dxa"/>
            <w:shd w:val="clear" w:color="auto" w:fill="auto"/>
            <w:vAlign w:val="center"/>
            <w:hideMark/>
          </w:tcPr>
          <w:p w14:paraId="40F1B652" w14:textId="4B1E86B6"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62" w:name="RANGE!C9"/>
            <w:r w:rsidRPr="00C93A99">
              <w:rPr>
                <w:rFonts w:ascii="Times New Roman" w:eastAsia="Times New Roman" w:hAnsi="Times New Roman" w:cs="Times New Roman"/>
                <w:color w:val="000000"/>
                <w:sz w:val="24"/>
                <w:szCs w:val="24"/>
                <w:lang w:eastAsia="ru-RU"/>
              </w:rPr>
              <w:t>0,26</w:t>
            </w:r>
            <w:bookmarkEnd w:id="62"/>
            <w:r w:rsidR="00A8125E" w:rsidRPr="00C93A99">
              <w:rPr>
                <w:rFonts w:ascii="Times New Roman" w:eastAsia="Times New Roman" w:hAnsi="Times New Roman" w:cs="Times New Roman"/>
                <w:color w:val="000000"/>
                <w:sz w:val="24"/>
                <w:szCs w:val="24"/>
                <w:lang w:eastAsia="ru-RU"/>
              </w:rPr>
              <w:t>8</w:t>
            </w:r>
          </w:p>
        </w:tc>
      </w:tr>
      <w:tr w:rsidR="00A372F2" w:rsidRPr="00C93A99" w14:paraId="0B00AC46" w14:textId="77777777" w:rsidTr="00F208BA">
        <w:trPr>
          <w:trHeight w:val="319"/>
        </w:trPr>
        <w:tc>
          <w:tcPr>
            <w:tcW w:w="6629" w:type="dxa"/>
            <w:shd w:val="clear" w:color="auto" w:fill="auto"/>
            <w:vAlign w:val="center"/>
            <w:hideMark/>
          </w:tcPr>
          <w:p w14:paraId="170CEEB2"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Вугілля (буре)</w:t>
            </w:r>
          </w:p>
        </w:tc>
        <w:tc>
          <w:tcPr>
            <w:tcW w:w="2912" w:type="dxa"/>
            <w:shd w:val="clear" w:color="auto" w:fill="auto"/>
            <w:vAlign w:val="center"/>
            <w:hideMark/>
          </w:tcPr>
          <w:p w14:paraId="662DED97" w14:textId="3C68058A"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63" w:name="RANGE!C11"/>
            <w:r w:rsidRPr="00C93A99">
              <w:rPr>
                <w:rFonts w:ascii="Times New Roman" w:eastAsia="Times New Roman" w:hAnsi="Times New Roman" w:cs="Times New Roman"/>
                <w:color w:val="000000"/>
                <w:sz w:val="24"/>
                <w:szCs w:val="24"/>
                <w:lang w:eastAsia="ru-RU"/>
              </w:rPr>
              <w:t>0,36</w:t>
            </w:r>
            <w:bookmarkEnd w:id="63"/>
            <w:r w:rsidR="00E425ED" w:rsidRPr="00C93A99">
              <w:rPr>
                <w:rFonts w:ascii="Times New Roman" w:eastAsia="Times New Roman" w:hAnsi="Times New Roman" w:cs="Times New Roman"/>
                <w:color w:val="000000"/>
                <w:sz w:val="24"/>
                <w:szCs w:val="24"/>
                <w:lang w:eastAsia="ru-RU"/>
              </w:rPr>
              <w:t>5</w:t>
            </w:r>
          </w:p>
        </w:tc>
      </w:tr>
      <w:tr w:rsidR="00925BF3" w:rsidRPr="00C93A99" w14:paraId="4E0FF095" w14:textId="77777777" w:rsidTr="00F208BA">
        <w:trPr>
          <w:trHeight w:val="319"/>
        </w:trPr>
        <w:tc>
          <w:tcPr>
            <w:tcW w:w="6629" w:type="dxa"/>
            <w:shd w:val="clear" w:color="auto" w:fill="auto"/>
            <w:vAlign w:val="center"/>
          </w:tcPr>
          <w:p w14:paraId="33DDBAEB" w14:textId="77777777" w:rsidR="00925BF3"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Торф</w:t>
            </w:r>
          </w:p>
        </w:tc>
        <w:tc>
          <w:tcPr>
            <w:tcW w:w="2912" w:type="dxa"/>
            <w:shd w:val="clear" w:color="auto" w:fill="auto"/>
            <w:vAlign w:val="center"/>
          </w:tcPr>
          <w:p w14:paraId="5C5899C5" w14:textId="63B8E649" w:rsidR="00925BF3" w:rsidRPr="00C93A99" w:rsidRDefault="00925BF3"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0,38</w:t>
            </w:r>
            <w:r w:rsidR="00E425ED" w:rsidRPr="00C93A99">
              <w:rPr>
                <w:rFonts w:ascii="Times New Roman" w:eastAsia="Times New Roman" w:hAnsi="Times New Roman" w:cs="Times New Roman"/>
                <w:color w:val="000000"/>
                <w:sz w:val="24"/>
                <w:szCs w:val="24"/>
                <w:lang w:eastAsia="ru-RU"/>
              </w:rPr>
              <w:t>3</w:t>
            </w:r>
          </w:p>
        </w:tc>
      </w:tr>
      <w:tr w:rsidR="00A372F2" w:rsidRPr="00C93A99" w14:paraId="7CF24749" w14:textId="77777777" w:rsidTr="00F208BA">
        <w:trPr>
          <w:trHeight w:val="319"/>
        </w:trPr>
        <w:tc>
          <w:tcPr>
            <w:tcW w:w="6629" w:type="dxa"/>
            <w:shd w:val="clear" w:color="auto" w:fill="auto"/>
            <w:vAlign w:val="center"/>
            <w:hideMark/>
          </w:tcPr>
          <w:p w14:paraId="548D720C" w14:textId="77777777" w:rsidR="00A372F2"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Деревина</w:t>
            </w:r>
            <w:r w:rsidR="00A372F2" w:rsidRPr="00C93A99">
              <w:rPr>
                <w:rFonts w:ascii="Times New Roman" w:eastAsia="Times New Roman" w:hAnsi="Times New Roman" w:cs="Times New Roman"/>
                <w:color w:val="000000"/>
                <w:sz w:val="24"/>
                <w:szCs w:val="24"/>
                <w:lang w:eastAsia="ru-RU"/>
              </w:rPr>
              <w:t xml:space="preserve"> (</w:t>
            </w:r>
            <w:r w:rsidR="00DD6D4B" w:rsidRPr="00C93A99">
              <w:rPr>
                <w:rFonts w:ascii="Times New Roman" w:eastAsia="Times New Roman" w:hAnsi="Times New Roman" w:cs="Times New Roman"/>
                <w:color w:val="000000"/>
                <w:sz w:val="24"/>
                <w:szCs w:val="24"/>
                <w:lang w:eastAsia="ru-RU"/>
              </w:rPr>
              <w:t>відновлюван</w:t>
            </w:r>
            <w:r w:rsidR="00A372F2" w:rsidRPr="00C93A99">
              <w:rPr>
                <w:rFonts w:ascii="Times New Roman" w:eastAsia="Times New Roman" w:hAnsi="Times New Roman" w:cs="Times New Roman"/>
                <w:color w:val="000000"/>
                <w:sz w:val="24"/>
                <w:szCs w:val="24"/>
                <w:lang w:eastAsia="ru-RU"/>
              </w:rPr>
              <w:t>е джерело)</w:t>
            </w:r>
          </w:p>
        </w:tc>
        <w:tc>
          <w:tcPr>
            <w:tcW w:w="2912" w:type="dxa"/>
            <w:shd w:val="clear" w:color="auto" w:fill="auto"/>
            <w:vAlign w:val="center"/>
            <w:hideMark/>
          </w:tcPr>
          <w:p w14:paraId="515D221B" w14:textId="5352B2CF"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bookmarkStart w:id="64" w:name="RANGE!C12"/>
            <w:r w:rsidRPr="00C93A99">
              <w:rPr>
                <w:rFonts w:ascii="Times New Roman" w:eastAsia="Times New Roman" w:hAnsi="Times New Roman" w:cs="Times New Roman"/>
                <w:color w:val="000000"/>
                <w:sz w:val="24"/>
                <w:szCs w:val="24"/>
                <w:lang w:eastAsia="ru-RU"/>
              </w:rPr>
              <w:t>0</w:t>
            </w:r>
            <w:bookmarkEnd w:id="64"/>
            <w:r w:rsidRPr="00C93A99">
              <w:rPr>
                <w:rFonts w:ascii="Times New Roman" w:eastAsia="Times New Roman" w:hAnsi="Times New Roman" w:cs="Times New Roman"/>
                <w:color w:val="000000"/>
                <w:sz w:val="24"/>
                <w:szCs w:val="24"/>
                <w:lang w:eastAsia="ru-RU"/>
              </w:rPr>
              <w:t>,0</w:t>
            </w:r>
            <w:r w:rsidR="00DD2E34" w:rsidRPr="00C93A99">
              <w:rPr>
                <w:rFonts w:ascii="Times New Roman" w:eastAsia="Times New Roman" w:hAnsi="Times New Roman" w:cs="Times New Roman"/>
                <w:color w:val="000000"/>
                <w:sz w:val="24"/>
                <w:szCs w:val="24"/>
                <w:lang w:eastAsia="ru-RU"/>
              </w:rPr>
              <w:t>07</w:t>
            </w:r>
          </w:p>
        </w:tc>
      </w:tr>
    </w:tbl>
    <w:p w14:paraId="652A495B" w14:textId="77777777" w:rsidR="00F208BA" w:rsidRDefault="00F208BA" w:rsidP="00F208BA">
      <w:pPr>
        <w:spacing w:after="0"/>
        <w:ind w:firstLine="709"/>
        <w:jc w:val="both"/>
        <w:rPr>
          <w:rFonts w:ascii="Times New Roman" w:hAnsi="Times New Roman" w:cs="Times New Roman"/>
          <w:b/>
          <w:sz w:val="24"/>
          <w:szCs w:val="28"/>
          <w:lang w:eastAsia="ru-RU"/>
        </w:rPr>
      </w:pPr>
    </w:p>
    <w:p w14:paraId="75A5C7C8" w14:textId="501F8B27" w:rsidR="00A372F2" w:rsidRPr="00C93A99" w:rsidRDefault="00A372F2" w:rsidP="00F208BA">
      <w:pPr>
        <w:spacing w:after="0"/>
        <w:ind w:firstLine="709"/>
        <w:jc w:val="both"/>
        <w:rPr>
          <w:rFonts w:ascii="Times New Roman" w:hAnsi="Times New Roman" w:cs="Times New Roman"/>
          <w:b/>
          <w:sz w:val="24"/>
          <w:szCs w:val="28"/>
          <w:lang w:eastAsia="ru-RU"/>
        </w:rPr>
      </w:pPr>
      <w:r w:rsidRPr="00C93A99">
        <w:rPr>
          <w:rFonts w:ascii="Times New Roman" w:hAnsi="Times New Roman" w:cs="Times New Roman"/>
          <w:b/>
          <w:sz w:val="24"/>
          <w:szCs w:val="28"/>
          <w:lang w:eastAsia="ru-RU"/>
        </w:rPr>
        <w:t xml:space="preserve">Підтвердження </w:t>
      </w:r>
      <w:r w:rsidR="00DD6D4B" w:rsidRPr="00C93A99">
        <w:rPr>
          <w:rFonts w:ascii="Times New Roman" w:hAnsi="Times New Roman" w:cs="Times New Roman"/>
          <w:b/>
          <w:sz w:val="24"/>
          <w:szCs w:val="28"/>
          <w:lang w:eastAsia="ru-RU"/>
        </w:rPr>
        <w:t>відновлюван</w:t>
      </w:r>
      <w:r w:rsidRPr="00C93A99">
        <w:rPr>
          <w:rFonts w:ascii="Times New Roman" w:hAnsi="Times New Roman" w:cs="Times New Roman"/>
          <w:b/>
          <w:sz w:val="24"/>
          <w:szCs w:val="28"/>
          <w:lang w:eastAsia="ru-RU"/>
        </w:rPr>
        <w:t>ості деревини.</w:t>
      </w:r>
    </w:p>
    <w:p w14:paraId="13B70243" w14:textId="34F68564" w:rsidR="00E01CE4" w:rsidRPr="00C93A99" w:rsidRDefault="00E01CE4" w:rsidP="00F208BA">
      <w:pPr>
        <w:spacing w:after="0"/>
        <w:ind w:firstLine="709"/>
        <w:jc w:val="both"/>
        <w:rPr>
          <w:rFonts w:ascii="Times New Roman" w:hAnsi="Times New Roman" w:cs="Times New Roman"/>
          <w:sz w:val="24"/>
        </w:rPr>
      </w:pPr>
      <w:r w:rsidRPr="00C93A99">
        <w:rPr>
          <w:rFonts w:ascii="Times New Roman" w:hAnsi="Times New Roman" w:cs="Times New Roman"/>
          <w:sz w:val="24"/>
          <w:szCs w:val="28"/>
          <w:lang w:eastAsia="ru-RU"/>
        </w:rPr>
        <w:t xml:space="preserve">На території громади знаходяться </w:t>
      </w:r>
      <w:proofErr w:type="spellStart"/>
      <w:r w:rsidRPr="00C93A99">
        <w:rPr>
          <w:rFonts w:ascii="Times New Roman" w:hAnsi="Times New Roman" w:cs="Times New Roman"/>
          <w:sz w:val="24"/>
          <w:szCs w:val="28"/>
          <w:lang w:eastAsia="ru-RU"/>
        </w:rPr>
        <w:t>Рогатинське</w:t>
      </w:r>
      <w:proofErr w:type="spellEnd"/>
      <w:r w:rsidRPr="00C93A99">
        <w:rPr>
          <w:rFonts w:ascii="Times New Roman" w:hAnsi="Times New Roman" w:cs="Times New Roman"/>
          <w:sz w:val="24"/>
          <w:szCs w:val="28"/>
          <w:lang w:eastAsia="ru-RU"/>
        </w:rPr>
        <w:t xml:space="preserve">, </w:t>
      </w:r>
      <w:proofErr w:type="spellStart"/>
      <w:r w:rsidRPr="00C93A99">
        <w:rPr>
          <w:rFonts w:ascii="Times New Roman" w:hAnsi="Times New Roman" w:cs="Times New Roman"/>
          <w:sz w:val="24"/>
          <w:szCs w:val="28"/>
          <w:lang w:eastAsia="ru-RU"/>
        </w:rPr>
        <w:t>Воронівське</w:t>
      </w:r>
      <w:proofErr w:type="spellEnd"/>
      <w:r w:rsidRPr="00C93A99">
        <w:rPr>
          <w:rFonts w:ascii="Times New Roman" w:hAnsi="Times New Roman" w:cs="Times New Roman"/>
          <w:sz w:val="24"/>
          <w:szCs w:val="28"/>
          <w:lang w:eastAsia="ru-RU"/>
        </w:rPr>
        <w:t xml:space="preserve">, </w:t>
      </w:r>
      <w:proofErr w:type="spellStart"/>
      <w:r w:rsidRPr="00C93A99">
        <w:rPr>
          <w:rFonts w:ascii="Times New Roman" w:hAnsi="Times New Roman" w:cs="Times New Roman"/>
          <w:sz w:val="24"/>
          <w:szCs w:val="28"/>
          <w:lang w:eastAsia="ru-RU"/>
        </w:rPr>
        <w:t>Пуківське</w:t>
      </w:r>
      <w:proofErr w:type="spellEnd"/>
      <w:r w:rsidRPr="00C93A99">
        <w:rPr>
          <w:rFonts w:ascii="Times New Roman" w:hAnsi="Times New Roman" w:cs="Times New Roman"/>
          <w:sz w:val="24"/>
          <w:szCs w:val="28"/>
          <w:lang w:eastAsia="ru-RU"/>
        </w:rPr>
        <w:t xml:space="preserve"> і </w:t>
      </w:r>
      <w:proofErr w:type="spellStart"/>
      <w:r w:rsidRPr="00C93A99">
        <w:rPr>
          <w:rFonts w:ascii="Times New Roman" w:hAnsi="Times New Roman" w:cs="Times New Roman"/>
          <w:sz w:val="24"/>
          <w:szCs w:val="28"/>
          <w:lang w:eastAsia="ru-RU"/>
        </w:rPr>
        <w:t>Букачівське</w:t>
      </w:r>
      <w:proofErr w:type="spellEnd"/>
      <w:r w:rsidRPr="00C93A99">
        <w:rPr>
          <w:rFonts w:ascii="Times New Roman" w:hAnsi="Times New Roman" w:cs="Times New Roman"/>
          <w:sz w:val="24"/>
          <w:szCs w:val="28"/>
          <w:lang w:eastAsia="ru-RU"/>
        </w:rPr>
        <w:t xml:space="preserve"> (частина) лісництва. У</w:t>
      </w:r>
      <w:r w:rsidR="00DD2E34" w:rsidRPr="00C93A99">
        <w:rPr>
          <w:rFonts w:ascii="Times New Roman" w:hAnsi="Times New Roman" w:cs="Times New Roman"/>
          <w:sz w:val="24"/>
        </w:rPr>
        <w:t xml:space="preserve"> використання </w:t>
      </w:r>
      <w:r w:rsidRPr="00C93A99">
        <w:rPr>
          <w:rFonts w:ascii="Times New Roman" w:hAnsi="Times New Roman" w:cs="Times New Roman"/>
          <w:sz w:val="24"/>
        </w:rPr>
        <w:t xml:space="preserve">для потреб опалення іде </w:t>
      </w:r>
      <w:r w:rsidR="00DD2E34" w:rsidRPr="00C93A99">
        <w:rPr>
          <w:rFonts w:ascii="Times New Roman" w:hAnsi="Times New Roman" w:cs="Times New Roman"/>
          <w:sz w:val="24"/>
        </w:rPr>
        <w:t xml:space="preserve">деревина, що була зібрана </w:t>
      </w:r>
      <w:r w:rsidRPr="00C93A99">
        <w:rPr>
          <w:rFonts w:ascii="Times New Roman" w:hAnsi="Times New Roman" w:cs="Times New Roman"/>
          <w:sz w:val="24"/>
        </w:rPr>
        <w:t xml:space="preserve">громадою </w:t>
      </w:r>
      <w:r w:rsidR="00DD2E34" w:rsidRPr="00C93A99">
        <w:rPr>
          <w:rFonts w:ascii="Times New Roman" w:hAnsi="Times New Roman" w:cs="Times New Roman"/>
          <w:sz w:val="24"/>
        </w:rPr>
        <w:t xml:space="preserve">під час санітарних чисток придорожніх територій, відходи (щепа) деревообробних підприємств та </w:t>
      </w:r>
      <w:r w:rsidRPr="00C93A99">
        <w:rPr>
          <w:rFonts w:ascii="Times New Roman" w:hAnsi="Times New Roman" w:cs="Times New Roman"/>
          <w:sz w:val="24"/>
        </w:rPr>
        <w:t xml:space="preserve">дуже мала </w:t>
      </w:r>
      <w:r w:rsidR="00DD2E34" w:rsidRPr="00C93A99">
        <w:rPr>
          <w:rFonts w:ascii="Times New Roman" w:hAnsi="Times New Roman" w:cs="Times New Roman"/>
          <w:sz w:val="24"/>
        </w:rPr>
        <w:t xml:space="preserve">частина заготовленої деревини у результаті щорічних планових рубок </w:t>
      </w:r>
      <w:r w:rsidR="00E425ED" w:rsidRPr="00C93A99">
        <w:rPr>
          <w:rFonts w:ascii="Times New Roman" w:hAnsi="Times New Roman" w:cs="Times New Roman"/>
          <w:sz w:val="24"/>
        </w:rPr>
        <w:t xml:space="preserve">та санітарних чисток </w:t>
      </w:r>
      <w:r w:rsidR="00DD2E34" w:rsidRPr="00C93A99">
        <w:rPr>
          <w:rFonts w:ascii="Times New Roman" w:hAnsi="Times New Roman" w:cs="Times New Roman"/>
          <w:sz w:val="24"/>
        </w:rPr>
        <w:t>у лісових господарствах громади</w:t>
      </w:r>
      <w:r w:rsidRPr="00C93A99">
        <w:rPr>
          <w:rFonts w:ascii="Times New Roman" w:hAnsi="Times New Roman" w:cs="Times New Roman"/>
          <w:sz w:val="24"/>
        </w:rPr>
        <w:t>.</w:t>
      </w:r>
      <w:r w:rsidR="00DD6D4B" w:rsidRPr="00C93A99">
        <w:rPr>
          <w:rFonts w:ascii="Times New Roman" w:hAnsi="Times New Roman" w:cs="Times New Roman"/>
          <w:sz w:val="24"/>
        </w:rPr>
        <w:t xml:space="preserve"> </w:t>
      </w:r>
      <w:r w:rsidR="00E425ED" w:rsidRPr="00C93A99">
        <w:rPr>
          <w:rFonts w:ascii="Times New Roman" w:hAnsi="Times New Roman" w:cs="Times New Roman"/>
          <w:sz w:val="24"/>
        </w:rPr>
        <w:t>Детальніше щодо відновлюваності деревини дивись п.3.3.</w:t>
      </w:r>
    </w:p>
    <w:p w14:paraId="73EE450E" w14:textId="4624FAD1" w:rsidR="00A372F2" w:rsidRPr="00C93A99" w:rsidRDefault="00E01CE4" w:rsidP="00F208BA">
      <w:pPr>
        <w:spacing w:after="0"/>
        <w:ind w:firstLine="709"/>
        <w:jc w:val="both"/>
        <w:rPr>
          <w:rFonts w:ascii="Times New Roman" w:hAnsi="Times New Roman" w:cs="Times New Roman"/>
          <w:sz w:val="24"/>
        </w:rPr>
      </w:pPr>
      <w:proofErr w:type="spellStart"/>
      <w:r w:rsidRPr="00C93A99">
        <w:rPr>
          <w:rFonts w:ascii="Times New Roman" w:hAnsi="Times New Roman" w:cs="Times New Roman"/>
          <w:sz w:val="24"/>
          <w:szCs w:val="28"/>
          <w:lang w:eastAsia="ru-RU"/>
        </w:rPr>
        <w:t>Рогатинська</w:t>
      </w:r>
      <w:proofErr w:type="spellEnd"/>
      <w:r w:rsidRPr="00C93A99">
        <w:rPr>
          <w:rFonts w:ascii="Times New Roman" w:hAnsi="Times New Roman" w:cs="Times New Roman"/>
          <w:sz w:val="24"/>
          <w:szCs w:val="28"/>
          <w:lang w:eastAsia="ru-RU"/>
        </w:rPr>
        <w:t xml:space="preserve"> МТГ </w:t>
      </w:r>
      <w:r w:rsidRPr="00C93A99">
        <w:rPr>
          <w:rFonts w:ascii="Times New Roman" w:hAnsi="Times New Roman" w:cs="Times New Roman"/>
          <w:sz w:val="24"/>
        </w:rPr>
        <w:t>робить все можливе для забезпечення відновлення обсягу деревини. Д</w:t>
      </w:r>
      <w:r w:rsidR="00DD6D4B" w:rsidRPr="00C93A99">
        <w:rPr>
          <w:rFonts w:ascii="Times New Roman" w:hAnsi="Times New Roman" w:cs="Times New Roman"/>
          <w:sz w:val="24"/>
        </w:rPr>
        <w:t>еревина</w:t>
      </w:r>
      <w:r w:rsidRPr="00C93A99">
        <w:rPr>
          <w:rFonts w:ascii="Times New Roman" w:hAnsi="Times New Roman" w:cs="Times New Roman"/>
          <w:sz w:val="24"/>
        </w:rPr>
        <w:t>,</w:t>
      </w:r>
      <w:r w:rsidR="00DD6D4B" w:rsidRPr="00C93A99">
        <w:rPr>
          <w:rFonts w:ascii="Times New Roman" w:hAnsi="Times New Roman" w:cs="Times New Roman"/>
          <w:sz w:val="24"/>
        </w:rPr>
        <w:t xml:space="preserve"> як енергетичний ресурс</w:t>
      </w:r>
      <w:r w:rsidRPr="00C93A99">
        <w:rPr>
          <w:rFonts w:ascii="Times New Roman" w:hAnsi="Times New Roman" w:cs="Times New Roman"/>
          <w:sz w:val="24"/>
        </w:rPr>
        <w:t>,</w:t>
      </w:r>
      <w:r w:rsidR="00A372F2" w:rsidRPr="00C93A99">
        <w:rPr>
          <w:rFonts w:ascii="Times New Roman" w:hAnsi="Times New Roman" w:cs="Times New Roman"/>
          <w:sz w:val="24"/>
        </w:rPr>
        <w:t xml:space="preserve"> приймається відновлюваною. Коефіцієнт СО</w:t>
      </w:r>
      <w:r w:rsidR="00A372F2" w:rsidRPr="00C93A99">
        <w:rPr>
          <w:rFonts w:ascii="Times New Roman" w:hAnsi="Times New Roman" w:cs="Times New Roman"/>
          <w:sz w:val="24"/>
          <w:vertAlign w:val="subscript"/>
        </w:rPr>
        <w:t>2</w:t>
      </w:r>
      <w:r w:rsidR="00A372F2" w:rsidRPr="00C93A99">
        <w:rPr>
          <w:rFonts w:ascii="Times New Roman" w:hAnsi="Times New Roman" w:cs="Times New Roman"/>
          <w:sz w:val="24"/>
        </w:rPr>
        <w:t xml:space="preserve"> </w:t>
      </w:r>
      <w:r w:rsidR="0035670A" w:rsidRPr="00C93A99">
        <w:rPr>
          <w:rFonts w:ascii="Times New Roman" w:hAnsi="Times New Roman" w:cs="Times New Roman"/>
          <w:sz w:val="24"/>
        </w:rPr>
        <w:t xml:space="preserve">для деревини (дрова, щепа) </w:t>
      </w:r>
      <w:r w:rsidR="00DD2E34" w:rsidRPr="00C93A99">
        <w:rPr>
          <w:rFonts w:ascii="Times New Roman" w:hAnsi="Times New Roman" w:cs="Times New Roman"/>
          <w:sz w:val="24"/>
        </w:rPr>
        <w:t xml:space="preserve">відповідно до методики Угоди Мерів </w:t>
      </w:r>
      <w:r w:rsidR="00A372F2" w:rsidRPr="00C93A99">
        <w:rPr>
          <w:rFonts w:ascii="Times New Roman" w:hAnsi="Times New Roman" w:cs="Times New Roman"/>
          <w:sz w:val="24"/>
        </w:rPr>
        <w:t>встановлюється 0</w:t>
      </w:r>
      <w:r w:rsidR="00DD2E34" w:rsidRPr="00C93A99">
        <w:rPr>
          <w:rFonts w:ascii="Times New Roman" w:hAnsi="Times New Roman" w:cs="Times New Roman"/>
          <w:sz w:val="24"/>
        </w:rPr>
        <w:t>,007</w:t>
      </w:r>
      <w:r w:rsidR="00A372F2" w:rsidRPr="00C93A99">
        <w:rPr>
          <w:rFonts w:ascii="Times New Roman" w:hAnsi="Times New Roman" w:cs="Times New Roman"/>
          <w:sz w:val="24"/>
        </w:rPr>
        <w:t>.</w:t>
      </w:r>
    </w:p>
    <w:p w14:paraId="16DC1E9A" w14:textId="63665450" w:rsidR="005B00B7" w:rsidRPr="00C93A99" w:rsidRDefault="005B00B7" w:rsidP="00F208BA">
      <w:pPr>
        <w:spacing w:after="0"/>
        <w:ind w:firstLine="709"/>
        <w:jc w:val="both"/>
        <w:rPr>
          <w:rFonts w:ascii="Times New Roman" w:hAnsi="Times New Roman" w:cs="Times New Roman"/>
          <w:b/>
          <w:sz w:val="24"/>
          <w:szCs w:val="28"/>
          <w:lang w:eastAsia="ru-RU"/>
        </w:rPr>
      </w:pPr>
      <w:r w:rsidRPr="00C93A99">
        <w:rPr>
          <w:rFonts w:ascii="Times New Roman" w:hAnsi="Times New Roman" w:cs="Times New Roman"/>
          <w:b/>
          <w:sz w:val="24"/>
          <w:szCs w:val="28"/>
          <w:lang w:eastAsia="ru-RU"/>
        </w:rPr>
        <w:t>Коефіці</w:t>
      </w:r>
      <w:r w:rsidR="00E425ED" w:rsidRPr="00C93A99">
        <w:rPr>
          <w:rFonts w:ascii="Times New Roman" w:hAnsi="Times New Roman" w:cs="Times New Roman"/>
          <w:b/>
          <w:sz w:val="24"/>
          <w:szCs w:val="28"/>
          <w:lang w:eastAsia="ru-RU"/>
        </w:rPr>
        <w:t>є</w:t>
      </w:r>
      <w:r w:rsidRPr="00C93A99">
        <w:rPr>
          <w:rFonts w:ascii="Times New Roman" w:hAnsi="Times New Roman" w:cs="Times New Roman"/>
          <w:b/>
          <w:sz w:val="24"/>
          <w:szCs w:val="28"/>
          <w:lang w:eastAsia="ru-RU"/>
        </w:rPr>
        <w:t>нт СО</w:t>
      </w:r>
      <w:r w:rsidRPr="00C93A99">
        <w:rPr>
          <w:rFonts w:ascii="Times New Roman" w:hAnsi="Times New Roman" w:cs="Times New Roman"/>
          <w:b/>
          <w:sz w:val="24"/>
          <w:szCs w:val="28"/>
          <w:vertAlign w:val="subscript"/>
          <w:lang w:eastAsia="ru-RU"/>
        </w:rPr>
        <w:t>2</w:t>
      </w:r>
      <w:r w:rsidRPr="00C93A99">
        <w:rPr>
          <w:rFonts w:ascii="Times New Roman" w:hAnsi="Times New Roman" w:cs="Times New Roman"/>
          <w:b/>
          <w:sz w:val="24"/>
          <w:szCs w:val="28"/>
          <w:lang w:eastAsia="ru-RU"/>
        </w:rPr>
        <w:t xml:space="preserve"> для тепла.</w:t>
      </w:r>
    </w:p>
    <w:p w14:paraId="158EBECF" w14:textId="1FD9CCF2" w:rsidR="005B00B7" w:rsidRPr="00C93A99" w:rsidRDefault="005B00B7" w:rsidP="00F208BA">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Під час розробки БКВ окремо розраховується один з основних показників – коефіці</w:t>
      </w:r>
      <w:r w:rsidR="00DD6D4B" w:rsidRPr="00C93A99">
        <w:rPr>
          <w:rFonts w:ascii="Times New Roman" w:hAnsi="Times New Roman" w:cs="Times New Roman"/>
          <w:sz w:val="24"/>
          <w:szCs w:val="28"/>
          <w:lang w:eastAsia="ru-RU"/>
        </w:rPr>
        <w:t>є</w:t>
      </w:r>
      <w:r w:rsidRPr="00C93A99">
        <w:rPr>
          <w:rFonts w:ascii="Times New Roman" w:hAnsi="Times New Roman" w:cs="Times New Roman"/>
          <w:sz w:val="24"/>
          <w:szCs w:val="28"/>
          <w:lang w:eastAsia="ru-RU"/>
        </w:rPr>
        <w:t>нт викидів СО</w:t>
      </w:r>
      <w:r w:rsidRPr="00C93A99">
        <w:rPr>
          <w:rFonts w:ascii="Times New Roman" w:hAnsi="Times New Roman" w:cs="Times New Roman"/>
          <w:sz w:val="24"/>
          <w:szCs w:val="28"/>
          <w:vertAlign w:val="subscript"/>
          <w:lang w:eastAsia="ru-RU"/>
        </w:rPr>
        <w:t>2</w:t>
      </w:r>
      <w:r w:rsidR="000F7378" w:rsidRPr="00C93A99">
        <w:rPr>
          <w:rFonts w:ascii="Times New Roman" w:hAnsi="Times New Roman" w:cs="Times New Roman"/>
          <w:sz w:val="24"/>
          <w:szCs w:val="28"/>
          <w:vertAlign w:val="subscript"/>
          <w:lang w:eastAsia="ru-RU"/>
        </w:rPr>
        <w:t xml:space="preserve"> </w:t>
      </w:r>
      <w:proofErr w:type="spellStart"/>
      <w:r w:rsidR="000F7378" w:rsidRPr="00C93A99">
        <w:rPr>
          <w:rFonts w:ascii="Times New Roman" w:hAnsi="Times New Roman" w:cs="Times New Roman"/>
          <w:sz w:val="24"/>
          <w:szCs w:val="28"/>
          <w:vertAlign w:val="subscript"/>
          <w:lang w:eastAsia="ru-RU"/>
        </w:rPr>
        <w:t>екв</w:t>
      </w:r>
      <w:proofErr w:type="spellEnd"/>
      <w:r w:rsidR="000F7378" w:rsidRPr="00C93A99">
        <w:rPr>
          <w:rFonts w:ascii="Times New Roman" w:hAnsi="Times New Roman" w:cs="Times New Roman"/>
          <w:sz w:val="24"/>
          <w:szCs w:val="28"/>
          <w:vertAlign w:val="subscript"/>
          <w:lang w:eastAsia="ru-RU"/>
        </w:rPr>
        <w:t>.</w:t>
      </w:r>
      <w:r w:rsidRPr="00C93A99">
        <w:rPr>
          <w:rFonts w:ascii="Times New Roman" w:hAnsi="Times New Roman" w:cs="Times New Roman"/>
          <w:sz w:val="24"/>
          <w:szCs w:val="28"/>
          <w:lang w:eastAsia="ru-RU"/>
        </w:rPr>
        <w:t xml:space="preserve"> </w:t>
      </w:r>
      <w:r w:rsidR="00E425ED" w:rsidRPr="00C93A99">
        <w:rPr>
          <w:rFonts w:ascii="Times New Roman" w:hAnsi="Times New Roman" w:cs="Times New Roman"/>
          <w:sz w:val="24"/>
          <w:szCs w:val="28"/>
          <w:lang w:eastAsia="ru-RU"/>
        </w:rPr>
        <w:t xml:space="preserve">для </w:t>
      </w:r>
      <w:r w:rsidRPr="00C93A99">
        <w:rPr>
          <w:rFonts w:ascii="Times New Roman" w:hAnsi="Times New Roman" w:cs="Times New Roman"/>
          <w:sz w:val="24"/>
          <w:szCs w:val="28"/>
          <w:lang w:eastAsia="ru-RU"/>
        </w:rPr>
        <w:t xml:space="preserve">тепла, що вироблено </w:t>
      </w:r>
      <w:proofErr w:type="spellStart"/>
      <w:r w:rsidRPr="00C93A99">
        <w:rPr>
          <w:rFonts w:ascii="Times New Roman" w:hAnsi="Times New Roman" w:cs="Times New Roman"/>
          <w:sz w:val="24"/>
          <w:szCs w:val="28"/>
          <w:lang w:eastAsia="ru-RU"/>
        </w:rPr>
        <w:t>теплогенеруючими</w:t>
      </w:r>
      <w:proofErr w:type="spellEnd"/>
      <w:r w:rsidRPr="00C93A99">
        <w:rPr>
          <w:rFonts w:ascii="Times New Roman" w:hAnsi="Times New Roman" w:cs="Times New Roman"/>
          <w:sz w:val="24"/>
          <w:szCs w:val="28"/>
          <w:lang w:eastAsia="ru-RU"/>
        </w:rPr>
        <w:t xml:space="preserve"> </w:t>
      </w:r>
      <w:proofErr w:type="spellStart"/>
      <w:r w:rsidRPr="00C93A99">
        <w:rPr>
          <w:rFonts w:ascii="Times New Roman" w:hAnsi="Times New Roman" w:cs="Times New Roman"/>
          <w:sz w:val="24"/>
          <w:szCs w:val="28"/>
          <w:lang w:eastAsia="ru-RU"/>
        </w:rPr>
        <w:t>потужностями</w:t>
      </w:r>
      <w:proofErr w:type="spellEnd"/>
      <w:r w:rsidRPr="00C93A99">
        <w:rPr>
          <w:rFonts w:ascii="Times New Roman" w:hAnsi="Times New Roman" w:cs="Times New Roman"/>
          <w:sz w:val="24"/>
          <w:szCs w:val="28"/>
          <w:lang w:eastAsia="ru-RU"/>
        </w:rPr>
        <w:t xml:space="preserve"> </w:t>
      </w:r>
      <w:r w:rsidR="007238AE" w:rsidRPr="00C93A99">
        <w:rPr>
          <w:rFonts w:ascii="Times New Roman" w:hAnsi="Times New Roman" w:cs="Times New Roman"/>
          <w:sz w:val="24"/>
          <w:szCs w:val="28"/>
          <w:lang w:eastAsia="ru-RU"/>
        </w:rPr>
        <w:t xml:space="preserve">підприємств - </w:t>
      </w:r>
      <w:proofErr w:type="spellStart"/>
      <w:r w:rsidR="007238AE" w:rsidRPr="00C93A99">
        <w:rPr>
          <w:rFonts w:ascii="Times New Roman" w:hAnsi="Times New Roman" w:cs="Times New Roman"/>
          <w:sz w:val="24"/>
          <w:szCs w:val="28"/>
          <w:lang w:eastAsia="ru-RU"/>
        </w:rPr>
        <w:t>теплопостачальників</w:t>
      </w:r>
      <w:proofErr w:type="spellEnd"/>
      <w:r w:rsidRPr="00C93A99">
        <w:rPr>
          <w:rFonts w:ascii="Times New Roman" w:hAnsi="Times New Roman" w:cs="Times New Roman"/>
          <w:sz w:val="24"/>
          <w:szCs w:val="28"/>
          <w:lang w:eastAsia="ru-RU"/>
        </w:rPr>
        <w:t xml:space="preserve">. </w:t>
      </w:r>
    </w:p>
    <w:p w14:paraId="203ABBE8" w14:textId="6E4DEA73" w:rsidR="005B00B7" w:rsidRPr="00C93A99" w:rsidRDefault="005B00B7" w:rsidP="005B00B7">
      <w:pPr>
        <w:spacing w:after="0"/>
        <w:ind w:firstLine="708"/>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Таблиця </w:t>
      </w:r>
      <w:r w:rsidR="006B56DB"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r w:rsidR="00E425ED"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p>
    <w:p w14:paraId="0847694F" w14:textId="4EDC7C64" w:rsidR="005B00B7" w:rsidRPr="00C93A99" w:rsidRDefault="005B00B7" w:rsidP="005B00B7">
      <w:pPr>
        <w:spacing w:after="0"/>
        <w:ind w:firstLine="708"/>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Розрахунок коефіці</w:t>
      </w:r>
      <w:r w:rsidR="00DD6D4B" w:rsidRPr="00C93A99">
        <w:rPr>
          <w:rFonts w:ascii="Times New Roman" w:hAnsi="Times New Roman" w:cs="Times New Roman"/>
          <w:sz w:val="24"/>
          <w:szCs w:val="28"/>
          <w:lang w:eastAsia="ru-RU"/>
        </w:rPr>
        <w:t>є</w:t>
      </w:r>
      <w:r w:rsidRPr="00C93A99">
        <w:rPr>
          <w:rFonts w:ascii="Times New Roman" w:hAnsi="Times New Roman" w:cs="Times New Roman"/>
          <w:sz w:val="24"/>
          <w:szCs w:val="28"/>
          <w:lang w:eastAsia="ru-RU"/>
        </w:rPr>
        <w:t>нт</w:t>
      </w:r>
      <w:r w:rsidR="00DD6D4B" w:rsidRPr="00C93A99">
        <w:rPr>
          <w:rFonts w:ascii="Times New Roman" w:hAnsi="Times New Roman" w:cs="Times New Roman"/>
          <w:sz w:val="24"/>
          <w:szCs w:val="28"/>
          <w:lang w:eastAsia="ru-RU"/>
        </w:rPr>
        <w:t>а</w:t>
      </w:r>
      <w:r w:rsidRPr="00C93A99">
        <w:rPr>
          <w:rFonts w:ascii="Times New Roman" w:hAnsi="Times New Roman" w:cs="Times New Roman"/>
          <w:sz w:val="24"/>
          <w:szCs w:val="28"/>
          <w:lang w:eastAsia="ru-RU"/>
        </w:rPr>
        <w:t xml:space="preserve"> </w:t>
      </w:r>
      <w:r w:rsidR="00E425ED" w:rsidRPr="00C93A99">
        <w:rPr>
          <w:rFonts w:ascii="Times New Roman" w:hAnsi="Times New Roman" w:cs="Times New Roman"/>
          <w:sz w:val="24"/>
          <w:szCs w:val="28"/>
          <w:lang w:eastAsia="ru-RU"/>
        </w:rPr>
        <w:t xml:space="preserve">викидів </w:t>
      </w:r>
      <w:r w:rsidRPr="00C93A99">
        <w:rPr>
          <w:rFonts w:ascii="Times New Roman" w:hAnsi="Times New Roman" w:cs="Times New Roman"/>
          <w:sz w:val="24"/>
          <w:szCs w:val="28"/>
          <w:lang w:eastAsia="ru-RU"/>
        </w:rPr>
        <w:t>СО</w:t>
      </w:r>
      <w:r w:rsidRPr="00C93A99">
        <w:rPr>
          <w:rFonts w:ascii="Times New Roman" w:hAnsi="Times New Roman" w:cs="Times New Roman"/>
          <w:sz w:val="24"/>
          <w:szCs w:val="28"/>
          <w:vertAlign w:val="subscript"/>
          <w:lang w:eastAsia="ru-RU"/>
        </w:rPr>
        <w:t>2</w:t>
      </w:r>
      <w:r w:rsidR="00E425ED" w:rsidRPr="00C93A99">
        <w:rPr>
          <w:rFonts w:ascii="Times New Roman" w:hAnsi="Times New Roman" w:cs="Times New Roman"/>
          <w:sz w:val="24"/>
          <w:szCs w:val="28"/>
          <w:vertAlign w:val="subscript"/>
          <w:lang w:eastAsia="ru-RU"/>
        </w:rPr>
        <w:t xml:space="preserve"> </w:t>
      </w:r>
      <w:proofErr w:type="spellStart"/>
      <w:r w:rsidR="00E425ED" w:rsidRPr="00C93A99">
        <w:rPr>
          <w:rFonts w:ascii="Times New Roman" w:hAnsi="Times New Roman" w:cs="Times New Roman"/>
          <w:sz w:val="24"/>
          <w:szCs w:val="28"/>
          <w:vertAlign w:val="subscript"/>
          <w:lang w:eastAsia="ru-RU"/>
        </w:rPr>
        <w:t>екв</w:t>
      </w:r>
      <w:proofErr w:type="spellEnd"/>
      <w:r w:rsidR="00E425ED" w:rsidRPr="00C93A99">
        <w:rPr>
          <w:rFonts w:ascii="Times New Roman" w:hAnsi="Times New Roman" w:cs="Times New Roman"/>
          <w:sz w:val="24"/>
          <w:szCs w:val="28"/>
          <w:vertAlign w:val="subscript"/>
          <w:lang w:eastAsia="ru-RU"/>
        </w:rPr>
        <w:t>.</w:t>
      </w:r>
      <w:r w:rsidRPr="00C93A99">
        <w:rPr>
          <w:rFonts w:ascii="Times New Roman" w:hAnsi="Times New Roman" w:cs="Times New Roman"/>
          <w:sz w:val="24"/>
          <w:szCs w:val="28"/>
          <w:lang w:eastAsia="ru-RU"/>
        </w:rPr>
        <w:t xml:space="preserve"> для тепла для базового 20</w:t>
      </w:r>
      <w:r w:rsidR="007238AE" w:rsidRPr="00C93A99">
        <w:rPr>
          <w:rFonts w:ascii="Times New Roman" w:hAnsi="Times New Roman" w:cs="Times New Roman"/>
          <w:sz w:val="24"/>
          <w:szCs w:val="28"/>
          <w:lang w:eastAsia="ru-RU"/>
        </w:rPr>
        <w:t>2</w:t>
      </w:r>
      <w:r w:rsidR="00B8459D" w:rsidRPr="00C93A99">
        <w:rPr>
          <w:rFonts w:ascii="Times New Roman" w:hAnsi="Times New Roman" w:cs="Times New Roman"/>
          <w:sz w:val="24"/>
          <w:szCs w:val="28"/>
          <w:lang w:eastAsia="ru-RU"/>
        </w:rPr>
        <w:t>1</w:t>
      </w:r>
      <w:r w:rsidRPr="00C93A99">
        <w:rPr>
          <w:rFonts w:ascii="Times New Roman" w:hAnsi="Times New Roman" w:cs="Times New Roman"/>
          <w:sz w:val="24"/>
          <w:szCs w:val="28"/>
          <w:lang w:eastAsia="ru-RU"/>
        </w:rPr>
        <w:t xml:space="preserve"> року</w:t>
      </w:r>
    </w:p>
    <w:tbl>
      <w:tblPr>
        <w:tblW w:w="9331"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838"/>
        <w:gridCol w:w="1471"/>
        <w:gridCol w:w="1338"/>
        <w:gridCol w:w="936"/>
        <w:gridCol w:w="802"/>
        <w:gridCol w:w="937"/>
        <w:gridCol w:w="882"/>
      </w:tblGrid>
      <w:tr w:rsidR="005B00B7" w:rsidRPr="00F208BA" w14:paraId="038A07D2" w14:textId="77777777" w:rsidTr="00F208BA">
        <w:trPr>
          <w:trHeight w:val="150"/>
        </w:trPr>
        <w:tc>
          <w:tcPr>
            <w:tcW w:w="1134" w:type="dxa"/>
            <w:vMerge w:val="restart"/>
            <w:shd w:val="clear" w:color="auto" w:fill="auto"/>
            <w:tcMar>
              <w:left w:w="51" w:type="dxa"/>
              <w:right w:w="51" w:type="dxa"/>
            </w:tcMar>
            <w:vAlign w:val="center"/>
            <w:hideMark/>
          </w:tcPr>
          <w:p w14:paraId="369FADC1" w14:textId="77777777" w:rsidR="005B00B7" w:rsidRPr="00F208BA" w:rsidRDefault="005B00B7" w:rsidP="005B00B7">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Тепло</w:t>
            </w:r>
            <w:r w:rsidR="00DD6D4B" w:rsidRPr="00F208BA">
              <w:rPr>
                <w:rFonts w:ascii="Times New Roman" w:eastAsia="Times New Roman" w:hAnsi="Times New Roman" w:cs="Times New Roman"/>
                <w:b/>
                <w:bCs/>
                <w:color w:val="000000"/>
                <w:sz w:val="20"/>
                <w:szCs w:val="20"/>
                <w:lang w:eastAsia="ru-RU"/>
              </w:rPr>
              <w:t>, що надано кінцевому споживачу,</w:t>
            </w:r>
            <w:r w:rsidRPr="00F208BA">
              <w:rPr>
                <w:rFonts w:ascii="Times New Roman" w:eastAsia="Times New Roman" w:hAnsi="Times New Roman" w:cs="Times New Roman"/>
                <w:b/>
                <w:bCs/>
                <w:color w:val="000000"/>
                <w:sz w:val="20"/>
                <w:szCs w:val="20"/>
                <w:lang w:eastAsia="ru-RU"/>
              </w:rPr>
              <w:t xml:space="preserve"> </w:t>
            </w:r>
            <w:proofErr w:type="spellStart"/>
            <w:r w:rsidRPr="00F208BA">
              <w:rPr>
                <w:rFonts w:ascii="Times New Roman" w:eastAsia="Times New Roman" w:hAnsi="Times New Roman" w:cs="Times New Roman"/>
                <w:b/>
                <w:bCs/>
                <w:color w:val="000000"/>
                <w:sz w:val="20"/>
                <w:szCs w:val="20"/>
                <w:lang w:eastAsia="ru-RU"/>
              </w:rPr>
              <w:t>Гкал</w:t>
            </w:r>
            <w:proofErr w:type="spellEnd"/>
          </w:p>
        </w:tc>
        <w:tc>
          <w:tcPr>
            <w:tcW w:w="1831" w:type="dxa"/>
            <w:gridSpan w:val="2"/>
            <w:shd w:val="clear" w:color="auto" w:fill="auto"/>
            <w:noWrap/>
            <w:tcMar>
              <w:left w:w="51" w:type="dxa"/>
              <w:right w:w="51" w:type="dxa"/>
            </w:tcMar>
            <w:vAlign w:val="center"/>
            <w:hideMark/>
          </w:tcPr>
          <w:p w14:paraId="26D9857B" w14:textId="77777777" w:rsidR="005B00B7" w:rsidRPr="00F208BA" w:rsidRDefault="005B00B7" w:rsidP="005B00B7">
            <w:pPr>
              <w:spacing w:after="0" w:line="240" w:lineRule="auto"/>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Енергетичне паливо</w:t>
            </w:r>
          </w:p>
        </w:tc>
        <w:tc>
          <w:tcPr>
            <w:tcW w:w="1471" w:type="dxa"/>
            <w:vMerge w:val="restart"/>
            <w:shd w:val="clear" w:color="auto" w:fill="auto"/>
            <w:tcMar>
              <w:left w:w="51" w:type="dxa"/>
              <w:right w:w="51" w:type="dxa"/>
            </w:tcMar>
            <w:vAlign w:val="center"/>
            <w:hideMark/>
          </w:tcPr>
          <w:p w14:paraId="01E2744A" w14:textId="77777777" w:rsidR="005B00B7" w:rsidRPr="00F208BA" w:rsidRDefault="005B00B7" w:rsidP="00032B8F">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Витрати енергетичних ресурсів на 1</w:t>
            </w:r>
            <w:r w:rsidR="00032B8F" w:rsidRPr="00F208BA">
              <w:rPr>
                <w:rFonts w:ascii="Times New Roman" w:eastAsia="Times New Roman" w:hAnsi="Times New Roman" w:cs="Times New Roman"/>
                <w:b/>
                <w:bCs/>
                <w:color w:val="000000"/>
                <w:sz w:val="20"/>
                <w:szCs w:val="20"/>
                <w:lang w:eastAsia="ru-RU"/>
              </w:rPr>
              <w:t> </w:t>
            </w:r>
            <w:proofErr w:type="spellStart"/>
            <w:r w:rsidRPr="00F208BA">
              <w:rPr>
                <w:rFonts w:ascii="Times New Roman" w:eastAsia="Times New Roman" w:hAnsi="Times New Roman" w:cs="Times New Roman"/>
                <w:b/>
                <w:bCs/>
                <w:color w:val="000000"/>
                <w:sz w:val="20"/>
                <w:szCs w:val="20"/>
                <w:lang w:eastAsia="ru-RU"/>
              </w:rPr>
              <w:t>Гкал</w:t>
            </w:r>
            <w:proofErr w:type="spellEnd"/>
            <w:r w:rsidRPr="00F208BA">
              <w:rPr>
                <w:rFonts w:ascii="Times New Roman" w:eastAsia="Times New Roman" w:hAnsi="Times New Roman" w:cs="Times New Roman"/>
                <w:b/>
                <w:bCs/>
                <w:color w:val="000000"/>
                <w:sz w:val="20"/>
                <w:szCs w:val="20"/>
                <w:lang w:eastAsia="ru-RU"/>
              </w:rPr>
              <w:t>, що надана споживачу, в натуральних одиницях</w:t>
            </w:r>
          </w:p>
        </w:tc>
        <w:tc>
          <w:tcPr>
            <w:tcW w:w="1338" w:type="dxa"/>
            <w:vMerge w:val="restart"/>
            <w:shd w:val="clear" w:color="auto" w:fill="auto"/>
            <w:tcMar>
              <w:left w:w="51" w:type="dxa"/>
              <w:right w:w="51" w:type="dxa"/>
            </w:tcMar>
            <w:vAlign w:val="center"/>
            <w:hideMark/>
          </w:tcPr>
          <w:p w14:paraId="6793DBA0" w14:textId="77777777" w:rsidR="005B00B7" w:rsidRPr="00F208BA" w:rsidRDefault="005B00B7" w:rsidP="00032B8F">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Витрати енергетичних ресурсів на 1</w:t>
            </w:r>
            <w:r w:rsidR="00032B8F" w:rsidRPr="00F208BA">
              <w:rPr>
                <w:rFonts w:ascii="Times New Roman" w:eastAsia="Times New Roman" w:hAnsi="Times New Roman" w:cs="Times New Roman"/>
                <w:b/>
                <w:bCs/>
                <w:color w:val="000000"/>
                <w:sz w:val="20"/>
                <w:szCs w:val="20"/>
                <w:lang w:eastAsia="ru-RU"/>
              </w:rPr>
              <w:t> </w:t>
            </w:r>
            <w:proofErr w:type="spellStart"/>
            <w:r w:rsidRPr="00F208BA">
              <w:rPr>
                <w:rFonts w:ascii="Times New Roman" w:eastAsia="Times New Roman" w:hAnsi="Times New Roman" w:cs="Times New Roman"/>
                <w:b/>
                <w:bCs/>
                <w:color w:val="000000"/>
                <w:sz w:val="20"/>
                <w:szCs w:val="20"/>
                <w:lang w:eastAsia="ru-RU"/>
              </w:rPr>
              <w:t>Гкал</w:t>
            </w:r>
            <w:proofErr w:type="spellEnd"/>
            <w:r w:rsidRPr="00F208BA">
              <w:rPr>
                <w:rFonts w:ascii="Times New Roman" w:eastAsia="Times New Roman" w:hAnsi="Times New Roman" w:cs="Times New Roman"/>
                <w:b/>
                <w:bCs/>
                <w:color w:val="000000"/>
                <w:sz w:val="20"/>
                <w:szCs w:val="20"/>
                <w:lang w:eastAsia="ru-RU"/>
              </w:rPr>
              <w:t xml:space="preserve">, що надана споживачу, в </w:t>
            </w:r>
            <w:proofErr w:type="spellStart"/>
            <w:r w:rsidRPr="00F208BA">
              <w:rPr>
                <w:rFonts w:ascii="Times New Roman" w:eastAsia="Times New Roman" w:hAnsi="Times New Roman" w:cs="Times New Roman"/>
                <w:b/>
                <w:bCs/>
                <w:color w:val="000000"/>
                <w:sz w:val="20"/>
                <w:szCs w:val="20"/>
                <w:lang w:eastAsia="ru-RU"/>
              </w:rPr>
              <w:t>МВт</w:t>
            </w:r>
            <w:r w:rsidR="00032B8F" w:rsidRPr="00F208BA">
              <w:rPr>
                <w:rFonts w:ascii="Times New Roman" w:eastAsia="Times New Roman" w:hAnsi="Times New Roman" w:cs="Times New Roman"/>
                <w:b/>
                <w:bCs/>
                <w:color w:val="000000"/>
                <w:sz w:val="20"/>
                <w:szCs w:val="20"/>
                <w:lang w:eastAsia="ru-RU"/>
              </w:rPr>
              <w:t>∙</w:t>
            </w:r>
            <w:r w:rsidRPr="00F208BA">
              <w:rPr>
                <w:rFonts w:ascii="Times New Roman" w:eastAsia="Times New Roman" w:hAnsi="Times New Roman" w:cs="Times New Roman"/>
                <w:b/>
                <w:bCs/>
                <w:color w:val="000000"/>
                <w:sz w:val="20"/>
                <w:szCs w:val="20"/>
                <w:lang w:eastAsia="ru-RU"/>
              </w:rPr>
              <w:t>год</w:t>
            </w:r>
            <w:proofErr w:type="spellEnd"/>
          </w:p>
        </w:tc>
        <w:tc>
          <w:tcPr>
            <w:tcW w:w="936" w:type="dxa"/>
            <w:vMerge w:val="restart"/>
            <w:shd w:val="clear" w:color="auto" w:fill="auto"/>
            <w:tcMar>
              <w:left w:w="51" w:type="dxa"/>
              <w:right w:w="51" w:type="dxa"/>
            </w:tcMar>
            <w:vAlign w:val="center"/>
            <w:hideMark/>
          </w:tcPr>
          <w:p w14:paraId="2E5D716E" w14:textId="514BF8DC" w:rsidR="005B00B7" w:rsidRPr="00F208BA" w:rsidRDefault="005B00B7" w:rsidP="005B00B7">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Коефіцієнт викидів СО</w:t>
            </w:r>
            <w:r w:rsidRPr="00F208BA">
              <w:rPr>
                <w:rFonts w:ascii="Times New Roman" w:eastAsia="Times New Roman" w:hAnsi="Times New Roman" w:cs="Times New Roman"/>
                <w:b/>
                <w:bCs/>
                <w:color w:val="000000"/>
                <w:sz w:val="20"/>
                <w:szCs w:val="20"/>
                <w:vertAlign w:val="subscript"/>
                <w:lang w:eastAsia="ru-RU"/>
              </w:rPr>
              <w:t>2</w:t>
            </w:r>
            <w:r w:rsidR="007C7FF4" w:rsidRPr="00F208BA">
              <w:rPr>
                <w:rFonts w:ascii="Times New Roman" w:eastAsia="Times New Roman" w:hAnsi="Times New Roman" w:cs="Times New Roman"/>
                <w:b/>
                <w:bCs/>
                <w:color w:val="000000"/>
                <w:sz w:val="20"/>
                <w:szCs w:val="20"/>
                <w:vertAlign w:val="subscript"/>
                <w:lang w:eastAsia="ru-RU"/>
              </w:rPr>
              <w:t xml:space="preserve"> </w:t>
            </w:r>
            <w:proofErr w:type="spellStart"/>
            <w:r w:rsidR="007C7FF4" w:rsidRPr="00F208BA">
              <w:rPr>
                <w:rFonts w:ascii="Times New Roman" w:eastAsia="Times New Roman" w:hAnsi="Times New Roman" w:cs="Times New Roman"/>
                <w:b/>
                <w:bCs/>
                <w:color w:val="000000"/>
                <w:sz w:val="20"/>
                <w:szCs w:val="20"/>
                <w:vertAlign w:val="subscript"/>
                <w:lang w:eastAsia="ru-RU"/>
              </w:rPr>
              <w:t>екв</w:t>
            </w:r>
            <w:proofErr w:type="spellEnd"/>
            <w:r w:rsidRPr="00F208BA">
              <w:rPr>
                <w:rFonts w:ascii="Times New Roman" w:eastAsia="Times New Roman" w:hAnsi="Times New Roman" w:cs="Times New Roman"/>
                <w:b/>
                <w:bCs/>
                <w:color w:val="000000"/>
                <w:sz w:val="20"/>
                <w:szCs w:val="20"/>
                <w:lang w:eastAsia="ru-RU"/>
              </w:rPr>
              <w:t xml:space="preserve">, </w:t>
            </w:r>
            <w:proofErr w:type="spellStart"/>
            <w:r w:rsidRPr="00F208BA">
              <w:rPr>
                <w:rFonts w:ascii="Times New Roman" w:eastAsia="Times New Roman" w:hAnsi="Times New Roman" w:cs="Times New Roman"/>
                <w:b/>
                <w:bCs/>
                <w:color w:val="000000"/>
                <w:sz w:val="20"/>
                <w:szCs w:val="20"/>
                <w:lang w:eastAsia="ru-RU"/>
              </w:rPr>
              <w:t>тонн</w:t>
            </w:r>
            <w:proofErr w:type="spellEnd"/>
          </w:p>
        </w:tc>
        <w:tc>
          <w:tcPr>
            <w:tcW w:w="802" w:type="dxa"/>
            <w:vMerge w:val="restart"/>
            <w:shd w:val="clear" w:color="auto" w:fill="auto"/>
            <w:tcMar>
              <w:left w:w="51" w:type="dxa"/>
              <w:right w:w="51" w:type="dxa"/>
            </w:tcMar>
            <w:vAlign w:val="center"/>
            <w:hideMark/>
          </w:tcPr>
          <w:p w14:paraId="51D54D72" w14:textId="2A2BE027" w:rsidR="005B00B7" w:rsidRPr="00F208BA" w:rsidRDefault="005B00B7" w:rsidP="005B00B7">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Викиди СО</w:t>
            </w:r>
            <w:r w:rsidRPr="00F208BA">
              <w:rPr>
                <w:rFonts w:ascii="Times New Roman" w:eastAsia="Times New Roman" w:hAnsi="Times New Roman" w:cs="Times New Roman"/>
                <w:b/>
                <w:bCs/>
                <w:color w:val="000000"/>
                <w:sz w:val="20"/>
                <w:szCs w:val="20"/>
                <w:vertAlign w:val="subscript"/>
                <w:lang w:eastAsia="ru-RU"/>
              </w:rPr>
              <w:t>2</w:t>
            </w:r>
            <w:r w:rsidR="00994A93" w:rsidRPr="00F208BA">
              <w:rPr>
                <w:rFonts w:ascii="Times New Roman" w:eastAsia="Times New Roman" w:hAnsi="Times New Roman" w:cs="Times New Roman"/>
                <w:b/>
                <w:bCs/>
                <w:color w:val="000000"/>
                <w:sz w:val="20"/>
                <w:szCs w:val="20"/>
                <w:vertAlign w:val="subscript"/>
                <w:lang w:eastAsia="ru-RU"/>
              </w:rPr>
              <w:t xml:space="preserve"> </w:t>
            </w:r>
            <w:proofErr w:type="spellStart"/>
            <w:r w:rsidR="00994A93" w:rsidRPr="00F208BA">
              <w:rPr>
                <w:rFonts w:ascii="Times New Roman" w:eastAsia="Times New Roman" w:hAnsi="Times New Roman" w:cs="Times New Roman"/>
                <w:b/>
                <w:bCs/>
                <w:color w:val="000000"/>
                <w:sz w:val="20"/>
                <w:szCs w:val="20"/>
                <w:vertAlign w:val="subscript"/>
                <w:lang w:eastAsia="ru-RU"/>
              </w:rPr>
              <w:t>екв</w:t>
            </w:r>
            <w:proofErr w:type="spellEnd"/>
            <w:r w:rsidRPr="00F208BA">
              <w:rPr>
                <w:rFonts w:ascii="Times New Roman" w:eastAsia="Times New Roman" w:hAnsi="Times New Roman" w:cs="Times New Roman"/>
                <w:b/>
                <w:bCs/>
                <w:color w:val="000000"/>
                <w:sz w:val="20"/>
                <w:szCs w:val="20"/>
                <w:lang w:eastAsia="ru-RU"/>
              </w:rPr>
              <w:t xml:space="preserve">, </w:t>
            </w:r>
            <w:proofErr w:type="spellStart"/>
            <w:r w:rsidRPr="00F208BA">
              <w:rPr>
                <w:rFonts w:ascii="Times New Roman" w:eastAsia="Times New Roman" w:hAnsi="Times New Roman" w:cs="Times New Roman"/>
                <w:b/>
                <w:bCs/>
                <w:color w:val="000000"/>
                <w:sz w:val="20"/>
                <w:szCs w:val="20"/>
                <w:lang w:eastAsia="ru-RU"/>
              </w:rPr>
              <w:t>тон</w:t>
            </w:r>
            <w:r w:rsidR="000F7378" w:rsidRPr="00F208BA">
              <w:rPr>
                <w:rFonts w:ascii="Times New Roman" w:eastAsia="Times New Roman" w:hAnsi="Times New Roman" w:cs="Times New Roman"/>
                <w:b/>
                <w:bCs/>
                <w:color w:val="000000"/>
                <w:sz w:val="20"/>
                <w:szCs w:val="20"/>
                <w:lang w:eastAsia="ru-RU"/>
              </w:rPr>
              <w:t>н</w:t>
            </w:r>
            <w:proofErr w:type="spellEnd"/>
          </w:p>
        </w:tc>
        <w:tc>
          <w:tcPr>
            <w:tcW w:w="937" w:type="dxa"/>
            <w:vMerge w:val="restart"/>
            <w:shd w:val="clear" w:color="auto" w:fill="auto"/>
            <w:tcMar>
              <w:left w:w="51" w:type="dxa"/>
              <w:right w:w="51" w:type="dxa"/>
            </w:tcMar>
            <w:vAlign w:val="center"/>
            <w:hideMark/>
          </w:tcPr>
          <w:p w14:paraId="7F08E900" w14:textId="6A47590C" w:rsidR="005B00B7" w:rsidRPr="00F208BA" w:rsidRDefault="000F7378" w:rsidP="005B00B7">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208BA">
              <w:rPr>
                <w:rFonts w:ascii="Times New Roman" w:eastAsia="Times New Roman" w:hAnsi="Times New Roman" w:cs="Times New Roman"/>
                <w:b/>
                <w:bCs/>
                <w:color w:val="000000"/>
                <w:sz w:val="20"/>
                <w:szCs w:val="20"/>
                <w:lang w:eastAsia="ru-RU"/>
              </w:rPr>
              <w:t>Коеф</w:t>
            </w:r>
            <w:proofErr w:type="spellEnd"/>
            <w:r w:rsidRPr="00F208BA">
              <w:rPr>
                <w:rFonts w:ascii="Times New Roman" w:eastAsia="Times New Roman" w:hAnsi="Times New Roman" w:cs="Times New Roman"/>
                <w:b/>
                <w:bCs/>
                <w:color w:val="000000"/>
                <w:sz w:val="20"/>
                <w:szCs w:val="20"/>
                <w:lang w:eastAsia="ru-RU"/>
              </w:rPr>
              <w:t>.</w:t>
            </w:r>
            <w:r w:rsidRPr="00F208BA">
              <w:rPr>
                <w:rFonts w:ascii="Times New Roman" w:eastAsia="Times New Roman" w:hAnsi="Times New Roman" w:cs="Times New Roman"/>
                <w:b/>
                <w:bCs/>
                <w:color w:val="000000"/>
                <w:sz w:val="20"/>
                <w:szCs w:val="20"/>
                <w:lang w:eastAsia="ru-RU"/>
              </w:rPr>
              <w:br/>
              <w:t xml:space="preserve">викидів, </w:t>
            </w:r>
            <w:proofErr w:type="spellStart"/>
            <w:r w:rsidRPr="00F208BA">
              <w:rPr>
                <w:rFonts w:ascii="Times New Roman" w:eastAsia="Times New Roman" w:hAnsi="Times New Roman" w:cs="Times New Roman"/>
                <w:b/>
                <w:bCs/>
                <w:color w:val="000000"/>
                <w:sz w:val="20"/>
                <w:szCs w:val="20"/>
                <w:lang w:eastAsia="ru-RU"/>
              </w:rPr>
              <w:t>тонн</w:t>
            </w:r>
            <w:proofErr w:type="spellEnd"/>
            <w:r w:rsidRPr="00F208BA">
              <w:rPr>
                <w:rFonts w:ascii="Times New Roman" w:eastAsia="Times New Roman" w:hAnsi="Times New Roman" w:cs="Times New Roman"/>
                <w:b/>
                <w:bCs/>
                <w:color w:val="000000"/>
                <w:sz w:val="20"/>
                <w:szCs w:val="20"/>
                <w:lang w:eastAsia="ru-RU"/>
              </w:rPr>
              <w:t xml:space="preserve">/ </w:t>
            </w:r>
            <w:proofErr w:type="spellStart"/>
            <w:r w:rsidRPr="00F208BA">
              <w:rPr>
                <w:rFonts w:ascii="Times New Roman" w:eastAsia="Times New Roman" w:hAnsi="Times New Roman" w:cs="Times New Roman"/>
                <w:b/>
                <w:bCs/>
                <w:color w:val="000000"/>
                <w:sz w:val="20"/>
                <w:szCs w:val="20"/>
                <w:lang w:eastAsia="ru-RU"/>
              </w:rPr>
              <w:t>Гкал</w:t>
            </w:r>
            <w:proofErr w:type="spellEnd"/>
          </w:p>
        </w:tc>
        <w:tc>
          <w:tcPr>
            <w:tcW w:w="882" w:type="dxa"/>
            <w:vMerge w:val="restart"/>
            <w:shd w:val="clear" w:color="auto" w:fill="auto"/>
            <w:tcMar>
              <w:left w:w="51" w:type="dxa"/>
              <w:right w:w="51" w:type="dxa"/>
            </w:tcMar>
            <w:vAlign w:val="center"/>
            <w:hideMark/>
          </w:tcPr>
          <w:p w14:paraId="13DF95FF" w14:textId="2A8C2311" w:rsidR="005B00B7" w:rsidRPr="00F208BA" w:rsidRDefault="000F7378" w:rsidP="00032B8F">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208BA">
              <w:rPr>
                <w:rFonts w:ascii="Times New Roman" w:eastAsia="Times New Roman" w:hAnsi="Times New Roman" w:cs="Times New Roman"/>
                <w:b/>
                <w:bCs/>
                <w:color w:val="000000"/>
                <w:sz w:val="20"/>
                <w:szCs w:val="20"/>
                <w:lang w:eastAsia="ru-RU"/>
              </w:rPr>
              <w:t>Коеф</w:t>
            </w:r>
            <w:proofErr w:type="spellEnd"/>
            <w:r w:rsidRPr="00F208BA">
              <w:rPr>
                <w:rFonts w:ascii="Times New Roman" w:eastAsia="Times New Roman" w:hAnsi="Times New Roman" w:cs="Times New Roman"/>
                <w:b/>
                <w:bCs/>
                <w:color w:val="000000"/>
                <w:sz w:val="20"/>
                <w:szCs w:val="20"/>
                <w:lang w:eastAsia="ru-RU"/>
              </w:rPr>
              <w:t>.</w:t>
            </w:r>
            <w:r w:rsidRPr="00F208BA">
              <w:rPr>
                <w:rFonts w:ascii="Times New Roman" w:eastAsia="Times New Roman" w:hAnsi="Times New Roman" w:cs="Times New Roman"/>
                <w:b/>
                <w:bCs/>
                <w:color w:val="000000"/>
                <w:sz w:val="20"/>
                <w:szCs w:val="20"/>
                <w:lang w:eastAsia="ru-RU"/>
              </w:rPr>
              <w:br/>
              <w:t>викидів</w:t>
            </w:r>
            <w:r w:rsidR="005B00B7" w:rsidRPr="00F208BA">
              <w:rPr>
                <w:rFonts w:ascii="Times New Roman" w:eastAsia="Times New Roman" w:hAnsi="Times New Roman" w:cs="Times New Roman"/>
                <w:b/>
                <w:bCs/>
                <w:color w:val="000000"/>
                <w:sz w:val="20"/>
                <w:szCs w:val="20"/>
                <w:lang w:eastAsia="ru-RU"/>
              </w:rPr>
              <w:t xml:space="preserve">, </w:t>
            </w:r>
            <w:proofErr w:type="spellStart"/>
            <w:r w:rsidR="005B00B7" w:rsidRPr="00F208BA">
              <w:rPr>
                <w:rFonts w:ascii="Times New Roman" w:eastAsia="Times New Roman" w:hAnsi="Times New Roman" w:cs="Times New Roman"/>
                <w:b/>
                <w:bCs/>
                <w:color w:val="000000"/>
                <w:sz w:val="20"/>
                <w:szCs w:val="20"/>
                <w:lang w:eastAsia="ru-RU"/>
              </w:rPr>
              <w:t>тонн</w:t>
            </w:r>
            <w:proofErr w:type="spellEnd"/>
            <w:r w:rsidRPr="00F208BA">
              <w:rPr>
                <w:rFonts w:ascii="Times New Roman" w:eastAsia="Times New Roman" w:hAnsi="Times New Roman" w:cs="Times New Roman"/>
                <w:b/>
                <w:bCs/>
                <w:color w:val="000000"/>
                <w:sz w:val="20"/>
                <w:szCs w:val="20"/>
                <w:lang w:eastAsia="ru-RU"/>
              </w:rPr>
              <w:t xml:space="preserve">/ </w:t>
            </w:r>
            <w:proofErr w:type="spellStart"/>
            <w:r w:rsidRPr="00F208BA">
              <w:rPr>
                <w:rFonts w:ascii="Times New Roman" w:eastAsia="Times New Roman" w:hAnsi="Times New Roman" w:cs="Times New Roman"/>
                <w:b/>
                <w:bCs/>
                <w:color w:val="000000"/>
                <w:sz w:val="20"/>
                <w:szCs w:val="20"/>
                <w:lang w:eastAsia="ru-RU"/>
              </w:rPr>
              <w:t>МВт·год</w:t>
            </w:r>
            <w:proofErr w:type="spellEnd"/>
          </w:p>
        </w:tc>
      </w:tr>
      <w:tr w:rsidR="005B00B7" w:rsidRPr="00F208BA" w14:paraId="737F64A9" w14:textId="77777777" w:rsidTr="00F208BA">
        <w:trPr>
          <w:trHeight w:val="1188"/>
        </w:trPr>
        <w:tc>
          <w:tcPr>
            <w:tcW w:w="1134" w:type="dxa"/>
            <w:vMerge/>
            <w:vAlign w:val="center"/>
            <w:hideMark/>
          </w:tcPr>
          <w:p w14:paraId="615AAEE5"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993" w:type="dxa"/>
            <w:shd w:val="clear" w:color="auto" w:fill="auto"/>
            <w:vAlign w:val="center"/>
            <w:hideMark/>
          </w:tcPr>
          <w:p w14:paraId="6EF47C74" w14:textId="77777777" w:rsidR="005B00B7" w:rsidRPr="00F208BA" w:rsidRDefault="005B00B7" w:rsidP="00032B8F">
            <w:pPr>
              <w:spacing w:after="0" w:line="240" w:lineRule="auto"/>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Назва енергетичного палива</w:t>
            </w:r>
          </w:p>
        </w:tc>
        <w:tc>
          <w:tcPr>
            <w:tcW w:w="838" w:type="dxa"/>
            <w:shd w:val="clear" w:color="auto" w:fill="auto"/>
            <w:vAlign w:val="center"/>
            <w:hideMark/>
          </w:tcPr>
          <w:p w14:paraId="3457523F" w14:textId="77777777" w:rsidR="005B00B7" w:rsidRPr="00F208BA" w:rsidRDefault="005B00B7" w:rsidP="00032B8F">
            <w:pPr>
              <w:spacing w:after="0" w:line="240" w:lineRule="auto"/>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Кількість спожитого палива</w:t>
            </w:r>
          </w:p>
        </w:tc>
        <w:tc>
          <w:tcPr>
            <w:tcW w:w="1471" w:type="dxa"/>
            <w:vMerge/>
            <w:vAlign w:val="center"/>
            <w:hideMark/>
          </w:tcPr>
          <w:p w14:paraId="14FB0824"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1338" w:type="dxa"/>
            <w:vMerge/>
            <w:vAlign w:val="center"/>
            <w:hideMark/>
          </w:tcPr>
          <w:p w14:paraId="7D740AF7"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936" w:type="dxa"/>
            <w:vMerge/>
            <w:vAlign w:val="center"/>
            <w:hideMark/>
          </w:tcPr>
          <w:p w14:paraId="67D5A748"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802" w:type="dxa"/>
            <w:vMerge/>
            <w:vAlign w:val="center"/>
            <w:hideMark/>
          </w:tcPr>
          <w:p w14:paraId="0A7F513F"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937" w:type="dxa"/>
            <w:vMerge/>
            <w:vAlign w:val="center"/>
            <w:hideMark/>
          </w:tcPr>
          <w:p w14:paraId="515C9A6E"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882" w:type="dxa"/>
            <w:vMerge/>
            <w:vAlign w:val="center"/>
            <w:hideMark/>
          </w:tcPr>
          <w:p w14:paraId="689D3ECE"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r>
      <w:tr w:rsidR="000F7378" w:rsidRPr="00F208BA" w14:paraId="43C9A390" w14:textId="77777777" w:rsidTr="00F208BA">
        <w:trPr>
          <w:trHeight w:val="330"/>
        </w:trPr>
        <w:tc>
          <w:tcPr>
            <w:tcW w:w="1134" w:type="dxa"/>
            <w:vMerge w:val="restart"/>
            <w:shd w:val="clear" w:color="auto" w:fill="auto"/>
            <w:noWrap/>
            <w:vAlign w:val="center"/>
            <w:hideMark/>
          </w:tcPr>
          <w:p w14:paraId="7945A2F3" w14:textId="43A8C257" w:rsidR="000F7378" w:rsidRPr="00F208BA" w:rsidRDefault="000F7378" w:rsidP="000F7378">
            <w:pPr>
              <w:spacing w:after="0"/>
              <w:jc w:val="center"/>
              <w:rPr>
                <w:rFonts w:ascii="Times New Roman" w:eastAsia="Times New Roman" w:hAnsi="Times New Roman" w:cs="Times New Roman"/>
                <w:color w:val="000000"/>
                <w:sz w:val="20"/>
                <w:szCs w:val="20"/>
                <w:highlight w:val="yellow"/>
                <w:lang w:eastAsia="ru-RU"/>
              </w:rPr>
            </w:pPr>
            <w:r w:rsidRPr="00F208BA">
              <w:rPr>
                <w:rFonts w:ascii="Times New Roman" w:eastAsia="Times New Roman" w:hAnsi="Times New Roman" w:cs="Times New Roman"/>
                <w:color w:val="000000"/>
                <w:sz w:val="20"/>
                <w:szCs w:val="20"/>
                <w:lang w:eastAsia="ru-RU"/>
              </w:rPr>
              <w:t>3285,9</w:t>
            </w:r>
          </w:p>
        </w:tc>
        <w:tc>
          <w:tcPr>
            <w:tcW w:w="993" w:type="dxa"/>
            <w:shd w:val="clear" w:color="auto" w:fill="auto"/>
            <w:vAlign w:val="center"/>
            <w:hideMark/>
          </w:tcPr>
          <w:p w14:paraId="7F893258" w14:textId="18AB6674" w:rsidR="000F7378" w:rsidRPr="00F208BA" w:rsidRDefault="000F7378" w:rsidP="000F7378">
            <w:pPr>
              <w:spacing w:after="0"/>
              <w:jc w:val="center"/>
              <w:rPr>
                <w:rFonts w:ascii="Times New Roman" w:eastAsia="Times New Roman" w:hAnsi="Times New Roman" w:cs="Times New Roman"/>
                <w:color w:val="000000"/>
                <w:sz w:val="20"/>
                <w:szCs w:val="20"/>
                <w:highlight w:val="yellow"/>
                <w:lang w:eastAsia="ru-RU"/>
              </w:rPr>
            </w:pPr>
            <w:r w:rsidRPr="00F208BA">
              <w:rPr>
                <w:rFonts w:ascii="Times New Roman" w:eastAsia="Times New Roman" w:hAnsi="Times New Roman" w:cs="Times New Roman"/>
                <w:color w:val="000000"/>
                <w:sz w:val="20"/>
                <w:szCs w:val="20"/>
                <w:lang w:eastAsia="ru-RU"/>
              </w:rPr>
              <w:t xml:space="preserve">електроенергія, </w:t>
            </w:r>
            <w:proofErr w:type="spellStart"/>
            <w:r w:rsidRPr="00F208BA">
              <w:rPr>
                <w:rFonts w:ascii="Times New Roman" w:eastAsia="Times New Roman" w:hAnsi="Times New Roman" w:cs="Times New Roman"/>
                <w:color w:val="000000"/>
                <w:sz w:val="20"/>
                <w:szCs w:val="20"/>
                <w:lang w:eastAsia="ru-RU"/>
              </w:rPr>
              <w:t>МВт∙год</w:t>
            </w:r>
            <w:proofErr w:type="spellEnd"/>
          </w:p>
        </w:tc>
        <w:tc>
          <w:tcPr>
            <w:tcW w:w="838" w:type="dxa"/>
            <w:shd w:val="clear" w:color="auto" w:fill="auto"/>
            <w:noWrap/>
            <w:vAlign w:val="center"/>
            <w:hideMark/>
          </w:tcPr>
          <w:p w14:paraId="4D5D53BA" w14:textId="3BED5C80"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26,3</w:t>
            </w:r>
          </w:p>
        </w:tc>
        <w:tc>
          <w:tcPr>
            <w:tcW w:w="1471" w:type="dxa"/>
            <w:shd w:val="clear" w:color="auto" w:fill="auto"/>
            <w:vAlign w:val="center"/>
            <w:hideMark/>
          </w:tcPr>
          <w:p w14:paraId="1061E6DB" w14:textId="237B5332"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0,008</w:t>
            </w:r>
          </w:p>
        </w:tc>
        <w:tc>
          <w:tcPr>
            <w:tcW w:w="1338" w:type="dxa"/>
            <w:shd w:val="clear" w:color="auto" w:fill="auto"/>
            <w:vAlign w:val="center"/>
            <w:hideMark/>
          </w:tcPr>
          <w:p w14:paraId="16E222B2" w14:textId="48EA3A13"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0,008</w:t>
            </w:r>
          </w:p>
        </w:tc>
        <w:tc>
          <w:tcPr>
            <w:tcW w:w="936" w:type="dxa"/>
            <w:shd w:val="clear" w:color="auto" w:fill="auto"/>
            <w:vAlign w:val="center"/>
            <w:hideMark/>
          </w:tcPr>
          <w:p w14:paraId="7C59D6E9" w14:textId="35AF4DF5"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0,431</w:t>
            </w:r>
          </w:p>
        </w:tc>
        <w:tc>
          <w:tcPr>
            <w:tcW w:w="802" w:type="dxa"/>
            <w:shd w:val="clear" w:color="auto" w:fill="auto"/>
            <w:noWrap/>
            <w:vAlign w:val="center"/>
            <w:hideMark/>
          </w:tcPr>
          <w:p w14:paraId="1D969717" w14:textId="5B1C8B62"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0,003</w:t>
            </w:r>
          </w:p>
        </w:tc>
        <w:tc>
          <w:tcPr>
            <w:tcW w:w="937" w:type="dxa"/>
            <w:vMerge w:val="restart"/>
            <w:shd w:val="clear" w:color="auto" w:fill="auto"/>
            <w:vAlign w:val="center"/>
            <w:hideMark/>
          </w:tcPr>
          <w:p w14:paraId="352F1D4E" w14:textId="05DEB859" w:rsidR="000F7378" w:rsidRPr="00F208BA" w:rsidRDefault="000F7378" w:rsidP="000F7378">
            <w:pPr>
              <w:spacing w:after="0"/>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0,012</w:t>
            </w:r>
          </w:p>
        </w:tc>
        <w:tc>
          <w:tcPr>
            <w:tcW w:w="882" w:type="dxa"/>
            <w:vMerge w:val="restart"/>
            <w:shd w:val="clear" w:color="auto" w:fill="auto"/>
            <w:vAlign w:val="center"/>
            <w:hideMark/>
          </w:tcPr>
          <w:p w14:paraId="6B840BE8" w14:textId="203A6BC5" w:rsidR="000F7378" w:rsidRPr="00F208BA" w:rsidRDefault="000F7378" w:rsidP="000F7378">
            <w:pPr>
              <w:spacing w:after="0"/>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0,010</w:t>
            </w:r>
          </w:p>
        </w:tc>
      </w:tr>
      <w:tr w:rsidR="000F7378" w:rsidRPr="00F208BA" w14:paraId="539DB413" w14:textId="77777777" w:rsidTr="00F208BA">
        <w:trPr>
          <w:trHeight w:val="615"/>
        </w:trPr>
        <w:tc>
          <w:tcPr>
            <w:tcW w:w="1134" w:type="dxa"/>
            <w:vMerge/>
            <w:shd w:val="clear" w:color="auto" w:fill="auto"/>
            <w:vAlign w:val="center"/>
            <w:hideMark/>
          </w:tcPr>
          <w:p w14:paraId="2994B4E3" w14:textId="77777777" w:rsidR="000F7378" w:rsidRPr="00F208BA" w:rsidRDefault="000F7378" w:rsidP="000F7378">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vAlign w:val="center"/>
            <w:hideMark/>
          </w:tcPr>
          <w:p w14:paraId="48EC3FAE" w14:textId="44DE95F6"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 xml:space="preserve">деревина, </w:t>
            </w:r>
            <w:proofErr w:type="spellStart"/>
            <w:r w:rsidRPr="00F208BA">
              <w:rPr>
                <w:rFonts w:ascii="Times New Roman" w:eastAsia="Times New Roman" w:hAnsi="Times New Roman" w:cs="Times New Roman"/>
                <w:color w:val="000000"/>
                <w:sz w:val="20"/>
                <w:szCs w:val="20"/>
                <w:lang w:eastAsia="ru-RU"/>
              </w:rPr>
              <w:t>тонн</w:t>
            </w:r>
            <w:proofErr w:type="spellEnd"/>
          </w:p>
        </w:tc>
        <w:tc>
          <w:tcPr>
            <w:tcW w:w="838" w:type="dxa"/>
            <w:shd w:val="clear" w:color="auto" w:fill="auto"/>
            <w:noWrap/>
            <w:vAlign w:val="center"/>
            <w:hideMark/>
          </w:tcPr>
          <w:p w14:paraId="2A53E089" w14:textId="5E28C9F1"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909,9</w:t>
            </w:r>
          </w:p>
        </w:tc>
        <w:tc>
          <w:tcPr>
            <w:tcW w:w="1471" w:type="dxa"/>
            <w:shd w:val="clear" w:color="auto" w:fill="auto"/>
            <w:vAlign w:val="center"/>
            <w:hideMark/>
          </w:tcPr>
          <w:p w14:paraId="6ED9B7F1" w14:textId="44673E11"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0,277</w:t>
            </w:r>
          </w:p>
        </w:tc>
        <w:tc>
          <w:tcPr>
            <w:tcW w:w="1338" w:type="dxa"/>
            <w:shd w:val="clear" w:color="auto" w:fill="auto"/>
            <w:vAlign w:val="center"/>
            <w:hideMark/>
          </w:tcPr>
          <w:p w14:paraId="31728007" w14:textId="6762F559"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1,163</w:t>
            </w:r>
          </w:p>
        </w:tc>
        <w:tc>
          <w:tcPr>
            <w:tcW w:w="936" w:type="dxa"/>
            <w:shd w:val="clear" w:color="auto" w:fill="auto"/>
            <w:vAlign w:val="center"/>
            <w:hideMark/>
          </w:tcPr>
          <w:p w14:paraId="10A6608A" w14:textId="61EA815F"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0,007</w:t>
            </w:r>
          </w:p>
        </w:tc>
        <w:tc>
          <w:tcPr>
            <w:tcW w:w="802" w:type="dxa"/>
            <w:shd w:val="clear" w:color="auto" w:fill="auto"/>
            <w:noWrap/>
            <w:vAlign w:val="center"/>
            <w:hideMark/>
          </w:tcPr>
          <w:p w14:paraId="59D2595C" w14:textId="3EC4A500"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0,008</w:t>
            </w:r>
          </w:p>
        </w:tc>
        <w:tc>
          <w:tcPr>
            <w:tcW w:w="937" w:type="dxa"/>
            <w:vMerge/>
            <w:shd w:val="clear" w:color="auto" w:fill="auto"/>
            <w:vAlign w:val="center"/>
            <w:hideMark/>
          </w:tcPr>
          <w:p w14:paraId="75BB0658" w14:textId="77777777" w:rsidR="000F7378" w:rsidRPr="00F208BA" w:rsidRDefault="000F7378" w:rsidP="000F7378">
            <w:pPr>
              <w:spacing w:after="0" w:line="240" w:lineRule="auto"/>
              <w:rPr>
                <w:rFonts w:ascii="Times New Roman" w:eastAsia="Times New Roman" w:hAnsi="Times New Roman" w:cs="Times New Roman"/>
                <w:b/>
                <w:bCs/>
                <w:color w:val="000000"/>
                <w:sz w:val="20"/>
                <w:szCs w:val="20"/>
                <w:lang w:eastAsia="ru-RU"/>
              </w:rPr>
            </w:pPr>
          </w:p>
        </w:tc>
        <w:tc>
          <w:tcPr>
            <w:tcW w:w="882" w:type="dxa"/>
            <w:vMerge/>
            <w:shd w:val="clear" w:color="auto" w:fill="auto"/>
            <w:vAlign w:val="center"/>
            <w:hideMark/>
          </w:tcPr>
          <w:p w14:paraId="22EF5BB3" w14:textId="77777777" w:rsidR="000F7378" w:rsidRPr="00F208BA" w:rsidRDefault="000F7378" w:rsidP="000F7378">
            <w:pPr>
              <w:spacing w:after="0" w:line="240" w:lineRule="auto"/>
              <w:rPr>
                <w:rFonts w:ascii="Times New Roman" w:eastAsia="Times New Roman" w:hAnsi="Times New Roman" w:cs="Times New Roman"/>
                <w:b/>
                <w:bCs/>
                <w:color w:val="000000"/>
                <w:sz w:val="20"/>
                <w:szCs w:val="20"/>
                <w:lang w:eastAsia="ru-RU"/>
              </w:rPr>
            </w:pPr>
          </w:p>
        </w:tc>
      </w:tr>
    </w:tbl>
    <w:p w14:paraId="641212C5" w14:textId="6F8A5712" w:rsidR="005B00B7" w:rsidRPr="00C93A99" w:rsidRDefault="005B00B7" w:rsidP="005B00B7">
      <w:pPr>
        <w:spacing w:after="0"/>
        <w:ind w:firstLine="708"/>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Таким чином коефіцієнт СО</w:t>
      </w:r>
      <w:r w:rsidRPr="00C93A99">
        <w:rPr>
          <w:rFonts w:ascii="Times New Roman" w:hAnsi="Times New Roman" w:cs="Times New Roman"/>
          <w:sz w:val="24"/>
          <w:szCs w:val="28"/>
          <w:vertAlign w:val="subscript"/>
          <w:lang w:eastAsia="ru-RU"/>
        </w:rPr>
        <w:t>2</w:t>
      </w:r>
      <w:r w:rsidR="00994A93" w:rsidRPr="00C93A99">
        <w:rPr>
          <w:rFonts w:ascii="Times New Roman" w:hAnsi="Times New Roman" w:cs="Times New Roman"/>
          <w:sz w:val="24"/>
          <w:szCs w:val="28"/>
          <w:vertAlign w:val="subscript"/>
          <w:lang w:eastAsia="ru-RU"/>
        </w:rPr>
        <w:t xml:space="preserve"> </w:t>
      </w:r>
      <w:proofErr w:type="spellStart"/>
      <w:r w:rsidR="00994A93" w:rsidRPr="00C93A99">
        <w:rPr>
          <w:rFonts w:ascii="Times New Roman" w:hAnsi="Times New Roman" w:cs="Times New Roman"/>
          <w:sz w:val="24"/>
          <w:szCs w:val="28"/>
          <w:vertAlign w:val="subscript"/>
          <w:lang w:eastAsia="ru-RU"/>
        </w:rPr>
        <w:t>екв</w:t>
      </w:r>
      <w:proofErr w:type="spellEnd"/>
      <w:r w:rsidR="00994A93" w:rsidRPr="00C93A99">
        <w:rPr>
          <w:rFonts w:ascii="Times New Roman" w:hAnsi="Times New Roman" w:cs="Times New Roman"/>
          <w:sz w:val="24"/>
          <w:szCs w:val="28"/>
          <w:vertAlign w:val="subscript"/>
          <w:lang w:eastAsia="ru-RU"/>
        </w:rPr>
        <w:t>.</w:t>
      </w:r>
      <w:r w:rsidRPr="00C93A99">
        <w:rPr>
          <w:rFonts w:ascii="Times New Roman" w:hAnsi="Times New Roman" w:cs="Times New Roman"/>
          <w:sz w:val="24"/>
          <w:szCs w:val="28"/>
          <w:lang w:eastAsia="ru-RU"/>
        </w:rPr>
        <w:t xml:space="preserve"> для тепла</w:t>
      </w:r>
      <w:r w:rsidR="00E06DBC" w:rsidRPr="00C93A99">
        <w:rPr>
          <w:rFonts w:ascii="Times New Roman" w:hAnsi="Times New Roman" w:cs="Times New Roman"/>
          <w:sz w:val="24"/>
          <w:szCs w:val="28"/>
          <w:lang w:eastAsia="ru-RU"/>
        </w:rPr>
        <w:t xml:space="preserve"> </w:t>
      </w:r>
      <w:r w:rsidR="00367F6A" w:rsidRPr="00C93A99">
        <w:rPr>
          <w:rFonts w:ascii="Times New Roman" w:hAnsi="Times New Roman" w:cs="Times New Roman"/>
          <w:sz w:val="24"/>
          <w:szCs w:val="28"/>
          <w:lang w:eastAsia="ru-RU"/>
        </w:rPr>
        <w:t>у</w:t>
      </w:r>
      <w:r w:rsidR="00E06DBC" w:rsidRPr="00C93A99">
        <w:rPr>
          <w:rFonts w:ascii="Times New Roman" w:hAnsi="Times New Roman" w:cs="Times New Roman"/>
          <w:sz w:val="24"/>
          <w:szCs w:val="28"/>
          <w:lang w:eastAsia="ru-RU"/>
        </w:rPr>
        <w:t xml:space="preserve"> </w:t>
      </w:r>
      <w:proofErr w:type="spellStart"/>
      <w:r w:rsidR="007238AE" w:rsidRPr="00C93A99">
        <w:rPr>
          <w:rFonts w:ascii="Times New Roman" w:hAnsi="Times New Roman" w:cs="Times New Roman"/>
          <w:sz w:val="24"/>
          <w:szCs w:val="28"/>
          <w:lang w:eastAsia="ru-RU"/>
        </w:rPr>
        <w:t>Рогатинської</w:t>
      </w:r>
      <w:proofErr w:type="spellEnd"/>
      <w:r w:rsidR="00E06DBC" w:rsidRPr="00C93A99">
        <w:rPr>
          <w:rFonts w:ascii="Times New Roman" w:hAnsi="Times New Roman" w:cs="Times New Roman"/>
          <w:sz w:val="24"/>
          <w:szCs w:val="28"/>
          <w:lang w:eastAsia="ru-RU"/>
        </w:rPr>
        <w:t xml:space="preserve"> </w:t>
      </w:r>
      <w:r w:rsidR="000F7378" w:rsidRPr="00C93A99">
        <w:rPr>
          <w:rFonts w:ascii="Times New Roman" w:hAnsi="Times New Roman" w:cs="Times New Roman"/>
          <w:sz w:val="24"/>
          <w:szCs w:val="28"/>
          <w:lang w:eastAsia="ru-RU"/>
        </w:rPr>
        <w:t>МТГ</w:t>
      </w:r>
      <w:r w:rsidRPr="00C93A99">
        <w:rPr>
          <w:rFonts w:ascii="Times New Roman" w:hAnsi="Times New Roman" w:cs="Times New Roman"/>
          <w:sz w:val="24"/>
          <w:szCs w:val="28"/>
          <w:lang w:eastAsia="ru-RU"/>
        </w:rPr>
        <w:t>, станом на 20</w:t>
      </w:r>
      <w:r w:rsidR="007238AE" w:rsidRPr="00C93A99">
        <w:rPr>
          <w:rFonts w:ascii="Times New Roman" w:hAnsi="Times New Roman" w:cs="Times New Roman"/>
          <w:sz w:val="24"/>
          <w:szCs w:val="28"/>
          <w:lang w:eastAsia="ru-RU"/>
        </w:rPr>
        <w:t>2</w:t>
      </w:r>
      <w:r w:rsidR="00994A93" w:rsidRPr="00C93A99">
        <w:rPr>
          <w:rFonts w:ascii="Times New Roman" w:hAnsi="Times New Roman" w:cs="Times New Roman"/>
          <w:sz w:val="24"/>
          <w:szCs w:val="28"/>
          <w:lang w:eastAsia="ru-RU"/>
        </w:rPr>
        <w:t>1</w:t>
      </w:r>
      <w:r w:rsidRPr="00C93A99">
        <w:rPr>
          <w:rFonts w:ascii="Times New Roman" w:hAnsi="Times New Roman" w:cs="Times New Roman"/>
          <w:sz w:val="24"/>
          <w:szCs w:val="28"/>
          <w:lang w:eastAsia="ru-RU"/>
        </w:rPr>
        <w:t xml:space="preserve"> рік дорівнює </w:t>
      </w:r>
      <w:r w:rsidRPr="00C93A99">
        <w:rPr>
          <w:rFonts w:ascii="Times New Roman" w:hAnsi="Times New Roman" w:cs="Times New Roman"/>
          <w:b/>
          <w:bCs/>
          <w:sz w:val="24"/>
          <w:szCs w:val="28"/>
          <w:lang w:eastAsia="ru-RU"/>
        </w:rPr>
        <w:t>0,</w:t>
      </w:r>
      <w:r w:rsidR="000F7378" w:rsidRPr="00C93A99">
        <w:rPr>
          <w:rFonts w:ascii="Times New Roman" w:hAnsi="Times New Roman" w:cs="Times New Roman"/>
          <w:b/>
          <w:bCs/>
          <w:sz w:val="24"/>
          <w:szCs w:val="28"/>
          <w:lang w:eastAsia="ru-RU"/>
        </w:rPr>
        <w:t>010</w:t>
      </w:r>
      <w:r w:rsidRPr="00C93A99">
        <w:rPr>
          <w:rFonts w:ascii="Times New Roman" w:hAnsi="Times New Roman" w:cs="Times New Roman"/>
          <w:b/>
          <w:bCs/>
          <w:sz w:val="24"/>
          <w:szCs w:val="28"/>
          <w:lang w:eastAsia="ru-RU"/>
        </w:rPr>
        <w:t xml:space="preserve"> </w:t>
      </w:r>
      <w:proofErr w:type="spellStart"/>
      <w:r w:rsidRPr="00C93A99">
        <w:rPr>
          <w:rFonts w:ascii="Times New Roman" w:hAnsi="Times New Roman" w:cs="Times New Roman"/>
          <w:b/>
          <w:bCs/>
          <w:sz w:val="24"/>
          <w:szCs w:val="28"/>
          <w:lang w:eastAsia="ru-RU"/>
        </w:rPr>
        <w:t>тон</w:t>
      </w:r>
      <w:r w:rsidR="00E06DBC" w:rsidRPr="00C93A99">
        <w:rPr>
          <w:rFonts w:ascii="Times New Roman" w:hAnsi="Times New Roman" w:cs="Times New Roman"/>
          <w:b/>
          <w:bCs/>
          <w:sz w:val="24"/>
          <w:szCs w:val="28"/>
          <w:lang w:eastAsia="ru-RU"/>
        </w:rPr>
        <w:t>н</w:t>
      </w:r>
      <w:proofErr w:type="spellEnd"/>
      <w:r w:rsidRPr="00C93A99">
        <w:rPr>
          <w:rFonts w:ascii="Times New Roman" w:hAnsi="Times New Roman" w:cs="Times New Roman"/>
          <w:b/>
          <w:bCs/>
          <w:sz w:val="24"/>
          <w:szCs w:val="28"/>
          <w:lang w:eastAsia="ru-RU"/>
        </w:rPr>
        <w:t>/</w:t>
      </w:r>
      <w:proofErr w:type="spellStart"/>
      <w:r w:rsidRPr="00C93A99">
        <w:rPr>
          <w:rFonts w:ascii="Times New Roman" w:hAnsi="Times New Roman" w:cs="Times New Roman"/>
          <w:b/>
          <w:bCs/>
          <w:sz w:val="24"/>
          <w:szCs w:val="28"/>
          <w:lang w:eastAsia="ru-RU"/>
        </w:rPr>
        <w:t>МВт</w:t>
      </w:r>
      <w:r w:rsidR="00032B8F" w:rsidRPr="00C93A99">
        <w:rPr>
          <w:rFonts w:ascii="Times New Roman" w:hAnsi="Times New Roman" w:cs="Times New Roman"/>
          <w:b/>
          <w:bCs/>
          <w:sz w:val="24"/>
          <w:szCs w:val="28"/>
          <w:lang w:eastAsia="ru-RU"/>
        </w:rPr>
        <w:t>∙</w:t>
      </w:r>
      <w:r w:rsidRPr="00C93A99">
        <w:rPr>
          <w:rFonts w:ascii="Times New Roman" w:hAnsi="Times New Roman" w:cs="Times New Roman"/>
          <w:b/>
          <w:bCs/>
          <w:sz w:val="24"/>
          <w:szCs w:val="28"/>
          <w:lang w:eastAsia="ru-RU"/>
        </w:rPr>
        <w:t>год</w:t>
      </w:r>
      <w:proofErr w:type="spellEnd"/>
      <w:r w:rsidR="00E06DBC" w:rsidRPr="00C93A99">
        <w:rPr>
          <w:rFonts w:ascii="Times New Roman" w:hAnsi="Times New Roman" w:cs="Times New Roman"/>
          <w:b/>
          <w:bCs/>
          <w:sz w:val="24"/>
          <w:szCs w:val="28"/>
          <w:lang w:eastAsia="ru-RU"/>
        </w:rPr>
        <w:t>.</w:t>
      </w:r>
    </w:p>
    <w:p w14:paraId="2466EF8D" w14:textId="77777777" w:rsidR="00032B8F" w:rsidRPr="00C93A99" w:rsidRDefault="00032B8F" w:rsidP="005B00B7">
      <w:pPr>
        <w:spacing w:after="0"/>
        <w:ind w:firstLine="708"/>
        <w:jc w:val="both"/>
        <w:rPr>
          <w:rFonts w:ascii="Times New Roman" w:hAnsi="Times New Roman" w:cs="Times New Roman"/>
          <w:sz w:val="14"/>
          <w:szCs w:val="28"/>
          <w:lang w:eastAsia="ru-RU"/>
        </w:rPr>
        <w:sectPr w:rsidR="00032B8F" w:rsidRPr="00C93A99" w:rsidSect="008A640F">
          <w:pgSz w:w="11906" w:h="16838"/>
          <w:pgMar w:top="1134" w:right="851" w:bottom="1134" w:left="1701" w:header="709" w:footer="709" w:gutter="0"/>
          <w:cols w:space="708"/>
          <w:docGrid w:linePitch="360"/>
        </w:sectPr>
      </w:pPr>
    </w:p>
    <w:p w14:paraId="1C00C1DA" w14:textId="7BDE18C0" w:rsidR="00942A54" w:rsidRPr="00C93A99" w:rsidRDefault="00942A54" w:rsidP="008C44BA">
      <w:pPr>
        <w:pStyle w:val="2"/>
        <w:numPr>
          <w:ilvl w:val="1"/>
          <w:numId w:val="5"/>
        </w:numPr>
        <w:spacing w:before="0"/>
        <w:rPr>
          <w:rFonts w:ascii="Times New Roman" w:hAnsi="Times New Roman" w:cs="Times New Roman"/>
        </w:rPr>
      </w:pPr>
      <w:bookmarkStart w:id="65" w:name="_Toc174987283"/>
      <w:r w:rsidRPr="00C93A99">
        <w:rPr>
          <w:rFonts w:ascii="Times New Roman" w:hAnsi="Times New Roman" w:cs="Times New Roman"/>
        </w:rPr>
        <w:lastRenderedPageBreak/>
        <w:t>Споживання енергоресурсів в натуральних одиницях за базовий 20</w:t>
      </w:r>
      <w:r w:rsidR="007238AE" w:rsidRPr="00C93A99">
        <w:rPr>
          <w:rFonts w:ascii="Times New Roman" w:hAnsi="Times New Roman" w:cs="Times New Roman"/>
        </w:rPr>
        <w:t>2</w:t>
      </w:r>
      <w:r w:rsidR="00994A93" w:rsidRPr="00C93A99">
        <w:rPr>
          <w:rFonts w:ascii="Times New Roman" w:hAnsi="Times New Roman" w:cs="Times New Roman"/>
        </w:rPr>
        <w:t>1</w:t>
      </w:r>
      <w:r w:rsidR="00DD6D4B" w:rsidRPr="00C93A99">
        <w:rPr>
          <w:rFonts w:ascii="Times New Roman" w:hAnsi="Times New Roman" w:cs="Times New Roman"/>
        </w:rPr>
        <w:t xml:space="preserve"> </w:t>
      </w:r>
      <w:r w:rsidRPr="00C93A99">
        <w:rPr>
          <w:rFonts w:ascii="Times New Roman" w:hAnsi="Times New Roman" w:cs="Times New Roman"/>
        </w:rPr>
        <w:t>р</w:t>
      </w:r>
      <w:r w:rsidR="00DD6D4B" w:rsidRPr="00C93A99">
        <w:rPr>
          <w:rFonts w:ascii="Times New Roman" w:hAnsi="Times New Roman" w:cs="Times New Roman"/>
        </w:rPr>
        <w:t>.</w:t>
      </w:r>
      <w:bookmarkEnd w:id="65"/>
    </w:p>
    <w:p w14:paraId="64198290" w14:textId="1F0A4109" w:rsidR="00032B8F" w:rsidRPr="00C93A99" w:rsidRDefault="00032B8F" w:rsidP="00032B8F">
      <w:pPr>
        <w:pStyle w:val="a3"/>
        <w:ind w:left="0" w:firstLine="709"/>
        <w:rPr>
          <w:rFonts w:ascii="Times New Roman" w:hAnsi="Times New Roman" w:cs="Times New Roman"/>
          <w:sz w:val="24"/>
        </w:rPr>
      </w:pPr>
      <w:r w:rsidRPr="00C93A99">
        <w:rPr>
          <w:rFonts w:ascii="Times New Roman" w:hAnsi="Times New Roman" w:cs="Times New Roman"/>
          <w:sz w:val="24"/>
        </w:rPr>
        <w:t>Дані споживання енергоресурсів по визначеним секторам БКВ зібрані під</w:t>
      </w:r>
      <w:r w:rsidR="00634B8A" w:rsidRPr="00C93A99">
        <w:rPr>
          <w:rFonts w:ascii="Times New Roman" w:hAnsi="Times New Roman" w:cs="Times New Roman"/>
          <w:sz w:val="24"/>
        </w:rPr>
        <w:t xml:space="preserve"> </w:t>
      </w:r>
      <w:r w:rsidRPr="00C93A99">
        <w:rPr>
          <w:rFonts w:ascii="Times New Roman" w:hAnsi="Times New Roman" w:cs="Times New Roman"/>
          <w:sz w:val="24"/>
        </w:rPr>
        <w:t>час опитувань кінцевих споживачів енергі</w:t>
      </w:r>
      <w:r w:rsidR="00DD6D4B" w:rsidRPr="00C93A99">
        <w:rPr>
          <w:rFonts w:ascii="Times New Roman" w:hAnsi="Times New Roman" w:cs="Times New Roman"/>
          <w:sz w:val="24"/>
        </w:rPr>
        <w:t>ї та енергопостачальників, а</w:t>
      </w:r>
      <w:r w:rsidRPr="00C93A99">
        <w:rPr>
          <w:rFonts w:ascii="Times New Roman" w:hAnsi="Times New Roman" w:cs="Times New Roman"/>
          <w:sz w:val="24"/>
        </w:rPr>
        <w:t xml:space="preserve"> для сектор</w:t>
      </w:r>
      <w:r w:rsidR="000F7378" w:rsidRPr="00C93A99">
        <w:rPr>
          <w:rFonts w:ascii="Times New Roman" w:hAnsi="Times New Roman" w:cs="Times New Roman"/>
          <w:sz w:val="24"/>
        </w:rPr>
        <w:t>у</w:t>
      </w:r>
      <w:r w:rsidRPr="00C93A99">
        <w:rPr>
          <w:rFonts w:ascii="Times New Roman" w:hAnsi="Times New Roman" w:cs="Times New Roman"/>
          <w:sz w:val="24"/>
        </w:rPr>
        <w:t xml:space="preserve"> приватного транспорту бу</w:t>
      </w:r>
      <w:r w:rsidR="00DD6D4B" w:rsidRPr="00C93A99">
        <w:rPr>
          <w:rFonts w:ascii="Times New Roman" w:hAnsi="Times New Roman" w:cs="Times New Roman"/>
          <w:sz w:val="24"/>
        </w:rPr>
        <w:t>ло проведено окремий розрахунок</w:t>
      </w:r>
      <w:r w:rsidRPr="00C93A99">
        <w:rPr>
          <w:rFonts w:ascii="Times New Roman" w:hAnsi="Times New Roman" w:cs="Times New Roman"/>
          <w:sz w:val="24"/>
        </w:rPr>
        <w:t>.</w:t>
      </w:r>
    </w:p>
    <w:p w14:paraId="41B2BB42" w14:textId="2532A226" w:rsidR="00FF739C" w:rsidRPr="00C93A99" w:rsidRDefault="00FF739C" w:rsidP="0020281B">
      <w:pPr>
        <w:pStyle w:val="a3"/>
        <w:spacing w:line="240" w:lineRule="auto"/>
        <w:ind w:left="0"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6B56DB" w:rsidRPr="00C93A99">
        <w:rPr>
          <w:rFonts w:ascii="Times New Roman" w:hAnsi="Times New Roman" w:cs="Times New Roman"/>
          <w:sz w:val="24"/>
        </w:rPr>
        <w:t>4</w:t>
      </w:r>
      <w:r w:rsidRPr="00C93A99">
        <w:rPr>
          <w:rFonts w:ascii="Times New Roman" w:hAnsi="Times New Roman" w:cs="Times New Roman"/>
          <w:sz w:val="24"/>
        </w:rPr>
        <w:t>.</w:t>
      </w:r>
      <w:r w:rsidR="00E425ED" w:rsidRPr="00C93A99">
        <w:rPr>
          <w:rFonts w:ascii="Times New Roman" w:hAnsi="Times New Roman" w:cs="Times New Roman"/>
          <w:sz w:val="24"/>
        </w:rPr>
        <w:t>5</w:t>
      </w:r>
      <w:r w:rsidRPr="00C93A99">
        <w:rPr>
          <w:rFonts w:ascii="Times New Roman" w:hAnsi="Times New Roman" w:cs="Times New Roman"/>
          <w:sz w:val="24"/>
        </w:rPr>
        <w:t>.</w:t>
      </w:r>
    </w:p>
    <w:p w14:paraId="00C6B0DE" w14:textId="4BFCFF40" w:rsidR="00FF739C" w:rsidRPr="00C93A99" w:rsidRDefault="00FF739C" w:rsidP="00FD7A55">
      <w:pPr>
        <w:pStyle w:val="a3"/>
        <w:spacing w:after="0"/>
        <w:ind w:left="0"/>
        <w:jc w:val="center"/>
        <w:rPr>
          <w:rFonts w:ascii="Times New Roman" w:hAnsi="Times New Roman" w:cs="Times New Roman"/>
          <w:sz w:val="24"/>
        </w:rPr>
      </w:pPr>
      <w:r w:rsidRPr="00C93A99">
        <w:rPr>
          <w:rFonts w:ascii="Times New Roman" w:hAnsi="Times New Roman" w:cs="Times New Roman"/>
          <w:sz w:val="24"/>
        </w:rPr>
        <w:t>Кадастр споживання енергоресурсів у натуральних показниках для обраних секторів кінцевих споживачів за базовий 20</w:t>
      </w:r>
      <w:r w:rsidR="006B56DB" w:rsidRPr="00C93A99">
        <w:rPr>
          <w:rFonts w:ascii="Times New Roman" w:hAnsi="Times New Roman" w:cs="Times New Roman"/>
          <w:sz w:val="24"/>
        </w:rPr>
        <w:t>2</w:t>
      </w:r>
      <w:r w:rsidR="00994A93" w:rsidRPr="00C93A99">
        <w:rPr>
          <w:rFonts w:ascii="Times New Roman" w:hAnsi="Times New Roman" w:cs="Times New Roman"/>
          <w:sz w:val="24"/>
        </w:rPr>
        <w:t>1</w:t>
      </w:r>
      <w:r w:rsidR="00FD7A55" w:rsidRPr="00C93A99">
        <w:rPr>
          <w:rFonts w:ascii="Times New Roman" w:hAnsi="Times New Roman" w:cs="Times New Roman"/>
          <w:sz w:val="24"/>
        </w:rPr>
        <w:t> </w:t>
      </w:r>
      <w:r w:rsidRPr="00C93A99">
        <w:rPr>
          <w:rFonts w:ascii="Times New Roman" w:hAnsi="Times New Roman" w:cs="Times New Roman"/>
          <w:sz w:val="24"/>
        </w:rPr>
        <w:t>р.</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1418"/>
        <w:gridCol w:w="1418"/>
        <w:gridCol w:w="1417"/>
        <w:gridCol w:w="1418"/>
        <w:gridCol w:w="1701"/>
        <w:gridCol w:w="1559"/>
        <w:gridCol w:w="1559"/>
        <w:gridCol w:w="1276"/>
      </w:tblGrid>
      <w:tr w:rsidR="00032B8F" w:rsidRPr="00C93A99" w14:paraId="7F6DDA18" w14:textId="77777777" w:rsidTr="0037151E">
        <w:trPr>
          <w:trHeight w:val="20"/>
          <w:jc w:val="center"/>
        </w:trPr>
        <w:tc>
          <w:tcPr>
            <w:tcW w:w="2693" w:type="dxa"/>
            <w:vMerge w:val="restart"/>
            <w:shd w:val="clear" w:color="auto" w:fill="auto"/>
            <w:vAlign w:val="center"/>
            <w:hideMark/>
          </w:tcPr>
          <w:p w14:paraId="617BD89D" w14:textId="77777777" w:rsidR="00032B8F" w:rsidRPr="00C93A99" w:rsidRDefault="00032B8F" w:rsidP="00032B8F">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Сектора кінцевих споживачів енергоресурсів</w:t>
            </w:r>
          </w:p>
        </w:tc>
        <w:tc>
          <w:tcPr>
            <w:tcW w:w="11766" w:type="dxa"/>
            <w:gridSpan w:val="8"/>
            <w:shd w:val="clear" w:color="auto" w:fill="auto"/>
            <w:vAlign w:val="center"/>
            <w:hideMark/>
          </w:tcPr>
          <w:p w14:paraId="6731E011" w14:textId="77777777" w:rsidR="00032B8F" w:rsidRPr="00C93A99" w:rsidRDefault="00032B8F" w:rsidP="00FD7A55">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 xml:space="preserve">Обсяги споживання енергоресурсів, </w:t>
            </w:r>
            <w:r w:rsidR="00FD7A55" w:rsidRPr="00C93A99">
              <w:rPr>
                <w:rFonts w:ascii="Times New Roman" w:eastAsia="Times New Roman" w:hAnsi="Times New Roman" w:cs="Times New Roman"/>
                <w:b/>
                <w:bCs/>
                <w:sz w:val="24"/>
                <w:szCs w:val="24"/>
                <w:lang w:eastAsia="ru-RU"/>
              </w:rPr>
              <w:t>н</w:t>
            </w:r>
            <w:r w:rsidRPr="00C93A99">
              <w:rPr>
                <w:rFonts w:ascii="Times New Roman" w:eastAsia="Times New Roman" w:hAnsi="Times New Roman" w:cs="Times New Roman"/>
                <w:b/>
                <w:bCs/>
                <w:sz w:val="24"/>
                <w:szCs w:val="24"/>
                <w:lang w:eastAsia="ru-RU"/>
              </w:rPr>
              <w:t>атуральні показники</w:t>
            </w:r>
          </w:p>
        </w:tc>
      </w:tr>
      <w:tr w:rsidR="00FF739C" w:rsidRPr="00C93A99" w14:paraId="458056A4" w14:textId="77777777" w:rsidTr="0037151E">
        <w:trPr>
          <w:trHeight w:val="20"/>
          <w:jc w:val="center"/>
        </w:trPr>
        <w:tc>
          <w:tcPr>
            <w:tcW w:w="2693" w:type="dxa"/>
            <w:vMerge/>
            <w:vAlign w:val="center"/>
            <w:hideMark/>
          </w:tcPr>
          <w:p w14:paraId="3454B677" w14:textId="77777777" w:rsidR="00032B8F" w:rsidRPr="00C93A99" w:rsidRDefault="00032B8F" w:rsidP="00032B8F">
            <w:pPr>
              <w:spacing w:after="0" w:line="240" w:lineRule="auto"/>
              <w:rPr>
                <w:rFonts w:ascii="Times New Roman" w:eastAsia="Times New Roman" w:hAnsi="Times New Roman" w:cs="Times New Roman"/>
                <w:b/>
                <w:bCs/>
                <w:sz w:val="24"/>
                <w:szCs w:val="24"/>
                <w:lang w:eastAsia="ru-RU"/>
              </w:rPr>
            </w:pPr>
          </w:p>
        </w:tc>
        <w:tc>
          <w:tcPr>
            <w:tcW w:w="1418" w:type="dxa"/>
            <w:vMerge w:val="restart"/>
            <w:shd w:val="clear" w:color="auto" w:fill="auto"/>
            <w:vAlign w:val="center"/>
            <w:hideMark/>
          </w:tcPr>
          <w:p w14:paraId="30E8D4DD" w14:textId="77777777" w:rsidR="00032B8F" w:rsidRPr="00C93A99" w:rsidRDefault="00032B8F"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Електрична енергія</w:t>
            </w:r>
          </w:p>
        </w:tc>
        <w:tc>
          <w:tcPr>
            <w:tcW w:w="1418" w:type="dxa"/>
            <w:vMerge w:val="restart"/>
            <w:shd w:val="clear" w:color="auto" w:fill="auto"/>
            <w:vAlign w:val="center"/>
            <w:hideMark/>
          </w:tcPr>
          <w:p w14:paraId="6F3AEFC2" w14:textId="77777777" w:rsidR="00032B8F" w:rsidRPr="00C93A99" w:rsidRDefault="00032B8F"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Теплова енергія</w:t>
            </w:r>
          </w:p>
        </w:tc>
        <w:tc>
          <w:tcPr>
            <w:tcW w:w="7654" w:type="dxa"/>
            <w:gridSpan w:val="5"/>
            <w:shd w:val="clear" w:color="auto" w:fill="auto"/>
            <w:vAlign w:val="center"/>
            <w:hideMark/>
          </w:tcPr>
          <w:p w14:paraId="430CDEA3" w14:textId="77777777" w:rsidR="00032B8F" w:rsidRPr="00C93A99" w:rsidRDefault="00FD7A55" w:rsidP="00032B8F">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Викопні</w:t>
            </w:r>
            <w:r w:rsidR="00032B8F" w:rsidRPr="00C93A99">
              <w:rPr>
                <w:rFonts w:ascii="Times New Roman" w:eastAsia="Times New Roman" w:hAnsi="Times New Roman" w:cs="Times New Roman"/>
                <w:b/>
                <w:bCs/>
                <w:sz w:val="24"/>
                <w:szCs w:val="24"/>
                <w:lang w:eastAsia="ru-RU"/>
              </w:rPr>
              <w:t xml:space="preserve"> види палива</w:t>
            </w:r>
          </w:p>
        </w:tc>
        <w:tc>
          <w:tcPr>
            <w:tcW w:w="1276" w:type="dxa"/>
            <w:vMerge w:val="restart"/>
            <w:shd w:val="clear" w:color="auto" w:fill="auto"/>
            <w:vAlign w:val="center"/>
            <w:hideMark/>
          </w:tcPr>
          <w:p w14:paraId="5FC5E21D" w14:textId="77777777" w:rsidR="00032B8F" w:rsidRPr="00C93A99" w:rsidRDefault="00032B8F" w:rsidP="00032B8F">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 xml:space="preserve">Деревина (дрова, щепа, </w:t>
            </w:r>
            <w:proofErr w:type="spellStart"/>
            <w:r w:rsidRPr="00C93A99">
              <w:rPr>
                <w:rFonts w:ascii="Times New Roman" w:eastAsia="Times New Roman" w:hAnsi="Times New Roman" w:cs="Times New Roman"/>
                <w:color w:val="000000"/>
                <w:lang w:eastAsia="ru-RU"/>
              </w:rPr>
              <w:t>пелети</w:t>
            </w:r>
            <w:proofErr w:type="spellEnd"/>
            <w:r w:rsidRPr="00C93A99">
              <w:rPr>
                <w:rFonts w:ascii="Times New Roman" w:eastAsia="Times New Roman" w:hAnsi="Times New Roman" w:cs="Times New Roman"/>
                <w:color w:val="000000"/>
                <w:lang w:eastAsia="ru-RU"/>
              </w:rPr>
              <w:t>)</w:t>
            </w:r>
          </w:p>
        </w:tc>
      </w:tr>
      <w:tr w:rsidR="0037151E" w:rsidRPr="00C93A99" w14:paraId="51FFA638" w14:textId="77777777" w:rsidTr="0037151E">
        <w:trPr>
          <w:trHeight w:val="20"/>
          <w:jc w:val="center"/>
        </w:trPr>
        <w:tc>
          <w:tcPr>
            <w:tcW w:w="2693" w:type="dxa"/>
            <w:vMerge/>
            <w:vAlign w:val="center"/>
            <w:hideMark/>
          </w:tcPr>
          <w:p w14:paraId="67889ED4" w14:textId="77777777" w:rsidR="0037151E" w:rsidRPr="00C93A99" w:rsidRDefault="0037151E" w:rsidP="00032B8F">
            <w:pPr>
              <w:spacing w:after="0" w:line="240" w:lineRule="auto"/>
              <w:rPr>
                <w:rFonts w:ascii="Times New Roman" w:eastAsia="Times New Roman" w:hAnsi="Times New Roman" w:cs="Times New Roman"/>
                <w:b/>
                <w:bCs/>
                <w:sz w:val="24"/>
                <w:szCs w:val="24"/>
                <w:lang w:eastAsia="ru-RU"/>
              </w:rPr>
            </w:pPr>
          </w:p>
        </w:tc>
        <w:tc>
          <w:tcPr>
            <w:tcW w:w="1418" w:type="dxa"/>
            <w:vMerge/>
            <w:vAlign w:val="center"/>
            <w:hideMark/>
          </w:tcPr>
          <w:p w14:paraId="7F420F44" w14:textId="77777777" w:rsidR="0037151E" w:rsidRPr="00C93A99" w:rsidRDefault="0037151E" w:rsidP="00032B8F">
            <w:pPr>
              <w:spacing w:after="0" w:line="240" w:lineRule="auto"/>
              <w:rPr>
                <w:rFonts w:ascii="Times New Roman" w:eastAsia="Times New Roman" w:hAnsi="Times New Roman" w:cs="Times New Roman"/>
                <w:sz w:val="24"/>
                <w:szCs w:val="24"/>
                <w:lang w:eastAsia="ru-RU"/>
              </w:rPr>
            </w:pPr>
          </w:p>
        </w:tc>
        <w:tc>
          <w:tcPr>
            <w:tcW w:w="1418" w:type="dxa"/>
            <w:vMerge/>
            <w:vAlign w:val="center"/>
            <w:hideMark/>
          </w:tcPr>
          <w:p w14:paraId="2450A542" w14:textId="77777777" w:rsidR="0037151E" w:rsidRPr="00C93A99" w:rsidRDefault="0037151E" w:rsidP="00032B8F">
            <w:pPr>
              <w:spacing w:after="0" w:line="240" w:lineRule="auto"/>
              <w:rPr>
                <w:rFonts w:ascii="Times New Roman" w:eastAsia="Times New Roman" w:hAnsi="Times New Roman" w:cs="Times New Roman"/>
                <w:sz w:val="24"/>
                <w:szCs w:val="24"/>
                <w:lang w:eastAsia="ru-RU"/>
              </w:rPr>
            </w:pPr>
          </w:p>
        </w:tc>
        <w:tc>
          <w:tcPr>
            <w:tcW w:w="1417" w:type="dxa"/>
            <w:shd w:val="clear" w:color="auto" w:fill="auto"/>
            <w:vAlign w:val="center"/>
            <w:hideMark/>
          </w:tcPr>
          <w:p w14:paraId="44E08AB3" w14:textId="77777777" w:rsidR="0037151E" w:rsidRPr="00C93A99" w:rsidRDefault="0037151E" w:rsidP="00032B8F">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Природний газ,</w:t>
            </w:r>
          </w:p>
        </w:tc>
        <w:tc>
          <w:tcPr>
            <w:tcW w:w="1418" w:type="dxa"/>
            <w:shd w:val="clear" w:color="auto" w:fill="auto"/>
            <w:vAlign w:val="center"/>
            <w:hideMark/>
          </w:tcPr>
          <w:p w14:paraId="7535D7EE" w14:textId="5CF90913" w:rsidR="0037151E" w:rsidRPr="00C93A99" w:rsidRDefault="0037151E" w:rsidP="00032B8F">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Стиснений газ (</w:t>
            </w:r>
            <w:r w:rsidR="00FC572B" w:rsidRPr="00C93A99">
              <w:rPr>
                <w:rFonts w:ascii="Times New Roman" w:eastAsia="Times New Roman" w:hAnsi="Times New Roman" w:cs="Times New Roman"/>
                <w:szCs w:val="24"/>
                <w:lang w:eastAsia="ru-RU"/>
              </w:rPr>
              <w:t>пропан-бутан</w:t>
            </w:r>
            <w:r w:rsidRPr="00C93A99">
              <w:rPr>
                <w:rFonts w:ascii="Times New Roman" w:eastAsia="Times New Roman" w:hAnsi="Times New Roman" w:cs="Times New Roman"/>
                <w:szCs w:val="24"/>
                <w:lang w:eastAsia="ru-RU"/>
              </w:rPr>
              <w:t>)</w:t>
            </w:r>
          </w:p>
        </w:tc>
        <w:tc>
          <w:tcPr>
            <w:tcW w:w="1701" w:type="dxa"/>
            <w:shd w:val="clear" w:color="auto" w:fill="auto"/>
            <w:tcMar>
              <w:left w:w="51" w:type="dxa"/>
              <w:right w:w="51" w:type="dxa"/>
            </w:tcMar>
            <w:vAlign w:val="center"/>
            <w:hideMark/>
          </w:tcPr>
          <w:p w14:paraId="2DA9BCAC" w14:textId="58DDFCD6" w:rsidR="0037151E" w:rsidRPr="00C93A99" w:rsidRDefault="0037151E" w:rsidP="00FD7A55">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Скраплений газ (</w:t>
            </w:r>
            <w:r w:rsidR="00FC572B" w:rsidRPr="00C93A99">
              <w:rPr>
                <w:rFonts w:ascii="Times New Roman" w:eastAsia="Times New Roman" w:hAnsi="Times New Roman" w:cs="Times New Roman"/>
                <w:szCs w:val="24"/>
                <w:lang w:eastAsia="ru-RU"/>
              </w:rPr>
              <w:t>метан</w:t>
            </w:r>
            <w:r w:rsidRPr="00C93A99">
              <w:rPr>
                <w:rFonts w:ascii="Times New Roman" w:eastAsia="Times New Roman" w:hAnsi="Times New Roman" w:cs="Times New Roman"/>
                <w:szCs w:val="24"/>
                <w:lang w:eastAsia="ru-RU"/>
              </w:rPr>
              <w:t>)</w:t>
            </w:r>
          </w:p>
        </w:tc>
        <w:tc>
          <w:tcPr>
            <w:tcW w:w="1559" w:type="dxa"/>
            <w:shd w:val="clear" w:color="auto" w:fill="auto"/>
            <w:vAlign w:val="center"/>
            <w:hideMark/>
          </w:tcPr>
          <w:p w14:paraId="63B7EC06" w14:textId="77777777" w:rsidR="0037151E" w:rsidRPr="00C93A99" w:rsidRDefault="0037151E" w:rsidP="00032B8F">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Дизель</w:t>
            </w:r>
          </w:p>
        </w:tc>
        <w:tc>
          <w:tcPr>
            <w:tcW w:w="1559" w:type="dxa"/>
            <w:shd w:val="clear" w:color="auto" w:fill="auto"/>
            <w:vAlign w:val="center"/>
            <w:hideMark/>
          </w:tcPr>
          <w:p w14:paraId="189D706A" w14:textId="11FEF91E" w:rsidR="0037151E" w:rsidRPr="00C93A99" w:rsidRDefault="0037151E" w:rsidP="00FF739C">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Cs w:val="24"/>
                <w:lang w:eastAsia="ru-RU"/>
              </w:rPr>
              <w:t>Бензин</w:t>
            </w:r>
          </w:p>
        </w:tc>
        <w:tc>
          <w:tcPr>
            <w:tcW w:w="1276" w:type="dxa"/>
            <w:vMerge/>
            <w:vAlign w:val="center"/>
            <w:hideMark/>
          </w:tcPr>
          <w:p w14:paraId="6AEE45FB" w14:textId="77777777" w:rsidR="0037151E" w:rsidRPr="00C93A99" w:rsidRDefault="0037151E" w:rsidP="00032B8F">
            <w:pPr>
              <w:spacing w:after="0" w:line="240" w:lineRule="auto"/>
              <w:rPr>
                <w:rFonts w:ascii="Calibri" w:eastAsia="Times New Roman" w:hAnsi="Calibri" w:cs="Calibri"/>
                <w:color w:val="000000"/>
                <w:lang w:eastAsia="ru-RU"/>
              </w:rPr>
            </w:pPr>
          </w:p>
        </w:tc>
      </w:tr>
      <w:tr w:rsidR="0037151E" w:rsidRPr="00C93A99" w14:paraId="6324CAD3" w14:textId="77777777" w:rsidTr="0037151E">
        <w:trPr>
          <w:trHeight w:val="20"/>
          <w:jc w:val="center"/>
        </w:trPr>
        <w:tc>
          <w:tcPr>
            <w:tcW w:w="2693" w:type="dxa"/>
            <w:vMerge/>
            <w:vAlign w:val="center"/>
            <w:hideMark/>
          </w:tcPr>
          <w:p w14:paraId="57988BE2" w14:textId="77777777" w:rsidR="0037151E" w:rsidRPr="00C93A99" w:rsidRDefault="0037151E" w:rsidP="00032B8F">
            <w:pPr>
              <w:spacing w:after="0" w:line="240" w:lineRule="auto"/>
              <w:rPr>
                <w:rFonts w:ascii="Times New Roman" w:eastAsia="Times New Roman" w:hAnsi="Times New Roman" w:cs="Times New Roman"/>
                <w:b/>
                <w:bCs/>
                <w:sz w:val="24"/>
                <w:szCs w:val="24"/>
                <w:lang w:eastAsia="ru-RU"/>
              </w:rPr>
            </w:pPr>
          </w:p>
        </w:tc>
        <w:tc>
          <w:tcPr>
            <w:tcW w:w="1418" w:type="dxa"/>
            <w:shd w:val="clear" w:color="auto" w:fill="auto"/>
            <w:vAlign w:val="center"/>
            <w:hideMark/>
          </w:tcPr>
          <w:p w14:paraId="123B3944"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proofErr w:type="spellStart"/>
            <w:r w:rsidRPr="00C93A99">
              <w:rPr>
                <w:rFonts w:ascii="Times New Roman" w:eastAsia="Times New Roman" w:hAnsi="Times New Roman" w:cs="Times New Roman"/>
                <w:color w:val="000000"/>
                <w:sz w:val="24"/>
                <w:lang w:eastAsia="ru-RU"/>
              </w:rPr>
              <w:t>МВт∙год</w:t>
            </w:r>
            <w:proofErr w:type="spellEnd"/>
          </w:p>
        </w:tc>
        <w:tc>
          <w:tcPr>
            <w:tcW w:w="1418" w:type="dxa"/>
            <w:shd w:val="clear" w:color="auto" w:fill="auto"/>
            <w:vAlign w:val="center"/>
            <w:hideMark/>
          </w:tcPr>
          <w:p w14:paraId="0510A938"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proofErr w:type="spellStart"/>
            <w:r w:rsidRPr="00C93A99">
              <w:rPr>
                <w:rFonts w:ascii="Times New Roman" w:eastAsia="Times New Roman" w:hAnsi="Times New Roman" w:cs="Times New Roman"/>
                <w:sz w:val="24"/>
                <w:szCs w:val="24"/>
                <w:lang w:eastAsia="ru-RU"/>
              </w:rPr>
              <w:t>Гкал</w:t>
            </w:r>
            <w:proofErr w:type="spellEnd"/>
          </w:p>
        </w:tc>
        <w:tc>
          <w:tcPr>
            <w:tcW w:w="1417" w:type="dxa"/>
            <w:shd w:val="clear" w:color="auto" w:fill="auto"/>
            <w:vAlign w:val="center"/>
            <w:hideMark/>
          </w:tcPr>
          <w:p w14:paraId="6B386FB4"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тис. м</w:t>
            </w:r>
            <w:r w:rsidRPr="00C93A99">
              <w:rPr>
                <w:rFonts w:ascii="Times New Roman" w:eastAsia="Times New Roman" w:hAnsi="Times New Roman" w:cs="Times New Roman"/>
                <w:sz w:val="24"/>
                <w:szCs w:val="24"/>
                <w:vertAlign w:val="superscript"/>
                <w:lang w:eastAsia="ru-RU"/>
              </w:rPr>
              <w:t>3</w:t>
            </w:r>
          </w:p>
        </w:tc>
        <w:tc>
          <w:tcPr>
            <w:tcW w:w="1418" w:type="dxa"/>
            <w:shd w:val="clear" w:color="auto" w:fill="auto"/>
            <w:vAlign w:val="center"/>
            <w:hideMark/>
          </w:tcPr>
          <w:p w14:paraId="6F224C97"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тис. м</w:t>
            </w:r>
            <w:r w:rsidRPr="00C93A99">
              <w:rPr>
                <w:rFonts w:ascii="Times New Roman" w:eastAsia="Times New Roman" w:hAnsi="Times New Roman" w:cs="Times New Roman"/>
                <w:sz w:val="24"/>
                <w:szCs w:val="24"/>
                <w:vertAlign w:val="superscript"/>
                <w:lang w:eastAsia="ru-RU"/>
              </w:rPr>
              <w:t>3</w:t>
            </w:r>
          </w:p>
        </w:tc>
        <w:tc>
          <w:tcPr>
            <w:tcW w:w="1701" w:type="dxa"/>
            <w:shd w:val="clear" w:color="auto" w:fill="auto"/>
            <w:vAlign w:val="center"/>
            <w:hideMark/>
          </w:tcPr>
          <w:p w14:paraId="11E134F8"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м</w:t>
            </w:r>
            <w:r w:rsidRPr="00C93A99">
              <w:rPr>
                <w:rFonts w:ascii="Times New Roman" w:eastAsia="Times New Roman" w:hAnsi="Times New Roman" w:cs="Times New Roman"/>
                <w:sz w:val="24"/>
                <w:szCs w:val="24"/>
                <w:vertAlign w:val="superscript"/>
                <w:lang w:eastAsia="ru-RU"/>
              </w:rPr>
              <w:t>3</w:t>
            </w:r>
          </w:p>
        </w:tc>
        <w:tc>
          <w:tcPr>
            <w:tcW w:w="1559" w:type="dxa"/>
            <w:shd w:val="clear" w:color="auto" w:fill="auto"/>
            <w:vAlign w:val="center"/>
            <w:hideMark/>
          </w:tcPr>
          <w:p w14:paraId="07B9C82B"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proofErr w:type="spellStart"/>
            <w:r w:rsidRPr="00C93A99">
              <w:rPr>
                <w:rFonts w:ascii="Times New Roman" w:eastAsia="Times New Roman" w:hAnsi="Times New Roman" w:cs="Times New Roman"/>
                <w:sz w:val="24"/>
                <w:szCs w:val="24"/>
                <w:lang w:eastAsia="ru-RU"/>
              </w:rPr>
              <w:t>тонн</w:t>
            </w:r>
            <w:proofErr w:type="spellEnd"/>
          </w:p>
        </w:tc>
        <w:tc>
          <w:tcPr>
            <w:tcW w:w="1559" w:type="dxa"/>
            <w:shd w:val="clear" w:color="auto" w:fill="auto"/>
            <w:vAlign w:val="center"/>
            <w:hideMark/>
          </w:tcPr>
          <w:p w14:paraId="2199A55F" w14:textId="06A53C20"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proofErr w:type="spellStart"/>
            <w:r w:rsidRPr="00C93A99">
              <w:rPr>
                <w:rFonts w:ascii="Times New Roman" w:eastAsia="Times New Roman" w:hAnsi="Times New Roman" w:cs="Times New Roman"/>
                <w:sz w:val="24"/>
                <w:szCs w:val="24"/>
                <w:lang w:eastAsia="ru-RU"/>
              </w:rPr>
              <w:t>тонн</w:t>
            </w:r>
            <w:proofErr w:type="spellEnd"/>
          </w:p>
        </w:tc>
        <w:tc>
          <w:tcPr>
            <w:tcW w:w="1276" w:type="dxa"/>
            <w:shd w:val="clear" w:color="auto" w:fill="auto"/>
            <w:vAlign w:val="center"/>
            <w:hideMark/>
          </w:tcPr>
          <w:p w14:paraId="1E69FD3D"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proofErr w:type="spellStart"/>
            <w:r w:rsidRPr="00C93A99">
              <w:rPr>
                <w:rFonts w:ascii="Times New Roman" w:eastAsia="Times New Roman" w:hAnsi="Times New Roman" w:cs="Times New Roman"/>
                <w:sz w:val="24"/>
                <w:szCs w:val="24"/>
                <w:lang w:eastAsia="ru-RU"/>
              </w:rPr>
              <w:t>тонн</w:t>
            </w:r>
            <w:proofErr w:type="spellEnd"/>
          </w:p>
        </w:tc>
      </w:tr>
      <w:tr w:rsidR="00B17F15" w:rsidRPr="00C93A99" w14:paraId="4DED64FC" w14:textId="77777777" w:rsidTr="0037151E">
        <w:trPr>
          <w:trHeight w:val="20"/>
          <w:jc w:val="center"/>
        </w:trPr>
        <w:tc>
          <w:tcPr>
            <w:tcW w:w="14459" w:type="dxa"/>
            <w:gridSpan w:val="9"/>
            <w:shd w:val="clear" w:color="000000" w:fill="F2F2F2"/>
            <w:vAlign w:val="center"/>
            <w:hideMark/>
          </w:tcPr>
          <w:p w14:paraId="1585ED4D" w14:textId="77777777" w:rsidR="00B17F15" w:rsidRPr="00C93A99" w:rsidRDefault="00B17F15" w:rsidP="00B17F15">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b/>
                <w:bCs/>
                <w:sz w:val="24"/>
                <w:szCs w:val="24"/>
                <w:lang w:eastAsia="ru-RU"/>
              </w:rPr>
              <w:t>Муніципальні будівлі, обладнання/об'єкти</w:t>
            </w:r>
          </w:p>
        </w:tc>
      </w:tr>
      <w:tr w:rsidR="00F152CF" w:rsidRPr="00C93A99" w14:paraId="59C82C48" w14:textId="77777777" w:rsidTr="0037151E">
        <w:trPr>
          <w:trHeight w:val="20"/>
          <w:jc w:val="center"/>
        </w:trPr>
        <w:tc>
          <w:tcPr>
            <w:tcW w:w="2693" w:type="dxa"/>
            <w:shd w:val="clear" w:color="auto" w:fill="auto"/>
            <w:vAlign w:val="center"/>
            <w:hideMark/>
          </w:tcPr>
          <w:p w14:paraId="2747F25D" w14:textId="77777777" w:rsidR="00F152CF" w:rsidRPr="00C93A99" w:rsidRDefault="00F152CF" w:rsidP="00F152CF">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Муніципальні будівлі, обладнання/об'єкти</w:t>
            </w:r>
          </w:p>
        </w:tc>
        <w:tc>
          <w:tcPr>
            <w:tcW w:w="1418" w:type="dxa"/>
            <w:shd w:val="clear" w:color="auto" w:fill="auto"/>
            <w:vAlign w:val="center"/>
            <w:hideMark/>
          </w:tcPr>
          <w:p w14:paraId="0E2992F5" w14:textId="62CD1E1F"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F152CF">
              <w:rPr>
                <w:rFonts w:ascii="Times New Roman" w:eastAsia="Times New Roman" w:hAnsi="Times New Roman" w:cs="Times New Roman"/>
                <w:color w:val="000000"/>
                <w:szCs w:val="24"/>
                <w:lang w:eastAsia="ru-RU"/>
              </w:rPr>
              <w:t>1 461,1</w:t>
            </w:r>
          </w:p>
        </w:tc>
        <w:tc>
          <w:tcPr>
            <w:tcW w:w="1418" w:type="dxa"/>
            <w:shd w:val="clear" w:color="auto" w:fill="auto"/>
            <w:vAlign w:val="center"/>
            <w:hideMark/>
          </w:tcPr>
          <w:p w14:paraId="6BF78B2E" w14:textId="50D1F846"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3 285,9</w:t>
            </w:r>
          </w:p>
        </w:tc>
        <w:tc>
          <w:tcPr>
            <w:tcW w:w="1417" w:type="dxa"/>
            <w:shd w:val="clear" w:color="auto" w:fill="auto"/>
            <w:vAlign w:val="center"/>
            <w:hideMark/>
          </w:tcPr>
          <w:p w14:paraId="12A35D2C" w14:textId="6CF91E82"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641,10</w:t>
            </w:r>
          </w:p>
        </w:tc>
        <w:tc>
          <w:tcPr>
            <w:tcW w:w="1418" w:type="dxa"/>
            <w:shd w:val="clear" w:color="auto" w:fill="auto"/>
            <w:vAlign w:val="center"/>
            <w:hideMark/>
          </w:tcPr>
          <w:p w14:paraId="203A2565"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hideMark/>
          </w:tcPr>
          <w:p w14:paraId="71B9674F"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hideMark/>
          </w:tcPr>
          <w:p w14:paraId="70BD36CF"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hideMark/>
          </w:tcPr>
          <w:p w14:paraId="10EBE8DE" w14:textId="412FC531"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auto"/>
            <w:vAlign w:val="center"/>
          </w:tcPr>
          <w:p w14:paraId="455144C6" w14:textId="30D41F62"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56,4</w:t>
            </w:r>
          </w:p>
        </w:tc>
      </w:tr>
      <w:tr w:rsidR="00F152CF" w:rsidRPr="00C93A99" w14:paraId="1622D47D" w14:textId="77777777" w:rsidTr="0037151E">
        <w:trPr>
          <w:trHeight w:val="20"/>
          <w:jc w:val="center"/>
        </w:trPr>
        <w:tc>
          <w:tcPr>
            <w:tcW w:w="2693" w:type="dxa"/>
            <w:shd w:val="clear" w:color="auto" w:fill="auto"/>
            <w:vAlign w:val="center"/>
          </w:tcPr>
          <w:p w14:paraId="6F57A384" w14:textId="77777777" w:rsidR="00F152CF" w:rsidRPr="00C93A99" w:rsidRDefault="00F152CF" w:rsidP="00F152CF">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Муніципальне освітлення</w:t>
            </w:r>
          </w:p>
        </w:tc>
        <w:tc>
          <w:tcPr>
            <w:tcW w:w="1418" w:type="dxa"/>
            <w:shd w:val="clear" w:color="auto" w:fill="auto"/>
            <w:vAlign w:val="center"/>
          </w:tcPr>
          <w:p w14:paraId="1028E53C" w14:textId="6FBFEDDD" w:rsidR="00F152CF" w:rsidRPr="00F152CF" w:rsidRDefault="00F152CF" w:rsidP="00F152CF">
            <w:pPr>
              <w:spacing w:after="0" w:line="240" w:lineRule="auto"/>
              <w:jc w:val="center"/>
              <w:rPr>
                <w:rFonts w:ascii="Times New Roman" w:eastAsia="Times New Roman" w:hAnsi="Times New Roman" w:cs="Times New Roman"/>
                <w:color w:val="000000"/>
                <w:szCs w:val="24"/>
                <w:lang w:eastAsia="ru-RU"/>
              </w:rPr>
            </w:pPr>
            <w:r w:rsidRPr="00F152CF">
              <w:rPr>
                <w:rFonts w:ascii="Times New Roman" w:eastAsia="Times New Roman" w:hAnsi="Times New Roman" w:cs="Times New Roman"/>
                <w:color w:val="000000"/>
                <w:szCs w:val="24"/>
                <w:lang w:eastAsia="ru-RU"/>
              </w:rPr>
              <w:t>252,4</w:t>
            </w:r>
          </w:p>
        </w:tc>
        <w:tc>
          <w:tcPr>
            <w:tcW w:w="1418" w:type="dxa"/>
            <w:shd w:val="clear" w:color="auto" w:fill="auto"/>
            <w:vAlign w:val="center"/>
          </w:tcPr>
          <w:p w14:paraId="0BEEE007"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tcPr>
          <w:p w14:paraId="66152CFB"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556B7B1D"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tcPr>
          <w:p w14:paraId="175EF0E3"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304BF6C7"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19861388" w14:textId="62661366"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auto"/>
            <w:vAlign w:val="center"/>
          </w:tcPr>
          <w:p w14:paraId="47A81462" w14:textId="65F48D81"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F152CF" w:rsidRPr="00C93A99" w14:paraId="7C5607F1" w14:textId="77777777" w:rsidTr="0037151E">
        <w:trPr>
          <w:trHeight w:val="20"/>
          <w:jc w:val="center"/>
        </w:trPr>
        <w:tc>
          <w:tcPr>
            <w:tcW w:w="2693" w:type="dxa"/>
            <w:shd w:val="clear" w:color="auto" w:fill="auto"/>
            <w:vAlign w:val="center"/>
          </w:tcPr>
          <w:p w14:paraId="60375EFA" w14:textId="755E1126" w:rsidR="00F152CF" w:rsidRPr="00F152CF" w:rsidRDefault="00F152CF" w:rsidP="00F152CF">
            <w:pPr>
              <w:spacing w:after="0" w:line="240" w:lineRule="auto"/>
              <w:rPr>
                <w:color w:val="000000"/>
              </w:rPr>
            </w:pPr>
            <w:r w:rsidRPr="00F152CF">
              <w:rPr>
                <w:rFonts w:ascii="Times New Roman" w:eastAsia="Times New Roman" w:hAnsi="Times New Roman" w:cs="Times New Roman"/>
                <w:sz w:val="24"/>
                <w:szCs w:val="24"/>
                <w:lang w:eastAsia="ru-RU"/>
              </w:rPr>
              <w:t>Інші муніципальні об'єкти (Водоканал)</w:t>
            </w:r>
          </w:p>
        </w:tc>
        <w:tc>
          <w:tcPr>
            <w:tcW w:w="1418" w:type="dxa"/>
            <w:shd w:val="clear" w:color="auto" w:fill="auto"/>
            <w:vAlign w:val="center"/>
          </w:tcPr>
          <w:p w14:paraId="474376D0" w14:textId="3115182B"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F152CF">
              <w:rPr>
                <w:rFonts w:ascii="Times New Roman" w:eastAsia="Times New Roman" w:hAnsi="Times New Roman" w:cs="Times New Roman"/>
                <w:color w:val="000000"/>
                <w:szCs w:val="24"/>
                <w:lang w:eastAsia="ru-RU"/>
              </w:rPr>
              <w:t>516,0</w:t>
            </w:r>
          </w:p>
        </w:tc>
        <w:tc>
          <w:tcPr>
            <w:tcW w:w="1418" w:type="dxa"/>
            <w:shd w:val="clear" w:color="auto" w:fill="auto"/>
            <w:vAlign w:val="center"/>
          </w:tcPr>
          <w:p w14:paraId="0231D9D1" w14:textId="61E80F6D"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tcPr>
          <w:p w14:paraId="4D7DC8A5" w14:textId="1EA4A06A"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6D8731BD" w14:textId="2CAAD7DA"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tcPr>
          <w:p w14:paraId="768C21A8" w14:textId="31279BC4"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78F42FED" w14:textId="578F7250"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4ADF87B7" w14:textId="3521452C"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auto"/>
            <w:vAlign w:val="center"/>
          </w:tcPr>
          <w:p w14:paraId="7C66519E" w14:textId="58678838"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736AF5" w:rsidRPr="00C93A99" w14:paraId="4FCB8DBE" w14:textId="77777777" w:rsidTr="0037151E">
        <w:trPr>
          <w:trHeight w:val="20"/>
          <w:jc w:val="center"/>
        </w:trPr>
        <w:tc>
          <w:tcPr>
            <w:tcW w:w="2693" w:type="dxa"/>
            <w:shd w:val="clear" w:color="auto" w:fill="auto"/>
            <w:vAlign w:val="center"/>
          </w:tcPr>
          <w:p w14:paraId="145AA4C0" w14:textId="37AF6680" w:rsidR="00736AF5" w:rsidRPr="00F152CF" w:rsidRDefault="00736AF5" w:rsidP="00736AF5">
            <w:pPr>
              <w:spacing w:after="0" w:line="240" w:lineRule="auto"/>
              <w:rPr>
                <w:rFonts w:ascii="Times New Roman" w:eastAsia="Times New Roman" w:hAnsi="Times New Roman" w:cs="Times New Roman"/>
                <w:sz w:val="24"/>
                <w:szCs w:val="24"/>
                <w:lang w:eastAsia="ru-RU"/>
              </w:rPr>
            </w:pPr>
            <w:r w:rsidRPr="00F152CF">
              <w:rPr>
                <w:rFonts w:ascii="Times New Roman" w:eastAsia="Times New Roman" w:hAnsi="Times New Roman" w:cs="Times New Roman"/>
                <w:sz w:val="24"/>
                <w:szCs w:val="24"/>
                <w:lang w:eastAsia="ru-RU"/>
              </w:rPr>
              <w:t>Інші муніципальні об'єкти (</w:t>
            </w:r>
            <w:r>
              <w:rPr>
                <w:rFonts w:ascii="Times New Roman" w:eastAsia="Times New Roman" w:hAnsi="Times New Roman" w:cs="Times New Roman"/>
                <w:sz w:val="24"/>
                <w:szCs w:val="24"/>
                <w:lang w:eastAsia="ru-RU"/>
              </w:rPr>
              <w:t>Поводження з ТПВ</w:t>
            </w:r>
            <w:r w:rsidRPr="00F152CF">
              <w:rPr>
                <w:rFonts w:ascii="Times New Roman" w:eastAsia="Times New Roman" w:hAnsi="Times New Roman" w:cs="Times New Roman"/>
                <w:sz w:val="24"/>
                <w:szCs w:val="24"/>
                <w:lang w:eastAsia="ru-RU"/>
              </w:rPr>
              <w:t>)</w:t>
            </w:r>
          </w:p>
        </w:tc>
        <w:tc>
          <w:tcPr>
            <w:tcW w:w="1418" w:type="dxa"/>
            <w:shd w:val="clear" w:color="auto" w:fill="auto"/>
            <w:vAlign w:val="center"/>
          </w:tcPr>
          <w:p w14:paraId="746F110B" w14:textId="03F28752" w:rsidR="00736AF5" w:rsidRPr="00F152CF" w:rsidRDefault="00736AF5" w:rsidP="00736AF5">
            <w:pPr>
              <w:spacing w:after="0" w:line="240" w:lineRule="auto"/>
              <w:jc w:val="center"/>
              <w:rPr>
                <w:rFonts w:ascii="Times New Roman" w:eastAsia="Times New Roman" w:hAnsi="Times New Roman" w:cs="Times New Roman"/>
                <w:color w:val="000000"/>
                <w:szCs w:val="24"/>
                <w:lang w:eastAsia="ru-RU"/>
              </w:rPr>
            </w:pPr>
            <w:r>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63EDD525" w14:textId="2D03B812"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tcPr>
          <w:p w14:paraId="3616D9EA" w14:textId="02B9492F"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25B2A7F2" w14:textId="19393DDC"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tcPr>
          <w:p w14:paraId="51E1C2C2" w14:textId="4406D3BA"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5CF97021" w14:textId="15ECFC0C"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736AF5">
              <w:rPr>
                <w:rFonts w:ascii="Times New Roman" w:eastAsia="Times New Roman" w:hAnsi="Times New Roman" w:cs="Times New Roman"/>
                <w:color w:val="000000"/>
                <w:szCs w:val="24"/>
                <w:lang w:eastAsia="ru-RU"/>
              </w:rPr>
              <w:t>18,73</w:t>
            </w:r>
          </w:p>
        </w:tc>
        <w:tc>
          <w:tcPr>
            <w:tcW w:w="1559" w:type="dxa"/>
            <w:shd w:val="clear" w:color="auto" w:fill="auto"/>
            <w:vAlign w:val="center"/>
          </w:tcPr>
          <w:p w14:paraId="684F9227" w14:textId="3F8E1221"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736AF5">
              <w:rPr>
                <w:rFonts w:ascii="Times New Roman" w:eastAsia="Times New Roman" w:hAnsi="Times New Roman" w:cs="Times New Roman"/>
                <w:color w:val="000000"/>
                <w:szCs w:val="24"/>
                <w:lang w:eastAsia="ru-RU"/>
              </w:rPr>
              <w:t>2,14</w:t>
            </w:r>
          </w:p>
        </w:tc>
        <w:tc>
          <w:tcPr>
            <w:tcW w:w="1276" w:type="dxa"/>
            <w:shd w:val="clear" w:color="auto" w:fill="auto"/>
            <w:vAlign w:val="center"/>
          </w:tcPr>
          <w:p w14:paraId="4FA6DF26" w14:textId="4CDD94B6"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6A7EAE" w:rsidRPr="00C93A99" w14:paraId="78BE78D3" w14:textId="77777777" w:rsidTr="00F152CF">
        <w:trPr>
          <w:trHeight w:val="20"/>
          <w:jc w:val="center"/>
        </w:trPr>
        <w:tc>
          <w:tcPr>
            <w:tcW w:w="2693" w:type="dxa"/>
            <w:shd w:val="clear" w:color="auto" w:fill="F2F2F2" w:themeFill="background1" w:themeFillShade="F2"/>
            <w:vAlign w:val="center"/>
          </w:tcPr>
          <w:p w14:paraId="1CF8BE0E" w14:textId="77777777" w:rsidR="006A7EAE" w:rsidRPr="00C93A99" w:rsidRDefault="006A7EAE" w:rsidP="006A7EAE">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Третинні будівлі, обладнання/об'єкти</w:t>
            </w:r>
          </w:p>
        </w:tc>
        <w:tc>
          <w:tcPr>
            <w:tcW w:w="1418" w:type="dxa"/>
            <w:shd w:val="clear" w:color="auto" w:fill="F2F2F2" w:themeFill="background1" w:themeFillShade="F2"/>
            <w:vAlign w:val="center"/>
          </w:tcPr>
          <w:p w14:paraId="0D9FDACF" w14:textId="5EF1CB6E"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624,7</w:t>
            </w:r>
          </w:p>
        </w:tc>
        <w:tc>
          <w:tcPr>
            <w:tcW w:w="1418" w:type="dxa"/>
            <w:shd w:val="clear" w:color="auto" w:fill="F2F2F2" w:themeFill="background1" w:themeFillShade="F2"/>
            <w:vAlign w:val="center"/>
          </w:tcPr>
          <w:p w14:paraId="4899E1C2" w14:textId="56DD63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w:t>
            </w:r>
          </w:p>
        </w:tc>
        <w:tc>
          <w:tcPr>
            <w:tcW w:w="1417" w:type="dxa"/>
            <w:shd w:val="clear" w:color="auto" w:fill="F2F2F2" w:themeFill="background1" w:themeFillShade="F2"/>
            <w:vAlign w:val="center"/>
          </w:tcPr>
          <w:p w14:paraId="5276AFE9" w14:textId="09322E85"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274,0</w:t>
            </w:r>
          </w:p>
        </w:tc>
        <w:tc>
          <w:tcPr>
            <w:tcW w:w="1418" w:type="dxa"/>
            <w:shd w:val="clear" w:color="auto" w:fill="F2F2F2" w:themeFill="background1" w:themeFillShade="F2"/>
            <w:vAlign w:val="center"/>
          </w:tcPr>
          <w:p w14:paraId="2E474EB8" w14:textId="777777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F2F2F2" w:themeFill="background1" w:themeFillShade="F2"/>
            <w:vAlign w:val="center"/>
          </w:tcPr>
          <w:p w14:paraId="00A3B0DB" w14:textId="777777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2F2F2" w:themeFill="background1" w:themeFillShade="F2"/>
            <w:vAlign w:val="center"/>
          </w:tcPr>
          <w:p w14:paraId="22C46407" w14:textId="777777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2F2F2" w:themeFill="background1" w:themeFillShade="F2"/>
            <w:vAlign w:val="center"/>
          </w:tcPr>
          <w:p w14:paraId="76EBAADB" w14:textId="799F67B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F2F2F2" w:themeFill="background1" w:themeFillShade="F2"/>
            <w:vAlign w:val="center"/>
          </w:tcPr>
          <w:p w14:paraId="4A068F91" w14:textId="777777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6A7EAE" w:rsidRPr="00C93A99" w14:paraId="5C1453F1" w14:textId="77777777" w:rsidTr="00F152CF">
        <w:trPr>
          <w:trHeight w:val="20"/>
          <w:jc w:val="center"/>
        </w:trPr>
        <w:tc>
          <w:tcPr>
            <w:tcW w:w="2693" w:type="dxa"/>
            <w:shd w:val="clear" w:color="auto" w:fill="F2F2F2" w:themeFill="background1" w:themeFillShade="F2"/>
            <w:vAlign w:val="center"/>
          </w:tcPr>
          <w:p w14:paraId="3164E7CF" w14:textId="3AD4448A" w:rsidR="006A7EAE" w:rsidRPr="00C93A99" w:rsidRDefault="006A7EAE" w:rsidP="006A7EAE">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Житлові будинки</w:t>
            </w:r>
          </w:p>
        </w:tc>
        <w:tc>
          <w:tcPr>
            <w:tcW w:w="1418" w:type="dxa"/>
            <w:shd w:val="clear" w:color="auto" w:fill="F2F2F2" w:themeFill="background1" w:themeFillShade="F2"/>
            <w:vAlign w:val="center"/>
          </w:tcPr>
          <w:p w14:paraId="071DBDE7" w14:textId="663C01EA"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24 789,9</w:t>
            </w:r>
          </w:p>
        </w:tc>
        <w:tc>
          <w:tcPr>
            <w:tcW w:w="1418" w:type="dxa"/>
            <w:shd w:val="clear" w:color="auto" w:fill="F2F2F2" w:themeFill="background1" w:themeFillShade="F2"/>
            <w:vAlign w:val="center"/>
          </w:tcPr>
          <w:p w14:paraId="1B0B0842" w14:textId="6AE00DD8"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w:t>
            </w:r>
          </w:p>
        </w:tc>
        <w:tc>
          <w:tcPr>
            <w:tcW w:w="1417" w:type="dxa"/>
            <w:shd w:val="clear" w:color="auto" w:fill="F2F2F2" w:themeFill="background1" w:themeFillShade="F2"/>
            <w:vAlign w:val="center"/>
          </w:tcPr>
          <w:p w14:paraId="11488E71" w14:textId="6D0F1145"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12</w:t>
            </w:r>
            <w:r w:rsidR="007109C1" w:rsidRPr="00C93A99">
              <w:rPr>
                <w:rFonts w:ascii="Times New Roman" w:eastAsia="Times New Roman" w:hAnsi="Times New Roman" w:cs="Times New Roman"/>
                <w:color w:val="000000"/>
                <w:szCs w:val="24"/>
                <w:lang w:eastAsia="ru-RU"/>
              </w:rPr>
              <w:t xml:space="preserve"> </w:t>
            </w:r>
            <w:r w:rsidRPr="00C93A99">
              <w:rPr>
                <w:rFonts w:ascii="Times New Roman" w:eastAsia="Times New Roman" w:hAnsi="Times New Roman" w:cs="Times New Roman"/>
                <w:color w:val="000000"/>
                <w:szCs w:val="24"/>
                <w:lang w:eastAsia="ru-RU"/>
              </w:rPr>
              <w:t>492,9</w:t>
            </w:r>
          </w:p>
        </w:tc>
        <w:tc>
          <w:tcPr>
            <w:tcW w:w="1418" w:type="dxa"/>
            <w:shd w:val="clear" w:color="auto" w:fill="F2F2F2" w:themeFill="background1" w:themeFillShade="F2"/>
            <w:vAlign w:val="center"/>
          </w:tcPr>
          <w:p w14:paraId="278D3CF3" w14:textId="58EB523A"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F2F2F2" w:themeFill="background1" w:themeFillShade="F2"/>
            <w:vAlign w:val="center"/>
          </w:tcPr>
          <w:p w14:paraId="7067FD15" w14:textId="56BE628C"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2F2F2" w:themeFill="background1" w:themeFillShade="F2"/>
            <w:vAlign w:val="center"/>
          </w:tcPr>
          <w:p w14:paraId="6065016B" w14:textId="60D768C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2F2F2" w:themeFill="background1" w:themeFillShade="F2"/>
            <w:vAlign w:val="center"/>
          </w:tcPr>
          <w:p w14:paraId="12EFD978" w14:textId="4D774F14"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F2F2F2" w:themeFill="background1" w:themeFillShade="F2"/>
            <w:vAlign w:val="center"/>
          </w:tcPr>
          <w:p w14:paraId="1676868C" w14:textId="5802A6A4" w:rsidR="006A7EAE" w:rsidRPr="00C93A99" w:rsidRDefault="007109C1"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25 035,1</w:t>
            </w:r>
          </w:p>
        </w:tc>
      </w:tr>
      <w:tr w:rsidR="00192643" w:rsidRPr="00C93A99" w14:paraId="0F0C5519" w14:textId="77777777" w:rsidTr="00F152CF">
        <w:trPr>
          <w:trHeight w:val="20"/>
          <w:jc w:val="center"/>
        </w:trPr>
        <w:tc>
          <w:tcPr>
            <w:tcW w:w="14459" w:type="dxa"/>
            <w:gridSpan w:val="9"/>
            <w:shd w:val="clear" w:color="auto" w:fill="F2F2F2" w:themeFill="background1" w:themeFillShade="F2"/>
            <w:vAlign w:val="center"/>
            <w:hideMark/>
          </w:tcPr>
          <w:p w14:paraId="3E2E3DF9" w14:textId="77777777" w:rsidR="00192643" w:rsidRPr="00C93A99" w:rsidRDefault="00192643" w:rsidP="00192643">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b/>
                <w:bCs/>
                <w:sz w:val="24"/>
                <w:szCs w:val="24"/>
                <w:lang w:eastAsia="ru-RU"/>
              </w:rPr>
              <w:t>Транспорт</w:t>
            </w:r>
          </w:p>
        </w:tc>
      </w:tr>
      <w:tr w:rsidR="00736AF5" w:rsidRPr="00C93A99" w14:paraId="2CC626D1" w14:textId="77777777" w:rsidTr="0037151E">
        <w:trPr>
          <w:trHeight w:val="20"/>
          <w:jc w:val="center"/>
        </w:trPr>
        <w:tc>
          <w:tcPr>
            <w:tcW w:w="2693" w:type="dxa"/>
            <w:shd w:val="clear" w:color="auto" w:fill="auto"/>
            <w:vAlign w:val="center"/>
            <w:hideMark/>
          </w:tcPr>
          <w:p w14:paraId="6729592D" w14:textId="77777777" w:rsidR="00736AF5" w:rsidRPr="00C93A99" w:rsidRDefault="00736AF5" w:rsidP="00736AF5">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Муніципальний транспорт</w:t>
            </w:r>
          </w:p>
        </w:tc>
        <w:tc>
          <w:tcPr>
            <w:tcW w:w="1418" w:type="dxa"/>
            <w:shd w:val="clear" w:color="auto" w:fill="auto"/>
            <w:vAlign w:val="center"/>
            <w:hideMark/>
          </w:tcPr>
          <w:p w14:paraId="384EFCEC" w14:textId="4F8BB8D2"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4949C0F3" w14:textId="77777777"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hideMark/>
          </w:tcPr>
          <w:p w14:paraId="2D7C149A" w14:textId="01834575"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0C2F281F" w14:textId="6B496586"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701" w:type="dxa"/>
            <w:shd w:val="clear" w:color="auto" w:fill="auto"/>
            <w:vAlign w:val="center"/>
            <w:hideMark/>
          </w:tcPr>
          <w:p w14:paraId="0822EE61" w14:textId="21D5EBF9"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559" w:type="dxa"/>
            <w:shd w:val="clear" w:color="auto" w:fill="auto"/>
            <w:vAlign w:val="center"/>
            <w:hideMark/>
          </w:tcPr>
          <w:p w14:paraId="3F1FACCC" w14:textId="366866F7"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736AF5">
              <w:rPr>
                <w:rFonts w:ascii="Times New Roman" w:eastAsia="Times New Roman" w:hAnsi="Times New Roman" w:cs="Times New Roman"/>
                <w:color w:val="000000"/>
                <w:szCs w:val="24"/>
                <w:lang w:eastAsia="ru-RU"/>
              </w:rPr>
              <w:t>26,11</w:t>
            </w:r>
          </w:p>
        </w:tc>
        <w:tc>
          <w:tcPr>
            <w:tcW w:w="1559" w:type="dxa"/>
            <w:shd w:val="clear" w:color="auto" w:fill="auto"/>
            <w:vAlign w:val="center"/>
            <w:hideMark/>
          </w:tcPr>
          <w:p w14:paraId="31B2F128" w14:textId="4609AC18"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736AF5">
              <w:rPr>
                <w:rFonts w:ascii="Times New Roman" w:eastAsia="Times New Roman" w:hAnsi="Times New Roman" w:cs="Times New Roman"/>
                <w:color w:val="000000"/>
                <w:szCs w:val="24"/>
                <w:lang w:eastAsia="ru-RU"/>
              </w:rPr>
              <w:t>19,45</w:t>
            </w:r>
          </w:p>
        </w:tc>
        <w:tc>
          <w:tcPr>
            <w:tcW w:w="1276" w:type="dxa"/>
            <w:shd w:val="clear" w:color="auto" w:fill="auto"/>
            <w:vAlign w:val="center"/>
            <w:hideMark/>
          </w:tcPr>
          <w:p w14:paraId="38DA60F3" w14:textId="77777777"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BC2D05" w:rsidRPr="00C93A99" w14:paraId="79169078" w14:textId="77777777" w:rsidTr="0037151E">
        <w:trPr>
          <w:trHeight w:val="20"/>
          <w:jc w:val="center"/>
        </w:trPr>
        <w:tc>
          <w:tcPr>
            <w:tcW w:w="2693" w:type="dxa"/>
            <w:shd w:val="clear" w:color="auto" w:fill="auto"/>
            <w:vAlign w:val="center"/>
            <w:hideMark/>
          </w:tcPr>
          <w:p w14:paraId="48CBDFEA" w14:textId="77777777" w:rsidR="00BC2D05" w:rsidRPr="00C93A99" w:rsidRDefault="00BC2D05" w:rsidP="00BC2D05">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Громадський транспорт</w:t>
            </w:r>
          </w:p>
        </w:tc>
        <w:tc>
          <w:tcPr>
            <w:tcW w:w="1418" w:type="dxa"/>
            <w:shd w:val="clear" w:color="auto" w:fill="auto"/>
            <w:vAlign w:val="center"/>
            <w:hideMark/>
          </w:tcPr>
          <w:p w14:paraId="5059F27E" w14:textId="12E6E0AF"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25B8A77D" w14:textId="77777777"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hideMark/>
          </w:tcPr>
          <w:p w14:paraId="37FE267A" w14:textId="083C9BFD"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2C16D569" w14:textId="2329617E"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701" w:type="dxa"/>
            <w:shd w:val="clear" w:color="auto" w:fill="auto"/>
            <w:vAlign w:val="center"/>
            <w:hideMark/>
          </w:tcPr>
          <w:p w14:paraId="0305F4BD" w14:textId="2CF5B0DB"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559" w:type="dxa"/>
            <w:shd w:val="clear" w:color="auto" w:fill="auto"/>
            <w:vAlign w:val="center"/>
            <w:hideMark/>
          </w:tcPr>
          <w:p w14:paraId="168AB71A" w14:textId="3DB95A18" w:rsidR="00BC2D05" w:rsidRPr="00736AF5" w:rsidRDefault="00BC2D05" w:rsidP="00BC2D05">
            <w:pPr>
              <w:spacing w:after="0" w:line="240" w:lineRule="auto"/>
              <w:jc w:val="center"/>
              <w:rPr>
                <w:rFonts w:ascii="Times New Roman" w:eastAsia="Times New Roman" w:hAnsi="Times New Roman" w:cs="Times New Roman"/>
                <w:color w:val="000000"/>
                <w:szCs w:val="24"/>
                <w:lang w:val="en-US" w:eastAsia="ru-RU"/>
              </w:rPr>
            </w:pPr>
            <w:r w:rsidRPr="00C93A99">
              <w:rPr>
                <w:rFonts w:ascii="Times New Roman" w:eastAsia="Times New Roman" w:hAnsi="Times New Roman" w:cs="Times New Roman"/>
                <w:color w:val="000000"/>
                <w:szCs w:val="24"/>
                <w:lang w:eastAsia="ru-RU"/>
              </w:rPr>
              <w:t>150,28</w:t>
            </w:r>
          </w:p>
        </w:tc>
        <w:tc>
          <w:tcPr>
            <w:tcW w:w="1559" w:type="dxa"/>
            <w:shd w:val="clear" w:color="auto" w:fill="auto"/>
            <w:vAlign w:val="center"/>
            <w:hideMark/>
          </w:tcPr>
          <w:p w14:paraId="38AB91A9" w14:textId="55F2C8C2"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276" w:type="dxa"/>
            <w:shd w:val="clear" w:color="auto" w:fill="auto"/>
            <w:vAlign w:val="center"/>
            <w:hideMark/>
          </w:tcPr>
          <w:p w14:paraId="28FFD18B" w14:textId="77777777"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BC2D05" w:rsidRPr="00C93A99" w14:paraId="178CEB3C" w14:textId="77777777" w:rsidTr="0037151E">
        <w:trPr>
          <w:trHeight w:val="20"/>
          <w:jc w:val="center"/>
        </w:trPr>
        <w:tc>
          <w:tcPr>
            <w:tcW w:w="2693" w:type="dxa"/>
            <w:shd w:val="clear" w:color="auto" w:fill="auto"/>
            <w:vAlign w:val="center"/>
            <w:hideMark/>
          </w:tcPr>
          <w:p w14:paraId="71B136AA" w14:textId="77777777" w:rsidR="00BC2D05" w:rsidRPr="00C93A99" w:rsidRDefault="00BC2D05" w:rsidP="00BC2D05">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Приватний та комерційний</w:t>
            </w:r>
          </w:p>
        </w:tc>
        <w:tc>
          <w:tcPr>
            <w:tcW w:w="1418" w:type="dxa"/>
            <w:shd w:val="clear" w:color="auto" w:fill="auto"/>
            <w:vAlign w:val="center"/>
            <w:hideMark/>
          </w:tcPr>
          <w:p w14:paraId="368B0754" w14:textId="411DCC90"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3,7</w:t>
            </w:r>
          </w:p>
        </w:tc>
        <w:tc>
          <w:tcPr>
            <w:tcW w:w="1418" w:type="dxa"/>
            <w:shd w:val="clear" w:color="auto" w:fill="auto"/>
            <w:vAlign w:val="center"/>
            <w:hideMark/>
          </w:tcPr>
          <w:p w14:paraId="0EA4E6D4" w14:textId="77777777"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hideMark/>
          </w:tcPr>
          <w:p w14:paraId="6738072A" w14:textId="5A7117F8"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6B77C047" w14:textId="236EFB6D"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10,50</w:t>
            </w:r>
          </w:p>
        </w:tc>
        <w:tc>
          <w:tcPr>
            <w:tcW w:w="1701" w:type="dxa"/>
            <w:shd w:val="clear" w:color="auto" w:fill="auto"/>
            <w:vAlign w:val="center"/>
            <w:hideMark/>
          </w:tcPr>
          <w:p w14:paraId="6C1864D1" w14:textId="4FB0C588"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121,95</w:t>
            </w:r>
          </w:p>
        </w:tc>
        <w:tc>
          <w:tcPr>
            <w:tcW w:w="1559" w:type="dxa"/>
            <w:shd w:val="clear" w:color="auto" w:fill="auto"/>
            <w:vAlign w:val="center"/>
            <w:hideMark/>
          </w:tcPr>
          <w:p w14:paraId="7EE09E08" w14:textId="74CFCB6A"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895,74</w:t>
            </w:r>
          </w:p>
        </w:tc>
        <w:tc>
          <w:tcPr>
            <w:tcW w:w="1559" w:type="dxa"/>
            <w:shd w:val="clear" w:color="auto" w:fill="auto"/>
            <w:vAlign w:val="center"/>
            <w:hideMark/>
          </w:tcPr>
          <w:p w14:paraId="55A4B61B" w14:textId="53BBCEEA"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2026,31</w:t>
            </w:r>
          </w:p>
        </w:tc>
        <w:tc>
          <w:tcPr>
            <w:tcW w:w="1276" w:type="dxa"/>
            <w:shd w:val="clear" w:color="auto" w:fill="auto"/>
            <w:vAlign w:val="center"/>
            <w:hideMark/>
          </w:tcPr>
          <w:p w14:paraId="2AEB14E2" w14:textId="77777777"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F152CF" w:rsidRPr="00C93A99" w14:paraId="55E8BD27" w14:textId="77777777" w:rsidTr="0037151E">
        <w:trPr>
          <w:trHeight w:val="20"/>
          <w:jc w:val="center"/>
        </w:trPr>
        <w:tc>
          <w:tcPr>
            <w:tcW w:w="2693" w:type="dxa"/>
            <w:shd w:val="clear" w:color="auto" w:fill="auto"/>
            <w:vAlign w:val="center"/>
            <w:hideMark/>
          </w:tcPr>
          <w:p w14:paraId="14291B11" w14:textId="77777777" w:rsidR="00F152CF" w:rsidRPr="00C93A99" w:rsidRDefault="00F152CF" w:rsidP="00F152CF">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Разом</w:t>
            </w:r>
          </w:p>
        </w:tc>
        <w:tc>
          <w:tcPr>
            <w:tcW w:w="1418" w:type="dxa"/>
            <w:shd w:val="clear" w:color="auto" w:fill="auto"/>
            <w:tcMar>
              <w:left w:w="51" w:type="dxa"/>
              <w:right w:w="51" w:type="dxa"/>
            </w:tcMar>
            <w:vAlign w:val="center"/>
            <w:hideMark/>
          </w:tcPr>
          <w:p w14:paraId="08000C7B" w14:textId="719D2B9E"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F152CF">
              <w:rPr>
                <w:rFonts w:ascii="Times New Roman" w:eastAsia="Times New Roman" w:hAnsi="Times New Roman" w:cs="Times New Roman"/>
                <w:b/>
                <w:color w:val="000000"/>
                <w:szCs w:val="24"/>
                <w:lang w:eastAsia="ru-RU"/>
              </w:rPr>
              <w:t>27 647,78</w:t>
            </w:r>
          </w:p>
        </w:tc>
        <w:tc>
          <w:tcPr>
            <w:tcW w:w="1418" w:type="dxa"/>
            <w:shd w:val="clear" w:color="auto" w:fill="auto"/>
            <w:tcMar>
              <w:left w:w="51" w:type="dxa"/>
              <w:right w:w="51" w:type="dxa"/>
            </w:tcMar>
            <w:vAlign w:val="center"/>
            <w:hideMark/>
          </w:tcPr>
          <w:p w14:paraId="04EB9218" w14:textId="3B6A2058"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F152CF">
              <w:rPr>
                <w:rFonts w:ascii="Times New Roman" w:eastAsia="Times New Roman" w:hAnsi="Times New Roman" w:cs="Times New Roman"/>
                <w:b/>
                <w:color w:val="000000"/>
                <w:szCs w:val="24"/>
                <w:lang w:eastAsia="ru-RU"/>
              </w:rPr>
              <w:t>3 285,90</w:t>
            </w:r>
          </w:p>
        </w:tc>
        <w:tc>
          <w:tcPr>
            <w:tcW w:w="1417" w:type="dxa"/>
            <w:shd w:val="clear" w:color="auto" w:fill="auto"/>
            <w:tcMar>
              <w:left w:w="51" w:type="dxa"/>
              <w:right w:w="51" w:type="dxa"/>
            </w:tcMar>
            <w:vAlign w:val="center"/>
            <w:hideMark/>
          </w:tcPr>
          <w:p w14:paraId="5C505A2A" w14:textId="0635E170"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13 408,02</w:t>
            </w:r>
          </w:p>
        </w:tc>
        <w:tc>
          <w:tcPr>
            <w:tcW w:w="1418" w:type="dxa"/>
            <w:shd w:val="clear" w:color="auto" w:fill="auto"/>
            <w:tcMar>
              <w:left w:w="51" w:type="dxa"/>
              <w:right w:w="51" w:type="dxa"/>
            </w:tcMar>
            <w:vAlign w:val="center"/>
            <w:hideMark/>
          </w:tcPr>
          <w:p w14:paraId="119FE6FC" w14:textId="5D288015"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10,50</w:t>
            </w:r>
          </w:p>
        </w:tc>
        <w:tc>
          <w:tcPr>
            <w:tcW w:w="1701" w:type="dxa"/>
            <w:shd w:val="clear" w:color="auto" w:fill="auto"/>
            <w:tcMar>
              <w:left w:w="51" w:type="dxa"/>
              <w:right w:w="51" w:type="dxa"/>
            </w:tcMar>
            <w:vAlign w:val="center"/>
            <w:hideMark/>
          </w:tcPr>
          <w:p w14:paraId="3E6D1056" w14:textId="5C066567"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121,95</w:t>
            </w:r>
          </w:p>
        </w:tc>
        <w:tc>
          <w:tcPr>
            <w:tcW w:w="1559" w:type="dxa"/>
            <w:shd w:val="clear" w:color="auto" w:fill="auto"/>
            <w:tcMar>
              <w:left w:w="51" w:type="dxa"/>
              <w:right w:w="51" w:type="dxa"/>
            </w:tcMar>
            <w:vAlign w:val="center"/>
            <w:hideMark/>
          </w:tcPr>
          <w:p w14:paraId="79189552" w14:textId="7B9B89B7"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1 090,87</w:t>
            </w:r>
          </w:p>
        </w:tc>
        <w:tc>
          <w:tcPr>
            <w:tcW w:w="1559" w:type="dxa"/>
            <w:shd w:val="clear" w:color="auto" w:fill="auto"/>
            <w:tcMar>
              <w:left w:w="51" w:type="dxa"/>
              <w:right w:w="51" w:type="dxa"/>
            </w:tcMar>
            <w:vAlign w:val="center"/>
            <w:hideMark/>
          </w:tcPr>
          <w:p w14:paraId="10F9DB51" w14:textId="0F786B77"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2 047,90</w:t>
            </w:r>
          </w:p>
        </w:tc>
        <w:tc>
          <w:tcPr>
            <w:tcW w:w="1276" w:type="dxa"/>
            <w:shd w:val="clear" w:color="auto" w:fill="auto"/>
            <w:tcMar>
              <w:left w:w="51" w:type="dxa"/>
              <w:right w:w="51" w:type="dxa"/>
            </w:tcMar>
            <w:vAlign w:val="center"/>
            <w:hideMark/>
          </w:tcPr>
          <w:p w14:paraId="5C5F7A6E" w14:textId="2CEA5D81" w:rsidR="00F152CF" w:rsidRPr="00C93A99" w:rsidRDefault="00F152CF" w:rsidP="00F152CF">
            <w:pPr>
              <w:spacing w:after="0" w:line="240" w:lineRule="auto"/>
              <w:jc w:val="center"/>
              <w:rPr>
                <w:rFonts w:ascii="Times New Roman" w:eastAsia="Times New Roman" w:hAnsi="Times New Roman" w:cs="Times New Roman"/>
                <w:b/>
                <w:color w:val="000000"/>
                <w:szCs w:val="24"/>
                <w:highlight w:val="yellow"/>
                <w:lang w:eastAsia="ru-RU"/>
              </w:rPr>
            </w:pPr>
            <w:r w:rsidRPr="00C93A99">
              <w:rPr>
                <w:rFonts w:ascii="Times New Roman" w:eastAsia="Times New Roman" w:hAnsi="Times New Roman" w:cs="Times New Roman"/>
                <w:b/>
                <w:color w:val="000000"/>
                <w:szCs w:val="24"/>
                <w:lang w:eastAsia="ru-RU"/>
              </w:rPr>
              <w:t>25 091,5</w:t>
            </w:r>
          </w:p>
        </w:tc>
      </w:tr>
    </w:tbl>
    <w:p w14:paraId="04B988AC" w14:textId="2BE46BD4" w:rsidR="00FD7A55" w:rsidRPr="00C93A99" w:rsidRDefault="00D853CA" w:rsidP="006B56DB">
      <w:pPr>
        <w:pStyle w:val="a3"/>
        <w:spacing w:before="120"/>
        <w:ind w:left="0"/>
        <w:rPr>
          <w:rFonts w:ascii="Times New Roman" w:hAnsi="Times New Roman" w:cs="Times New Roman"/>
          <w:sz w:val="24"/>
          <w:szCs w:val="24"/>
        </w:rPr>
      </w:pPr>
      <w:r w:rsidRPr="00C93A99">
        <w:rPr>
          <w:rFonts w:ascii="Times New Roman" w:hAnsi="Times New Roman" w:cs="Times New Roman"/>
          <w:sz w:val="24"/>
          <w:szCs w:val="24"/>
        </w:rPr>
        <w:t>Позначка</w:t>
      </w:r>
      <w:r w:rsidR="002B2FDF" w:rsidRPr="00C93A99">
        <w:rPr>
          <w:rFonts w:ascii="Times New Roman" w:hAnsi="Times New Roman" w:cs="Times New Roman"/>
          <w:sz w:val="24"/>
          <w:szCs w:val="24"/>
        </w:rPr>
        <w:t xml:space="preserve"> «НІ»</w:t>
      </w:r>
      <w:r w:rsidR="002B2FDF" w:rsidRPr="00C93A99">
        <w:rPr>
          <w:rFonts w:ascii="Times New Roman" w:hAnsi="Times New Roman" w:cs="Times New Roman"/>
          <w:b/>
          <w:sz w:val="24"/>
          <w:szCs w:val="24"/>
        </w:rPr>
        <w:t xml:space="preserve"> - </w:t>
      </w:r>
      <w:r w:rsidR="002B2FDF" w:rsidRPr="00C93A99">
        <w:rPr>
          <w:rFonts w:ascii="Times New Roman" w:hAnsi="Times New Roman" w:cs="Times New Roman"/>
          <w:sz w:val="24"/>
          <w:szCs w:val="24"/>
        </w:rPr>
        <w:t xml:space="preserve">Діяльність чи процес </w:t>
      </w:r>
      <w:r w:rsidR="002B2FDF" w:rsidRPr="00FF161C">
        <w:rPr>
          <w:rFonts w:ascii="Times New Roman" w:hAnsi="Times New Roman" w:cs="Times New Roman"/>
          <w:sz w:val="24"/>
          <w:szCs w:val="24"/>
        </w:rPr>
        <w:t xml:space="preserve">у </w:t>
      </w:r>
      <w:r w:rsidR="00FF161C" w:rsidRPr="00FF161C">
        <w:rPr>
          <w:rFonts w:ascii="Times New Roman" w:hAnsi="Times New Roman" w:cs="Times New Roman"/>
          <w:sz w:val="24"/>
          <w:szCs w:val="24"/>
        </w:rPr>
        <w:t>громаді</w:t>
      </w:r>
      <w:r w:rsidR="002B2FDF" w:rsidRPr="00FF161C">
        <w:rPr>
          <w:rFonts w:ascii="Times New Roman" w:hAnsi="Times New Roman" w:cs="Times New Roman"/>
          <w:sz w:val="24"/>
          <w:szCs w:val="24"/>
        </w:rPr>
        <w:t xml:space="preserve"> </w:t>
      </w:r>
      <w:r w:rsidR="002B2FDF" w:rsidRPr="00C93A99">
        <w:rPr>
          <w:rFonts w:ascii="Times New Roman" w:hAnsi="Times New Roman" w:cs="Times New Roman"/>
          <w:sz w:val="24"/>
          <w:szCs w:val="24"/>
        </w:rPr>
        <w:t>не ведеться чи не існує.</w:t>
      </w:r>
      <w:r w:rsidRPr="00C93A99">
        <w:rPr>
          <w:rFonts w:ascii="Times New Roman" w:hAnsi="Times New Roman" w:cs="Times New Roman"/>
          <w:sz w:val="24"/>
          <w:szCs w:val="24"/>
        </w:rPr>
        <w:t xml:space="preserve"> Таке позначення можна також використовувати для незначних джерел (якщо обсяги викидів менші, ніж у будь-якому іншому </w:t>
      </w:r>
      <w:proofErr w:type="spellStart"/>
      <w:r w:rsidRPr="00C93A99">
        <w:rPr>
          <w:rFonts w:ascii="Times New Roman" w:hAnsi="Times New Roman" w:cs="Times New Roman"/>
          <w:sz w:val="24"/>
          <w:szCs w:val="24"/>
        </w:rPr>
        <w:t>підсекторі</w:t>
      </w:r>
      <w:proofErr w:type="spellEnd"/>
      <w:r w:rsidRPr="00C93A99">
        <w:rPr>
          <w:rFonts w:ascii="Times New Roman" w:hAnsi="Times New Roman" w:cs="Times New Roman"/>
          <w:sz w:val="24"/>
          <w:szCs w:val="24"/>
        </w:rPr>
        <w:t>, про який подано дані).</w:t>
      </w:r>
      <w:r w:rsidR="00FD7A55" w:rsidRPr="00C93A99">
        <w:rPr>
          <w:rFonts w:ascii="Times New Roman" w:hAnsi="Times New Roman" w:cs="Times New Roman"/>
          <w:sz w:val="24"/>
          <w:szCs w:val="24"/>
        </w:rPr>
        <w:br w:type="page"/>
      </w:r>
    </w:p>
    <w:p w14:paraId="5CBCF464" w14:textId="70EDB356" w:rsidR="00942A54" w:rsidRPr="00C93A99" w:rsidRDefault="00942A54" w:rsidP="008C44BA">
      <w:pPr>
        <w:pStyle w:val="2"/>
        <w:numPr>
          <w:ilvl w:val="1"/>
          <w:numId w:val="5"/>
        </w:numPr>
        <w:spacing w:before="0"/>
        <w:rPr>
          <w:rFonts w:ascii="Times New Roman" w:hAnsi="Times New Roman" w:cs="Times New Roman"/>
        </w:rPr>
      </w:pPr>
      <w:bookmarkStart w:id="66" w:name="_Toc174987284"/>
      <w:r w:rsidRPr="00C93A99">
        <w:rPr>
          <w:rFonts w:ascii="Times New Roman" w:hAnsi="Times New Roman" w:cs="Times New Roman"/>
        </w:rPr>
        <w:lastRenderedPageBreak/>
        <w:t xml:space="preserve">Споживання енергоресурсів в </w:t>
      </w:r>
      <w:proofErr w:type="spellStart"/>
      <w:r w:rsidR="00FD7A55" w:rsidRPr="00C93A99">
        <w:rPr>
          <w:rFonts w:ascii="Times New Roman" w:hAnsi="Times New Roman" w:cs="Times New Roman"/>
        </w:rPr>
        <w:t>МВт∙год</w:t>
      </w:r>
      <w:proofErr w:type="spellEnd"/>
      <w:r w:rsidRPr="00C93A99">
        <w:rPr>
          <w:rFonts w:ascii="Times New Roman" w:hAnsi="Times New Roman" w:cs="Times New Roman"/>
        </w:rPr>
        <w:t xml:space="preserve"> за базовий 20</w:t>
      </w:r>
      <w:r w:rsidR="00994A93" w:rsidRPr="00C93A99">
        <w:rPr>
          <w:rFonts w:ascii="Times New Roman" w:hAnsi="Times New Roman" w:cs="Times New Roman"/>
        </w:rPr>
        <w:t>21</w:t>
      </w:r>
      <w:r w:rsidR="00FD7A55" w:rsidRPr="00C93A99">
        <w:rPr>
          <w:rFonts w:ascii="Times New Roman" w:hAnsi="Times New Roman" w:cs="Times New Roman"/>
        </w:rPr>
        <w:t> </w:t>
      </w:r>
      <w:r w:rsidRPr="00C93A99">
        <w:rPr>
          <w:rFonts w:ascii="Times New Roman" w:hAnsi="Times New Roman" w:cs="Times New Roman"/>
        </w:rPr>
        <w:t>р</w:t>
      </w:r>
      <w:r w:rsidR="00FD7A55" w:rsidRPr="00C93A99">
        <w:rPr>
          <w:rFonts w:ascii="Times New Roman" w:hAnsi="Times New Roman" w:cs="Times New Roman"/>
        </w:rPr>
        <w:t>.</w:t>
      </w:r>
      <w:bookmarkEnd w:id="66"/>
    </w:p>
    <w:p w14:paraId="57F88C39" w14:textId="2DD7D624" w:rsidR="00B02CCA" w:rsidRPr="00C93A99" w:rsidRDefault="00B02CCA" w:rsidP="00B02CCA">
      <w:pPr>
        <w:pStyle w:val="a3"/>
        <w:spacing w:line="240" w:lineRule="auto"/>
        <w:ind w:hanging="720"/>
        <w:rPr>
          <w:rFonts w:ascii="Times New Roman" w:hAnsi="Times New Roman" w:cs="Times New Roman"/>
          <w:sz w:val="24"/>
        </w:rPr>
      </w:pPr>
      <w:r w:rsidRPr="00C93A99">
        <w:rPr>
          <w:rFonts w:ascii="Times New Roman" w:hAnsi="Times New Roman" w:cs="Times New Roman"/>
          <w:sz w:val="24"/>
        </w:rPr>
        <w:t xml:space="preserve">Коефіцієнти переведення з натуральних показників споживання енергоресурсів в </w:t>
      </w:r>
      <w:proofErr w:type="spellStart"/>
      <w:r w:rsidR="00FD7A55" w:rsidRPr="00C93A99">
        <w:rPr>
          <w:rFonts w:ascii="Times New Roman" w:hAnsi="Times New Roman" w:cs="Times New Roman"/>
          <w:sz w:val="24"/>
        </w:rPr>
        <w:t>МВт∙год</w:t>
      </w:r>
      <w:proofErr w:type="spellEnd"/>
      <w:r w:rsidRPr="00C93A99">
        <w:rPr>
          <w:rFonts w:ascii="Times New Roman" w:hAnsi="Times New Roman" w:cs="Times New Roman"/>
          <w:sz w:val="24"/>
        </w:rPr>
        <w:t xml:space="preserve"> </w:t>
      </w:r>
      <w:r w:rsidR="00FD7A55" w:rsidRPr="00C93A99">
        <w:rPr>
          <w:rFonts w:ascii="Times New Roman" w:hAnsi="Times New Roman" w:cs="Times New Roman"/>
          <w:sz w:val="24"/>
        </w:rPr>
        <w:t>наведені</w:t>
      </w:r>
      <w:r w:rsidRPr="00C93A99">
        <w:rPr>
          <w:rFonts w:ascii="Times New Roman" w:hAnsi="Times New Roman" w:cs="Times New Roman"/>
          <w:sz w:val="24"/>
        </w:rPr>
        <w:t xml:space="preserve"> в пункті </w:t>
      </w:r>
      <w:r w:rsidR="00E425ED" w:rsidRPr="00C93A99">
        <w:rPr>
          <w:rFonts w:ascii="Times New Roman" w:hAnsi="Times New Roman" w:cs="Times New Roman"/>
          <w:sz w:val="24"/>
        </w:rPr>
        <w:t>4</w:t>
      </w:r>
      <w:r w:rsidRPr="00C93A99">
        <w:rPr>
          <w:rFonts w:ascii="Times New Roman" w:hAnsi="Times New Roman" w:cs="Times New Roman"/>
          <w:sz w:val="24"/>
        </w:rPr>
        <w:t>.3.</w:t>
      </w:r>
    </w:p>
    <w:p w14:paraId="7528561F" w14:textId="571C33F8" w:rsidR="00B02CCA" w:rsidRPr="00C93A99" w:rsidRDefault="00B02CCA" w:rsidP="00B02CCA">
      <w:pPr>
        <w:pStyle w:val="a3"/>
        <w:spacing w:line="240" w:lineRule="auto"/>
        <w:ind w:hanging="720"/>
        <w:jc w:val="right"/>
        <w:rPr>
          <w:rFonts w:ascii="Times New Roman" w:hAnsi="Times New Roman" w:cs="Times New Roman"/>
          <w:sz w:val="24"/>
        </w:rPr>
      </w:pPr>
      <w:r w:rsidRPr="00C93A99">
        <w:rPr>
          <w:rFonts w:ascii="Times New Roman" w:hAnsi="Times New Roman" w:cs="Times New Roman"/>
          <w:sz w:val="24"/>
        </w:rPr>
        <w:t xml:space="preserve">Таблиця </w:t>
      </w:r>
      <w:r w:rsidR="00E425ED" w:rsidRPr="00C93A99">
        <w:rPr>
          <w:rFonts w:ascii="Times New Roman" w:hAnsi="Times New Roman" w:cs="Times New Roman"/>
          <w:sz w:val="24"/>
        </w:rPr>
        <w:t>4</w:t>
      </w:r>
      <w:r w:rsidRPr="00C93A99">
        <w:rPr>
          <w:rFonts w:ascii="Times New Roman" w:hAnsi="Times New Roman" w:cs="Times New Roman"/>
          <w:sz w:val="24"/>
        </w:rPr>
        <w:t>.</w:t>
      </w:r>
      <w:r w:rsidR="00E425ED" w:rsidRPr="00C93A99">
        <w:rPr>
          <w:rFonts w:ascii="Times New Roman" w:hAnsi="Times New Roman" w:cs="Times New Roman"/>
          <w:sz w:val="24"/>
        </w:rPr>
        <w:t>6</w:t>
      </w:r>
      <w:r w:rsidRPr="00C93A99">
        <w:rPr>
          <w:rFonts w:ascii="Times New Roman" w:hAnsi="Times New Roman" w:cs="Times New Roman"/>
          <w:sz w:val="24"/>
        </w:rPr>
        <w:t>.</w:t>
      </w:r>
    </w:p>
    <w:p w14:paraId="277CE74A" w14:textId="678FB633" w:rsidR="00B02CCA" w:rsidRPr="00C93A99" w:rsidRDefault="00B02CCA" w:rsidP="00B02CCA">
      <w:pPr>
        <w:pStyle w:val="a3"/>
        <w:spacing w:after="0"/>
        <w:ind w:hanging="720"/>
        <w:jc w:val="center"/>
        <w:rPr>
          <w:rFonts w:ascii="Times New Roman" w:hAnsi="Times New Roman" w:cs="Times New Roman"/>
          <w:sz w:val="24"/>
        </w:rPr>
      </w:pPr>
      <w:r w:rsidRPr="00C93A99">
        <w:rPr>
          <w:rFonts w:ascii="Times New Roman" w:hAnsi="Times New Roman" w:cs="Times New Roman"/>
          <w:sz w:val="24"/>
        </w:rPr>
        <w:t>Кадастр споживання енергоресурсів для обраних секторів кінцевих споживачів за базовий 20</w:t>
      </w:r>
      <w:r w:rsidR="00994A93" w:rsidRPr="00C93A99">
        <w:rPr>
          <w:rFonts w:ascii="Times New Roman" w:hAnsi="Times New Roman" w:cs="Times New Roman"/>
          <w:sz w:val="24"/>
        </w:rPr>
        <w:t>2</w:t>
      </w:r>
      <w:r w:rsidR="008A3D0D" w:rsidRPr="00C93A99">
        <w:rPr>
          <w:rFonts w:ascii="Times New Roman" w:hAnsi="Times New Roman" w:cs="Times New Roman"/>
          <w:sz w:val="24"/>
        </w:rPr>
        <w:t>1</w:t>
      </w:r>
      <w:r w:rsidR="00FD7A55" w:rsidRPr="00C93A99">
        <w:rPr>
          <w:rFonts w:ascii="Times New Roman" w:hAnsi="Times New Roman" w:cs="Times New Roman"/>
          <w:sz w:val="24"/>
        </w:rPr>
        <w:t> </w:t>
      </w:r>
      <w:r w:rsidRPr="00C93A99">
        <w:rPr>
          <w:rFonts w:ascii="Times New Roman" w:hAnsi="Times New Roman" w:cs="Times New Roman"/>
          <w:sz w:val="24"/>
        </w:rPr>
        <w:t xml:space="preserve">р., </w:t>
      </w:r>
      <w:proofErr w:type="spellStart"/>
      <w:r w:rsidRPr="00C93A99">
        <w:rPr>
          <w:rFonts w:ascii="Times New Roman" w:hAnsi="Times New Roman" w:cs="Times New Roman"/>
          <w:sz w:val="24"/>
        </w:rPr>
        <w:t>МВт∙год</w:t>
      </w:r>
      <w:proofErr w:type="spellEnd"/>
      <w:r w:rsidRPr="00C93A99">
        <w:rPr>
          <w:rFonts w:ascii="Times New Roman" w:hAnsi="Times New Roman" w:cs="Times New Roman"/>
          <w:sz w:val="24"/>
        </w:rPr>
        <w:t>.</w:t>
      </w:r>
    </w:p>
    <w:tbl>
      <w:tblPr>
        <w:tblW w:w="1517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423"/>
        <w:gridCol w:w="1134"/>
        <w:gridCol w:w="1559"/>
        <w:gridCol w:w="1560"/>
        <w:gridCol w:w="1701"/>
        <w:gridCol w:w="1275"/>
        <w:gridCol w:w="1134"/>
        <w:gridCol w:w="1276"/>
        <w:gridCol w:w="1144"/>
        <w:gridCol w:w="709"/>
      </w:tblGrid>
      <w:tr w:rsidR="001325A6" w:rsidRPr="00C93A99" w14:paraId="47D82BD1" w14:textId="77777777" w:rsidTr="00E04BFB">
        <w:trPr>
          <w:trHeight w:val="276"/>
        </w:trPr>
        <w:tc>
          <w:tcPr>
            <w:tcW w:w="2263" w:type="dxa"/>
            <w:vMerge w:val="restart"/>
            <w:shd w:val="clear" w:color="auto" w:fill="auto"/>
            <w:vAlign w:val="center"/>
            <w:hideMark/>
          </w:tcPr>
          <w:p w14:paraId="7DC1B774" w14:textId="77777777" w:rsidR="001325A6" w:rsidRPr="00C93A99" w:rsidRDefault="001325A6" w:rsidP="00DE2B75">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Сектора кінцевих споживачів енергоресурсів</w:t>
            </w:r>
          </w:p>
        </w:tc>
        <w:tc>
          <w:tcPr>
            <w:tcW w:w="12206" w:type="dxa"/>
            <w:gridSpan w:val="9"/>
            <w:shd w:val="clear" w:color="auto" w:fill="auto"/>
            <w:vAlign w:val="center"/>
            <w:hideMark/>
          </w:tcPr>
          <w:p w14:paraId="0BA7D87A" w14:textId="77777777" w:rsidR="001325A6" w:rsidRPr="00C93A99" w:rsidRDefault="001325A6" w:rsidP="001325A6">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b/>
                <w:bCs/>
                <w:sz w:val="24"/>
                <w:szCs w:val="24"/>
                <w:lang w:eastAsia="ru-RU"/>
              </w:rPr>
              <w:t xml:space="preserve">Обсяги споживання енергоресурсів, </w:t>
            </w:r>
            <w:proofErr w:type="spellStart"/>
            <w:r w:rsidRPr="00C93A99">
              <w:rPr>
                <w:rFonts w:ascii="Times New Roman" w:eastAsia="Times New Roman" w:hAnsi="Times New Roman" w:cs="Times New Roman"/>
                <w:b/>
                <w:bCs/>
                <w:sz w:val="24"/>
                <w:szCs w:val="24"/>
                <w:lang w:eastAsia="ru-RU"/>
              </w:rPr>
              <w:t>МВт</w:t>
            </w:r>
            <w:r w:rsidR="00E7693F" w:rsidRPr="00C93A99">
              <w:rPr>
                <w:rFonts w:ascii="Times New Roman" w:hAnsi="Times New Roman" w:cs="Times New Roman"/>
                <w:b/>
                <w:sz w:val="24"/>
              </w:rPr>
              <w:t>∙</w:t>
            </w:r>
            <w:r w:rsidRPr="00C93A99">
              <w:rPr>
                <w:rFonts w:ascii="Times New Roman" w:eastAsia="Times New Roman" w:hAnsi="Times New Roman" w:cs="Times New Roman"/>
                <w:b/>
                <w:bCs/>
                <w:sz w:val="24"/>
                <w:szCs w:val="24"/>
                <w:lang w:eastAsia="ru-RU"/>
              </w:rPr>
              <w:t>год</w:t>
            </w:r>
            <w:proofErr w:type="spellEnd"/>
          </w:p>
        </w:tc>
        <w:tc>
          <w:tcPr>
            <w:tcW w:w="709" w:type="dxa"/>
            <w:vMerge w:val="restart"/>
            <w:vAlign w:val="center"/>
          </w:tcPr>
          <w:p w14:paraId="41287332" w14:textId="77777777" w:rsidR="001325A6" w:rsidRPr="00C93A99" w:rsidRDefault="00713BD3" w:rsidP="001325A6">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color w:val="000000"/>
                <w:lang w:eastAsia="ru-RU"/>
              </w:rPr>
              <w:t>%</w:t>
            </w:r>
          </w:p>
        </w:tc>
      </w:tr>
      <w:tr w:rsidR="001325A6" w:rsidRPr="00C93A99" w14:paraId="23859B7C" w14:textId="77777777" w:rsidTr="00E04BFB">
        <w:trPr>
          <w:trHeight w:val="338"/>
        </w:trPr>
        <w:tc>
          <w:tcPr>
            <w:tcW w:w="2263" w:type="dxa"/>
            <w:vMerge/>
            <w:vAlign w:val="center"/>
            <w:hideMark/>
          </w:tcPr>
          <w:p w14:paraId="4B15C4EC" w14:textId="77777777" w:rsidR="001325A6" w:rsidRPr="00C93A99" w:rsidRDefault="001325A6" w:rsidP="00DE2B75">
            <w:pPr>
              <w:spacing w:after="0" w:line="240" w:lineRule="auto"/>
              <w:rPr>
                <w:rFonts w:ascii="Times New Roman" w:eastAsia="Times New Roman" w:hAnsi="Times New Roman" w:cs="Times New Roman"/>
                <w:b/>
                <w:bCs/>
                <w:sz w:val="24"/>
                <w:szCs w:val="24"/>
                <w:lang w:eastAsia="ru-RU"/>
              </w:rPr>
            </w:pPr>
          </w:p>
        </w:tc>
        <w:tc>
          <w:tcPr>
            <w:tcW w:w="1423" w:type="dxa"/>
            <w:vMerge w:val="restart"/>
            <w:shd w:val="clear" w:color="auto" w:fill="auto"/>
            <w:vAlign w:val="center"/>
            <w:hideMark/>
          </w:tcPr>
          <w:p w14:paraId="1D305CF7" w14:textId="77777777" w:rsidR="001325A6" w:rsidRPr="00C93A99" w:rsidRDefault="001325A6" w:rsidP="00DE2B75">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Електрична енергія</w:t>
            </w:r>
          </w:p>
        </w:tc>
        <w:tc>
          <w:tcPr>
            <w:tcW w:w="1134" w:type="dxa"/>
            <w:vMerge w:val="restart"/>
            <w:shd w:val="clear" w:color="auto" w:fill="auto"/>
            <w:vAlign w:val="center"/>
            <w:hideMark/>
          </w:tcPr>
          <w:p w14:paraId="636B314A" w14:textId="77777777" w:rsidR="001325A6" w:rsidRPr="00C93A99" w:rsidRDefault="001325A6" w:rsidP="00DE2B75">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Теплова енергія</w:t>
            </w:r>
          </w:p>
        </w:tc>
        <w:tc>
          <w:tcPr>
            <w:tcW w:w="7229" w:type="dxa"/>
            <w:gridSpan w:val="5"/>
            <w:shd w:val="clear" w:color="auto" w:fill="auto"/>
            <w:vAlign w:val="center"/>
            <w:hideMark/>
          </w:tcPr>
          <w:p w14:paraId="224EE19D" w14:textId="77777777" w:rsidR="001325A6" w:rsidRPr="00C93A99" w:rsidRDefault="00FD7A55" w:rsidP="00DE2B75">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Викопні</w:t>
            </w:r>
            <w:r w:rsidR="001325A6" w:rsidRPr="00C93A99">
              <w:rPr>
                <w:rFonts w:ascii="Times New Roman" w:eastAsia="Times New Roman" w:hAnsi="Times New Roman" w:cs="Times New Roman"/>
                <w:b/>
                <w:bCs/>
                <w:sz w:val="24"/>
                <w:szCs w:val="24"/>
                <w:lang w:eastAsia="ru-RU"/>
              </w:rPr>
              <w:t xml:space="preserve"> види палива</w:t>
            </w:r>
          </w:p>
        </w:tc>
        <w:tc>
          <w:tcPr>
            <w:tcW w:w="1276" w:type="dxa"/>
            <w:vMerge w:val="restart"/>
            <w:shd w:val="clear" w:color="auto" w:fill="auto"/>
            <w:tcMar>
              <w:left w:w="51" w:type="dxa"/>
              <w:right w:w="51" w:type="dxa"/>
            </w:tcMar>
            <w:vAlign w:val="center"/>
            <w:hideMark/>
          </w:tcPr>
          <w:p w14:paraId="473215EF" w14:textId="13E64AF9" w:rsidR="001325A6" w:rsidRPr="00C93A99" w:rsidRDefault="001325A6" w:rsidP="00DE2B75">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 xml:space="preserve">Деревина (дрова, щепа, </w:t>
            </w:r>
            <w:proofErr w:type="spellStart"/>
            <w:r w:rsidRPr="00C93A99">
              <w:rPr>
                <w:rFonts w:ascii="Times New Roman" w:eastAsia="Times New Roman" w:hAnsi="Times New Roman" w:cs="Times New Roman"/>
                <w:color w:val="000000"/>
                <w:lang w:eastAsia="ru-RU"/>
              </w:rPr>
              <w:t>п</w:t>
            </w:r>
            <w:r w:rsidR="00E7129C">
              <w:rPr>
                <w:rFonts w:ascii="Times New Roman" w:eastAsia="Times New Roman" w:hAnsi="Times New Roman" w:cs="Times New Roman"/>
                <w:color w:val="000000"/>
                <w:lang w:eastAsia="ru-RU"/>
              </w:rPr>
              <w:t>е</w:t>
            </w:r>
            <w:r w:rsidRPr="00C93A99">
              <w:rPr>
                <w:rFonts w:ascii="Times New Roman" w:eastAsia="Times New Roman" w:hAnsi="Times New Roman" w:cs="Times New Roman"/>
                <w:color w:val="000000"/>
                <w:lang w:eastAsia="ru-RU"/>
              </w:rPr>
              <w:t>лети</w:t>
            </w:r>
            <w:proofErr w:type="spellEnd"/>
            <w:r w:rsidRPr="00C93A99">
              <w:rPr>
                <w:rFonts w:ascii="Times New Roman" w:eastAsia="Times New Roman" w:hAnsi="Times New Roman" w:cs="Times New Roman"/>
                <w:color w:val="000000"/>
                <w:lang w:eastAsia="ru-RU"/>
              </w:rPr>
              <w:t>)</w:t>
            </w:r>
          </w:p>
        </w:tc>
        <w:tc>
          <w:tcPr>
            <w:tcW w:w="1144" w:type="dxa"/>
            <w:vMerge w:val="restart"/>
            <w:tcMar>
              <w:left w:w="51" w:type="dxa"/>
              <w:right w:w="51" w:type="dxa"/>
            </w:tcMar>
            <w:vAlign w:val="center"/>
          </w:tcPr>
          <w:p w14:paraId="678039C1" w14:textId="77777777" w:rsidR="001325A6" w:rsidRPr="00C93A99" w:rsidRDefault="001325A6" w:rsidP="001325A6">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Разом</w:t>
            </w:r>
          </w:p>
        </w:tc>
        <w:tc>
          <w:tcPr>
            <w:tcW w:w="709" w:type="dxa"/>
            <w:vMerge/>
          </w:tcPr>
          <w:p w14:paraId="3D348957" w14:textId="77777777" w:rsidR="001325A6" w:rsidRPr="00C93A99" w:rsidRDefault="001325A6" w:rsidP="00DE2B75">
            <w:pPr>
              <w:spacing w:after="0" w:line="240" w:lineRule="auto"/>
              <w:jc w:val="center"/>
              <w:rPr>
                <w:rFonts w:ascii="Times New Roman" w:eastAsia="Times New Roman" w:hAnsi="Times New Roman" w:cs="Times New Roman"/>
                <w:color w:val="000000"/>
                <w:lang w:eastAsia="ru-RU"/>
              </w:rPr>
            </w:pPr>
          </w:p>
        </w:tc>
      </w:tr>
      <w:tr w:rsidR="00FC572B" w:rsidRPr="00C93A99" w14:paraId="6F13FB00" w14:textId="77777777" w:rsidTr="00E04BFB">
        <w:trPr>
          <w:trHeight w:val="953"/>
        </w:trPr>
        <w:tc>
          <w:tcPr>
            <w:tcW w:w="2263" w:type="dxa"/>
            <w:vMerge/>
            <w:shd w:val="clear" w:color="auto" w:fill="auto"/>
            <w:vAlign w:val="center"/>
            <w:hideMark/>
          </w:tcPr>
          <w:p w14:paraId="57AAA575" w14:textId="77777777" w:rsidR="00FC572B" w:rsidRPr="00C93A99" w:rsidRDefault="00FC572B" w:rsidP="00FC572B">
            <w:pPr>
              <w:spacing w:after="0" w:line="240" w:lineRule="auto"/>
              <w:rPr>
                <w:rFonts w:ascii="Times New Roman" w:eastAsia="Times New Roman" w:hAnsi="Times New Roman" w:cs="Times New Roman"/>
                <w:b/>
                <w:bCs/>
                <w:sz w:val="24"/>
                <w:szCs w:val="24"/>
                <w:lang w:eastAsia="ru-RU"/>
              </w:rPr>
            </w:pPr>
          </w:p>
        </w:tc>
        <w:tc>
          <w:tcPr>
            <w:tcW w:w="1423" w:type="dxa"/>
            <w:vMerge/>
            <w:vAlign w:val="center"/>
            <w:hideMark/>
          </w:tcPr>
          <w:p w14:paraId="489A694C" w14:textId="77777777" w:rsidR="00FC572B" w:rsidRPr="00C93A99" w:rsidRDefault="00FC572B" w:rsidP="00FC572B">
            <w:pPr>
              <w:spacing w:after="0" w:line="240" w:lineRule="auto"/>
              <w:rPr>
                <w:rFonts w:ascii="Times New Roman" w:eastAsia="Times New Roman" w:hAnsi="Times New Roman" w:cs="Times New Roman"/>
                <w:sz w:val="24"/>
                <w:szCs w:val="24"/>
                <w:lang w:eastAsia="ru-RU"/>
              </w:rPr>
            </w:pPr>
          </w:p>
        </w:tc>
        <w:tc>
          <w:tcPr>
            <w:tcW w:w="1134" w:type="dxa"/>
            <w:vMerge/>
            <w:vAlign w:val="center"/>
            <w:hideMark/>
          </w:tcPr>
          <w:p w14:paraId="66C662BF" w14:textId="77777777" w:rsidR="00FC572B" w:rsidRPr="00C93A99" w:rsidRDefault="00FC572B" w:rsidP="00FC572B">
            <w:pPr>
              <w:spacing w:after="0" w:line="240" w:lineRule="auto"/>
              <w:rPr>
                <w:rFonts w:ascii="Times New Roman" w:eastAsia="Times New Roman" w:hAnsi="Times New Roman" w:cs="Times New Roman"/>
                <w:sz w:val="24"/>
                <w:szCs w:val="24"/>
                <w:lang w:eastAsia="ru-RU"/>
              </w:rPr>
            </w:pPr>
          </w:p>
        </w:tc>
        <w:tc>
          <w:tcPr>
            <w:tcW w:w="1559" w:type="dxa"/>
            <w:shd w:val="clear" w:color="auto" w:fill="auto"/>
            <w:vAlign w:val="center"/>
            <w:hideMark/>
          </w:tcPr>
          <w:p w14:paraId="63C726EE" w14:textId="77777777"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Природний газ,</w:t>
            </w:r>
          </w:p>
        </w:tc>
        <w:tc>
          <w:tcPr>
            <w:tcW w:w="1560" w:type="dxa"/>
            <w:shd w:val="clear" w:color="auto" w:fill="auto"/>
            <w:vAlign w:val="center"/>
            <w:hideMark/>
          </w:tcPr>
          <w:p w14:paraId="6A2D67BA" w14:textId="1DDFF255"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Стиснений газ (пропан-бутан)</w:t>
            </w:r>
          </w:p>
        </w:tc>
        <w:tc>
          <w:tcPr>
            <w:tcW w:w="1701" w:type="dxa"/>
            <w:shd w:val="clear" w:color="auto" w:fill="auto"/>
            <w:tcMar>
              <w:left w:w="51" w:type="dxa"/>
              <w:right w:w="51" w:type="dxa"/>
            </w:tcMar>
            <w:vAlign w:val="center"/>
            <w:hideMark/>
          </w:tcPr>
          <w:p w14:paraId="6AF140A8" w14:textId="12298A3A"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Скраплений газ (метан)</w:t>
            </w:r>
          </w:p>
        </w:tc>
        <w:tc>
          <w:tcPr>
            <w:tcW w:w="1275" w:type="dxa"/>
            <w:shd w:val="clear" w:color="auto" w:fill="auto"/>
            <w:vAlign w:val="center"/>
            <w:hideMark/>
          </w:tcPr>
          <w:p w14:paraId="444A5110" w14:textId="77777777"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Дизель</w:t>
            </w:r>
          </w:p>
        </w:tc>
        <w:tc>
          <w:tcPr>
            <w:tcW w:w="1134" w:type="dxa"/>
            <w:shd w:val="clear" w:color="auto" w:fill="auto"/>
            <w:vAlign w:val="center"/>
            <w:hideMark/>
          </w:tcPr>
          <w:p w14:paraId="3F9CDB93" w14:textId="344760CC"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Бензин</w:t>
            </w:r>
          </w:p>
        </w:tc>
        <w:tc>
          <w:tcPr>
            <w:tcW w:w="1276" w:type="dxa"/>
            <w:vMerge/>
            <w:vAlign w:val="center"/>
            <w:hideMark/>
          </w:tcPr>
          <w:p w14:paraId="7FA05DE1" w14:textId="77777777" w:rsidR="00FC572B" w:rsidRPr="00C93A99" w:rsidRDefault="00FC572B" w:rsidP="00FC572B">
            <w:pPr>
              <w:spacing w:after="0" w:line="240" w:lineRule="auto"/>
              <w:rPr>
                <w:rFonts w:ascii="Calibri" w:eastAsia="Times New Roman" w:hAnsi="Calibri" w:cs="Calibri"/>
                <w:color w:val="000000"/>
                <w:lang w:eastAsia="ru-RU"/>
              </w:rPr>
            </w:pPr>
          </w:p>
        </w:tc>
        <w:tc>
          <w:tcPr>
            <w:tcW w:w="1144" w:type="dxa"/>
            <w:vMerge/>
          </w:tcPr>
          <w:p w14:paraId="463E8BE1" w14:textId="77777777" w:rsidR="00FC572B" w:rsidRPr="00C93A99" w:rsidRDefault="00FC572B" w:rsidP="00FC572B">
            <w:pPr>
              <w:spacing w:after="0" w:line="240" w:lineRule="auto"/>
              <w:rPr>
                <w:rFonts w:ascii="Calibri" w:eastAsia="Times New Roman" w:hAnsi="Calibri" w:cs="Calibri"/>
                <w:color w:val="000000"/>
                <w:lang w:eastAsia="ru-RU"/>
              </w:rPr>
            </w:pPr>
          </w:p>
        </w:tc>
        <w:tc>
          <w:tcPr>
            <w:tcW w:w="709" w:type="dxa"/>
            <w:vMerge/>
          </w:tcPr>
          <w:p w14:paraId="68891C6A" w14:textId="77777777" w:rsidR="00FC572B" w:rsidRPr="00C93A99" w:rsidRDefault="00FC572B" w:rsidP="00FC572B">
            <w:pPr>
              <w:spacing w:after="0" w:line="240" w:lineRule="auto"/>
              <w:rPr>
                <w:rFonts w:ascii="Calibri" w:eastAsia="Times New Roman" w:hAnsi="Calibri" w:cs="Calibri"/>
                <w:color w:val="000000"/>
                <w:lang w:eastAsia="ru-RU"/>
              </w:rPr>
            </w:pPr>
          </w:p>
        </w:tc>
      </w:tr>
      <w:tr w:rsidR="007F76BE" w:rsidRPr="00C93A99" w14:paraId="71AE2FC5" w14:textId="77777777" w:rsidTr="00E04BFB">
        <w:trPr>
          <w:trHeight w:val="373"/>
        </w:trPr>
        <w:tc>
          <w:tcPr>
            <w:tcW w:w="14469" w:type="dxa"/>
            <w:gridSpan w:val="10"/>
            <w:shd w:val="clear" w:color="auto" w:fill="F2F2F2" w:themeFill="background1" w:themeFillShade="F2"/>
            <w:vAlign w:val="center"/>
            <w:hideMark/>
          </w:tcPr>
          <w:p w14:paraId="6C912FCD" w14:textId="23B1B0AC" w:rsidR="007F76BE" w:rsidRPr="00C93A99" w:rsidRDefault="007F76BE" w:rsidP="00192643">
            <w:pPr>
              <w:spacing w:after="0" w:line="240" w:lineRule="auto"/>
              <w:rPr>
                <w:rFonts w:ascii="Times New Roman" w:eastAsia="Times New Roman" w:hAnsi="Times New Roman" w:cs="Times New Roman"/>
                <w:b/>
                <w:bCs/>
                <w:sz w:val="24"/>
                <w:szCs w:val="24"/>
                <w:highlight w:val="yellow"/>
                <w:lang w:eastAsia="ru-RU"/>
              </w:rPr>
            </w:pPr>
            <w:r w:rsidRPr="00C93A99">
              <w:rPr>
                <w:rFonts w:ascii="Times New Roman" w:eastAsia="Times New Roman" w:hAnsi="Times New Roman" w:cs="Times New Roman"/>
                <w:b/>
                <w:bCs/>
                <w:sz w:val="24"/>
                <w:szCs w:val="24"/>
                <w:lang w:eastAsia="ru-RU"/>
              </w:rPr>
              <w:t>Муніципальні будівлі, обладнання/об</w:t>
            </w:r>
            <w:r w:rsidR="00E425ED" w:rsidRPr="00C93A99">
              <w:rPr>
                <w:rFonts w:ascii="Times New Roman" w:eastAsia="Times New Roman" w:hAnsi="Times New Roman" w:cs="Times New Roman"/>
                <w:b/>
                <w:bCs/>
                <w:sz w:val="24"/>
                <w:szCs w:val="24"/>
                <w:lang w:eastAsia="ru-RU"/>
              </w:rPr>
              <w:t>’</w:t>
            </w:r>
            <w:r w:rsidRPr="00C93A99">
              <w:rPr>
                <w:rFonts w:ascii="Times New Roman" w:eastAsia="Times New Roman" w:hAnsi="Times New Roman" w:cs="Times New Roman"/>
                <w:b/>
                <w:bCs/>
                <w:sz w:val="24"/>
                <w:szCs w:val="24"/>
                <w:lang w:eastAsia="ru-RU"/>
              </w:rPr>
              <w:t>єкти</w:t>
            </w:r>
          </w:p>
        </w:tc>
        <w:tc>
          <w:tcPr>
            <w:tcW w:w="709" w:type="dxa"/>
            <w:shd w:val="clear" w:color="000000" w:fill="F2F2F2"/>
            <w:tcMar>
              <w:left w:w="51" w:type="dxa"/>
              <w:right w:w="51" w:type="dxa"/>
            </w:tcMar>
            <w:vAlign w:val="center"/>
          </w:tcPr>
          <w:p w14:paraId="18E3AE9B" w14:textId="3B604C03" w:rsidR="007F76BE" w:rsidRPr="00C93A99" w:rsidRDefault="00A505FE" w:rsidP="007F76BE">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4</w:t>
            </w:r>
            <w:r w:rsidR="007F76BE" w:rsidRPr="00C93A99">
              <w:rPr>
                <w:rFonts w:ascii="Times New Roman" w:eastAsia="Times New Roman" w:hAnsi="Times New Roman" w:cs="Times New Roman"/>
                <w:b/>
                <w:color w:val="000000"/>
                <w:sz w:val="20"/>
                <w:szCs w:val="24"/>
                <w:lang w:eastAsia="ru-RU"/>
              </w:rPr>
              <w:t>,</w:t>
            </w:r>
            <w:r w:rsidR="00F152CF">
              <w:rPr>
                <w:rFonts w:ascii="Times New Roman" w:eastAsia="Times New Roman" w:hAnsi="Times New Roman" w:cs="Times New Roman"/>
                <w:b/>
                <w:color w:val="000000"/>
                <w:sz w:val="20"/>
                <w:szCs w:val="24"/>
                <w:lang w:eastAsia="ru-RU"/>
              </w:rPr>
              <w:t>1</w:t>
            </w:r>
            <w:r w:rsidR="007F76BE" w:rsidRPr="00C93A99">
              <w:rPr>
                <w:rFonts w:ascii="Times New Roman" w:eastAsia="Times New Roman" w:hAnsi="Times New Roman" w:cs="Times New Roman"/>
                <w:b/>
                <w:color w:val="000000"/>
                <w:sz w:val="20"/>
                <w:szCs w:val="24"/>
                <w:lang w:eastAsia="ru-RU"/>
              </w:rPr>
              <w:t>%</w:t>
            </w:r>
          </w:p>
        </w:tc>
      </w:tr>
      <w:tr w:rsidR="00F152CF" w:rsidRPr="00C93A99" w14:paraId="7CBA6B0C" w14:textId="77777777" w:rsidTr="00E04BFB">
        <w:trPr>
          <w:trHeight w:val="676"/>
        </w:trPr>
        <w:tc>
          <w:tcPr>
            <w:tcW w:w="2263" w:type="dxa"/>
            <w:shd w:val="clear" w:color="auto" w:fill="auto"/>
            <w:tcMar>
              <w:left w:w="51" w:type="dxa"/>
              <w:right w:w="51" w:type="dxa"/>
            </w:tcMar>
            <w:vAlign w:val="center"/>
            <w:hideMark/>
          </w:tcPr>
          <w:p w14:paraId="426B9300" w14:textId="33BFF21A" w:rsidR="00F152CF" w:rsidRPr="00C93A99" w:rsidRDefault="00F152CF" w:rsidP="00F152CF">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Муніципальні будівлі, обладнання/об’єкти</w:t>
            </w:r>
          </w:p>
        </w:tc>
        <w:tc>
          <w:tcPr>
            <w:tcW w:w="1423" w:type="dxa"/>
            <w:shd w:val="clear" w:color="auto" w:fill="auto"/>
            <w:vAlign w:val="center"/>
          </w:tcPr>
          <w:p w14:paraId="33F33959" w14:textId="2D0B9771"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F152CF">
              <w:rPr>
                <w:rFonts w:ascii="Times New Roman" w:eastAsia="Times New Roman" w:hAnsi="Times New Roman" w:cs="Times New Roman"/>
                <w:color w:val="000000"/>
                <w:sz w:val="20"/>
                <w:szCs w:val="24"/>
                <w:lang w:eastAsia="ru-RU"/>
              </w:rPr>
              <w:t>1 461,1</w:t>
            </w:r>
          </w:p>
        </w:tc>
        <w:tc>
          <w:tcPr>
            <w:tcW w:w="1134" w:type="dxa"/>
            <w:shd w:val="clear" w:color="auto" w:fill="auto"/>
            <w:vAlign w:val="center"/>
          </w:tcPr>
          <w:p w14:paraId="14EBD6B6" w14:textId="4EF570AF"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3 821,5</w:t>
            </w:r>
          </w:p>
        </w:tc>
        <w:tc>
          <w:tcPr>
            <w:tcW w:w="1559" w:type="dxa"/>
            <w:shd w:val="clear" w:color="auto" w:fill="auto"/>
            <w:vAlign w:val="center"/>
          </w:tcPr>
          <w:p w14:paraId="3698D39E" w14:textId="096E3533"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6 046,9</w:t>
            </w:r>
          </w:p>
        </w:tc>
        <w:tc>
          <w:tcPr>
            <w:tcW w:w="1560" w:type="dxa"/>
            <w:shd w:val="clear" w:color="auto" w:fill="auto"/>
            <w:vAlign w:val="center"/>
          </w:tcPr>
          <w:p w14:paraId="1FFB2386"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008E9E54"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auto"/>
            <w:vAlign w:val="center"/>
          </w:tcPr>
          <w:p w14:paraId="7A5CBD66"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69EEBBCF" w14:textId="60B92DBA"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auto"/>
            <w:vAlign w:val="center"/>
          </w:tcPr>
          <w:p w14:paraId="06A7E32C" w14:textId="0B426DF6" w:rsidR="00F152CF" w:rsidRPr="00C93A99" w:rsidRDefault="00F152CF" w:rsidP="00F152CF">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238,3</w:t>
            </w:r>
          </w:p>
        </w:tc>
        <w:tc>
          <w:tcPr>
            <w:tcW w:w="1144" w:type="dxa"/>
            <w:tcMar>
              <w:left w:w="51" w:type="dxa"/>
              <w:right w:w="51" w:type="dxa"/>
            </w:tcMar>
            <w:vAlign w:val="center"/>
          </w:tcPr>
          <w:p w14:paraId="71C2C2D5" w14:textId="7644D0A6" w:rsidR="00F152CF" w:rsidRPr="00C93A99" w:rsidRDefault="00F152CF" w:rsidP="00F152CF">
            <w:pPr>
              <w:spacing w:after="0" w:line="240" w:lineRule="auto"/>
              <w:jc w:val="center"/>
              <w:rPr>
                <w:rFonts w:ascii="Times New Roman" w:eastAsia="Times New Roman" w:hAnsi="Times New Roman" w:cs="Times New Roman"/>
                <w:b/>
                <w:color w:val="000000"/>
                <w:sz w:val="20"/>
                <w:szCs w:val="24"/>
                <w:lang w:eastAsia="ru-RU"/>
              </w:rPr>
            </w:pPr>
            <w:r w:rsidRPr="00F152CF">
              <w:rPr>
                <w:rFonts w:ascii="Times New Roman" w:eastAsia="Times New Roman" w:hAnsi="Times New Roman" w:cs="Times New Roman"/>
                <w:b/>
                <w:color w:val="000000"/>
                <w:sz w:val="20"/>
                <w:szCs w:val="24"/>
                <w:lang w:eastAsia="ru-RU"/>
              </w:rPr>
              <w:t>11 567,7</w:t>
            </w:r>
          </w:p>
        </w:tc>
        <w:tc>
          <w:tcPr>
            <w:tcW w:w="709" w:type="dxa"/>
            <w:tcMar>
              <w:left w:w="51" w:type="dxa"/>
              <w:right w:w="51" w:type="dxa"/>
            </w:tcMar>
            <w:vAlign w:val="center"/>
          </w:tcPr>
          <w:p w14:paraId="57B959E4" w14:textId="071C9CB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3,</w:t>
            </w:r>
            <w:r w:rsidR="00E7129C">
              <w:rPr>
                <w:rFonts w:ascii="Times New Roman" w:eastAsia="Times New Roman" w:hAnsi="Times New Roman" w:cs="Times New Roman"/>
                <w:color w:val="000000"/>
                <w:sz w:val="20"/>
                <w:szCs w:val="24"/>
                <w:lang w:eastAsia="ru-RU"/>
              </w:rPr>
              <w:t>7</w:t>
            </w:r>
            <w:r w:rsidRPr="00C93A99">
              <w:rPr>
                <w:rFonts w:ascii="Times New Roman" w:eastAsia="Times New Roman" w:hAnsi="Times New Roman" w:cs="Times New Roman"/>
                <w:color w:val="000000"/>
                <w:sz w:val="20"/>
                <w:szCs w:val="24"/>
                <w:lang w:eastAsia="ru-RU"/>
              </w:rPr>
              <w:t>%</w:t>
            </w:r>
          </w:p>
        </w:tc>
      </w:tr>
      <w:tr w:rsidR="00F152CF" w:rsidRPr="00C93A99" w14:paraId="3F742758" w14:textId="77777777" w:rsidTr="00E04BFB">
        <w:trPr>
          <w:trHeight w:val="586"/>
        </w:trPr>
        <w:tc>
          <w:tcPr>
            <w:tcW w:w="2263" w:type="dxa"/>
            <w:shd w:val="clear" w:color="auto" w:fill="auto"/>
            <w:vAlign w:val="center"/>
          </w:tcPr>
          <w:p w14:paraId="16A9A8CB" w14:textId="77777777" w:rsidR="00F152CF" w:rsidRPr="00C93A99" w:rsidRDefault="00F152CF" w:rsidP="00F152CF">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Муніципальне освітлення</w:t>
            </w:r>
          </w:p>
        </w:tc>
        <w:tc>
          <w:tcPr>
            <w:tcW w:w="1423" w:type="dxa"/>
            <w:shd w:val="clear" w:color="auto" w:fill="auto"/>
            <w:vAlign w:val="center"/>
          </w:tcPr>
          <w:p w14:paraId="05BD29EC" w14:textId="75F1D73F"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F152CF">
              <w:rPr>
                <w:rFonts w:ascii="Times New Roman" w:eastAsia="Times New Roman" w:hAnsi="Times New Roman" w:cs="Times New Roman"/>
                <w:color w:val="000000"/>
                <w:sz w:val="20"/>
                <w:szCs w:val="24"/>
                <w:lang w:eastAsia="ru-RU"/>
              </w:rPr>
              <w:t>252,4</w:t>
            </w:r>
          </w:p>
        </w:tc>
        <w:tc>
          <w:tcPr>
            <w:tcW w:w="1134" w:type="dxa"/>
            <w:shd w:val="clear" w:color="auto" w:fill="auto"/>
            <w:vAlign w:val="center"/>
          </w:tcPr>
          <w:p w14:paraId="44FE02B9" w14:textId="6F79CDE8"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vAlign w:val="center"/>
          </w:tcPr>
          <w:p w14:paraId="5FBB51B1" w14:textId="744E00AD"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vAlign w:val="center"/>
          </w:tcPr>
          <w:p w14:paraId="3039CF04"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34C78C85"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auto"/>
            <w:vAlign w:val="center"/>
          </w:tcPr>
          <w:p w14:paraId="66668967"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19F9D7FF" w14:textId="27725C46"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auto"/>
            <w:vAlign w:val="center"/>
          </w:tcPr>
          <w:p w14:paraId="20E014B3" w14:textId="0770FA24" w:rsidR="00F152CF" w:rsidRPr="00C93A99" w:rsidRDefault="00F152CF" w:rsidP="00F152CF">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НІ</w:t>
            </w:r>
          </w:p>
        </w:tc>
        <w:tc>
          <w:tcPr>
            <w:tcW w:w="1144" w:type="dxa"/>
            <w:tcMar>
              <w:left w:w="51" w:type="dxa"/>
              <w:right w:w="51" w:type="dxa"/>
            </w:tcMar>
            <w:vAlign w:val="center"/>
          </w:tcPr>
          <w:p w14:paraId="4F86E04E" w14:textId="6FF96590" w:rsidR="00F152CF" w:rsidRPr="00C93A99" w:rsidRDefault="00F152CF" w:rsidP="00F152CF">
            <w:pPr>
              <w:spacing w:after="0" w:line="240" w:lineRule="auto"/>
              <w:jc w:val="center"/>
              <w:rPr>
                <w:rFonts w:ascii="Times New Roman" w:eastAsia="Times New Roman" w:hAnsi="Times New Roman" w:cs="Times New Roman"/>
                <w:b/>
                <w:color w:val="000000"/>
                <w:sz w:val="20"/>
                <w:szCs w:val="24"/>
                <w:lang w:eastAsia="ru-RU"/>
              </w:rPr>
            </w:pPr>
            <w:r w:rsidRPr="00F152CF">
              <w:rPr>
                <w:rFonts w:ascii="Times New Roman" w:eastAsia="Times New Roman" w:hAnsi="Times New Roman" w:cs="Times New Roman"/>
                <w:b/>
                <w:color w:val="000000"/>
                <w:sz w:val="20"/>
                <w:szCs w:val="24"/>
                <w:lang w:eastAsia="ru-RU"/>
              </w:rPr>
              <w:t>252,4</w:t>
            </w:r>
          </w:p>
        </w:tc>
        <w:tc>
          <w:tcPr>
            <w:tcW w:w="709" w:type="dxa"/>
            <w:tcMar>
              <w:left w:w="51" w:type="dxa"/>
              <w:right w:w="51" w:type="dxa"/>
            </w:tcMar>
            <w:vAlign w:val="center"/>
          </w:tcPr>
          <w:p w14:paraId="045802E8" w14:textId="555AE733"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0,1%</w:t>
            </w:r>
          </w:p>
        </w:tc>
      </w:tr>
      <w:tr w:rsidR="00F152CF" w:rsidRPr="00C93A99" w14:paraId="45C8E062" w14:textId="77777777" w:rsidTr="00E04BFB">
        <w:trPr>
          <w:trHeight w:val="586"/>
        </w:trPr>
        <w:tc>
          <w:tcPr>
            <w:tcW w:w="2263" w:type="dxa"/>
            <w:shd w:val="clear" w:color="auto" w:fill="auto"/>
            <w:vAlign w:val="center"/>
          </w:tcPr>
          <w:p w14:paraId="14A4A1D6" w14:textId="41C60EA5" w:rsidR="00F152CF" w:rsidRPr="00C93A99" w:rsidRDefault="00F152CF" w:rsidP="00F152CF">
            <w:pPr>
              <w:spacing w:after="0" w:line="240" w:lineRule="auto"/>
              <w:rPr>
                <w:rFonts w:ascii="Times New Roman" w:eastAsia="Times New Roman" w:hAnsi="Times New Roman" w:cs="Times New Roman"/>
                <w:szCs w:val="24"/>
                <w:lang w:eastAsia="ru-RU"/>
              </w:rPr>
            </w:pPr>
            <w:r w:rsidRPr="00F152CF">
              <w:rPr>
                <w:rFonts w:ascii="Times New Roman" w:eastAsia="Times New Roman" w:hAnsi="Times New Roman" w:cs="Times New Roman"/>
                <w:szCs w:val="24"/>
                <w:lang w:eastAsia="ru-RU"/>
              </w:rPr>
              <w:t>Інші муніципальні об'єкти (Водоканал)</w:t>
            </w:r>
          </w:p>
        </w:tc>
        <w:tc>
          <w:tcPr>
            <w:tcW w:w="1423" w:type="dxa"/>
            <w:shd w:val="clear" w:color="auto" w:fill="auto"/>
            <w:vAlign w:val="center"/>
          </w:tcPr>
          <w:p w14:paraId="0AE14D76" w14:textId="59DB900F"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F152CF">
              <w:rPr>
                <w:rFonts w:ascii="Times New Roman" w:eastAsia="Times New Roman" w:hAnsi="Times New Roman" w:cs="Times New Roman"/>
                <w:color w:val="000000"/>
                <w:sz w:val="20"/>
                <w:szCs w:val="24"/>
                <w:lang w:eastAsia="ru-RU"/>
              </w:rPr>
              <w:t>516,0</w:t>
            </w:r>
          </w:p>
        </w:tc>
        <w:tc>
          <w:tcPr>
            <w:tcW w:w="1134" w:type="dxa"/>
            <w:shd w:val="clear" w:color="auto" w:fill="auto"/>
            <w:vAlign w:val="center"/>
          </w:tcPr>
          <w:p w14:paraId="00655C9F" w14:textId="3E6E7F18"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vAlign w:val="center"/>
          </w:tcPr>
          <w:p w14:paraId="4B9EEE71" w14:textId="300E9A82"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vAlign w:val="center"/>
          </w:tcPr>
          <w:p w14:paraId="2B2E451D" w14:textId="3B4A2F1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291E2627" w14:textId="27FD523C"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auto"/>
            <w:vAlign w:val="center"/>
          </w:tcPr>
          <w:p w14:paraId="04AA7DFD" w14:textId="3C488936"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1BB001E5" w14:textId="45C4A60C"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auto"/>
            <w:vAlign w:val="center"/>
          </w:tcPr>
          <w:p w14:paraId="4A455D65" w14:textId="2422F480"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44" w:type="dxa"/>
            <w:tcMar>
              <w:left w:w="51" w:type="dxa"/>
              <w:right w:w="51" w:type="dxa"/>
            </w:tcMar>
            <w:vAlign w:val="center"/>
          </w:tcPr>
          <w:p w14:paraId="621CD62A" w14:textId="4DBA2645" w:rsidR="00F152CF" w:rsidRPr="00C93A99" w:rsidRDefault="00F152CF" w:rsidP="00F152CF">
            <w:pPr>
              <w:spacing w:after="0" w:line="240" w:lineRule="auto"/>
              <w:jc w:val="center"/>
              <w:rPr>
                <w:rFonts w:ascii="Times New Roman" w:eastAsia="Times New Roman" w:hAnsi="Times New Roman" w:cs="Times New Roman"/>
                <w:b/>
                <w:color w:val="000000"/>
                <w:sz w:val="20"/>
                <w:szCs w:val="24"/>
                <w:lang w:eastAsia="ru-RU"/>
              </w:rPr>
            </w:pPr>
            <w:r w:rsidRPr="00F152CF">
              <w:rPr>
                <w:rFonts w:ascii="Times New Roman" w:eastAsia="Times New Roman" w:hAnsi="Times New Roman" w:cs="Times New Roman"/>
                <w:b/>
                <w:color w:val="000000"/>
                <w:sz w:val="20"/>
                <w:szCs w:val="24"/>
                <w:lang w:eastAsia="ru-RU"/>
              </w:rPr>
              <w:t>516,0</w:t>
            </w:r>
          </w:p>
        </w:tc>
        <w:tc>
          <w:tcPr>
            <w:tcW w:w="709" w:type="dxa"/>
            <w:tcMar>
              <w:left w:w="51" w:type="dxa"/>
              <w:right w:w="51" w:type="dxa"/>
            </w:tcMar>
            <w:vAlign w:val="center"/>
          </w:tcPr>
          <w:p w14:paraId="0750E75F" w14:textId="64B381F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 w:val="20"/>
                <w:szCs w:val="24"/>
                <w:lang w:eastAsia="ru-RU"/>
              </w:rPr>
              <w:t>0,2%</w:t>
            </w:r>
          </w:p>
        </w:tc>
      </w:tr>
      <w:tr w:rsidR="00FC572B" w:rsidRPr="00C93A99" w14:paraId="20BAEC1A" w14:textId="77777777" w:rsidTr="00FC572B">
        <w:trPr>
          <w:trHeight w:val="330"/>
        </w:trPr>
        <w:tc>
          <w:tcPr>
            <w:tcW w:w="2263" w:type="dxa"/>
            <w:shd w:val="clear" w:color="auto" w:fill="FFFFFF" w:themeFill="background1"/>
            <w:vAlign w:val="center"/>
          </w:tcPr>
          <w:p w14:paraId="2194FD95" w14:textId="53BAE908" w:rsidR="00FC572B" w:rsidRPr="00F152CF" w:rsidRDefault="00FC572B" w:rsidP="00FC572B">
            <w:pPr>
              <w:spacing w:after="0" w:line="240" w:lineRule="auto"/>
              <w:rPr>
                <w:rFonts w:ascii="Times New Roman" w:eastAsia="Times New Roman" w:hAnsi="Times New Roman" w:cs="Times New Roman"/>
                <w:b/>
                <w:bCs/>
                <w:szCs w:val="24"/>
                <w:lang w:eastAsia="ru-RU"/>
              </w:rPr>
            </w:pPr>
            <w:r w:rsidRPr="00E7129C">
              <w:rPr>
                <w:rFonts w:ascii="Times New Roman" w:eastAsia="Times New Roman" w:hAnsi="Times New Roman" w:cs="Times New Roman"/>
                <w:szCs w:val="24"/>
                <w:lang w:eastAsia="ru-RU"/>
              </w:rPr>
              <w:t>Інші муніципальні об'єкти (Поводження з ТПВ)</w:t>
            </w:r>
          </w:p>
        </w:tc>
        <w:tc>
          <w:tcPr>
            <w:tcW w:w="1423" w:type="dxa"/>
            <w:shd w:val="clear" w:color="auto" w:fill="FFFFFF" w:themeFill="background1"/>
            <w:vAlign w:val="center"/>
          </w:tcPr>
          <w:p w14:paraId="6BD0F0D4" w14:textId="448AC71A"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Cs w:val="24"/>
                <w:lang w:eastAsia="ru-RU"/>
              </w:rPr>
              <w:t>НІ</w:t>
            </w:r>
          </w:p>
        </w:tc>
        <w:tc>
          <w:tcPr>
            <w:tcW w:w="1134" w:type="dxa"/>
            <w:shd w:val="clear" w:color="auto" w:fill="FFFFFF" w:themeFill="background1"/>
            <w:vAlign w:val="center"/>
          </w:tcPr>
          <w:p w14:paraId="49B3DB98" w14:textId="1B04F934"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FFFFF" w:themeFill="background1"/>
            <w:vAlign w:val="center"/>
          </w:tcPr>
          <w:p w14:paraId="13FC2353" w14:textId="28D901AE"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560" w:type="dxa"/>
            <w:shd w:val="clear" w:color="auto" w:fill="FFFFFF" w:themeFill="background1"/>
            <w:vAlign w:val="center"/>
          </w:tcPr>
          <w:p w14:paraId="4AE3D71B" w14:textId="2822361F"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FFFFFF" w:themeFill="background1"/>
            <w:vAlign w:val="center"/>
          </w:tcPr>
          <w:p w14:paraId="21C00A3E" w14:textId="438308CC"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275" w:type="dxa"/>
            <w:shd w:val="clear" w:color="auto" w:fill="FFFFFF" w:themeFill="background1"/>
            <w:vAlign w:val="center"/>
          </w:tcPr>
          <w:p w14:paraId="5F55A16C" w14:textId="4E161D53"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FC572B">
              <w:rPr>
                <w:rFonts w:ascii="Times New Roman" w:eastAsia="Times New Roman" w:hAnsi="Times New Roman" w:cs="Times New Roman"/>
                <w:color w:val="000000"/>
                <w:sz w:val="20"/>
                <w:szCs w:val="24"/>
                <w:lang w:eastAsia="ru-RU"/>
              </w:rPr>
              <w:t>220,36</w:t>
            </w:r>
          </w:p>
        </w:tc>
        <w:tc>
          <w:tcPr>
            <w:tcW w:w="1134" w:type="dxa"/>
            <w:shd w:val="clear" w:color="auto" w:fill="FFFFFF" w:themeFill="background1"/>
            <w:vAlign w:val="center"/>
          </w:tcPr>
          <w:p w14:paraId="731E8F36" w14:textId="786E9DEB"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FC572B">
              <w:rPr>
                <w:rFonts w:ascii="Times New Roman" w:eastAsia="Times New Roman" w:hAnsi="Times New Roman" w:cs="Times New Roman"/>
                <w:color w:val="000000"/>
                <w:sz w:val="20"/>
                <w:szCs w:val="24"/>
                <w:lang w:eastAsia="ru-RU"/>
              </w:rPr>
              <w:t>26,6</w:t>
            </w:r>
          </w:p>
        </w:tc>
        <w:tc>
          <w:tcPr>
            <w:tcW w:w="1276" w:type="dxa"/>
            <w:shd w:val="clear" w:color="auto" w:fill="FFFFFF" w:themeFill="background1"/>
            <w:vAlign w:val="center"/>
          </w:tcPr>
          <w:p w14:paraId="766908CB" w14:textId="4D1E3628"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144" w:type="dxa"/>
            <w:shd w:val="clear" w:color="auto" w:fill="FFFFFF" w:themeFill="background1"/>
            <w:vAlign w:val="center"/>
          </w:tcPr>
          <w:p w14:paraId="36834F74" w14:textId="3BB83319" w:rsidR="00FC572B" w:rsidRPr="00FC572B" w:rsidRDefault="00FC572B" w:rsidP="00FC572B">
            <w:pPr>
              <w:spacing w:after="0" w:line="240" w:lineRule="auto"/>
              <w:jc w:val="center"/>
              <w:rPr>
                <w:b/>
                <w:bCs/>
                <w:color w:val="000000"/>
              </w:rPr>
            </w:pPr>
            <w:r w:rsidRPr="00FC572B">
              <w:rPr>
                <w:rFonts w:ascii="Times New Roman" w:eastAsia="Times New Roman" w:hAnsi="Times New Roman" w:cs="Times New Roman"/>
                <w:b/>
                <w:color w:val="000000"/>
                <w:sz w:val="20"/>
                <w:szCs w:val="24"/>
                <w:lang w:eastAsia="ru-RU"/>
              </w:rPr>
              <w:t>247,0</w:t>
            </w:r>
          </w:p>
        </w:tc>
        <w:tc>
          <w:tcPr>
            <w:tcW w:w="709" w:type="dxa"/>
            <w:shd w:val="clear" w:color="auto" w:fill="FFFFFF" w:themeFill="background1"/>
            <w:tcMar>
              <w:left w:w="51" w:type="dxa"/>
              <w:right w:w="51" w:type="dxa"/>
            </w:tcMar>
            <w:vAlign w:val="center"/>
          </w:tcPr>
          <w:p w14:paraId="668BEAC8" w14:textId="0F03930A" w:rsidR="00FC572B" w:rsidRPr="00833481" w:rsidRDefault="00833481" w:rsidP="00FC572B">
            <w:pPr>
              <w:spacing w:after="0" w:line="240" w:lineRule="auto"/>
              <w:jc w:val="center"/>
              <w:rPr>
                <w:rFonts w:ascii="Times New Roman" w:eastAsia="Times New Roman" w:hAnsi="Times New Roman" w:cs="Times New Roman"/>
                <w:color w:val="000000"/>
                <w:sz w:val="20"/>
                <w:szCs w:val="24"/>
                <w:lang w:eastAsia="ru-RU"/>
              </w:rPr>
            </w:pPr>
            <w:r w:rsidRPr="00833481">
              <w:rPr>
                <w:rFonts w:ascii="Times New Roman" w:eastAsia="Times New Roman" w:hAnsi="Times New Roman" w:cs="Times New Roman"/>
                <w:color w:val="000000"/>
                <w:sz w:val="20"/>
                <w:szCs w:val="24"/>
                <w:lang w:eastAsia="ru-RU"/>
              </w:rPr>
              <w:t>0,1%</w:t>
            </w:r>
          </w:p>
        </w:tc>
      </w:tr>
      <w:tr w:rsidR="006D52BF" w:rsidRPr="00C93A99" w14:paraId="6047B48B" w14:textId="77777777" w:rsidTr="00F152CF">
        <w:trPr>
          <w:trHeight w:val="330"/>
        </w:trPr>
        <w:tc>
          <w:tcPr>
            <w:tcW w:w="2263" w:type="dxa"/>
            <w:shd w:val="clear" w:color="auto" w:fill="F2F2F2" w:themeFill="background1" w:themeFillShade="F2"/>
            <w:vAlign w:val="center"/>
          </w:tcPr>
          <w:p w14:paraId="5BEF7E8B" w14:textId="2963F18C" w:rsidR="006D52BF" w:rsidRPr="00F152CF" w:rsidRDefault="006D52BF" w:rsidP="006D52BF">
            <w:pPr>
              <w:spacing w:after="0" w:line="240" w:lineRule="auto"/>
              <w:rPr>
                <w:rFonts w:ascii="Times New Roman" w:eastAsia="Times New Roman" w:hAnsi="Times New Roman" w:cs="Times New Roman"/>
                <w:b/>
                <w:bCs/>
                <w:szCs w:val="24"/>
                <w:lang w:eastAsia="ru-RU"/>
              </w:rPr>
            </w:pPr>
            <w:r w:rsidRPr="00F152CF">
              <w:rPr>
                <w:rFonts w:ascii="Times New Roman" w:eastAsia="Times New Roman" w:hAnsi="Times New Roman" w:cs="Times New Roman"/>
                <w:b/>
                <w:bCs/>
                <w:szCs w:val="24"/>
                <w:lang w:eastAsia="ru-RU"/>
              </w:rPr>
              <w:t>Третинні будівлі, обладнання/об’єкти</w:t>
            </w:r>
          </w:p>
        </w:tc>
        <w:tc>
          <w:tcPr>
            <w:tcW w:w="1423" w:type="dxa"/>
            <w:shd w:val="clear" w:color="auto" w:fill="F2F2F2" w:themeFill="background1" w:themeFillShade="F2"/>
            <w:vAlign w:val="center"/>
          </w:tcPr>
          <w:p w14:paraId="0DD681B2" w14:textId="4FBA29A3"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624,7</w:t>
            </w:r>
          </w:p>
        </w:tc>
        <w:tc>
          <w:tcPr>
            <w:tcW w:w="1134" w:type="dxa"/>
            <w:shd w:val="clear" w:color="auto" w:fill="F2F2F2" w:themeFill="background1" w:themeFillShade="F2"/>
            <w:vAlign w:val="center"/>
          </w:tcPr>
          <w:p w14:paraId="793A39D7" w14:textId="2375A586"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559" w:type="dxa"/>
            <w:shd w:val="clear" w:color="auto" w:fill="F2F2F2" w:themeFill="background1" w:themeFillShade="F2"/>
            <w:vAlign w:val="center"/>
          </w:tcPr>
          <w:p w14:paraId="49C9E571" w14:textId="230B8BFD"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2 584,1</w:t>
            </w:r>
          </w:p>
        </w:tc>
        <w:tc>
          <w:tcPr>
            <w:tcW w:w="1560" w:type="dxa"/>
            <w:shd w:val="clear" w:color="auto" w:fill="F2F2F2" w:themeFill="background1" w:themeFillShade="F2"/>
            <w:vAlign w:val="center"/>
          </w:tcPr>
          <w:p w14:paraId="6173EF19" w14:textId="77777777"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F2F2F2" w:themeFill="background1" w:themeFillShade="F2"/>
            <w:vAlign w:val="center"/>
          </w:tcPr>
          <w:p w14:paraId="37A88420" w14:textId="77777777"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F2F2F2" w:themeFill="background1" w:themeFillShade="F2"/>
            <w:vAlign w:val="center"/>
          </w:tcPr>
          <w:p w14:paraId="56E184A2" w14:textId="77777777"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44B01A8E" w14:textId="16809730"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F2F2F2" w:themeFill="background1" w:themeFillShade="F2"/>
            <w:vAlign w:val="center"/>
          </w:tcPr>
          <w:p w14:paraId="32F79945" w14:textId="1F7F86E3"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44" w:type="dxa"/>
            <w:shd w:val="clear" w:color="auto" w:fill="F2F2F2" w:themeFill="background1" w:themeFillShade="F2"/>
            <w:vAlign w:val="center"/>
          </w:tcPr>
          <w:p w14:paraId="5FBFC42E" w14:textId="76B7FC47" w:rsidR="006D52BF" w:rsidRPr="00C93A99" w:rsidRDefault="006D52BF" w:rsidP="006D52BF">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3 208,8</w:t>
            </w:r>
          </w:p>
        </w:tc>
        <w:tc>
          <w:tcPr>
            <w:tcW w:w="709" w:type="dxa"/>
            <w:shd w:val="clear" w:color="auto" w:fill="F2F2F2" w:themeFill="background1" w:themeFillShade="F2"/>
            <w:tcMar>
              <w:left w:w="51" w:type="dxa"/>
              <w:right w:w="51" w:type="dxa"/>
            </w:tcMar>
            <w:vAlign w:val="center"/>
          </w:tcPr>
          <w:p w14:paraId="5AD609ED" w14:textId="7117432F" w:rsidR="006D52BF" w:rsidRPr="000D0AEE" w:rsidRDefault="00A505FE" w:rsidP="006D52BF">
            <w:pPr>
              <w:spacing w:after="0" w:line="240" w:lineRule="auto"/>
              <w:jc w:val="center"/>
              <w:rPr>
                <w:rFonts w:ascii="Times New Roman" w:eastAsia="Times New Roman" w:hAnsi="Times New Roman" w:cs="Times New Roman"/>
                <w:b/>
                <w:bCs/>
                <w:color w:val="000000"/>
                <w:sz w:val="20"/>
                <w:szCs w:val="24"/>
                <w:lang w:eastAsia="ru-RU"/>
              </w:rPr>
            </w:pPr>
            <w:r w:rsidRPr="000D0AEE">
              <w:rPr>
                <w:rFonts w:ascii="Times New Roman" w:eastAsia="Times New Roman" w:hAnsi="Times New Roman" w:cs="Times New Roman"/>
                <w:b/>
                <w:bCs/>
                <w:color w:val="000000"/>
                <w:sz w:val="20"/>
                <w:szCs w:val="24"/>
                <w:lang w:eastAsia="ru-RU"/>
              </w:rPr>
              <w:t>1,</w:t>
            </w:r>
            <w:r w:rsidR="00F152CF" w:rsidRPr="000D0AEE">
              <w:rPr>
                <w:rFonts w:ascii="Times New Roman" w:eastAsia="Times New Roman" w:hAnsi="Times New Roman" w:cs="Times New Roman"/>
                <w:b/>
                <w:bCs/>
                <w:color w:val="000000"/>
                <w:sz w:val="20"/>
                <w:szCs w:val="24"/>
                <w:lang w:eastAsia="ru-RU"/>
              </w:rPr>
              <w:t>1</w:t>
            </w:r>
            <w:r w:rsidR="006D52BF" w:rsidRPr="000D0AEE">
              <w:rPr>
                <w:rFonts w:ascii="Times New Roman" w:eastAsia="Times New Roman" w:hAnsi="Times New Roman" w:cs="Times New Roman"/>
                <w:b/>
                <w:bCs/>
                <w:color w:val="000000"/>
                <w:sz w:val="20"/>
                <w:szCs w:val="24"/>
                <w:lang w:eastAsia="ru-RU"/>
              </w:rPr>
              <w:t>%</w:t>
            </w:r>
          </w:p>
        </w:tc>
      </w:tr>
      <w:tr w:rsidR="006D52BF" w:rsidRPr="00C93A99" w14:paraId="42B26609" w14:textId="77777777" w:rsidTr="00F152CF">
        <w:trPr>
          <w:trHeight w:val="330"/>
        </w:trPr>
        <w:tc>
          <w:tcPr>
            <w:tcW w:w="2263" w:type="dxa"/>
            <w:shd w:val="clear" w:color="auto" w:fill="F2F2F2" w:themeFill="background1" w:themeFillShade="F2"/>
            <w:vAlign w:val="center"/>
          </w:tcPr>
          <w:p w14:paraId="14846F6B" w14:textId="3096CD41" w:rsidR="006D52BF" w:rsidRPr="00F152CF" w:rsidRDefault="006D52BF" w:rsidP="006D52BF">
            <w:pPr>
              <w:spacing w:after="0" w:line="240" w:lineRule="auto"/>
              <w:rPr>
                <w:rFonts w:ascii="Times New Roman" w:eastAsia="Times New Roman" w:hAnsi="Times New Roman" w:cs="Times New Roman"/>
                <w:b/>
                <w:bCs/>
                <w:szCs w:val="24"/>
                <w:lang w:eastAsia="ru-RU"/>
              </w:rPr>
            </w:pPr>
            <w:r w:rsidRPr="00F152CF">
              <w:rPr>
                <w:rFonts w:ascii="Times New Roman" w:eastAsia="Times New Roman" w:hAnsi="Times New Roman" w:cs="Times New Roman"/>
                <w:b/>
                <w:bCs/>
                <w:szCs w:val="24"/>
                <w:lang w:eastAsia="ru-RU"/>
              </w:rPr>
              <w:t>Житлові будинки</w:t>
            </w:r>
          </w:p>
        </w:tc>
        <w:tc>
          <w:tcPr>
            <w:tcW w:w="1423" w:type="dxa"/>
            <w:shd w:val="clear" w:color="auto" w:fill="F2F2F2" w:themeFill="background1" w:themeFillShade="F2"/>
            <w:vAlign w:val="center"/>
          </w:tcPr>
          <w:p w14:paraId="37B328C0" w14:textId="3EBB10CB"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24 789,9</w:t>
            </w:r>
          </w:p>
        </w:tc>
        <w:tc>
          <w:tcPr>
            <w:tcW w:w="1134" w:type="dxa"/>
            <w:shd w:val="clear" w:color="auto" w:fill="F2F2F2" w:themeFill="background1" w:themeFillShade="F2"/>
            <w:vAlign w:val="center"/>
          </w:tcPr>
          <w:p w14:paraId="6F2F0F29" w14:textId="2FA105FF"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559" w:type="dxa"/>
            <w:shd w:val="clear" w:color="auto" w:fill="F2F2F2" w:themeFill="background1" w:themeFillShade="F2"/>
            <w:vAlign w:val="center"/>
          </w:tcPr>
          <w:p w14:paraId="7B6587AF" w14:textId="0FF0B09A"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117 833,4</w:t>
            </w:r>
          </w:p>
        </w:tc>
        <w:tc>
          <w:tcPr>
            <w:tcW w:w="1560" w:type="dxa"/>
            <w:shd w:val="clear" w:color="auto" w:fill="F2F2F2" w:themeFill="background1" w:themeFillShade="F2"/>
            <w:vAlign w:val="center"/>
          </w:tcPr>
          <w:p w14:paraId="01134515" w14:textId="124F3C5B"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F2F2F2" w:themeFill="background1" w:themeFillShade="F2"/>
            <w:vAlign w:val="center"/>
          </w:tcPr>
          <w:p w14:paraId="5B4DD785" w14:textId="04CB3712"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F2F2F2" w:themeFill="background1" w:themeFillShade="F2"/>
            <w:vAlign w:val="center"/>
          </w:tcPr>
          <w:p w14:paraId="5451FF8E" w14:textId="030C5003"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68C5C1A7" w14:textId="0A66257C"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F2F2F2" w:themeFill="background1" w:themeFillShade="F2"/>
            <w:vAlign w:val="center"/>
          </w:tcPr>
          <w:p w14:paraId="05A3000F" w14:textId="4613D834"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105 773,3</w:t>
            </w:r>
          </w:p>
        </w:tc>
        <w:tc>
          <w:tcPr>
            <w:tcW w:w="1144" w:type="dxa"/>
            <w:shd w:val="clear" w:color="auto" w:fill="F2F2F2" w:themeFill="background1" w:themeFillShade="F2"/>
            <w:vAlign w:val="center"/>
          </w:tcPr>
          <w:p w14:paraId="5945F180" w14:textId="0373A749" w:rsidR="006D52BF" w:rsidRPr="00C93A99" w:rsidRDefault="006D52BF" w:rsidP="006D52BF">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248 396,6</w:t>
            </w:r>
          </w:p>
        </w:tc>
        <w:tc>
          <w:tcPr>
            <w:tcW w:w="709" w:type="dxa"/>
            <w:shd w:val="clear" w:color="auto" w:fill="F2F2F2" w:themeFill="background1" w:themeFillShade="F2"/>
            <w:tcMar>
              <w:left w:w="51" w:type="dxa"/>
              <w:right w:w="51" w:type="dxa"/>
            </w:tcMar>
            <w:vAlign w:val="center"/>
          </w:tcPr>
          <w:p w14:paraId="6B4EA239" w14:textId="70C14364" w:rsidR="006D52BF" w:rsidRPr="000D0AEE" w:rsidRDefault="00A505FE" w:rsidP="006D52BF">
            <w:pPr>
              <w:spacing w:after="0" w:line="240" w:lineRule="auto"/>
              <w:jc w:val="center"/>
              <w:rPr>
                <w:rFonts w:ascii="Times New Roman" w:eastAsia="Times New Roman" w:hAnsi="Times New Roman" w:cs="Times New Roman"/>
                <w:b/>
                <w:bCs/>
                <w:color w:val="000000"/>
                <w:sz w:val="20"/>
                <w:szCs w:val="24"/>
                <w:lang w:eastAsia="ru-RU"/>
              </w:rPr>
            </w:pPr>
            <w:r w:rsidRPr="000D0AEE">
              <w:rPr>
                <w:rFonts w:ascii="Times New Roman" w:eastAsia="Times New Roman" w:hAnsi="Times New Roman" w:cs="Times New Roman"/>
                <w:b/>
                <w:bCs/>
                <w:color w:val="000000"/>
                <w:sz w:val="20"/>
                <w:szCs w:val="24"/>
                <w:lang w:eastAsia="ru-RU"/>
              </w:rPr>
              <w:t>8</w:t>
            </w:r>
            <w:r w:rsidR="00F152CF" w:rsidRPr="000D0AEE">
              <w:rPr>
                <w:rFonts w:ascii="Times New Roman" w:eastAsia="Times New Roman" w:hAnsi="Times New Roman" w:cs="Times New Roman"/>
                <w:b/>
                <w:bCs/>
                <w:color w:val="000000"/>
                <w:sz w:val="20"/>
                <w:szCs w:val="24"/>
                <w:lang w:eastAsia="ru-RU"/>
              </w:rPr>
              <w:t>1</w:t>
            </w:r>
            <w:r w:rsidRPr="000D0AEE">
              <w:rPr>
                <w:rFonts w:ascii="Times New Roman" w:eastAsia="Times New Roman" w:hAnsi="Times New Roman" w:cs="Times New Roman"/>
                <w:b/>
                <w:bCs/>
                <w:color w:val="000000"/>
                <w:sz w:val="20"/>
                <w:szCs w:val="24"/>
                <w:lang w:eastAsia="ru-RU"/>
              </w:rPr>
              <w:t>,</w:t>
            </w:r>
            <w:r w:rsidR="00F152CF" w:rsidRPr="000D0AEE">
              <w:rPr>
                <w:rFonts w:ascii="Times New Roman" w:eastAsia="Times New Roman" w:hAnsi="Times New Roman" w:cs="Times New Roman"/>
                <w:b/>
                <w:bCs/>
                <w:color w:val="000000"/>
                <w:sz w:val="20"/>
                <w:szCs w:val="24"/>
                <w:lang w:eastAsia="ru-RU"/>
              </w:rPr>
              <w:t>9</w:t>
            </w:r>
            <w:r w:rsidR="006D52BF" w:rsidRPr="000D0AEE">
              <w:rPr>
                <w:rFonts w:ascii="Times New Roman" w:eastAsia="Times New Roman" w:hAnsi="Times New Roman" w:cs="Times New Roman"/>
                <w:b/>
                <w:bCs/>
                <w:color w:val="000000"/>
                <w:sz w:val="20"/>
                <w:szCs w:val="24"/>
                <w:lang w:eastAsia="ru-RU"/>
              </w:rPr>
              <w:t>%</w:t>
            </w:r>
          </w:p>
        </w:tc>
      </w:tr>
      <w:tr w:rsidR="008F6B9D" w:rsidRPr="00C93A99" w14:paraId="41BC89F0" w14:textId="77777777" w:rsidTr="00E04BFB">
        <w:trPr>
          <w:trHeight w:val="330"/>
        </w:trPr>
        <w:tc>
          <w:tcPr>
            <w:tcW w:w="14469" w:type="dxa"/>
            <w:gridSpan w:val="10"/>
            <w:shd w:val="clear" w:color="000000" w:fill="F2F2F2"/>
            <w:vAlign w:val="center"/>
            <w:hideMark/>
          </w:tcPr>
          <w:p w14:paraId="39E62478" w14:textId="77777777" w:rsidR="008F6B9D" w:rsidRPr="00C93A99" w:rsidRDefault="008F6B9D" w:rsidP="001325A6">
            <w:pPr>
              <w:spacing w:after="0" w:line="240" w:lineRule="auto"/>
              <w:rPr>
                <w:rFonts w:ascii="Times New Roman" w:eastAsia="Times New Roman" w:hAnsi="Times New Roman" w:cs="Times New Roman"/>
                <w:sz w:val="24"/>
                <w:szCs w:val="24"/>
                <w:highlight w:val="yellow"/>
                <w:lang w:eastAsia="ru-RU"/>
              </w:rPr>
            </w:pPr>
            <w:r w:rsidRPr="00C93A99">
              <w:rPr>
                <w:rFonts w:ascii="Times New Roman" w:eastAsia="Times New Roman" w:hAnsi="Times New Roman" w:cs="Times New Roman"/>
                <w:b/>
                <w:bCs/>
                <w:sz w:val="24"/>
                <w:szCs w:val="24"/>
                <w:lang w:eastAsia="ru-RU"/>
              </w:rPr>
              <w:t>Транспорт</w:t>
            </w:r>
          </w:p>
        </w:tc>
        <w:tc>
          <w:tcPr>
            <w:tcW w:w="709" w:type="dxa"/>
            <w:shd w:val="clear" w:color="000000" w:fill="F2F2F2"/>
            <w:tcMar>
              <w:left w:w="51" w:type="dxa"/>
              <w:right w:w="51" w:type="dxa"/>
            </w:tcMar>
            <w:vAlign w:val="center"/>
          </w:tcPr>
          <w:p w14:paraId="4D11DF9E" w14:textId="5A4FB814" w:rsidR="008F6B9D" w:rsidRPr="00C93A99" w:rsidRDefault="00A505FE" w:rsidP="008F6B9D">
            <w:pPr>
              <w:spacing w:after="0" w:line="240" w:lineRule="auto"/>
              <w:jc w:val="center"/>
              <w:rPr>
                <w:rFonts w:ascii="Times New Roman" w:eastAsia="Times New Roman" w:hAnsi="Times New Roman" w:cs="Times New Roman"/>
                <w:b/>
                <w:color w:val="000000"/>
                <w:sz w:val="20"/>
                <w:szCs w:val="24"/>
                <w:highlight w:val="yellow"/>
                <w:lang w:eastAsia="ru-RU"/>
              </w:rPr>
            </w:pPr>
            <w:r w:rsidRPr="00C93A99">
              <w:rPr>
                <w:rFonts w:ascii="Times New Roman" w:eastAsia="Times New Roman" w:hAnsi="Times New Roman" w:cs="Times New Roman"/>
                <w:b/>
                <w:color w:val="000000"/>
                <w:sz w:val="20"/>
                <w:szCs w:val="24"/>
                <w:lang w:eastAsia="ru-RU"/>
              </w:rPr>
              <w:t>13,0</w:t>
            </w:r>
            <w:r w:rsidR="008F6B9D" w:rsidRPr="00C93A99">
              <w:rPr>
                <w:rFonts w:ascii="Times New Roman" w:eastAsia="Times New Roman" w:hAnsi="Times New Roman" w:cs="Times New Roman"/>
                <w:b/>
                <w:color w:val="000000"/>
                <w:sz w:val="20"/>
                <w:szCs w:val="24"/>
                <w:lang w:eastAsia="ru-RU"/>
              </w:rPr>
              <w:t>%</w:t>
            </w:r>
          </w:p>
        </w:tc>
      </w:tr>
      <w:tr w:rsidR="00E7129C" w:rsidRPr="00C93A99" w14:paraId="51BE0276" w14:textId="77777777" w:rsidTr="00E04BFB">
        <w:trPr>
          <w:trHeight w:val="330"/>
        </w:trPr>
        <w:tc>
          <w:tcPr>
            <w:tcW w:w="2263" w:type="dxa"/>
            <w:shd w:val="clear" w:color="auto" w:fill="auto"/>
            <w:vAlign w:val="center"/>
            <w:hideMark/>
          </w:tcPr>
          <w:p w14:paraId="79049859"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Муніципальний транспорт</w:t>
            </w:r>
          </w:p>
        </w:tc>
        <w:tc>
          <w:tcPr>
            <w:tcW w:w="1423" w:type="dxa"/>
            <w:shd w:val="clear" w:color="auto" w:fill="auto"/>
            <w:tcMar>
              <w:left w:w="51" w:type="dxa"/>
              <w:right w:w="51" w:type="dxa"/>
            </w:tcMar>
            <w:vAlign w:val="center"/>
          </w:tcPr>
          <w:p w14:paraId="40557835"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29F1560F"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2A7F37E5"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tcMar>
              <w:left w:w="51" w:type="dxa"/>
              <w:right w:w="51" w:type="dxa"/>
            </w:tcMar>
            <w:vAlign w:val="center"/>
          </w:tcPr>
          <w:p w14:paraId="6D9019BD" w14:textId="3D65A114"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701" w:type="dxa"/>
            <w:shd w:val="clear" w:color="auto" w:fill="auto"/>
            <w:tcMar>
              <w:left w:w="51" w:type="dxa"/>
              <w:right w:w="51" w:type="dxa"/>
            </w:tcMar>
            <w:vAlign w:val="center"/>
          </w:tcPr>
          <w:p w14:paraId="4C3867CA" w14:textId="233B97CE"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275" w:type="dxa"/>
            <w:shd w:val="clear" w:color="auto" w:fill="auto"/>
            <w:tcMar>
              <w:left w:w="51" w:type="dxa"/>
              <w:right w:w="51" w:type="dxa"/>
            </w:tcMar>
            <w:vAlign w:val="center"/>
          </w:tcPr>
          <w:p w14:paraId="2AF27B3D" w14:textId="393BB88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307,07</w:t>
            </w:r>
          </w:p>
        </w:tc>
        <w:tc>
          <w:tcPr>
            <w:tcW w:w="1134" w:type="dxa"/>
            <w:shd w:val="clear" w:color="auto" w:fill="auto"/>
            <w:tcMar>
              <w:left w:w="51" w:type="dxa"/>
              <w:right w:w="51" w:type="dxa"/>
            </w:tcMar>
            <w:vAlign w:val="center"/>
          </w:tcPr>
          <w:p w14:paraId="2E42CE29" w14:textId="488E78C1"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242,4</w:t>
            </w:r>
          </w:p>
        </w:tc>
        <w:tc>
          <w:tcPr>
            <w:tcW w:w="1276" w:type="dxa"/>
            <w:shd w:val="clear" w:color="auto" w:fill="auto"/>
            <w:tcMar>
              <w:left w:w="51" w:type="dxa"/>
              <w:right w:w="51" w:type="dxa"/>
            </w:tcMar>
            <w:vAlign w:val="center"/>
          </w:tcPr>
          <w:p w14:paraId="53EBD46F" w14:textId="4DB37D1B"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НІ</w:t>
            </w:r>
          </w:p>
        </w:tc>
        <w:tc>
          <w:tcPr>
            <w:tcW w:w="1144" w:type="dxa"/>
            <w:shd w:val="clear" w:color="auto" w:fill="auto"/>
            <w:tcMar>
              <w:left w:w="51" w:type="dxa"/>
              <w:right w:w="51" w:type="dxa"/>
            </w:tcMar>
            <w:vAlign w:val="center"/>
          </w:tcPr>
          <w:p w14:paraId="1941827D" w14:textId="2286DC14"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796,1</w:t>
            </w:r>
          </w:p>
        </w:tc>
        <w:tc>
          <w:tcPr>
            <w:tcW w:w="709" w:type="dxa"/>
            <w:tcMar>
              <w:left w:w="51" w:type="dxa"/>
              <w:right w:w="51" w:type="dxa"/>
            </w:tcMar>
            <w:vAlign w:val="center"/>
          </w:tcPr>
          <w:p w14:paraId="0137B8ED"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0,3%</w:t>
            </w:r>
          </w:p>
        </w:tc>
      </w:tr>
      <w:tr w:rsidR="00E7129C" w:rsidRPr="00C93A99" w14:paraId="39FD4FC9" w14:textId="77777777" w:rsidTr="00E04BFB">
        <w:trPr>
          <w:trHeight w:val="330"/>
        </w:trPr>
        <w:tc>
          <w:tcPr>
            <w:tcW w:w="2263" w:type="dxa"/>
            <w:shd w:val="clear" w:color="auto" w:fill="auto"/>
            <w:vAlign w:val="center"/>
            <w:hideMark/>
          </w:tcPr>
          <w:p w14:paraId="017142B6"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Громадський транспорт</w:t>
            </w:r>
          </w:p>
        </w:tc>
        <w:tc>
          <w:tcPr>
            <w:tcW w:w="1423" w:type="dxa"/>
            <w:shd w:val="clear" w:color="auto" w:fill="auto"/>
            <w:tcMar>
              <w:left w:w="51" w:type="dxa"/>
              <w:right w:w="51" w:type="dxa"/>
            </w:tcMar>
            <w:vAlign w:val="center"/>
          </w:tcPr>
          <w:p w14:paraId="7118F6E3" w14:textId="59635F64"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65C45A33"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38C545F2"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tcMar>
              <w:left w:w="51" w:type="dxa"/>
              <w:right w:w="51" w:type="dxa"/>
            </w:tcMar>
            <w:vAlign w:val="center"/>
          </w:tcPr>
          <w:p w14:paraId="03193294" w14:textId="3E7BE75E"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701" w:type="dxa"/>
            <w:shd w:val="clear" w:color="auto" w:fill="auto"/>
            <w:tcMar>
              <w:left w:w="51" w:type="dxa"/>
              <w:right w:w="51" w:type="dxa"/>
            </w:tcMar>
            <w:vAlign w:val="center"/>
          </w:tcPr>
          <w:p w14:paraId="78B60D30" w14:textId="55B628A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275" w:type="dxa"/>
            <w:shd w:val="clear" w:color="auto" w:fill="auto"/>
            <w:tcMar>
              <w:left w:w="51" w:type="dxa"/>
              <w:right w:w="51" w:type="dxa"/>
            </w:tcMar>
            <w:vAlign w:val="center"/>
          </w:tcPr>
          <w:p w14:paraId="7B24D7D5" w14:textId="5AE22D61"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1768,28</w:t>
            </w:r>
          </w:p>
        </w:tc>
        <w:tc>
          <w:tcPr>
            <w:tcW w:w="1134" w:type="dxa"/>
            <w:shd w:val="clear" w:color="auto" w:fill="auto"/>
            <w:tcMar>
              <w:left w:w="51" w:type="dxa"/>
              <w:right w:w="51" w:type="dxa"/>
            </w:tcMar>
            <w:vAlign w:val="center"/>
          </w:tcPr>
          <w:p w14:paraId="1B49941B" w14:textId="7293AE1E"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0,0</w:t>
            </w:r>
          </w:p>
        </w:tc>
        <w:tc>
          <w:tcPr>
            <w:tcW w:w="1276" w:type="dxa"/>
            <w:shd w:val="clear" w:color="auto" w:fill="auto"/>
            <w:tcMar>
              <w:left w:w="51" w:type="dxa"/>
              <w:right w:w="51" w:type="dxa"/>
            </w:tcMar>
            <w:vAlign w:val="center"/>
          </w:tcPr>
          <w:p w14:paraId="70C39976" w14:textId="79D341D5"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НІ</w:t>
            </w:r>
          </w:p>
        </w:tc>
        <w:tc>
          <w:tcPr>
            <w:tcW w:w="1144" w:type="dxa"/>
            <w:shd w:val="clear" w:color="auto" w:fill="auto"/>
            <w:tcMar>
              <w:left w:w="51" w:type="dxa"/>
              <w:right w:w="51" w:type="dxa"/>
            </w:tcMar>
            <w:vAlign w:val="center"/>
          </w:tcPr>
          <w:p w14:paraId="1AE332EA" w14:textId="19C7B4F3"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1 768,0</w:t>
            </w:r>
          </w:p>
        </w:tc>
        <w:tc>
          <w:tcPr>
            <w:tcW w:w="709" w:type="dxa"/>
            <w:tcMar>
              <w:left w:w="51" w:type="dxa"/>
              <w:right w:w="51" w:type="dxa"/>
            </w:tcMar>
            <w:vAlign w:val="center"/>
          </w:tcPr>
          <w:p w14:paraId="1924F5FB" w14:textId="5D7A82A8"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0,6%</w:t>
            </w:r>
          </w:p>
        </w:tc>
      </w:tr>
      <w:tr w:rsidR="00E7129C" w:rsidRPr="00C93A99" w14:paraId="4C4A5794" w14:textId="77777777" w:rsidTr="00E04BFB">
        <w:trPr>
          <w:trHeight w:val="645"/>
        </w:trPr>
        <w:tc>
          <w:tcPr>
            <w:tcW w:w="2263" w:type="dxa"/>
            <w:shd w:val="clear" w:color="auto" w:fill="auto"/>
            <w:vAlign w:val="center"/>
            <w:hideMark/>
          </w:tcPr>
          <w:p w14:paraId="45EAB54D"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Приватний та комерційний</w:t>
            </w:r>
          </w:p>
        </w:tc>
        <w:tc>
          <w:tcPr>
            <w:tcW w:w="1423" w:type="dxa"/>
            <w:shd w:val="clear" w:color="auto" w:fill="auto"/>
            <w:tcMar>
              <w:left w:w="51" w:type="dxa"/>
              <w:right w:w="51" w:type="dxa"/>
            </w:tcMar>
            <w:vAlign w:val="center"/>
          </w:tcPr>
          <w:p w14:paraId="583A184C" w14:textId="0BB1EA8D"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3,7</w:t>
            </w:r>
          </w:p>
        </w:tc>
        <w:tc>
          <w:tcPr>
            <w:tcW w:w="1134" w:type="dxa"/>
            <w:shd w:val="clear" w:color="auto" w:fill="auto"/>
            <w:tcMar>
              <w:left w:w="51" w:type="dxa"/>
              <w:right w:w="51" w:type="dxa"/>
            </w:tcMar>
            <w:vAlign w:val="center"/>
          </w:tcPr>
          <w:p w14:paraId="47C306D5"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1FE9F073"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tcMar>
              <w:left w:w="51" w:type="dxa"/>
              <w:right w:w="51" w:type="dxa"/>
            </w:tcMar>
            <w:vAlign w:val="center"/>
          </w:tcPr>
          <w:p w14:paraId="6CBA21CC" w14:textId="30DCE23D"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99,2</w:t>
            </w:r>
          </w:p>
        </w:tc>
        <w:tc>
          <w:tcPr>
            <w:tcW w:w="1701" w:type="dxa"/>
            <w:shd w:val="clear" w:color="auto" w:fill="auto"/>
            <w:tcMar>
              <w:left w:w="51" w:type="dxa"/>
              <w:right w:w="51" w:type="dxa"/>
            </w:tcMar>
            <w:vAlign w:val="center"/>
          </w:tcPr>
          <w:p w14:paraId="3BAF8DE3" w14:textId="4319D44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904,3</w:t>
            </w:r>
          </w:p>
        </w:tc>
        <w:tc>
          <w:tcPr>
            <w:tcW w:w="1275" w:type="dxa"/>
            <w:shd w:val="clear" w:color="auto" w:fill="auto"/>
            <w:tcMar>
              <w:left w:w="51" w:type="dxa"/>
              <w:right w:w="51" w:type="dxa"/>
            </w:tcMar>
            <w:vAlign w:val="center"/>
          </w:tcPr>
          <w:p w14:paraId="58E32431" w14:textId="5944F1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10537,91</w:t>
            </w:r>
          </w:p>
        </w:tc>
        <w:tc>
          <w:tcPr>
            <w:tcW w:w="1134" w:type="dxa"/>
            <w:shd w:val="clear" w:color="auto" w:fill="auto"/>
            <w:tcMar>
              <w:left w:w="51" w:type="dxa"/>
              <w:right w:w="51" w:type="dxa"/>
            </w:tcMar>
            <w:vAlign w:val="center"/>
          </w:tcPr>
          <w:p w14:paraId="11618301" w14:textId="5298C98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25191,0</w:t>
            </w:r>
          </w:p>
        </w:tc>
        <w:tc>
          <w:tcPr>
            <w:tcW w:w="1276" w:type="dxa"/>
            <w:shd w:val="clear" w:color="auto" w:fill="auto"/>
            <w:tcMar>
              <w:left w:w="51" w:type="dxa"/>
              <w:right w:w="51" w:type="dxa"/>
            </w:tcMar>
            <w:vAlign w:val="center"/>
          </w:tcPr>
          <w:p w14:paraId="64EB6AD8" w14:textId="38917E18"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НІ</w:t>
            </w:r>
          </w:p>
        </w:tc>
        <w:tc>
          <w:tcPr>
            <w:tcW w:w="1144" w:type="dxa"/>
            <w:shd w:val="clear" w:color="auto" w:fill="auto"/>
            <w:tcMar>
              <w:left w:w="51" w:type="dxa"/>
              <w:right w:w="51" w:type="dxa"/>
            </w:tcMar>
            <w:vAlign w:val="center"/>
          </w:tcPr>
          <w:p w14:paraId="366EC420" w14:textId="421082FD"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36 736,6</w:t>
            </w:r>
          </w:p>
        </w:tc>
        <w:tc>
          <w:tcPr>
            <w:tcW w:w="709" w:type="dxa"/>
            <w:tcMar>
              <w:left w:w="51" w:type="dxa"/>
              <w:right w:w="51" w:type="dxa"/>
            </w:tcMar>
            <w:vAlign w:val="center"/>
          </w:tcPr>
          <w:p w14:paraId="5266C96E" w14:textId="73E1079A"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12,1%</w:t>
            </w:r>
          </w:p>
        </w:tc>
      </w:tr>
      <w:tr w:rsidR="00E7129C" w:rsidRPr="00C93A99" w14:paraId="642909E0" w14:textId="77777777" w:rsidTr="00E04BFB">
        <w:trPr>
          <w:trHeight w:val="330"/>
        </w:trPr>
        <w:tc>
          <w:tcPr>
            <w:tcW w:w="2263" w:type="dxa"/>
            <w:shd w:val="clear" w:color="auto" w:fill="auto"/>
            <w:vAlign w:val="center"/>
            <w:hideMark/>
          </w:tcPr>
          <w:p w14:paraId="5B0EA1B4" w14:textId="77777777" w:rsidR="00E7129C" w:rsidRPr="00C93A99" w:rsidRDefault="00E7129C" w:rsidP="00E7129C">
            <w:pPr>
              <w:spacing w:after="0" w:line="240" w:lineRule="auto"/>
              <w:jc w:val="center"/>
              <w:rPr>
                <w:rFonts w:ascii="Times New Roman" w:eastAsia="Times New Roman" w:hAnsi="Times New Roman" w:cs="Times New Roman"/>
                <w:b/>
                <w:bCs/>
                <w:sz w:val="24"/>
                <w:szCs w:val="24"/>
                <w:highlight w:val="yellow"/>
                <w:lang w:eastAsia="ru-RU"/>
              </w:rPr>
            </w:pPr>
            <w:r w:rsidRPr="00C93A99">
              <w:rPr>
                <w:rFonts w:ascii="Times New Roman" w:eastAsia="Times New Roman" w:hAnsi="Times New Roman" w:cs="Times New Roman"/>
                <w:b/>
                <w:bCs/>
                <w:sz w:val="24"/>
                <w:szCs w:val="24"/>
                <w:lang w:eastAsia="ru-RU"/>
              </w:rPr>
              <w:t>Разом</w:t>
            </w:r>
          </w:p>
        </w:tc>
        <w:tc>
          <w:tcPr>
            <w:tcW w:w="1423" w:type="dxa"/>
            <w:shd w:val="clear" w:color="auto" w:fill="auto"/>
            <w:tcMar>
              <w:left w:w="28" w:type="dxa"/>
              <w:right w:w="28" w:type="dxa"/>
            </w:tcMar>
            <w:vAlign w:val="center"/>
          </w:tcPr>
          <w:p w14:paraId="5B5E6788" w14:textId="19CC4D89"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27 647,8</w:t>
            </w:r>
          </w:p>
        </w:tc>
        <w:tc>
          <w:tcPr>
            <w:tcW w:w="1134" w:type="dxa"/>
            <w:shd w:val="clear" w:color="auto" w:fill="auto"/>
            <w:tcMar>
              <w:left w:w="28" w:type="dxa"/>
              <w:right w:w="28" w:type="dxa"/>
            </w:tcMar>
            <w:vAlign w:val="center"/>
          </w:tcPr>
          <w:p w14:paraId="4FB6B0E2" w14:textId="7000C87B"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3 821,5</w:t>
            </w:r>
          </w:p>
        </w:tc>
        <w:tc>
          <w:tcPr>
            <w:tcW w:w="1559" w:type="dxa"/>
            <w:shd w:val="clear" w:color="auto" w:fill="auto"/>
            <w:tcMar>
              <w:left w:w="28" w:type="dxa"/>
              <w:right w:w="28" w:type="dxa"/>
            </w:tcMar>
            <w:vAlign w:val="center"/>
          </w:tcPr>
          <w:p w14:paraId="2EACBE32" w14:textId="57D78664"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126 464,4</w:t>
            </w:r>
          </w:p>
        </w:tc>
        <w:tc>
          <w:tcPr>
            <w:tcW w:w="1560" w:type="dxa"/>
            <w:shd w:val="clear" w:color="auto" w:fill="auto"/>
            <w:tcMar>
              <w:left w:w="28" w:type="dxa"/>
              <w:right w:w="28" w:type="dxa"/>
            </w:tcMar>
            <w:vAlign w:val="center"/>
          </w:tcPr>
          <w:p w14:paraId="340953D0" w14:textId="253CE141"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99,2</w:t>
            </w:r>
          </w:p>
        </w:tc>
        <w:tc>
          <w:tcPr>
            <w:tcW w:w="1701" w:type="dxa"/>
            <w:shd w:val="clear" w:color="auto" w:fill="auto"/>
            <w:tcMar>
              <w:left w:w="28" w:type="dxa"/>
              <w:right w:w="28" w:type="dxa"/>
            </w:tcMar>
            <w:vAlign w:val="center"/>
          </w:tcPr>
          <w:p w14:paraId="64E12F9F" w14:textId="56655FD4"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903,9</w:t>
            </w:r>
          </w:p>
        </w:tc>
        <w:tc>
          <w:tcPr>
            <w:tcW w:w="1275" w:type="dxa"/>
            <w:shd w:val="clear" w:color="auto" w:fill="auto"/>
            <w:tcMar>
              <w:left w:w="28" w:type="dxa"/>
              <w:right w:w="28" w:type="dxa"/>
            </w:tcMar>
            <w:vAlign w:val="center"/>
          </w:tcPr>
          <w:p w14:paraId="2DECD788" w14:textId="2A3DC174"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12 833,6</w:t>
            </w:r>
          </w:p>
        </w:tc>
        <w:tc>
          <w:tcPr>
            <w:tcW w:w="1134" w:type="dxa"/>
            <w:shd w:val="clear" w:color="auto" w:fill="auto"/>
            <w:tcMar>
              <w:left w:w="28" w:type="dxa"/>
              <w:right w:w="28" w:type="dxa"/>
            </w:tcMar>
            <w:vAlign w:val="center"/>
          </w:tcPr>
          <w:p w14:paraId="1A6B2CBB" w14:textId="2F968D23"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25 460,0</w:t>
            </w:r>
          </w:p>
        </w:tc>
        <w:tc>
          <w:tcPr>
            <w:tcW w:w="1276" w:type="dxa"/>
            <w:shd w:val="clear" w:color="auto" w:fill="auto"/>
            <w:tcMar>
              <w:left w:w="28" w:type="dxa"/>
              <w:right w:w="28" w:type="dxa"/>
            </w:tcMar>
            <w:vAlign w:val="center"/>
          </w:tcPr>
          <w:p w14:paraId="1C9FD136" w14:textId="1FC28408" w:rsidR="00E7129C" w:rsidRPr="00C93A99" w:rsidRDefault="00E7129C" w:rsidP="00E7129C">
            <w:pPr>
              <w:spacing w:after="0" w:line="240" w:lineRule="auto"/>
              <w:jc w:val="center"/>
              <w:rPr>
                <w:rFonts w:ascii="Times New Roman" w:eastAsia="Times New Roman" w:hAnsi="Times New Roman" w:cs="Times New Roman"/>
                <w:b/>
                <w:color w:val="000000"/>
                <w:sz w:val="20"/>
                <w:szCs w:val="24"/>
                <w:highlight w:val="yellow"/>
                <w:lang w:eastAsia="ru-RU"/>
              </w:rPr>
            </w:pPr>
            <w:r w:rsidRPr="00C93A99">
              <w:rPr>
                <w:rFonts w:ascii="Times New Roman" w:eastAsia="Times New Roman" w:hAnsi="Times New Roman" w:cs="Times New Roman"/>
                <w:b/>
                <w:bCs/>
                <w:color w:val="000000"/>
                <w:szCs w:val="28"/>
                <w:lang w:eastAsia="ru-RU"/>
              </w:rPr>
              <w:t>106 011,6</w:t>
            </w:r>
          </w:p>
        </w:tc>
        <w:tc>
          <w:tcPr>
            <w:tcW w:w="1144" w:type="dxa"/>
            <w:tcMar>
              <w:left w:w="28" w:type="dxa"/>
              <w:right w:w="28" w:type="dxa"/>
            </w:tcMar>
            <w:vAlign w:val="center"/>
          </w:tcPr>
          <w:p w14:paraId="3A29BED6" w14:textId="21EB421E" w:rsidR="00E7129C" w:rsidRPr="00C93A99" w:rsidRDefault="00E7129C" w:rsidP="00E7129C">
            <w:pPr>
              <w:spacing w:after="0" w:line="240" w:lineRule="auto"/>
              <w:jc w:val="center"/>
              <w:rPr>
                <w:rFonts w:ascii="Times New Roman" w:eastAsia="Times New Roman" w:hAnsi="Times New Roman" w:cs="Times New Roman"/>
                <w:b/>
                <w:color w:val="000000"/>
                <w:sz w:val="20"/>
                <w:szCs w:val="24"/>
                <w:highlight w:val="yellow"/>
                <w:lang w:eastAsia="ru-RU"/>
              </w:rPr>
            </w:pPr>
            <w:r w:rsidRPr="00C93A99">
              <w:rPr>
                <w:rFonts w:ascii="Times New Roman" w:eastAsia="Times New Roman" w:hAnsi="Times New Roman" w:cs="Times New Roman"/>
                <w:b/>
                <w:bCs/>
                <w:color w:val="000000"/>
                <w:sz w:val="24"/>
                <w:szCs w:val="32"/>
                <w:lang w:eastAsia="ru-RU"/>
              </w:rPr>
              <w:t>30</w:t>
            </w:r>
            <w:r>
              <w:rPr>
                <w:rFonts w:ascii="Times New Roman" w:eastAsia="Times New Roman" w:hAnsi="Times New Roman" w:cs="Times New Roman"/>
                <w:b/>
                <w:bCs/>
                <w:color w:val="000000"/>
                <w:sz w:val="24"/>
                <w:szCs w:val="32"/>
                <w:lang w:eastAsia="ru-RU"/>
              </w:rPr>
              <w:t>3 242,0</w:t>
            </w:r>
          </w:p>
        </w:tc>
        <w:tc>
          <w:tcPr>
            <w:tcW w:w="709" w:type="dxa"/>
            <w:vAlign w:val="center"/>
          </w:tcPr>
          <w:p w14:paraId="6E8AF6C0" w14:textId="77777777" w:rsidR="00E7129C" w:rsidRPr="00C93A99" w:rsidRDefault="00E7129C" w:rsidP="00E7129C">
            <w:pPr>
              <w:spacing w:after="0" w:line="240" w:lineRule="auto"/>
              <w:jc w:val="center"/>
              <w:rPr>
                <w:rFonts w:ascii="Times New Roman" w:eastAsia="Times New Roman" w:hAnsi="Times New Roman" w:cs="Times New Roman"/>
                <w:b/>
                <w:color w:val="000000"/>
                <w:sz w:val="24"/>
                <w:szCs w:val="24"/>
                <w:lang w:eastAsia="ru-RU"/>
              </w:rPr>
            </w:pPr>
          </w:p>
        </w:tc>
      </w:tr>
      <w:tr w:rsidR="00E7129C" w:rsidRPr="00C93A99" w14:paraId="6627469A" w14:textId="77777777" w:rsidTr="00E04BFB">
        <w:trPr>
          <w:trHeight w:val="330"/>
        </w:trPr>
        <w:tc>
          <w:tcPr>
            <w:tcW w:w="2263" w:type="dxa"/>
            <w:shd w:val="clear" w:color="auto" w:fill="auto"/>
            <w:vAlign w:val="center"/>
          </w:tcPr>
          <w:p w14:paraId="156CC665" w14:textId="2C0EEEFD" w:rsidR="00E7129C" w:rsidRPr="00C93A99" w:rsidRDefault="00E7129C" w:rsidP="00E7129C">
            <w:pPr>
              <w:spacing w:after="0" w:line="240" w:lineRule="auto"/>
              <w:jc w:val="center"/>
              <w:rPr>
                <w:rFonts w:ascii="Times New Roman" w:eastAsia="Times New Roman" w:hAnsi="Times New Roman" w:cs="Times New Roman"/>
                <w:bCs/>
                <w:sz w:val="24"/>
                <w:szCs w:val="24"/>
                <w:highlight w:val="yellow"/>
                <w:lang w:eastAsia="ru-RU"/>
              </w:rPr>
            </w:pPr>
            <w:r>
              <w:rPr>
                <w:rFonts w:ascii="Times New Roman" w:eastAsia="Times New Roman" w:hAnsi="Times New Roman" w:cs="Times New Roman"/>
                <w:szCs w:val="24"/>
                <w:lang w:eastAsia="ru-RU"/>
              </w:rPr>
              <w:t>%</w:t>
            </w:r>
          </w:p>
        </w:tc>
        <w:tc>
          <w:tcPr>
            <w:tcW w:w="1423" w:type="dxa"/>
            <w:shd w:val="clear" w:color="auto" w:fill="auto"/>
            <w:tcMar>
              <w:left w:w="28" w:type="dxa"/>
              <w:right w:w="28" w:type="dxa"/>
            </w:tcMar>
            <w:vAlign w:val="center"/>
          </w:tcPr>
          <w:p w14:paraId="0903D960" w14:textId="3E2BD8FD"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9,1%</w:t>
            </w:r>
          </w:p>
        </w:tc>
        <w:tc>
          <w:tcPr>
            <w:tcW w:w="1134" w:type="dxa"/>
            <w:shd w:val="clear" w:color="auto" w:fill="auto"/>
            <w:tcMar>
              <w:left w:w="28" w:type="dxa"/>
              <w:right w:w="28" w:type="dxa"/>
            </w:tcMar>
            <w:vAlign w:val="center"/>
          </w:tcPr>
          <w:p w14:paraId="73B6F2B1" w14:textId="5A491F40"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1,3%</w:t>
            </w:r>
          </w:p>
        </w:tc>
        <w:tc>
          <w:tcPr>
            <w:tcW w:w="1559" w:type="dxa"/>
            <w:shd w:val="clear" w:color="auto" w:fill="auto"/>
            <w:tcMar>
              <w:left w:w="28" w:type="dxa"/>
              <w:right w:w="28" w:type="dxa"/>
            </w:tcMar>
            <w:vAlign w:val="center"/>
          </w:tcPr>
          <w:p w14:paraId="4C8960B1" w14:textId="4AD03F6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41,7%</w:t>
            </w:r>
          </w:p>
        </w:tc>
        <w:tc>
          <w:tcPr>
            <w:tcW w:w="1560" w:type="dxa"/>
            <w:shd w:val="clear" w:color="auto" w:fill="auto"/>
            <w:tcMar>
              <w:left w:w="28" w:type="dxa"/>
              <w:right w:w="28" w:type="dxa"/>
            </w:tcMar>
            <w:vAlign w:val="center"/>
          </w:tcPr>
          <w:p w14:paraId="4D4F51D3" w14:textId="3CB217B8"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0,0%</w:t>
            </w:r>
          </w:p>
        </w:tc>
        <w:tc>
          <w:tcPr>
            <w:tcW w:w="1701" w:type="dxa"/>
            <w:shd w:val="clear" w:color="auto" w:fill="auto"/>
            <w:tcMar>
              <w:left w:w="28" w:type="dxa"/>
              <w:right w:w="28" w:type="dxa"/>
            </w:tcMar>
            <w:vAlign w:val="center"/>
          </w:tcPr>
          <w:p w14:paraId="7702D83A" w14:textId="4393A2E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0,3%</w:t>
            </w:r>
          </w:p>
        </w:tc>
        <w:tc>
          <w:tcPr>
            <w:tcW w:w="1275" w:type="dxa"/>
            <w:shd w:val="clear" w:color="auto" w:fill="auto"/>
            <w:tcMar>
              <w:left w:w="28" w:type="dxa"/>
              <w:right w:w="28" w:type="dxa"/>
            </w:tcMar>
            <w:vAlign w:val="center"/>
          </w:tcPr>
          <w:p w14:paraId="432E1B56" w14:textId="0C8C262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4,2%</w:t>
            </w:r>
          </w:p>
        </w:tc>
        <w:tc>
          <w:tcPr>
            <w:tcW w:w="1134" w:type="dxa"/>
            <w:shd w:val="clear" w:color="auto" w:fill="auto"/>
            <w:tcMar>
              <w:left w:w="28" w:type="dxa"/>
              <w:right w:w="28" w:type="dxa"/>
            </w:tcMar>
            <w:vAlign w:val="center"/>
          </w:tcPr>
          <w:p w14:paraId="0BD8DE26" w14:textId="5B79B92F"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8,4%</w:t>
            </w:r>
          </w:p>
        </w:tc>
        <w:tc>
          <w:tcPr>
            <w:tcW w:w="1276" w:type="dxa"/>
            <w:shd w:val="clear" w:color="auto" w:fill="auto"/>
            <w:tcMar>
              <w:left w:w="28" w:type="dxa"/>
              <w:right w:w="28" w:type="dxa"/>
            </w:tcMar>
            <w:vAlign w:val="center"/>
          </w:tcPr>
          <w:p w14:paraId="19CF006B" w14:textId="2260E1FD"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35%</w:t>
            </w:r>
          </w:p>
        </w:tc>
        <w:tc>
          <w:tcPr>
            <w:tcW w:w="1144" w:type="dxa"/>
            <w:tcMar>
              <w:left w:w="28" w:type="dxa"/>
              <w:right w:w="28" w:type="dxa"/>
            </w:tcMar>
            <w:vAlign w:val="bottom"/>
          </w:tcPr>
          <w:p w14:paraId="354FCD95" w14:textId="60B4E2D4" w:rsidR="00E7129C" w:rsidRPr="00C93A99" w:rsidRDefault="00E7129C" w:rsidP="00E7129C">
            <w:pPr>
              <w:spacing w:after="0" w:line="240" w:lineRule="auto"/>
              <w:jc w:val="center"/>
              <w:rPr>
                <w:rFonts w:ascii="Times New Roman" w:eastAsia="Times New Roman" w:hAnsi="Times New Roman" w:cs="Times New Roman"/>
                <w:b/>
                <w:color w:val="000000"/>
                <w:szCs w:val="24"/>
                <w:lang w:eastAsia="ru-RU"/>
              </w:rPr>
            </w:pPr>
            <w:r w:rsidRPr="00C93A99">
              <w:rPr>
                <w:rFonts w:ascii="Calibri" w:hAnsi="Calibri" w:cs="Calibri"/>
                <w:b/>
                <w:bCs/>
                <w:color w:val="000000"/>
              </w:rPr>
              <w:t> </w:t>
            </w:r>
          </w:p>
        </w:tc>
        <w:tc>
          <w:tcPr>
            <w:tcW w:w="709" w:type="dxa"/>
            <w:vAlign w:val="center"/>
          </w:tcPr>
          <w:p w14:paraId="518E9642" w14:textId="77777777" w:rsidR="00E7129C" w:rsidRPr="00C93A99" w:rsidRDefault="00E7129C" w:rsidP="00E7129C">
            <w:pPr>
              <w:spacing w:after="0" w:line="240" w:lineRule="auto"/>
              <w:jc w:val="center"/>
              <w:rPr>
                <w:rFonts w:ascii="Times New Roman" w:eastAsia="Times New Roman" w:hAnsi="Times New Roman" w:cs="Times New Roman"/>
                <w:b/>
                <w:color w:val="000000"/>
                <w:sz w:val="24"/>
                <w:szCs w:val="24"/>
                <w:lang w:eastAsia="ru-RU"/>
              </w:rPr>
            </w:pPr>
          </w:p>
        </w:tc>
      </w:tr>
    </w:tbl>
    <w:p w14:paraId="0E4B03D8" w14:textId="709F5D65" w:rsidR="00E7129C" w:rsidRPr="00E7129C" w:rsidRDefault="00352C87" w:rsidP="00E7129C">
      <w:pPr>
        <w:rPr>
          <w:rFonts w:ascii="Times New Roman" w:hAnsi="Times New Roman" w:cs="Times New Roman"/>
        </w:rPr>
      </w:pPr>
      <w:r w:rsidRPr="00C93A99">
        <w:rPr>
          <w:rFonts w:ascii="Times New Roman" w:hAnsi="Times New Roman" w:cs="Times New Roman"/>
          <w:sz w:val="24"/>
          <w:szCs w:val="24"/>
        </w:rPr>
        <w:t>Позначка «НІ»</w:t>
      </w:r>
      <w:r w:rsidRPr="00C93A99">
        <w:rPr>
          <w:rFonts w:ascii="Times New Roman" w:hAnsi="Times New Roman" w:cs="Times New Roman"/>
          <w:b/>
          <w:sz w:val="24"/>
          <w:szCs w:val="24"/>
        </w:rPr>
        <w:t xml:space="preserve"> - </w:t>
      </w:r>
      <w:r w:rsidRPr="00C93A99">
        <w:rPr>
          <w:rFonts w:ascii="Times New Roman" w:hAnsi="Times New Roman" w:cs="Times New Roman"/>
          <w:bCs/>
          <w:sz w:val="24"/>
          <w:szCs w:val="24"/>
        </w:rPr>
        <w:t>дивись п.4.5.</w:t>
      </w:r>
    </w:p>
    <w:p w14:paraId="3F56613A" w14:textId="0B7E7B40" w:rsidR="00942A54" w:rsidRPr="00C93A99" w:rsidRDefault="00942A54" w:rsidP="008C44BA">
      <w:pPr>
        <w:pStyle w:val="2"/>
        <w:numPr>
          <w:ilvl w:val="1"/>
          <w:numId w:val="5"/>
        </w:numPr>
        <w:spacing w:before="0"/>
        <w:rPr>
          <w:rFonts w:ascii="Times New Roman" w:hAnsi="Times New Roman" w:cs="Times New Roman"/>
        </w:rPr>
      </w:pPr>
      <w:bookmarkStart w:id="67" w:name="_Toc174987285"/>
      <w:r w:rsidRPr="00C93A99">
        <w:rPr>
          <w:rFonts w:ascii="Times New Roman" w:hAnsi="Times New Roman" w:cs="Times New Roman"/>
        </w:rPr>
        <w:lastRenderedPageBreak/>
        <w:t>Кадастр викидів СО</w:t>
      </w:r>
      <w:r w:rsidRPr="00C93A99">
        <w:rPr>
          <w:rFonts w:ascii="Times New Roman" w:hAnsi="Times New Roman" w:cs="Times New Roman"/>
          <w:vertAlign w:val="subscript"/>
        </w:rPr>
        <w:t>2</w:t>
      </w:r>
      <w:r w:rsidR="00E04BFB" w:rsidRPr="00C93A99">
        <w:rPr>
          <w:rFonts w:ascii="Times New Roman" w:hAnsi="Times New Roman" w:cs="Times New Roman"/>
          <w:vertAlign w:val="subscript"/>
        </w:rPr>
        <w:t xml:space="preserve"> </w:t>
      </w:r>
      <w:proofErr w:type="spellStart"/>
      <w:r w:rsidR="00E04BFB" w:rsidRPr="00C93A99">
        <w:rPr>
          <w:rFonts w:ascii="Times New Roman" w:hAnsi="Times New Roman" w:cs="Times New Roman"/>
          <w:vertAlign w:val="subscript"/>
        </w:rPr>
        <w:t>екв</w:t>
      </w:r>
      <w:proofErr w:type="spellEnd"/>
      <w:r w:rsidRPr="00C93A99">
        <w:rPr>
          <w:rFonts w:ascii="Times New Roman" w:hAnsi="Times New Roman" w:cs="Times New Roman"/>
        </w:rPr>
        <w:t xml:space="preserve"> в базовому 20</w:t>
      </w:r>
      <w:r w:rsidR="008A3D0D" w:rsidRPr="00C93A99">
        <w:rPr>
          <w:rFonts w:ascii="Times New Roman" w:hAnsi="Times New Roman" w:cs="Times New Roman"/>
        </w:rPr>
        <w:t>21</w:t>
      </w:r>
      <w:r w:rsidR="00164BB4" w:rsidRPr="00C93A99">
        <w:rPr>
          <w:rFonts w:ascii="Times New Roman" w:hAnsi="Times New Roman" w:cs="Times New Roman"/>
        </w:rPr>
        <w:t xml:space="preserve"> </w:t>
      </w:r>
      <w:r w:rsidRPr="00C93A99">
        <w:rPr>
          <w:rFonts w:ascii="Times New Roman" w:hAnsi="Times New Roman" w:cs="Times New Roman"/>
        </w:rPr>
        <w:t>р</w:t>
      </w:r>
      <w:r w:rsidR="00E7693F" w:rsidRPr="00C93A99">
        <w:rPr>
          <w:rFonts w:ascii="Times New Roman" w:hAnsi="Times New Roman" w:cs="Times New Roman"/>
        </w:rPr>
        <w:t>.</w:t>
      </w:r>
      <w:bookmarkEnd w:id="67"/>
    </w:p>
    <w:p w14:paraId="6FDCCBE1" w14:textId="0195A881" w:rsidR="00E7693F" w:rsidRPr="00C93A99" w:rsidRDefault="00E425ED" w:rsidP="00352C87">
      <w:pPr>
        <w:pStyle w:val="a3"/>
        <w:spacing w:after="0"/>
        <w:ind w:hanging="720"/>
        <w:jc w:val="right"/>
        <w:rPr>
          <w:rFonts w:ascii="Times New Roman" w:hAnsi="Times New Roman" w:cs="Times New Roman"/>
          <w:sz w:val="24"/>
          <w:szCs w:val="24"/>
        </w:rPr>
      </w:pPr>
      <w:r w:rsidRPr="00C93A99">
        <w:rPr>
          <w:rFonts w:ascii="Times New Roman" w:hAnsi="Times New Roman" w:cs="Times New Roman"/>
          <w:sz w:val="24"/>
          <w:szCs w:val="24"/>
        </w:rPr>
        <w:t>Таблиця 4.7.</w:t>
      </w:r>
    </w:p>
    <w:tbl>
      <w:tblPr>
        <w:tblW w:w="1517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423"/>
        <w:gridCol w:w="1134"/>
        <w:gridCol w:w="1418"/>
        <w:gridCol w:w="1559"/>
        <w:gridCol w:w="1701"/>
        <w:gridCol w:w="1417"/>
        <w:gridCol w:w="1134"/>
        <w:gridCol w:w="1134"/>
        <w:gridCol w:w="1134"/>
        <w:gridCol w:w="861"/>
      </w:tblGrid>
      <w:tr w:rsidR="00B35837" w:rsidRPr="00C93A99" w14:paraId="5F35435E" w14:textId="77777777" w:rsidTr="00E04BFB">
        <w:trPr>
          <w:trHeight w:val="276"/>
        </w:trPr>
        <w:tc>
          <w:tcPr>
            <w:tcW w:w="2263" w:type="dxa"/>
            <w:vMerge w:val="restart"/>
            <w:shd w:val="clear" w:color="auto" w:fill="auto"/>
            <w:vAlign w:val="center"/>
            <w:hideMark/>
          </w:tcPr>
          <w:p w14:paraId="04866077" w14:textId="77777777" w:rsidR="00B35837" w:rsidRPr="00C93A99" w:rsidRDefault="00B35837" w:rsidP="001C1687">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Сектора кінцевих споживачів енергоресурсів</w:t>
            </w:r>
          </w:p>
        </w:tc>
        <w:tc>
          <w:tcPr>
            <w:tcW w:w="12054" w:type="dxa"/>
            <w:gridSpan w:val="9"/>
            <w:shd w:val="clear" w:color="auto" w:fill="auto"/>
            <w:vAlign w:val="center"/>
            <w:hideMark/>
          </w:tcPr>
          <w:p w14:paraId="322F7419" w14:textId="54B3AE68" w:rsidR="00B35837" w:rsidRPr="00C93A99" w:rsidRDefault="00B35837" w:rsidP="001C1687">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b/>
                <w:bCs/>
                <w:sz w:val="24"/>
                <w:szCs w:val="24"/>
                <w:lang w:eastAsia="ru-RU"/>
              </w:rPr>
              <w:t>Обсяги викидів СО</w:t>
            </w:r>
            <w:r w:rsidRPr="00C93A99">
              <w:rPr>
                <w:rFonts w:ascii="Times New Roman" w:eastAsia="Times New Roman" w:hAnsi="Times New Roman" w:cs="Times New Roman"/>
                <w:b/>
                <w:bCs/>
                <w:sz w:val="24"/>
                <w:szCs w:val="24"/>
                <w:vertAlign w:val="subscript"/>
                <w:lang w:eastAsia="ru-RU"/>
              </w:rPr>
              <w:t>2</w:t>
            </w:r>
            <w:r w:rsidR="00E04BFB" w:rsidRPr="00C93A99">
              <w:rPr>
                <w:rFonts w:ascii="Times New Roman" w:eastAsia="Times New Roman" w:hAnsi="Times New Roman" w:cs="Times New Roman"/>
                <w:b/>
                <w:bCs/>
                <w:sz w:val="24"/>
                <w:szCs w:val="24"/>
                <w:vertAlign w:val="subscript"/>
                <w:lang w:eastAsia="ru-RU"/>
              </w:rPr>
              <w:t xml:space="preserve"> </w:t>
            </w:r>
            <w:proofErr w:type="spellStart"/>
            <w:r w:rsidR="00E04BFB" w:rsidRPr="00C93A99">
              <w:rPr>
                <w:rFonts w:ascii="Times New Roman" w:eastAsia="Times New Roman" w:hAnsi="Times New Roman" w:cs="Times New Roman"/>
                <w:b/>
                <w:bCs/>
                <w:sz w:val="24"/>
                <w:szCs w:val="24"/>
                <w:vertAlign w:val="subscript"/>
                <w:lang w:eastAsia="ru-RU"/>
              </w:rPr>
              <w:t>екв</w:t>
            </w:r>
            <w:proofErr w:type="spellEnd"/>
            <w:r w:rsidRPr="00C93A99">
              <w:rPr>
                <w:rFonts w:ascii="Times New Roman" w:eastAsia="Times New Roman" w:hAnsi="Times New Roman" w:cs="Times New Roman"/>
                <w:b/>
                <w:bCs/>
                <w:sz w:val="24"/>
                <w:szCs w:val="24"/>
                <w:lang w:eastAsia="ru-RU"/>
              </w:rPr>
              <w:t xml:space="preserve">, </w:t>
            </w:r>
            <w:proofErr w:type="spellStart"/>
            <w:r w:rsidRPr="00C93A99">
              <w:rPr>
                <w:rFonts w:ascii="Times New Roman" w:eastAsia="Times New Roman" w:hAnsi="Times New Roman" w:cs="Times New Roman"/>
                <w:b/>
                <w:bCs/>
                <w:sz w:val="24"/>
                <w:szCs w:val="24"/>
                <w:lang w:eastAsia="ru-RU"/>
              </w:rPr>
              <w:t>тонн</w:t>
            </w:r>
            <w:proofErr w:type="spellEnd"/>
          </w:p>
        </w:tc>
        <w:tc>
          <w:tcPr>
            <w:tcW w:w="861" w:type="dxa"/>
            <w:vMerge w:val="restart"/>
            <w:vAlign w:val="center"/>
          </w:tcPr>
          <w:p w14:paraId="6185A5C4" w14:textId="77777777" w:rsidR="00B35837" w:rsidRPr="00C93A99" w:rsidRDefault="00B35837" w:rsidP="001C1687">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color w:val="000000"/>
                <w:lang w:eastAsia="ru-RU"/>
              </w:rPr>
              <w:t>%</w:t>
            </w:r>
          </w:p>
        </w:tc>
      </w:tr>
      <w:tr w:rsidR="00B35837" w:rsidRPr="00C93A99" w14:paraId="476DFC03" w14:textId="77777777" w:rsidTr="00E04BFB">
        <w:trPr>
          <w:trHeight w:val="338"/>
        </w:trPr>
        <w:tc>
          <w:tcPr>
            <w:tcW w:w="2263" w:type="dxa"/>
            <w:vMerge/>
            <w:vAlign w:val="center"/>
            <w:hideMark/>
          </w:tcPr>
          <w:p w14:paraId="19664DF5" w14:textId="77777777" w:rsidR="00B35837" w:rsidRPr="00C93A99" w:rsidRDefault="00B35837" w:rsidP="001C1687">
            <w:pPr>
              <w:spacing w:after="0" w:line="240" w:lineRule="auto"/>
              <w:rPr>
                <w:rFonts w:ascii="Times New Roman" w:eastAsia="Times New Roman" w:hAnsi="Times New Roman" w:cs="Times New Roman"/>
                <w:b/>
                <w:bCs/>
                <w:sz w:val="24"/>
                <w:szCs w:val="24"/>
                <w:lang w:eastAsia="ru-RU"/>
              </w:rPr>
            </w:pPr>
          </w:p>
        </w:tc>
        <w:tc>
          <w:tcPr>
            <w:tcW w:w="1423" w:type="dxa"/>
            <w:vMerge w:val="restart"/>
            <w:shd w:val="clear" w:color="auto" w:fill="auto"/>
            <w:vAlign w:val="center"/>
            <w:hideMark/>
          </w:tcPr>
          <w:p w14:paraId="04C97D8F" w14:textId="77777777" w:rsidR="00B35837" w:rsidRPr="00C93A99" w:rsidRDefault="00B35837" w:rsidP="001C1687">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Cs w:val="24"/>
                <w:lang w:eastAsia="ru-RU"/>
              </w:rPr>
              <w:t>Електрична енергія</w:t>
            </w:r>
          </w:p>
        </w:tc>
        <w:tc>
          <w:tcPr>
            <w:tcW w:w="1134" w:type="dxa"/>
            <w:vMerge w:val="restart"/>
            <w:shd w:val="clear" w:color="auto" w:fill="auto"/>
            <w:vAlign w:val="center"/>
            <w:hideMark/>
          </w:tcPr>
          <w:p w14:paraId="40E28A5A" w14:textId="77777777" w:rsidR="00B35837" w:rsidRPr="00C93A99" w:rsidRDefault="00B35837" w:rsidP="001C1687">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Cs w:val="24"/>
                <w:lang w:eastAsia="ru-RU"/>
              </w:rPr>
              <w:t>Теплова енергія</w:t>
            </w:r>
          </w:p>
        </w:tc>
        <w:tc>
          <w:tcPr>
            <w:tcW w:w="7229" w:type="dxa"/>
            <w:gridSpan w:val="5"/>
            <w:shd w:val="clear" w:color="auto" w:fill="auto"/>
            <w:vAlign w:val="center"/>
            <w:hideMark/>
          </w:tcPr>
          <w:p w14:paraId="4DE26966" w14:textId="77777777" w:rsidR="00B35837" w:rsidRPr="00C93A99" w:rsidRDefault="00164BB4" w:rsidP="001C1687">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Викопні</w:t>
            </w:r>
            <w:r w:rsidR="00B35837" w:rsidRPr="00C93A99">
              <w:rPr>
                <w:rFonts w:ascii="Times New Roman" w:eastAsia="Times New Roman" w:hAnsi="Times New Roman" w:cs="Times New Roman"/>
                <w:b/>
                <w:bCs/>
                <w:sz w:val="24"/>
                <w:szCs w:val="24"/>
                <w:lang w:eastAsia="ru-RU"/>
              </w:rPr>
              <w:t xml:space="preserve"> види палива</w:t>
            </w:r>
          </w:p>
        </w:tc>
        <w:tc>
          <w:tcPr>
            <w:tcW w:w="1134" w:type="dxa"/>
            <w:vMerge w:val="restart"/>
            <w:shd w:val="clear" w:color="auto" w:fill="auto"/>
            <w:tcMar>
              <w:left w:w="51" w:type="dxa"/>
              <w:right w:w="51" w:type="dxa"/>
            </w:tcMar>
            <w:vAlign w:val="center"/>
            <w:hideMark/>
          </w:tcPr>
          <w:p w14:paraId="01F24B92" w14:textId="77777777" w:rsidR="00B35837" w:rsidRPr="00C93A99" w:rsidRDefault="00B35837" w:rsidP="001C1687">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 xml:space="preserve">Деревина (дрова, щепа, </w:t>
            </w:r>
            <w:proofErr w:type="spellStart"/>
            <w:r w:rsidRPr="00C93A99">
              <w:rPr>
                <w:rFonts w:ascii="Times New Roman" w:eastAsia="Times New Roman" w:hAnsi="Times New Roman" w:cs="Times New Roman"/>
                <w:color w:val="000000"/>
                <w:lang w:eastAsia="ru-RU"/>
              </w:rPr>
              <w:t>пелети</w:t>
            </w:r>
            <w:proofErr w:type="spellEnd"/>
            <w:r w:rsidRPr="00C93A99">
              <w:rPr>
                <w:rFonts w:ascii="Times New Roman" w:eastAsia="Times New Roman" w:hAnsi="Times New Roman" w:cs="Times New Roman"/>
                <w:color w:val="000000"/>
                <w:lang w:eastAsia="ru-RU"/>
              </w:rPr>
              <w:t>)</w:t>
            </w:r>
          </w:p>
        </w:tc>
        <w:tc>
          <w:tcPr>
            <w:tcW w:w="1134" w:type="dxa"/>
            <w:vMerge w:val="restart"/>
            <w:tcMar>
              <w:left w:w="51" w:type="dxa"/>
              <w:right w:w="51" w:type="dxa"/>
            </w:tcMar>
            <w:vAlign w:val="center"/>
          </w:tcPr>
          <w:p w14:paraId="4749C787" w14:textId="77777777" w:rsidR="00B35837" w:rsidRPr="00C93A99" w:rsidRDefault="00B35837" w:rsidP="001C1687">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Разом</w:t>
            </w:r>
          </w:p>
        </w:tc>
        <w:tc>
          <w:tcPr>
            <w:tcW w:w="861" w:type="dxa"/>
            <w:vMerge/>
          </w:tcPr>
          <w:p w14:paraId="74785551" w14:textId="77777777" w:rsidR="00B35837" w:rsidRPr="00C93A99" w:rsidRDefault="00B35837" w:rsidP="001C1687">
            <w:pPr>
              <w:spacing w:after="0" w:line="240" w:lineRule="auto"/>
              <w:jc w:val="center"/>
              <w:rPr>
                <w:rFonts w:ascii="Times New Roman" w:eastAsia="Times New Roman" w:hAnsi="Times New Roman" w:cs="Times New Roman"/>
                <w:color w:val="000000"/>
                <w:lang w:eastAsia="ru-RU"/>
              </w:rPr>
            </w:pPr>
          </w:p>
        </w:tc>
      </w:tr>
      <w:tr w:rsidR="00FC572B" w:rsidRPr="00C93A99" w14:paraId="67344886" w14:textId="77777777" w:rsidTr="00352C87">
        <w:trPr>
          <w:trHeight w:val="844"/>
        </w:trPr>
        <w:tc>
          <w:tcPr>
            <w:tcW w:w="2263" w:type="dxa"/>
            <w:vMerge/>
            <w:shd w:val="clear" w:color="auto" w:fill="auto"/>
            <w:vAlign w:val="center"/>
            <w:hideMark/>
          </w:tcPr>
          <w:p w14:paraId="6169D508" w14:textId="77777777" w:rsidR="00FC572B" w:rsidRPr="00C93A99" w:rsidRDefault="00FC572B" w:rsidP="00FC572B">
            <w:pPr>
              <w:spacing w:after="0" w:line="240" w:lineRule="auto"/>
              <w:rPr>
                <w:rFonts w:ascii="Times New Roman" w:eastAsia="Times New Roman" w:hAnsi="Times New Roman" w:cs="Times New Roman"/>
                <w:b/>
                <w:bCs/>
                <w:sz w:val="24"/>
                <w:szCs w:val="24"/>
                <w:lang w:eastAsia="ru-RU"/>
              </w:rPr>
            </w:pPr>
          </w:p>
        </w:tc>
        <w:tc>
          <w:tcPr>
            <w:tcW w:w="1423" w:type="dxa"/>
            <w:vMerge/>
            <w:vAlign w:val="center"/>
            <w:hideMark/>
          </w:tcPr>
          <w:p w14:paraId="341E7ADC" w14:textId="77777777" w:rsidR="00FC572B" w:rsidRPr="00C93A99" w:rsidRDefault="00FC572B" w:rsidP="00FC572B">
            <w:pPr>
              <w:spacing w:after="0" w:line="240" w:lineRule="auto"/>
              <w:rPr>
                <w:rFonts w:ascii="Times New Roman" w:eastAsia="Times New Roman" w:hAnsi="Times New Roman" w:cs="Times New Roman"/>
                <w:sz w:val="24"/>
                <w:szCs w:val="24"/>
                <w:lang w:eastAsia="ru-RU"/>
              </w:rPr>
            </w:pPr>
          </w:p>
        </w:tc>
        <w:tc>
          <w:tcPr>
            <w:tcW w:w="1134" w:type="dxa"/>
            <w:vMerge/>
            <w:vAlign w:val="center"/>
            <w:hideMark/>
          </w:tcPr>
          <w:p w14:paraId="105C136E" w14:textId="77777777" w:rsidR="00FC572B" w:rsidRPr="00C93A99" w:rsidRDefault="00FC572B" w:rsidP="00FC572B">
            <w:pPr>
              <w:spacing w:after="0" w:line="240" w:lineRule="auto"/>
              <w:rPr>
                <w:rFonts w:ascii="Times New Roman" w:eastAsia="Times New Roman" w:hAnsi="Times New Roman" w:cs="Times New Roman"/>
                <w:sz w:val="24"/>
                <w:szCs w:val="24"/>
                <w:lang w:eastAsia="ru-RU"/>
              </w:rPr>
            </w:pPr>
          </w:p>
        </w:tc>
        <w:tc>
          <w:tcPr>
            <w:tcW w:w="1418" w:type="dxa"/>
            <w:shd w:val="clear" w:color="auto" w:fill="auto"/>
            <w:vAlign w:val="center"/>
            <w:hideMark/>
          </w:tcPr>
          <w:p w14:paraId="37621DB5" w14:textId="77777777"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Природний газ,</w:t>
            </w:r>
          </w:p>
        </w:tc>
        <w:tc>
          <w:tcPr>
            <w:tcW w:w="1559" w:type="dxa"/>
            <w:shd w:val="clear" w:color="auto" w:fill="auto"/>
            <w:vAlign w:val="center"/>
            <w:hideMark/>
          </w:tcPr>
          <w:p w14:paraId="4A1A6BD0" w14:textId="05EFA172"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Стиснений газ (пропан-бутан)</w:t>
            </w:r>
          </w:p>
        </w:tc>
        <w:tc>
          <w:tcPr>
            <w:tcW w:w="1701" w:type="dxa"/>
            <w:shd w:val="clear" w:color="auto" w:fill="auto"/>
            <w:tcMar>
              <w:left w:w="51" w:type="dxa"/>
              <w:right w:w="51" w:type="dxa"/>
            </w:tcMar>
            <w:vAlign w:val="center"/>
            <w:hideMark/>
          </w:tcPr>
          <w:p w14:paraId="72A6FA34" w14:textId="146519FA"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Скраплений газ (метан)</w:t>
            </w:r>
          </w:p>
        </w:tc>
        <w:tc>
          <w:tcPr>
            <w:tcW w:w="1417" w:type="dxa"/>
            <w:shd w:val="clear" w:color="auto" w:fill="auto"/>
            <w:vAlign w:val="center"/>
            <w:hideMark/>
          </w:tcPr>
          <w:p w14:paraId="0AD98F76" w14:textId="77777777"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Дизель</w:t>
            </w:r>
          </w:p>
        </w:tc>
        <w:tc>
          <w:tcPr>
            <w:tcW w:w="1134" w:type="dxa"/>
            <w:shd w:val="clear" w:color="auto" w:fill="auto"/>
            <w:vAlign w:val="center"/>
            <w:hideMark/>
          </w:tcPr>
          <w:p w14:paraId="3FF5720E" w14:textId="3EE19E70"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Бензин</w:t>
            </w:r>
          </w:p>
        </w:tc>
        <w:tc>
          <w:tcPr>
            <w:tcW w:w="1134" w:type="dxa"/>
            <w:vMerge/>
            <w:vAlign w:val="center"/>
            <w:hideMark/>
          </w:tcPr>
          <w:p w14:paraId="46256A56" w14:textId="77777777" w:rsidR="00FC572B" w:rsidRPr="00C93A99" w:rsidRDefault="00FC572B" w:rsidP="00FC572B">
            <w:pPr>
              <w:spacing w:after="0" w:line="240" w:lineRule="auto"/>
              <w:rPr>
                <w:rFonts w:ascii="Calibri" w:eastAsia="Times New Roman" w:hAnsi="Calibri" w:cs="Calibri"/>
                <w:color w:val="000000"/>
                <w:lang w:eastAsia="ru-RU"/>
              </w:rPr>
            </w:pPr>
          </w:p>
        </w:tc>
        <w:tc>
          <w:tcPr>
            <w:tcW w:w="1134" w:type="dxa"/>
            <w:vMerge/>
          </w:tcPr>
          <w:p w14:paraId="246D4A9F" w14:textId="77777777" w:rsidR="00FC572B" w:rsidRPr="00C93A99" w:rsidRDefault="00FC572B" w:rsidP="00FC572B">
            <w:pPr>
              <w:spacing w:after="0" w:line="240" w:lineRule="auto"/>
              <w:rPr>
                <w:rFonts w:ascii="Calibri" w:eastAsia="Times New Roman" w:hAnsi="Calibri" w:cs="Calibri"/>
                <w:color w:val="000000"/>
                <w:lang w:eastAsia="ru-RU"/>
              </w:rPr>
            </w:pPr>
          </w:p>
        </w:tc>
        <w:tc>
          <w:tcPr>
            <w:tcW w:w="861" w:type="dxa"/>
            <w:vMerge/>
          </w:tcPr>
          <w:p w14:paraId="0FD48663" w14:textId="77777777" w:rsidR="00FC572B" w:rsidRPr="00C93A99" w:rsidRDefault="00FC572B" w:rsidP="00FC572B">
            <w:pPr>
              <w:spacing w:after="0" w:line="240" w:lineRule="auto"/>
              <w:rPr>
                <w:rFonts w:ascii="Calibri" w:eastAsia="Times New Roman" w:hAnsi="Calibri" w:cs="Calibri"/>
                <w:color w:val="000000"/>
                <w:lang w:eastAsia="ru-RU"/>
              </w:rPr>
            </w:pPr>
          </w:p>
        </w:tc>
      </w:tr>
      <w:tr w:rsidR="00F127EB" w:rsidRPr="00C93A99" w14:paraId="139D070A" w14:textId="77777777" w:rsidTr="00E04BFB">
        <w:trPr>
          <w:trHeight w:val="373"/>
        </w:trPr>
        <w:tc>
          <w:tcPr>
            <w:tcW w:w="14317" w:type="dxa"/>
            <w:gridSpan w:val="10"/>
            <w:shd w:val="clear" w:color="000000" w:fill="F2F2F2"/>
            <w:vAlign w:val="center"/>
            <w:hideMark/>
          </w:tcPr>
          <w:p w14:paraId="5BCF1E3C" w14:textId="77777777" w:rsidR="00F127EB" w:rsidRPr="00C93A99" w:rsidRDefault="00F127EB" w:rsidP="001C1687">
            <w:pPr>
              <w:spacing w:after="0" w:line="240" w:lineRule="auto"/>
              <w:rPr>
                <w:rFonts w:ascii="Times New Roman" w:eastAsia="Times New Roman" w:hAnsi="Times New Roman" w:cs="Times New Roman"/>
                <w:b/>
                <w:bCs/>
                <w:sz w:val="24"/>
                <w:szCs w:val="24"/>
                <w:highlight w:val="yellow"/>
                <w:lang w:eastAsia="ru-RU"/>
              </w:rPr>
            </w:pPr>
            <w:r w:rsidRPr="00C93A99">
              <w:rPr>
                <w:rFonts w:ascii="Times New Roman" w:eastAsia="Times New Roman" w:hAnsi="Times New Roman" w:cs="Times New Roman"/>
                <w:b/>
                <w:bCs/>
                <w:sz w:val="24"/>
                <w:szCs w:val="24"/>
                <w:lang w:eastAsia="ru-RU"/>
              </w:rPr>
              <w:t>Муніципальні будівлі, обладнання/об'єкти</w:t>
            </w:r>
          </w:p>
        </w:tc>
        <w:tc>
          <w:tcPr>
            <w:tcW w:w="861" w:type="dxa"/>
            <w:shd w:val="clear" w:color="000000" w:fill="F2F2F2"/>
            <w:tcMar>
              <w:left w:w="51" w:type="dxa"/>
              <w:right w:w="51" w:type="dxa"/>
            </w:tcMar>
            <w:vAlign w:val="center"/>
          </w:tcPr>
          <w:p w14:paraId="33C7D0AB" w14:textId="40DC6665" w:rsidR="00F127EB" w:rsidRPr="00C93A99" w:rsidRDefault="0093752B" w:rsidP="00C460CD">
            <w:pPr>
              <w:spacing w:after="0" w:line="240" w:lineRule="auto"/>
              <w:jc w:val="center"/>
              <w:rPr>
                <w:sz w:val="24"/>
                <w:szCs w:val="24"/>
                <w:highlight w:val="yellow"/>
              </w:rPr>
            </w:pPr>
            <w:r w:rsidRPr="00C93A99">
              <w:rPr>
                <w:rFonts w:ascii="Times New Roman" w:eastAsia="Times New Roman" w:hAnsi="Times New Roman" w:cs="Times New Roman"/>
                <w:b/>
                <w:color w:val="000000"/>
                <w:sz w:val="20"/>
                <w:szCs w:val="24"/>
                <w:lang w:eastAsia="ru-RU"/>
              </w:rPr>
              <w:t>4,</w:t>
            </w:r>
            <w:r w:rsidR="00DA3810">
              <w:rPr>
                <w:rFonts w:ascii="Times New Roman" w:eastAsia="Times New Roman" w:hAnsi="Times New Roman" w:cs="Times New Roman"/>
                <w:b/>
                <w:color w:val="000000"/>
                <w:sz w:val="20"/>
                <w:szCs w:val="24"/>
                <w:lang w:eastAsia="ru-RU"/>
              </w:rPr>
              <w:t>6</w:t>
            </w:r>
            <w:r w:rsidR="00F127EB" w:rsidRPr="00C93A99">
              <w:rPr>
                <w:rFonts w:ascii="Times New Roman" w:eastAsia="Times New Roman" w:hAnsi="Times New Roman" w:cs="Times New Roman"/>
                <w:b/>
                <w:color w:val="000000"/>
                <w:sz w:val="20"/>
                <w:szCs w:val="24"/>
                <w:lang w:eastAsia="ru-RU"/>
              </w:rPr>
              <w:t>%</w:t>
            </w:r>
          </w:p>
        </w:tc>
      </w:tr>
      <w:tr w:rsidR="00F4793C" w:rsidRPr="00C93A99" w14:paraId="6589C70B" w14:textId="77777777" w:rsidTr="00352C87">
        <w:trPr>
          <w:trHeight w:val="636"/>
        </w:trPr>
        <w:tc>
          <w:tcPr>
            <w:tcW w:w="2263" w:type="dxa"/>
            <w:shd w:val="clear" w:color="auto" w:fill="auto"/>
            <w:tcMar>
              <w:left w:w="51" w:type="dxa"/>
              <w:right w:w="51" w:type="dxa"/>
            </w:tcMar>
            <w:vAlign w:val="center"/>
            <w:hideMark/>
          </w:tcPr>
          <w:p w14:paraId="0A23D916" w14:textId="77777777" w:rsidR="00F4793C" w:rsidRPr="00C93A99" w:rsidRDefault="00F4793C" w:rsidP="00F4793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Муніципальні будівлі, обладнання/об'єкти</w:t>
            </w:r>
          </w:p>
        </w:tc>
        <w:tc>
          <w:tcPr>
            <w:tcW w:w="1423" w:type="dxa"/>
            <w:shd w:val="clear" w:color="auto" w:fill="auto"/>
            <w:vAlign w:val="center"/>
          </w:tcPr>
          <w:p w14:paraId="1C4BDB4A" w14:textId="58345863"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F4793C">
              <w:rPr>
                <w:rFonts w:ascii="Times New Roman" w:eastAsia="Times New Roman" w:hAnsi="Times New Roman" w:cs="Times New Roman"/>
                <w:color w:val="000000"/>
                <w:sz w:val="20"/>
                <w:szCs w:val="24"/>
                <w:lang w:eastAsia="ru-RU"/>
              </w:rPr>
              <w:t>629,7</w:t>
            </w:r>
          </w:p>
        </w:tc>
        <w:tc>
          <w:tcPr>
            <w:tcW w:w="1134" w:type="dxa"/>
            <w:shd w:val="clear" w:color="auto" w:fill="auto"/>
            <w:vAlign w:val="center"/>
          </w:tcPr>
          <w:p w14:paraId="25286580" w14:textId="76A46F53"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38,2</w:t>
            </w:r>
          </w:p>
        </w:tc>
        <w:tc>
          <w:tcPr>
            <w:tcW w:w="1418" w:type="dxa"/>
            <w:shd w:val="clear" w:color="auto" w:fill="auto"/>
            <w:vAlign w:val="center"/>
          </w:tcPr>
          <w:p w14:paraId="19CA9B25" w14:textId="17F7EC88"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1 221,5</w:t>
            </w:r>
          </w:p>
        </w:tc>
        <w:tc>
          <w:tcPr>
            <w:tcW w:w="1559" w:type="dxa"/>
            <w:shd w:val="clear" w:color="auto" w:fill="auto"/>
            <w:vAlign w:val="center"/>
          </w:tcPr>
          <w:p w14:paraId="0CAEA466"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22E59B3F"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auto"/>
            <w:vAlign w:val="center"/>
          </w:tcPr>
          <w:p w14:paraId="5D819095"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43BE537F" w14:textId="59B5C5A2"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77960287" w14:textId="14E223DF"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1,7</w:t>
            </w:r>
          </w:p>
        </w:tc>
        <w:tc>
          <w:tcPr>
            <w:tcW w:w="1134" w:type="dxa"/>
            <w:tcMar>
              <w:left w:w="51" w:type="dxa"/>
              <w:right w:w="51" w:type="dxa"/>
            </w:tcMar>
            <w:vAlign w:val="center"/>
          </w:tcPr>
          <w:p w14:paraId="50EBFB9D" w14:textId="126AD8F5" w:rsidR="00F4793C" w:rsidRPr="00C93A99" w:rsidRDefault="00F4793C" w:rsidP="00F4793C">
            <w:pPr>
              <w:spacing w:after="0" w:line="240" w:lineRule="auto"/>
              <w:jc w:val="center"/>
              <w:rPr>
                <w:rFonts w:ascii="Times New Roman" w:eastAsia="Times New Roman" w:hAnsi="Times New Roman" w:cs="Times New Roman"/>
                <w:b/>
                <w:color w:val="000000"/>
                <w:sz w:val="20"/>
                <w:szCs w:val="24"/>
                <w:lang w:eastAsia="ru-RU"/>
              </w:rPr>
            </w:pPr>
            <w:r w:rsidRPr="00F4793C">
              <w:rPr>
                <w:rFonts w:ascii="Times New Roman" w:eastAsia="Times New Roman" w:hAnsi="Times New Roman" w:cs="Times New Roman"/>
                <w:b/>
                <w:color w:val="000000"/>
                <w:sz w:val="20"/>
                <w:szCs w:val="24"/>
                <w:lang w:eastAsia="ru-RU"/>
              </w:rPr>
              <w:t>1 891,1</w:t>
            </w:r>
          </w:p>
        </w:tc>
        <w:tc>
          <w:tcPr>
            <w:tcW w:w="861" w:type="dxa"/>
            <w:tcMar>
              <w:left w:w="51" w:type="dxa"/>
              <w:right w:w="51" w:type="dxa"/>
            </w:tcMar>
            <w:vAlign w:val="center"/>
          </w:tcPr>
          <w:p w14:paraId="08209892" w14:textId="5ED53110" w:rsidR="00F4793C" w:rsidRPr="00C93A99" w:rsidRDefault="00DA3810" w:rsidP="00F4793C">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 w:val="20"/>
                <w:szCs w:val="24"/>
                <w:lang w:eastAsia="ru-RU"/>
              </w:rPr>
              <w:t>3,9</w:t>
            </w:r>
            <w:r w:rsidR="00F4793C" w:rsidRPr="00C93A99">
              <w:rPr>
                <w:rFonts w:ascii="Times New Roman" w:eastAsia="Times New Roman" w:hAnsi="Times New Roman" w:cs="Times New Roman"/>
                <w:color w:val="000000"/>
                <w:sz w:val="20"/>
                <w:szCs w:val="24"/>
                <w:lang w:eastAsia="ru-RU"/>
              </w:rPr>
              <w:t>%</w:t>
            </w:r>
          </w:p>
        </w:tc>
      </w:tr>
      <w:tr w:rsidR="00F4793C" w:rsidRPr="00C93A99" w14:paraId="08548BD7" w14:textId="77777777" w:rsidTr="00352C87">
        <w:trPr>
          <w:trHeight w:val="547"/>
        </w:trPr>
        <w:tc>
          <w:tcPr>
            <w:tcW w:w="2263" w:type="dxa"/>
            <w:shd w:val="clear" w:color="auto" w:fill="auto"/>
            <w:vAlign w:val="center"/>
          </w:tcPr>
          <w:p w14:paraId="71A5DF10" w14:textId="77777777" w:rsidR="00F4793C" w:rsidRPr="00C93A99" w:rsidRDefault="00F4793C" w:rsidP="00F4793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Муніципальне освітлення</w:t>
            </w:r>
          </w:p>
        </w:tc>
        <w:tc>
          <w:tcPr>
            <w:tcW w:w="1423" w:type="dxa"/>
            <w:shd w:val="clear" w:color="auto" w:fill="auto"/>
            <w:vAlign w:val="center"/>
          </w:tcPr>
          <w:p w14:paraId="036B6280" w14:textId="21BD938C"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F4793C">
              <w:rPr>
                <w:rFonts w:ascii="Times New Roman" w:eastAsia="Times New Roman" w:hAnsi="Times New Roman" w:cs="Times New Roman"/>
                <w:color w:val="000000"/>
                <w:sz w:val="20"/>
                <w:szCs w:val="24"/>
                <w:lang w:eastAsia="ru-RU"/>
              </w:rPr>
              <w:t>108,8</w:t>
            </w:r>
          </w:p>
        </w:tc>
        <w:tc>
          <w:tcPr>
            <w:tcW w:w="1134" w:type="dxa"/>
            <w:shd w:val="clear" w:color="auto" w:fill="auto"/>
            <w:vAlign w:val="center"/>
          </w:tcPr>
          <w:p w14:paraId="49AE7B60" w14:textId="78717C9E"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vAlign w:val="center"/>
          </w:tcPr>
          <w:p w14:paraId="45BFF887" w14:textId="4743D543"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vAlign w:val="center"/>
          </w:tcPr>
          <w:p w14:paraId="70AE2709"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641C75DC"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auto"/>
            <w:vAlign w:val="center"/>
          </w:tcPr>
          <w:p w14:paraId="32E260D9"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6C051787" w14:textId="4F56C861"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1A647E45" w14:textId="409ECBE5"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tcMar>
              <w:left w:w="51" w:type="dxa"/>
              <w:right w:w="51" w:type="dxa"/>
            </w:tcMar>
            <w:vAlign w:val="center"/>
          </w:tcPr>
          <w:p w14:paraId="1C4CEA05" w14:textId="5163D7C5" w:rsidR="00F4793C" w:rsidRPr="00C93A99" w:rsidRDefault="00F4793C" w:rsidP="00F4793C">
            <w:pPr>
              <w:spacing w:after="0" w:line="240" w:lineRule="auto"/>
              <w:jc w:val="center"/>
              <w:rPr>
                <w:rFonts w:ascii="Times New Roman" w:eastAsia="Times New Roman" w:hAnsi="Times New Roman" w:cs="Times New Roman"/>
                <w:b/>
                <w:color w:val="000000"/>
                <w:sz w:val="20"/>
                <w:szCs w:val="24"/>
                <w:lang w:eastAsia="ru-RU"/>
              </w:rPr>
            </w:pPr>
            <w:r w:rsidRPr="00F4793C">
              <w:rPr>
                <w:rFonts w:ascii="Times New Roman" w:eastAsia="Times New Roman" w:hAnsi="Times New Roman" w:cs="Times New Roman"/>
                <w:b/>
                <w:color w:val="000000"/>
                <w:sz w:val="20"/>
                <w:szCs w:val="24"/>
                <w:lang w:eastAsia="ru-RU"/>
              </w:rPr>
              <w:t>108,8</w:t>
            </w:r>
          </w:p>
        </w:tc>
        <w:tc>
          <w:tcPr>
            <w:tcW w:w="861" w:type="dxa"/>
            <w:tcMar>
              <w:left w:w="51" w:type="dxa"/>
              <w:right w:w="51" w:type="dxa"/>
            </w:tcMar>
            <w:vAlign w:val="center"/>
          </w:tcPr>
          <w:p w14:paraId="4DBA8A32" w14:textId="038D5478"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0,2%</w:t>
            </w:r>
          </w:p>
        </w:tc>
      </w:tr>
      <w:tr w:rsidR="00F4793C" w:rsidRPr="00C93A99" w14:paraId="0E048602" w14:textId="77777777" w:rsidTr="00352C87">
        <w:trPr>
          <w:trHeight w:val="568"/>
        </w:trPr>
        <w:tc>
          <w:tcPr>
            <w:tcW w:w="2263" w:type="dxa"/>
            <w:shd w:val="clear" w:color="auto" w:fill="auto"/>
            <w:vAlign w:val="center"/>
          </w:tcPr>
          <w:p w14:paraId="57CFDC2C" w14:textId="324B2FE7" w:rsidR="00F4793C" w:rsidRPr="00C93A99" w:rsidRDefault="00F4793C" w:rsidP="00F4793C">
            <w:pPr>
              <w:spacing w:after="0" w:line="240" w:lineRule="auto"/>
              <w:rPr>
                <w:rFonts w:ascii="Times New Roman" w:eastAsia="Times New Roman" w:hAnsi="Times New Roman" w:cs="Times New Roman"/>
                <w:szCs w:val="24"/>
                <w:lang w:eastAsia="ru-RU"/>
              </w:rPr>
            </w:pPr>
            <w:r w:rsidRPr="00F152CF">
              <w:rPr>
                <w:rFonts w:ascii="Times New Roman" w:eastAsia="Times New Roman" w:hAnsi="Times New Roman" w:cs="Times New Roman"/>
                <w:szCs w:val="24"/>
                <w:lang w:eastAsia="ru-RU"/>
              </w:rPr>
              <w:t>Інші муніципальні об'єкти (Водоканал)</w:t>
            </w:r>
          </w:p>
        </w:tc>
        <w:tc>
          <w:tcPr>
            <w:tcW w:w="1423" w:type="dxa"/>
            <w:shd w:val="clear" w:color="auto" w:fill="auto"/>
            <w:vAlign w:val="center"/>
          </w:tcPr>
          <w:p w14:paraId="5C3E6577" w14:textId="1B1E212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F4793C">
              <w:rPr>
                <w:rFonts w:ascii="Times New Roman" w:eastAsia="Times New Roman" w:hAnsi="Times New Roman" w:cs="Times New Roman"/>
                <w:color w:val="000000"/>
                <w:sz w:val="20"/>
                <w:szCs w:val="24"/>
                <w:lang w:eastAsia="ru-RU"/>
              </w:rPr>
              <w:t>222,4</w:t>
            </w:r>
          </w:p>
        </w:tc>
        <w:tc>
          <w:tcPr>
            <w:tcW w:w="1134" w:type="dxa"/>
            <w:shd w:val="clear" w:color="auto" w:fill="auto"/>
            <w:vAlign w:val="center"/>
          </w:tcPr>
          <w:p w14:paraId="60C76C22" w14:textId="6FED4BC2"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vAlign w:val="center"/>
          </w:tcPr>
          <w:p w14:paraId="5D8C2F63" w14:textId="7D805379"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vAlign w:val="center"/>
          </w:tcPr>
          <w:p w14:paraId="6602DD67" w14:textId="3F0F4EDB"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16F49C9A" w14:textId="4950F1D0"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auto"/>
            <w:vAlign w:val="center"/>
          </w:tcPr>
          <w:p w14:paraId="41286DCD" w14:textId="415992A0"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4709319B" w14:textId="245AEAB4"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46C0E2DF" w14:textId="6E25FF9F"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tcMar>
              <w:left w:w="51" w:type="dxa"/>
              <w:right w:w="51" w:type="dxa"/>
            </w:tcMar>
            <w:vAlign w:val="center"/>
          </w:tcPr>
          <w:p w14:paraId="70CC5D80" w14:textId="48CE040F" w:rsidR="00F4793C" w:rsidRPr="00C93A99" w:rsidRDefault="00F4793C" w:rsidP="00F4793C">
            <w:pPr>
              <w:spacing w:after="0" w:line="240" w:lineRule="auto"/>
              <w:jc w:val="center"/>
              <w:rPr>
                <w:rFonts w:ascii="Times New Roman" w:eastAsia="Times New Roman" w:hAnsi="Times New Roman" w:cs="Times New Roman"/>
                <w:b/>
                <w:color w:val="000000"/>
                <w:sz w:val="20"/>
                <w:szCs w:val="24"/>
                <w:lang w:eastAsia="ru-RU"/>
              </w:rPr>
            </w:pPr>
            <w:r w:rsidRPr="00F4793C">
              <w:rPr>
                <w:rFonts w:ascii="Times New Roman" w:eastAsia="Times New Roman" w:hAnsi="Times New Roman" w:cs="Times New Roman"/>
                <w:b/>
                <w:color w:val="000000"/>
                <w:sz w:val="20"/>
                <w:szCs w:val="24"/>
                <w:lang w:eastAsia="ru-RU"/>
              </w:rPr>
              <w:t>222,4</w:t>
            </w:r>
          </w:p>
        </w:tc>
        <w:tc>
          <w:tcPr>
            <w:tcW w:w="861" w:type="dxa"/>
            <w:tcMar>
              <w:left w:w="51" w:type="dxa"/>
              <w:right w:w="51" w:type="dxa"/>
            </w:tcMar>
            <w:vAlign w:val="center"/>
          </w:tcPr>
          <w:p w14:paraId="6B2BE531" w14:textId="4376982C" w:rsidR="00F4793C" w:rsidRPr="00C93A99" w:rsidRDefault="00DA3810" w:rsidP="00F4793C">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 w:val="20"/>
                <w:szCs w:val="24"/>
                <w:lang w:eastAsia="ru-RU"/>
              </w:rPr>
              <w:t>0,5%</w:t>
            </w:r>
          </w:p>
        </w:tc>
      </w:tr>
      <w:tr w:rsidR="00E7129C" w:rsidRPr="00C93A99" w14:paraId="6A2EF149" w14:textId="77777777" w:rsidTr="00E04BFB">
        <w:trPr>
          <w:trHeight w:val="586"/>
        </w:trPr>
        <w:tc>
          <w:tcPr>
            <w:tcW w:w="2263" w:type="dxa"/>
            <w:shd w:val="clear" w:color="auto" w:fill="auto"/>
            <w:vAlign w:val="center"/>
          </w:tcPr>
          <w:p w14:paraId="4C2F8354" w14:textId="1A5DFFE5" w:rsidR="00E7129C" w:rsidRPr="00F152CF" w:rsidRDefault="00E7129C" w:rsidP="00E7129C">
            <w:pPr>
              <w:spacing w:after="0" w:line="240" w:lineRule="auto"/>
              <w:rPr>
                <w:rFonts w:ascii="Times New Roman" w:eastAsia="Times New Roman" w:hAnsi="Times New Roman" w:cs="Times New Roman"/>
                <w:szCs w:val="24"/>
                <w:lang w:eastAsia="ru-RU"/>
              </w:rPr>
            </w:pPr>
            <w:r w:rsidRPr="00E7129C">
              <w:rPr>
                <w:rFonts w:ascii="Times New Roman" w:eastAsia="Times New Roman" w:hAnsi="Times New Roman" w:cs="Times New Roman"/>
                <w:szCs w:val="24"/>
                <w:lang w:eastAsia="ru-RU"/>
              </w:rPr>
              <w:t>Інші муніципальні об'єкти (Поводження з ТПВ)</w:t>
            </w:r>
          </w:p>
        </w:tc>
        <w:tc>
          <w:tcPr>
            <w:tcW w:w="1423" w:type="dxa"/>
            <w:shd w:val="clear" w:color="auto" w:fill="auto"/>
            <w:vAlign w:val="center"/>
          </w:tcPr>
          <w:p w14:paraId="55CE0B2D" w14:textId="4A16007A" w:rsidR="00E7129C" w:rsidRPr="00F4793C" w:rsidRDefault="00E7129C" w:rsidP="00E7129C">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Cs w:val="24"/>
                <w:lang w:eastAsia="ru-RU"/>
              </w:rPr>
              <w:t>НІ</w:t>
            </w:r>
          </w:p>
        </w:tc>
        <w:tc>
          <w:tcPr>
            <w:tcW w:w="1134" w:type="dxa"/>
            <w:shd w:val="clear" w:color="auto" w:fill="auto"/>
            <w:vAlign w:val="center"/>
          </w:tcPr>
          <w:p w14:paraId="5C8F9922" w14:textId="491D27EE"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0BF29AC0" w14:textId="7E91A69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752772B7" w14:textId="34B17DA6"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tcPr>
          <w:p w14:paraId="0568D4D0" w14:textId="182E0E2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tcPr>
          <w:p w14:paraId="21B8ECA2" w14:textId="21BCEAC5"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59,</w:t>
            </w:r>
            <w:r>
              <w:rPr>
                <w:rFonts w:ascii="Times New Roman" w:eastAsia="Times New Roman" w:hAnsi="Times New Roman" w:cs="Times New Roman"/>
                <w:color w:val="000000"/>
                <w:sz w:val="20"/>
                <w:szCs w:val="24"/>
                <w:lang w:eastAsia="ru-RU"/>
              </w:rPr>
              <w:t>0</w:t>
            </w:r>
          </w:p>
        </w:tc>
        <w:tc>
          <w:tcPr>
            <w:tcW w:w="1134" w:type="dxa"/>
            <w:shd w:val="clear" w:color="auto" w:fill="auto"/>
            <w:vAlign w:val="center"/>
          </w:tcPr>
          <w:p w14:paraId="4E5AB7C0" w14:textId="778D0013"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6,7</w:t>
            </w:r>
          </w:p>
        </w:tc>
        <w:tc>
          <w:tcPr>
            <w:tcW w:w="1134" w:type="dxa"/>
            <w:shd w:val="clear" w:color="auto" w:fill="auto"/>
            <w:vAlign w:val="center"/>
          </w:tcPr>
          <w:p w14:paraId="094823BC" w14:textId="72901A8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134" w:type="dxa"/>
            <w:tcMar>
              <w:left w:w="51" w:type="dxa"/>
              <w:right w:w="51" w:type="dxa"/>
            </w:tcMar>
            <w:vAlign w:val="center"/>
          </w:tcPr>
          <w:p w14:paraId="2F8F94C0" w14:textId="2EECF120" w:rsidR="00E7129C" w:rsidRPr="00F4793C" w:rsidRDefault="00E7129C" w:rsidP="00E7129C">
            <w:pPr>
              <w:spacing w:after="0" w:line="240" w:lineRule="auto"/>
              <w:jc w:val="center"/>
              <w:rPr>
                <w:rFonts w:ascii="Times New Roman" w:eastAsia="Times New Roman" w:hAnsi="Times New Roman" w:cs="Times New Roman"/>
                <w:b/>
                <w:color w:val="000000"/>
                <w:sz w:val="20"/>
                <w:szCs w:val="24"/>
                <w:lang w:eastAsia="ru-RU"/>
              </w:rPr>
            </w:pPr>
            <w:r>
              <w:rPr>
                <w:rFonts w:ascii="Times New Roman" w:eastAsia="Times New Roman" w:hAnsi="Times New Roman" w:cs="Times New Roman"/>
                <w:b/>
                <w:color w:val="000000"/>
                <w:sz w:val="20"/>
                <w:szCs w:val="24"/>
                <w:lang w:eastAsia="ru-RU"/>
              </w:rPr>
              <w:t>65,7</w:t>
            </w:r>
          </w:p>
        </w:tc>
        <w:tc>
          <w:tcPr>
            <w:tcW w:w="861" w:type="dxa"/>
            <w:tcMar>
              <w:left w:w="51" w:type="dxa"/>
              <w:right w:w="51" w:type="dxa"/>
            </w:tcMar>
            <w:vAlign w:val="center"/>
          </w:tcPr>
          <w:p w14:paraId="324A5F18" w14:textId="4E26CBE2" w:rsidR="00E7129C" w:rsidRDefault="00E7129C" w:rsidP="00E7129C">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 w:val="20"/>
                <w:szCs w:val="24"/>
                <w:lang w:eastAsia="ru-RU"/>
              </w:rPr>
              <w:t>0,1%</w:t>
            </w:r>
          </w:p>
        </w:tc>
      </w:tr>
      <w:tr w:rsidR="0093752B" w:rsidRPr="00C93A99" w14:paraId="47F37E91" w14:textId="77777777" w:rsidTr="000D0AEE">
        <w:trPr>
          <w:trHeight w:val="330"/>
        </w:trPr>
        <w:tc>
          <w:tcPr>
            <w:tcW w:w="2263" w:type="dxa"/>
            <w:shd w:val="clear" w:color="auto" w:fill="F2F2F2" w:themeFill="background1" w:themeFillShade="F2"/>
            <w:vAlign w:val="center"/>
          </w:tcPr>
          <w:p w14:paraId="4BACDF1C" w14:textId="77777777" w:rsidR="0093752B" w:rsidRPr="00C93A99" w:rsidRDefault="0093752B" w:rsidP="0093752B">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Третинні будівлі, обладнання/об'єкти</w:t>
            </w:r>
          </w:p>
        </w:tc>
        <w:tc>
          <w:tcPr>
            <w:tcW w:w="1423" w:type="dxa"/>
            <w:shd w:val="clear" w:color="auto" w:fill="F2F2F2" w:themeFill="background1" w:themeFillShade="F2"/>
            <w:vAlign w:val="center"/>
          </w:tcPr>
          <w:p w14:paraId="41F815D4" w14:textId="7381CC6C"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269,2</w:t>
            </w:r>
          </w:p>
        </w:tc>
        <w:tc>
          <w:tcPr>
            <w:tcW w:w="1134" w:type="dxa"/>
            <w:shd w:val="clear" w:color="auto" w:fill="F2F2F2" w:themeFill="background1" w:themeFillShade="F2"/>
            <w:vAlign w:val="center"/>
          </w:tcPr>
          <w:p w14:paraId="656A4BFE" w14:textId="00458FE3"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418" w:type="dxa"/>
            <w:shd w:val="clear" w:color="auto" w:fill="F2F2F2" w:themeFill="background1" w:themeFillShade="F2"/>
            <w:vAlign w:val="center"/>
          </w:tcPr>
          <w:p w14:paraId="39F23148" w14:textId="2C24D57E"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522,0</w:t>
            </w:r>
          </w:p>
        </w:tc>
        <w:tc>
          <w:tcPr>
            <w:tcW w:w="1559" w:type="dxa"/>
            <w:shd w:val="clear" w:color="auto" w:fill="F2F2F2" w:themeFill="background1" w:themeFillShade="F2"/>
            <w:vAlign w:val="center"/>
          </w:tcPr>
          <w:p w14:paraId="1B59611D" w14:textId="7777777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F2F2F2" w:themeFill="background1" w:themeFillShade="F2"/>
            <w:vAlign w:val="center"/>
          </w:tcPr>
          <w:p w14:paraId="4EEF53BA" w14:textId="7777777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F2F2F2" w:themeFill="background1" w:themeFillShade="F2"/>
            <w:vAlign w:val="center"/>
          </w:tcPr>
          <w:p w14:paraId="4E6BD744" w14:textId="7777777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75C76CE9" w14:textId="6FDBDDFE"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7EAA208D" w14:textId="0DB03F0A"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F2F2F2" w:themeFill="background1" w:themeFillShade="F2"/>
            <w:vAlign w:val="center"/>
          </w:tcPr>
          <w:p w14:paraId="5FAFAF71" w14:textId="3E08255A" w:rsidR="0093752B" w:rsidRPr="00C93A99" w:rsidRDefault="0093752B" w:rsidP="0093752B">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791,2</w:t>
            </w:r>
          </w:p>
        </w:tc>
        <w:tc>
          <w:tcPr>
            <w:tcW w:w="861" w:type="dxa"/>
            <w:shd w:val="clear" w:color="auto" w:fill="F2F2F2" w:themeFill="background1" w:themeFillShade="F2"/>
            <w:tcMar>
              <w:left w:w="51" w:type="dxa"/>
              <w:right w:w="51" w:type="dxa"/>
            </w:tcMar>
            <w:vAlign w:val="center"/>
          </w:tcPr>
          <w:p w14:paraId="71EA6361" w14:textId="6FE81580" w:rsidR="0093752B" w:rsidRPr="00DA3810" w:rsidRDefault="0093752B" w:rsidP="0093752B">
            <w:pPr>
              <w:spacing w:after="0" w:line="240" w:lineRule="auto"/>
              <w:jc w:val="center"/>
              <w:rPr>
                <w:rFonts w:ascii="Times New Roman" w:eastAsia="Times New Roman" w:hAnsi="Times New Roman" w:cs="Times New Roman"/>
                <w:b/>
                <w:bCs/>
                <w:color w:val="000000"/>
                <w:sz w:val="20"/>
                <w:szCs w:val="24"/>
                <w:lang w:eastAsia="ru-RU"/>
              </w:rPr>
            </w:pPr>
            <w:r w:rsidRPr="00DA3810">
              <w:rPr>
                <w:rFonts w:ascii="Times New Roman" w:eastAsia="Times New Roman" w:hAnsi="Times New Roman" w:cs="Times New Roman"/>
                <w:b/>
                <w:bCs/>
                <w:color w:val="000000"/>
                <w:sz w:val="20"/>
                <w:szCs w:val="24"/>
                <w:lang w:eastAsia="ru-RU"/>
              </w:rPr>
              <w:t>1,6%</w:t>
            </w:r>
          </w:p>
        </w:tc>
      </w:tr>
      <w:tr w:rsidR="0093752B" w:rsidRPr="00C93A99" w14:paraId="198207D6" w14:textId="77777777" w:rsidTr="000D0AEE">
        <w:trPr>
          <w:trHeight w:val="330"/>
        </w:trPr>
        <w:tc>
          <w:tcPr>
            <w:tcW w:w="2263" w:type="dxa"/>
            <w:shd w:val="clear" w:color="auto" w:fill="F2F2F2" w:themeFill="background1" w:themeFillShade="F2"/>
            <w:vAlign w:val="center"/>
          </w:tcPr>
          <w:p w14:paraId="0CAA9483" w14:textId="2DE3BDDC" w:rsidR="0093752B" w:rsidRPr="00C93A99" w:rsidRDefault="0093752B" w:rsidP="0093752B">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Житлові будинки</w:t>
            </w:r>
          </w:p>
        </w:tc>
        <w:tc>
          <w:tcPr>
            <w:tcW w:w="1423" w:type="dxa"/>
            <w:shd w:val="clear" w:color="auto" w:fill="F2F2F2" w:themeFill="background1" w:themeFillShade="F2"/>
            <w:vAlign w:val="center"/>
          </w:tcPr>
          <w:p w14:paraId="071017D4" w14:textId="70120ECF"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10684,4</w:t>
            </w:r>
          </w:p>
        </w:tc>
        <w:tc>
          <w:tcPr>
            <w:tcW w:w="1134" w:type="dxa"/>
            <w:shd w:val="clear" w:color="auto" w:fill="F2F2F2" w:themeFill="background1" w:themeFillShade="F2"/>
            <w:vAlign w:val="center"/>
          </w:tcPr>
          <w:p w14:paraId="0F6ED6FF" w14:textId="44E6FC76"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418" w:type="dxa"/>
            <w:shd w:val="clear" w:color="auto" w:fill="F2F2F2" w:themeFill="background1" w:themeFillShade="F2"/>
            <w:vAlign w:val="center"/>
          </w:tcPr>
          <w:p w14:paraId="2A3ABC67" w14:textId="21504704"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23802,4</w:t>
            </w:r>
          </w:p>
        </w:tc>
        <w:tc>
          <w:tcPr>
            <w:tcW w:w="1559" w:type="dxa"/>
            <w:shd w:val="clear" w:color="auto" w:fill="F2F2F2" w:themeFill="background1" w:themeFillShade="F2"/>
            <w:vAlign w:val="center"/>
          </w:tcPr>
          <w:p w14:paraId="2A5A7732" w14:textId="140F0CE1"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F2F2F2" w:themeFill="background1" w:themeFillShade="F2"/>
            <w:vAlign w:val="center"/>
          </w:tcPr>
          <w:p w14:paraId="6B9B728F" w14:textId="206DC79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F2F2F2" w:themeFill="background1" w:themeFillShade="F2"/>
            <w:vAlign w:val="center"/>
          </w:tcPr>
          <w:p w14:paraId="4586B709" w14:textId="2E8EBA02"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5C289B13" w14:textId="3482A383"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1CD21AB2" w14:textId="6CEEBC7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740,4</w:t>
            </w:r>
          </w:p>
        </w:tc>
        <w:tc>
          <w:tcPr>
            <w:tcW w:w="1134" w:type="dxa"/>
            <w:shd w:val="clear" w:color="auto" w:fill="F2F2F2" w:themeFill="background1" w:themeFillShade="F2"/>
            <w:vAlign w:val="center"/>
          </w:tcPr>
          <w:p w14:paraId="4356DCA1" w14:textId="2EBC897D" w:rsidR="0093752B" w:rsidRPr="00C93A99" w:rsidRDefault="0093752B" w:rsidP="0093752B">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35227,2</w:t>
            </w:r>
          </w:p>
        </w:tc>
        <w:tc>
          <w:tcPr>
            <w:tcW w:w="861" w:type="dxa"/>
            <w:shd w:val="clear" w:color="auto" w:fill="F2F2F2" w:themeFill="background1" w:themeFillShade="F2"/>
            <w:tcMar>
              <w:left w:w="51" w:type="dxa"/>
              <w:right w:w="51" w:type="dxa"/>
            </w:tcMar>
            <w:vAlign w:val="center"/>
          </w:tcPr>
          <w:p w14:paraId="765AEEA4" w14:textId="572A821B" w:rsidR="0093752B" w:rsidRPr="00DA3810" w:rsidRDefault="0093752B" w:rsidP="0093752B">
            <w:pPr>
              <w:spacing w:after="0" w:line="240" w:lineRule="auto"/>
              <w:jc w:val="center"/>
              <w:rPr>
                <w:rFonts w:ascii="Times New Roman" w:eastAsia="Times New Roman" w:hAnsi="Times New Roman" w:cs="Times New Roman"/>
                <w:b/>
                <w:bCs/>
                <w:color w:val="000000"/>
                <w:sz w:val="20"/>
                <w:szCs w:val="24"/>
                <w:lang w:eastAsia="ru-RU"/>
              </w:rPr>
            </w:pPr>
            <w:r w:rsidRPr="00DA3810">
              <w:rPr>
                <w:rFonts w:ascii="Times New Roman" w:eastAsia="Times New Roman" w:hAnsi="Times New Roman" w:cs="Times New Roman"/>
                <w:b/>
                <w:bCs/>
                <w:color w:val="000000"/>
                <w:sz w:val="20"/>
                <w:szCs w:val="24"/>
                <w:lang w:eastAsia="ru-RU"/>
              </w:rPr>
              <w:t>7</w:t>
            </w:r>
            <w:r w:rsidR="00E04BFB" w:rsidRPr="00DA3810">
              <w:rPr>
                <w:rFonts w:ascii="Times New Roman" w:eastAsia="Times New Roman" w:hAnsi="Times New Roman" w:cs="Times New Roman"/>
                <w:b/>
                <w:bCs/>
                <w:color w:val="000000"/>
                <w:sz w:val="20"/>
                <w:szCs w:val="24"/>
                <w:lang w:eastAsia="ru-RU"/>
              </w:rPr>
              <w:t>2</w:t>
            </w:r>
            <w:r w:rsidRPr="00DA3810">
              <w:rPr>
                <w:rFonts w:ascii="Times New Roman" w:eastAsia="Times New Roman" w:hAnsi="Times New Roman" w:cs="Times New Roman"/>
                <w:b/>
                <w:bCs/>
                <w:color w:val="000000"/>
                <w:sz w:val="20"/>
                <w:szCs w:val="24"/>
                <w:lang w:eastAsia="ru-RU"/>
              </w:rPr>
              <w:t>,</w:t>
            </w:r>
            <w:r w:rsidR="00E7129C">
              <w:rPr>
                <w:rFonts w:ascii="Times New Roman" w:eastAsia="Times New Roman" w:hAnsi="Times New Roman" w:cs="Times New Roman"/>
                <w:b/>
                <w:bCs/>
                <w:color w:val="000000"/>
                <w:sz w:val="20"/>
                <w:szCs w:val="24"/>
                <w:lang w:eastAsia="ru-RU"/>
              </w:rPr>
              <w:t>7</w:t>
            </w:r>
            <w:r w:rsidRPr="00DA3810">
              <w:rPr>
                <w:rFonts w:ascii="Times New Roman" w:eastAsia="Times New Roman" w:hAnsi="Times New Roman" w:cs="Times New Roman"/>
                <w:b/>
                <w:bCs/>
                <w:color w:val="000000"/>
                <w:sz w:val="20"/>
                <w:szCs w:val="24"/>
                <w:lang w:eastAsia="ru-RU"/>
              </w:rPr>
              <w:t>%</w:t>
            </w:r>
          </w:p>
        </w:tc>
      </w:tr>
      <w:tr w:rsidR="00F127EB" w:rsidRPr="00C93A99" w14:paraId="2D830485" w14:textId="77777777" w:rsidTr="00E04BFB">
        <w:trPr>
          <w:trHeight w:val="330"/>
        </w:trPr>
        <w:tc>
          <w:tcPr>
            <w:tcW w:w="14317" w:type="dxa"/>
            <w:gridSpan w:val="10"/>
            <w:shd w:val="clear" w:color="000000" w:fill="F2F2F2"/>
            <w:vAlign w:val="center"/>
            <w:hideMark/>
          </w:tcPr>
          <w:p w14:paraId="634B641B" w14:textId="77777777" w:rsidR="00F127EB" w:rsidRPr="00C93A99" w:rsidRDefault="00F127EB" w:rsidP="001C1687">
            <w:pPr>
              <w:spacing w:after="0" w:line="240" w:lineRule="auto"/>
              <w:rPr>
                <w:rFonts w:ascii="Times New Roman" w:eastAsia="Times New Roman" w:hAnsi="Times New Roman" w:cs="Times New Roman"/>
                <w:sz w:val="24"/>
                <w:szCs w:val="24"/>
                <w:highlight w:val="yellow"/>
                <w:lang w:eastAsia="ru-RU"/>
              </w:rPr>
            </w:pPr>
            <w:r w:rsidRPr="00C93A99">
              <w:rPr>
                <w:rFonts w:ascii="Times New Roman" w:eastAsia="Times New Roman" w:hAnsi="Times New Roman" w:cs="Times New Roman"/>
                <w:b/>
                <w:bCs/>
                <w:sz w:val="24"/>
                <w:szCs w:val="24"/>
                <w:lang w:eastAsia="ru-RU"/>
              </w:rPr>
              <w:t>Транспорт</w:t>
            </w:r>
          </w:p>
        </w:tc>
        <w:tc>
          <w:tcPr>
            <w:tcW w:w="861" w:type="dxa"/>
            <w:shd w:val="clear" w:color="000000" w:fill="F2F2F2"/>
            <w:tcMar>
              <w:left w:w="51" w:type="dxa"/>
              <w:right w:w="51" w:type="dxa"/>
            </w:tcMar>
            <w:vAlign w:val="center"/>
          </w:tcPr>
          <w:p w14:paraId="5E4C3B12" w14:textId="6214B149" w:rsidR="00F127EB" w:rsidRPr="00C93A99" w:rsidRDefault="0093752B" w:rsidP="00F127EB">
            <w:pPr>
              <w:spacing w:after="0" w:line="240" w:lineRule="auto"/>
              <w:jc w:val="center"/>
              <w:rPr>
                <w:sz w:val="24"/>
                <w:szCs w:val="24"/>
                <w:highlight w:val="yellow"/>
              </w:rPr>
            </w:pPr>
            <w:r w:rsidRPr="00C93A99">
              <w:rPr>
                <w:rFonts w:ascii="Times New Roman" w:eastAsia="Times New Roman" w:hAnsi="Times New Roman" w:cs="Times New Roman"/>
                <w:b/>
                <w:color w:val="000000"/>
                <w:sz w:val="20"/>
                <w:szCs w:val="24"/>
                <w:lang w:eastAsia="ru-RU"/>
              </w:rPr>
              <w:t>20,</w:t>
            </w:r>
            <w:r w:rsidR="00E7129C">
              <w:rPr>
                <w:rFonts w:ascii="Times New Roman" w:eastAsia="Times New Roman" w:hAnsi="Times New Roman" w:cs="Times New Roman"/>
                <w:b/>
                <w:color w:val="000000"/>
                <w:sz w:val="20"/>
                <w:szCs w:val="24"/>
                <w:lang w:eastAsia="ru-RU"/>
              </w:rPr>
              <w:t>6</w:t>
            </w:r>
            <w:r w:rsidR="00F127EB" w:rsidRPr="00C93A99">
              <w:rPr>
                <w:rFonts w:ascii="Times New Roman" w:eastAsia="Times New Roman" w:hAnsi="Times New Roman" w:cs="Times New Roman"/>
                <w:b/>
                <w:color w:val="000000"/>
                <w:sz w:val="20"/>
                <w:szCs w:val="24"/>
                <w:lang w:eastAsia="ru-RU"/>
              </w:rPr>
              <w:t>%</w:t>
            </w:r>
          </w:p>
        </w:tc>
      </w:tr>
      <w:tr w:rsidR="00E7129C" w:rsidRPr="00C93A99" w14:paraId="615081C2" w14:textId="77777777" w:rsidTr="00E04BFB">
        <w:trPr>
          <w:trHeight w:val="330"/>
        </w:trPr>
        <w:tc>
          <w:tcPr>
            <w:tcW w:w="2263" w:type="dxa"/>
            <w:shd w:val="clear" w:color="auto" w:fill="auto"/>
            <w:vAlign w:val="center"/>
            <w:hideMark/>
          </w:tcPr>
          <w:p w14:paraId="16513A23"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Муніципальний транспорт</w:t>
            </w:r>
          </w:p>
        </w:tc>
        <w:tc>
          <w:tcPr>
            <w:tcW w:w="1423" w:type="dxa"/>
            <w:shd w:val="clear" w:color="auto" w:fill="auto"/>
            <w:tcMar>
              <w:left w:w="51" w:type="dxa"/>
              <w:right w:w="51" w:type="dxa"/>
            </w:tcMar>
            <w:vAlign w:val="center"/>
          </w:tcPr>
          <w:p w14:paraId="452FFFB2"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5D71253B"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tcMar>
              <w:left w:w="51" w:type="dxa"/>
              <w:right w:w="51" w:type="dxa"/>
            </w:tcMar>
            <w:vAlign w:val="center"/>
          </w:tcPr>
          <w:p w14:paraId="58AE32E8"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2DE3CC65" w14:textId="58F37B9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701" w:type="dxa"/>
            <w:shd w:val="clear" w:color="auto" w:fill="auto"/>
            <w:tcMar>
              <w:left w:w="51" w:type="dxa"/>
              <w:right w:w="51" w:type="dxa"/>
            </w:tcMar>
            <w:vAlign w:val="center"/>
          </w:tcPr>
          <w:p w14:paraId="1724F791" w14:textId="34284C0D"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417" w:type="dxa"/>
            <w:shd w:val="clear" w:color="auto" w:fill="auto"/>
            <w:tcMar>
              <w:left w:w="51" w:type="dxa"/>
              <w:right w:w="51" w:type="dxa"/>
            </w:tcMar>
            <w:vAlign w:val="center"/>
          </w:tcPr>
          <w:p w14:paraId="003A23FC" w14:textId="063A3424"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141,4</w:t>
            </w:r>
          </w:p>
        </w:tc>
        <w:tc>
          <w:tcPr>
            <w:tcW w:w="1134" w:type="dxa"/>
            <w:shd w:val="clear" w:color="auto" w:fill="auto"/>
            <w:tcMar>
              <w:left w:w="51" w:type="dxa"/>
              <w:right w:w="51" w:type="dxa"/>
            </w:tcMar>
            <w:vAlign w:val="center"/>
          </w:tcPr>
          <w:p w14:paraId="2309F1C2" w14:textId="46815A99"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67,1</w:t>
            </w:r>
          </w:p>
        </w:tc>
        <w:tc>
          <w:tcPr>
            <w:tcW w:w="1134" w:type="dxa"/>
            <w:shd w:val="clear" w:color="auto" w:fill="auto"/>
            <w:tcMar>
              <w:left w:w="51" w:type="dxa"/>
              <w:right w:w="51" w:type="dxa"/>
            </w:tcMar>
            <w:vAlign w:val="center"/>
          </w:tcPr>
          <w:p w14:paraId="4F8C733F" w14:textId="46017FE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tcMar>
              <w:left w:w="51" w:type="dxa"/>
              <w:right w:w="51" w:type="dxa"/>
            </w:tcMar>
            <w:vAlign w:val="center"/>
          </w:tcPr>
          <w:p w14:paraId="5A2E1492" w14:textId="45FB14CF"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E7129C">
              <w:rPr>
                <w:rFonts w:ascii="Times New Roman" w:eastAsia="Times New Roman" w:hAnsi="Times New Roman" w:cs="Times New Roman"/>
                <w:b/>
                <w:color w:val="000000"/>
                <w:sz w:val="20"/>
                <w:szCs w:val="24"/>
                <w:lang w:eastAsia="ru-RU"/>
              </w:rPr>
              <w:t>142,9</w:t>
            </w:r>
          </w:p>
        </w:tc>
        <w:tc>
          <w:tcPr>
            <w:tcW w:w="861" w:type="dxa"/>
            <w:tcMar>
              <w:left w:w="51" w:type="dxa"/>
              <w:right w:w="51" w:type="dxa"/>
            </w:tcMar>
            <w:vAlign w:val="center"/>
          </w:tcPr>
          <w:p w14:paraId="34D81954" w14:textId="418181E9"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w:t>
            </w:r>
            <w:r>
              <w:rPr>
                <w:rFonts w:ascii="Times New Roman" w:eastAsia="Times New Roman" w:hAnsi="Times New Roman" w:cs="Times New Roman"/>
                <w:color w:val="000000"/>
                <w:sz w:val="20"/>
                <w:szCs w:val="24"/>
                <w:lang w:eastAsia="ru-RU"/>
              </w:rPr>
              <w:t>3</w:t>
            </w:r>
            <w:r w:rsidRPr="00C93A99">
              <w:rPr>
                <w:rFonts w:ascii="Times New Roman" w:eastAsia="Times New Roman" w:hAnsi="Times New Roman" w:cs="Times New Roman"/>
                <w:color w:val="000000"/>
                <w:sz w:val="20"/>
                <w:szCs w:val="24"/>
                <w:lang w:eastAsia="ru-RU"/>
              </w:rPr>
              <w:t>%</w:t>
            </w:r>
          </w:p>
        </w:tc>
      </w:tr>
      <w:tr w:rsidR="00E7129C" w:rsidRPr="00C93A99" w14:paraId="7703A7FD" w14:textId="77777777" w:rsidTr="00E04BFB">
        <w:trPr>
          <w:trHeight w:val="330"/>
        </w:trPr>
        <w:tc>
          <w:tcPr>
            <w:tcW w:w="2263" w:type="dxa"/>
            <w:shd w:val="clear" w:color="auto" w:fill="auto"/>
            <w:vAlign w:val="center"/>
            <w:hideMark/>
          </w:tcPr>
          <w:p w14:paraId="688ECBF0"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Громадський транспорт</w:t>
            </w:r>
          </w:p>
        </w:tc>
        <w:tc>
          <w:tcPr>
            <w:tcW w:w="1423" w:type="dxa"/>
            <w:shd w:val="clear" w:color="auto" w:fill="auto"/>
            <w:tcMar>
              <w:left w:w="51" w:type="dxa"/>
              <w:right w:w="51" w:type="dxa"/>
            </w:tcMar>
            <w:vAlign w:val="center"/>
          </w:tcPr>
          <w:p w14:paraId="49329592" w14:textId="2E564A5F" w:rsidR="00E7129C" w:rsidRPr="00C93A99" w:rsidRDefault="00E7129C" w:rsidP="00E7129C">
            <w:pPr>
              <w:spacing w:after="0" w:line="240" w:lineRule="auto"/>
              <w:jc w:val="center"/>
              <w:rPr>
                <w:color w:val="000000"/>
                <w:sz w:val="24"/>
                <w:szCs w:val="24"/>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34A0E4A5"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tcMar>
              <w:left w:w="51" w:type="dxa"/>
              <w:right w:w="51" w:type="dxa"/>
            </w:tcMar>
            <w:vAlign w:val="center"/>
          </w:tcPr>
          <w:p w14:paraId="1B706948"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4283B2BE" w14:textId="7425A913"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701" w:type="dxa"/>
            <w:shd w:val="clear" w:color="auto" w:fill="auto"/>
            <w:tcMar>
              <w:left w:w="51" w:type="dxa"/>
              <w:right w:w="51" w:type="dxa"/>
            </w:tcMar>
            <w:vAlign w:val="center"/>
          </w:tcPr>
          <w:p w14:paraId="516CF6B8" w14:textId="5FDB2981"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417" w:type="dxa"/>
            <w:shd w:val="clear" w:color="auto" w:fill="auto"/>
            <w:tcMar>
              <w:left w:w="51" w:type="dxa"/>
              <w:right w:w="51" w:type="dxa"/>
            </w:tcMar>
            <w:vAlign w:val="center"/>
          </w:tcPr>
          <w:p w14:paraId="5C41C68F" w14:textId="64A88AB0"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473,8</w:t>
            </w:r>
          </w:p>
        </w:tc>
        <w:tc>
          <w:tcPr>
            <w:tcW w:w="1134" w:type="dxa"/>
            <w:shd w:val="clear" w:color="auto" w:fill="auto"/>
            <w:tcMar>
              <w:left w:w="51" w:type="dxa"/>
              <w:right w:w="51" w:type="dxa"/>
            </w:tcMar>
            <w:vAlign w:val="center"/>
          </w:tcPr>
          <w:p w14:paraId="16A6ADDE" w14:textId="3C12F98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1368EB47" w14:textId="6B939883"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tcMar>
              <w:left w:w="51" w:type="dxa"/>
              <w:right w:w="51" w:type="dxa"/>
            </w:tcMar>
            <w:vAlign w:val="center"/>
          </w:tcPr>
          <w:p w14:paraId="3B16BD2A" w14:textId="3B382EB3"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E7129C">
              <w:rPr>
                <w:rFonts w:ascii="Times New Roman" w:eastAsia="Times New Roman" w:hAnsi="Times New Roman" w:cs="Times New Roman"/>
                <w:b/>
                <w:color w:val="000000"/>
                <w:sz w:val="20"/>
                <w:szCs w:val="24"/>
                <w:lang w:eastAsia="ru-RU"/>
              </w:rPr>
              <w:t>473,9</w:t>
            </w:r>
          </w:p>
        </w:tc>
        <w:tc>
          <w:tcPr>
            <w:tcW w:w="861" w:type="dxa"/>
            <w:tcMar>
              <w:left w:w="51" w:type="dxa"/>
              <w:right w:w="51" w:type="dxa"/>
            </w:tcMar>
            <w:vAlign w:val="center"/>
          </w:tcPr>
          <w:p w14:paraId="7263BAD6" w14:textId="017C4FD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1,0%</w:t>
            </w:r>
          </w:p>
        </w:tc>
      </w:tr>
      <w:tr w:rsidR="00E7129C" w:rsidRPr="00C93A99" w14:paraId="168AC324" w14:textId="77777777" w:rsidTr="00E04BFB">
        <w:trPr>
          <w:trHeight w:val="645"/>
        </w:trPr>
        <w:tc>
          <w:tcPr>
            <w:tcW w:w="2263" w:type="dxa"/>
            <w:shd w:val="clear" w:color="auto" w:fill="auto"/>
            <w:vAlign w:val="center"/>
            <w:hideMark/>
          </w:tcPr>
          <w:p w14:paraId="625085AD"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Приватний та комерційний</w:t>
            </w:r>
          </w:p>
        </w:tc>
        <w:tc>
          <w:tcPr>
            <w:tcW w:w="1423" w:type="dxa"/>
            <w:shd w:val="clear" w:color="auto" w:fill="auto"/>
            <w:tcMar>
              <w:left w:w="51" w:type="dxa"/>
              <w:right w:w="51" w:type="dxa"/>
            </w:tcMar>
            <w:vAlign w:val="center"/>
          </w:tcPr>
          <w:p w14:paraId="462525EC" w14:textId="59E29388"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1,6</w:t>
            </w:r>
          </w:p>
        </w:tc>
        <w:tc>
          <w:tcPr>
            <w:tcW w:w="1134" w:type="dxa"/>
            <w:shd w:val="clear" w:color="auto" w:fill="auto"/>
            <w:tcMar>
              <w:left w:w="51" w:type="dxa"/>
              <w:right w:w="51" w:type="dxa"/>
            </w:tcMar>
            <w:vAlign w:val="center"/>
          </w:tcPr>
          <w:p w14:paraId="1A2CB40A"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tcMar>
              <w:left w:w="51" w:type="dxa"/>
              <w:right w:w="51" w:type="dxa"/>
            </w:tcMar>
            <w:vAlign w:val="center"/>
          </w:tcPr>
          <w:p w14:paraId="4003AD4A"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681BB890" w14:textId="234E1AC6"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22,9</w:t>
            </w:r>
          </w:p>
        </w:tc>
        <w:tc>
          <w:tcPr>
            <w:tcW w:w="1701" w:type="dxa"/>
            <w:shd w:val="clear" w:color="auto" w:fill="auto"/>
            <w:tcMar>
              <w:left w:w="51" w:type="dxa"/>
              <w:right w:w="51" w:type="dxa"/>
            </w:tcMar>
            <w:vAlign w:val="center"/>
          </w:tcPr>
          <w:p w14:paraId="0A844D80" w14:textId="0B61717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205,3</w:t>
            </w:r>
          </w:p>
        </w:tc>
        <w:tc>
          <w:tcPr>
            <w:tcW w:w="1417" w:type="dxa"/>
            <w:shd w:val="clear" w:color="auto" w:fill="auto"/>
            <w:tcMar>
              <w:left w:w="51" w:type="dxa"/>
              <w:right w:w="51" w:type="dxa"/>
            </w:tcMar>
            <w:vAlign w:val="center"/>
          </w:tcPr>
          <w:p w14:paraId="109DCB2B" w14:textId="4656C74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2824,3</w:t>
            </w:r>
          </w:p>
        </w:tc>
        <w:tc>
          <w:tcPr>
            <w:tcW w:w="1134" w:type="dxa"/>
            <w:shd w:val="clear" w:color="auto" w:fill="auto"/>
            <w:tcMar>
              <w:left w:w="51" w:type="dxa"/>
              <w:right w:w="51" w:type="dxa"/>
            </w:tcMar>
            <w:vAlign w:val="center"/>
          </w:tcPr>
          <w:p w14:paraId="787DB7B2" w14:textId="4D473522"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6297,8</w:t>
            </w:r>
          </w:p>
        </w:tc>
        <w:tc>
          <w:tcPr>
            <w:tcW w:w="1134" w:type="dxa"/>
            <w:shd w:val="clear" w:color="auto" w:fill="auto"/>
            <w:tcMar>
              <w:left w:w="51" w:type="dxa"/>
              <w:right w:w="51" w:type="dxa"/>
            </w:tcMar>
            <w:vAlign w:val="center"/>
          </w:tcPr>
          <w:p w14:paraId="09FD27F2" w14:textId="6651FC2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tcMar>
              <w:left w:w="51" w:type="dxa"/>
              <w:right w:w="51" w:type="dxa"/>
            </w:tcMar>
            <w:vAlign w:val="center"/>
          </w:tcPr>
          <w:p w14:paraId="4FF22131" w14:textId="2593C2F2"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E7129C">
              <w:rPr>
                <w:rFonts w:ascii="Times New Roman" w:eastAsia="Times New Roman" w:hAnsi="Times New Roman" w:cs="Times New Roman"/>
                <w:b/>
                <w:color w:val="000000"/>
                <w:sz w:val="20"/>
                <w:szCs w:val="24"/>
                <w:lang w:eastAsia="ru-RU"/>
              </w:rPr>
              <w:t>9 351,6</w:t>
            </w:r>
          </w:p>
        </w:tc>
        <w:tc>
          <w:tcPr>
            <w:tcW w:w="861" w:type="dxa"/>
            <w:tcMar>
              <w:left w:w="51" w:type="dxa"/>
              <w:right w:w="51" w:type="dxa"/>
            </w:tcMar>
            <w:vAlign w:val="center"/>
          </w:tcPr>
          <w:p w14:paraId="16F02A12" w14:textId="5AF03590"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19,</w:t>
            </w:r>
            <w:r>
              <w:rPr>
                <w:rFonts w:ascii="Times New Roman" w:eastAsia="Times New Roman" w:hAnsi="Times New Roman" w:cs="Times New Roman"/>
                <w:color w:val="000000"/>
                <w:sz w:val="20"/>
                <w:szCs w:val="24"/>
                <w:lang w:eastAsia="ru-RU"/>
              </w:rPr>
              <w:t>3</w:t>
            </w:r>
            <w:r w:rsidRPr="00C93A99">
              <w:rPr>
                <w:rFonts w:ascii="Times New Roman" w:eastAsia="Times New Roman" w:hAnsi="Times New Roman" w:cs="Times New Roman"/>
                <w:color w:val="000000"/>
                <w:sz w:val="20"/>
                <w:szCs w:val="24"/>
                <w:lang w:eastAsia="ru-RU"/>
              </w:rPr>
              <w:t>%</w:t>
            </w:r>
          </w:p>
        </w:tc>
      </w:tr>
      <w:tr w:rsidR="00E04BFB" w:rsidRPr="00C93A99" w14:paraId="0D1C2947" w14:textId="77777777" w:rsidTr="00E04BFB">
        <w:trPr>
          <w:trHeight w:val="340"/>
        </w:trPr>
        <w:tc>
          <w:tcPr>
            <w:tcW w:w="15178" w:type="dxa"/>
            <w:gridSpan w:val="11"/>
            <w:shd w:val="clear" w:color="auto" w:fill="F2F2F2" w:themeFill="background1" w:themeFillShade="F2"/>
            <w:vAlign w:val="center"/>
          </w:tcPr>
          <w:p w14:paraId="282E23B2" w14:textId="506D772A" w:rsidR="00E04BFB" w:rsidRPr="00C93A99" w:rsidRDefault="00E04BFB" w:rsidP="00E04BFB">
            <w:pPr>
              <w:spacing w:after="0" w:line="240" w:lineRule="auto"/>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b/>
                <w:bCs/>
                <w:sz w:val="24"/>
                <w:szCs w:val="24"/>
                <w:lang w:eastAsia="ru-RU"/>
              </w:rPr>
              <w:t>Інше</w:t>
            </w:r>
          </w:p>
        </w:tc>
      </w:tr>
      <w:tr w:rsidR="00E04BFB" w:rsidRPr="00C93A99" w14:paraId="00F794A7" w14:textId="77777777" w:rsidTr="00352C87">
        <w:trPr>
          <w:trHeight w:val="565"/>
        </w:trPr>
        <w:tc>
          <w:tcPr>
            <w:tcW w:w="2263" w:type="dxa"/>
            <w:shd w:val="clear" w:color="auto" w:fill="auto"/>
            <w:vAlign w:val="center"/>
          </w:tcPr>
          <w:p w14:paraId="2C3F3EBE" w14:textId="3B114B1A" w:rsidR="00E04BFB" w:rsidRPr="00C93A99" w:rsidRDefault="00E04BFB" w:rsidP="0093752B">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Сільське, лісне, рибне господарство</w:t>
            </w:r>
          </w:p>
        </w:tc>
        <w:tc>
          <w:tcPr>
            <w:tcW w:w="10920" w:type="dxa"/>
            <w:gridSpan w:val="8"/>
            <w:shd w:val="clear" w:color="auto" w:fill="auto"/>
            <w:tcMar>
              <w:left w:w="51" w:type="dxa"/>
              <w:right w:w="51" w:type="dxa"/>
            </w:tcMar>
            <w:vAlign w:val="center"/>
          </w:tcPr>
          <w:p w14:paraId="796C96D7" w14:textId="77777777" w:rsidR="00E04BFB" w:rsidRPr="00C93A99" w:rsidRDefault="00E04BFB" w:rsidP="0093752B">
            <w:pPr>
              <w:spacing w:after="0" w:line="240" w:lineRule="auto"/>
              <w:jc w:val="center"/>
              <w:rPr>
                <w:rFonts w:ascii="Times New Roman" w:eastAsia="Times New Roman" w:hAnsi="Times New Roman" w:cs="Times New Roman"/>
                <w:color w:val="000000"/>
                <w:sz w:val="20"/>
                <w:szCs w:val="24"/>
                <w:lang w:eastAsia="ru-RU"/>
              </w:rPr>
            </w:pPr>
          </w:p>
        </w:tc>
        <w:tc>
          <w:tcPr>
            <w:tcW w:w="1134" w:type="dxa"/>
            <w:tcMar>
              <w:left w:w="51" w:type="dxa"/>
              <w:right w:w="51" w:type="dxa"/>
            </w:tcMar>
            <w:vAlign w:val="center"/>
          </w:tcPr>
          <w:p w14:paraId="55E3B5B5" w14:textId="306C914E" w:rsidR="00E04BFB" w:rsidRPr="00C93A99" w:rsidRDefault="00E04BFB" w:rsidP="0093752B">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150,0</w:t>
            </w:r>
          </w:p>
        </w:tc>
        <w:tc>
          <w:tcPr>
            <w:tcW w:w="861" w:type="dxa"/>
            <w:tcMar>
              <w:left w:w="51" w:type="dxa"/>
              <w:right w:w="51" w:type="dxa"/>
            </w:tcMar>
            <w:vAlign w:val="center"/>
          </w:tcPr>
          <w:p w14:paraId="1BBEC77C" w14:textId="32EABD32" w:rsidR="00E04BFB" w:rsidRPr="00C93A99" w:rsidRDefault="00E04BF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0,3%</w:t>
            </w:r>
          </w:p>
        </w:tc>
      </w:tr>
      <w:tr w:rsidR="00352C87" w:rsidRPr="00C93A99" w14:paraId="1F5E1C06" w14:textId="77777777" w:rsidTr="00E04BFB">
        <w:trPr>
          <w:trHeight w:val="330"/>
        </w:trPr>
        <w:tc>
          <w:tcPr>
            <w:tcW w:w="2263" w:type="dxa"/>
            <w:shd w:val="clear" w:color="auto" w:fill="auto"/>
            <w:vAlign w:val="center"/>
            <w:hideMark/>
          </w:tcPr>
          <w:p w14:paraId="646D044F" w14:textId="77777777" w:rsidR="00352C87" w:rsidRPr="00C93A99" w:rsidRDefault="00352C87" w:rsidP="00352C87">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Разом</w:t>
            </w:r>
          </w:p>
        </w:tc>
        <w:tc>
          <w:tcPr>
            <w:tcW w:w="1423" w:type="dxa"/>
            <w:shd w:val="clear" w:color="auto" w:fill="auto"/>
            <w:tcMar>
              <w:left w:w="28" w:type="dxa"/>
              <w:right w:w="28" w:type="dxa"/>
            </w:tcMar>
            <w:vAlign w:val="center"/>
          </w:tcPr>
          <w:p w14:paraId="454B286F" w14:textId="1E919F7F"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11 916,2</w:t>
            </w:r>
          </w:p>
        </w:tc>
        <w:tc>
          <w:tcPr>
            <w:tcW w:w="1134" w:type="dxa"/>
            <w:shd w:val="clear" w:color="auto" w:fill="auto"/>
            <w:tcMar>
              <w:left w:w="28" w:type="dxa"/>
              <w:right w:w="28" w:type="dxa"/>
            </w:tcMar>
            <w:vAlign w:val="center"/>
          </w:tcPr>
          <w:p w14:paraId="6F5B0D14" w14:textId="52B275D7"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38,2</w:t>
            </w:r>
          </w:p>
        </w:tc>
        <w:tc>
          <w:tcPr>
            <w:tcW w:w="1418" w:type="dxa"/>
            <w:shd w:val="clear" w:color="auto" w:fill="auto"/>
            <w:tcMar>
              <w:left w:w="28" w:type="dxa"/>
              <w:right w:w="28" w:type="dxa"/>
            </w:tcMar>
            <w:vAlign w:val="center"/>
          </w:tcPr>
          <w:p w14:paraId="1311A18B" w14:textId="24D45CBE"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25 545,8</w:t>
            </w:r>
          </w:p>
        </w:tc>
        <w:tc>
          <w:tcPr>
            <w:tcW w:w="1559" w:type="dxa"/>
            <w:shd w:val="clear" w:color="auto" w:fill="auto"/>
            <w:tcMar>
              <w:left w:w="28" w:type="dxa"/>
              <w:right w:w="28" w:type="dxa"/>
            </w:tcMar>
            <w:vAlign w:val="center"/>
          </w:tcPr>
          <w:p w14:paraId="266F0CEB" w14:textId="6FDD0EC9"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22,9</w:t>
            </w:r>
          </w:p>
        </w:tc>
        <w:tc>
          <w:tcPr>
            <w:tcW w:w="1701" w:type="dxa"/>
            <w:shd w:val="clear" w:color="auto" w:fill="auto"/>
            <w:tcMar>
              <w:left w:w="28" w:type="dxa"/>
              <w:right w:w="28" w:type="dxa"/>
            </w:tcMar>
            <w:vAlign w:val="center"/>
          </w:tcPr>
          <w:p w14:paraId="0D4F486C" w14:textId="58068DFD"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205,2</w:t>
            </w:r>
          </w:p>
        </w:tc>
        <w:tc>
          <w:tcPr>
            <w:tcW w:w="1417" w:type="dxa"/>
            <w:shd w:val="clear" w:color="auto" w:fill="auto"/>
            <w:tcMar>
              <w:left w:w="28" w:type="dxa"/>
              <w:right w:w="28" w:type="dxa"/>
            </w:tcMar>
            <w:vAlign w:val="center"/>
          </w:tcPr>
          <w:p w14:paraId="359A21CA" w14:textId="2BE9C200"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3 439,4</w:t>
            </w:r>
          </w:p>
        </w:tc>
        <w:tc>
          <w:tcPr>
            <w:tcW w:w="1134" w:type="dxa"/>
            <w:shd w:val="clear" w:color="auto" w:fill="auto"/>
            <w:tcMar>
              <w:left w:w="28" w:type="dxa"/>
              <w:right w:w="28" w:type="dxa"/>
            </w:tcMar>
            <w:vAlign w:val="center"/>
          </w:tcPr>
          <w:p w14:paraId="0E601FAF" w14:textId="22B49D95"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6 365,0</w:t>
            </w:r>
          </w:p>
        </w:tc>
        <w:tc>
          <w:tcPr>
            <w:tcW w:w="1134" w:type="dxa"/>
            <w:shd w:val="clear" w:color="auto" w:fill="auto"/>
            <w:tcMar>
              <w:left w:w="28" w:type="dxa"/>
              <w:right w:w="28" w:type="dxa"/>
            </w:tcMar>
            <w:vAlign w:val="center"/>
          </w:tcPr>
          <w:p w14:paraId="18AC44CF" w14:textId="7EF8043B"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EF4C0C">
              <w:rPr>
                <w:rFonts w:ascii="Times New Roman" w:eastAsia="Times New Roman" w:hAnsi="Times New Roman" w:cs="Times New Roman"/>
                <w:b/>
                <w:color w:val="000000"/>
                <w:sz w:val="20"/>
                <w:szCs w:val="24"/>
                <w:lang w:eastAsia="ru-RU"/>
              </w:rPr>
              <w:t>742,1</w:t>
            </w:r>
          </w:p>
        </w:tc>
        <w:tc>
          <w:tcPr>
            <w:tcW w:w="1134" w:type="dxa"/>
            <w:tcMar>
              <w:left w:w="28" w:type="dxa"/>
              <w:right w:w="28" w:type="dxa"/>
            </w:tcMar>
            <w:vAlign w:val="center"/>
          </w:tcPr>
          <w:p w14:paraId="23D87093" w14:textId="6C46F914"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EF4C0C">
              <w:rPr>
                <w:rFonts w:ascii="Times New Roman" w:eastAsia="Times New Roman" w:hAnsi="Times New Roman" w:cs="Times New Roman"/>
                <w:b/>
                <w:color w:val="000000"/>
                <w:sz w:val="28"/>
                <w:szCs w:val="36"/>
                <w:lang w:eastAsia="ru-RU"/>
              </w:rPr>
              <w:t>48 424,</w:t>
            </w:r>
            <w:r>
              <w:rPr>
                <w:rFonts w:ascii="Times New Roman" w:eastAsia="Times New Roman" w:hAnsi="Times New Roman" w:cs="Times New Roman"/>
                <w:b/>
                <w:color w:val="000000"/>
                <w:sz w:val="28"/>
                <w:szCs w:val="36"/>
                <w:lang w:eastAsia="ru-RU"/>
              </w:rPr>
              <w:t>8</w:t>
            </w:r>
          </w:p>
        </w:tc>
        <w:tc>
          <w:tcPr>
            <w:tcW w:w="861" w:type="dxa"/>
            <w:vAlign w:val="center"/>
          </w:tcPr>
          <w:p w14:paraId="416373CB" w14:textId="77777777" w:rsidR="00352C87" w:rsidRPr="00C93A99" w:rsidRDefault="00352C87" w:rsidP="00352C87">
            <w:pPr>
              <w:spacing w:after="0" w:line="240" w:lineRule="auto"/>
              <w:jc w:val="center"/>
              <w:rPr>
                <w:rFonts w:ascii="Times New Roman" w:eastAsia="Times New Roman" w:hAnsi="Times New Roman" w:cs="Times New Roman"/>
                <w:b/>
                <w:color w:val="000000"/>
                <w:sz w:val="24"/>
                <w:szCs w:val="24"/>
                <w:lang w:eastAsia="ru-RU"/>
              </w:rPr>
            </w:pPr>
          </w:p>
        </w:tc>
      </w:tr>
      <w:tr w:rsidR="00EF4C0C" w:rsidRPr="00C93A99" w14:paraId="3D675E73" w14:textId="77777777" w:rsidTr="00EF4C0C">
        <w:trPr>
          <w:trHeight w:val="330"/>
        </w:trPr>
        <w:tc>
          <w:tcPr>
            <w:tcW w:w="2263" w:type="dxa"/>
            <w:shd w:val="clear" w:color="auto" w:fill="auto"/>
            <w:vAlign w:val="center"/>
          </w:tcPr>
          <w:p w14:paraId="7865CD85" w14:textId="32DF83F5" w:rsidR="00EF4C0C" w:rsidRPr="00C93A99" w:rsidRDefault="00EF4C0C" w:rsidP="00EF4C0C">
            <w:pPr>
              <w:spacing w:after="0" w:line="240" w:lineRule="auto"/>
              <w:jc w:val="center"/>
              <w:rPr>
                <w:rFonts w:ascii="Times New Roman" w:eastAsia="Times New Roman" w:hAnsi="Times New Roman" w:cs="Times New Roman"/>
                <w:bCs/>
                <w:sz w:val="24"/>
                <w:szCs w:val="24"/>
                <w:lang w:eastAsia="ru-RU"/>
              </w:rPr>
            </w:pPr>
            <w:r w:rsidRPr="00C93A99">
              <w:rPr>
                <w:rFonts w:ascii="Times New Roman" w:eastAsia="Times New Roman" w:hAnsi="Times New Roman" w:cs="Times New Roman"/>
                <w:szCs w:val="24"/>
                <w:lang w:eastAsia="ru-RU"/>
              </w:rPr>
              <w:t>% за типами енергоресурсів</w:t>
            </w:r>
          </w:p>
        </w:tc>
        <w:tc>
          <w:tcPr>
            <w:tcW w:w="1423" w:type="dxa"/>
            <w:shd w:val="clear" w:color="auto" w:fill="auto"/>
            <w:tcMar>
              <w:left w:w="28" w:type="dxa"/>
              <w:right w:w="28" w:type="dxa"/>
            </w:tcMar>
            <w:vAlign w:val="center"/>
          </w:tcPr>
          <w:p w14:paraId="748A621F" w14:textId="2C4E4017"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24,6%</w:t>
            </w:r>
          </w:p>
        </w:tc>
        <w:tc>
          <w:tcPr>
            <w:tcW w:w="1134" w:type="dxa"/>
            <w:shd w:val="clear" w:color="auto" w:fill="auto"/>
            <w:tcMar>
              <w:left w:w="28" w:type="dxa"/>
              <w:right w:w="28" w:type="dxa"/>
            </w:tcMar>
            <w:vAlign w:val="center"/>
          </w:tcPr>
          <w:p w14:paraId="7BE3345F" w14:textId="29DB6D21"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0,1%</w:t>
            </w:r>
          </w:p>
        </w:tc>
        <w:tc>
          <w:tcPr>
            <w:tcW w:w="1418" w:type="dxa"/>
            <w:shd w:val="clear" w:color="auto" w:fill="auto"/>
            <w:tcMar>
              <w:left w:w="28" w:type="dxa"/>
              <w:right w:w="28" w:type="dxa"/>
            </w:tcMar>
            <w:vAlign w:val="center"/>
          </w:tcPr>
          <w:p w14:paraId="565D1D1E" w14:textId="44E2E68D"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52,8%</w:t>
            </w:r>
          </w:p>
        </w:tc>
        <w:tc>
          <w:tcPr>
            <w:tcW w:w="1559" w:type="dxa"/>
            <w:shd w:val="clear" w:color="auto" w:fill="auto"/>
            <w:tcMar>
              <w:left w:w="28" w:type="dxa"/>
              <w:right w:w="28" w:type="dxa"/>
            </w:tcMar>
            <w:vAlign w:val="center"/>
          </w:tcPr>
          <w:p w14:paraId="4D32E46F" w14:textId="3308DA3B"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0,0%</w:t>
            </w:r>
          </w:p>
        </w:tc>
        <w:tc>
          <w:tcPr>
            <w:tcW w:w="1701" w:type="dxa"/>
            <w:shd w:val="clear" w:color="auto" w:fill="auto"/>
            <w:tcMar>
              <w:left w:w="28" w:type="dxa"/>
              <w:right w:w="28" w:type="dxa"/>
            </w:tcMar>
            <w:vAlign w:val="center"/>
          </w:tcPr>
          <w:p w14:paraId="34725CAD" w14:textId="69635A46"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0,4%</w:t>
            </w:r>
          </w:p>
        </w:tc>
        <w:tc>
          <w:tcPr>
            <w:tcW w:w="1417" w:type="dxa"/>
            <w:shd w:val="clear" w:color="auto" w:fill="auto"/>
            <w:tcMar>
              <w:left w:w="28" w:type="dxa"/>
              <w:right w:w="28" w:type="dxa"/>
            </w:tcMar>
            <w:vAlign w:val="center"/>
          </w:tcPr>
          <w:p w14:paraId="225A3756" w14:textId="2C3F3C14"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7,1%</w:t>
            </w:r>
          </w:p>
        </w:tc>
        <w:tc>
          <w:tcPr>
            <w:tcW w:w="1134" w:type="dxa"/>
            <w:shd w:val="clear" w:color="auto" w:fill="auto"/>
            <w:tcMar>
              <w:left w:w="28" w:type="dxa"/>
              <w:right w:w="28" w:type="dxa"/>
            </w:tcMar>
            <w:vAlign w:val="center"/>
          </w:tcPr>
          <w:p w14:paraId="4D1525AF" w14:textId="79799FCF"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13,1%</w:t>
            </w:r>
          </w:p>
        </w:tc>
        <w:tc>
          <w:tcPr>
            <w:tcW w:w="1134" w:type="dxa"/>
            <w:shd w:val="clear" w:color="auto" w:fill="auto"/>
            <w:tcMar>
              <w:left w:w="28" w:type="dxa"/>
              <w:right w:w="28" w:type="dxa"/>
            </w:tcMar>
            <w:vAlign w:val="center"/>
          </w:tcPr>
          <w:p w14:paraId="3F538922" w14:textId="1CE600F6" w:rsidR="00EF4C0C" w:rsidRPr="00C93A99" w:rsidRDefault="00EF4C0C" w:rsidP="00EF4C0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1,5%</w:t>
            </w:r>
          </w:p>
        </w:tc>
        <w:tc>
          <w:tcPr>
            <w:tcW w:w="1134" w:type="dxa"/>
            <w:tcMar>
              <w:left w:w="28" w:type="dxa"/>
              <w:right w:w="28" w:type="dxa"/>
            </w:tcMar>
            <w:vAlign w:val="center"/>
          </w:tcPr>
          <w:p w14:paraId="02C0C009" w14:textId="77777777" w:rsidR="00EF4C0C" w:rsidRPr="00C93A99" w:rsidRDefault="00EF4C0C" w:rsidP="00EF4C0C">
            <w:pPr>
              <w:spacing w:after="0" w:line="240" w:lineRule="auto"/>
              <w:jc w:val="center"/>
              <w:rPr>
                <w:rFonts w:ascii="Times New Roman" w:eastAsia="Times New Roman" w:hAnsi="Times New Roman" w:cs="Times New Roman"/>
                <w:b/>
                <w:color w:val="000000"/>
                <w:szCs w:val="24"/>
                <w:lang w:eastAsia="ru-RU"/>
              </w:rPr>
            </w:pPr>
          </w:p>
        </w:tc>
        <w:tc>
          <w:tcPr>
            <w:tcW w:w="861" w:type="dxa"/>
            <w:vAlign w:val="center"/>
          </w:tcPr>
          <w:p w14:paraId="3793D537" w14:textId="77777777" w:rsidR="00EF4C0C" w:rsidRPr="00C93A99" w:rsidRDefault="00EF4C0C" w:rsidP="00EF4C0C">
            <w:pPr>
              <w:spacing w:after="0" w:line="240" w:lineRule="auto"/>
              <w:jc w:val="center"/>
              <w:rPr>
                <w:rFonts w:ascii="Times New Roman" w:eastAsia="Times New Roman" w:hAnsi="Times New Roman" w:cs="Times New Roman"/>
                <w:b/>
                <w:color w:val="000000"/>
                <w:sz w:val="24"/>
                <w:szCs w:val="24"/>
                <w:lang w:eastAsia="ru-RU"/>
              </w:rPr>
            </w:pPr>
          </w:p>
        </w:tc>
      </w:tr>
    </w:tbl>
    <w:p w14:paraId="419F267D" w14:textId="69513FD1" w:rsidR="00E7693F" w:rsidRPr="00C93A99" w:rsidRDefault="00924855" w:rsidP="00924855">
      <w:pPr>
        <w:pStyle w:val="a3"/>
        <w:spacing w:before="120"/>
        <w:ind w:left="0"/>
        <w:rPr>
          <w:rFonts w:ascii="Times New Roman" w:hAnsi="Times New Roman" w:cs="Times New Roman"/>
          <w:sz w:val="24"/>
          <w:szCs w:val="24"/>
        </w:rPr>
      </w:pPr>
      <w:r w:rsidRPr="00C93A99">
        <w:rPr>
          <w:rFonts w:ascii="Times New Roman" w:hAnsi="Times New Roman" w:cs="Times New Roman"/>
          <w:sz w:val="24"/>
          <w:szCs w:val="24"/>
        </w:rPr>
        <w:t>Позначка «НІ»</w:t>
      </w:r>
      <w:r w:rsidRPr="00C93A99">
        <w:rPr>
          <w:rFonts w:ascii="Times New Roman" w:hAnsi="Times New Roman" w:cs="Times New Roman"/>
          <w:b/>
          <w:sz w:val="24"/>
          <w:szCs w:val="24"/>
        </w:rPr>
        <w:t xml:space="preserve"> - </w:t>
      </w:r>
      <w:r w:rsidR="00136E83" w:rsidRPr="00C93A99">
        <w:rPr>
          <w:rFonts w:ascii="Times New Roman" w:hAnsi="Times New Roman" w:cs="Times New Roman"/>
          <w:bCs/>
          <w:sz w:val="24"/>
          <w:szCs w:val="24"/>
        </w:rPr>
        <w:t>дивись п.4.5.</w:t>
      </w:r>
    </w:p>
    <w:p w14:paraId="1194528B" w14:textId="77777777" w:rsidR="00032B8F" w:rsidRPr="00C93A99" w:rsidRDefault="00032B8F" w:rsidP="00942A54">
      <w:pPr>
        <w:pStyle w:val="a3"/>
        <w:ind w:hanging="720"/>
        <w:rPr>
          <w:rFonts w:ascii="Times New Roman" w:hAnsi="Times New Roman" w:cs="Times New Roman"/>
          <w:sz w:val="24"/>
          <w:szCs w:val="24"/>
        </w:rPr>
        <w:sectPr w:rsidR="00032B8F" w:rsidRPr="00C93A99" w:rsidSect="00352C87">
          <w:pgSz w:w="16838" w:h="11906" w:orient="landscape"/>
          <w:pgMar w:top="993" w:right="1134" w:bottom="567" w:left="1134" w:header="709" w:footer="175" w:gutter="0"/>
          <w:cols w:space="708"/>
          <w:docGrid w:linePitch="360"/>
        </w:sectPr>
      </w:pPr>
    </w:p>
    <w:p w14:paraId="022F5CC4" w14:textId="77777777" w:rsidR="00942A54" w:rsidRPr="00C93A99" w:rsidRDefault="00942A54" w:rsidP="00DC2589">
      <w:pPr>
        <w:pStyle w:val="aff"/>
        <w:spacing w:before="0"/>
      </w:pPr>
      <w:bookmarkStart w:id="68" w:name="_Toc174987286"/>
      <w:r w:rsidRPr="00C93A99">
        <w:lastRenderedPageBreak/>
        <w:t>Розділ 5. Заходи з пом’якшення наслідків зміни клімату</w:t>
      </w:r>
      <w:bookmarkEnd w:id="68"/>
    </w:p>
    <w:p w14:paraId="6E067C81" w14:textId="498A1151" w:rsidR="00942A54" w:rsidRPr="00C93A99" w:rsidRDefault="00942A54" w:rsidP="008C44BA">
      <w:pPr>
        <w:pStyle w:val="2"/>
        <w:numPr>
          <w:ilvl w:val="1"/>
          <w:numId w:val="6"/>
        </w:numPr>
        <w:rPr>
          <w:rFonts w:ascii="Times New Roman" w:hAnsi="Times New Roman" w:cs="Times New Roman"/>
        </w:rPr>
      </w:pPr>
      <w:bookmarkStart w:id="69" w:name="_Toc174987287"/>
      <w:r w:rsidRPr="00C93A99">
        <w:rPr>
          <w:rFonts w:ascii="Times New Roman" w:hAnsi="Times New Roman" w:cs="Times New Roman"/>
        </w:rPr>
        <w:t>План заходів з пом’якшення наслідків змін клімату на період 20</w:t>
      </w:r>
      <w:r w:rsidR="008A3D0D" w:rsidRPr="00C93A99">
        <w:rPr>
          <w:rFonts w:ascii="Times New Roman" w:hAnsi="Times New Roman" w:cs="Times New Roman"/>
        </w:rPr>
        <w:t>22</w:t>
      </w:r>
      <w:r w:rsidRPr="00C93A99">
        <w:rPr>
          <w:rFonts w:ascii="Times New Roman" w:hAnsi="Times New Roman" w:cs="Times New Roman"/>
        </w:rPr>
        <w:t>-2030рр</w:t>
      </w:r>
      <w:r w:rsidR="00E03AE3" w:rsidRPr="00C93A99">
        <w:rPr>
          <w:rFonts w:ascii="Times New Roman" w:hAnsi="Times New Roman" w:cs="Times New Roman"/>
        </w:rPr>
        <w:t>.</w:t>
      </w:r>
      <w:bookmarkEnd w:id="69"/>
    </w:p>
    <w:p w14:paraId="09E34EA4" w14:textId="77777777" w:rsidR="00BB0EAF" w:rsidRPr="00C93A99" w:rsidRDefault="00E03AE3" w:rsidP="00E03AE3">
      <w:pPr>
        <w:pStyle w:val="a3"/>
        <w:ind w:left="426" w:hanging="426"/>
        <w:jc w:val="right"/>
        <w:rPr>
          <w:rFonts w:ascii="Times New Roman" w:hAnsi="Times New Roman" w:cs="Times New Roman"/>
          <w:sz w:val="24"/>
          <w:szCs w:val="24"/>
        </w:rPr>
      </w:pPr>
      <w:r w:rsidRPr="00C93A99">
        <w:rPr>
          <w:rFonts w:ascii="Times New Roman" w:hAnsi="Times New Roman" w:cs="Times New Roman"/>
          <w:sz w:val="24"/>
          <w:szCs w:val="24"/>
        </w:rPr>
        <w:t>Таблиця 5.1.</w:t>
      </w:r>
    </w:p>
    <w:tbl>
      <w:tblPr>
        <w:tblW w:w="16171" w:type="dxa"/>
        <w:tblInd w:w="-601" w:type="dxa"/>
        <w:tblLayout w:type="fixed"/>
        <w:tblLook w:val="04A0" w:firstRow="1" w:lastRow="0" w:firstColumn="1" w:lastColumn="0" w:noHBand="0" w:noVBand="1"/>
      </w:tblPr>
      <w:tblGrid>
        <w:gridCol w:w="564"/>
        <w:gridCol w:w="2552"/>
        <w:gridCol w:w="2271"/>
        <w:gridCol w:w="1134"/>
        <w:gridCol w:w="1420"/>
        <w:gridCol w:w="992"/>
        <w:gridCol w:w="994"/>
        <w:gridCol w:w="1134"/>
        <w:gridCol w:w="993"/>
        <w:gridCol w:w="992"/>
        <w:gridCol w:w="711"/>
        <w:gridCol w:w="710"/>
        <w:gridCol w:w="852"/>
        <w:gridCol w:w="852"/>
      </w:tblGrid>
      <w:tr w:rsidR="00D315CF" w:rsidRPr="00C93A99" w14:paraId="6F7A8C1E" w14:textId="77777777" w:rsidTr="00C70070">
        <w:trPr>
          <w:trHeight w:val="300"/>
        </w:trPr>
        <w:tc>
          <w:tcPr>
            <w:tcW w:w="564"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04C91AA"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w:t>
            </w:r>
          </w:p>
        </w:tc>
        <w:tc>
          <w:tcPr>
            <w:tcW w:w="2552" w:type="dxa"/>
            <w:vMerge w:val="restart"/>
            <w:tcBorders>
              <w:top w:val="single" w:sz="4" w:space="0" w:color="auto"/>
              <w:left w:val="single" w:sz="4" w:space="0" w:color="auto"/>
              <w:right w:val="single" w:sz="4" w:space="0" w:color="auto"/>
            </w:tcBorders>
            <w:shd w:val="clear" w:color="auto" w:fill="auto"/>
            <w:noWrap/>
            <w:hideMark/>
          </w:tcPr>
          <w:p w14:paraId="0B9253A3" w14:textId="759D56CD"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Ключова дія</w:t>
            </w:r>
          </w:p>
        </w:tc>
        <w:tc>
          <w:tcPr>
            <w:tcW w:w="227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79F5DCC"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Стратегічний інструмент</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hideMark/>
          </w:tcPr>
          <w:p w14:paraId="07DE1CD3"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18"/>
                <w:szCs w:val="20"/>
                <w:lang w:eastAsia="ru-RU"/>
              </w:rPr>
              <w:t>Фінансове джерело</w:t>
            </w:r>
          </w:p>
        </w:tc>
        <w:tc>
          <w:tcPr>
            <w:tcW w:w="1420" w:type="dxa"/>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hideMark/>
          </w:tcPr>
          <w:p w14:paraId="6F048997"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18"/>
                <w:szCs w:val="20"/>
                <w:lang w:eastAsia="ru-RU"/>
              </w:rPr>
              <w:t>Відповідальний орган</w:t>
            </w:r>
          </w:p>
        </w:tc>
        <w:tc>
          <w:tcPr>
            <w:tcW w:w="1986" w:type="dxa"/>
            <w:gridSpan w:val="2"/>
            <w:tcBorders>
              <w:top w:val="single" w:sz="4" w:space="0" w:color="auto"/>
              <w:left w:val="nil"/>
              <w:bottom w:val="single" w:sz="4" w:space="0" w:color="auto"/>
              <w:right w:val="single" w:sz="4" w:space="0" w:color="auto"/>
            </w:tcBorders>
            <w:shd w:val="clear" w:color="auto" w:fill="auto"/>
            <w:noWrap/>
            <w:hideMark/>
          </w:tcPr>
          <w:p w14:paraId="1C1F55E0"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Вартість заходу</w:t>
            </w:r>
          </w:p>
        </w:tc>
        <w:tc>
          <w:tcPr>
            <w:tcW w:w="3119" w:type="dxa"/>
            <w:gridSpan w:val="3"/>
            <w:tcBorders>
              <w:top w:val="single" w:sz="4" w:space="0" w:color="auto"/>
              <w:left w:val="nil"/>
              <w:bottom w:val="single" w:sz="4" w:space="0" w:color="auto"/>
              <w:right w:val="single" w:sz="4" w:space="0" w:color="auto"/>
            </w:tcBorders>
            <w:shd w:val="clear" w:color="auto" w:fill="auto"/>
            <w:noWrap/>
            <w:hideMark/>
          </w:tcPr>
          <w:p w14:paraId="792E3B21"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Заплановані показники</w:t>
            </w:r>
          </w:p>
        </w:tc>
        <w:tc>
          <w:tcPr>
            <w:tcW w:w="1421" w:type="dxa"/>
            <w:gridSpan w:val="2"/>
            <w:tcBorders>
              <w:top w:val="single" w:sz="4" w:space="0" w:color="auto"/>
              <w:left w:val="nil"/>
              <w:bottom w:val="single" w:sz="4" w:space="0" w:color="auto"/>
              <w:right w:val="single" w:sz="4" w:space="0" w:color="auto"/>
            </w:tcBorders>
            <w:shd w:val="clear" w:color="auto" w:fill="auto"/>
            <w:noWrap/>
            <w:hideMark/>
          </w:tcPr>
          <w:p w14:paraId="7D9F4923"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Терміни виконання</w:t>
            </w:r>
          </w:p>
        </w:tc>
        <w:tc>
          <w:tcPr>
            <w:tcW w:w="852"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62C5B022"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Статус реалізації</w:t>
            </w:r>
          </w:p>
        </w:tc>
        <w:tc>
          <w:tcPr>
            <w:tcW w:w="852" w:type="dxa"/>
            <w:vMerge w:val="restart"/>
            <w:tcBorders>
              <w:top w:val="single" w:sz="4" w:space="0" w:color="auto"/>
              <w:left w:val="single" w:sz="4" w:space="0" w:color="auto"/>
              <w:right w:val="single" w:sz="4" w:space="0" w:color="auto"/>
            </w:tcBorders>
            <w:tcMar>
              <w:left w:w="28" w:type="dxa"/>
              <w:right w:w="28" w:type="dxa"/>
            </w:tcMar>
          </w:tcPr>
          <w:p w14:paraId="55030242" w14:textId="2A1BEB8D" w:rsidR="00D315CF" w:rsidRPr="00C93A99" w:rsidRDefault="000368CE"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Е</w:t>
            </w:r>
            <w:r w:rsidR="00D315CF" w:rsidRPr="00C93A99">
              <w:rPr>
                <w:rFonts w:ascii="Times New Roman" w:eastAsia="Times New Roman" w:hAnsi="Times New Roman" w:cs="Times New Roman"/>
                <w:b/>
                <w:bCs/>
                <w:color w:val="000000"/>
                <w:sz w:val="18"/>
                <w:lang w:eastAsia="ru-RU"/>
              </w:rPr>
              <w:t>фект подолання енергетичної бідності/ адаптації до змін клімату</w:t>
            </w:r>
          </w:p>
        </w:tc>
      </w:tr>
      <w:tr w:rsidR="00D315CF" w:rsidRPr="00C93A99" w14:paraId="5301269D" w14:textId="77777777" w:rsidTr="00C70070">
        <w:trPr>
          <w:trHeight w:val="1500"/>
        </w:trPr>
        <w:tc>
          <w:tcPr>
            <w:tcW w:w="564" w:type="dxa"/>
            <w:vMerge/>
            <w:tcBorders>
              <w:top w:val="single" w:sz="4" w:space="0" w:color="auto"/>
              <w:left w:val="single" w:sz="4" w:space="0" w:color="auto"/>
              <w:bottom w:val="single" w:sz="4" w:space="0" w:color="auto"/>
              <w:right w:val="single" w:sz="4" w:space="0" w:color="auto"/>
            </w:tcBorders>
            <w:vAlign w:val="center"/>
            <w:hideMark/>
          </w:tcPr>
          <w:p w14:paraId="4B5E5B8D"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2552" w:type="dxa"/>
            <w:vMerge/>
            <w:tcBorders>
              <w:left w:val="single" w:sz="4" w:space="0" w:color="auto"/>
              <w:bottom w:val="single" w:sz="4" w:space="0" w:color="auto"/>
              <w:right w:val="single" w:sz="4" w:space="0" w:color="auto"/>
            </w:tcBorders>
            <w:vAlign w:val="center"/>
            <w:hideMark/>
          </w:tcPr>
          <w:p w14:paraId="3C3BA181"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2271" w:type="dxa"/>
            <w:vMerge/>
            <w:tcBorders>
              <w:top w:val="single" w:sz="4" w:space="0" w:color="auto"/>
              <w:left w:val="single" w:sz="4" w:space="0" w:color="auto"/>
              <w:bottom w:val="single" w:sz="4" w:space="0" w:color="auto"/>
              <w:right w:val="single" w:sz="4" w:space="0" w:color="auto"/>
            </w:tcBorders>
            <w:vAlign w:val="center"/>
            <w:hideMark/>
          </w:tcPr>
          <w:p w14:paraId="56AF9E37"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A558158"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2D4FCCE2"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992" w:type="dxa"/>
            <w:tcBorders>
              <w:top w:val="nil"/>
              <w:left w:val="nil"/>
              <w:bottom w:val="single" w:sz="4" w:space="0" w:color="auto"/>
              <w:right w:val="single" w:sz="4" w:space="0" w:color="auto"/>
            </w:tcBorders>
            <w:shd w:val="clear" w:color="auto" w:fill="auto"/>
            <w:hideMark/>
          </w:tcPr>
          <w:p w14:paraId="6973D19E"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Виконані інвестиції на даний момент, тис. грн.</w:t>
            </w:r>
          </w:p>
        </w:tc>
        <w:tc>
          <w:tcPr>
            <w:tcW w:w="994" w:type="dxa"/>
            <w:tcBorders>
              <w:top w:val="nil"/>
              <w:left w:val="nil"/>
              <w:bottom w:val="single" w:sz="4" w:space="0" w:color="auto"/>
              <w:right w:val="single" w:sz="4" w:space="0" w:color="auto"/>
            </w:tcBorders>
            <w:shd w:val="clear" w:color="auto" w:fill="auto"/>
            <w:hideMark/>
          </w:tcPr>
          <w:p w14:paraId="1B3D7A3C"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Загальна вартість, тис. грн.</w:t>
            </w:r>
          </w:p>
        </w:tc>
        <w:tc>
          <w:tcPr>
            <w:tcW w:w="1134" w:type="dxa"/>
            <w:tcBorders>
              <w:top w:val="nil"/>
              <w:left w:val="nil"/>
              <w:bottom w:val="single" w:sz="4" w:space="0" w:color="auto"/>
              <w:right w:val="single" w:sz="4" w:space="0" w:color="auto"/>
            </w:tcBorders>
            <w:shd w:val="clear" w:color="auto" w:fill="auto"/>
            <w:tcMar>
              <w:left w:w="28" w:type="dxa"/>
              <w:right w:w="28" w:type="dxa"/>
            </w:tcMar>
            <w:hideMark/>
          </w:tcPr>
          <w:p w14:paraId="20870F7D"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 xml:space="preserve">Заплановане скорочення енергоспоживання, </w:t>
            </w:r>
            <w:proofErr w:type="spellStart"/>
            <w:r w:rsidRPr="00C93A99">
              <w:rPr>
                <w:rFonts w:ascii="Times New Roman" w:eastAsia="Times New Roman" w:hAnsi="Times New Roman" w:cs="Times New Roman"/>
                <w:b/>
                <w:bCs/>
                <w:color w:val="000000"/>
                <w:sz w:val="18"/>
                <w:lang w:eastAsia="ru-RU"/>
              </w:rPr>
              <w:t>МВт∙год</w:t>
            </w:r>
            <w:proofErr w:type="spellEnd"/>
            <w:r w:rsidRPr="00C93A99">
              <w:rPr>
                <w:rFonts w:ascii="Times New Roman" w:eastAsia="Times New Roman" w:hAnsi="Times New Roman" w:cs="Times New Roman"/>
                <w:b/>
                <w:bCs/>
                <w:color w:val="000000"/>
                <w:sz w:val="18"/>
                <w:lang w:eastAsia="ru-RU"/>
              </w:rPr>
              <w:t>. /рік</w:t>
            </w:r>
          </w:p>
        </w:tc>
        <w:tc>
          <w:tcPr>
            <w:tcW w:w="993" w:type="dxa"/>
            <w:tcBorders>
              <w:top w:val="nil"/>
              <w:left w:val="nil"/>
              <w:bottom w:val="single" w:sz="4" w:space="0" w:color="auto"/>
              <w:right w:val="single" w:sz="4" w:space="0" w:color="auto"/>
            </w:tcBorders>
            <w:shd w:val="clear" w:color="auto" w:fill="auto"/>
            <w:hideMark/>
          </w:tcPr>
          <w:p w14:paraId="7869F105"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 xml:space="preserve">Виробництво відновлюваної енергії, </w:t>
            </w:r>
            <w:proofErr w:type="spellStart"/>
            <w:r w:rsidRPr="00C93A99">
              <w:rPr>
                <w:rFonts w:ascii="Times New Roman" w:eastAsia="Times New Roman" w:hAnsi="Times New Roman" w:cs="Times New Roman"/>
                <w:b/>
                <w:bCs/>
                <w:color w:val="000000"/>
                <w:sz w:val="18"/>
                <w:lang w:eastAsia="ru-RU"/>
              </w:rPr>
              <w:t>МВт∙год</w:t>
            </w:r>
            <w:proofErr w:type="spellEnd"/>
            <w:r w:rsidRPr="00C93A99">
              <w:rPr>
                <w:rFonts w:ascii="Times New Roman" w:eastAsia="Times New Roman" w:hAnsi="Times New Roman" w:cs="Times New Roman"/>
                <w:b/>
                <w:bCs/>
                <w:color w:val="000000"/>
                <w:sz w:val="18"/>
                <w:lang w:eastAsia="ru-RU"/>
              </w:rPr>
              <w:t>. /рік</w:t>
            </w:r>
          </w:p>
        </w:tc>
        <w:tc>
          <w:tcPr>
            <w:tcW w:w="992" w:type="dxa"/>
            <w:tcBorders>
              <w:top w:val="nil"/>
              <w:left w:val="nil"/>
              <w:bottom w:val="single" w:sz="4" w:space="0" w:color="auto"/>
              <w:right w:val="single" w:sz="4" w:space="0" w:color="auto"/>
            </w:tcBorders>
            <w:shd w:val="clear" w:color="auto" w:fill="auto"/>
            <w:hideMark/>
          </w:tcPr>
          <w:p w14:paraId="13503904" w14:textId="6D046F5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Зменшення викидів СО2</w:t>
            </w:r>
            <w:r w:rsidR="00136E83" w:rsidRPr="00C93A99">
              <w:rPr>
                <w:rFonts w:ascii="Times New Roman" w:eastAsia="Times New Roman" w:hAnsi="Times New Roman" w:cs="Times New Roman"/>
                <w:b/>
                <w:bCs/>
                <w:color w:val="000000"/>
                <w:sz w:val="18"/>
                <w:lang w:eastAsia="ru-RU"/>
              </w:rPr>
              <w:t xml:space="preserve"> </w:t>
            </w:r>
            <w:proofErr w:type="spellStart"/>
            <w:r w:rsidR="00136E83" w:rsidRPr="00C93A99">
              <w:rPr>
                <w:rFonts w:ascii="Times New Roman" w:eastAsia="Times New Roman" w:hAnsi="Times New Roman" w:cs="Times New Roman"/>
                <w:b/>
                <w:bCs/>
                <w:color w:val="000000"/>
                <w:sz w:val="18"/>
                <w:lang w:eastAsia="ru-RU"/>
              </w:rPr>
              <w:t>екв</w:t>
            </w:r>
            <w:proofErr w:type="spellEnd"/>
            <w:r w:rsidR="00136E83" w:rsidRPr="00C93A99">
              <w:rPr>
                <w:rFonts w:ascii="Times New Roman" w:eastAsia="Times New Roman" w:hAnsi="Times New Roman" w:cs="Times New Roman"/>
                <w:b/>
                <w:bCs/>
                <w:color w:val="000000"/>
                <w:sz w:val="18"/>
                <w:lang w:eastAsia="ru-RU"/>
              </w:rPr>
              <w:t>.</w:t>
            </w:r>
            <w:r w:rsidRPr="00C93A99">
              <w:rPr>
                <w:rFonts w:ascii="Times New Roman" w:eastAsia="Times New Roman" w:hAnsi="Times New Roman" w:cs="Times New Roman"/>
                <w:b/>
                <w:bCs/>
                <w:color w:val="000000"/>
                <w:sz w:val="18"/>
                <w:lang w:eastAsia="ru-RU"/>
              </w:rPr>
              <w:t>, т/рік</w:t>
            </w:r>
          </w:p>
        </w:tc>
        <w:tc>
          <w:tcPr>
            <w:tcW w:w="711" w:type="dxa"/>
            <w:tcBorders>
              <w:top w:val="nil"/>
              <w:left w:val="nil"/>
              <w:bottom w:val="single" w:sz="4" w:space="0" w:color="auto"/>
              <w:right w:val="single" w:sz="4" w:space="0" w:color="auto"/>
            </w:tcBorders>
            <w:shd w:val="clear" w:color="auto" w:fill="auto"/>
            <w:hideMark/>
          </w:tcPr>
          <w:p w14:paraId="07A80D06"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Початок, рік</w:t>
            </w:r>
          </w:p>
        </w:tc>
        <w:tc>
          <w:tcPr>
            <w:tcW w:w="710" w:type="dxa"/>
            <w:tcBorders>
              <w:top w:val="nil"/>
              <w:left w:val="nil"/>
              <w:bottom w:val="single" w:sz="4" w:space="0" w:color="auto"/>
              <w:right w:val="single" w:sz="4" w:space="0" w:color="auto"/>
            </w:tcBorders>
            <w:shd w:val="clear" w:color="auto" w:fill="auto"/>
            <w:hideMark/>
          </w:tcPr>
          <w:p w14:paraId="550845FE"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Закінчення, рік</w:t>
            </w:r>
          </w:p>
        </w:tc>
        <w:tc>
          <w:tcPr>
            <w:tcW w:w="852" w:type="dxa"/>
            <w:vMerge/>
            <w:tcBorders>
              <w:top w:val="single" w:sz="4" w:space="0" w:color="auto"/>
              <w:left w:val="single" w:sz="4" w:space="0" w:color="auto"/>
              <w:bottom w:val="single" w:sz="4" w:space="0" w:color="auto"/>
              <w:right w:val="single" w:sz="4" w:space="0" w:color="auto"/>
            </w:tcBorders>
            <w:hideMark/>
          </w:tcPr>
          <w:p w14:paraId="3971FE8F"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p>
        </w:tc>
        <w:tc>
          <w:tcPr>
            <w:tcW w:w="852" w:type="dxa"/>
            <w:vMerge/>
            <w:tcBorders>
              <w:left w:val="single" w:sz="4" w:space="0" w:color="auto"/>
              <w:bottom w:val="single" w:sz="4" w:space="0" w:color="auto"/>
              <w:right w:val="single" w:sz="4" w:space="0" w:color="auto"/>
            </w:tcBorders>
          </w:tcPr>
          <w:p w14:paraId="653F9342"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r>
      <w:tr w:rsidR="00A05FFD" w:rsidRPr="00C93A99" w14:paraId="4D60C09F" w14:textId="77777777" w:rsidTr="00973553">
        <w:trPr>
          <w:trHeight w:val="221"/>
        </w:trPr>
        <w:tc>
          <w:tcPr>
            <w:tcW w:w="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E33347E" w14:textId="77777777" w:rsidR="00A05FFD" w:rsidRPr="00C93A99" w:rsidRDefault="00A05FFD"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D9D9D9" w:themeFill="background1" w:themeFillShade="D9"/>
          </w:tcPr>
          <w:p w14:paraId="3D71AF59" w14:textId="77777777" w:rsidR="00A05FFD" w:rsidRPr="00C93A99" w:rsidRDefault="00A05FFD" w:rsidP="00A05FFD">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Муніципальні будівлі, обладнання/об'єкти</w:t>
            </w:r>
          </w:p>
        </w:tc>
      </w:tr>
      <w:tr w:rsidR="00E03AE3" w:rsidRPr="00C93A99" w14:paraId="6EACC490" w14:textId="77777777" w:rsidTr="00A05FFD">
        <w:trPr>
          <w:trHeight w:val="221"/>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3CA850E" w14:textId="77777777" w:rsidR="00E03AE3" w:rsidRPr="00C93A99" w:rsidRDefault="00E03AE3"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F2F2F2" w:themeFill="background1" w:themeFillShade="F2"/>
          </w:tcPr>
          <w:p w14:paraId="5B5F3623" w14:textId="77777777" w:rsidR="00E03AE3" w:rsidRPr="00C93A99" w:rsidRDefault="00E03AE3" w:rsidP="00E03AE3">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Муніципальні будівлі, обладнання/об'єкти</w:t>
            </w:r>
          </w:p>
        </w:tc>
      </w:tr>
      <w:tr w:rsidR="00FF2F0E" w:rsidRPr="00C93A99" w14:paraId="73D44337"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hideMark/>
          </w:tcPr>
          <w:p w14:paraId="74FDBF12"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5F7323C" w14:textId="1D4E562C"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Запровадження дієвої системи </w:t>
            </w:r>
            <w:proofErr w:type="spellStart"/>
            <w:r w:rsidRPr="00FF2F0E">
              <w:rPr>
                <w:rFonts w:ascii="Times New Roman" w:hAnsi="Times New Roman" w:cs="Times New Roman"/>
                <w:color w:val="000000"/>
                <w:sz w:val="18"/>
                <w:szCs w:val="18"/>
              </w:rPr>
              <w:t>енергоменеджменту</w:t>
            </w:r>
            <w:proofErr w:type="spellEnd"/>
            <w:r w:rsidRPr="00FF2F0E">
              <w:rPr>
                <w:rFonts w:ascii="Times New Roman" w:hAnsi="Times New Roman" w:cs="Times New Roman"/>
                <w:color w:val="000000"/>
                <w:sz w:val="18"/>
                <w:szCs w:val="18"/>
              </w:rPr>
              <w:t xml:space="preserve"> з моніторингом енергоспоживання в муніципальних закладах</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74F1665" w14:textId="52252FD0"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Запровадження дієвої системи муніципального </w:t>
            </w:r>
            <w:proofErr w:type="spellStart"/>
            <w:r w:rsidRPr="00FF2F0E">
              <w:rPr>
                <w:rFonts w:ascii="Times New Roman" w:hAnsi="Times New Roman" w:cs="Times New Roman"/>
                <w:color w:val="000000"/>
                <w:sz w:val="18"/>
                <w:szCs w:val="18"/>
              </w:rPr>
              <w:t>енергоменеджменту</w:t>
            </w:r>
            <w:proofErr w:type="spellEnd"/>
            <w:r w:rsidRPr="00FF2F0E">
              <w:rPr>
                <w:rFonts w:ascii="Times New Roman" w:hAnsi="Times New Roman" w:cs="Times New Roman"/>
                <w:color w:val="000000"/>
                <w:sz w:val="18"/>
                <w:szCs w:val="18"/>
              </w:rPr>
              <w:t xml:space="preserve">: використання онлайн програми з </w:t>
            </w:r>
            <w:proofErr w:type="spellStart"/>
            <w:r w:rsidRPr="00FF2F0E">
              <w:rPr>
                <w:rFonts w:ascii="Times New Roman" w:hAnsi="Times New Roman" w:cs="Times New Roman"/>
                <w:color w:val="000000"/>
                <w:sz w:val="18"/>
                <w:szCs w:val="18"/>
              </w:rPr>
              <w:t>енергомоніторингу</w:t>
            </w:r>
            <w:proofErr w:type="spellEnd"/>
            <w:r w:rsidRPr="00FF2F0E">
              <w:rPr>
                <w:rFonts w:ascii="Times New Roman" w:hAnsi="Times New Roman" w:cs="Times New Roman"/>
                <w:color w:val="000000"/>
                <w:sz w:val="18"/>
                <w:szCs w:val="18"/>
              </w:rPr>
              <w:t xml:space="preserve">, запровадження посади </w:t>
            </w:r>
            <w:proofErr w:type="spellStart"/>
            <w:r w:rsidRPr="00FF2F0E">
              <w:rPr>
                <w:rFonts w:ascii="Times New Roman" w:hAnsi="Times New Roman" w:cs="Times New Roman"/>
                <w:color w:val="000000"/>
                <w:sz w:val="18"/>
                <w:szCs w:val="18"/>
              </w:rPr>
              <w:t>енергоменеджера</w:t>
            </w:r>
            <w:proofErr w:type="spellEnd"/>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1AD811" w14:textId="0666BCF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0DFC091" w14:textId="02A918DF"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Відділ супроводу стратегії розвитку громади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2EB63F3" w14:textId="56EC592A"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50,0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B6642FB" w14:textId="70EBB329"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200,0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D2491FE" w14:textId="7E9A70C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490,0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F018C07" w14:textId="50FCF19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965985A" w14:textId="7C5A538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310,2</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99263D3" w14:textId="1EC779F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00C7929" w14:textId="3B938E8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990D5C3" w14:textId="77F808C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 процесі реалізації</w:t>
            </w:r>
          </w:p>
        </w:tc>
        <w:tc>
          <w:tcPr>
            <w:tcW w:w="852" w:type="dxa"/>
            <w:tcBorders>
              <w:top w:val="single" w:sz="4" w:space="0" w:color="auto"/>
              <w:left w:val="nil"/>
              <w:bottom w:val="single" w:sz="4" w:space="0" w:color="auto"/>
              <w:right w:val="single" w:sz="4" w:space="0" w:color="auto"/>
            </w:tcBorders>
            <w:vAlign w:val="center"/>
          </w:tcPr>
          <w:p w14:paraId="746578B2" w14:textId="0B32D34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 </w:t>
            </w:r>
          </w:p>
        </w:tc>
      </w:tr>
      <w:tr w:rsidR="00FF2F0E" w:rsidRPr="00C93A99" w14:paraId="62BB72AD"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31238D3E"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FD4693D" w14:textId="04082EE8"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Запровадження сучасної системи </w:t>
            </w:r>
            <w:proofErr w:type="spellStart"/>
            <w:r w:rsidRPr="00FF2F0E">
              <w:rPr>
                <w:rFonts w:ascii="Times New Roman" w:hAnsi="Times New Roman" w:cs="Times New Roman"/>
                <w:color w:val="000000"/>
                <w:sz w:val="18"/>
                <w:szCs w:val="18"/>
              </w:rPr>
              <w:t>енергомоніторингу</w:t>
            </w:r>
            <w:proofErr w:type="spellEnd"/>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2D611EA" w14:textId="0A8BBEA6"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Запровадження сучасної системи </w:t>
            </w:r>
            <w:proofErr w:type="spellStart"/>
            <w:r w:rsidRPr="00FF2F0E">
              <w:rPr>
                <w:rFonts w:ascii="Times New Roman" w:hAnsi="Times New Roman" w:cs="Times New Roman"/>
                <w:color w:val="000000"/>
                <w:sz w:val="18"/>
                <w:szCs w:val="18"/>
              </w:rPr>
              <w:t>енергомоніторингу</w:t>
            </w:r>
            <w:proofErr w:type="spellEnd"/>
            <w:r w:rsidRPr="00FF2F0E">
              <w:rPr>
                <w:rFonts w:ascii="Times New Roman" w:hAnsi="Times New Roman" w:cs="Times New Roman"/>
                <w:color w:val="000000"/>
                <w:sz w:val="18"/>
                <w:szCs w:val="18"/>
              </w:rPr>
              <w:t xml:space="preserve"> (цифровий близнюк)</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7A2628" w14:textId="3F8A8BE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E16B8CD" w14:textId="3CD318D7"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 xml:space="preserve">Відділ супроводу стратегії розвитку громади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8BC7C72" w14:textId="2AE2D93D"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1FEF170" w14:textId="3FE1FD45"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10143,8</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C812F3B" w14:textId="2930B13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392,0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2FDA03B" w14:textId="6FAB557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6F8E14E" w14:textId="328E535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248,1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4E8606C" w14:textId="5C4324E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1C80F71" w14:textId="79685C4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3050D6F" w14:textId="15F7C07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33E13BAF" w14:textId="7D80276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 </w:t>
            </w:r>
          </w:p>
        </w:tc>
      </w:tr>
      <w:tr w:rsidR="00FF2F0E" w:rsidRPr="00C93A99" w14:paraId="487704C1"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4C2B4956"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1.3.</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27DCD18" w14:textId="4BF1ECCC"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Проведення комплексу </w:t>
            </w:r>
            <w:proofErr w:type="spellStart"/>
            <w:r w:rsidRPr="00FF2F0E">
              <w:rPr>
                <w:rFonts w:ascii="Times New Roman" w:hAnsi="Times New Roman" w:cs="Times New Roman"/>
                <w:color w:val="000000"/>
                <w:sz w:val="18"/>
                <w:szCs w:val="18"/>
              </w:rPr>
              <w:t>енергоаудитів</w:t>
            </w:r>
            <w:proofErr w:type="spellEnd"/>
            <w:r w:rsidRPr="00FF2F0E">
              <w:rPr>
                <w:rFonts w:ascii="Times New Roman" w:hAnsi="Times New Roman" w:cs="Times New Roman"/>
                <w:color w:val="000000"/>
                <w:sz w:val="18"/>
                <w:szCs w:val="18"/>
              </w:rPr>
              <w:t xml:space="preserve"> громадських будівель громади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F31C1C0" w14:textId="3CB0FF52"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Проведення комплексу </w:t>
            </w:r>
            <w:proofErr w:type="spellStart"/>
            <w:r w:rsidRPr="00FF2F0E">
              <w:rPr>
                <w:rFonts w:ascii="Times New Roman" w:hAnsi="Times New Roman" w:cs="Times New Roman"/>
                <w:color w:val="000000"/>
                <w:sz w:val="18"/>
                <w:szCs w:val="18"/>
              </w:rPr>
              <w:t>енергоаудитів</w:t>
            </w:r>
            <w:proofErr w:type="spellEnd"/>
            <w:r w:rsidRPr="00FF2F0E">
              <w:rPr>
                <w:rFonts w:ascii="Times New Roman" w:hAnsi="Times New Roman" w:cs="Times New Roman"/>
                <w:color w:val="000000"/>
                <w:sz w:val="18"/>
                <w:szCs w:val="18"/>
              </w:rPr>
              <w:t xml:space="preserve"> у 30 громадських будівлях громади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2E2A6CA" w14:textId="2C2BE64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255B29" w14:textId="3FF3B052"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Структурні підрозділи виконавчого комітету, комунальні підприємства, установи та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027348B" w14:textId="1D845BC0"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B17B40E" w14:textId="6B0038B1"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500,0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76344CB" w14:textId="467CFF4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652F311" w14:textId="7A7C0D8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743AC6A" w14:textId="55690EF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19,0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A3A4528" w14:textId="0ECFE37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87C0A0A" w14:textId="7220A3E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999FAE0" w14:textId="4368A7D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633A23A9" w14:textId="20BB84B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 </w:t>
            </w:r>
          </w:p>
        </w:tc>
      </w:tr>
      <w:tr w:rsidR="00FF2F0E" w:rsidRPr="00C93A99" w14:paraId="64297119"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18FE2B58"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lastRenderedPageBreak/>
              <w:t>1.4.</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7A288C6" w14:textId="6C2FCA36"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Виконання заходів з енергоефективності в будівлях КНП </w:t>
            </w:r>
            <w:proofErr w:type="spellStart"/>
            <w:r w:rsidRPr="00FF2F0E">
              <w:rPr>
                <w:rFonts w:ascii="Times New Roman" w:hAnsi="Times New Roman" w:cs="Times New Roman"/>
                <w:color w:val="000000"/>
                <w:sz w:val="18"/>
                <w:szCs w:val="18"/>
              </w:rPr>
              <w:t>Рогатинський</w:t>
            </w:r>
            <w:proofErr w:type="spellEnd"/>
            <w:r w:rsidRPr="00FF2F0E">
              <w:rPr>
                <w:rFonts w:ascii="Times New Roman" w:hAnsi="Times New Roman" w:cs="Times New Roman"/>
                <w:color w:val="000000"/>
                <w:sz w:val="18"/>
                <w:szCs w:val="18"/>
              </w:rPr>
              <w:t xml:space="preserve"> центр первинної медико-санітарної допомоги.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165E5D4" w14:textId="7F860609"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Виконання заходів з енергоефективності в будівлях ЦПМСД: модернізація системи опалення - заміна насосу, твердопаливного котла, радіаторів; в амбулаторіях - модернізація системи опалення  (с. Пуків), утеплення даху (с. Вільхова), заміна вікон і дверей (с. Черче), ремонт покрівлі (с. </w:t>
            </w:r>
            <w:proofErr w:type="spellStart"/>
            <w:r w:rsidRPr="00FF2F0E">
              <w:rPr>
                <w:rFonts w:ascii="Times New Roman" w:hAnsi="Times New Roman" w:cs="Times New Roman"/>
                <w:color w:val="000000"/>
                <w:sz w:val="18"/>
                <w:szCs w:val="18"/>
              </w:rPr>
              <w:t>Бабухів</w:t>
            </w:r>
            <w:proofErr w:type="spellEnd"/>
            <w:r w:rsidRPr="00FF2F0E">
              <w:rPr>
                <w:rFonts w:ascii="Times New Roman" w:hAnsi="Times New Roman" w:cs="Times New Roman"/>
                <w:color w:val="000000"/>
                <w:sz w:val="18"/>
                <w:szCs w:val="18"/>
              </w:rPr>
              <w:t xml:space="preserve">), капітальний ремонт </w:t>
            </w:r>
            <w:proofErr w:type="spellStart"/>
            <w:r w:rsidRPr="00FF2F0E">
              <w:rPr>
                <w:rFonts w:ascii="Times New Roman" w:hAnsi="Times New Roman" w:cs="Times New Roman"/>
                <w:color w:val="000000"/>
                <w:sz w:val="18"/>
                <w:szCs w:val="18"/>
              </w:rPr>
              <w:t>Рогатинського</w:t>
            </w:r>
            <w:proofErr w:type="spellEnd"/>
            <w:r w:rsidRPr="00FF2F0E">
              <w:rPr>
                <w:rFonts w:ascii="Times New Roman" w:hAnsi="Times New Roman" w:cs="Times New Roman"/>
                <w:color w:val="000000"/>
                <w:sz w:val="18"/>
                <w:szCs w:val="18"/>
              </w:rPr>
              <w:t xml:space="preserve"> ЦПМСД</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2EBDF2" w14:textId="1B653EF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539D523" w14:textId="0A48AB7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КНП </w:t>
            </w:r>
            <w:proofErr w:type="spellStart"/>
            <w:r w:rsidRPr="00FF2F0E">
              <w:rPr>
                <w:rFonts w:ascii="Times New Roman" w:hAnsi="Times New Roman" w:cs="Times New Roman"/>
                <w:sz w:val="18"/>
                <w:szCs w:val="18"/>
              </w:rPr>
              <w:t>Рогатинський</w:t>
            </w:r>
            <w:proofErr w:type="spellEnd"/>
            <w:r w:rsidRPr="00FF2F0E">
              <w:rPr>
                <w:rFonts w:ascii="Times New Roman" w:hAnsi="Times New Roman" w:cs="Times New Roman"/>
                <w:sz w:val="18"/>
                <w:szCs w:val="18"/>
              </w:rPr>
              <w:t xml:space="preserve"> центр первинної медико-санітарної допомоги.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6B292F4" w14:textId="67FFB6E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1 758</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BBC826B" w14:textId="5133787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1757,600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9E40C60" w14:textId="7D83F71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147,0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CBB9FFB" w14:textId="133BF9D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4F5499B" w14:textId="6876EC7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29,7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115AEF3" w14:textId="4A5C81A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7E592D8" w14:textId="32945D7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3F37E4" w14:textId="1666083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5D501459" w14:textId="7F71FE8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62DA090C"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4E4B2F6"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1.5.</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6CA0825" w14:textId="5A8DCA62"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Виконання заходів з енергоефективності в будівлях освіти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FA75C91" w14:textId="099C2C33"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Виконання заходів з енергоефективності в будівлях освіти: заміна вікон у </w:t>
            </w:r>
            <w:proofErr w:type="spellStart"/>
            <w:r w:rsidRPr="00FF2F0E">
              <w:rPr>
                <w:rFonts w:ascii="Times New Roman" w:hAnsi="Times New Roman" w:cs="Times New Roman"/>
                <w:color w:val="000000"/>
                <w:sz w:val="18"/>
                <w:szCs w:val="18"/>
              </w:rPr>
              <w:t>Рогатинському</w:t>
            </w:r>
            <w:proofErr w:type="spellEnd"/>
            <w:r w:rsidRPr="00FF2F0E">
              <w:rPr>
                <w:rFonts w:ascii="Times New Roman" w:hAnsi="Times New Roman" w:cs="Times New Roman"/>
                <w:color w:val="000000"/>
                <w:sz w:val="18"/>
                <w:szCs w:val="18"/>
              </w:rPr>
              <w:t xml:space="preserve"> ліцеї №1, капремонт харчоблоків у 4 закладах освіти, ремонт дахів та водостічних труб, систем водопостачання та водовідведення у 9 освітніх закладах громади, капремонт спортивного залу у </w:t>
            </w:r>
            <w:proofErr w:type="spellStart"/>
            <w:r w:rsidRPr="00FF2F0E">
              <w:rPr>
                <w:rFonts w:ascii="Times New Roman" w:hAnsi="Times New Roman" w:cs="Times New Roman"/>
                <w:color w:val="000000"/>
                <w:sz w:val="18"/>
                <w:szCs w:val="18"/>
              </w:rPr>
              <w:t>Рогатинському</w:t>
            </w:r>
            <w:proofErr w:type="spellEnd"/>
            <w:r w:rsidRPr="00FF2F0E">
              <w:rPr>
                <w:rFonts w:ascii="Times New Roman" w:hAnsi="Times New Roman" w:cs="Times New Roman"/>
                <w:color w:val="000000"/>
                <w:sz w:val="18"/>
                <w:szCs w:val="18"/>
              </w:rPr>
              <w:t xml:space="preserve"> ліцеї ім. Братів </w:t>
            </w:r>
            <w:proofErr w:type="spellStart"/>
            <w:r w:rsidRPr="00FF2F0E">
              <w:rPr>
                <w:rFonts w:ascii="Times New Roman" w:hAnsi="Times New Roman" w:cs="Times New Roman"/>
                <w:color w:val="000000"/>
                <w:sz w:val="18"/>
                <w:szCs w:val="18"/>
              </w:rPr>
              <w:t>Рогатинців</w:t>
            </w:r>
            <w:proofErr w:type="spellEnd"/>
            <w:r w:rsidRPr="00FF2F0E">
              <w:rPr>
                <w:rFonts w:ascii="Times New Roman" w:hAnsi="Times New Roman" w:cs="Times New Roman"/>
                <w:color w:val="000000"/>
                <w:sz w:val="18"/>
                <w:szCs w:val="18"/>
              </w:rPr>
              <w:t xml:space="preserve">, реконструкція котельні на твердий вид палива у </w:t>
            </w:r>
            <w:proofErr w:type="spellStart"/>
            <w:r w:rsidRPr="00FF2F0E">
              <w:rPr>
                <w:rFonts w:ascii="Times New Roman" w:hAnsi="Times New Roman" w:cs="Times New Roman"/>
                <w:color w:val="000000"/>
                <w:sz w:val="18"/>
                <w:szCs w:val="18"/>
              </w:rPr>
              <w:t>Лучинецькій</w:t>
            </w:r>
            <w:proofErr w:type="spellEnd"/>
            <w:r w:rsidRPr="00FF2F0E">
              <w:rPr>
                <w:rFonts w:ascii="Times New Roman" w:hAnsi="Times New Roman" w:cs="Times New Roman"/>
                <w:color w:val="000000"/>
                <w:sz w:val="18"/>
                <w:szCs w:val="18"/>
              </w:rPr>
              <w:t xml:space="preserve"> гімназії</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296FA86" w14:textId="21456B6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515A3F9" w14:textId="7CE15F7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A405142" w14:textId="79FA3C0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3 100,0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07A4DF5" w14:textId="2CE798A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3100,0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F0D88F2" w14:textId="6158B8F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196,0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54B76B2" w14:textId="1119F51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B1548C8" w14:textId="4294EEC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39,6</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A95EA62" w14:textId="0ED8789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44DA79E" w14:textId="66577D4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2240F1A" w14:textId="30533AF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3C63FC7D" w14:textId="31FFA0E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4CEA3D8F"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619A06B2"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1.6.</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B51ACCB" w14:textId="64997107"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Зміцнення матеріально-технічної бази закладів освіти - виконання енергоефективних заходів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75EA602" w14:textId="1831EEBA"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Енергоефективні заходи в закладах освіти: частковий ремонт даху у 8 закладах освіти, заміна дверей у бібліотеці с. Потік, нове </w:t>
            </w:r>
            <w:r w:rsidRPr="00FF2F0E">
              <w:rPr>
                <w:rFonts w:ascii="Times New Roman" w:hAnsi="Times New Roman" w:cs="Times New Roman"/>
                <w:color w:val="000000"/>
                <w:sz w:val="18"/>
                <w:szCs w:val="18"/>
              </w:rPr>
              <w:lastRenderedPageBreak/>
              <w:t>енергоощадне обладнання для харчоблоків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51398C3" w14:textId="6D9BD69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lastRenderedPageBreak/>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BD81208" w14:textId="27E0DC6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B38A8A8" w14:textId="74F0A60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1 112,1</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7AAF027" w14:textId="4E602F5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1112,1</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3CBC7B6" w14:textId="4F3A076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33,0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BB945CC" w14:textId="0989C49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DB74AD2" w14:textId="50A325F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20,9</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BBE3E78" w14:textId="3AF4BC2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C6F55D1" w14:textId="0F526C3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2022</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63BECB2" w14:textId="7B500B1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03F4443B" w14:textId="22B17D1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w:t>
            </w:r>
          </w:p>
        </w:tc>
      </w:tr>
      <w:tr w:rsidR="00FF2F0E" w:rsidRPr="00C93A99" w14:paraId="55B1ACBB"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514884A5"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1.7.</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293DA80" w14:textId="5508A7D5"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Виконання заходів з енергоефективності в будівлях освіти за сприяння Міжнародної організації з міграції (МОМ)</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D324547" w14:textId="5F9E86A9"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Заміна вікон і дверей, а також реконструкція системи опалення у прихистку для проживання ВПО у с. </w:t>
            </w:r>
            <w:proofErr w:type="spellStart"/>
            <w:r w:rsidRPr="00FF2F0E">
              <w:rPr>
                <w:rFonts w:ascii="Times New Roman" w:hAnsi="Times New Roman" w:cs="Times New Roman"/>
                <w:color w:val="000000"/>
                <w:sz w:val="18"/>
                <w:szCs w:val="18"/>
              </w:rPr>
              <w:t>Обельниця</w:t>
            </w:r>
            <w:proofErr w:type="spellEnd"/>
            <w:r w:rsidRPr="00FF2F0E">
              <w:rPr>
                <w:rFonts w:ascii="Times New Roman" w:hAnsi="Times New Roman" w:cs="Times New Roman"/>
                <w:color w:val="000000"/>
                <w:sz w:val="18"/>
                <w:szCs w:val="18"/>
              </w:rPr>
              <w:t xml:space="preserve">; монтаж системи опалення, заміна дверей, встановлення модульної котельні на твердий вид палива у прихистку для проживання ВПО с. </w:t>
            </w:r>
            <w:proofErr w:type="spellStart"/>
            <w:r w:rsidRPr="00FF2F0E">
              <w:rPr>
                <w:rFonts w:ascii="Times New Roman" w:hAnsi="Times New Roman" w:cs="Times New Roman"/>
                <w:color w:val="000000"/>
                <w:sz w:val="18"/>
                <w:szCs w:val="18"/>
              </w:rPr>
              <w:t>Кліщівна</w:t>
            </w:r>
            <w:proofErr w:type="spellEnd"/>
            <w:r w:rsidRPr="00FF2F0E">
              <w:rPr>
                <w:rFonts w:ascii="Times New Roman" w:hAnsi="Times New Roman" w:cs="Times New Roman"/>
                <w:color w:val="000000"/>
                <w:sz w:val="18"/>
                <w:szCs w:val="18"/>
              </w:rPr>
              <w:t xml:space="preserve">; частковий ремонт даху, реконструкція системи опалення, заміна дверей, капітальний ремонт модульної котельні у прихистку для проживання ВПО с. </w:t>
            </w:r>
            <w:proofErr w:type="spellStart"/>
            <w:r w:rsidRPr="00FF2F0E">
              <w:rPr>
                <w:rFonts w:ascii="Times New Roman" w:hAnsi="Times New Roman" w:cs="Times New Roman"/>
                <w:color w:val="000000"/>
                <w:sz w:val="18"/>
                <w:szCs w:val="18"/>
              </w:rPr>
              <w:t>Журів</w:t>
            </w:r>
            <w:proofErr w:type="spellEnd"/>
            <w:r w:rsidRPr="00FF2F0E">
              <w:rPr>
                <w:rFonts w:ascii="Times New Roman" w:hAnsi="Times New Roman" w:cs="Times New Roman"/>
                <w:color w:val="000000"/>
                <w:sz w:val="18"/>
                <w:szCs w:val="18"/>
              </w:rPr>
              <w:t>.</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989A65" w14:textId="3C0C9BA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МОМ,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567FA38" w14:textId="593CAA5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 виконавчий комітет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0F714FA" w14:textId="5883496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16 572,7</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51ECA478" w14:textId="6F4261A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16572,7</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E6E6DED" w14:textId="445EDCD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64,0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6D7C113C" w14:textId="20D5E95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22,0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BAE199E" w14:textId="0040562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17,4</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1198EBF" w14:textId="02DDAB5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C86391B" w14:textId="4F04AA9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449CD99" w14:textId="6EFB0BC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5E614C1C" w14:textId="600C9B4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18FCB849"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1C3C649E"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1.8.</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C28986F" w14:textId="47A2B484" w:rsidR="00FF2F0E" w:rsidRPr="00FF2F0E" w:rsidRDefault="00FF2F0E" w:rsidP="00FF2F0E">
            <w:pPr>
              <w:spacing w:after="0"/>
              <w:rPr>
                <w:rFonts w:ascii="Times New Roman" w:hAnsi="Times New Roman" w:cs="Times New Roman"/>
                <w:color w:val="000000"/>
                <w:sz w:val="18"/>
                <w:szCs w:val="18"/>
              </w:rPr>
            </w:pPr>
            <w:proofErr w:type="spellStart"/>
            <w:r w:rsidRPr="00FF2F0E">
              <w:rPr>
                <w:rFonts w:ascii="Times New Roman" w:hAnsi="Times New Roman" w:cs="Times New Roman"/>
                <w:color w:val="000000"/>
                <w:sz w:val="18"/>
                <w:szCs w:val="18"/>
              </w:rPr>
              <w:t>Термомодернізація</w:t>
            </w:r>
            <w:proofErr w:type="spellEnd"/>
            <w:r w:rsidRPr="00FF2F0E">
              <w:rPr>
                <w:rFonts w:ascii="Times New Roman" w:hAnsi="Times New Roman" w:cs="Times New Roman"/>
                <w:color w:val="000000"/>
                <w:sz w:val="18"/>
                <w:szCs w:val="18"/>
              </w:rPr>
              <w:t xml:space="preserve"> будівлі КНМП «</w:t>
            </w:r>
            <w:proofErr w:type="spellStart"/>
            <w:r w:rsidRPr="00FF2F0E">
              <w:rPr>
                <w:rFonts w:ascii="Times New Roman" w:hAnsi="Times New Roman" w:cs="Times New Roman"/>
                <w:color w:val="000000"/>
                <w:sz w:val="18"/>
                <w:szCs w:val="18"/>
              </w:rPr>
              <w:t>Рогатинська</w:t>
            </w:r>
            <w:proofErr w:type="spellEnd"/>
            <w:r w:rsidRPr="00FF2F0E">
              <w:rPr>
                <w:rFonts w:ascii="Times New Roman" w:hAnsi="Times New Roman" w:cs="Times New Roman"/>
                <w:color w:val="000000"/>
                <w:sz w:val="18"/>
                <w:szCs w:val="18"/>
              </w:rPr>
              <w:t xml:space="preserve"> ЦРЛ»</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C6CAE64" w14:textId="797A984D"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Капітальний ремонт (утеплення) фасаду,  покрівель </w:t>
            </w:r>
            <w:proofErr w:type="spellStart"/>
            <w:r w:rsidRPr="00FF2F0E">
              <w:rPr>
                <w:rFonts w:ascii="Times New Roman" w:hAnsi="Times New Roman" w:cs="Times New Roman"/>
                <w:color w:val="000000"/>
                <w:sz w:val="18"/>
                <w:szCs w:val="18"/>
              </w:rPr>
              <w:t>Рогатинської</w:t>
            </w:r>
            <w:proofErr w:type="spellEnd"/>
            <w:r w:rsidRPr="00FF2F0E">
              <w:rPr>
                <w:rFonts w:ascii="Times New Roman" w:hAnsi="Times New Roman" w:cs="Times New Roman"/>
                <w:color w:val="000000"/>
                <w:sz w:val="18"/>
                <w:szCs w:val="18"/>
              </w:rPr>
              <w:t xml:space="preserve"> ЦРЛ за </w:t>
            </w:r>
            <w:proofErr w:type="spellStart"/>
            <w:r w:rsidRPr="00FF2F0E">
              <w:rPr>
                <w:rFonts w:ascii="Times New Roman" w:hAnsi="Times New Roman" w:cs="Times New Roman"/>
                <w:color w:val="000000"/>
                <w:sz w:val="18"/>
                <w:szCs w:val="18"/>
              </w:rPr>
              <w:t>адресою</w:t>
            </w:r>
            <w:proofErr w:type="spellEnd"/>
            <w:r w:rsidRPr="00FF2F0E">
              <w:rPr>
                <w:rFonts w:ascii="Times New Roman" w:hAnsi="Times New Roman" w:cs="Times New Roman"/>
                <w:color w:val="000000"/>
                <w:sz w:val="18"/>
                <w:szCs w:val="18"/>
              </w:rPr>
              <w:t xml:space="preserve">  м. Рогатин, вул.Чорновола,9</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06B2AE3" w14:textId="60C2833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A592A58" w14:textId="05D1F6D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КНМП «</w:t>
            </w:r>
            <w:proofErr w:type="spellStart"/>
            <w:r w:rsidRPr="00FF2F0E">
              <w:rPr>
                <w:rFonts w:ascii="Times New Roman" w:hAnsi="Times New Roman" w:cs="Times New Roman"/>
                <w:sz w:val="18"/>
                <w:szCs w:val="18"/>
              </w:rPr>
              <w:t>Рогатинська</w:t>
            </w:r>
            <w:proofErr w:type="spellEnd"/>
            <w:r w:rsidRPr="00FF2F0E">
              <w:rPr>
                <w:rFonts w:ascii="Times New Roman" w:hAnsi="Times New Roman" w:cs="Times New Roman"/>
                <w:sz w:val="18"/>
                <w:szCs w:val="18"/>
              </w:rPr>
              <w:t xml:space="preserve"> ЦРЛ»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9BA50C1" w14:textId="1E031E1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BB8CD55" w14:textId="3AE6890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37472,4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BAA3230" w14:textId="7E0C889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445,3</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B541C1A" w14:textId="05EB26F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4C6E1EC" w14:textId="5DC521E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90,0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CD5D15B" w14:textId="4E2AB42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1CD79DC" w14:textId="0C10D06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2029</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2C8B2AE" w14:textId="3A52868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587B9B2B" w14:textId="7F8005C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 клімату</w:t>
            </w:r>
          </w:p>
        </w:tc>
      </w:tr>
      <w:tr w:rsidR="00FF2F0E" w:rsidRPr="00C93A99" w14:paraId="0F6827F9"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32367F12"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1.9.</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3AF209C" w14:textId="43398C98"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Капітальний ремонт терапевтично-кардіологічного відділення КНМП "</w:t>
            </w:r>
            <w:proofErr w:type="spellStart"/>
            <w:r w:rsidRPr="00FF2F0E">
              <w:rPr>
                <w:rFonts w:ascii="Times New Roman" w:hAnsi="Times New Roman" w:cs="Times New Roman"/>
                <w:color w:val="000000"/>
                <w:sz w:val="18"/>
                <w:szCs w:val="18"/>
              </w:rPr>
              <w:t>Рогатинська</w:t>
            </w:r>
            <w:proofErr w:type="spellEnd"/>
            <w:r w:rsidRPr="00FF2F0E">
              <w:rPr>
                <w:rFonts w:ascii="Times New Roman" w:hAnsi="Times New Roman" w:cs="Times New Roman"/>
                <w:color w:val="000000"/>
                <w:sz w:val="18"/>
                <w:szCs w:val="18"/>
              </w:rPr>
              <w:t xml:space="preserve"> центральна районна лікарня" за </w:t>
            </w:r>
            <w:proofErr w:type="spellStart"/>
            <w:r w:rsidRPr="00FF2F0E">
              <w:rPr>
                <w:rFonts w:ascii="Times New Roman" w:hAnsi="Times New Roman" w:cs="Times New Roman"/>
                <w:color w:val="000000"/>
                <w:sz w:val="18"/>
                <w:szCs w:val="18"/>
              </w:rPr>
              <w:t>адресою</w:t>
            </w:r>
            <w:proofErr w:type="spellEnd"/>
            <w:r w:rsidRPr="00FF2F0E">
              <w:rPr>
                <w:rFonts w:ascii="Times New Roman" w:hAnsi="Times New Roman" w:cs="Times New Roman"/>
                <w:color w:val="000000"/>
                <w:sz w:val="18"/>
                <w:szCs w:val="18"/>
              </w:rPr>
              <w:t xml:space="preserve"> м. Рогатин, вул. В. </w:t>
            </w:r>
            <w:proofErr w:type="spellStart"/>
            <w:r w:rsidRPr="00FF2F0E">
              <w:rPr>
                <w:rFonts w:ascii="Times New Roman" w:hAnsi="Times New Roman" w:cs="Times New Roman"/>
                <w:color w:val="000000"/>
                <w:sz w:val="18"/>
                <w:szCs w:val="18"/>
              </w:rPr>
              <w:t>Чорновола</w:t>
            </w:r>
            <w:proofErr w:type="spellEnd"/>
            <w:r w:rsidRPr="00FF2F0E">
              <w:rPr>
                <w:rFonts w:ascii="Times New Roman" w:hAnsi="Times New Roman" w:cs="Times New Roman"/>
                <w:color w:val="000000"/>
                <w:sz w:val="18"/>
                <w:szCs w:val="18"/>
              </w:rPr>
              <w:t xml:space="preserve">, 9 (з заміною вікон </w:t>
            </w:r>
            <w:r w:rsidRPr="00FF2F0E">
              <w:rPr>
                <w:rFonts w:ascii="Times New Roman" w:hAnsi="Times New Roman" w:cs="Times New Roman"/>
                <w:color w:val="000000"/>
                <w:sz w:val="18"/>
                <w:szCs w:val="18"/>
              </w:rPr>
              <w:lastRenderedPageBreak/>
              <w:t>на енергоефективні металопластикові)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082B80C" w14:textId="77F8EB0F"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lastRenderedPageBreak/>
              <w:t>Капітальний ремонт терапевтично-кардіологічного відділення КНМП "</w:t>
            </w:r>
            <w:proofErr w:type="spellStart"/>
            <w:r w:rsidRPr="00FF2F0E">
              <w:rPr>
                <w:rFonts w:ascii="Times New Roman" w:hAnsi="Times New Roman" w:cs="Times New Roman"/>
                <w:color w:val="000000"/>
                <w:sz w:val="18"/>
                <w:szCs w:val="18"/>
              </w:rPr>
              <w:t>Рогатинська</w:t>
            </w:r>
            <w:proofErr w:type="spellEnd"/>
            <w:r w:rsidRPr="00FF2F0E">
              <w:rPr>
                <w:rFonts w:ascii="Times New Roman" w:hAnsi="Times New Roman" w:cs="Times New Roman"/>
                <w:color w:val="000000"/>
                <w:sz w:val="18"/>
                <w:szCs w:val="18"/>
              </w:rPr>
              <w:t xml:space="preserve"> центральна районна лікарня" (в тому числі з </w:t>
            </w:r>
            <w:r w:rsidRPr="00FF2F0E">
              <w:rPr>
                <w:rFonts w:ascii="Times New Roman" w:hAnsi="Times New Roman" w:cs="Times New Roman"/>
                <w:color w:val="000000"/>
                <w:sz w:val="18"/>
                <w:szCs w:val="18"/>
              </w:rPr>
              <w:lastRenderedPageBreak/>
              <w:t>заміною вікон на металопластикові)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1DB60C1" w14:textId="00525A7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lastRenderedPageBreak/>
              <w:t>Державний,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1B8F06" w14:textId="4D6856E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КНМП «</w:t>
            </w:r>
            <w:proofErr w:type="spellStart"/>
            <w:r w:rsidRPr="00FF2F0E">
              <w:rPr>
                <w:rFonts w:ascii="Times New Roman" w:hAnsi="Times New Roman" w:cs="Times New Roman"/>
                <w:sz w:val="18"/>
                <w:szCs w:val="18"/>
              </w:rPr>
              <w:t>Рогатинська</w:t>
            </w:r>
            <w:proofErr w:type="spellEnd"/>
            <w:r w:rsidRPr="00FF2F0E">
              <w:rPr>
                <w:rFonts w:ascii="Times New Roman" w:hAnsi="Times New Roman" w:cs="Times New Roman"/>
                <w:sz w:val="18"/>
                <w:szCs w:val="18"/>
              </w:rPr>
              <w:t xml:space="preserve"> ЦРЛ»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44ABAE4" w14:textId="28C8097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1F081EA" w14:textId="0FC0A22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5792,0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2B4B39D" w14:textId="3C61F37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127,2</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95B846D" w14:textId="362E5F7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6F3FCC6" w14:textId="558E00F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25,7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9351418" w14:textId="616A2B4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450A03B" w14:textId="07D154D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41FC429" w14:textId="7C571F9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31B532BC" w14:textId="24890C3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w:t>
            </w:r>
            <w:r w:rsidRPr="00FF2F0E">
              <w:rPr>
                <w:rFonts w:ascii="Times New Roman" w:hAnsi="Times New Roman" w:cs="Times New Roman"/>
                <w:color w:val="000000"/>
                <w:sz w:val="18"/>
                <w:szCs w:val="18"/>
              </w:rPr>
              <w:lastRenderedPageBreak/>
              <w:t>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6D9EFAB7"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1B6F891" w14:textId="7A3A9B9E"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1.10.</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CF6464F" w14:textId="095AAFE8"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 Встановлення сонячної станції на об’єктах КНМП "</w:t>
            </w:r>
            <w:proofErr w:type="spellStart"/>
            <w:r w:rsidRPr="00FF2F0E">
              <w:rPr>
                <w:rFonts w:ascii="Times New Roman" w:hAnsi="Times New Roman" w:cs="Times New Roman"/>
                <w:color w:val="000000"/>
                <w:sz w:val="18"/>
                <w:szCs w:val="18"/>
              </w:rPr>
              <w:t>Рогатинська</w:t>
            </w:r>
            <w:proofErr w:type="spellEnd"/>
            <w:r w:rsidRPr="00FF2F0E">
              <w:rPr>
                <w:rFonts w:ascii="Times New Roman" w:hAnsi="Times New Roman" w:cs="Times New Roman"/>
                <w:color w:val="000000"/>
                <w:sz w:val="18"/>
                <w:szCs w:val="18"/>
              </w:rPr>
              <w:t xml:space="preserve"> центральна районна лікарня" (240 КВт загальної потужності)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EF4189E" w14:textId="669A8211"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Встановлення сонячної станції на об’єктах КНМП "</w:t>
            </w:r>
            <w:proofErr w:type="spellStart"/>
            <w:r w:rsidRPr="00FF2F0E">
              <w:rPr>
                <w:rFonts w:ascii="Times New Roman" w:hAnsi="Times New Roman" w:cs="Times New Roman"/>
                <w:color w:val="000000"/>
                <w:sz w:val="18"/>
                <w:szCs w:val="18"/>
              </w:rPr>
              <w:t>Рогатинська</w:t>
            </w:r>
            <w:proofErr w:type="spellEnd"/>
            <w:r w:rsidRPr="00FF2F0E">
              <w:rPr>
                <w:rFonts w:ascii="Times New Roman" w:hAnsi="Times New Roman" w:cs="Times New Roman"/>
                <w:color w:val="000000"/>
                <w:sz w:val="18"/>
                <w:szCs w:val="18"/>
              </w:rPr>
              <w:t xml:space="preserve"> центральна районна лікарня" (240 КВт загальної потужності) - Розроблено ТЕО</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5615005" w14:textId="583049D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47BBF0" w14:textId="79E69DB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КНМП «</w:t>
            </w:r>
            <w:proofErr w:type="spellStart"/>
            <w:r w:rsidRPr="00FF2F0E">
              <w:rPr>
                <w:rFonts w:ascii="Times New Roman" w:hAnsi="Times New Roman" w:cs="Times New Roman"/>
                <w:sz w:val="18"/>
                <w:szCs w:val="18"/>
              </w:rPr>
              <w:t>Рогатинська</w:t>
            </w:r>
            <w:proofErr w:type="spellEnd"/>
            <w:r w:rsidRPr="00FF2F0E">
              <w:rPr>
                <w:rFonts w:ascii="Times New Roman" w:hAnsi="Times New Roman" w:cs="Times New Roman"/>
                <w:sz w:val="18"/>
                <w:szCs w:val="18"/>
              </w:rPr>
              <w:t xml:space="preserve"> ЦРЛ»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801C439" w14:textId="00F5A5D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6D196F8" w14:textId="6C6DB4D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199A740" w14:textId="301B36C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EB1FF17" w14:textId="7B5D669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268,8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D940214" w14:textId="10887B4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115,9</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220823F" w14:textId="12F9BB0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4318194" w14:textId="405F2AA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A44EAAD" w14:textId="26C322E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00EBB582" w14:textId="45FC8F3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Енергетична безпека</w:t>
            </w:r>
          </w:p>
        </w:tc>
      </w:tr>
      <w:tr w:rsidR="00FF2F0E" w:rsidRPr="00C93A99" w14:paraId="3C15BC48"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34E03DF2" w14:textId="48E93057"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A73AB44" w14:textId="4898CF80"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будівлі школи №1,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27E3EF9" w14:textId="797521DE"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Капітальний ремонт фасаду (утеплення) опорного закладу школи №1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042A62E" w14:textId="4E70B9A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7EE16BD" w14:textId="4AE5993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3EB3D4F" w14:textId="3AA27B4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29BC1DC" w14:textId="39D5615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5211,3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C68FDAC" w14:textId="43201D2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144,6</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2D886ED" w14:textId="36224BD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7BD0AF7" w14:textId="58F92A4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29,2</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A5A698A" w14:textId="6D1CE57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98FBBBB" w14:textId="610F2BC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A21E4A8" w14:textId="3E73E24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214DADEA" w14:textId="77B6F24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44417F57"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49AB0A91" w14:textId="45F663FD"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F3236A6" w14:textId="7E74A737"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будівлі школи №2,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46748A2" w14:textId="1C1DB399"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Капітальний ремонт фасаду (утеплення) </w:t>
            </w:r>
            <w:proofErr w:type="spellStart"/>
            <w:r w:rsidRPr="00FF2F0E">
              <w:rPr>
                <w:rFonts w:ascii="Times New Roman" w:hAnsi="Times New Roman" w:cs="Times New Roman"/>
                <w:color w:val="000000"/>
                <w:sz w:val="18"/>
                <w:szCs w:val="18"/>
              </w:rPr>
              <w:t>Рогатинської</w:t>
            </w:r>
            <w:proofErr w:type="spellEnd"/>
            <w:r w:rsidRPr="00FF2F0E">
              <w:rPr>
                <w:rFonts w:ascii="Times New Roman" w:hAnsi="Times New Roman" w:cs="Times New Roman"/>
                <w:color w:val="000000"/>
                <w:sz w:val="18"/>
                <w:szCs w:val="18"/>
              </w:rPr>
              <w:t xml:space="preserve"> школи №2 за </w:t>
            </w:r>
            <w:proofErr w:type="spellStart"/>
            <w:r w:rsidRPr="00FF2F0E">
              <w:rPr>
                <w:rFonts w:ascii="Times New Roman" w:hAnsi="Times New Roman" w:cs="Times New Roman"/>
                <w:color w:val="000000"/>
                <w:sz w:val="18"/>
                <w:szCs w:val="18"/>
              </w:rPr>
              <w:t>адресою</w:t>
            </w:r>
            <w:proofErr w:type="spellEnd"/>
            <w:r w:rsidRPr="00FF2F0E">
              <w:rPr>
                <w:rFonts w:ascii="Times New Roman" w:hAnsi="Times New Roman" w:cs="Times New Roman"/>
                <w:color w:val="000000"/>
                <w:sz w:val="18"/>
                <w:szCs w:val="18"/>
              </w:rPr>
              <w:t>: м. Рогатин, вул. Шевченка,10</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5A4FE1" w14:textId="506761B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8B7738F" w14:textId="4348F09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0D90280" w14:textId="7E74DCF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041C244" w14:textId="0BDADAD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4340,6</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5C67568" w14:textId="5C15B1D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127</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992F44C" w14:textId="7D3DB7A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5B2AF18" w14:textId="31A801B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25,7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2F4215C" w14:textId="5914F2C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AB080A4" w14:textId="1E8205D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43F297" w14:textId="2B6ECF5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69BE4A9E" w14:textId="31EC8D7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51CB3CFA"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644DB1F2" w14:textId="1F0BE055"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1.13.</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53DDA47" w14:textId="6A25EA75"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Реконструкція дахів (з утепленням) будівель школи №2 за </w:t>
            </w:r>
            <w:proofErr w:type="spellStart"/>
            <w:r w:rsidRPr="00FF2F0E">
              <w:rPr>
                <w:rFonts w:ascii="Times New Roman" w:hAnsi="Times New Roman" w:cs="Times New Roman"/>
                <w:color w:val="000000"/>
                <w:sz w:val="18"/>
                <w:szCs w:val="18"/>
              </w:rPr>
              <w:t>адресою</w:t>
            </w:r>
            <w:proofErr w:type="spellEnd"/>
            <w:r w:rsidRPr="00FF2F0E">
              <w:rPr>
                <w:rFonts w:ascii="Times New Roman" w:hAnsi="Times New Roman" w:cs="Times New Roman"/>
                <w:color w:val="000000"/>
                <w:sz w:val="18"/>
                <w:szCs w:val="18"/>
              </w:rPr>
              <w:t xml:space="preserve"> м. Рогатині, вул. Шашкевича, 12</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0EBCFB3" w14:textId="68499B2F" w:rsidR="00FF2F0E" w:rsidRPr="00FF2F0E" w:rsidRDefault="00FF2F0E" w:rsidP="00FF2F0E">
            <w:pPr>
              <w:spacing w:after="0"/>
              <w:rPr>
                <w:rFonts w:ascii="Times New Roman" w:hAnsi="Times New Roman" w:cs="Times New Roman"/>
                <w:sz w:val="18"/>
                <w:szCs w:val="18"/>
              </w:rPr>
            </w:pPr>
            <w:proofErr w:type="spellStart"/>
            <w:r w:rsidRPr="00FF2F0E">
              <w:rPr>
                <w:rFonts w:ascii="Times New Roman" w:hAnsi="Times New Roman" w:cs="Times New Roman"/>
                <w:color w:val="000000"/>
                <w:sz w:val="18"/>
                <w:szCs w:val="18"/>
              </w:rPr>
              <w:t>Реконстурукція</w:t>
            </w:r>
            <w:proofErr w:type="spellEnd"/>
            <w:r w:rsidRPr="00FF2F0E">
              <w:rPr>
                <w:rFonts w:ascii="Times New Roman" w:hAnsi="Times New Roman" w:cs="Times New Roman"/>
                <w:color w:val="000000"/>
                <w:sz w:val="18"/>
                <w:szCs w:val="18"/>
              </w:rPr>
              <w:t xml:space="preserve"> покрівлі (з утепленням) школи №2, м. Рогатин: заміна хвилястих азбестових листів на металочерепицю, влаштування нової водостічної системи, влаштування нового </w:t>
            </w:r>
            <w:r w:rsidRPr="00FF2F0E">
              <w:rPr>
                <w:rFonts w:ascii="Times New Roman" w:hAnsi="Times New Roman" w:cs="Times New Roman"/>
                <w:color w:val="000000"/>
                <w:sz w:val="18"/>
                <w:szCs w:val="18"/>
              </w:rPr>
              <w:lastRenderedPageBreak/>
              <w:t xml:space="preserve">інверсійного покриття даху спортзалу з утепленням плитами з </w:t>
            </w:r>
            <w:proofErr w:type="spellStart"/>
            <w:r w:rsidRPr="00FF2F0E">
              <w:rPr>
                <w:rFonts w:ascii="Times New Roman" w:hAnsi="Times New Roman" w:cs="Times New Roman"/>
                <w:color w:val="000000"/>
                <w:sz w:val="18"/>
                <w:szCs w:val="18"/>
              </w:rPr>
              <w:t>екструдованого</w:t>
            </w:r>
            <w:proofErr w:type="spellEnd"/>
            <w:r w:rsidRPr="00FF2F0E">
              <w:rPr>
                <w:rFonts w:ascii="Times New Roman" w:hAnsi="Times New Roman" w:cs="Times New Roman"/>
                <w:color w:val="000000"/>
                <w:sz w:val="18"/>
                <w:szCs w:val="18"/>
              </w:rPr>
              <w:t xml:space="preserve"> пінополістиролу, гідроізоляція, встановлення на горищі сучасних </w:t>
            </w:r>
            <w:proofErr w:type="spellStart"/>
            <w:r w:rsidRPr="00FF2F0E">
              <w:rPr>
                <w:rFonts w:ascii="Times New Roman" w:hAnsi="Times New Roman" w:cs="Times New Roman"/>
                <w:color w:val="000000"/>
                <w:sz w:val="18"/>
                <w:szCs w:val="18"/>
              </w:rPr>
              <w:t>мателопластикових</w:t>
            </w:r>
            <w:proofErr w:type="spellEnd"/>
            <w:r w:rsidRPr="00FF2F0E">
              <w:rPr>
                <w:rFonts w:ascii="Times New Roman" w:hAnsi="Times New Roman" w:cs="Times New Roman"/>
                <w:color w:val="000000"/>
                <w:sz w:val="18"/>
                <w:szCs w:val="18"/>
              </w:rPr>
              <w:t xml:space="preserve"> віконних блоків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18BF43F" w14:textId="45F98CF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lastRenderedPageBreak/>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125F626" w14:textId="0AE79C3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860BA71" w14:textId="58BCE1D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1DD4218" w14:textId="50E09A8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12927,6</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03D44CF" w14:textId="1B3AEF7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95,3</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985903B" w14:textId="4675169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3FAED1D" w14:textId="7DFEDCB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19,3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C676EE4" w14:textId="4D354E7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715F640" w14:textId="54D53D1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094AB6C" w14:textId="0CB786F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22813497" w14:textId="18A7A61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Подолання енергетичної бідності/адаптації до </w:t>
            </w:r>
            <w:r w:rsidRPr="00FF2F0E">
              <w:rPr>
                <w:rFonts w:ascii="Times New Roman" w:hAnsi="Times New Roman" w:cs="Times New Roman"/>
                <w:color w:val="000000"/>
                <w:sz w:val="18"/>
                <w:szCs w:val="18"/>
              </w:rPr>
              <w:lastRenderedPageBreak/>
              <w:t>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7266AE90"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58D75EAB" w14:textId="18F042D1"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1.14.</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46C31D7" w14:textId="6633AF12"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будівлі школи у с. Конюшки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5C0C1CD" w14:textId="3B4CE47D"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Капітальний ремонт фасаду (утеплення) </w:t>
            </w:r>
            <w:proofErr w:type="spellStart"/>
            <w:r w:rsidRPr="00FF2F0E">
              <w:rPr>
                <w:rFonts w:ascii="Times New Roman" w:hAnsi="Times New Roman" w:cs="Times New Roman"/>
                <w:color w:val="000000"/>
                <w:sz w:val="18"/>
                <w:szCs w:val="18"/>
              </w:rPr>
              <w:t>Конюшківської</w:t>
            </w:r>
            <w:proofErr w:type="spellEnd"/>
            <w:r w:rsidRPr="00FF2F0E">
              <w:rPr>
                <w:rFonts w:ascii="Times New Roman" w:hAnsi="Times New Roman" w:cs="Times New Roman"/>
                <w:color w:val="000000"/>
                <w:sz w:val="18"/>
                <w:szCs w:val="18"/>
              </w:rPr>
              <w:t xml:space="preserve"> ЗОШ І-ІІІ ступенів за </w:t>
            </w:r>
            <w:proofErr w:type="spellStart"/>
            <w:r w:rsidRPr="00FF2F0E">
              <w:rPr>
                <w:rFonts w:ascii="Times New Roman" w:hAnsi="Times New Roman" w:cs="Times New Roman"/>
                <w:color w:val="000000"/>
                <w:sz w:val="18"/>
                <w:szCs w:val="18"/>
              </w:rPr>
              <w:t>адресою</w:t>
            </w:r>
            <w:proofErr w:type="spellEnd"/>
            <w:r w:rsidRPr="00FF2F0E">
              <w:rPr>
                <w:rFonts w:ascii="Times New Roman" w:hAnsi="Times New Roman" w:cs="Times New Roman"/>
                <w:color w:val="000000"/>
                <w:sz w:val="18"/>
                <w:szCs w:val="18"/>
              </w:rPr>
              <w:t>: вул. Галицька,75а, с. Конюшки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D78DE5" w14:textId="170FBA8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E6B5B6A" w14:textId="565E484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79EC774" w14:textId="0061993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1566DBA" w14:textId="1D80E22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5061,8</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BBC6871" w14:textId="7ACF6F6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28,7</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5FF71DF" w14:textId="1093163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3C0420A" w14:textId="7DBC503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5,8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1B26528" w14:textId="6B008B5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3DF7C1D" w14:textId="71FA486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FA90A13" w14:textId="100C471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02F454D2" w14:textId="2B7AEB8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441C18B6"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042CBF3C" w14:textId="4192BD92"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1.15.</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A32E0CF" w14:textId="115BABFB"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будівлі школи у с. Підгороддя</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CE74D6E" w14:textId="571B1CDA"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Капітальний ремонт фасаду (утеплення) </w:t>
            </w:r>
            <w:proofErr w:type="spellStart"/>
            <w:r w:rsidRPr="00FF2F0E">
              <w:rPr>
                <w:rFonts w:ascii="Times New Roman" w:hAnsi="Times New Roman" w:cs="Times New Roman"/>
                <w:color w:val="000000"/>
                <w:sz w:val="18"/>
                <w:szCs w:val="18"/>
              </w:rPr>
              <w:t>Підгородської</w:t>
            </w:r>
            <w:proofErr w:type="spellEnd"/>
            <w:r w:rsidRPr="00FF2F0E">
              <w:rPr>
                <w:rFonts w:ascii="Times New Roman" w:hAnsi="Times New Roman" w:cs="Times New Roman"/>
                <w:color w:val="000000"/>
                <w:sz w:val="18"/>
                <w:szCs w:val="18"/>
              </w:rPr>
              <w:t xml:space="preserve"> ЗОШ І-ІІ ступенів за </w:t>
            </w:r>
            <w:proofErr w:type="spellStart"/>
            <w:r w:rsidRPr="00FF2F0E">
              <w:rPr>
                <w:rFonts w:ascii="Times New Roman" w:hAnsi="Times New Roman" w:cs="Times New Roman"/>
                <w:color w:val="000000"/>
                <w:sz w:val="18"/>
                <w:szCs w:val="18"/>
              </w:rPr>
              <w:t>адресою</w:t>
            </w:r>
            <w:proofErr w:type="spellEnd"/>
            <w:r w:rsidRPr="00FF2F0E">
              <w:rPr>
                <w:rFonts w:ascii="Times New Roman" w:hAnsi="Times New Roman" w:cs="Times New Roman"/>
                <w:color w:val="000000"/>
                <w:sz w:val="18"/>
                <w:szCs w:val="18"/>
              </w:rPr>
              <w:t xml:space="preserve"> </w:t>
            </w:r>
            <w:proofErr w:type="spellStart"/>
            <w:r w:rsidRPr="00FF2F0E">
              <w:rPr>
                <w:rFonts w:ascii="Times New Roman" w:hAnsi="Times New Roman" w:cs="Times New Roman"/>
                <w:color w:val="000000"/>
                <w:sz w:val="18"/>
                <w:szCs w:val="18"/>
              </w:rPr>
              <w:t>пл</w:t>
            </w:r>
            <w:proofErr w:type="spellEnd"/>
            <w:r w:rsidRPr="00FF2F0E">
              <w:rPr>
                <w:rFonts w:ascii="Times New Roman" w:hAnsi="Times New Roman" w:cs="Times New Roman"/>
                <w:color w:val="000000"/>
                <w:sz w:val="18"/>
                <w:szCs w:val="18"/>
              </w:rPr>
              <w:t>. Шевченка, 15, с. Підгороддя</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921B8D" w14:textId="0813DA6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37B89B" w14:textId="4726C4E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4B1D79F" w14:textId="5E225EF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05A9A2EA" w14:textId="6B08F4C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3098,6</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7DBAEAB" w14:textId="2E41340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13,9</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1C8B0C9" w14:textId="3373D27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B32E09E" w14:textId="705DEF0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9DFDFD1" w14:textId="0773D84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C9A4DA2" w14:textId="4AD7FDA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6A13198" w14:textId="2314558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30F863DE" w14:textId="3EF0E15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30DD3656"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66657D0" w14:textId="652F4835"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1.16.</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F9BA189" w14:textId="5D3EBFDF"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Капітальний ремонт школи у с. </w:t>
            </w:r>
            <w:proofErr w:type="spellStart"/>
            <w:r w:rsidRPr="00FF2F0E">
              <w:rPr>
                <w:rFonts w:ascii="Times New Roman" w:hAnsi="Times New Roman" w:cs="Times New Roman"/>
                <w:color w:val="000000"/>
                <w:sz w:val="18"/>
                <w:szCs w:val="18"/>
              </w:rPr>
              <w:t>Жовчів</w:t>
            </w:r>
            <w:proofErr w:type="spellEnd"/>
            <w:r w:rsidRPr="00FF2F0E">
              <w:rPr>
                <w:rFonts w:ascii="Times New Roman" w:hAnsi="Times New Roman" w:cs="Times New Roman"/>
                <w:color w:val="000000"/>
                <w:sz w:val="18"/>
                <w:szCs w:val="18"/>
              </w:rPr>
              <w:t xml:space="preserve"> </w:t>
            </w:r>
            <w:proofErr w:type="spellStart"/>
            <w:r w:rsidRPr="00FF2F0E">
              <w:rPr>
                <w:rFonts w:ascii="Times New Roman" w:hAnsi="Times New Roman" w:cs="Times New Roman"/>
                <w:color w:val="000000"/>
                <w:sz w:val="18"/>
                <w:szCs w:val="18"/>
              </w:rPr>
              <w:t>Рогатинського</w:t>
            </w:r>
            <w:proofErr w:type="spellEnd"/>
            <w:r w:rsidRPr="00FF2F0E">
              <w:rPr>
                <w:rFonts w:ascii="Times New Roman" w:hAnsi="Times New Roman" w:cs="Times New Roman"/>
                <w:color w:val="000000"/>
                <w:sz w:val="18"/>
                <w:szCs w:val="18"/>
              </w:rPr>
              <w:t xml:space="preserve"> р-ну Івано-Франківської області (утеплення підлоги)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090CF06" w14:textId="637226D5"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Утеплення підлоги у приміщеннях школи с. </w:t>
            </w:r>
            <w:proofErr w:type="spellStart"/>
            <w:r w:rsidRPr="00FF2F0E">
              <w:rPr>
                <w:rFonts w:ascii="Times New Roman" w:hAnsi="Times New Roman" w:cs="Times New Roman"/>
                <w:color w:val="000000"/>
                <w:sz w:val="18"/>
                <w:szCs w:val="18"/>
              </w:rPr>
              <w:t>Жовчів</w:t>
            </w:r>
            <w:proofErr w:type="spellEnd"/>
            <w:r w:rsidRPr="00FF2F0E">
              <w:rPr>
                <w:rFonts w:ascii="Times New Roman" w:hAnsi="Times New Roman" w:cs="Times New Roman"/>
                <w:color w:val="000000"/>
                <w:sz w:val="18"/>
                <w:szCs w:val="18"/>
              </w:rPr>
              <w:t xml:space="preserve"> </w:t>
            </w:r>
            <w:proofErr w:type="spellStart"/>
            <w:r w:rsidRPr="00FF2F0E">
              <w:rPr>
                <w:rFonts w:ascii="Times New Roman" w:hAnsi="Times New Roman" w:cs="Times New Roman"/>
                <w:color w:val="000000"/>
                <w:sz w:val="18"/>
                <w:szCs w:val="18"/>
              </w:rPr>
              <w:t>Рогатинського</w:t>
            </w:r>
            <w:proofErr w:type="spellEnd"/>
            <w:r w:rsidRPr="00FF2F0E">
              <w:rPr>
                <w:rFonts w:ascii="Times New Roman" w:hAnsi="Times New Roman" w:cs="Times New Roman"/>
                <w:color w:val="000000"/>
                <w:sz w:val="18"/>
                <w:szCs w:val="18"/>
              </w:rPr>
              <w:t xml:space="preserve"> району Івано-Франківської області </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E62F33E" w14:textId="5502547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51A7819" w14:textId="3C70891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37E4A7A" w14:textId="08169FA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EFBD34E" w14:textId="645D1DE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2043,9</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DE63EE3" w14:textId="560A2E6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54,1</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5076581" w14:textId="02C1396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7CDD3F0" w14:textId="6433703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10,9</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0E48825F" w14:textId="5439B76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EBE245F" w14:textId="54CB679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F860A48" w14:textId="5002F09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444547B8" w14:textId="09EAC31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1AF6107B"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79EB573" w14:textId="6F161C85"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lastRenderedPageBreak/>
              <w:t>1.17.</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D002D7F" w14:textId="022F27D8"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корпусів №1 та 2 ДНЗ №1 у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ADE2CD0" w14:textId="48CD59C6"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Капітальний ремонт фасаду (утеплення) корпусів №1 і №2 </w:t>
            </w:r>
            <w:proofErr w:type="spellStart"/>
            <w:r w:rsidRPr="00FF2F0E">
              <w:rPr>
                <w:rFonts w:ascii="Times New Roman" w:hAnsi="Times New Roman" w:cs="Times New Roman"/>
                <w:color w:val="000000"/>
                <w:sz w:val="18"/>
                <w:szCs w:val="18"/>
              </w:rPr>
              <w:t>Рогатинського</w:t>
            </w:r>
            <w:proofErr w:type="spellEnd"/>
            <w:r w:rsidRPr="00FF2F0E">
              <w:rPr>
                <w:rFonts w:ascii="Times New Roman" w:hAnsi="Times New Roman" w:cs="Times New Roman"/>
                <w:color w:val="000000"/>
                <w:sz w:val="18"/>
                <w:szCs w:val="18"/>
              </w:rPr>
              <w:t xml:space="preserve"> ДНЗ №1 за </w:t>
            </w:r>
            <w:proofErr w:type="spellStart"/>
            <w:r w:rsidRPr="00FF2F0E">
              <w:rPr>
                <w:rFonts w:ascii="Times New Roman" w:hAnsi="Times New Roman" w:cs="Times New Roman"/>
                <w:color w:val="000000"/>
                <w:sz w:val="18"/>
                <w:szCs w:val="18"/>
              </w:rPr>
              <w:t>адресою</w:t>
            </w:r>
            <w:proofErr w:type="spellEnd"/>
            <w:r w:rsidRPr="00FF2F0E">
              <w:rPr>
                <w:rFonts w:ascii="Times New Roman" w:hAnsi="Times New Roman" w:cs="Times New Roman"/>
                <w:color w:val="000000"/>
                <w:sz w:val="18"/>
                <w:szCs w:val="18"/>
              </w:rPr>
              <w:t>: м. Рогатин, вул. Шашкевича, 55</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86A12EF" w14:textId="726D5EB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8653FD4" w14:textId="1EDB67D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F4E7C29" w14:textId="5C3130C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0FE0A10" w14:textId="7AE8A0B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2050,4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CD4C121" w14:textId="7BC8484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34,4</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9020D79" w14:textId="115F3FE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ECB7F73" w14:textId="6502CEA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6,9</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FE523DC" w14:textId="3018099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49D9AE5" w14:textId="722C928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D4C1337" w14:textId="67085F1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7A89FE84" w14:textId="00A8DD5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2908B7" w:rsidRPr="00C93A99" w14:paraId="71D4E3F3"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24DACA1" w14:textId="7E89B9E6" w:rsidR="002908B7" w:rsidRPr="00C93A99" w:rsidRDefault="002908B7" w:rsidP="002908B7">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1.18.</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8E461BA" w14:textId="2BE60444" w:rsidR="002908B7" w:rsidRPr="00FF2F0E" w:rsidRDefault="002908B7" w:rsidP="002908B7">
            <w:pPr>
              <w:spacing w:after="0"/>
              <w:rPr>
                <w:rFonts w:ascii="Times New Roman" w:hAnsi="Times New Roman" w:cs="Times New Roman"/>
                <w:color w:val="000000"/>
                <w:sz w:val="18"/>
                <w:szCs w:val="18"/>
              </w:rPr>
            </w:pPr>
            <w:r w:rsidRPr="002908B7">
              <w:rPr>
                <w:rFonts w:ascii="Times New Roman" w:hAnsi="Times New Roman" w:cs="Times New Roman"/>
                <w:color w:val="000000"/>
                <w:sz w:val="18"/>
                <w:szCs w:val="18"/>
              </w:rPr>
              <w:t xml:space="preserve"> Встановлення сонячних станцій на покрівлях будівель освіти (ліцей м. Рогатин, </w:t>
            </w:r>
            <w:proofErr w:type="spellStart"/>
            <w:r w:rsidRPr="002908B7">
              <w:rPr>
                <w:rFonts w:ascii="Times New Roman" w:hAnsi="Times New Roman" w:cs="Times New Roman"/>
                <w:color w:val="000000"/>
                <w:sz w:val="18"/>
                <w:szCs w:val="18"/>
              </w:rPr>
              <w:t>Княгиницький</w:t>
            </w:r>
            <w:proofErr w:type="spellEnd"/>
            <w:r w:rsidRPr="002908B7">
              <w:rPr>
                <w:rFonts w:ascii="Times New Roman" w:hAnsi="Times New Roman" w:cs="Times New Roman"/>
                <w:color w:val="000000"/>
                <w:sz w:val="18"/>
                <w:szCs w:val="18"/>
              </w:rPr>
              <w:t xml:space="preserve"> ліцей, ЗДО №2 "Дзвіночок")</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C85C9C1" w14:textId="323E6A03" w:rsidR="002908B7" w:rsidRPr="00FF2F0E" w:rsidRDefault="002908B7" w:rsidP="002908B7">
            <w:pPr>
              <w:spacing w:after="0"/>
              <w:rPr>
                <w:rFonts w:ascii="Times New Roman" w:hAnsi="Times New Roman" w:cs="Times New Roman"/>
                <w:color w:val="000000"/>
                <w:sz w:val="18"/>
                <w:szCs w:val="18"/>
              </w:rPr>
            </w:pPr>
            <w:r w:rsidRPr="002908B7">
              <w:rPr>
                <w:rFonts w:ascii="Times New Roman" w:hAnsi="Times New Roman" w:cs="Times New Roman"/>
                <w:color w:val="000000"/>
                <w:sz w:val="18"/>
                <w:szCs w:val="18"/>
              </w:rPr>
              <w:t xml:space="preserve"> Встановлення сонячних станцій на покрівлях будівель освіти (ліцей м. Рогатин, </w:t>
            </w:r>
            <w:proofErr w:type="spellStart"/>
            <w:r w:rsidRPr="002908B7">
              <w:rPr>
                <w:rFonts w:ascii="Times New Roman" w:hAnsi="Times New Roman" w:cs="Times New Roman"/>
                <w:color w:val="000000"/>
                <w:sz w:val="18"/>
                <w:szCs w:val="18"/>
              </w:rPr>
              <w:t>Княгиницький</w:t>
            </w:r>
            <w:proofErr w:type="spellEnd"/>
            <w:r w:rsidRPr="002908B7">
              <w:rPr>
                <w:rFonts w:ascii="Times New Roman" w:hAnsi="Times New Roman" w:cs="Times New Roman"/>
                <w:color w:val="000000"/>
                <w:sz w:val="18"/>
                <w:szCs w:val="18"/>
              </w:rPr>
              <w:t xml:space="preserve"> ліцей, ЗДО №2 "Дзвіночок") загальної потужності від 300 кВт</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399B8E6" w14:textId="1F75CF9B"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B57037B" w14:textId="4652CD50" w:rsidR="002908B7" w:rsidRPr="00FF2F0E" w:rsidRDefault="002908B7" w:rsidP="002908B7">
            <w:pPr>
              <w:spacing w:after="0"/>
              <w:jc w:val="center"/>
              <w:rPr>
                <w:rFonts w:ascii="Times New Roman" w:hAnsi="Times New Roman" w:cs="Times New Roman"/>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42D5ACE" w14:textId="6D2574C1"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B015180" w14:textId="50FD0813"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25000,0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CA06BF8" w14:textId="162B9367" w:rsidR="002908B7" w:rsidRPr="002908B7"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615B0C71" w14:textId="20C2895F" w:rsidR="002908B7" w:rsidRPr="002908B7"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336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CF934EC" w14:textId="621CC8C4" w:rsidR="002908B7" w:rsidRPr="002908B7"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144,8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F7034D2" w14:textId="054EFD72"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EA75C7F" w14:textId="425DA3A7"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5941F85" w14:textId="1D5C2213"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5E8A11AC" w14:textId="7293F5A9" w:rsidR="002908B7" w:rsidRPr="002908B7"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Енергетична безпека</w:t>
            </w:r>
          </w:p>
        </w:tc>
      </w:tr>
      <w:tr w:rsidR="00FF2F0E" w:rsidRPr="00C93A99" w14:paraId="1562500D"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0B38CAFB" w14:textId="571D89F6"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w:t>
            </w:r>
            <w:r w:rsidR="002908B7">
              <w:rPr>
                <w:rFonts w:ascii="Times New Roman" w:hAnsi="Times New Roman" w:cs="Times New Roman"/>
                <w:color w:val="000000"/>
                <w:sz w:val="18"/>
                <w:szCs w:val="18"/>
              </w:rPr>
              <w:t>9.</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52004EC" w14:textId="0A46FE3D"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Встановлення системи </w:t>
            </w:r>
            <w:proofErr w:type="spellStart"/>
            <w:r w:rsidRPr="00FF2F0E">
              <w:rPr>
                <w:rFonts w:ascii="Times New Roman" w:hAnsi="Times New Roman" w:cs="Times New Roman"/>
                <w:color w:val="000000"/>
                <w:sz w:val="18"/>
                <w:szCs w:val="18"/>
              </w:rPr>
              <w:t>геліоколекторів</w:t>
            </w:r>
            <w:proofErr w:type="spellEnd"/>
            <w:r w:rsidRPr="00FF2F0E">
              <w:rPr>
                <w:rFonts w:ascii="Times New Roman" w:hAnsi="Times New Roman" w:cs="Times New Roman"/>
                <w:color w:val="000000"/>
                <w:sz w:val="18"/>
                <w:szCs w:val="18"/>
              </w:rPr>
              <w:t xml:space="preserve"> у </w:t>
            </w:r>
            <w:proofErr w:type="spellStart"/>
            <w:r w:rsidRPr="00FF2F0E">
              <w:rPr>
                <w:rFonts w:ascii="Times New Roman" w:hAnsi="Times New Roman" w:cs="Times New Roman"/>
                <w:color w:val="000000"/>
                <w:sz w:val="18"/>
                <w:szCs w:val="18"/>
              </w:rPr>
              <w:t>Рогатинському</w:t>
            </w:r>
            <w:proofErr w:type="spellEnd"/>
            <w:r w:rsidRPr="00FF2F0E">
              <w:rPr>
                <w:rFonts w:ascii="Times New Roman" w:hAnsi="Times New Roman" w:cs="Times New Roman"/>
                <w:color w:val="000000"/>
                <w:sz w:val="18"/>
                <w:szCs w:val="18"/>
              </w:rPr>
              <w:t xml:space="preserve"> ЗДО №2 "Дзвіночок"</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869B10C" w14:textId="2DA6635D"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Встановлення системи сонячних колекторів у </w:t>
            </w:r>
            <w:proofErr w:type="spellStart"/>
            <w:r w:rsidRPr="00FF2F0E">
              <w:rPr>
                <w:rFonts w:ascii="Times New Roman" w:hAnsi="Times New Roman" w:cs="Times New Roman"/>
                <w:color w:val="000000"/>
                <w:sz w:val="18"/>
                <w:szCs w:val="18"/>
              </w:rPr>
              <w:t>Рогатинському</w:t>
            </w:r>
            <w:proofErr w:type="spellEnd"/>
            <w:r w:rsidRPr="00FF2F0E">
              <w:rPr>
                <w:rFonts w:ascii="Times New Roman" w:hAnsi="Times New Roman" w:cs="Times New Roman"/>
                <w:color w:val="000000"/>
                <w:sz w:val="18"/>
                <w:szCs w:val="18"/>
              </w:rPr>
              <w:t xml:space="preserve"> ЗДО №2 "Дзвіночок" </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9B9CEA3" w14:textId="75011EE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38FC4F" w14:textId="7A043EC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D344C47" w14:textId="076D610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A5EF0A5" w14:textId="64260C6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742D444" w14:textId="7448120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9D604F3" w14:textId="20129E3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5,1</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288CCB9" w14:textId="5A0F345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522A501" w14:textId="0B95D80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D21025C" w14:textId="5383DBD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2028</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6646BF2" w14:textId="25EEAA8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658E0BA9" w14:textId="3D2E023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w:t>
            </w:r>
          </w:p>
        </w:tc>
      </w:tr>
      <w:tr w:rsidR="00FF2F0E" w:rsidRPr="00C93A99" w14:paraId="36859A7F"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013FC71" w14:textId="27453DB2"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w:t>
            </w:r>
            <w:r w:rsidR="002908B7">
              <w:rPr>
                <w:rFonts w:ascii="Times New Roman" w:hAnsi="Times New Roman" w:cs="Times New Roman"/>
                <w:color w:val="000000"/>
                <w:sz w:val="18"/>
                <w:szCs w:val="18"/>
              </w:rPr>
              <w:t>20.</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4A169AE" w14:textId="294E08CD"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Виконання заходів з енергоефективності для будівель закладів культури </w:t>
            </w:r>
            <w:proofErr w:type="spellStart"/>
            <w:r w:rsidRPr="00FF2F0E">
              <w:rPr>
                <w:rFonts w:ascii="Times New Roman" w:hAnsi="Times New Roman" w:cs="Times New Roman"/>
                <w:color w:val="000000"/>
                <w:sz w:val="18"/>
                <w:szCs w:val="18"/>
              </w:rPr>
              <w:t>Рогатинської</w:t>
            </w:r>
            <w:proofErr w:type="spellEnd"/>
            <w:r w:rsidRPr="00FF2F0E">
              <w:rPr>
                <w:rFonts w:ascii="Times New Roman" w:hAnsi="Times New Roman" w:cs="Times New Roman"/>
                <w:color w:val="000000"/>
                <w:sz w:val="18"/>
                <w:szCs w:val="18"/>
              </w:rPr>
              <w:t xml:space="preserve"> ТГ</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F6029A7" w14:textId="683027A2"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Заміна вікон, дверей,</w:t>
            </w:r>
            <w:r w:rsidR="00CE55E8">
              <w:rPr>
                <w:rFonts w:ascii="Times New Roman" w:hAnsi="Times New Roman" w:cs="Times New Roman"/>
                <w:color w:val="000000"/>
                <w:sz w:val="18"/>
                <w:szCs w:val="18"/>
              </w:rPr>
              <w:t xml:space="preserve"> </w:t>
            </w:r>
            <w:r w:rsidRPr="00FF2F0E">
              <w:rPr>
                <w:rFonts w:ascii="Times New Roman" w:hAnsi="Times New Roman" w:cs="Times New Roman"/>
                <w:color w:val="000000"/>
                <w:sz w:val="18"/>
                <w:szCs w:val="18"/>
              </w:rPr>
              <w:t xml:space="preserve">поточний ремонт, встановлення енергоефективного освітлення (с. </w:t>
            </w:r>
            <w:proofErr w:type="spellStart"/>
            <w:r w:rsidRPr="00FF2F0E">
              <w:rPr>
                <w:rFonts w:ascii="Times New Roman" w:hAnsi="Times New Roman" w:cs="Times New Roman"/>
                <w:color w:val="000000"/>
                <w:sz w:val="18"/>
                <w:szCs w:val="18"/>
              </w:rPr>
              <w:t>Дичкі</w:t>
            </w:r>
            <w:proofErr w:type="spellEnd"/>
            <w:r w:rsidRPr="00FF2F0E">
              <w:rPr>
                <w:rFonts w:ascii="Times New Roman" w:hAnsi="Times New Roman" w:cs="Times New Roman"/>
                <w:color w:val="000000"/>
                <w:sz w:val="18"/>
                <w:szCs w:val="18"/>
              </w:rPr>
              <w:t xml:space="preserve">), заміна пічок в приміщення сільського клубу (с. </w:t>
            </w:r>
            <w:proofErr w:type="spellStart"/>
            <w:r w:rsidRPr="00FF2F0E">
              <w:rPr>
                <w:rFonts w:ascii="Times New Roman" w:hAnsi="Times New Roman" w:cs="Times New Roman"/>
                <w:color w:val="000000"/>
                <w:sz w:val="18"/>
                <w:szCs w:val="18"/>
              </w:rPr>
              <w:t>Яглуш</w:t>
            </w:r>
            <w:proofErr w:type="spellEnd"/>
            <w:r w:rsidRPr="00FF2F0E">
              <w:rPr>
                <w:rFonts w:ascii="Times New Roman" w:hAnsi="Times New Roman" w:cs="Times New Roman"/>
                <w:color w:val="000000"/>
                <w:sz w:val="18"/>
                <w:szCs w:val="18"/>
              </w:rPr>
              <w:t xml:space="preserve">), заміна </w:t>
            </w:r>
            <w:proofErr w:type="spellStart"/>
            <w:r w:rsidRPr="00FF2F0E">
              <w:rPr>
                <w:rFonts w:ascii="Times New Roman" w:hAnsi="Times New Roman" w:cs="Times New Roman"/>
                <w:color w:val="000000"/>
                <w:sz w:val="18"/>
                <w:szCs w:val="18"/>
              </w:rPr>
              <w:t>вікрн</w:t>
            </w:r>
            <w:proofErr w:type="spellEnd"/>
            <w:r w:rsidRPr="00FF2F0E">
              <w:rPr>
                <w:rFonts w:ascii="Times New Roman" w:hAnsi="Times New Roman" w:cs="Times New Roman"/>
                <w:color w:val="000000"/>
                <w:sz w:val="18"/>
                <w:szCs w:val="18"/>
              </w:rPr>
              <w:t>, дверей, поточний ремонт у сільському клубі (с. Воскресинці)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72AC5A8" w14:textId="1FB363F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Грантові кошти "</w:t>
            </w:r>
            <w:proofErr w:type="spellStart"/>
            <w:r w:rsidRPr="00FF2F0E">
              <w:rPr>
                <w:rFonts w:ascii="Times New Roman" w:hAnsi="Times New Roman" w:cs="Times New Roman"/>
                <w:sz w:val="18"/>
                <w:szCs w:val="18"/>
              </w:rPr>
              <w:t>Гудвеллі</w:t>
            </w:r>
            <w:proofErr w:type="spellEnd"/>
            <w:r w:rsidRPr="00FF2F0E">
              <w:rPr>
                <w:rFonts w:ascii="Times New Roman" w:hAnsi="Times New Roman" w:cs="Times New Roman"/>
                <w:sz w:val="18"/>
                <w:szCs w:val="18"/>
              </w:rPr>
              <w:t xml:space="preserve"> Україна", Благодійний фонд МХП,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EED9DA3" w14:textId="208E45F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культури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CC56DB9" w14:textId="2372055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242,0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D0F479F" w14:textId="136C6C7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242,0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E3B6A85" w14:textId="7345885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23,3</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87215EF" w14:textId="131B981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BC02C57" w14:textId="30AC484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4,7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672007D" w14:textId="7187C48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E89910E" w14:textId="592177E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8E912B" w14:textId="709AED3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5E63D23F" w14:textId="0184785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1ECA05C0"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58CED1DA" w14:textId="356EFABE"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6916E9B" w14:textId="5C37BE50"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Капітальний ремонт (утеплення фасаду) </w:t>
            </w:r>
            <w:proofErr w:type="spellStart"/>
            <w:r w:rsidRPr="00FF2F0E">
              <w:rPr>
                <w:rFonts w:ascii="Times New Roman" w:hAnsi="Times New Roman" w:cs="Times New Roman"/>
                <w:color w:val="000000"/>
                <w:sz w:val="18"/>
                <w:szCs w:val="18"/>
              </w:rPr>
              <w:t>Рогатинського</w:t>
            </w:r>
            <w:proofErr w:type="spellEnd"/>
            <w:r w:rsidRPr="00FF2F0E">
              <w:rPr>
                <w:rFonts w:ascii="Times New Roman" w:hAnsi="Times New Roman" w:cs="Times New Roman"/>
                <w:color w:val="000000"/>
                <w:sz w:val="18"/>
                <w:szCs w:val="18"/>
              </w:rPr>
              <w:t xml:space="preserve"> будинку культури за </w:t>
            </w:r>
            <w:proofErr w:type="spellStart"/>
            <w:r w:rsidRPr="00FF2F0E">
              <w:rPr>
                <w:rFonts w:ascii="Times New Roman" w:hAnsi="Times New Roman" w:cs="Times New Roman"/>
                <w:color w:val="000000"/>
                <w:sz w:val="18"/>
                <w:szCs w:val="18"/>
              </w:rPr>
              <w:t>адресою</w:t>
            </w:r>
            <w:proofErr w:type="spellEnd"/>
            <w:r w:rsidRPr="00FF2F0E">
              <w:rPr>
                <w:rFonts w:ascii="Times New Roman" w:hAnsi="Times New Roman" w:cs="Times New Roman"/>
                <w:color w:val="000000"/>
                <w:sz w:val="18"/>
                <w:szCs w:val="18"/>
              </w:rPr>
              <w:t xml:space="preserve"> вул. Шевченка,111,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44CFF95" w14:textId="7875A860"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Енергоефективні заходи в рамках капітального ремонту </w:t>
            </w:r>
            <w:proofErr w:type="spellStart"/>
            <w:r w:rsidRPr="00FF2F0E">
              <w:rPr>
                <w:rFonts w:ascii="Times New Roman" w:hAnsi="Times New Roman" w:cs="Times New Roman"/>
                <w:color w:val="000000"/>
                <w:sz w:val="18"/>
                <w:szCs w:val="18"/>
              </w:rPr>
              <w:t>Рогатинського</w:t>
            </w:r>
            <w:proofErr w:type="spellEnd"/>
            <w:r w:rsidRPr="00FF2F0E">
              <w:rPr>
                <w:rFonts w:ascii="Times New Roman" w:hAnsi="Times New Roman" w:cs="Times New Roman"/>
                <w:color w:val="000000"/>
                <w:sz w:val="18"/>
                <w:szCs w:val="18"/>
              </w:rPr>
              <w:t xml:space="preserve"> будинку культури: утеплення мінераловатними </w:t>
            </w:r>
            <w:r w:rsidRPr="00FF2F0E">
              <w:rPr>
                <w:rFonts w:ascii="Times New Roman" w:hAnsi="Times New Roman" w:cs="Times New Roman"/>
                <w:color w:val="000000"/>
                <w:sz w:val="18"/>
                <w:szCs w:val="18"/>
              </w:rPr>
              <w:lastRenderedPageBreak/>
              <w:t>плитами 100 мм з відновленням декоративних елементів фасаду, водостічних труб, відливів та інше</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8F5D7B5" w14:textId="5EF6116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lastRenderedPageBreak/>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A614021" w14:textId="6A659E4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культури </w:t>
            </w:r>
            <w:proofErr w:type="spellStart"/>
            <w:r w:rsidRPr="00FF2F0E">
              <w:rPr>
                <w:rFonts w:ascii="Times New Roman" w:hAnsi="Times New Roman" w:cs="Times New Roman"/>
                <w:sz w:val="18"/>
                <w:szCs w:val="18"/>
              </w:rPr>
              <w:t>Рогатинської</w:t>
            </w:r>
            <w:proofErr w:type="spellEnd"/>
            <w:r w:rsidRPr="00FF2F0E">
              <w:rPr>
                <w:rFonts w:ascii="Times New Roman" w:hAnsi="Times New Roman" w:cs="Times New Roman"/>
                <w:sz w:val="18"/>
                <w:szCs w:val="18"/>
              </w:rPr>
              <w:t xml:space="preserve">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FE5F1C0" w14:textId="6578D82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37842B1" w14:textId="5F6D548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7500,0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7A36860" w14:textId="4DBE85F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14,9</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2E8102D" w14:textId="2910012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BC17E5E" w14:textId="1D95F14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919A4D4" w14:textId="12E41A6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7D53A33" w14:textId="4A1E9D6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A26808F" w14:textId="1BBCFF3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721EB31B" w14:textId="5A88120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w:t>
            </w:r>
            <w:r w:rsidRPr="00FF2F0E">
              <w:rPr>
                <w:rFonts w:ascii="Times New Roman" w:hAnsi="Times New Roman" w:cs="Times New Roman"/>
                <w:color w:val="000000"/>
                <w:sz w:val="18"/>
                <w:szCs w:val="18"/>
              </w:rPr>
              <w:lastRenderedPageBreak/>
              <w:t>/адаптаці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2908B7" w:rsidRPr="00C93A99" w14:paraId="486E3DBF" w14:textId="77777777" w:rsidTr="001D4BB3">
        <w:trPr>
          <w:trHeight w:val="227"/>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28" w:type="dxa"/>
              <w:right w:w="28" w:type="dxa"/>
            </w:tcMar>
          </w:tcPr>
          <w:p w14:paraId="71C8DBCD" w14:textId="77777777" w:rsidR="002908B7" w:rsidRPr="00C93A99" w:rsidRDefault="002908B7" w:rsidP="002908B7">
            <w:pPr>
              <w:spacing w:after="0"/>
              <w:jc w:val="center"/>
              <w:rPr>
                <w:rFonts w:ascii="Times New Roman" w:hAnsi="Times New Roman" w:cs="Times New Roman"/>
                <w:color w:val="000000"/>
                <w:sz w:val="18"/>
                <w:szCs w:val="18"/>
              </w:rPr>
            </w:pPr>
          </w:p>
        </w:tc>
        <w:tc>
          <w:tcPr>
            <w:tcW w:w="4823" w:type="dxa"/>
            <w:gridSpan w:val="2"/>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41A5347E" w14:textId="0D7B7824" w:rsidR="002908B7" w:rsidRPr="002908B7" w:rsidRDefault="002908B7" w:rsidP="002908B7">
            <w:pPr>
              <w:spacing w:after="0"/>
              <w:rPr>
                <w:rFonts w:ascii="Times New Roman" w:hAnsi="Times New Roman" w:cs="Times New Roman"/>
                <w:b/>
                <w:bCs/>
                <w:color w:val="000000"/>
              </w:rPr>
            </w:pPr>
            <w:r w:rsidRPr="002908B7">
              <w:rPr>
                <w:rFonts w:ascii="Times New Roman" w:hAnsi="Times New Roman" w:cs="Times New Roman"/>
                <w:b/>
                <w:bCs/>
                <w:color w:val="000000"/>
              </w:rPr>
              <w:t>Загалом по муніципальних будівлях</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79DBAAB3" w14:textId="77777777" w:rsidR="002908B7" w:rsidRPr="00C93A99" w:rsidRDefault="002908B7" w:rsidP="002908B7">
            <w:pPr>
              <w:spacing w:after="0"/>
              <w:jc w:val="center"/>
              <w:rPr>
                <w:rFonts w:ascii="Times New Roman" w:hAnsi="Times New Roman" w:cs="Times New Roman"/>
                <w:color w:val="000000"/>
                <w:sz w:val="18"/>
                <w:szCs w:val="18"/>
              </w:rPr>
            </w:pPr>
          </w:p>
        </w:tc>
        <w:tc>
          <w:tcPr>
            <w:tcW w:w="1420"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7B308890" w14:textId="77777777" w:rsidR="002908B7" w:rsidRPr="00C93A99" w:rsidRDefault="002908B7" w:rsidP="002908B7">
            <w:pPr>
              <w:spacing w:after="0"/>
              <w:jc w:val="center"/>
              <w:rPr>
                <w:rFonts w:ascii="Times New Roman" w:hAnsi="Times New Roman" w:cs="Times New Roman"/>
                <w:color w:val="000000"/>
                <w:sz w:val="18"/>
                <w:szCs w:val="18"/>
              </w:rPr>
            </w:pP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0FF4001D" w14:textId="5729F21B"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22834,4</w:t>
            </w:r>
          </w:p>
        </w:tc>
        <w:tc>
          <w:tcPr>
            <w:tcW w:w="994"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1EB51F7F" w14:textId="7F39D544"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165126,8</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2585FF24" w14:textId="68B77B46"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2460,7</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2099BDCE" w14:textId="62012A15"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631,9</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45134461" w14:textId="61B858EB"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1170,5</w:t>
            </w:r>
          </w:p>
        </w:tc>
        <w:tc>
          <w:tcPr>
            <w:tcW w:w="711" w:type="dxa"/>
            <w:tcBorders>
              <w:top w:val="single" w:sz="4" w:space="0" w:color="auto"/>
              <w:left w:val="nil"/>
              <w:bottom w:val="single" w:sz="4" w:space="0" w:color="auto"/>
              <w:right w:val="single" w:sz="4" w:space="0" w:color="auto"/>
            </w:tcBorders>
            <w:shd w:val="clear" w:color="auto" w:fill="F2F2F2" w:themeFill="background1" w:themeFillShade="F2"/>
            <w:noWrap/>
          </w:tcPr>
          <w:p w14:paraId="0F330E17" w14:textId="77777777" w:rsidR="002908B7" w:rsidRPr="00C93A99" w:rsidRDefault="002908B7" w:rsidP="002908B7">
            <w:pPr>
              <w:spacing w:after="0"/>
              <w:jc w:val="center"/>
              <w:rPr>
                <w:rFonts w:ascii="Times New Roman" w:hAnsi="Times New Roman" w:cs="Times New Roman"/>
                <w:color w:val="000000"/>
                <w:sz w:val="18"/>
                <w:szCs w:val="18"/>
              </w:rPr>
            </w:pPr>
          </w:p>
        </w:tc>
        <w:tc>
          <w:tcPr>
            <w:tcW w:w="710" w:type="dxa"/>
            <w:tcBorders>
              <w:top w:val="single" w:sz="4" w:space="0" w:color="auto"/>
              <w:left w:val="nil"/>
              <w:bottom w:val="single" w:sz="4" w:space="0" w:color="auto"/>
              <w:right w:val="single" w:sz="4" w:space="0" w:color="auto"/>
            </w:tcBorders>
            <w:shd w:val="clear" w:color="auto" w:fill="F2F2F2" w:themeFill="background1" w:themeFillShade="F2"/>
            <w:noWrap/>
          </w:tcPr>
          <w:p w14:paraId="34B03B75" w14:textId="77777777" w:rsidR="002908B7" w:rsidRPr="00C93A99" w:rsidRDefault="002908B7" w:rsidP="002908B7">
            <w:pPr>
              <w:spacing w:after="0"/>
              <w:jc w:val="center"/>
              <w:rPr>
                <w:rFonts w:ascii="Times New Roman" w:hAnsi="Times New Roman" w:cs="Times New Roman"/>
                <w:color w:val="000000"/>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67E5CCB2" w14:textId="77777777" w:rsidR="002908B7" w:rsidRPr="00C93A99" w:rsidRDefault="002908B7" w:rsidP="002908B7">
            <w:pPr>
              <w:spacing w:after="0"/>
              <w:jc w:val="center"/>
              <w:rPr>
                <w:rFonts w:ascii="Times New Roman" w:hAnsi="Times New Roman" w:cs="Times New Roman"/>
                <w:color w:val="000000"/>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75EAB6A8" w14:textId="77777777" w:rsidR="002908B7" w:rsidRPr="00C93A99" w:rsidRDefault="002908B7" w:rsidP="002908B7">
            <w:pPr>
              <w:spacing w:after="0"/>
              <w:jc w:val="center"/>
              <w:rPr>
                <w:rFonts w:ascii="Times New Roman" w:hAnsi="Times New Roman" w:cs="Times New Roman"/>
                <w:color w:val="000000"/>
                <w:sz w:val="18"/>
                <w:szCs w:val="18"/>
              </w:rPr>
            </w:pPr>
          </w:p>
        </w:tc>
      </w:tr>
      <w:tr w:rsidR="00152C52" w:rsidRPr="00C93A99" w14:paraId="54AF566B" w14:textId="77777777" w:rsidTr="00C70070">
        <w:trPr>
          <w:trHeight w:val="227"/>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28" w:type="dxa"/>
              <w:right w:w="28" w:type="dxa"/>
            </w:tcMar>
          </w:tcPr>
          <w:p w14:paraId="727D3346" w14:textId="77777777" w:rsidR="00152C52" w:rsidRPr="00C93A99" w:rsidRDefault="00152C52" w:rsidP="00D315CF">
            <w:pPr>
              <w:spacing w:after="0"/>
              <w:jc w:val="center"/>
              <w:rPr>
                <w:rFonts w:ascii="Times New Roman" w:hAnsi="Times New Roman" w:cs="Times New Roman"/>
                <w:color w:val="000000"/>
                <w:sz w:val="18"/>
                <w:szCs w:val="18"/>
              </w:rPr>
            </w:pPr>
          </w:p>
        </w:tc>
        <w:tc>
          <w:tcPr>
            <w:tcW w:w="4823" w:type="dxa"/>
            <w:gridSpan w:val="2"/>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04385C7B" w14:textId="24C3D675" w:rsidR="00152C52" w:rsidRPr="002908B7" w:rsidRDefault="002908B7" w:rsidP="00152C52">
            <w:pPr>
              <w:spacing w:after="0"/>
              <w:rPr>
                <w:rFonts w:ascii="Times New Roman" w:hAnsi="Times New Roman" w:cs="Times New Roman"/>
                <w:b/>
                <w:bCs/>
                <w:color w:val="000000"/>
              </w:rPr>
            </w:pPr>
            <w:r w:rsidRPr="002908B7">
              <w:rPr>
                <w:rFonts w:ascii="Times New Roman" w:hAnsi="Times New Roman" w:cs="Times New Roman"/>
                <w:b/>
                <w:bCs/>
                <w:color w:val="000000"/>
              </w:rPr>
              <w:t>Інші м</w:t>
            </w:r>
            <w:r w:rsidR="00152C52" w:rsidRPr="002908B7">
              <w:rPr>
                <w:rFonts w:ascii="Times New Roman" w:hAnsi="Times New Roman" w:cs="Times New Roman"/>
                <w:b/>
                <w:bCs/>
                <w:color w:val="000000"/>
              </w:rPr>
              <w:t>уніципальні споруди та обладнання</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0140803A" w14:textId="77777777" w:rsidR="00152C52" w:rsidRPr="00C93A99" w:rsidRDefault="00152C52" w:rsidP="00A05FFD">
            <w:pPr>
              <w:spacing w:after="0"/>
              <w:jc w:val="center"/>
              <w:rPr>
                <w:rFonts w:ascii="Times New Roman" w:hAnsi="Times New Roman" w:cs="Times New Roman"/>
                <w:color w:val="000000"/>
                <w:sz w:val="18"/>
                <w:szCs w:val="18"/>
              </w:rPr>
            </w:pPr>
          </w:p>
        </w:tc>
        <w:tc>
          <w:tcPr>
            <w:tcW w:w="1420"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2283E4A0" w14:textId="77777777" w:rsidR="00152C52" w:rsidRPr="00C93A99" w:rsidRDefault="00152C52" w:rsidP="00A05FFD">
            <w:pPr>
              <w:spacing w:after="0"/>
              <w:jc w:val="center"/>
              <w:rPr>
                <w:rFonts w:ascii="Times New Roman" w:hAnsi="Times New Roman" w:cs="Times New Roman"/>
                <w:color w:val="000000"/>
                <w:sz w:val="18"/>
                <w:szCs w:val="18"/>
              </w:rPr>
            </w:pP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tcPr>
          <w:p w14:paraId="38E68067" w14:textId="77777777" w:rsidR="00152C52" w:rsidRPr="00C93A99" w:rsidRDefault="00152C52" w:rsidP="00A05FFD">
            <w:pPr>
              <w:spacing w:after="0"/>
              <w:jc w:val="center"/>
              <w:rPr>
                <w:rFonts w:ascii="Times New Roman" w:hAnsi="Times New Roman" w:cs="Times New Roman"/>
                <w:sz w:val="18"/>
                <w:szCs w:val="18"/>
              </w:rPr>
            </w:pPr>
          </w:p>
        </w:tc>
        <w:tc>
          <w:tcPr>
            <w:tcW w:w="994" w:type="dxa"/>
            <w:tcBorders>
              <w:top w:val="single" w:sz="4" w:space="0" w:color="auto"/>
              <w:left w:val="nil"/>
              <w:bottom w:val="single" w:sz="4" w:space="0" w:color="auto"/>
              <w:right w:val="single" w:sz="4" w:space="0" w:color="auto"/>
            </w:tcBorders>
            <w:shd w:val="clear" w:color="auto" w:fill="F2F2F2" w:themeFill="background1" w:themeFillShade="F2"/>
            <w:noWrap/>
          </w:tcPr>
          <w:p w14:paraId="7DD8D02F" w14:textId="77777777" w:rsidR="00152C52" w:rsidRPr="00C93A99" w:rsidRDefault="00152C52" w:rsidP="00A05FFD">
            <w:pPr>
              <w:spacing w:after="0"/>
              <w:jc w:val="center"/>
              <w:rPr>
                <w:rFonts w:ascii="Times New Roman" w:hAnsi="Times New Roman" w:cs="Times New Roman"/>
                <w:color w:val="000000"/>
                <w:sz w:val="18"/>
                <w:szCs w:val="18"/>
              </w:rPr>
            </w:pP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tcPr>
          <w:p w14:paraId="01B79EA7" w14:textId="77777777" w:rsidR="00152C52" w:rsidRPr="00C93A99" w:rsidRDefault="00152C52" w:rsidP="00A05FFD">
            <w:pPr>
              <w:spacing w:after="0"/>
              <w:jc w:val="center"/>
              <w:rPr>
                <w:rFonts w:ascii="Times New Roman" w:hAnsi="Times New Roman" w:cs="Times New Roman"/>
                <w:color w:val="000000"/>
                <w:sz w:val="18"/>
                <w:szCs w:val="18"/>
              </w:rPr>
            </w:pP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tcPr>
          <w:p w14:paraId="7C4E1EA4" w14:textId="77777777" w:rsidR="00152C52" w:rsidRPr="00C93A99" w:rsidRDefault="00152C52" w:rsidP="00A05FFD">
            <w:pPr>
              <w:spacing w:after="0"/>
              <w:jc w:val="center"/>
              <w:rPr>
                <w:rFonts w:ascii="Times New Roman" w:hAnsi="Times New Roman" w:cs="Times New Roman"/>
                <w:color w:val="000000"/>
                <w:sz w:val="18"/>
                <w:szCs w:val="18"/>
              </w:rPr>
            </w:pP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tcPr>
          <w:p w14:paraId="5BFA7FB3" w14:textId="77777777" w:rsidR="00152C52" w:rsidRPr="00C93A99" w:rsidRDefault="00152C52" w:rsidP="00A05FFD">
            <w:pPr>
              <w:spacing w:after="0"/>
              <w:jc w:val="center"/>
              <w:rPr>
                <w:rFonts w:ascii="Times New Roman" w:hAnsi="Times New Roman" w:cs="Times New Roman"/>
                <w:color w:val="000000"/>
                <w:sz w:val="18"/>
                <w:szCs w:val="18"/>
              </w:rPr>
            </w:pPr>
          </w:p>
        </w:tc>
        <w:tc>
          <w:tcPr>
            <w:tcW w:w="711" w:type="dxa"/>
            <w:tcBorders>
              <w:top w:val="single" w:sz="4" w:space="0" w:color="auto"/>
              <w:left w:val="nil"/>
              <w:bottom w:val="single" w:sz="4" w:space="0" w:color="auto"/>
              <w:right w:val="single" w:sz="4" w:space="0" w:color="auto"/>
            </w:tcBorders>
            <w:shd w:val="clear" w:color="auto" w:fill="F2F2F2" w:themeFill="background1" w:themeFillShade="F2"/>
            <w:noWrap/>
          </w:tcPr>
          <w:p w14:paraId="3401EC31" w14:textId="77777777" w:rsidR="00152C52" w:rsidRPr="00C93A99" w:rsidRDefault="00152C52" w:rsidP="00A05FFD">
            <w:pPr>
              <w:spacing w:after="0"/>
              <w:jc w:val="center"/>
              <w:rPr>
                <w:rFonts w:ascii="Times New Roman" w:hAnsi="Times New Roman" w:cs="Times New Roman"/>
                <w:color w:val="000000"/>
                <w:sz w:val="18"/>
                <w:szCs w:val="18"/>
              </w:rPr>
            </w:pPr>
          </w:p>
        </w:tc>
        <w:tc>
          <w:tcPr>
            <w:tcW w:w="710" w:type="dxa"/>
            <w:tcBorders>
              <w:top w:val="single" w:sz="4" w:space="0" w:color="auto"/>
              <w:left w:val="nil"/>
              <w:bottom w:val="single" w:sz="4" w:space="0" w:color="auto"/>
              <w:right w:val="single" w:sz="4" w:space="0" w:color="auto"/>
            </w:tcBorders>
            <w:shd w:val="clear" w:color="auto" w:fill="F2F2F2" w:themeFill="background1" w:themeFillShade="F2"/>
            <w:noWrap/>
          </w:tcPr>
          <w:p w14:paraId="48CED86F" w14:textId="77777777" w:rsidR="00152C52" w:rsidRPr="00C93A99" w:rsidRDefault="00152C52" w:rsidP="00A05FFD">
            <w:pPr>
              <w:spacing w:after="0"/>
              <w:jc w:val="center"/>
              <w:rPr>
                <w:rFonts w:ascii="Times New Roman" w:hAnsi="Times New Roman" w:cs="Times New Roman"/>
                <w:color w:val="000000"/>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425202D9" w14:textId="77777777" w:rsidR="00152C52" w:rsidRPr="00C93A99" w:rsidRDefault="00152C52" w:rsidP="00A05FFD">
            <w:pPr>
              <w:spacing w:after="0"/>
              <w:jc w:val="center"/>
              <w:rPr>
                <w:rFonts w:ascii="Times New Roman" w:hAnsi="Times New Roman" w:cs="Times New Roman"/>
                <w:color w:val="000000"/>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5F442795" w14:textId="77777777" w:rsidR="00152C52" w:rsidRPr="00C93A99" w:rsidRDefault="00152C52" w:rsidP="00A05FFD">
            <w:pPr>
              <w:spacing w:after="0"/>
              <w:jc w:val="center"/>
              <w:rPr>
                <w:rFonts w:ascii="Times New Roman" w:hAnsi="Times New Roman" w:cs="Times New Roman"/>
                <w:color w:val="000000"/>
                <w:sz w:val="18"/>
                <w:szCs w:val="18"/>
              </w:rPr>
            </w:pPr>
          </w:p>
        </w:tc>
      </w:tr>
      <w:tr w:rsidR="00C70070" w:rsidRPr="00C93A99" w14:paraId="0360FEC8"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1BA8FEA3" w14:textId="028FD54A" w:rsidR="00C70070" w:rsidRPr="00C93A99" w:rsidRDefault="00C70070" w:rsidP="00C70070">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2</w:t>
            </w:r>
            <w:r w:rsidRPr="00C93A99">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BE65470" w14:textId="6A5CA4C8"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гібридної СЕС потужністю 50 </w:t>
            </w:r>
            <w:proofErr w:type="spellStart"/>
            <w:r w:rsidR="00143C05">
              <w:rPr>
                <w:rFonts w:ascii="Times New Roman" w:hAnsi="Times New Roman" w:cs="Times New Roman"/>
                <w:color w:val="000000"/>
                <w:sz w:val="18"/>
                <w:szCs w:val="18"/>
              </w:rPr>
              <w:t>кВ</w:t>
            </w:r>
            <w:r w:rsidRPr="00C70070">
              <w:rPr>
                <w:rFonts w:ascii="Times New Roman" w:hAnsi="Times New Roman" w:cs="Times New Roman"/>
                <w:color w:val="000000"/>
                <w:sz w:val="18"/>
                <w:szCs w:val="18"/>
              </w:rPr>
              <w:t>т.год</w:t>
            </w:r>
            <w:proofErr w:type="spellEnd"/>
            <w:r w:rsidRPr="00C70070">
              <w:rPr>
                <w:rFonts w:ascii="Times New Roman" w:hAnsi="Times New Roman" w:cs="Times New Roman"/>
                <w:color w:val="000000"/>
                <w:sz w:val="18"/>
                <w:szCs w:val="18"/>
              </w:rPr>
              <w:t xml:space="preserve"> на очисних спорудах  у м.</w:t>
            </w:r>
            <w:r w:rsidR="00143C05">
              <w:rPr>
                <w:rFonts w:ascii="Times New Roman" w:hAnsi="Times New Roman" w:cs="Times New Roman"/>
                <w:color w:val="000000"/>
                <w:sz w:val="18"/>
                <w:szCs w:val="18"/>
              </w:rPr>
              <w:t> </w:t>
            </w:r>
            <w:r w:rsidRPr="00C70070">
              <w:rPr>
                <w:rFonts w:ascii="Times New Roman" w:hAnsi="Times New Roman" w:cs="Times New Roman"/>
                <w:color w:val="000000"/>
                <w:sz w:val="18"/>
                <w:szCs w:val="18"/>
              </w:rPr>
              <w:t>Рогатин+C29:O32</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E4246F8" w14:textId="4A11B99C"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Встановлення СЕС потужністю 30 кВт. год на очисних спорудах для потреб підвищення надійності роботи систем водопостачання у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FA982B7" w14:textId="1E47B08A"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Грантові кошти,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5089288" w14:textId="6D8D633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4EA1C09" w14:textId="630F4DA3"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4425AB1" w14:textId="0944A521"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2500,0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09DEE79" w14:textId="1D2C96E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5D27E4F" w14:textId="20DD97BE"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33,6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7447B30" w14:textId="2755512E"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14,5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93695C9" w14:textId="29D639B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E1D2672" w14:textId="0D12BEE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2025</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F58C8DD" w14:textId="6285535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3C1EC464" w14:textId="190036A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Енергетична безпека</w:t>
            </w:r>
          </w:p>
        </w:tc>
      </w:tr>
      <w:tr w:rsidR="00C70070" w:rsidRPr="00C93A99" w14:paraId="23F72D40"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7CED6CB0" w14:textId="1B1DA0C0" w:rsidR="00C70070" w:rsidRPr="00C93A99" w:rsidRDefault="00C70070" w:rsidP="00C70070">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3</w:t>
            </w:r>
            <w:r w:rsidRPr="00C93A99">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535D245" w14:textId="30244E19"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СЕС потужністю 80 </w:t>
            </w:r>
            <w:proofErr w:type="spellStart"/>
            <w:r w:rsidRPr="00C70070">
              <w:rPr>
                <w:rFonts w:ascii="Times New Roman" w:hAnsi="Times New Roman" w:cs="Times New Roman"/>
                <w:color w:val="000000"/>
                <w:sz w:val="18"/>
                <w:szCs w:val="18"/>
              </w:rPr>
              <w:t>кВт.год</w:t>
            </w:r>
            <w:proofErr w:type="spellEnd"/>
            <w:r w:rsidRPr="00C70070">
              <w:rPr>
                <w:rFonts w:ascii="Times New Roman" w:hAnsi="Times New Roman" w:cs="Times New Roman"/>
                <w:color w:val="000000"/>
                <w:sz w:val="18"/>
                <w:szCs w:val="18"/>
              </w:rPr>
              <w:t xml:space="preserve"> у с. Добринів (свердловина № 2)</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CD08B04" w14:textId="31F2F003"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Встановлення СЕС потужністю 80 кВт. год у с. Добринів (свердловина № 2) для потреб підвищення надійності роботи систем водопостачання у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771EC26" w14:textId="0A10959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Грантові кошти,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7D4386" w14:textId="0099072A"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8943DBA" w14:textId="6F1D371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A10DE70" w14:textId="1968DB31"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4962,7</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324EAD" w14:textId="2CD9496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900EA1D" w14:textId="432503F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84,7</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32214E7" w14:textId="0EA40124"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36,5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D88CEDD" w14:textId="75617C4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474D22B" w14:textId="7335267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0AFAC50" w14:textId="34701DA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E725A19" w14:textId="28D2319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Енергетична безпека</w:t>
            </w:r>
          </w:p>
        </w:tc>
      </w:tr>
      <w:tr w:rsidR="00E610BF" w:rsidRPr="00C93A99" w14:paraId="5159AEF2"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653A07F7" w14:textId="2D8FD470" w:rsidR="00E610BF" w:rsidRPr="00C93A99" w:rsidRDefault="00E610BF" w:rsidP="00E610BF">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4</w:t>
            </w:r>
            <w:r w:rsidRPr="00C93A99">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E50851D" w14:textId="24710511" w:rsidR="00E610BF" w:rsidRPr="00C70070" w:rsidRDefault="00E610BF" w:rsidP="00E610BF">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СЕС потужністю </w:t>
            </w:r>
            <w:r>
              <w:rPr>
                <w:rFonts w:ascii="Times New Roman" w:hAnsi="Times New Roman" w:cs="Times New Roman"/>
                <w:color w:val="000000"/>
                <w:sz w:val="18"/>
                <w:szCs w:val="18"/>
              </w:rPr>
              <w:t>55</w:t>
            </w:r>
            <w:r w:rsidRPr="00C70070">
              <w:rPr>
                <w:rFonts w:ascii="Times New Roman" w:hAnsi="Times New Roman" w:cs="Times New Roman"/>
                <w:color w:val="000000"/>
                <w:sz w:val="18"/>
                <w:szCs w:val="18"/>
              </w:rPr>
              <w:t xml:space="preserve"> </w:t>
            </w:r>
            <w:proofErr w:type="spellStart"/>
            <w:r w:rsidRPr="00C70070">
              <w:rPr>
                <w:rFonts w:ascii="Times New Roman" w:hAnsi="Times New Roman" w:cs="Times New Roman"/>
                <w:color w:val="000000"/>
                <w:sz w:val="18"/>
                <w:szCs w:val="18"/>
              </w:rPr>
              <w:t>кВт.год</w:t>
            </w:r>
            <w:proofErr w:type="spellEnd"/>
            <w:r w:rsidRPr="00C70070">
              <w:rPr>
                <w:rFonts w:ascii="Times New Roman" w:hAnsi="Times New Roman" w:cs="Times New Roman"/>
                <w:color w:val="000000"/>
                <w:sz w:val="18"/>
                <w:szCs w:val="18"/>
              </w:rPr>
              <w:t xml:space="preserve"> </w:t>
            </w:r>
            <w:r>
              <w:rPr>
                <w:rFonts w:ascii="Times New Roman" w:hAnsi="Times New Roman" w:cs="Times New Roman"/>
                <w:color w:val="000000"/>
                <w:sz w:val="18"/>
                <w:szCs w:val="18"/>
              </w:rPr>
              <w:t xml:space="preserve">на ГКНС </w:t>
            </w:r>
            <w:r w:rsidRPr="00C70070">
              <w:rPr>
                <w:rFonts w:ascii="Times New Roman" w:hAnsi="Times New Roman" w:cs="Times New Roman"/>
                <w:color w:val="000000"/>
                <w:sz w:val="18"/>
                <w:szCs w:val="18"/>
              </w:rPr>
              <w:t>ДП “Рогатин -  Водоканал”</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20FA96F" w14:textId="070F2AEF" w:rsidR="00E610BF" w:rsidRPr="00C70070" w:rsidRDefault="00E610BF" w:rsidP="00E610BF">
            <w:pPr>
              <w:spacing w:after="0"/>
              <w:rPr>
                <w:rFonts w:ascii="Times New Roman" w:hAnsi="Times New Roman" w:cs="Times New Roman"/>
                <w:color w:val="000000"/>
                <w:sz w:val="18"/>
                <w:szCs w:val="18"/>
              </w:rPr>
            </w:pPr>
            <w:r w:rsidRPr="00E610BF">
              <w:rPr>
                <w:rFonts w:ascii="Times New Roman" w:hAnsi="Times New Roman" w:cs="Times New Roman"/>
                <w:color w:val="000000"/>
                <w:sz w:val="18"/>
                <w:szCs w:val="18"/>
              </w:rPr>
              <w:t xml:space="preserve">Встановлення СЕС потужністю 55 </w:t>
            </w:r>
            <w:proofErr w:type="spellStart"/>
            <w:r w:rsidRPr="00E610BF">
              <w:rPr>
                <w:rFonts w:ascii="Times New Roman" w:hAnsi="Times New Roman" w:cs="Times New Roman"/>
                <w:color w:val="000000"/>
                <w:sz w:val="18"/>
                <w:szCs w:val="18"/>
              </w:rPr>
              <w:t>кВт.год</w:t>
            </w:r>
            <w:proofErr w:type="spellEnd"/>
            <w:r w:rsidRPr="00E610BF">
              <w:rPr>
                <w:rFonts w:ascii="Times New Roman" w:hAnsi="Times New Roman" w:cs="Times New Roman"/>
                <w:color w:val="000000"/>
                <w:sz w:val="18"/>
                <w:szCs w:val="18"/>
              </w:rPr>
              <w:t xml:space="preserve"> на ГКНС для підвищення надійності роботи систем водопостачання у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E409EC" w14:textId="63CEE1AE" w:rsidR="00E610BF" w:rsidRPr="00C70070" w:rsidRDefault="00E610BF" w:rsidP="00E610BF">
            <w:pPr>
              <w:spacing w:after="0"/>
              <w:jc w:val="center"/>
              <w:rPr>
                <w:rFonts w:ascii="Times New Roman" w:hAnsi="Times New Roman" w:cs="Times New Roman"/>
                <w:sz w:val="18"/>
                <w:szCs w:val="18"/>
              </w:rPr>
            </w:pPr>
            <w:r w:rsidRPr="00C70070">
              <w:rPr>
                <w:rFonts w:ascii="Times New Roman" w:hAnsi="Times New Roman" w:cs="Times New Roman"/>
                <w:sz w:val="18"/>
                <w:szCs w:val="18"/>
              </w:rPr>
              <w:t>Грантові кошти,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05D93A8" w14:textId="53069F94" w:rsidR="00E610BF" w:rsidRPr="00C70070" w:rsidRDefault="00E610BF" w:rsidP="00E610BF">
            <w:pPr>
              <w:spacing w:after="0"/>
              <w:jc w:val="center"/>
              <w:rPr>
                <w:rFonts w:ascii="Times New Roman" w:hAnsi="Times New Roman" w:cs="Times New Roman"/>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0F63D3D" w14:textId="4024D3E5" w:rsidR="00E610BF" w:rsidRPr="00C70070" w:rsidRDefault="00E610BF" w:rsidP="00E610BF">
            <w:pPr>
              <w:spacing w:after="0"/>
              <w:jc w:val="center"/>
              <w:rPr>
                <w:rFonts w:ascii="Times New Roman" w:hAnsi="Times New Roman" w:cs="Times New Roman"/>
                <w:sz w:val="18"/>
                <w:szCs w:val="18"/>
              </w:rPr>
            </w:pPr>
            <w:r>
              <w:rPr>
                <w:rFonts w:ascii="Times New Roman" w:hAnsi="Times New Roman" w:cs="Times New Roman"/>
                <w:sz w:val="18"/>
                <w:szCs w:val="18"/>
              </w:rPr>
              <w:t>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198499E" w14:textId="2AAA65FF" w:rsidR="00E610BF" w:rsidRPr="00C70070" w:rsidRDefault="00E610BF" w:rsidP="00E610BF">
            <w:pPr>
              <w:spacing w:after="0"/>
              <w:jc w:val="center"/>
              <w:rPr>
                <w:rFonts w:ascii="Times New Roman" w:hAnsi="Times New Roman" w:cs="Times New Roman"/>
                <w:sz w:val="18"/>
                <w:szCs w:val="18"/>
              </w:rPr>
            </w:pPr>
            <w:r>
              <w:rPr>
                <w:rFonts w:ascii="Times New Roman" w:hAnsi="Times New Roman" w:cs="Times New Roman"/>
                <w:sz w:val="18"/>
                <w:szCs w:val="18"/>
              </w:rPr>
              <w:t>3300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A4D0100" w14:textId="6617C2E6" w:rsidR="00E610BF" w:rsidRPr="00C70070" w:rsidRDefault="00E610BF" w:rsidP="00E61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72C253B" w14:textId="62C15562" w:rsidR="00E610BF" w:rsidRPr="00C70070" w:rsidRDefault="00E610BF" w:rsidP="00E61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58,2</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39D262C" w14:textId="25B28776" w:rsidR="00E610BF" w:rsidRPr="00C70070"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25,1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ECE2261" w14:textId="4D03718A" w:rsidR="00E610BF" w:rsidRPr="00E610BF"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509A626" w14:textId="18279367" w:rsidR="00E610BF" w:rsidRPr="00E610BF"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E37E183" w14:textId="414E88D8" w:rsidR="00E610BF" w:rsidRPr="00E610BF"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50D33309" w14:textId="7CE4A9AC" w:rsidR="00E610BF" w:rsidRPr="00C70070"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Енергетична безпека</w:t>
            </w:r>
          </w:p>
        </w:tc>
      </w:tr>
      <w:tr w:rsidR="00C70070" w:rsidRPr="00C93A99" w14:paraId="7FB371B6"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3E2C7CE" w14:textId="7A711116" w:rsidR="00C70070" w:rsidRPr="00C93A99" w:rsidRDefault="00CE55E8" w:rsidP="00C70070">
            <w:pPr>
              <w:spacing w:after="0"/>
              <w:jc w:val="center"/>
              <w:rPr>
                <w:rFonts w:ascii="Times New Roman" w:hAnsi="Times New Roman" w:cs="Times New Roman"/>
                <w:color w:val="000000"/>
                <w:sz w:val="18"/>
                <w:szCs w:val="18"/>
              </w:rPr>
            </w:pPr>
            <w:r w:rsidRPr="00F52782">
              <w:rPr>
                <w:rFonts w:ascii="Times New Roman" w:hAnsi="Times New Roman" w:cs="Times New Roman"/>
                <w:sz w:val="18"/>
                <w:szCs w:val="18"/>
                <w:lang w:val="en-US"/>
              </w:rPr>
              <w:t>1</w:t>
            </w:r>
            <w:r w:rsidRPr="00F52782">
              <w:rPr>
                <w:rFonts w:ascii="Times New Roman" w:hAnsi="Times New Roman" w:cs="Times New Roman"/>
                <w:sz w:val="18"/>
                <w:szCs w:val="18"/>
              </w:rPr>
              <w:t>.2</w:t>
            </w:r>
            <w:r w:rsidR="002908B7">
              <w:rPr>
                <w:rFonts w:ascii="Times New Roman" w:hAnsi="Times New Roman" w:cs="Times New Roman"/>
                <w:sz w:val="18"/>
                <w:szCs w:val="18"/>
              </w:rPr>
              <w:t>5</w:t>
            </w:r>
            <w:r w:rsidRPr="00F52782">
              <w:rPr>
                <w:rFonts w:ascii="Times New Roman" w:hAnsi="Times New Roman" w:cs="Times New Roman"/>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8CAE71D" w14:textId="7BA01975"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Створення системи дистанційного моніторингу ДП “Рогатин -  Водоканал”</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B10E793" w14:textId="684D126D"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Створення системи дистанційного моніторингу водопостачання та водовідведення з метою проведення обліку та контролю. Встановлення ультразвукового лічильника, давачів тиску, шафи дистанційного </w:t>
            </w:r>
            <w:r w:rsidRPr="00C70070">
              <w:rPr>
                <w:rFonts w:ascii="Times New Roman" w:hAnsi="Times New Roman" w:cs="Times New Roman"/>
                <w:color w:val="000000"/>
                <w:sz w:val="18"/>
                <w:szCs w:val="18"/>
              </w:rPr>
              <w:lastRenderedPageBreak/>
              <w:t>моніторингу, встановлення програмного забезпечення, пуск - накладка системи моніторингу</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290DA68" w14:textId="657BD96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lastRenderedPageBreak/>
              <w:t>Кошти підприємства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A177FC2" w14:textId="476CE74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28CDCE4" w14:textId="4F3A56E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102F621" w14:textId="12562E83"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9A91C57" w14:textId="19D2DF7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77,4</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7B112F7" w14:textId="2C2E76E1"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F317401" w14:textId="691E759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33,4</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73C483E" w14:textId="2F20D25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EAC525B" w14:textId="32BBDA7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3E0531C" w14:textId="33CF457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FE14225" w14:textId="2E2E6EA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Адаптації до змін клімату /енергетична безпека</w:t>
            </w:r>
          </w:p>
        </w:tc>
      </w:tr>
      <w:tr w:rsidR="00BC384A" w:rsidRPr="00C93A99" w14:paraId="30CB7C8E"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3D8C6672" w14:textId="2425D83D" w:rsidR="00BC384A" w:rsidRPr="00F52782" w:rsidRDefault="00CE55E8" w:rsidP="00BC384A">
            <w:pPr>
              <w:spacing w:after="0"/>
              <w:jc w:val="center"/>
              <w:rPr>
                <w:rFonts w:ascii="Times New Roman" w:hAnsi="Times New Roman" w:cs="Times New Roman"/>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6</w:t>
            </w:r>
            <w:r w:rsidRPr="00C93A99">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E42EE1E" w14:textId="7C08428E" w:rsidR="00BC384A" w:rsidRPr="00F52782" w:rsidRDefault="00BC384A" w:rsidP="00BC384A">
            <w:pPr>
              <w:spacing w:after="0"/>
              <w:rPr>
                <w:rFonts w:ascii="Times New Roman" w:hAnsi="Times New Roman" w:cs="Times New Roman"/>
                <w:sz w:val="18"/>
                <w:szCs w:val="18"/>
              </w:rPr>
            </w:pPr>
            <w:r w:rsidRPr="00F52782">
              <w:rPr>
                <w:rFonts w:ascii="Times New Roman" w:hAnsi="Times New Roman" w:cs="Times New Roman"/>
                <w:sz w:val="18"/>
                <w:szCs w:val="18"/>
              </w:rPr>
              <w:t>Реконструкція очисних споруд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8B5D268" w14:textId="4C5BE25F" w:rsidR="00BC384A" w:rsidRPr="00F52782" w:rsidRDefault="00BC384A" w:rsidP="00BC384A">
            <w:pPr>
              <w:spacing w:after="0"/>
              <w:rPr>
                <w:rFonts w:ascii="Times New Roman" w:hAnsi="Times New Roman" w:cs="Times New Roman"/>
                <w:sz w:val="18"/>
                <w:szCs w:val="18"/>
              </w:rPr>
            </w:pPr>
            <w:r w:rsidRPr="00F52782">
              <w:rPr>
                <w:rFonts w:ascii="Times New Roman" w:hAnsi="Times New Roman" w:cs="Times New Roman"/>
                <w:sz w:val="18"/>
                <w:szCs w:val="18"/>
              </w:rPr>
              <w:t xml:space="preserve">Проведення реконструкції очисних споруд м. Рогатин із забезпеченням продуктивності 1000м.куб/добу: встановлення пристроїв частотного регулювання насосів, оновлення автоматики подачі кисню в аеротенки, заміна обладнання для перекачування активного мулу  для переходу з пневматичного способу на гідравлічний, встановлення додаткової повітродувки, заміна аераційної системи аеротенків на </w:t>
            </w:r>
            <w:proofErr w:type="spellStart"/>
            <w:r w:rsidRPr="00F52782">
              <w:rPr>
                <w:rFonts w:ascii="Times New Roman" w:hAnsi="Times New Roman" w:cs="Times New Roman"/>
                <w:sz w:val="18"/>
                <w:szCs w:val="18"/>
              </w:rPr>
              <w:t>дрібнобульбашкову</w:t>
            </w:r>
            <w:proofErr w:type="spellEnd"/>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255D3FE" w14:textId="70A0D798"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Кошти підприємства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1B2ACFC" w14:textId="210CFCAB"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EA3272D" w14:textId="0A45EB5D"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422A4D6" w14:textId="37630DF3"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21000,0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01AAE7C" w14:textId="6E1B01D6"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105,0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AA4B7EB" w14:textId="1D22516D"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C30895D" w14:textId="489A7E9D"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45,3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D128A34" w14:textId="69F839D4"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B4CC96E" w14:textId="25A06C3B"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202</w:t>
            </w:r>
            <w:r w:rsidR="00F52782" w:rsidRPr="00F52782">
              <w:rPr>
                <w:rFonts w:ascii="Times New Roman" w:hAnsi="Times New Roman" w:cs="Times New Roman"/>
                <w:sz w:val="18"/>
                <w:szCs w:val="18"/>
              </w:rPr>
              <w:t>9</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BD840F3" w14:textId="1B151917"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24088C2" w14:textId="1370416E"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Адаптації до змін клімату</w:t>
            </w:r>
          </w:p>
        </w:tc>
      </w:tr>
      <w:tr w:rsidR="00C70070" w:rsidRPr="00C93A99" w14:paraId="077A2DFA"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7C61BEC7" w14:textId="2CD0737F" w:rsidR="00C70070" w:rsidRPr="00C93A99" w:rsidRDefault="00CE55E8" w:rsidP="00C70070">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1.2</w:t>
            </w:r>
            <w:r w:rsidR="002908B7">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6CD69AD" w14:textId="11964973"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Зменшення аварійності систем водопостачання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15C0F93" w14:textId="1ED9445C"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Заміна трубопроводів водогонів системи водопостачання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3CE72A9" w14:textId="3EF7EE1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Кошти підприємства,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211ABC3" w14:textId="7E36D18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AF7471D" w14:textId="63C09BF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784,9</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B6FCCE5" w14:textId="0A35AB8E"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B145139" w14:textId="39BB2D1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51,6</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57CBDFD" w14:textId="0970783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D917B49" w14:textId="2B0F847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22,2</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1337A68" w14:textId="198556E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EEBCE49" w14:textId="7DC1312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7558C95" w14:textId="481FE2D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7FEDD3C" w14:textId="09AFFA7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Адаптації до змін клімату</w:t>
            </w:r>
          </w:p>
        </w:tc>
      </w:tr>
      <w:tr w:rsidR="002908B7" w:rsidRPr="00C93A99" w14:paraId="4714BFBB"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9D22E7C" w14:textId="77777777" w:rsidR="002908B7" w:rsidRPr="00C93A99" w:rsidRDefault="002908B7" w:rsidP="002908B7">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7F4E1945" w14:textId="18703F1F" w:rsidR="002908B7" w:rsidRPr="00C93A99" w:rsidRDefault="002908B7" w:rsidP="002908B7">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 xml:space="preserve">Всього по </w:t>
            </w:r>
            <w:r>
              <w:rPr>
                <w:rFonts w:ascii="Times New Roman" w:eastAsia="Times New Roman" w:hAnsi="Times New Roman" w:cs="Times New Roman"/>
                <w:b/>
                <w:color w:val="000000"/>
                <w:lang w:eastAsia="ru-RU"/>
              </w:rPr>
              <w:t xml:space="preserve">інших </w:t>
            </w:r>
            <w:r w:rsidRPr="00C93A99">
              <w:rPr>
                <w:rFonts w:ascii="Times New Roman" w:eastAsia="Times New Roman" w:hAnsi="Times New Roman" w:cs="Times New Roman"/>
                <w:b/>
                <w:color w:val="000000"/>
                <w:lang w:eastAsia="ru-RU"/>
              </w:rPr>
              <w:t>муніципальни</w:t>
            </w:r>
            <w:r>
              <w:rPr>
                <w:rFonts w:ascii="Times New Roman" w:eastAsia="Times New Roman" w:hAnsi="Times New Roman" w:cs="Times New Roman"/>
                <w:b/>
                <w:color w:val="000000"/>
                <w:lang w:eastAsia="ru-RU"/>
              </w:rPr>
              <w:t>х</w:t>
            </w:r>
            <w:r w:rsidRPr="00C93A99">
              <w:rPr>
                <w:rFonts w:ascii="Times New Roman" w:eastAsia="Times New Roman" w:hAnsi="Times New Roman" w:cs="Times New Roman"/>
                <w:b/>
                <w:color w:val="000000"/>
                <w:lang w:eastAsia="ru-RU"/>
              </w:rPr>
              <w:t xml:space="preserve"> </w:t>
            </w:r>
            <w:r>
              <w:rPr>
                <w:rFonts w:ascii="Times New Roman" w:eastAsia="Times New Roman" w:hAnsi="Times New Roman" w:cs="Times New Roman"/>
                <w:b/>
                <w:color w:val="000000"/>
                <w:lang w:eastAsia="ru-RU"/>
              </w:rPr>
              <w:t xml:space="preserve">спорудах, </w:t>
            </w:r>
            <w:r w:rsidRPr="00C93A99">
              <w:rPr>
                <w:rFonts w:ascii="Times New Roman" w:eastAsia="Times New Roman" w:hAnsi="Times New Roman" w:cs="Times New Roman"/>
                <w:b/>
                <w:color w:val="000000"/>
                <w:lang w:eastAsia="ru-RU"/>
              </w:rPr>
              <w:t>обладнанню/об'єктам</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22C5E2E" w14:textId="60E0FA67"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784,9</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2B25FD21" w14:textId="57CB14BD"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42762,7</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B6C9C8C" w14:textId="6248DCD4"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234,0</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0BEA497" w14:textId="356ECE99"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176,5</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CBD06E6" w14:textId="3BD2DD5D"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176,9</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2ABEA1CA" w14:textId="77777777" w:rsidR="002908B7" w:rsidRPr="00C93A99" w:rsidRDefault="002908B7" w:rsidP="002908B7">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6E517C26" w14:textId="77777777" w:rsidR="002908B7" w:rsidRPr="00C93A99" w:rsidRDefault="002908B7" w:rsidP="002908B7">
            <w:pPr>
              <w:spacing w:after="0" w:line="240" w:lineRule="auto"/>
              <w:jc w:val="center"/>
              <w:rPr>
                <w:rFonts w:ascii="Times New Roman" w:eastAsia="Times New Roman" w:hAnsi="Times New Roman" w:cs="Times New Roman"/>
                <w:color w:val="000000"/>
                <w:sz w:val="20"/>
                <w:lang w:eastAsia="ru-RU"/>
              </w:rPr>
            </w:pPr>
          </w:p>
        </w:tc>
      </w:tr>
      <w:tr w:rsidR="00E03AE3" w:rsidRPr="00C93A99" w14:paraId="4A148A16" w14:textId="77777777" w:rsidTr="00973553">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20C4194" w14:textId="77777777" w:rsidR="00E03AE3" w:rsidRPr="00C93A99" w:rsidRDefault="00E03AE3"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F2F2F2" w:themeFill="background1" w:themeFillShade="F2"/>
            <w:vAlign w:val="center"/>
          </w:tcPr>
          <w:p w14:paraId="2B3C79AC" w14:textId="77777777" w:rsidR="00E03AE3" w:rsidRPr="00C93A99" w:rsidRDefault="00E03AE3" w:rsidP="00E03AE3">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b/>
                <w:color w:val="000000"/>
                <w:lang w:eastAsia="ru-RU"/>
              </w:rPr>
              <w:t>Муніципальне зовнішнє освітлення</w:t>
            </w:r>
          </w:p>
        </w:tc>
      </w:tr>
      <w:tr w:rsidR="00C70070" w:rsidRPr="00C93A99" w14:paraId="5FE88DD7"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11024D3B" w14:textId="77777777" w:rsidR="00C70070" w:rsidRPr="00C93A99" w:rsidRDefault="00C70070" w:rsidP="00C70070">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2.1.</w:t>
            </w:r>
          </w:p>
        </w:tc>
        <w:tc>
          <w:tcPr>
            <w:tcW w:w="2552" w:type="dxa"/>
            <w:tcBorders>
              <w:top w:val="single" w:sz="4" w:space="0" w:color="auto"/>
              <w:left w:val="nil"/>
              <w:bottom w:val="single" w:sz="4" w:space="0" w:color="auto"/>
              <w:right w:val="single" w:sz="4" w:space="0" w:color="auto"/>
            </w:tcBorders>
            <w:shd w:val="clear" w:color="auto" w:fill="auto"/>
          </w:tcPr>
          <w:p w14:paraId="245FFC3E" w14:textId="2977B5E1"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вуличного освітлення з використанням ВДЕ у віддалених селах </w:t>
            </w:r>
            <w:proofErr w:type="spellStart"/>
            <w:r w:rsidRPr="00C70070">
              <w:rPr>
                <w:rFonts w:ascii="Times New Roman" w:hAnsi="Times New Roman" w:cs="Times New Roman"/>
                <w:color w:val="000000"/>
                <w:sz w:val="18"/>
                <w:szCs w:val="18"/>
              </w:rPr>
              <w:t>Рогатинської</w:t>
            </w:r>
            <w:proofErr w:type="spellEnd"/>
            <w:r w:rsidRPr="00C70070">
              <w:rPr>
                <w:rFonts w:ascii="Times New Roman" w:hAnsi="Times New Roman" w:cs="Times New Roman"/>
                <w:color w:val="000000"/>
                <w:sz w:val="18"/>
                <w:szCs w:val="18"/>
              </w:rPr>
              <w:t xml:space="preserve"> МТГ</w:t>
            </w:r>
          </w:p>
        </w:tc>
        <w:tc>
          <w:tcPr>
            <w:tcW w:w="2271" w:type="dxa"/>
            <w:tcBorders>
              <w:top w:val="single" w:sz="4" w:space="0" w:color="auto"/>
              <w:left w:val="nil"/>
              <w:bottom w:val="single" w:sz="4" w:space="0" w:color="auto"/>
              <w:right w:val="single" w:sz="4" w:space="0" w:color="auto"/>
            </w:tcBorders>
            <w:shd w:val="clear" w:color="auto" w:fill="auto"/>
          </w:tcPr>
          <w:p w14:paraId="115C995D" w14:textId="5E8DF0CF"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світильників з енергозабезпеченням від сонячної енергії (у комплекті обладнання на </w:t>
            </w:r>
            <w:r w:rsidRPr="00C70070">
              <w:rPr>
                <w:rFonts w:ascii="Times New Roman" w:hAnsi="Times New Roman" w:cs="Times New Roman"/>
                <w:color w:val="000000"/>
                <w:sz w:val="18"/>
                <w:szCs w:val="18"/>
              </w:rPr>
              <w:lastRenderedPageBreak/>
              <w:t xml:space="preserve">1 світильник - </w:t>
            </w:r>
            <w:proofErr w:type="spellStart"/>
            <w:r w:rsidRPr="00C70070">
              <w:rPr>
                <w:rFonts w:ascii="Times New Roman" w:hAnsi="Times New Roman" w:cs="Times New Roman"/>
                <w:color w:val="000000"/>
                <w:sz w:val="18"/>
                <w:szCs w:val="18"/>
              </w:rPr>
              <w:t>фотовольтаїчна</w:t>
            </w:r>
            <w:proofErr w:type="spellEnd"/>
            <w:r w:rsidRPr="00C70070">
              <w:rPr>
                <w:rFonts w:ascii="Times New Roman" w:hAnsi="Times New Roman" w:cs="Times New Roman"/>
                <w:color w:val="000000"/>
                <w:sz w:val="18"/>
                <w:szCs w:val="18"/>
              </w:rPr>
              <w:t xml:space="preserve"> панель та акумулятор)</w:t>
            </w:r>
          </w:p>
        </w:tc>
        <w:tc>
          <w:tcPr>
            <w:tcW w:w="1134" w:type="dxa"/>
            <w:tcBorders>
              <w:top w:val="single" w:sz="4" w:space="0" w:color="auto"/>
              <w:left w:val="nil"/>
              <w:bottom w:val="single" w:sz="4" w:space="0" w:color="auto"/>
              <w:right w:val="single" w:sz="4" w:space="0" w:color="auto"/>
            </w:tcBorders>
            <w:shd w:val="clear" w:color="auto" w:fill="auto"/>
            <w:vAlign w:val="center"/>
          </w:tcPr>
          <w:p w14:paraId="28743929" w14:textId="15607CCF" w:rsidR="00C70070" w:rsidRPr="00C70070" w:rsidRDefault="00C70070" w:rsidP="00C70070">
            <w:pPr>
              <w:spacing w:after="0"/>
              <w:jc w:val="center"/>
              <w:rPr>
                <w:rFonts w:ascii="Times New Roman" w:hAnsi="Times New Roman" w:cs="Times New Roman"/>
                <w:sz w:val="18"/>
                <w:szCs w:val="18"/>
              </w:rPr>
            </w:pPr>
            <w:r w:rsidRPr="00C70070">
              <w:rPr>
                <w:rFonts w:ascii="Times New Roman" w:hAnsi="Times New Roman" w:cs="Times New Roman"/>
                <w:sz w:val="18"/>
                <w:szCs w:val="18"/>
              </w:rPr>
              <w:lastRenderedPageBreak/>
              <w:t>Місцевий бюджет</w:t>
            </w:r>
          </w:p>
        </w:tc>
        <w:tc>
          <w:tcPr>
            <w:tcW w:w="1420" w:type="dxa"/>
            <w:tcBorders>
              <w:top w:val="single" w:sz="4" w:space="0" w:color="auto"/>
              <w:left w:val="nil"/>
              <w:bottom w:val="single" w:sz="4" w:space="0" w:color="auto"/>
              <w:right w:val="single" w:sz="4" w:space="0" w:color="auto"/>
            </w:tcBorders>
            <w:shd w:val="clear" w:color="auto" w:fill="auto"/>
            <w:vAlign w:val="center"/>
          </w:tcPr>
          <w:p w14:paraId="0DC1B277" w14:textId="7E41828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"Благоустрій-Р"</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5AE8272A" w14:textId="059861EA"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828,50</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7336F58" w14:textId="56F516A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828,50</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2B434AD4" w14:textId="3F5AC78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F9A61E9" w14:textId="7531CA5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70,0</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0AAF8A4" w14:textId="5959C9F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30,2</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A1192FA" w14:textId="45462E05"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2023</w:t>
            </w:r>
          </w:p>
        </w:tc>
        <w:tc>
          <w:tcPr>
            <w:tcW w:w="710" w:type="dxa"/>
            <w:tcBorders>
              <w:top w:val="single" w:sz="4" w:space="0" w:color="auto"/>
              <w:left w:val="nil"/>
              <w:bottom w:val="single" w:sz="4" w:space="0" w:color="auto"/>
              <w:right w:val="single" w:sz="4" w:space="0" w:color="auto"/>
            </w:tcBorders>
            <w:shd w:val="clear" w:color="auto" w:fill="auto"/>
            <w:vAlign w:val="center"/>
          </w:tcPr>
          <w:p w14:paraId="3F407423" w14:textId="7B38820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vAlign w:val="center"/>
          </w:tcPr>
          <w:p w14:paraId="26B42B19" w14:textId="1CD3F29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shd w:val="clear" w:color="auto" w:fill="auto"/>
            <w:vAlign w:val="center"/>
          </w:tcPr>
          <w:p w14:paraId="68E62363" w14:textId="421786FF"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Подолання енергетичної бідності</w:t>
            </w:r>
          </w:p>
        </w:tc>
      </w:tr>
      <w:tr w:rsidR="00C70070" w:rsidRPr="00C93A99" w14:paraId="32E693AB"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77965B20" w14:textId="77777777" w:rsidR="00C70070" w:rsidRPr="00C93A99" w:rsidRDefault="00C70070" w:rsidP="00C70070">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2.2.</w:t>
            </w:r>
          </w:p>
        </w:tc>
        <w:tc>
          <w:tcPr>
            <w:tcW w:w="2552" w:type="dxa"/>
            <w:tcBorders>
              <w:top w:val="single" w:sz="4" w:space="0" w:color="auto"/>
              <w:left w:val="nil"/>
              <w:bottom w:val="single" w:sz="4" w:space="0" w:color="auto"/>
              <w:right w:val="single" w:sz="4" w:space="0" w:color="auto"/>
            </w:tcBorders>
            <w:shd w:val="clear" w:color="auto" w:fill="auto"/>
          </w:tcPr>
          <w:p w14:paraId="6021676A" w14:textId="4E15F89F"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та заміна вуличного освітлення з використанням ВДЕ у населених пунктах </w:t>
            </w:r>
            <w:proofErr w:type="spellStart"/>
            <w:r w:rsidRPr="00C70070">
              <w:rPr>
                <w:rFonts w:ascii="Times New Roman" w:hAnsi="Times New Roman" w:cs="Times New Roman"/>
                <w:color w:val="000000"/>
                <w:sz w:val="18"/>
                <w:szCs w:val="18"/>
              </w:rPr>
              <w:t>Рогатинської</w:t>
            </w:r>
            <w:proofErr w:type="spellEnd"/>
            <w:r w:rsidRPr="00C70070">
              <w:rPr>
                <w:rFonts w:ascii="Times New Roman" w:hAnsi="Times New Roman" w:cs="Times New Roman"/>
                <w:color w:val="000000"/>
                <w:sz w:val="18"/>
                <w:szCs w:val="18"/>
              </w:rPr>
              <w:t xml:space="preserve"> ТГ</w:t>
            </w:r>
          </w:p>
        </w:tc>
        <w:tc>
          <w:tcPr>
            <w:tcW w:w="2271" w:type="dxa"/>
            <w:tcBorders>
              <w:top w:val="single" w:sz="4" w:space="0" w:color="auto"/>
              <w:left w:val="nil"/>
              <w:bottom w:val="single" w:sz="4" w:space="0" w:color="auto"/>
              <w:right w:val="single" w:sz="4" w:space="0" w:color="auto"/>
            </w:tcBorders>
            <w:shd w:val="clear" w:color="auto" w:fill="auto"/>
          </w:tcPr>
          <w:p w14:paraId="7C892DDD" w14:textId="77B61F8A"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світильників з енергозабезпеченням від сонячної енергії (у комплекті обладнання на 1 світильник - </w:t>
            </w:r>
            <w:proofErr w:type="spellStart"/>
            <w:r w:rsidRPr="00C70070">
              <w:rPr>
                <w:rFonts w:ascii="Times New Roman" w:hAnsi="Times New Roman" w:cs="Times New Roman"/>
                <w:color w:val="000000"/>
                <w:sz w:val="18"/>
                <w:szCs w:val="18"/>
              </w:rPr>
              <w:t>фотовольтаїчна</w:t>
            </w:r>
            <w:proofErr w:type="spellEnd"/>
            <w:r w:rsidRPr="00C70070">
              <w:rPr>
                <w:rFonts w:ascii="Times New Roman" w:hAnsi="Times New Roman" w:cs="Times New Roman"/>
                <w:color w:val="000000"/>
                <w:sz w:val="18"/>
                <w:szCs w:val="18"/>
              </w:rPr>
              <w:t xml:space="preserve"> панель та акумулятор)</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5B167C1" w14:textId="0698C99F" w:rsidR="00C70070" w:rsidRPr="00C70070" w:rsidRDefault="00C70070" w:rsidP="00C70070">
            <w:pPr>
              <w:spacing w:after="0"/>
              <w:jc w:val="center"/>
              <w:rPr>
                <w:rFonts w:ascii="Times New Roman" w:hAnsi="Times New Roman" w:cs="Times New Roman"/>
                <w:sz w:val="18"/>
                <w:szCs w:val="18"/>
              </w:rPr>
            </w:pPr>
            <w:r w:rsidRPr="00C70070">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tcPr>
          <w:p w14:paraId="71E62350" w14:textId="548EF40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"Благоустрій-Р"</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24E5A9DA" w14:textId="7E5C4D5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0,00</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9B1D85B" w14:textId="2065243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2000,00</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56C5CB76" w14:textId="0E5BD98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D1B54BE" w14:textId="30BE211E"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69,0</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C8EE5ED" w14:textId="45DA88F4"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29,7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11773F7" w14:textId="78C5CA9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vAlign w:val="center"/>
          </w:tcPr>
          <w:p w14:paraId="6BC88D6A" w14:textId="6E3DCFA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vAlign w:val="center"/>
          </w:tcPr>
          <w:p w14:paraId="07E60EAD" w14:textId="5539091A"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FCDBD5E" w14:textId="2B97B7C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Подолання енергетичної бідності</w:t>
            </w:r>
          </w:p>
        </w:tc>
      </w:tr>
      <w:tr w:rsidR="00C70070" w:rsidRPr="00C93A99" w14:paraId="1D8C6E2C"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52BBDCC3" w14:textId="77777777" w:rsidR="00C70070" w:rsidRPr="00C93A99" w:rsidRDefault="00C70070" w:rsidP="00C70070">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2.3.</w:t>
            </w:r>
          </w:p>
        </w:tc>
        <w:tc>
          <w:tcPr>
            <w:tcW w:w="2552" w:type="dxa"/>
            <w:tcBorders>
              <w:top w:val="single" w:sz="4" w:space="0" w:color="auto"/>
              <w:left w:val="nil"/>
              <w:bottom w:val="single" w:sz="4" w:space="0" w:color="auto"/>
              <w:right w:val="single" w:sz="4" w:space="0" w:color="auto"/>
            </w:tcBorders>
            <w:shd w:val="clear" w:color="auto" w:fill="auto"/>
          </w:tcPr>
          <w:p w14:paraId="0690A226" w14:textId="3559F8AD"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Заміна ламп на LED в світильниках зовнішнього освітлення</w:t>
            </w:r>
          </w:p>
        </w:tc>
        <w:tc>
          <w:tcPr>
            <w:tcW w:w="2271" w:type="dxa"/>
            <w:tcBorders>
              <w:top w:val="single" w:sz="4" w:space="0" w:color="auto"/>
              <w:left w:val="nil"/>
              <w:bottom w:val="single" w:sz="4" w:space="0" w:color="auto"/>
              <w:right w:val="single" w:sz="4" w:space="0" w:color="auto"/>
            </w:tcBorders>
            <w:shd w:val="clear" w:color="auto" w:fill="auto"/>
          </w:tcPr>
          <w:p w14:paraId="75A9450C" w14:textId="11B8D379"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Заміна ламп на LED в світильниках зовнішнього освітлення</w:t>
            </w:r>
          </w:p>
        </w:tc>
        <w:tc>
          <w:tcPr>
            <w:tcW w:w="1134" w:type="dxa"/>
            <w:tcBorders>
              <w:top w:val="single" w:sz="4" w:space="0" w:color="auto"/>
              <w:left w:val="nil"/>
              <w:bottom w:val="single" w:sz="4" w:space="0" w:color="auto"/>
              <w:right w:val="single" w:sz="4" w:space="0" w:color="auto"/>
            </w:tcBorders>
            <w:shd w:val="clear" w:color="auto" w:fill="auto"/>
            <w:vAlign w:val="center"/>
          </w:tcPr>
          <w:p w14:paraId="79CAD4DE" w14:textId="56FE1B86" w:rsidR="00C70070" w:rsidRPr="00C70070" w:rsidRDefault="00C70070" w:rsidP="00C70070">
            <w:pPr>
              <w:spacing w:after="0"/>
              <w:jc w:val="center"/>
              <w:rPr>
                <w:rFonts w:ascii="Times New Roman" w:hAnsi="Times New Roman" w:cs="Times New Roman"/>
                <w:sz w:val="18"/>
                <w:szCs w:val="18"/>
              </w:rPr>
            </w:pPr>
            <w:r w:rsidRPr="00C70070">
              <w:rPr>
                <w:rFonts w:ascii="Times New Roman" w:hAnsi="Times New Roman" w:cs="Times New Roman"/>
                <w:sz w:val="18"/>
                <w:szCs w:val="18"/>
              </w:rPr>
              <w:t>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tcPr>
          <w:p w14:paraId="75553E0F" w14:textId="69DCBAF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"Благоустрій-Р"</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23AB790" w14:textId="243F1F2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139,91</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01A101BB" w14:textId="3DF6C03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139,91</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8CC246C" w14:textId="3EEEC2C1"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84,1</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A9E13A2" w14:textId="18EA89B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D640F5F" w14:textId="5998747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36,3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2AE85AF" w14:textId="7FA136D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vAlign w:val="center"/>
          </w:tcPr>
          <w:p w14:paraId="4C4B39B4" w14:textId="0ECF6185"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vAlign w:val="center"/>
          </w:tcPr>
          <w:p w14:paraId="7CF191E4" w14:textId="697E365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shd w:val="clear" w:color="auto" w:fill="auto"/>
            <w:vAlign w:val="center"/>
          </w:tcPr>
          <w:p w14:paraId="5A76E06C" w14:textId="2EF8D20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Подолання енергетичної бідності</w:t>
            </w:r>
          </w:p>
        </w:tc>
      </w:tr>
      <w:tr w:rsidR="00C70070" w:rsidRPr="00C93A99" w14:paraId="73EA2B52"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F6B46C8" w14:textId="77777777" w:rsidR="00C70070" w:rsidRPr="00C93A99" w:rsidRDefault="00C70070" w:rsidP="00C70070">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4187345B" w14:textId="77777777" w:rsidR="00C70070" w:rsidRPr="00C93A99" w:rsidRDefault="00C70070" w:rsidP="00C70070">
            <w:pPr>
              <w:spacing w:after="0" w:line="240" w:lineRule="auto"/>
              <w:rPr>
                <w:rFonts w:ascii="Times New Roman" w:eastAsia="Times New Roman" w:hAnsi="Times New Roman" w:cs="Times New Roman"/>
                <w:b/>
                <w:color w:val="000000"/>
                <w:lang w:eastAsia="ru-RU"/>
              </w:rPr>
            </w:pPr>
            <w:r w:rsidRPr="00C93A99">
              <w:rPr>
                <w:rFonts w:ascii="Times New Roman" w:eastAsia="Times New Roman" w:hAnsi="Times New Roman" w:cs="Times New Roman"/>
                <w:b/>
                <w:color w:val="000000"/>
                <w:lang w:eastAsia="ru-RU"/>
              </w:rPr>
              <w:t>Всього по муніципальному зовнішньому освітленню</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7AF06EC2" w14:textId="7184665E"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968,41</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74D5F14C" w14:textId="70A30308"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2968,41</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4E96F54F" w14:textId="0CA4981A"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84,1</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104DA58E" w14:textId="3F5D695D"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139</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0DD4E180" w14:textId="7D109098"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96,2</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3ADBA5B8" w14:textId="77777777" w:rsidR="00C70070" w:rsidRPr="00C93A99" w:rsidRDefault="00C70070" w:rsidP="00C70070">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177162DB" w14:textId="77777777" w:rsidR="00C70070" w:rsidRPr="00C93A99" w:rsidRDefault="00C70070" w:rsidP="00C70070">
            <w:pPr>
              <w:spacing w:after="0" w:line="240" w:lineRule="auto"/>
              <w:jc w:val="center"/>
              <w:rPr>
                <w:rFonts w:ascii="Times New Roman" w:eastAsia="Times New Roman" w:hAnsi="Times New Roman" w:cs="Times New Roman"/>
                <w:color w:val="000000"/>
                <w:sz w:val="20"/>
                <w:lang w:eastAsia="ru-RU"/>
              </w:rPr>
            </w:pPr>
          </w:p>
        </w:tc>
      </w:tr>
      <w:tr w:rsidR="0011615A" w:rsidRPr="00C93A99" w14:paraId="1F52FFD9" w14:textId="77777777" w:rsidTr="00973553">
        <w:trPr>
          <w:trHeight w:val="359"/>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98CD8BB" w14:textId="77777777" w:rsidR="0011615A" w:rsidRPr="00C93A99" w:rsidRDefault="0011615A"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F2F2F2" w:themeFill="background1" w:themeFillShade="F2"/>
            <w:vAlign w:val="center"/>
          </w:tcPr>
          <w:p w14:paraId="2B636629" w14:textId="77777777" w:rsidR="0011615A" w:rsidRPr="00C93A99" w:rsidRDefault="0011615A" w:rsidP="00E03AE3">
            <w:pPr>
              <w:spacing w:after="0" w:line="240" w:lineRule="auto"/>
              <w:rPr>
                <w:rFonts w:ascii="Times New Roman" w:eastAsia="Times New Roman" w:hAnsi="Times New Roman" w:cs="Times New Roman"/>
                <w:b/>
                <w:color w:val="000000"/>
                <w:lang w:eastAsia="ru-RU"/>
              </w:rPr>
            </w:pPr>
            <w:r w:rsidRPr="00C93A99">
              <w:rPr>
                <w:rFonts w:ascii="Times New Roman" w:eastAsia="Times New Roman" w:hAnsi="Times New Roman" w:cs="Times New Roman"/>
                <w:b/>
                <w:color w:val="000000"/>
                <w:lang w:eastAsia="ru-RU"/>
              </w:rPr>
              <w:t>Житлові будівлі</w:t>
            </w:r>
          </w:p>
        </w:tc>
      </w:tr>
      <w:tr w:rsidR="007F50BF" w:rsidRPr="00C93A99" w14:paraId="24A40CCF"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4E2DF036"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C6D7865" w14:textId="33355926"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Розроблення та введення в дію місцевої програми підтримки державної програми “ЕНЕРГОДІМ” для ОСББ</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EB0A4B7" w14:textId="2DC8E66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Часткове відшкодування вартості розробки Проектної документації та її Експертизи (у тому числі обстеження об’єкту (будівлі)), виплачується після завершення цих робіт та/або послуг та схвалення Фондом енергоефективності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9ABDB39" w14:textId="6A49ACD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105CBE8" w14:textId="6610002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xml:space="preserve">Виконавчий комітет </w:t>
            </w:r>
            <w:proofErr w:type="spellStart"/>
            <w:r w:rsidRPr="007F50BF">
              <w:rPr>
                <w:rFonts w:ascii="Times New Roman" w:hAnsi="Times New Roman" w:cs="Times New Roman"/>
                <w:sz w:val="18"/>
                <w:szCs w:val="18"/>
              </w:rPr>
              <w:t>Рогатинської</w:t>
            </w:r>
            <w:proofErr w:type="spellEnd"/>
            <w:r w:rsidRPr="007F50BF">
              <w:rPr>
                <w:rFonts w:ascii="Times New Roman" w:hAnsi="Times New Roman" w:cs="Times New Roman"/>
                <w:sz w:val="18"/>
                <w:szCs w:val="18"/>
              </w:rPr>
              <w:t xml:space="preserve">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66C77F3" w14:textId="0205B2D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0A4251B7" w14:textId="5F8FA6D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D4581F1" w14:textId="12AE31D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1250,0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E96D7AF" w14:textId="62E9FF6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BDD4C4F" w14:textId="6A062A9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252,5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3C55694" w14:textId="6B53A55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4974A79" w14:textId="48BDBDE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B10F493" w14:textId="1D015B4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bottom"/>
          </w:tcPr>
          <w:p w14:paraId="64838577" w14:textId="443A53B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17A8DB48"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448C2E3A"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4F28E6C" w14:textId="5C5C5CA6"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Проведення широкої інформаційно-просвітницької кампанії щодо раціонального споживання енергоресурсів та популяризації енергоефективних заходів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84EA020" w14:textId="6BBBD520"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Проведення відкритих зустрічей, круглих столів, підготовка публікацій, та відеоматеріалів з метою популяризації раціонального споживання енергоресурсів та </w:t>
            </w:r>
            <w:r w:rsidRPr="007F50BF">
              <w:rPr>
                <w:rFonts w:ascii="Times New Roman" w:hAnsi="Times New Roman" w:cs="Times New Roman"/>
                <w:sz w:val="18"/>
                <w:szCs w:val="18"/>
              </w:rPr>
              <w:lastRenderedPageBreak/>
              <w:t>проведення енергоефективних заходів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B61ABC3" w14:textId="40EE24D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lastRenderedPageBreak/>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D074443" w14:textId="7C16493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xml:space="preserve">Виконавчий комітет </w:t>
            </w:r>
            <w:proofErr w:type="spellStart"/>
            <w:r w:rsidRPr="007F50BF">
              <w:rPr>
                <w:rFonts w:ascii="Times New Roman" w:hAnsi="Times New Roman" w:cs="Times New Roman"/>
                <w:sz w:val="18"/>
                <w:szCs w:val="18"/>
              </w:rPr>
              <w:t>Рогатинської</w:t>
            </w:r>
            <w:proofErr w:type="spellEnd"/>
            <w:r w:rsidRPr="007F50BF">
              <w:rPr>
                <w:rFonts w:ascii="Times New Roman" w:hAnsi="Times New Roman" w:cs="Times New Roman"/>
                <w:sz w:val="18"/>
                <w:szCs w:val="18"/>
              </w:rPr>
              <w:t xml:space="preserve">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AD291E3" w14:textId="0BDDD7B6" w:rsidR="007F50BF" w:rsidRPr="007F50BF" w:rsidRDefault="007F50BF" w:rsidP="007F50BF">
            <w:pPr>
              <w:spacing w:after="0"/>
              <w:jc w:val="center"/>
              <w:rPr>
                <w:rFonts w:ascii="Times New Roman" w:hAnsi="Times New Roman" w:cs="Times New Roman"/>
                <w:color w:val="000000"/>
                <w:sz w:val="18"/>
                <w:szCs w:val="18"/>
              </w:rPr>
            </w:pPr>
            <w:r>
              <w:rPr>
                <w:rFonts w:ascii="Times New Roman" w:hAnsi="Times New Roman" w:cs="Times New Roman"/>
                <w:sz w:val="18"/>
                <w:szCs w:val="18"/>
              </w:rPr>
              <w:t>-</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B33793F" w14:textId="26AA559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0BF402D" w14:textId="3E9F7BA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2500,0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40DD378" w14:textId="2AF9ED7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1766342" w14:textId="37FC004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505,0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5CAAB73" w14:textId="7FA1CE8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2023</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B2037C3" w14:textId="499CD87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E081DA3" w14:textId="47393C4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865E257" w14:textId="41CA7ED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51DFAF6C"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43F10B0F"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3.3.</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F82625E" w14:textId="56CB118C"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Проведення Днів Енергії, інших інформаційних заходів Інформування населення щодо державних та інших програм, які передбачають проведення енергоефективних заходів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8047682" w14:textId="3D17B3FE"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Інформування населення щодо державних та інших програм, які передбачають проведення енергоефективних заходів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432236" w14:textId="0CC4519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08421F3" w14:textId="1F87AFC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xml:space="preserve">Виконавчий комітет </w:t>
            </w:r>
            <w:proofErr w:type="spellStart"/>
            <w:r w:rsidRPr="007F50BF">
              <w:rPr>
                <w:rFonts w:ascii="Times New Roman" w:hAnsi="Times New Roman" w:cs="Times New Roman"/>
                <w:sz w:val="18"/>
                <w:szCs w:val="18"/>
              </w:rPr>
              <w:t>Рогатинської</w:t>
            </w:r>
            <w:proofErr w:type="spellEnd"/>
            <w:r w:rsidRPr="007F50BF">
              <w:rPr>
                <w:rFonts w:ascii="Times New Roman" w:hAnsi="Times New Roman" w:cs="Times New Roman"/>
                <w:sz w:val="18"/>
                <w:szCs w:val="18"/>
              </w:rPr>
              <w:t xml:space="preserve"> міської ради, відділ освіти, відділ культури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81720D3" w14:textId="33FA0A40" w:rsidR="007F50BF" w:rsidRPr="007F50BF" w:rsidRDefault="007F50BF" w:rsidP="007F50BF">
            <w:pPr>
              <w:spacing w:after="0"/>
              <w:jc w:val="center"/>
              <w:rPr>
                <w:rFonts w:ascii="Times New Roman" w:hAnsi="Times New Roman" w:cs="Times New Roman"/>
                <w:color w:val="000000"/>
                <w:sz w:val="18"/>
                <w:szCs w:val="18"/>
              </w:rPr>
            </w:pPr>
            <w:r>
              <w:rPr>
                <w:rFonts w:ascii="Times New Roman" w:hAnsi="Times New Roman" w:cs="Times New Roman"/>
                <w:sz w:val="18"/>
                <w:szCs w:val="18"/>
              </w:rPr>
              <w:t>-</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A53054F" w14:textId="544E1B8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DFF8C8E" w14:textId="7BBBC0B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3750,0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FBFE9CC" w14:textId="1F8C0E5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078F228" w14:textId="6617780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757,5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AEEA11A" w14:textId="78EB7F0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FA7419C" w14:textId="109C27D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8CA503" w14:textId="0534342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4A3256E" w14:textId="0068723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32DE0414"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5E31A7F0" w14:textId="7041316A"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3.4.</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2048C70" w14:textId="1B5D9D5D"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Реалізація енергоефективних заходів в будівлях ОСББ в рамках державної програми "</w:t>
            </w:r>
            <w:proofErr w:type="spellStart"/>
            <w:r w:rsidRPr="007F50BF">
              <w:rPr>
                <w:rFonts w:ascii="Times New Roman" w:hAnsi="Times New Roman" w:cs="Times New Roman"/>
                <w:color w:val="000000"/>
                <w:sz w:val="18"/>
                <w:szCs w:val="18"/>
              </w:rPr>
              <w:t>Енергодім</w:t>
            </w:r>
            <w:proofErr w:type="spellEnd"/>
            <w:r w:rsidRPr="007F50BF">
              <w:rPr>
                <w:rFonts w:ascii="Times New Roman" w:hAnsi="Times New Roman" w:cs="Times New Roman"/>
                <w:color w:val="000000"/>
                <w:sz w:val="18"/>
                <w:szCs w:val="18"/>
              </w:rPr>
              <w:t>"</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38C6DE4" w14:textId="24C1139E"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Реалізація енергоефективних заходів в будівлях ОСББ в рамках державної програми "</w:t>
            </w:r>
            <w:proofErr w:type="spellStart"/>
            <w:r w:rsidRPr="007F50BF">
              <w:rPr>
                <w:rFonts w:ascii="Times New Roman" w:hAnsi="Times New Roman" w:cs="Times New Roman"/>
                <w:color w:val="000000"/>
                <w:sz w:val="18"/>
                <w:szCs w:val="18"/>
              </w:rPr>
              <w:t>Енергодім</w:t>
            </w:r>
            <w:proofErr w:type="spellEnd"/>
            <w:r w:rsidRPr="007F50BF">
              <w:rPr>
                <w:rFonts w:ascii="Times New Roman" w:hAnsi="Times New Roman" w:cs="Times New Roman"/>
                <w:color w:val="000000"/>
                <w:sz w:val="18"/>
                <w:szCs w:val="18"/>
              </w:rPr>
              <w:t>"</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D60AF6C" w14:textId="733297C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Державний бюджет, приватні кошти домовласників</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36BC25" w14:textId="69BD85E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Фонд енергоефективності, ОСББ</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BDC9F4D" w14:textId="1A67F5D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9D807DD" w14:textId="36BB892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120000,0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FB2A0A5" w14:textId="356E91A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6250,0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2C9C16B" w14:textId="30C1AC6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10DF9DF" w14:textId="5C9EF45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1262,5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03784E1" w14:textId="5E81385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CF16D4D" w14:textId="18D9BE5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4FB05D8" w14:textId="67F9C8A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D1BE99C" w14:textId="6708C3B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бідності/адаптаці</w:t>
            </w:r>
            <w:r>
              <w:rPr>
                <w:rFonts w:ascii="Times New Roman" w:hAnsi="Times New Roman" w:cs="Times New Roman"/>
                <w:color w:val="000000"/>
                <w:sz w:val="18"/>
                <w:szCs w:val="18"/>
              </w:rPr>
              <w:t>я</w:t>
            </w:r>
            <w:r w:rsidRPr="007F50BF">
              <w:rPr>
                <w:rFonts w:ascii="Times New Roman" w:hAnsi="Times New Roman" w:cs="Times New Roman"/>
                <w:color w:val="000000"/>
                <w:sz w:val="18"/>
                <w:szCs w:val="18"/>
              </w:rPr>
              <w:t xml:space="preserve"> до змін</w:t>
            </w:r>
            <w:r>
              <w:rPr>
                <w:rFonts w:ascii="Times New Roman" w:hAnsi="Times New Roman" w:cs="Times New Roman"/>
                <w:color w:val="000000"/>
                <w:sz w:val="18"/>
                <w:szCs w:val="18"/>
              </w:rPr>
              <w:t>и</w:t>
            </w:r>
            <w:r w:rsidRPr="007F50BF">
              <w:rPr>
                <w:rFonts w:ascii="Times New Roman" w:hAnsi="Times New Roman" w:cs="Times New Roman"/>
                <w:color w:val="000000"/>
                <w:sz w:val="18"/>
                <w:szCs w:val="18"/>
              </w:rPr>
              <w:t xml:space="preserve"> клімату</w:t>
            </w:r>
          </w:p>
        </w:tc>
      </w:tr>
      <w:tr w:rsidR="007F50BF" w:rsidRPr="00C93A99" w14:paraId="4DDA9397"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34889D45" w14:textId="184011CD"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3.5.</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8062260" w14:textId="5FD0D19B"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Встановлення приватних СЕС (покрівельних та на присадибних територіях)</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E61C1F3" w14:textId="25F3E5A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Встановлення приватних СЕС (покрівельних та на присадибних територіях)</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75A5188" w14:textId="4A96693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Приватні кошти домовласників,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EF6A878" w14:textId="1E9C78E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Власники приватних домогосподарств</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7A9EA2B" w14:textId="4055FA9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3 015,0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C896702" w14:textId="4B85813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6700,0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E41AD70" w14:textId="2D29BB2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8A7894F" w14:textId="00C61F0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1400,0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E4BA3EB" w14:textId="75382AF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603,4</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6DC50E7" w14:textId="364BF6B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D18824A" w14:textId="0D5305C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04B1898" w14:textId="1D38C20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5BFB2C2D" w14:textId="148C92F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Енергетична безпека</w:t>
            </w:r>
          </w:p>
        </w:tc>
      </w:tr>
      <w:tr w:rsidR="007F50BF" w:rsidRPr="00C93A99" w14:paraId="50D00B2A"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7F99313D" w14:textId="3931965B"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3.6.</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302F316" w14:textId="61C2C1BC"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Заміна газових котлів та перехід населення на використання твердопаливних котлів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3346BA3" w14:textId="1A7A396C"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 xml:space="preserve">Встановлення твердопаливних котлів для використання деревного палива (дрова, </w:t>
            </w:r>
            <w:proofErr w:type="spellStart"/>
            <w:r w:rsidRPr="007F50BF">
              <w:rPr>
                <w:rFonts w:ascii="Times New Roman" w:hAnsi="Times New Roman" w:cs="Times New Roman"/>
                <w:color w:val="000000"/>
                <w:sz w:val="18"/>
                <w:szCs w:val="18"/>
              </w:rPr>
              <w:t>перети</w:t>
            </w:r>
            <w:proofErr w:type="spellEnd"/>
            <w:r w:rsidRPr="007F50BF">
              <w:rPr>
                <w:rFonts w:ascii="Times New Roman" w:hAnsi="Times New Roman" w:cs="Times New Roman"/>
                <w:color w:val="000000"/>
                <w:sz w:val="18"/>
                <w:szCs w:val="18"/>
              </w:rPr>
              <w:t>)</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11FB1E" w14:textId="4D77192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Приватні кошти домовласників</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DBA2DD" w14:textId="4A9B6A4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Власники приватних домогосподарств</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603C085" w14:textId="7BA88FB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4 800,0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8FD65AF" w14:textId="2AF3289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9000,0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C32F3B2" w14:textId="51768E6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20000,0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9BBB6BA" w14:textId="71FF78B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15DC6D9" w14:textId="734C4B9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4040,0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5A26566" w14:textId="0A1C370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218C98E" w14:textId="53D3904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BF91BB5" w14:textId="7422FCA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EA8E7C4" w14:textId="2FA9420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бідності/адаптаці</w:t>
            </w:r>
            <w:r>
              <w:rPr>
                <w:rFonts w:ascii="Times New Roman" w:hAnsi="Times New Roman" w:cs="Times New Roman"/>
                <w:color w:val="000000"/>
                <w:sz w:val="18"/>
                <w:szCs w:val="18"/>
              </w:rPr>
              <w:t>я</w:t>
            </w:r>
            <w:r w:rsidRPr="007F50BF">
              <w:rPr>
                <w:rFonts w:ascii="Times New Roman" w:hAnsi="Times New Roman" w:cs="Times New Roman"/>
                <w:color w:val="000000"/>
                <w:sz w:val="18"/>
                <w:szCs w:val="18"/>
              </w:rPr>
              <w:t xml:space="preserve"> до змін</w:t>
            </w:r>
            <w:r>
              <w:rPr>
                <w:rFonts w:ascii="Times New Roman" w:hAnsi="Times New Roman" w:cs="Times New Roman"/>
                <w:color w:val="000000"/>
                <w:sz w:val="18"/>
                <w:szCs w:val="18"/>
              </w:rPr>
              <w:t>и</w:t>
            </w:r>
            <w:r w:rsidRPr="007F50BF">
              <w:rPr>
                <w:rFonts w:ascii="Times New Roman" w:hAnsi="Times New Roman" w:cs="Times New Roman"/>
                <w:color w:val="000000"/>
                <w:sz w:val="18"/>
                <w:szCs w:val="18"/>
              </w:rPr>
              <w:t xml:space="preserve"> клімату</w:t>
            </w:r>
          </w:p>
        </w:tc>
      </w:tr>
      <w:tr w:rsidR="007F50BF" w:rsidRPr="00C93A99" w14:paraId="1AED533B"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18C69CDB" w14:textId="7FC031DE"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lastRenderedPageBreak/>
              <w:t>3.7</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67C3875" w14:textId="0CEEC5BF"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Виконання енергоефективних заходів у багатоквартирних житлових будівлях</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68E8B24" w14:textId="07E708B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Виконання енергоефективних заходів у багатоквартирних житлових будівлях: заміна вікон та дверей на енергоефективні, утеплення стін та верхнього перекриття</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7CA51E" w14:textId="12D2A65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Приватні кошти домовласників,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9D73CD9" w14:textId="14885CB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Власники квартир, управителі будинків</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1463F95" w14:textId="5A1C218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6 400,0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F01D612" w14:textId="1694B6D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9600,0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7E716C" w14:textId="6EAC2D8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5000,0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1D1E513" w14:textId="7CBA2AF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C4DBD27" w14:textId="0DC6CE1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1010,0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D5E644C" w14:textId="46F13CA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93AB45E" w14:textId="4AE2154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C263E42" w14:textId="47E9F2F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22F4815" w14:textId="42A99BD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бідності/адаптаці</w:t>
            </w:r>
            <w:r>
              <w:rPr>
                <w:rFonts w:ascii="Times New Roman" w:hAnsi="Times New Roman" w:cs="Times New Roman"/>
                <w:color w:val="000000"/>
                <w:sz w:val="18"/>
                <w:szCs w:val="18"/>
              </w:rPr>
              <w:t>я</w:t>
            </w:r>
            <w:r w:rsidRPr="007F50BF">
              <w:rPr>
                <w:rFonts w:ascii="Times New Roman" w:hAnsi="Times New Roman" w:cs="Times New Roman"/>
                <w:color w:val="000000"/>
                <w:sz w:val="18"/>
                <w:szCs w:val="18"/>
              </w:rPr>
              <w:t xml:space="preserve"> до змін</w:t>
            </w:r>
            <w:r>
              <w:rPr>
                <w:rFonts w:ascii="Times New Roman" w:hAnsi="Times New Roman" w:cs="Times New Roman"/>
                <w:color w:val="000000"/>
                <w:sz w:val="18"/>
                <w:szCs w:val="18"/>
              </w:rPr>
              <w:t>и</w:t>
            </w:r>
            <w:r w:rsidRPr="007F50BF">
              <w:rPr>
                <w:rFonts w:ascii="Times New Roman" w:hAnsi="Times New Roman" w:cs="Times New Roman"/>
                <w:color w:val="000000"/>
                <w:sz w:val="18"/>
                <w:szCs w:val="18"/>
              </w:rPr>
              <w:t xml:space="preserve"> клімату</w:t>
            </w:r>
          </w:p>
        </w:tc>
      </w:tr>
      <w:tr w:rsidR="007F50BF" w:rsidRPr="00C93A99" w14:paraId="63EBBAC8"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505F9F7E" w14:textId="53E1CCDC"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3.8.</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F768162" w14:textId="75C87EF1"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Виконання енергоефективних заходів у приватних будівлях</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04E79ED" w14:textId="48D9E830"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Виконання енергоефективних заходів у приватних будівлях: заміна вікон та дверей на енергоефективні, утеплення стін та верхнього перекриття, підлоги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A82D2C" w14:textId="1452942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Приватні кошти домовласників</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7D9D40B" w14:textId="7096FEE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Власники приватних домогосподарств</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AA870CE" w14:textId="49225DD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3 456,0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AFC5B43" w14:textId="71292E2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11520,0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E45FDAB" w14:textId="67AC4B9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3125,0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6E216B46" w14:textId="78297D5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31D5AB0" w14:textId="161F817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631,3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82CC7F5" w14:textId="4BF88B4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90000C9" w14:textId="3C6F153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02ADF62" w14:textId="579327D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7C88D90" w14:textId="34E083C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бідності/адаптаці</w:t>
            </w:r>
            <w:r>
              <w:rPr>
                <w:rFonts w:ascii="Times New Roman" w:hAnsi="Times New Roman" w:cs="Times New Roman"/>
                <w:color w:val="000000"/>
                <w:sz w:val="18"/>
                <w:szCs w:val="18"/>
              </w:rPr>
              <w:t>я</w:t>
            </w:r>
            <w:r w:rsidRPr="007F50BF">
              <w:rPr>
                <w:rFonts w:ascii="Times New Roman" w:hAnsi="Times New Roman" w:cs="Times New Roman"/>
                <w:color w:val="000000"/>
                <w:sz w:val="18"/>
                <w:szCs w:val="18"/>
              </w:rPr>
              <w:t xml:space="preserve"> до змін клімату</w:t>
            </w:r>
          </w:p>
        </w:tc>
      </w:tr>
      <w:tr w:rsidR="007F50BF" w:rsidRPr="00C93A99" w14:paraId="2C904248" w14:textId="77777777" w:rsidTr="007F50BF">
        <w:trPr>
          <w:trHeight w:val="369"/>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0D59A07F"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426EEEF2" w14:textId="77777777" w:rsidR="007F50BF" w:rsidRPr="00C93A99" w:rsidRDefault="007F50BF" w:rsidP="007F50BF">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Всього по  житловим будівлям</w:t>
            </w:r>
          </w:p>
        </w:tc>
        <w:tc>
          <w:tcPr>
            <w:tcW w:w="992"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34D18658" w14:textId="4A77D887"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17671,0</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51B9BEF" w14:textId="7B569947"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157020,0</w:t>
            </w:r>
          </w:p>
        </w:tc>
        <w:tc>
          <w:tcPr>
            <w:tcW w:w="1134"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6F3A01FA" w14:textId="5FCC38F4"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41875,0</w:t>
            </w:r>
          </w:p>
        </w:tc>
        <w:tc>
          <w:tcPr>
            <w:tcW w:w="993"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1F6AD214" w14:textId="19D473F3"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1400,0</w:t>
            </w:r>
          </w:p>
        </w:tc>
        <w:tc>
          <w:tcPr>
            <w:tcW w:w="992"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6009FF4A" w14:textId="34802C3A"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9062,2</w:t>
            </w:r>
          </w:p>
        </w:tc>
        <w:tc>
          <w:tcPr>
            <w:tcW w:w="2273" w:type="dxa"/>
            <w:gridSpan w:val="3"/>
            <w:tcBorders>
              <w:top w:val="single" w:sz="4" w:space="0" w:color="auto"/>
              <w:left w:val="nil"/>
              <w:bottom w:val="single" w:sz="4" w:space="0" w:color="auto"/>
              <w:right w:val="single" w:sz="4" w:space="0" w:color="auto"/>
            </w:tcBorders>
            <w:shd w:val="clear" w:color="auto" w:fill="auto"/>
            <w:noWrap/>
            <w:vAlign w:val="center"/>
          </w:tcPr>
          <w:p w14:paraId="7A93924C"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vAlign w:val="center"/>
          </w:tcPr>
          <w:p w14:paraId="0A605457"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r>
      <w:tr w:rsidR="0011615A" w:rsidRPr="00C93A99" w14:paraId="1B7659C0" w14:textId="77777777" w:rsidTr="00973553">
        <w:trPr>
          <w:trHeight w:val="363"/>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tcPr>
          <w:p w14:paraId="354B923C" w14:textId="77777777" w:rsidR="0011615A" w:rsidRPr="00C93A99" w:rsidRDefault="0011615A" w:rsidP="00E03AE3">
            <w:pPr>
              <w:spacing w:after="0" w:line="240" w:lineRule="auto"/>
              <w:rPr>
                <w:rFonts w:ascii="Times New Roman" w:eastAsia="Times New Roman" w:hAnsi="Times New Roman" w:cs="Times New Roman"/>
                <w:color w:val="000000"/>
                <w:sz w:val="20"/>
                <w:lang w:eastAsia="ru-RU"/>
              </w:rPr>
            </w:pPr>
          </w:p>
        </w:tc>
        <w:tc>
          <w:tcPr>
            <w:tcW w:w="14755" w:type="dxa"/>
            <w:gridSpan w:val="12"/>
            <w:tcBorders>
              <w:top w:val="single" w:sz="4" w:space="0" w:color="auto"/>
              <w:left w:val="nil"/>
              <w:bottom w:val="single" w:sz="4" w:space="0" w:color="auto"/>
              <w:right w:val="single" w:sz="4" w:space="0" w:color="auto"/>
            </w:tcBorders>
            <w:shd w:val="clear" w:color="auto" w:fill="F2F2F2" w:themeFill="background1" w:themeFillShade="F2"/>
            <w:vAlign w:val="center"/>
          </w:tcPr>
          <w:p w14:paraId="2F35C59D" w14:textId="77777777" w:rsidR="0011615A" w:rsidRPr="00C93A99" w:rsidRDefault="0011615A" w:rsidP="00E03AE3">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Третинні будівлі, обладнання/об'єкти</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3CEAEC41" w14:textId="77777777" w:rsidR="0011615A" w:rsidRPr="00C93A99" w:rsidRDefault="0011615A" w:rsidP="00E03AE3">
            <w:pPr>
              <w:spacing w:after="0" w:line="240" w:lineRule="auto"/>
              <w:rPr>
                <w:rFonts w:ascii="Times New Roman" w:eastAsia="Times New Roman" w:hAnsi="Times New Roman" w:cs="Times New Roman"/>
                <w:b/>
                <w:color w:val="000000"/>
                <w:lang w:eastAsia="ru-RU"/>
              </w:rPr>
            </w:pPr>
          </w:p>
        </w:tc>
      </w:tr>
      <w:tr w:rsidR="00364A88" w:rsidRPr="00C93A99" w14:paraId="2D3D2580"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65DCFF3" w14:textId="77777777" w:rsidR="00364A88" w:rsidRPr="00C93A99" w:rsidRDefault="00364A88" w:rsidP="00364A88">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4.1.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E55CDE7" w14:textId="7041D391" w:rsidR="00364A88" w:rsidRPr="00C93A99" w:rsidRDefault="00364A88" w:rsidP="00364A88">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Стимулювання представників бізнесу до використання енергоефективного обладнання та приладів освітлення</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CC8C765" w14:textId="285E6613" w:rsidR="00364A88" w:rsidRPr="00C93A99" w:rsidRDefault="00364A88" w:rsidP="00364A88">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Популяризація раціонального використання енергії та  використання відновлювальних джерел, проведення Днів Енергії, виставок-ярмарок енергоефективного обладнання та технологій</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D965B8A" w14:textId="487EBF3E" w:rsidR="00364A88" w:rsidRPr="00C93A99" w:rsidRDefault="00364A88" w:rsidP="00364A88">
            <w:pPr>
              <w:spacing w:after="0"/>
              <w:jc w:val="center"/>
              <w:rPr>
                <w:rFonts w:ascii="Times New Roman" w:hAnsi="Times New Roman" w:cs="Times New Roman"/>
                <w:sz w:val="18"/>
                <w:szCs w:val="18"/>
              </w:rPr>
            </w:pPr>
            <w:r w:rsidRPr="00C93A99">
              <w:rPr>
                <w:rFonts w:ascii="Times New Roman" w:hAnsi="Times New Roman" w:cs="Times New Roman"/>
                <w:sz w:val="18"/>
                <w:szCs w:val="18"/>
              </w:rPr>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C427B8D" w14:textId="1F81837D" w:rsidR="00364A88"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 xml:space="preserve">Виконавчий комітет </w:t>
            </w:r>
            <w:proofErr w:type="spellStart"/>
            <w:r w:rsidRPr="007F50BF">
              <w:rPr>
                <w:rFonts w:ascii="Times New Roman" w:hAnsi="Times New Roman" w:cs="Times New Roman"/>
                <w:sz w:val="18"/>
                <w:szCs w:val="18"/>
              </w:rPr>
              <w:t>Рогатинської</w:t>
            </w:r>
            <w:proofErr w:type="spellEnd"/>
            <w:r w:rsidRPr="007F50BF">
              <w:rPr>
                <w:rFonts w:ascii="Times New Roman" w:hAnsi="Times New Roman" w:cs="Times New Roman"/>
                <w:sz w:val="18"/>
                <w:szCs w:val="18"/>
              </w:rPr>
              <w:t xml:space="preserve"> міської ради, відділ освіти </w:t>
            </w:r>
            <w:proofErr w:type="spellStart"/>
            <w:r w:rsidRPr="007F50BF">
              <w:rPr>
                <w:rFonts w:ascii="Times New Roman" w:hAnsi="Times New Roman" w:cs="Times New Roman"/>
                <w:sz w:val="18"/>
                <w:szCs w:val="18"/>
              </w:rPr>
              <w:t>Рогатинської</w:t>
            </w:r>
            <w:proofErr w:type="spellEnd"/>
            <w:r w:rsidRPr="007F50BF">
              <w:rPr>
                <w:rFonts w:ascii="Times New Roman" w:hAnsi="Times New Roman" w:cs="Times New Roman"/>
                <w:sz w:val="18"/>
                <w:szCs w:val="18"/>
              </w:rPr>
              <w:t xml:space="preserve">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D8A8F77" w14:textId="3BE7E23E"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15,00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7AE8766" w14:textId="49DF2B41"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45,00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D8D0C41" w14:textId="118B4870"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112,0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71BD5EE" w14:textId="2766B2C7"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50,0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1EAEDC5" w14:textId="29E537B6"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102,5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CB05E07" w14:textId="59971C87"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5142CFB" w14:textId="152E57F6"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20E452B" w14:textId="2DF147F1"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vAlign w:val="center"/>
          </w:tcPr>
          <w:p w14:paraId="38804E00" w14:textId="5EE7C2BD" w:rsidR="00364A88" w:rsidRPr="00C93A99" w:rsidRDefault="00364A88" w:rsidP="00364A88">
            <w:pPr>
              <w:spacing w:after="0"/>
              <w:jc w:val="center"/>
              <w:rPr>
                <w:rFonts w:ascii="Times New Roman" w:hAnsi="Times New Roman" w:cs="Times New Roman"/>
                <w:color w:val="000000"/>
                <w:sz w:val="18"/>
                <w:szCs w:val="18"/>
              </w:rPr>
            </w:pPr>
          </w:p>
        </w:tc>
      </w:tr>
      <w:tr w:rsidR="00364A88" w:rsidRPr="00C93A99" w14:paraId="70DD0172"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245B06A" w14:textId="225DAA2D" w:rsidR="00364A88" w:rsidRPr="00C93A99" w:rsidRDefault="00364A88" w:rsidP="00364A88">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4.2.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68DAA19" w14:textId="3DF552DB" w:rsidR="00364A88" w:rsidRPr="00C93A99" w:rsidRDefault="00364A88" w:rsidP="00364A88">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Покращення енергоефективності власних приміщень представниками бізнесу, торгівлі та державного сектору</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3C367E2" w14:textId="07787D7E" w:rsidR="00364A88" w:rsidRPr="00C93A99" w:rsidRDefault="00364A88" w:rsidP="00364A88">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 xml:space="preserve">Виконання заходів з утеплення зовнішніх огороджувальних конструкцій власних приміщень представниками бізнесу та торгівлі (утеплення фасадів, заміна </w:t>
            </w:r>
            <w:r w:rsidRPr="00C93A99">
              <w:rPr>
                <w:rFonts w:ascii="Times New Roman" w:hAnsi="Times New Roman" w:cs="Times New Roman"/>
                <w:color w:val="000000"/>
                <w:sz w:val="18"/>
                <w:szCs w:val="18"/>
              </w:rPr>
              <w:lastRenderedPageBreak/>
              <w:t>вікон та дверей), покращення ефективності опалювальної системи (встановлення твердопаливних котлів, теплових насосів, СЕС, утеплення трубопроводів)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A752B08" w14:textId="34730DC3" w:rsidR="00364A88" w:rsidRPr="00C93A99" w:rsidRDefault="00364A88" w:rsidP="00364A88">
            <w:pPr>
              <w:spacing w:after="0"/>
              <w:jc w:val="center"/>
              <w:rPr>
                <w:rFonts w:ascii="Times New Roman" w:hAnsi="Times New Roman" w:cs="Times New Roman"/>
                <w:sz w:val="18"/>
                <w:szCs w:val="18"/>
              </w:rPr>
            </w:pPr>
            <w:r w:rsidRPr="00C93A99">
              <w:rPr>
                <w:rFonts w:ascii="Times New Roman" w:hAnsi="Times New Roman" w:cs="Times New Roman"/>
                <w:sz w:val="18"/>
                <w:szCs w:val="18"/>
              </w:rPr>
              <w:lastRenderedPageBreak/>
              <w:t>Приватні кошти, грантові кошти,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C00BB41" w14:textId="3CE3B427"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Власники державних, торгівельних, банківських, релігійних установ та інші</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31C954A" w14:textId="06830C7F"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приватна інформація</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A980835" w14:textId="6C830CD2"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приватна інформація</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57FA84D" w14:textId="7A8FC654"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560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D688404" w14:textId="76071D8B"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D9D5276" w14:textId="56AEFC49"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113,1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7715DDF" w14:textId="12114F78"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32B0828" w14:textId="3D2264FE"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4E4BFB2" w14:textId="6B89392A"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vAlign w:val="center"/>
          </w:tcPr>
          <w:p w14:paraId="369AEF59" w14:textId="08573D6E"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Подолання енергетичної бідності/адаптаці</w:t>
            </w:r>
            <w:r w:rsidR="007F50BF">
              <w:rPr>
                <w:rFonts w:ascii="Times New Roman" w:hAnsi="Times New Roman" w:cs="Times New Roman"/>
                <w:color w:val="000000"/>
                <w:sz w:val="18"/>
                <w:szCs w:val="18"/>
              </w:rPr>
              <w:t>я</w:t>
            </w:r>
            <w:r w:rsidRPr="00C93A99">
              <w:rPr>
                <w:rFonts w:ascii="Times New Roman" w:hAnsi="Times New Roman" w:cs="Times New Roman"/>
                <w:color w:val="000000"/>
                <w:sz w:val="18"/>
                <w:szCs w:val="18"/>
              </w:rPr>
              <w:t xml:space="preserve"> до </w:t>
            </w:r>
            <w:r w:rsidRPr="00C93A99">
              <w:rPr>
                <w:rFonts w:ascii="Times New Roman" w:hAnsi="Times New Roman" w:cs="Times New Roman"/>
                <w:color w:val="000000"/>
                <w:sz w:val="18"/>
                <w:szCs w:val="18"/>
              </w:rPr>
              <w:lastRenderedPageBreak/>
              <w:t>змін</w:t>
            </w:r>
            <w:r w:rsidR="007F50BF">
              <w:rPr>
                <w:rFonts w:ascii="Times New Roman" w:hAnsi="Times New Roman" w:cs="Times New Roman"/>
                <w:color w:val="000000"/>
                <w:sz w:val="18"/>
                <w:szCs w:val="18"/>
              </w:rPr>
              <w:t>и</w:t>
            </w:r>
            <w:r w:rsidRPr="00C93A99">
              <w:rPr>
                <w:rFonts w:ascii="Times New Roman" w:hAnsi="Times New Roman" w:cs="Times New Roman"/>
                <w:color w:val="000000"/>
                <w:sz w:val="18"/>
                <w:szCs w:val="18"/>
              </w:rPr>
              <w:t xml:space="preserve"> клімату</w:t>
            </w:r>
          </w:p>
        </w:tc>
      </w:tr>
      <w:tr w:rsidR="00364A88" w:rsidRPr="00C93A99" w14:paraId="6C48847B" w14:textId="77777777" w:rsidTr="00364A88">
        <w:trPr>
          <w:trHeight w:val="367"/>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1DD46EA0" w14:textId="77777777" w:rsidR="00364A88" w:rsidRPr="00C93A99" w:rsidRDefault="00364A88" w:rsidP="00364A88">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79A4C2C5" w14:textId="77777777" w:rsidR="00364A88" w:rsidRPr="00C93A99" w:rsidRDefault="00364A88" w:rsidP="00364A88">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Всього по третинним будівлям, обладнанню/об'єктам</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0D0E6D1" w14:textId="6FFC5DE0"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15,0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933C575" w14:textId="017C3E51"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45,0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22AD1B3" w14:textId="4ACFEA22"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672,0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FBBA2B4" w14:textId="6C4B0B98"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50,0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C5DDC0F" w14:textId="67BCC57B"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215,7</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17D01148" w14:textId="77777777" w:rsidR="00364A88" w:rsidRPr="00C93A99" w:rsidRDefault="00364A88" w:rsidP="00364A88">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2433A4DD" w14:textId="77777777" w:rsidR="00364A88" w:rsidRPr="00C93A99" w:rsidRDefault="00364A88" w:rsidP="00364A88">
            <w:pPr>
              <w:spacing w:after="0" w:line="240" w:lineRule="auto"/>
              <w:jc w:val="center"/>
              <w:rPr>
                <w:rFonts w:ascii="Times New Roman" w:eastAsia="Times New Roman" w:hAnsi="Times New Roman" w:cs="Times New Roman"/>
                <w:color w:val="000000"/>
                <w:sz w:val="20"/>
                <w:lang w:eastAsia="ru-RU"/>
              </w:rPr>
            </w:pPr>
          </w:p>
        </w:tc>
      </w:tr>
      <w:tr w:rsidR="00A05FFD" w:rsidRPr="00C93A99" w14:paraId="4F09038B" w14:textId="77777777" w:rsidTr="00960DAE">
        <w:trPr>
          <w:trHeight w:val="413"/>
        </w:trPr>
        <w:tc>
          <w:tcPr>
            <w:tcW w:w="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left w:w="85" w:type="dxa"/>
              <w:right w:w="85" w:type="dxa"/>
            </w:tcMar>
          </w:tcPr>
          <w:p w14:paraId="350F467D" w14:textId="77777777" w:rsidR="00A05FFD" w:rsidRPr="00C93A99" w:rsidRDefault="00A05FFD"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26100127" w14:textId="77777777" w:rsidR="00A05FFD" w:rsidRPr="00C93A99" w:rsidRDefault="00A05FFD" w:rsidP="007F50BF">
            <w:pPr>
              <w:spacing w:after="0" w:line="240" w:lineRule="auto"/>
              <w:rPr>
                <w:rFonts w:ascii="Times New Roman" w:eastAsia="Times New Roman" w:hAnsi="Times New Roman" w:cs="Times New Roman"/>
                <w:b/>
                <w:color w:val="000000"/>
                <w:sz w:val="24"/>
                <w:lang w:eastAsia="ru-RU"/>
              </w:rPr>
            </w:pPr>
            <w:r w:rsidRPr="00C93A99">
              <w:rPr>
                <w:rFonts w:ascii="Times New Roman" w:eastAsia="Times New Roman" w:hAnsi="Times New Roman" w:cs="Times New Roman"/>
                <w:b/>
                <w:color w:val="000000"/>
                <w:lang w:eastAsia="ru-RU"/>
              </w:rPr>
              <w:t>Транспорт</w:t>
            </w:r>
          </w:p>
        </w:tc>
      </w:tr>
      <w:tr w:rsidR="007F50BF" w:rsidRPr="00C93A99" w14:paraId="4F84931C"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7D9C530" w14:textId="77777777"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5.1.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31E279D" w14:textId="09D15C3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Оновлення комунальних транспортних засобів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6E2A5DF" w14:textId="760137DD"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Заміна старого автотранспорту на нові автотранспортні засоби, які більш ефективні у використанні ПЕР</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025553" w14:textId="69E65684"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color w:val="000000"/>
                <w:sz w:val="18"/>
                <w:szCs w:val="18"/>
              </w:rPr>
              <w:t>Державний бюджет, 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490078E" w14:textId="2E25FF2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Муніципальні установи та підприємства</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47E811D" w14:textId="6BCAB6A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5888,45</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42C2E05" w14:textId="4E6479F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DEE52A8" w14:textId="6DEB2D9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5,5</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AE5AC87" w14:textId="6860669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818AB68" w14:textId="5C5138C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1,4</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57491FE" w14:textId="779C28C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411959E" w14:textId="04EEA26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31A587CB" w14:textId="10BD5D1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365755D5" w14:textId="1780B22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w:t>
            </w:r>
          </w:p>
        </w:tc>
      </w:tr>
      <w:tr w:rsidR="007F50BF" w:rsidRPr="00C93A99" w14:paraId="3F89AAB5"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C0C84FF" w14:textId="77777777"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5.2.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CC456FD" w14:textId="6766DFFC"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Створення </w:t>
            </w:r>
            <w:proofErr w:type="spellStart"/>
            <w:r w:rsidRPr="007F50BF">
              <w:rPr>
                <w:rFonts w:ascii="Times New Roman" w:hAnsi="Times New Roman" w:cs="Times New Roman"/>
                <w:sz w:val="18"/>
                <w:szCs w:val="18"/>
              </w:rPr>
              <w:t>велоінфраструктури</w:t>
            </w:r>
            <w:proofErr w:type="spellEnd"/>
            <w:r w:rsidRPr="007F50BF">
              <w:rPr>
                <w:rFonts w:ascii="Times New Roman" w:hAnsi="Times New Roman" w:cs="Times New Roman"/>
                <w:sz w:val="18"/>
                <w:szCs w:val="18"/>
              </w:rPr>
              <w:t xml:space="preserve"> у громаді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34A0365" w14:textId="08DAA69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Створення структури </w:t>
            </w:r>
            <w:proofErr w:type="spellStart"/>
            <w:r w:rsidRPr="007F50BF">
              <w:rPr>
                <w:rFonts w:ascii="Times New Roman" w:hAnsi="Times New Roman" w:cs="Times New Roman"/>
                <w:sz w:val="18"/>
                <w:szCs w:val="18"/>
              </w:rPr>
              <w:t>велодоріжок</w:t>
            </w:r>
            <w:proofErr w:type="spellEnd"/>
            <w:r w:rsidRPr="007F50BF">
              <w:rPr>
                <w:rFonts w:ascii="Times New Roman" w:hAnsi="Times New Roman" w:cs="Times New Roman"/>
                <w:sz w:val="18"/>
                <w:szCs w:val="18"/>
              </w:rPr>
              <w:t xml:space="preserve">, формування з'їздів, підйомів, прокладання і маркування </w:t>
            </w:r>
            <w:proofErr w:type="spellStart"/>
            <w:r w:rsidRPr="007F50BF">
              <w:rPr>
                <w:rFonts w:ascii="Times New Roman" w:hAnsi="Times New Roman" w:cs="Times New Roman"/>
                <w:sz w:val="18"/>
                <w:szCs w:val="18"/>
              </w:rPr>
              <w:t>веломаршрутів</w:t>
            </w:r>
            <w:proofErr w:type="spellEnd"/>
            <w:r w:rsidRPr="007F50BF">
              <w:rPr>
                <w:rFonts w:ascii="Times New Roman" w:hAnsi="Times New Roman" w:cs="Times New Roman"/>
                <w:sz w:val="18"/>
                <w:szCs w:val="18"/>
              </w:rPr>
              <w:t xml:space="preserve">, побудова </w:t>
            </w:r>
            <w:proofErr w:type="spellStart"/>
            <w:r w:rsidRPr="007F50BF">
              <w:rPr>
                <w:rFonts w:ascii="Times New Roman" w:hAnsi="Times New Roman" w:cs="Times New Roman"/>
                <w:sz w:val="18"/>
                <w:szCs w:val="18"/>
              </w:rPr>
              <w:t>велостоянок</w:t>
            </w:r>
            <w:proofErr w:type="spellEnd"/>
            <w:r w:rsidRPr="007F50BF">
              <w:rPr>
                <w:rFonts w:ascii="Times New Roman" w:hAnsi="Times New Roman" w:cs="Times New Roman"/>
                <w:sz w:val="18"/>
                <w:szCs w:val="18"/>
              </w:rPr>
              <w:t xml:space="preserve"> у громаді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713193" w14:textId="669B4876"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 xml:space="preserve">Державний бюджет, </w:t>
            </w:r>
            <w:r>
              <w:rPr>
                <w:rFonts w:ascii="Times New Roman" w:hAnsi="Times New Roman" w:cs="Times New Roman"/>
                <w:sz w:val="18"/>
                <w:szCs w:val="18"/>
              </w:rPr>
              <w:t>м</w:t>
            </w:r>
            <w:r w:rsidRPr="007F50BF">
              <w:rPr>
                <w:rFonts w:ascii="Times New Roman" w:hAnsi="Times New Roman" w:cs="Times New Roman"/>
                <w:sz w:val="18"/>
                <w:szCs w:val="18"/>
              </w:rPr>
              <w:t>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687C639" w14:textId="208BEAE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xml:space="preserve">Виконавчий комітет </w:t>
            </w:r>
            <w:proofErr w:type="spellStart"/>
            <w:r w:rsidRPr="007F50BF">
              <w:rPr>
                <w:rFonts w:ascii="Times New Roman" w:hAnsi="Times New Roman" w:cs="Times New Roman"/>
                <w:sz w:val="18"/>
                <w:szCs w:val="18"/>
              </w:rPr>
              <w:t>Рогатинської</w:t>
            </w:r>
            <w:proofErr w:type="spellEnd"/>
            <w:r w:rsidRPr="007F50BF">
              <w:rPr>
                <w:rFonts w:ascii="Times New Roman" w:hAnsi="Times New Roman" w:cs="Times New Roman"/>
                <w:sz w:val="18"/>
                <w:szCs w:val="18"/>
              </w:rPr>
              <w:t xml:space="preserve"> міської ради, КП "Благоустрій-Р"</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1CC28E3" w14:textId="4D7C53A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0495E70" w14:textId="1936B47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9B8BD97" w14:textId="58493DE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127,0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F4E079A" w14:textId="458EB17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F8645D5" w14:textId="77946C1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31,8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D31E0A3" w14:textId="14F5015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D83820B" w14:textId="54E6CA9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592095A5" w14:textId="1B97EF9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5219B6E1" w14:textId="04548AB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4B646E71"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1F66BAD9" w14:textId="77777777"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5.3.</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5A4EC4F" w14:textId="19E7ADF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Сприяння використанню електротранспорту у громаді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30A838A" w14:textId="52752CD9"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Створення інфраструктури для заряджання електротранспорту від електроенергії місцевих СЕС</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5653440" w14:textId="49B82E2A"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Державний бюджет, 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6926367" w14:textId="77EC8A8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Структурні підрозділи виконавчого комітету, комунальні підприємства, установи та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8FC2C53" w14:textId="38E66C6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5D3D580C" w14:textId="1B776DB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180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567B3C8" w14:textId="66C85C1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245,0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668B6F4" w14:textId="17B6363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A3F8A6E" w14:textId="762D09B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61,3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2AE64FE" w14:textId="1DA1D21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765459A" w14:textId="2196CA0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332C2347" w14:textId="3BCBC45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3F5217B6" w14:textId="07BDCA7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1841769C" w14:textId="77777777" w:rsidTr="007F50BF">
        <w:trPr>
          <w:trHeight w:val="346"/>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66EDD045" w14:textId="77777777"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5.4.</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C59B885" w14:textId="6E992B9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Придбання екологічно чистих автобусів для здійснення пасажирських перевезень </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908C519" w14:textId="2859CBF5"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Придбання екологічно чистих автобусів для здійснення пасажирських перевезень </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07E1073" w14:textId="45780871"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Державний бюджет, 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F49C060" w14:textId="0418B28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xml:space="preserve">Структурні підрозділи виконавчого комітету, комунальні підприємства, </w:t>
            </w:r>
            <w:r w:rsidRPr="007F50BF">
              <w:rPr>
                <w:rFonts w:ascii="Times New Roman" w:hAnsi="Times New Roman" w:cs="Times New Roman"/>
                <w:sz w:val="18"/>
                <w:szCs w:val="18"/>
              </w:rPr>
              <w:lastRenderedPageBreak/>
              <w:t>установи та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B661059" w14:textId="7FC1C8C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lastRenderedPageBreak/>
              <w:t>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58DF3E2" w14:textId="15F1B04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5 000,0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1D1FEDD" w14:textId="68EBD1A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12,0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02B555B" w14:textId="01267F7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9763B35" w14:textId="66FA794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3,0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7CA2E1B" w14:textId="7E308BE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2579F73" w14:textId="16A5DC4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2028</w:t>
            </w:r>
          </w:p>
        </w:tc>
        <w:tc>
          <w:tcPr>
            <w:tcW w:w="852" w:type="dxa"/>
            <w:tcBorders>
              <w:top w:val="single" w:sz="4" w:space="0" w:color="auto"/>
              <w:left w:val="nil"/>
              <w:bottom w:val="single" w:sz="4" w:space="0" w:color="auto"/>
              <w:right w:val="single" w:sz="4" w:space="0" w:color="auto"/>
            </w:tcBorders>
            <w:shd w:val="clear" w:color="auto" w:fill="auto"/>
            <w:vAlign w:val="center"/>
          </w:tcPr>
          <w:p w14:paraId="068CE270" w14:textId="2427C99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65D78620" w14:textId="0FFAA81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7A8469FA" w14:textId="77777777" w:rsidTr="007F50BF">
        <w:trPr>
          <w:trHeight w:val="391"/>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723841FD"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73487594" w14:textId="77777777" w:rsidR="007F50BF" w:rsidRPr="00C93A99" w:rsidRDefault="007F50BF" w:rsidP="007F50BF">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Всього по  транспорту</w:t>
            </w:r>
          </w:p>
        </w:tc>
        <w:tc>
          <w:tcPr>
            <w:tcW w:w="992" w:type="dxa"/>
            <w:tcBorders>
              <w:top w:val="single" w:sz="4" w:space="0" w:color="auto"/>
              <w:left w:val="nil"/>
              <w:bottom w:val="single" w:sz="4" w:space="0" w:color="auto"/>
              <w:right w:val="single" w:sz="4" w:space="0" w:color="auto"/>
            </w:tcBorders>
            <w:shd w:val="clear" w:color="auto" w:fill="auto"/>
            <w:vAlign w:val="center"/>
          </w:tcPr>
          <w:p w14:paraId="3DD3938B" w14:textId="3290A605"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5888,5</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8D0212C" w14:textId="478BDC24"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17180,0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395817B" w14:textId="3793D2CE"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389,5</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995261E" w14:textId="6730DE06"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9E45651" w14:textId="359F962E"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97,4</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77D0405B" w14:textId="77777777"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0B41E896" w14:textId="77777777"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p>
        </w:tc>
      </w:tr>
      <w:tr w:rsidR="0011615A" w:rsidRPr="00C93A99" w14:paraId="24F59EE9" w14:textId="77777777" w:rsidTr="00973553">
        <w:trPr>
          <w:trHeight w:val="416"/>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tcPr>
          <w:p w14:paraId="44E29175" w14:textId="77777777" w:rsidR="0011615A" w:rsidRPr="00C93A99" w:rsidRDefault="0011615A" w:rsidP="00E03AE3">
            <w:pPr>
              <w:spacing w:after="0" w:line="240" w:lineRule="auto"/>
              <w:rPr>
                <w:rFonts w:ascii="Times New Roman" w:eastAsia="Times New Roman" w:hAnsi="Times New Roman" w:cs="Times New Roman"/>
                <w:color w:val="000000"/>
                <w:sz w:val="20"/>
                <w:lang w:eastAsia="ru-RU"/>
              </w:rPr>
            </w:pPr>
          </w:p>
        </w:tc>
        <w:tc>
          <w:tcPr>
            <w:tcW w:w="14755" w:type="dxa"/>
            <w:gridSpan w:val="12"/>
            <w:tcBorders>
              <w:top w:val="single" w:sz="4" w:space="0" w:color="auto"/>
              <w:left w:val="nil"/>
              <w:bottom w:val="single" w:sz="4" w:space="0" w:color="auto"/>
              <w:right w:val="single" w:sz="4" w:space="0" w:color="auto"/>
            </w:tcBorders>
            <w:shd w:val="clear" w:color="auto" w:fill="F2F2F2" w:themeFill="background1" w:themeFillShade="F2"/>
            <w:vAlign w:val="center"/>
          </w:tcPr>
          <w:p w14:paraId="42F3163D" w14:textId="77777777" w:rsidR="0011615A" w:rsidRPr="00C93A99" w:rsidRDefault="0011615A" w:rsidP="00E03AE3">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Місцеве виробництво електроенергії</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02A8E8BF" w14:textId="77777777" w:rsidR="0011615A" w:rsidRPr="00C93A99" w:rsidRDefault="0011615A" w:rsidP="00E03AE3">
            <w:pPr>
              <w:spacing w:after="0" w:line="240" w:lineRule="auto"/>
              <w:rPr>
                <w:rFonts w:ascii="Times New Roman" w:eastAsia="Times New Roman" w:hAnsi="Times New Roman" w:cs="Times New Roman"/>
                <w:b/>
                <w:color w:val="000000"/>
                <w:sz w:val="24"/>
                <w:lang w:eastAsia="ru-RU"/>
              </w:rPr>
            </w:pPr>
          </w:p>
        </w:tc>
      </w:tr>
      <w:tr w:rsidR="007F50BF" w:rsidRPr="00C93A99" w14:paraId="36E0955F"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7DDE1AF9"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6.1.</w:t>
            </w:r>
          </w:p>
        </w:tc>
        <w:tc>
          <w:tcPr>
            <w:tcW w:w="2552" w:type="dxa"/>
            <w:tcBorders>
              <w:top w:val="single" w:sz="4" w:space="0" w:color="auto"/>
              <w:left w:val="nil"/>
              <w:bottom w:val="single" w:sz="4" w:space="0" w:color="auto"/>
              <w:right w:val="single" w:sz="4" w:space="0" w:color="auto"/>
            </w:tcBorders>
            <w:shd w:val="clear" w:color="auto" w:fill="auto"/>
          </w:tcPr>
          <w:p w14:paraId="25A84D51" w14:textId="3B2AC1E9"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Будівництво наземних сонячних станцій для комерційного виробництва електроенергії</w:t>
            </w:r>
          </w:p>
        </w:tc>
        <w:tc>
          <w:tcPr>
            <w:tcW w:w="2271" w:type="dxa"/>
            <w:tcBorders>
              <w:top w:val="single" w:sz="4" w:space="0" w:color="auto"/>
              <w:left w:val="nil"/>
              <w:bottom w:val="single" w:sz="4" w:space="0" w:color="auto"/>
              <w:right w:val="single" w:sz="4" w:space="0" w:color="auto"/>
            </w:tcBorders>
            <w:shd w:val="clear" w:color="auto" w:fill="auto"/>
          </w:tcPr>
          <w:p w14:paraId="44AAD239" w14:textId="14475EC0"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Будівництво наземних сонячних станцій для комерційного виробництва електроенергії загальною потужністю 4МВт</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84FBE94" w14:textId="6214E883"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color w:val="000000"/>
                <w:sz w:val="18"/>
                <w:szCs w:val="18"/>
              </w:rPr>
              <w:t>Кошти приватних інвесторів</w:t>
            </w:r>
          </w:p>
        </w:tc>
        <w:tc>
          <w:tcPr>
            <w:tcW w:w="1420" w:type="dxa"/>
            <w:tcBorders>
              <w:top w:val="single" w:sz="4" w:space="0" w:color="auto"/>
              <w:left w:val="nil"/>
              <w:bottom w:val="single" w:sz="4" w:space="0" w:color="auto"/>
              <w:right w:val="single" w:sz="4" w:space="0" w:color="auto"/>
            </w:tcBorders>
            <w:shd w:val="clear" w:color="auto" w:fill="auto"/>
            <w:vAlign w:val="center"/>
          </w:tcPr>
          <w:p w14:paraId="564F26DB" w14:textId="55F4758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Приватні інвестори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5927966" w14:textId="4ED3068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15300,0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F480FBA" w14:textId="31C8CBC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136000,0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A902BF6" w14:textId="23E1077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7F34A98" w14:textId="63CFCE6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4800,0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B8174F9" w14:textId="542FFBB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2068,8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071406F" w14:textId="5B794A2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3C1C335" w14:textId="3F7928A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2028</w:t>
            </w:r>
          </w:p>
        </w:tc>
        <w:tc>
          <w:tcPr>
            <w:tcW w:w="852" w:type="dxa"/>
            <w:tcBorders>
              <w:top w:val="single" w:sz="4" w:space="0" w:color="auto"/>
              <w:left w:val="nil"/>
              <w:bottom w:val="single" w:sz="4" w:space="0" w:color="auto"/>
              <w:right w:val="single" w:sz="4" w:space="0" w:color="auto"/>
            </w:tcBorders>
            <w:shd w:val="clear" w:color="auto" w:fill="auto"/>
            <w:vAlign w:val="center"/>
          </w:tcPr>
          <w:p w14:paraId="7B6A9CD8" w14:textId="23A07D2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В процесі виконання</w:t>
            </w:r>
          </w:p>
        </w:tc>
        <w:tc>
          <w:tcPr>
            <w:tcW w:w="852" w:type="dxa"/>
            <w:tcBorders>
              <w:top w:val="single" w:sz="4" w:space="0" w:color="auto"/>
              <w:left w:val="nil"/>
              <w:bottom w:val="single" w:sz="4" w:space="0" w:color="auto"/>
              <w:right w:val="single" w:sz="4" w:space="0" w:color="auto"/>
            </w:tcBorders>
          </w:tcPr>
          <w:p w14:paraId="44100D72" w14:textId="1DD816F7" w:rsidR="007F50BF" w:rsidRPr="00C93A99" w:rsidRDefault="007F50BF" w:rsidP="007F50BF">
            <w:pPr>
              <w:spacing w:after="0"/>
              <w:jc w:val="center"/>
              <w:rPr>
                <w:rFonts w:ascii="Times New Roman" w:hAnsi="Times New Roman" w:cs="Times New Roman"/>
                <w:color w:val="000000"/>
                <w:sz w:val="18"/>
                <w:szCs w:val="18"/>
              </w:rPr>
            </w:pPr>
          </w:p>
        </w:tc>
      </w:tr>
      <w:tr w:rsidR="007F50BF" w:rsidRPr="00C93A99" w14:paraId="6A89C795"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60CF37E0"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6.2.</w:t>
            </w:r>
          </w:p>
        </w:tc>
        <w:tc>
          <w:tcPr>
            <w:tcW w:w="2552" w:type="dxa"/>
            <w:tcBorders>
              <w:top w:val="single" w:sz="4" w:space="0" w:color="auto"/>
              <w:left w:val="nil"/>
              <w:bottom w:val="single" w:sz="4" w:space="0" w:color="auto"/>
              <w:right w:val="single" w:sz="4" w:space="0" w:color="auto"/>
            </w:tcBorders>
            <w:shd w:val="clear" w:color="auto" w:fill="auto"/>
          </w:tcPr>
          <w:p w14:paraId="667759C5" w14:textId="061529F9"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Побудова комунальної сонячної станції потужності 500 кВт</w:t>
            </w:r>
          </w:p>
        </w:tc>
        <w:tc>
          <w:tcPr>
            <w:tcW w:w="2271" w:type="dxa"/>
            <w:tcBorders>
              <w:top w:val="single" w:sz="4" w:space="0" w:color="auto"/>
              <w:left w:val="nil"/>
              <w:bottom w:val="single" w:sz="4" w:space="0" w:color="auto"/>
              <w:right w:val="single" w:sz="4" w:space="0" w:color="auto"/>
            </w:tcBorders>
            <w:shd w:val="clear" w:color="auto" w:fill="auto"/>
          </w:tcPr>
          <w:p w14:paraId="0BBBD1C8" w14:textId="688FC96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Побудова комунальної сонячної станції потужністю 500 кВт</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F6B98C2" w14:textId="4A5273EB"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vAlign w:val="center"/>
          </w:tcPr>
          <w:p w14:paraId="1DD01FAC" w14:textId="5A8FAE70" w:rsidR="007F50BF" w:rsidRPr="007F50BF" w:rsidRDefault="007F50BF" w:rsidP="007F50BF">
            <w:pPr>
              <w:spacing w:after="0"/>
              <w:jc w:val="center"/>
              <w:rPr>
                <w:rFonts w:ascii="Times New Roman" w:hAnsi="Times New Roman" w:cs="Times New Roman"/>
                <w:color w:val="000000"/>
                <w:sz w:val="18"/>
                <w:szCs w:val="18"/>
              </w:rPr>
            </w:pPr>
            <w:proofErr w:type="spellStart"/>
            <w:r w:rsidRPr="007F50BF">
              <w:rPr>
                <w:rFonts w:ascii="Times New Roman" w:hAnsi="Times New Roman" w:cs="Times New Roman"/>
                <w:color w:val="000000"/>
                <w:sz w:val="18"/>
                <w:szCs w:val="18"/>
              </w:rPr>
              <w:t>Рогатинська</w:t>
            </w:r>
            <w:proofErr w:type="spellEnd"/>
            <w:r w:rsidRPr="007F50BF">
              <w:rPr>
                <w:rFonts w:ascii="Times New Roman" w:hAnsi="Times New Roman" w:cs="Times New Roman"/>
                <w:color w:val="000000"/>
                <w:sz w:val="18"/>
                <w:szCs w:val="18"/>
              </w:rPr>
              <w:t xml:space="preserve"> мі</w:t>
            </w:r>
            <w:r w:rsidR="00F52782">
              <w:rPr>
                <w:rFonts w:ascii="Times New Roman" w:hAnsi="Times New Roman" w:cs="Times New Roman"/>
                <w:color w:val="000000"/>
                <w:sz w:val="18"/>
                <w:szCs w:val="18"/>
              </w:rPr>
              <w:t>с</w:t>
            </w:r>
            <w:r w:rsidRPr="007F50BF">
              <w:rPr>
                <w:rFonts w:ascii="Times New Roman" w:hAnsi="Times New Roman" w:cs="Times New Roman"/>
                <w:color w:val="000000"/>
                <w:sz w:val="18"/>
                <w:szCs w:val="18"/>
              </w:rPr>
              <w:t>ька рада</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45BD11D" w14:textId="58BA1C8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1723840" w14:textId="035BDB53" w:rsidR="007F50BF" w:rsidRPr="007F50BF" w:rsidRDefault="00F52782" w:rsidP="007F5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21761,4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5E4CC9C" w14:textId="3AA64EB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658A62F2" w14:textId="441CCD2B" w:rsidR="007F50BF" w:rsidRPr="007F50BF" w:rsidRDefault="00F52782" w:rsidP="007F5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533,9</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902DBDF" w14:textId="74FB0B7A" w:rsidR="007F50BF" w:rsidRPr="007F50BF" w:rsidRDefault="00F52782" w:rsidP="007F5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230,1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DB9BA73" w14:textId="6953B4D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932AFB5" w14:textId="0079C53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w:t>
            </w:r>
            <w:r w:rsidR="00F52782">
              <w:rPr>
                <w:rFonts w:ascii="Times New Roman" w:hAnsi="Times New Roman" w:cs="Times New Roman"/>
                <w:color w:val="000000"/>
                <w:sz w:val="18"/>
                <w:szCs w:val="18"/>
              </w:rPr>
              <w:t>9</w:t>
            </w:r>
          </w:p>
        </w:tc>
        <w:tc>
          <w:tcPr>
            <w:tcW w:w="852" w:type="dxa"/>
            <w:tcBorders>
              <w:top w:val="single" w:sz="4" w:space="0" w:color="auto"/>
              <w:left w:val="nil"/>
              <w:bottom w:val="single" w:sz="4" w:space="0" w:color="auto"/>
              <w:right w:val="single" w:sz="4" w:space="0" w:color="auto"/>
            </w:tcBorders>
            <w:shd w:val="clear" w:color="auto" w:fill="auto"/>
            <w:vAlign w:val="center"/>
          </w:tcPr>
          <w:p w14:paraId="588B9C1A" w14:textId="48616B1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Не починалося</w:t>
            </w:r>
          </w:p>
        </w:tc>
        <w:tc>
          <w:tcPr>
            <w:tcW w:w="852" w:type="dxa"/>
            <w:tcBorders>
              <w:top w:val="single" w:sz="4" w:space="0" w:color="auto"/>
              <w:left w:val="nil"/>
              <w:bottom w:val="single" w:sz="4" w:space="0" w:color="auto"/>
              <w:right w:val="single" w:sz="4" w:space="0" w:color="auto"/>
            </w:tcBorders>
          </w:tcPr>
          <w:p w14:paraId="7EF07A1E" w14:textId="21C051E4" w:rsidR="007F50BF" w:rsidRPr="00C93A99" w:rsidRDefault="007F50BF" w:rsidP="007F50BF">
            <w:pPr>
              <w:spacing w:after="0"/>
              <w:jc w:val="center"/>
              <w:rPr>
                <w:rFonts w:ascii="Times New Roman" w:hAnsi="Times New Roman" w:cs="Times New Roman"/>
                <w:color w:val="000000"/>
                <w:sz w:val="18"/>
                <w:szCs w:val="18"/>
              </w:rPr>
            </w:pPr>
          </w:p>
        </w:tc>
      </w:tr>
      <w:tr w:rsidR="007F50BF" w:rsidRPr="00C93A99" w14:paraId="49A78B9E"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65E8ECB" w14:textId="2E20F0FF"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6.3.</w:t>
            </w:r>
          </w:p>
        </w:tc>
        <w:tc>
          <w:tcPr>
            <w:tcW w:w="2552" w:type="dxa"/>
            <w:tcBorders>
              <w:top w:val="single" w:sz="4" w:space="0" w:color="auto"/>
              <w:left w:val="nil"/>
              <w:bottom w:val="single" w:sz="4" w:space="0" w:color="auto"/>
              <w:right w:val="single" w:sz="4" w:space="0" w:color="auto"/>
            </w:tcBorders>
            <w:shd w:val="clear" w:color="auto" w:fill="auto"/>
          </w:tcPr>
          <w:p w14:paraId="1498B79F" w14:textId="60A148AD"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Виробництво електроенергії на базі </w:t>
            </w:r>
            <w:proofErr w:type="spellStart"/>
            <w:r w:rsidRPr="007F50BF">
              <w:rPr>
                <w:rFonts w:ascii="Times New Roman" w:hAnsi="Times New Roman" w:cs="Times New Roman"/>
                <w:sz w:val="18"/>
                <w:szCs w:val="18"/>
              </w:rPr>
              <w:t>біогазових</w:t>
            </w:r>
            <w:proofErr w:type="spellEnd"/>
            <w:r w:rsidRPr="007F50BF">
              <w:rPr>
                <w:rFonts w:ascii="Times New Roman" w:hAnsi="Times New Roman" w:cs="Times New Roman"/>
                <w:sz w:val="18"/>
                <w:szCs w:val="18"/>
              </w:rPr>
              <w:t xml:space="preserve"> установок</w:t>
            </w:r>
          </w:p>
        </w:tc>
        <w:tc>
          <w:tcPr>
            <w:tcW w:w="2271" w:type="dxa"/>
            <w:tcBorders>
              <w:top w:val="single" w:sz="4" w:space="0" w:color="auto"/>
              <w:left w:val="nil"/>
              <w:bottom w:val="single" w:sz="4" w:space="0" w:color="auto"/>
              <w:right w:val="single" w:sz="4" w:space="0" w:color="auto"/>
            </w:tcBorders>
            <w:shd w:val="clear" w:color="auto" w:fill="auto"/>
          </w:tcPr>
          <w:p w14:paraId="41C9193E" w14:textId="6472F03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Побудова 2-х </w:t>
            </w:r>
            <w:proofErr w:type="spellStart"/>
            <w:r w:rsidRPr="007F50BF">
              <w:rPr>
                <w:rFonts w:ascii="Times New Roman" w:hAnsi="Times New Roman" w:cs="Times New Roman"/>
                <w:sz w:val="18"/>
                <w:szCs w:val="18"/>
              </w:rPr>
              <w:t>біогазових</w:t>
            </w:r>
            <w:proofErr w:type="spellEnd"/>
            <w:r w:rsidRPr="007F50BF">
              <w:rPr>
                <w:rFonts w:ascii="Times New Roman" w:hAnsi="Times New Roman" w:cs="Times New Roman"/>
                <w:sz w:val="18"/>
                <w:szCs w:val="18"/>
              </w:rPr>
              <w:t xml:space="preserve"> станцій і </w:t>
            </w:r>
            <w:proofErr w:type="spellStart"/>
            <w:r w:rsidRPr="007F50BF">
              <w:rPr>
                <w:rFonts w:ascii="Times New Roman" w:hAnsi="Times New Roman" w:cs="Times New Roman"/>
                <w:sz w:val="18"/>
                <w:szCs w:val="18"/>
              </w:rPr>
              <w:t>електрогенеруючих</w:t>
            </w:r>
            <w:proofErr w:type="spellEnd"/>
            <w:r w:rsidRPr="007F50BF">
              <w:rPr>
                <w:rFonts w:ascii="Times New Roman" w:hAnsi="Times New Roman" w:cs="Times New Roman"/>
                <w:sz w:val="18"/>
                <w:szCs w:val="18"/>
              </w:rPr>
              <w:t xml:space="preserve"> установок з використанням виробленого </w:t>
            </w:r>
            <w:proofErr w:type="spellStart"/>
            <w:r w:rsidRPr="007F50BF">
              <w:rPr>
                <w:rFonts w:ascii="Times New Roman" w:hAnsi="Times New Roman" w:cs="Times New Roman"/>
                <w:sz w:val="18"/>
                <w:szCs w:val="18"/>
              </w:rPr>
              <w:t>біометану</w:t>
            </w:r>
            <w:proofErr w:type="spellEnd"/>
            <w:r w:rsidRPr="007F50BF">
              <w:rPr>
                <w:rFonts w:ascii="Times New Roman" w:hAnsi="Times New Roman" w:cs="Times New Roman"/>
                <w:sz w:val="18"/>
                <w:szCs w:val="18"/>
              </w:rPr>
              <w:t xml:space="preserve"> сумарної потужності </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ADA2821" w14:textId="48D119BD"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color w:val="000000"/>
                <w:sz w:val="18"/>
                <w:szCs w:val="18"/>
              </w:rPr>
              <w:t>Кошти приватних інвесторів</w:t>
            </w:r>
          </w:p>
        </w:tc>
        <w:tc>
          <w:tcPr>
            <w:tcW w:w="1420" w:type="dxa"/>
            <w:tcBorders>
              <w:top w:val="single" w:sz="4" w:space="0" w:color="auto"/>
              <w:left w:val="nil"/>
              <w:bottom w:val="single" w:sz="4" w:space="0" w:color="auto"/>
              <w:right w:val="single" w:sz="4" w:space="0" w:color="auto"/>
            </w:tcBorders>
            <w:shd w:val="clear" w:color="auto" w:fill="auto"/>
            <w:vAlign w:val="center"/>
          </w:tcPr>
          <w:p w14:paraId="7E425433" w14:textId="48587C0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Приватні інвестори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1A51D0A" w14:textId="07B254E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80000,0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657F3DB" w14:textId="077BF2A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160000,0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732EFA0" w14:textId="1632213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81FA983" w14:textId="205D807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24000,0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1B6DF02" w14:textId="64DBE6B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4728,0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F961017" w14:textId="09B313C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AF41D51" w14:textId="6CA218A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2028</w:t>
            </w:r>
          </w:p>
        </w:tc>
        <w:tc>
          <w:tcPr>
            <w:tcW w:w="852" w:type="dxa"/>
            <w:tcBorders>
              <w:top w:val="single" w:sz="4" w:space="0" w:color="auto"/>
              <w:left w:val="nil"/>
              <w:bottom w:val="single" w:sz="4" w:space="0" w:color="auto"/>
              <w:right w:val="single" w:sz="4" w:space="0" w:color="auto"/>
            </w:tcBorders>
            <w:shd w:val="clear" w:color="auto" w:fill="auto"/>
            <w:vAlign w:val="center"/>
          </w:tcPr>
          <w:p w14:paraId="121599E6" w14:textId="5330F73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В процесі виконання</w:t>
            </w:r>
          </w:p>
        </w:tc>
        <w:tc>
          <w:tcPr>
            <w:tcW w:w="852" w:type="dxa"/>
            <w:tcBorders>
              <w:top w:val="single" w:sz="4" w:space="0" w:color="auto"/>
              <w:left w:val="nil"/>
              <w:bottom w:val="single" w:sz="4" w:space="0" w:color="auto"/>
              <w:right w:val="single" w:sz="4" w:space="0" w:color="auto"/>
            </w:tcBorders>
          </w:tcPr>
          <w:p w14:paraId="61BDCE7D" w14:textId="77777777" w:rsidR="007F50BF" w:rsidRPr="00C93A99" w:rsidRDefault="007F50BF" w:rsidP="007F50BF">
            <w:pPr>
              <w:spacing w:after="0"/>
              <w:jc w:val="center"/>
              <w:rPr>
                <w:rFonts w:ascii="Times New Roman" w:hAnsi="Times New Roman" w:cs="Times New Roman"/>
                <w:color w:val="000000"/>
                <w:sz w:val="18"/>
                <w:szCs w:val="18"/>
              </w:rPr>
            </w:pPr>
          </w:p>
        </w:tc>
      </w:tr>
      <w:tr w:rsidR="007F50BF" w:rsidRPr="00C93A99" w14:paraId="2EBFF9FD"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11FFD5F1" w14:textId="14DBF816"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6.4.</w:t>
            </w:r>
          </w:p>
        </w:tc>
        <w:tc>
          <w:tcPr>
            <w:tcW w:w="2552" w:type="dxa"/>
            <w:tcBorders>
              <w:top w:val="single" w:sz="4" w:space="0" w:color="auto"/>
              <w:left w:val="nil"/>
              <w:bottom w:val="single" w:sz="4" w:space="0" w:color="auto"/>
              <w:right w:val="single" w:sz="4" w:space="0" w:color="auto"/>
            </w:tcBorders>
            <w:shd w:val="clear" w:color="auto" w:fill="auto"/>
          </w:tcPr>
          <w:p w14:paraId="1EBF36D3" w14:textId="6C111F55"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Будівництво ВЕС</w:t>
            </w:r>
          </w:p>
        </w:tc>
        <w:tc>
          <w:tcPr>
            <w:tcW w:w="2271" w:type="dxa"/>
            <w:tcBorders>
              <w:top w:val="single" w:sz="4" w:space="0" w:color="auto"/>
              <w:left w:val="nil"/>
              <w:bottom w:val="single" w:sz="4" w:space="0" w:color="auto"/>
              <w:right w:val="single" w:sz="4" w:space="0" w:color="auto"/>
            </w:tcBorders>
            <w:shd w:val="clear" w:color="auto" w:fill="auto"/>
          </w:tcPr>
          <w:p w14:paraId="28A6FFF1" w14:textId="5F458B6B"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Побудова ВЕС (вітрової електростанції) загальною потужністю 6 МВт</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9B57860" w14:textId="1A06624C"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color w:val="000000"/>
                <w:sz w:val="18"/>
                <w:szCs w:val="18"/>
              </w:rPr>
              <w:t>Кошти приватних інвесторів</w:t>
            </w:r>
          </w:p>
        </w:tc>
        <w:tc>
          <w:tcPr>
            <w:tcW w:w="1420" w:type="dxa"/>
            <w:tcBorders>
              <w:top w:val="single" w:sz="4" w:space="0" w:color="auto"/>
              <w:left w:val="nil"/>
              <w:bottom w:val="single" w:sz="4" w:space="0" w:color="auto"/>
              <w:right w:val="single" w:sz="4" w:space="0" w:color="auto"/>
            </w:tcBorders>
            <w:shd w:val="clear" w:color="auto" w:fill="auto"/>
            <w:vAlign w:val="center"/>
          </w:tcPr>
          <w:p w14:paraId="31D7BAB7" w14:textId="4D32212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Приватні інвестори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C22CF07" w14:textId="7225891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E6D2380" w14:textId="157BEFD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240000,0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BF7A4D0" w14:textId="658E02B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67AAC0F" w14:textId="6DCB87C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9000,0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B2795E3" w14:textId="32AC389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3879,0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8AE0885" w14:textId="112FFDD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789B53F" w14:textId="5423916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78FB3768" w14:textId="524E2E6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Не починалося</w:t>
            </w:r>
          </w:p>
        </w:tc>
        <w:tc>
          <w:tcPr>
            <w:tcW w:w="852" w:type="dxa"/>
            <w:tcBorders>
              <w:top w:val="single" w:sz="4" w:space="0" w:color="auto"/>
              <w:left w:val="nil"/>
              <w:bottom w:val="single" w:sz="4" w:space="0" w:color="auto"/>
              <w:right w:val="single" w:sz="4" w:space="0" w:color="auto"/>
            </w:tcBorders>
          </w:tcPr>
          <w:p w14:paraId="588984FE" w14:textId="77777777" w:rsidR="007F50BF" w:rsidRPr="00C93A99" w:rsidRDefault="007F50BF" w:rsidP="007F50BF">
            <w:pPr>
              <w:spacing w:after="0"/>
              <w:jc w:val="center"/>
              <w:rPr>
                <w:rFonts w:ascii="Times New Roman" w:hAnsi="Times New Roman" w:cs="Times New Roman"/>
                <w:color w:val="000000"/>
                <w:sz w:val="18"/>
                <w:szCs w:val="18"/>
              </w:rPr>
            </w:pPr>
          </w:p>
        </w:tc>
      </w:tr>
      <w:tr w:rsidR="007F50BF" w:rsidRPr="00C93A99" w14:paraId="4C8F9A99"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E3F4CF7" w14:textId="30D029B8"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6.5.</w:t>
            </w:r>
          </w:p>
        </w:tc>
        <w:tc>
          <w:tcPr>
            <w:tcW w:w="2552" w:type="dxa"/>
            <w:tcBorders>
              <w:top w:val="single" w:sz="4" w:space="0" w:color="auto"/>
              <w:left w:val="nil"/>
              <w:bottom w:val="single" w:sz="4" w:space="0" w:color="auto"/>
              <w:right w:val="single" w:sz="4" w:space="0" w:color="auto"/>
            </w:tcBorders>
            <w:shd w:val="clear" w:color="auto" w:fill="auto"/>
          </w:tcPr>
          <w:p w14:paraId="4D786317" w14:textId="6739D368"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Аналіз потенціалу відновлювальних джерел енергії у </w:t>
            </w:r>
            <w:proofErr w:type="spellStart"/>
            <w:r w:rsidRPr="007F50BF">
              <w:rPr>
                <w:rFonts w:ascii="Times New Roman" w:hAnsi="Times New Roman" w:cs="Times New Roman"/>
                <w:sz w:val="18"/>
                <w:szCs w:val="18"/>
              </w:rPr>
              <w:t>Рогатинській</w:t>
            </w:r>
            <w:proofErr w:type="spellEnd"/>
            <w:r w:rsidRPr="007F50BF">
              <w:rPr>
                <w:rFonts w:ascii="Times New Roman" w:hAnsi="Times New Roman" w:cs="Times New Roman"/>
                <w:sz w:val="18"/>
                <w:szCs w:val="18"/>
              </w:rPr>
              <w:t xml:space="preserve"> ТГ</w:t>
            </w:r>
          </w:p>
        </w:tc>
        <w:tc>
          <w:tcPr>
            <w:tcW w:w="2271" w:type="dxa"/>
            <w:tcBorders>
              <w:top w:val="single" w:sz="4" w:space="0" w:color="auto"/>
              <w:left w:val="nil"/>
              <w:bottom w:val="single" w:sz="4" w:space="0" w:color="auto"/>
              <w:right w:val="single" w:sz="4" w:space="0" w:color="auto"/>
            </w:tcBorders>
            <w:shd w:val="clear" w:color="auto" w:fill="auto"/>
          </w:tcPr>
          <w:p w14:paraId="1E7E4E83" w14:textId="5CDAA17A"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Детальний кількісний аналіз потенціалу використання відновлюваних джерел енергії, оцінка техніко-економічних умов реалізації </w:t>
            </w:r>
            <w:proofErr w:type="spellStart"/>
            <w:r w:rsidRPr="007F50BF">
              <w:rPr>
                <w:rFonts w:ascii="Times New Roman" w:hAnsi="Times New Roman" w:cs="Times New Roman"/>
                <w:sz w:val="18"/>
                <w:szCs w:val="18"/>
              </w:rPr>
              <w:t>проєктів</w:t>
            </w:r>
            <w:proofErr w:type="spellEnd"/>
            <w:r w:rsidRPr="007F50BF">
              <w:rPr>
                <w:rFonts w:ascii="Times New Roman" w:hAnsi="Times New Roman" w:cs="Times New Roman"/>
                <w:sz w:val="18"/>
                <w:szCs w:val="18"/>
              </w:rPr>
              <w:t xml:space="preserve"> з ВДЕ </w:t>
            </w:r>
            <w:r w:rsidRPr="007F50BF">
              <w:rPr>
                <w:rFonts w:ascii="Times New Roman" w:hAnsi="Times New Roman" w:cs="Times New Roman"/>
                <w:sz w:val="18"/>
                <w:szCs w:val="18"/>
              </w:rPr>
              <w:lastRenderedPageBreak/>
              <w:t xml:space="preserve">на території </w:t>
            </w:r>
            <w:proofErr w:type="spellStart"/>
            <w:r w:rsidRPr="007F50BF">
              <w:rPr>
                <w:rFonts w:ascii="Times New Roman" w:hAnsi="Times New Roman" w:cs="Times New Roman"/>
                <w:sz w:val="18"/>
                <w:szCs w:val="18"/>
              </w:rPr>
              <w:t>Рогатинської</w:t>
            </w:r>
            <w:proofErr w:type="spellEnd"/>
            <w:r w:rsidRPr="007F50BF">
              <w:rPr>
                <w:rFonts w:ascii="Times New Roman" w:hAnsi="Times New Roman" w:cs="Times New Roman"/>
                <w:sz w:val="18"/>
                <w:szCs w:val="18"/>
              </w:rPr>
              <w:t xml:space="preserve"> ТГ</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E96B34E" w14:textId="051EAC1F"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lastRenderedPageBreak/>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vAlign w:val="center"/>
          </w:tcPr>
          <w:p w14:paraId="2669AEA0" w14:textId="0088F47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 xml:space="preserve">Виконавчий комітет </w:t>
            </w:r>
            <w:proofErr w:type="spellStart"/>
            <w:r w:rsidRPr="007F50BF">
              <w:rPr>
                <w:rFonts w:ascii="Times New Roman" w:hAnsi="Times New Roman" w:cs="Times New Roman"/>
                <w:color w:val="000000"/>
                <w:sz w:val="18"/>
                <w:szCs w:val="18"/>
              </w:rPr>
              <w:t>Рогатинської</w:t>
            </w:r>
            <w:proofErr w:type="spellEnd"/>
            <w:r w:rsidRPr="007F50BF">
              <w:rPr>
                <w:rFonts w:ascii="Times New Roman" w:hAnsi="Times New Roman" w:cs="Times New Roman"/>
                <w:color w:val="000000"/>
                <w:sz w:val="18"/>
                <w:szCs w:val="18"/>
              </w:rPr>
              <w:t xml:space="preserve">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F5CEA32" w14:textId="39D7983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A91513C" w14:textId="2AF75EF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3E6592A" w14:textId="574CC13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6F78F74" w14:textId="3DF0A1D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2471DE6" w14:textId="0E809E0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43,1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D52C257" w14:textId="3281E74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AF66FE1" w14:textId="2C4AD54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2026</w:t>
            </w:r>
          </w:p>
        </w:tc>
        <w:tc>
          <w:tcPr>
            <w:tcW w:w="852" w:type="dxa"/>
            <w:tcBorders>
              <w:top w:val="single" w:sz="4" w:space="0" w:color="auto"/>
              <w:left w:val="nil"/>
              <w:bottom w:val="single" w:sz="4" w:space="0" w:color="auto"/>
              <w:right w:val="single" w:sz="4" w:space="0" w:color="auto"/>
            </w:tcBorders>
            <w:shd w:val="clear" w:color="auto" w:fill="auto"/>
            <w:vAlign w:val="center"/>
          </w:tcPr>
          <w:p w14:paraId="7B2ED058" w14:textId="5A10C5A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Не починалося</w:t>
            </w:r>
          </w:p>
        </w:tc>
        <w:tc>
          <w:tcPr>
            <w:tcW w:w="852" w:type="dxa"/>
            <w:tcBorders>
              <w:top w:val="single" w:sz="4" w:space="0" w:color="auto"/>
              <w:left w:val="nil"/>
              <w:bottom w:val="single" w:sz="4" w:space="0" w:color="auto"/>
              <w:right w:val="single" w:sz="4" w:space="0" w:color="auto"/>
            </w:tcBorders>
          </w:tcPr>
          <w:p w14:paraId="4DFBB65B" w14:textId="77777777" w:rsidR="007F50BF" w:rsidRPr="00C93A99" w:rsidRDefault="007F50BF" w:rsidP="007F50BF">
            <w:pPr>
              <w:spacing w:after="0"/>
              <w:jc w:val="center"/>
              <w:rPr>
                <w:rFonts w:ascii="Times New Roman" w:hAnsi="Times New Roman" w:cs="Times New Roman"/>
                <w:color w:val="000000"/>
                <w:sz w:val="18"/>
                <w:szCs w:val="18"/>
              </w:rPr>
            </w:pPr>
          </w:p>
        </w:tc>
      </w:tr>
      <w:tr w:rsidR="00F52782" w:rsidRPr="00C93A99" w14:paraId="2B9C94CC" w14:textId="77777777" w:rsidTr="00F52782">
        <w:trPr>
          <w:trHeight w:val="329"/>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42BA948B" w14:textId="77777777" w:rsidR="00F52782" w:rsidRPr="00C93A99" w:rsidRDefault="00F52782" w:rsidP="00F52782">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0AE1642D" w14:textId="77777777" w:rsidR="00F52782" w:rsidRPr="00C93A99" w:rsidRDefault="00F52782" w:rsidP="00F52782">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Всього по місцевому виробництву електроенергії</w:t>
            </w:r>
          </w:p>
        </w:tc>
        <w:tc>
          <w:tcPr>
            <w:tcW w:w="992" w:type="dxa"/>
            <w:tcBorders>
              <w:top w:val="single" w:sz="4" w:space="0" w:color="auto"/>
              <w:left w:val="nil"/>
              <w:bottom w:val="single" w:sz="4" w:space="0" w:color="auto"/>
              <w:right w:val="single" w:sz="4" w:space="0" w:color="auto"/>
            </w:tcBorders>
            <w:shd w:val="clear" w:color="auto" w:fill="auto"/>
            <w:noWrap/>
          </w:tcPr>
          <w:p w14:paraId="03CCD75C" w14:textId="762AB6D1" w:rsidR="00F52782" w:rsidRPr="00F52782" w:rsidRDefault="00F52782" w:rsidP="00F52782">
            <w:pPr>
              <w:spacing w:after="0"/>
              <w:jc w:val="center"/>
              <w:rPr>
                <w:rFonts w:ascii="Times New Roman" w:eastAsia="Times New Roman" w:hAnsi="Times New Roman" w:cs="Times New Roman"/>
                <w:b/>
                <w:color w:val="000000"/>
                <w:sz w:val="20"/>
                <w:szCs w:val="20"/>
                <w:lang w:eastAsia="ru-RU"/>
              </w:rPr>
            </w:pPr>
            <w:r w:rsidRPr="00F52782">
              <w:rPr>
                <w:rFonts w:ascii="Times New Roman" w:hAnsi="Times New Roman" w:cs="Times New Roman"/>
                <w:b/>
                <w:bCs/>
                <w:color w:val="000000"/>
                <w:sz w:val="20"/>
                <w:szCs w:val="20"/>
              </w:rPr>
              <w:t>95300,0</w:t>
            </w:r>
          </w:p>
        </w:tc>
        <w:tc>
          <w:tcPr>
            <w:tcW w:w="994" w:type="dxa"/>
            <w:tcBorders>
              <w:top w:val="single" w:sz="4" w:space="0" w:color="auto"/>
              <w:left w:val="nil"/>
              <w:bottom w:val="single" w:sz="4" w:space="0" w:color="auto"/>
              <w:right w:val="single" w:sz="4" w:space="0" w:color="auto"/>
            </w:tcBorders>
            <w:shd w:val="clear" w:color="auto" w:fill="auto"/>
            <w:noWrap/>
          </w:tcPr>
          <w:p w14:paraId="646EA30F" w14:textId="06D396D9" w:rsidR="00F52782" w:rsidRPr="00F52782" w:rsidRDefault="00F52782" w:rsidP="00F52782">
            <w:pPr>
              <w:spacing w:after="0"/>
              <w:jc w:val="center"/>
              <w:rPr>
                <w:rFonts w:ascii="Times New Roman" w:hAnsi="Times New Roman" w:cs="Times New Roman"/>
                <w:b/>
                <w:bCs/>
                <w:color w:val="000000"/>
                <w:sz w:val="20"/>
                <w:szCs w:val="20"/>
              </w:rPr>
            </w:pPr>
            <w:r w:rsidRPr="00F52782">
              <w:rPr>
                <w:rFonts w:ascii="Times New Roman" w:hAnsi="Times New Roman" w:cs="Times New Roman"/>
                <w:b/>
                <w:bCs/>
                <w:color w:val="000000"/>
                <w:sz w:val="20"/>
                <w:szCs w:val="20"/>
              </w:rPr>
              <w:t>557961,4</w:t>
            </w:r>
          </w:p>
        </w:tc>
        <w:tc>
          <w:tcPr>
            <w:tcW w:w="1134" w:type="dxa"/>
            <w:tcBorders>
              <w:top w:val="single" w:sz="4" w:space="0" w:color="auto"/>
              <w:left w:val="nil"/>
              <w:bottom w:val="single" w:sz="4" w:space="0" w:color="auto"/>
              <w:right w:val="single" w:sz="4" w:space="0" w:color="auto"/>
            </w:tcBorders>
            <w:shd w:val="clear" w:color="auto" w:fill="auto"/>
            <w:noWrap/>
          </w:tcPr>
          <w:p w14:paraId="037270F6" w14:textId="2DD15992" w:rsidR="00F52782" w:rsidRPr="00F52782" w:rsidRDefault="00F52782" w:rsidP="00F52782">
            <w:pPr>
              <w:spacing w:after="0"/>
              <w:jc w:val="center"/>
              <w:rPr>
                <w:rFonts w:ascii="Times New Roman" w:hAnsi="Times New Roman" w:cs="Times New Roman"/>
                <w:b/>
                <w:bCs/>
                <w:color w:val="000000"/>
                <w:sz w:val="20"/>
                <w:szCs w:val="20"/>
              </w:rPr>
            </w:pPr>
            <w:r w:rsidRPr="00F52782">
              <w:rPr>
                <w:rFonts w:ascii="Times New Roman" w:hAnsi="Times New Roman" w:cs="Times New Roman"/>
                <w:b/>
                <w:bCs/>
                <w:color w:val="000000"/>
                <w:sz w:val="20"/>
                <w:szCs w:val="20"/>
              </w:rPr>
              <w:t>0,0</w:t>
            </w:r>
          </w:p>
        </w:tc>
        <w:tc>
          <w:tcPr>
            <w:tcW w:w="993" w:type="dxa"/>
            <w:tcBorders>
              <w:top w:val="single" w:sz="4" w:space="0" w:color="auto"/>
              <w:left w:val="nil"/>
              <w:bottom w:val="single" w:sz="4" w:space="0" w:color="auto"/>
              <w:right w:val="single" w:sz="4" w:space="0" w:color="auto"/>
            </w:tcBorders>
            <w:shd w:val="clear" w:color="auto" w:fill="auto"/>
            <w:noWrap/>
          </w:tcPr>
          <w:p w14:paraId="5864402B" w14:textId="09C76717" w:rsidR="00F52782" w:rsidRPr="00F52782" w:rsidRDefault="00F52782" w:rsidP="00F52782">
            <w:pPr>
              <w:spacing w:after="0"/>
              <w:jc w:val="center"/>
              <w:rPr>
                <w:rFonts w:ascii="Times New Roman" w:hAnsi="Times New Roman" w:cs="Times New Roman"/>
                <w:b/>
                <w:bCs/>
                <w:color w:val="000000"/>
                <w:sz w:val="20"/>
                <w:szCs w:val="20"/>
              </w:rPr>
            </w:pPr>
            <w:r w:rsidRPr="00F52782">
              <w:rPr>
                <w:rFonts w:ascii="Times New Roman" w:hAnsi="Times New Roman" w:cs="Times New Roman"/>
                <w:b/>
                <w:bCs/>
                <w:color w:val="000000"/>
                <w:sz w:val="20"/>
                <w:szCs w:val="20"/>
              </w:rPr>
              <w:t>38433,9</w:t>
            </w:r>
          </w:p>
        </w:tc>
        <w:tc>
          <w:tcPr>
            <w:tcW w:w="992" w:type="dxa"/>
            <w:tcBorders>
              <w:top w:val="single" w:sz="4" w:space="0" w:color="auto"/>
              <w:left w:val="nil"/>
              <w:bottom w:val="single" w:sz="4" w:space="0" w:color="auto"/>
              <w:right w:val="single" w:sz="4" w:space="0" w:color="auto"/>
            </w:tcBorders>
            <w:shd w:val="clear" w:color="auto" w:fill="auto"/>
            <w:noWrap/>
          </w:tcPr>
          <w:p w14:paraId="18FE914F" w14:textId="15A6F016" w:rsidR="00F52782" w:rsidRPr="00F52782" w:rsidRDefault="00F52782" w:rsidP="00F52782">
            <w:pPr>
              <w:spacing w:after="0"/>
              <w:jc w:val="center"/>
              <w:rPr>
                <w:rFonts w:ascii="Times New Roman" w:hAnsi="Times New Roman" w:cs="Times New Roman"/>
                <w:b/>
                <w:bCs/>
                <w:color w:val="000000"/>
                <w:sz w:val="20"/>
                <w:szCs w:val="20"/>
              </w:rPr>
            </w:pPr>
            <w:r w:rsidRPr="00F52782">
              <w:rPr>
                <w:rFonts w:ascii="Times New Roman" w:hAnsi="Times New Roman" w:cs="Times New Roman"/>
                <w:b/>
                <w:bCs/>
                <w:color w:val="000000"/>
                <w:sz w:val="20"/>
                <w:szCs w:val="20"/>
              </w:rPr>
              <w:t>10949,0</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79193573" w14:textId="77777777" w:rsidR="00F52782" w:rsidRPr="00C93A99" w:rsidRDefault="00F52782" w:rsidP="00F52782">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57246DFE" w14:textId="77777777" w:rsidR="00F52782" w:rsidRPr="00C93A99" w:rsidRDefault="00F52782" w:rsidP="00F52782">
            <w:pPr>
              <w:spacing w:after="0" w:line="240" w:lineRule="auto"/>
              <w:jc w:val="center"/>
              <w:rPr>
                <w:rFonts w:ascii="Times New Roman" w:eastAsia="Times New Roman" w:hAnsi="Times New Roman" w:cs="Times New Roman"/>
                <w:color w:val="000000"/>
                <w:sz w:val="20"/>
                <w:lang w:eastAsia="ru-RU"/>
              </w:rPr>
            </w:pPr>
          </w:p>
        </w:tc>
      </w:tr>
      <w:tr w:rsidR="0011615A" w:rsidRPr="00C93A99" w14:paraId="7A428F74" w14:textId="77777777" w:rsidTr="00973553">
        <w:trPr>
          <w:trHeight w:val="364"/>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tcPr>
          <w:p w14:paraId="310522B0" w14:textId="77777777" w:rsidR="0011615A" w:rsidRPr="00C93A99" w:rsidRDefault="0011615A" w:rsidP="00E03AE3">
            <w:pPr>
              <w:spacing w:after="0" w:line="240" w:lineRule="auto"/>
              <w:rPr>
                <w:rFonts w:ascii="Times New Roman" w:eastAsia="Times New Roman" w:hAnsi="Times New Roman" w:cs="Times New Roman"/>
                <w:color w:val="000000"/>
                <w:sz w:val="20"/>
                <w:lang w:eastAsia="ru-RU"/>
              </w:rPr>
            </w:pPr>
          </w:p>
        </w:tc>
        <w:tc>
          <w:tcPr>
            <w:tcW w:w="14755" w:type="dxa"/>
            <w:gridSpan w:val="12"/>
            <w:tcBorders>
              <w:top w:val="single" w:sz="4" w:space="0" w:color="auto"/>
              <w:left w:val="nil"/>
              <w:bottom w:val="single" w:sz="4" w:space="0" w:color="auto"/>
              <w:right w:val="single" w:sz="4" w:space="0" w:color="auto"/>
            </w:tcBorders>
            <w:shd w:val="clear" w:color="auto" w:fill="F2F2F2" w:themeFill="background1" w:themeFillShade="F2"/>
            <w:vAlign w:val="center"/>
          </w:tcPr>
          <w:p w14:paraId="2D1085D7" w14:textId="77777777" w:rsidR="0011615A" w:rsidRPr="00C93A99" w:rsidRDefault="0011615A" w:rsidP="00BC7788">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Місцеве виробництво тепла/холод</w:t>
            </w:r>
            <w:r w:rsidR="00BC7788" w:rsidRPr="00C93A99">
              <w:rPr>
                <w:rFonts w:ascii="Times New Roman" w:eastAsia="Times New Roman" w:hAnsi="Times New Roman" w:cs="Times New Roman"/>
                <w:b/>
                <w:color w:val="000000"/>
                <w:lang w:eastAsia="ru-RU"/>
              </w:rPr>
              <w:t>у</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6DEB6304" w14:textId="77777777" w:rsidR="0011615A" w:rsidRPr="00C93A99" w:rsidRDefault="0011615A" w:rsidP="00E03AE3">
            <w:pPr>
              <w:spacing w:after="0" w:line="240" w:lineRule="auto"/>
              <w:rPr>
                <w:rFonts w:ascii="Times New Roman" w:eastAsia="Times New Roman" w:hAnsi="Times New Roman" w:cs="Times New Roman"/>
                <w:b/>
                <w:color w:val="000000"/>
                <w:sz w:val="24"/>
                <w:lang w:eastAsia="ru-RU"/>
              </w:rPr>
            </w:pPr>
          </w:p>
        </w:tc>
      </w:tr>
      <w:tr w:rsidR="007F50BF" w:rsidRPr="00C93A99" w14:paraId="684DE6A5"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668650D8"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7.1.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E799567" w14:textId="1B58956B"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 xml:space="preserve">Заміна труб мережі теплопостачання ділянок "котельня-будівля" на </w:t>
            </w:r>
            <w:proofErr w:type="spellStart"/>
            <w:r w:rsidRPr="00C93A99">
              <w:rPr>
                <w:rFonts w:ascii="Times New Roman" w:hAnsi="Times New Roman" w:cs="Times New Roman"/>
                <w:color w:val="000000"/>
                <w:sz w:val="18"/>
                <w:szCs w:val="18"/>
              </w:rPr>
              <w:t>предізольовані</w:t>
            </w:r>
            <w:proofErr w:type="spellEnd"/>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965440B" w14:textId="3068F493"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 xml:space="preserve">Заміна труб мережі теплопостачання ділянок "котельня-будівля" на </w:t>
            </w:r>
            <w:proofErr w:type="spellStart"/>
            <w:r w:rsidRPr="00C93A99">
              <w:rPr>
                <w:rFonts w:ascii="Times New Roman" w:hAnsi="Times New Roman" w:cs="Times New Roman"/>
                <w:color w:val="000000"/>
                <w:sz w:val="18"/>
                <w:szCs w:val="18"/>
              </w:rPr>
              <w:t>предізольовані</w:t>
            </w:r>
            <w:proofErr w:type="spellEnd"/>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F0399A" w14:textId="457B88EA" w:rsidR="007F50BF" w:rsidRPr="00C93A99" w:rsidRDefault="007F50BF" w:rsidP="007F50BF">
            <w:pPr>
              <w:spacing w:after="0"/>
              <w:jc w:val="center"/>
              <w:rPr>
                <w:rFonts w:ascii="Times New Roman" w:hAnsi="Times New Roman" w:cs="Times New Roman"/>
                <w:sz w:val="18"/>
                <w:szCs w:val="18"/>
              </w:rPr>
            </w:pPr>
            <w:r w:rsidRPr="00C93A99">
              <w:rPr>
                <w:rFonts w:ascii="Times New Roman" w:hAnsi="Times New Roman" w:cs="Times New Roman"/>
                <w:sz w:val="18"/>
                <w:szCs w:val="18"/>
              </w:rPr>
              <w:t xml:space="preserve">Місцевий бюджет, кошти </w:t>
            </w:r>
            <w:proofErr w:type="spellStart"/>
            <w:r w:rsidRPr="00C93A99">
              <w:rPr>
                <w:rFonts w:ascii="Times New Roman" w:hAnsi="Times New Roman" w:cs="Times New Roman"/>
                <w:sz w:val="18"/>
                <w:szCs w:val="18"/>
              </w:rPr>
              <w:t>теплопостачальника</w:t>
            </w:r>
            <w:proofErr w:type="spellEnd"/>
            <w:r w:rsidRPr="00C93A99">
              <w:rPr>
                <w:rFonts w:ascii="Times New Roman" w:hAnsi="Times New Roman" w:cs="Times New Roman"/>
                <w:sz w:val="18"/>
                <w:szCs w:val="18"/>
              </w:rPr>
              <w:t>,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6DEC074" w14:textId="1683298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Теплопостачальні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A8A178E" w14:textId="094002E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Приватна інформація</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5EB66E43" w14:textId="1AD64CF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Приватна інформація</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7B0EBB7" w14:textId="59D9E7D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304,0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94F8A1E" w14:textId="084346E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B729B67" w14:textId="4705179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6C0BE05" w14:textId="51EE2A8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B46AC8B" w14:textId="57F9352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vAlign w:val="center"/>
          </w:tcPr>
          <w:p w14:paraId="41562B89" w14:textId="5E328E1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vAlign w:val="center"/>
          </w:tcPr>
          <w:p w14:paraId="21D0F4D9" w14:textId="0D2410C2" w:rsidR="007F50BF" w:rsidRPr="00C93A99" w:rsidRDefault="007F50BF" w:rsidP="007F50BF">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 </w:t>
            </w:r>
          </w:p>
        </w:tc>
      </w:tr>
      <w:tr w:rsidR="007F50BF" w:rsidRPr="00C93A99" w14:paraId="443FDD14"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0F964287"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7.2.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4107D20" w14:textId="3BA38E03"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Заміна котлів на сучасні ефективніші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79D0D1D" w14:textId="0C8BD106"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Заміна котлів на сучасні ефективніші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F0CFF3A" w14:textId="6ADE950A" w:rsidR="007F50BF" w:rsidRPr="00C93A99" w:rsidRDefault="007F50BF" w:rsidP="007F50BF">
            <w:pPr>
              <w:spacing w:after="0"/>
              <w:jc w:val="center"/>
              <w:rPr>
                <w:rFonts w:ascii="Times New Roman" w:hAnsi="Times New Roman" w:cs="Times New Roman"/>
                <w:sz w:val="18"/>
                <w:szCs w:val="18"/>
              </w:rPr>
            </w:pPr>
            <w:r w:rsidRPr="00C93A99">
              <w:rPr>
                <w:rFonts w:ascii="Times New Roman" w:hAnsi="Times New Roman" w:cs="Times New Roman"/>
                <w:sz w:val="18"/>
                <w:szCs w:val="18"/>
              </w:rPr>
              <w:t xml:space="preserve">Кошти </w:t>
            </w:r>
            <w:proofErr w:type="spellStart"/>
            <w:r w:rsidRPr="00C93A99">
              <w:rPr>
                <w:rFonts w:ascii="Times New Roman" w:hAnsi="Times New Roman" w:cs="Times New Roman"/>
                <w:sz w:val="18"/>
                <w:szCs w:val="18"/>
              </w:rPr>
              <w:t>теплопостачальника</w:t>
            </w:r>
            <w:proofErr w:type="spellEnd"/>
            <w:r w:rsidRPr="00C93A99">
              <w:rPr>
                <w:rFonts w:ascii="Times New Roman" w:hAnsi="Times New Roman" w:cs="Times New Roman"/>
                <w:sz w:val="18"/>
                <w:szCs w:val="18"/>
              </w:rPr>
              <w:t>,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0A85146" w14:textId="11D017E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Теплопостачальні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442D85A" w14:textId="26842E6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Приватна інформація</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0372BA15" w14:textId="3D7E0A9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Приватна інформація</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35972BF" w14:textId="1698B0E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114,0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993EF49" w14:textId="31D51DD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B4FC4EC" w14:textId="4A92C55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E425FE2" w14:textId="5CD1BA2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3654C40" w14:textId="26A4EF2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702B037F" w14:textId="140B29A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vAlign w:val="center"/>
          </w:tcPr>
          <w:p w14:paraId="3D320D95" w14:textId="54DDD777" w:rsidR="007F50BF" w:rsidRPr="00C93A99" w:rsidRDefault="007F50BF" w:rsidP="007F50BF">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 </w:t>
            </w:r>
          </w:p>
        </w:tc>
      </w:tr>
      <w:tr w:rsidR="00D5318C" w:rsidRPr="00C93A99" w14:paraId="0BB052C9" w14:textId="77777777" w:rsidTr="007F50BF">
        <w:trPr>
          <w:trHeight w:val="397"/>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51C81905" w14:textId="77777777" w:rsidR="00D5318C" w:rsidRPr="00C93A99" w:rsidRDefault="00D5318C" w:rsidP="00D5318C">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56ACB00" w14:textId="3A2C0A5C" w:rsidR="00D5318C" w:rsidRPr="00C93A99" w:rsidRDefault="00D5318C" w:rsidP="00D5318C">
            <w:pPr>
              <w:spacing w:after="0"/>
              <w:rPr>
                <w:rFonts w:ascii="Times New Roman" w:hAnsi="Times New Roman" w:cs="Times New Roman"/>
                <w:sz w:val="18"/>
                <w:szCs w:val="18"/>
              </w:rPr>
            </w:pPr>
            <w:r w:rsidRPr="00C93A99">
              <w:rPr>
                <w:rFonts w:ascii="Times New Roman" w:eastAsia="Times New Roman" w:hAnsi="Times New Roman" w:cs="Times New Roman"/>
                <w:b/>
                <w:color w:val="000000"/>
                <w:lang w:eastAsia="ru-RU"/>
              </w:rPr>
              <w:t>Всього по місцевому виробництву тепла/холоду</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CFAA739" w14:textId="3A17FC4C"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6EE28F3" w14:textId="5E34DC7B"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9A5B3D6" w14:textId="3B8830F3"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418,0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4F1167A" w14:textId="63BBDF82"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FF7F1DA" w14:textId="493588B4"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2,9</w:t>
            </w:r>
          </w:p>
        </w:tc>
        <w:tc>
          <w:tcPr>
            <w:tcW w:w="2273" w:type="dxa"/>
            <w:gridSpan w:val="3"/>
            <w:tcBorders>
              <w:top w:val="single" w:sz="4" w:space="0" w:color="auto"/>
              <w:left w:val="nil"/>
              <w:bottom w:val="single" w:sz="4" w:space="0" w:color="auto"/>
              <w:right w:val="single" w:sz="4" w:space="0" w:color="auto"/>
            </w:tcBorders>
            <w:shd w:val="clear" w:color="auto" w:fill="auto"/>
            <w:noWrap/>
            <w:vAlign w:val="center"/>
          </w:tcPr>
          <w:p w14:paraId="26B74718" w14:textId="77777777" w:rsidR="00D5318C" w:rsidRPr="00C93A99" w:rsidRDefault="00D5318C" w:rsidP="00D5318C">
            <w:pPr>
              <w:spacing w:after="0"/>
              <w:jc w:val="center"/>
              <w:rPr>
                <w:rFonts w:ascii="Times New Roman" w:hAnsi="Times New Roman" w:cs="Times New Roman"/>
                <w:sz w:val="18"/>
                <w:szCs w:val="18"/>
              </w:rPr>
            </w:pPr>
          </w:p>
        </w:tc>
        <w:tc>
          <w:tcPr>
            <w:tcW w:w="852" w:type="dxa"/>
            <w:tcBorders>
              <w:top w:val="single" w:sz="4" w:space="0" w:color="auto"/>
              <w:left w:val="nil"/>
              <w:bottom w:val="single" w:sz="4" w:space="0" w:color="auto"/>
              <w:right w:val="single" w:sz="4" w:space="0" w:color="auto"/>
            </w:tcBorders>
            <w:vAlign w:val="center"/>
          </w:tcPr>
          <w:p w14:paraId="602F2521" w14:textId="77777777" w:rsidR="00D5318C" w:rsidRPr="00C93A99" w:rsidRDefault="00D5318C" w:rsidP="00D5318C">
            <w:pPr>
              <w:spacing w:after="0"/>
              <w:jc w:val="center"/>
              <w:rPr>
                <w:rFonts w:ascii="Times New Roman" w:hAnsi="Times New Roman" w:cs="Times New Roman"/>
                <w:sz w:val="18"/>
                <w:szCs w:val="18"/>
              </w:rPr>
            </w:pPr>
          </w:p>
        </w:tc>
      </w:tr>
      <w:tr w:rsidR="004B2EAE" w:rsidRPr="00C93A99" w14:paraId="2A7D5E71" w14:textId="77777777" w:rsidTr="004B2EAE">
        <w:trPr>
          <w:trHeight w:val="397"/>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tcPr>
          <w:p w14:paraId="2D428295" w14:textId="77777777" w:rsidR="004B2EAE" w:rsidRPr="00C93A99" w:rsidRDefault="004B2EAE" w:rsidP="004B2EAE">
            <w:pPr>
              <w:spacing w:after="0"/>
              <w:rPr>
                <w:rFonts w:ascii="Times New Roman" w:eastAsia="Times New Roman" w:hAnsi="Times New Roman" w:cs="Times New Roman"/>
                <w:b/>
                <w:color w:val="000000"/>
                <w:lang w:eastAsia="ru-RU"/>
              </w:rPr>
            </w:pPr>
          </w:p>
        </w:tc>
        <w:tc>
          <w:tcPr>
            <w:tcW w:w="14755" w:type="dxa"/>
            <w:gridSpan w:val="12"/>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vAlign w:val="center"/>
          </w:tcPr>
          <w:p w14:paraId="5B36DBC0" w14:textId="3ED1C310" w:rsidR="004B2EAE" w:rsidRPr="00C93A99" w:rsidRDefault="004B2EAE" w:rsidP="004B2EAE">
            <w:pPr>
              <w:spacing w:after="0"/>
              <w:rPr>
                <w:rFonts w:ascii="Times New Roman" w:eastAsia="Times New Roman" w:hAnsi="Times New Roman" w:cs="Times New Roman"/>
                <w:b/>
                <w:color w:val="000000"/>
                <w:lang w:eastAsia="ru-RU"/>
              </w:rPr>
            </w:pPr>
            <w:r w:rsidRPr="00C93A99">
              <w:rPr>
                <w:rFonts w:ascii="Times New Roman" w:eastAsia="Times New Roman" w:hAnsi="Times New Roman" w:cs="Times New Roman"/>
                <w:b/>
                <w:color w:val="000000"/>
                <w:lang w:eastAsia="ru-RU"/>
              </w:rPr>
              <w:t>8. Поводження з ТПВ</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6299346F" w14:textId="77777777" w:rsidR="004B2EAE" w:rsidRPr="00C93A99" w:rsidRDefault="004B2EAE" w:rsidP="00D5318C">
            <w:pPr>
              <w:spacing w:after="0"/>
              <w:jc w:val="center"/>
              <w:rPr>
                <w:rFonts w:ascii="Times New Roman" w:hAnsi="Times New Roman" w:cs="Times New Roman"/>
                <w:sz w:val="18"/>
                <w:szCs w:val="18"/>
              </w:rPr>
            </w:pPr>
          </w:p>
        </w:tc>
      </w:tr>
      <w:tr w:rsidR="007F50BF" w:rsidRPr="00C93A99" w14:paraId="2BF56B49"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340EC6CD" w14:textId="1A809E1E"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8.1.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5ED7047" w14:textId="4C44A93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Поширення роздільного збору сміття в населених пунктах громади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0F92A68" w14:textId="3E82BABB"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Придбання сміттєвих контейнерів для роздільного збору сміття</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1DCD716" w14:textId="65CEF030"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03431D9" w14:textId="346C24C8"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КП "Будинкоуправління"</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D6916EA" w14:textId="2E709DAB"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2248,5</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3A0FAFB" w14:textId="668801D0"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5000,0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1C93F34" w14:textId="2C357164"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08AADCB" w14:textId="0EF21ED3"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33A20FB" w14:textId="6B244C5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5,7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8102E07" w14:textId="6FB29208"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FC28B4C" w14:textId="7F322AB7"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2566CAC3" w14:textId="3520EE75"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37D60BF" w14:textId="11688C53"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Адаптації до змін клімату</w:t>
            </w:r>
          </w:p>
        </w:tc>
      </w:tr>
      <w:tr w:rsidR="007F50BF" w:rsidRPr="00C93A99" w14:paraId="52FC2289"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7A4E8DBD" w14:textId="7B9ED51F"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8.2.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2A074C9" w14:textId="55FD7FF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Придбання сміттєзбиральн</w:t>
            </w:r>
            <w:r w:rsidR="00143C05">
              <w:rPr>
                <w:rFonts w:ascii="Times New Roman" w:hAnsi="Times New Roman" w:cs="Times New Roman"/>
                <w:sz w:val="18"/>
                <w:szCs w:val="18"/>
              </w:rPr>
              <w:t>их</w:t>
            </w:r>
            <w:r w:rsidRPr="007F50BF">
              <w:rPr>
                <w:rFonts w:ascii="Times New Roman" w:hAnsi="Times New Roman" w:cs="Times New Roman"/>
                <w:sz w:val="18"/>
                <w:szCs w:val="18"/>
              </w:rPr>
              <w:t xml:space="preserve"> машин для перевезення ТПВ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0AD16DD" w14:textId="44613392"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Придбання сміттєзбиральн</w:t>
            </w:r>
            <w:r w:rsidR="00143C05">
              <w:rPr>
                <w:rFonts w:ascii="Times New Roman" w:hAnsi="Times New Roman" w:cs="Times New Roman"/>
                <w:sz w:val="18"/>
                <w:szCs w:val="18"/>
              </w:rPr>
              <w:t>их</w:t>
            </w:r>
            <w:r w:rsidRPr="007F50BF">
              <w:rPr>
                <w:rFonts w:ascii="Times New Roman" w:hAnsi="Times New Roman" w:cs="Times New Roman"/>
                <w:sz w:val="18"/>
                <w:szCs w:val="18"/>
              </w:rPr>
              <w:t xml:space="preserve"> машин для перевезення ТПВ</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B52FFF1" w14:textId="4D2E78CD"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A318A5B" w14:textId="61739352"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КП "Будинкоуправління"</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9959BAD" w14:textId="33874B1C"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B8214CA" w14:textId="20DB69D5" w:rsidR="007F50BF" w:rsidRPr="007F50BF" w:rsidRDefault="00143C05" w:rsidP="007F50BF">
            <w:pPr>
              <w:spacing w:after="0"/>
              <w:jc w:val="center"/>
              <w:rPr>
                <w:rFonts w:ascii="Times New Roman" w:hAnsi="Times New Roman" w:cs="Times New Roman"/>
                <w:sz w:val="18"/>
                <w:szCs w:val="18"/>
              </w:rPr>
            </w:pPr>
            <w:r>
              <w:rPr>
                <w:rFonts w:ascii="Times New Roman" w:hAnsi="Times New Roman" w:cs="Times New Roman"/>
                <w:sz w:val="18"/>
                <w:szCs w:val="18"/>
              </w:rPr>
              <w:t>5</w:t>
            </w:r>
            <w:r w:rsidR="007F50BF" w:rsidRPr="007F50BF">
              <w:rPr>
                <w:rFonts w:ascii="Times New Roman" w:hAnsi="Times New Roman" w:cs="Times New Roman"/>
                <w:sz w:val="18"/>
                <w:szCs w:val="18"/>
              </w:rPr>
              <w:t>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864542A" w14:textId="18E9D382"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BFD8D60" w14:textId="5D7F843B"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925659B" w14:textId="37C98AF0" w:rsidR="007F50BF" w:rsidRPr="007F50BF" w:rsidRDefault="00143C05" w:rsidP="007F50BF">
            <w:pPr>
              <w:spacing w:after="0"/>
              <w:jc w:val="center"/>
              <w:rPr>
                <w:rFonts w:ascii="Times New Roman" w:hAnsi="Times New Roman" w:cs="Times New Roman"/>
                <w:color w:val="000000"/>
                <w:sz w:val="18"/>
                <w:szCs w:val="18"/>
              </w:rPr>
            </w:pPr>
            <w:r>
              <w:rPr>
                <w:rFonts w:ascii="Times New Roman" w:hAnsi="Times New Roman" w:cs="Times New Roman"/>
                <w:sz w:val="18"/>
                <w:szCs w:val="18"/>
              </w:rPr>
              <w:t>24</w:t>
            </w:r>
            <w:r w:rsidR="007F50BF" w:rsidRPr="007F50BF">
              <w:rPr>
                <w:rFonts w:ascii="Times New Roman" w:hAnsi="Times New Roman" w:cs="Times New Roman"/>
                <w:sz w:val="18"/>
                <w:szCs w:val="18"/>
              </w:rPr>
              <w:t>,0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AB7BAF5" w14:textId="0FC37986"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202</w:t>
            </w:r>
            <w:r w:rsidR="00F52782">
              <w:rPr>
                <w:rFonts w:ascii="Times New Roman" w:hAnsi="Times New Roman" w:cs="Times New Roman"/>
                <w:sz w:val="18"/>
                <w:szCs w:val="18"/>
              </w:rPr>
              <w:t>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58C2612" w14:textId="4AE2200F"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202</w:t>
            </w:r>
            <w:r w:rsidR="00F52782">
              <w:rPr>
                <w:rFonts w:ascii="Times New Roman" w:hAnsi="Times New Roman" w:cs="Times New Roman"/>
                <w:sz w:val="18"/>
                <w:szCs w:val="18"/>
              </w:rPr>
              <w:t>9</w:t>
            </w:r>
          </w:p>
        </w:tc>
        <w:tc>
          <w:tcPr>
            <w:tcW w:w="852" w:type="dxa"/>
            <w:tcBorders>
              <w:top w:val="single" w:sz="4" w:space="0" w:color="auto"/>
              <w:left w:val="nil"/>
              <w:bottom w:val="single" w:sz="4" w:space="0" w:color="auto"/>
              <w:right w:val="single" w:sz="4" w:space="0" w:color="auto"/>
            </w:tcBorders>
            <w:shd w:val="clear" w:color="auto" w:fill="auto"/>
            <w:vAlign w:val="center"/>
          </w:tcPr>
          <w:p w14:paraId="6C9D2494" w14:textId="0727BC0A"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639129C4" w14:textId="4273EAB9"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адаптації до змін клімату</w:t>
            </w:r>
          </w:p>
        </w:tc>
      </w:tr>
      <w:tr w:rsidR="007F50BF" w:rsidRPr="00C93A99" w14:paraId="5C501EE7" w14:textId="77777777" w:rsidTr="00973553">
        <w:trPr>
          <w:trHeight w:val="347"/>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6D2ED99B"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395EF0B7" w14:textId="6AEBA12F" w:rsidR="007F50BF" w:rsidRPr="00C93A99" w:rsidRDefault="007F50BF" w:rsidP="007F50BF">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Всього по поводженню з відходами</w:t>
            </w:r>
          </w:p>
        </w:tc>
        <w:tc>
          <w:tcPr>
            <w:tcW w:w="992"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0A457B6B" w14:textId="558483FE" w:rsidR="007F50BF" w:rsidRPr="007F50BF" w:rsidRDefault="007F50BF" w:rsidP="007F50BF">
            <w:pPr>
              <w:spacing w:after="0"/>
              <w:jc w:val="center"/>
              <w:rPr>
                <w:rFonts w:ascii="Times New Roman" w:hAnsi="Times New Roman" w:cs="Times New Roman"/>
                <w:b/>
                <w:color w:val="000000"/>
                <w:sz w:val="18"/>
                <w:szCs w:val="18"/>
              </w:rPr>
            </w:pPr>
            <w:r w:rsidRPr="007F50BF">
              <w:rPr>
                <w:rFonts w:ascii="Times New Roman" w:hAnsi="Times New Roman" w:cs="Times New Roman"/>
                <w:b/>
                <w:bCs/>
                <w:color w:val="000000"/>
                <w:sz w:val="20"/>
                <w:szCs w:val="20"/>
              </w:rPr>
              <w:t>2248,5</w:t>
            </w:r>
          </w:p>
        </w:tc>
        <w:tc>
          <w:tcPr>
            <w:tcW w:w="994"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269C70AB" w14:textId="50A64BDE" w:rsidR="007F50BF" w:rsidRPr="007F50BF" w:rsidRDefault="00143C05" w:rsidP="007F50BF">
            <w:pPr>
              <w:spacing w:after="0"/>
              <w:jc w:val="center"/>
              <w:rPr>
                <w:rFonts w:ascii="Times New Roman" w:hAnsi="Times New Roman" w:cs="Times New Roman"/>
                <w:b/>
                <w:color w:val="000000"/>
                <w:sz w:val="18"/>
                <w:szCs w:val="18"/>
              </w:rPr>
            </w:pPr>
            <w:r>
              <w:rPr>
                <w:rFonts w:ascii="Times New Roman" w:hAnsi="Times New Roman" w:cs="Times New Roman"/>
                <w:b/>
                <w:bCs/>
                <w:color w:val="000000"/>
                <w:sz w:val="20"/>
                <w:szCs w:val="20"/>
              </w:rPr>
              <w:t>10</w:t>
            </w:r>
            <w:r w:rsidR="007F50BF" w:rsidRPr="007F50BF">
              <w:rPr>
                <w:rFonts w:ascii="Times New Roman" w:hAnsi="Times New Roman" w:cs="Times New Roman"/>
                <w:b/>
                <w:bCs/>
                <w:color w:val="000000"/>
                <w:sz w:val="20"/>
                <w:szCs w:val="20"/>
              </w:rPr>
              <w:t>000,0</w:t>
            </w:r>
          </w:p>
        </w:tc>
        <w:tc>
          <w:tcPr>
            <w:tcW w:w="1134"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5A9B1DD2" w14:textId="6C212799" w:rsidR="007F50BF" w:rsidRPr="007F50BF" w:rsidRDefault="007F50BF" w:rsidP="007F50BF">
            <w:pPr>
              <w:spacing w:after="0"/>
              <w:jc w:val="center"/>
              <w:rPr>
                <w:rFonts w:ascii="Times New Roman" w:hAnsi="Times New Roman" w:cs="Times New Roman"/>
                <w:b/>
                <w:color w:val="000000"/>
                <w:sz w:val="18"/>
                <w:szCs w:val="18"/>
              </w:rPr>
            </w:pPr>
            <w:r w:rsidRPr="007F50BF">
              <w:rPr>
                <w:rFonts w:ascii="Times New Roman" w:hAnsi="Times New Roman" w:cs="Times New Roman"/>
                <w:b/>
                <w:bCs/>
                <w:color w:val="000000"/>
                <w:sz w:val="20"/>
                <w:szCs w:val="20"/>
              </w:rPr>
              <w:t>0,0</w:t>
            </w:r>
          </w:p>
        </w:tc>
        <w:tc>
          <w:tcPr>
            <w:tcW w:w="993"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0BD3E8FE" w14:textId="42FCA26D" w:rsidR="007F50BF" w:rsidRPr="007F50BF" w:rsidRDefault="007F50BF" w:rsidP="007F50BF">
            <w:pPr>
              <w:spacing w:after="0"/>
              <w:jc w:val="center"/>
              <w:rPr>
                <w:rFonts w:ascii="Times New Roman" w:hAnsi="Times New Roman" w:cs="Times New Roman"/>
                <w:b/>
                <w:color w:val="000000"/>
                <w:sz w:val="18"/>
                <w:szCs w:val="18"/>
              </w:rPr>
            </w:pPr>
            <w:r w:rsidRPr="007F50BF">
              <w:rPr>
                <w:rFonts w:ascii="Times New Roman" w:hAnsi="Times New Roman" w:cs="Times New Roman"/>
                <w:b/>
                <w:bCs/>
                <w:color w:val="000000"/>
                <w:sz w:val="20"/>
                <w:szCs w:val="20"/>
              </w:rPr>
              <w:t>0,0</w:t>
            </w:r>
          </w:p>
        </w:tc>
        <w:tc>
          <w:tcPr>
            <w:tcW w:w="992"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5B9E1ABC" w14:textId="022CA872" w:rsidR="007F50BF" w:rsidRPr="007F50BF" w:rsidRDefault="00143C05" w:rsidP="007F50BF">
            <w:pPr>
              <w:spacing w:after="0"/>
              <w:jc w:val="center"/>
              <w:rPr>
                <w:rFonts w:ascii="Times New Roman" w:hAnsi="Times New Roman" w:cs="Times New Roman"/>
                <w:b/>
                <w:color w:val="000000"/>
                <w:sz w:val="18"/>
                <w:szCs w:val="18"/>
              </w:rPr>
            </w:pPr>
            <w:r>
              <w:rPr>
                <w:rFonts w:ascii="Times New Roman" w:hAnsi="Times New Roman" w:cs="Times New Roman"/>
                <w:b/>
                <w:bCs/>
                <w:color w:val="000000"/>
                <w:sz w:val="20"/>
                <w:szCs w:val="20"/>
              </w:rPr>
              <w:t>29,7</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5B747C8E" w14:textId="77777777"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1EDB40C2" w14:textId="77777777"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p>
        </w:tc>
      </w:tr>
      <w:tr w:rsidR="002908B7" w:rsidRPr="00C93A99" w14:paraId="1DBBAC4D" w14:textId="77777777" w:rsidTr="00F52782">
        <w:trPr>
          <w:trHeight w:val="607"/>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59B52CB5" w14:textId="77777777" w:rsidR="002908B7" w:rsidRPr="00C93A99" w:rsidRDefault="002908B7" w:rsidP="002908B7">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16810448" w14:textId="2AC02A1E" w:rsidR="002908B7" w:rsidRPr="00C93A99" w:rsidRDefault="002908B7" w:rsidP="002908B7">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b/>
                <w:color w:val="000000"/>
                <w:lang w:eastAsia="ru-RU"/>
              </w:rPr>
              <w:t xml:space="preserve">Разом по </w:t>
            </w:r>
            <w:r w:rsidRPr="00C93A99">
              <w:rPr>
                <w:rFonts w:ascii="Times New Roman" w:hAnsi="Times New Roman" w:cs="Times New Roman"/>
                <w:b/>
              </w:rPr>
              <w:t>Плану заходів з пом’якшення наслідків зміни клімату на період 2022-2030рр.</w:t>
            </w:r>
          </w:p>
        </w:tc>
        <w:tc>
          <w:tcPr>
            <w:tcW w:w="992"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6E8E008A" w14:textId="70A97CAB" w:rsidR="002908B7" w:rsidRPr="002908B7" w:rsidRDefault="002908B7" w:rsidP="002908B7">
            <w:pPr>
              <w:spacing w:after="0"/>
              <w:jc w:val="center"/>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145710,7</w:t>
            </w:r>
          </w:p>
        </w:tc>
        <w:tc>
          <w:tcPr>
            <w:tcW w:w="994"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58B7ABC9" w14:textId="4B99F3D4" w:rsidR="002908B7" w:rsidRPr="002908B7" w:rsidRDefault="002908B7" w:rsidP="002908B7">
            <w:pPr>
              <w:spacing w:after="0"/>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953064,3</w:t>
            </w:r>
          </w:p>
        </w:tc>
        <w:tc>
          <w:tcPr>
            <w:tcW w:w="1134"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19462F64" w14:textId="6E0652BC" w:rsidR="002908B7" w:rsidRPr="002908B7" w:rsidRDefault="002908B7" w:rsidP="002908B7">
            <w:pPr>
              <w:spacing w:after="0"/>
              <w:jc w:val="center"/>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46133,3</w:t>
            </w:r>
          </w:p>
        </w:tc>
        <w:tc>
          <w:tcPr>
            <w:tcW w:w="993"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3494BBFD" w14:textId="4C54D557" w:rsidR="002908B7" w:rsidRPr="002908B7" w:rsidRDefault="002908B7" w:rsidP="002908B7">
            <w:pPr>
              <w:spacing w:after="0"/>
              <w:jc w:val="center"/>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40761,8</w:t>
            </w:r>
          </w:p>
        </w:tc>
        <w:tc>
          <w:tcPr>
            <w:tcW w:w="992"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48FC9647" w14:textId="45AEFF9D" w:rsidR="002908B7" w:rsidRPr="002908B7" w:rsidRDefault="002908B7" w:rsidP="002908B7">
            <w:pPr>
              <w:spacing w:after="0"/>
              <w:jc w:val="center"/>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21770,5</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1D1DF291" w14:textId="77777777" w:rsidR="002908B7" w:rsidRPr="00C93A99" w:rsidRDefault="002908B7" w:rsidP="002908B7">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20EF772D" w14:textId="77777777" w:rsidR="002908B7" w:rsidRPr="00C93A99" w:rsidRDefault="002908B7" w:rsidP="002908B7">
            <w:pPr>
              <w:spacing w:after="0" w:line="240" w:lineRule="auto"/>
              <w:jc w:val="center"/>
              <w:rPr>
                <w:rFonts w:ascii="Times New Roman" w:eastAsia="Times New Roman" w:hAnsi="Times New Roman" w:cs="Times New Roman"/>
                <w:color w:val="000000"/>
                <w:sz w:val="20"/>
                <w:lang w:eastAsia="ru-RU"/>
              </w:rPr>
            </w:pPr>
          </w:p>
        </w:tc>
      </w:tr>
    </w:tbl>
    <w:p w14:paraId="43CDCD3B" w14:textId="77777777" w:rsidR="00E03AE3" w:rsidRPr="00C93A99" w:rsidRDefault="00E03AE3" w:rsidP="00942A54">
      <w:pPr>
        <w:pStyle w:val="a3"/>
        <w:spacing w:after="0"/>
        <w:ind w:hanging="720"/>
        <w:rPr>
          <w:rFonts w:ascii="Times New Roman" w:hAnsi="Times New Roman" w:cs="Times New Roman"/>
          <w:sz w:val="24"/>
          <w:szCs w:val="24"/>
        </w:rPr>
        <w:sectPr w:rsidR="00E03AE3" w:rsidRPr="00C93A99" w:rsidSect="008A640F">
          <w:pgSz w:w="16838" w:h="11906" w:orient="landscape"/>
          <w:pgMar w:top="1701" w:right="1134" w:bottom="851" w:left="1134" w:header="709" w:footer="709" w:gutter="0"/>
          <w:cols w:space="708"/>
          <w:docGrid w:linePitch="360"/>
        </w:sectPr>
      </w:pPr>
    </w:p>
    <w:p w14:paraId="4947204F" w14:textId="77777777" w:rsidR="00942A54" w:rsidRPr="009C72AC" w:rsidRDefault="00942A54" w:rsidP="008C44BA">
      <w:pPr>
        <w:pStyle w:val="2"/>
        <w:numPr>
          <w:ilvl w:val="1"/>
          <w:numId w:val="6"/>
        </w:numPr>
        <w:spacing w:before="0"/>
        <w:ind w:left="0" w:firstLine="709"/>
        <w:jc w:val="both"/>
        <w:rPr>
          <w:rFonts w:ascii="Times New Roman" w:hAnsi="Times New Roman" w:cs="Times New Roman"/>
        </w:rPr>
      </w:pPr>
      <w:bookmarkStart w:id="70" w:name="_Toc174987288"/>
      <w:r w:rsidRPr="009C72AC">
        <w:rPr>
          <w:rFonts w:ascii="Times New Roman" w:hAnsi="Times New Roman" w:cs="Times New Roman"/>
        </w:rPr>
        <w:lastRenderedPageBreak/>
        <w:t>Опис запланованих дій та заходів</w:t>
      </w:r>
      <w:bookmarkEnd w:id="70"/>
    </w:p>
    <w:p w14:paraId="48AF424D" w14:textId="77777777" w:rsidR="00865E82" w:rsidRPr="009C72AC"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Всі заходи ПДСЕРК, що направлені на пом’якшення впливу змін клімату, мають вплив на зменшення споживання енергоресурсів або на збільшення частки використання відновлювальних джерел. Так, наприклад, якщо в будівлі дитячого садка встановлюються теплові насоси, це не означає, що споживання енергії зменшиться. Це означає, що частина енергії, яка буде споживатися буде мати походження з відновлювального джерела.</w:t>
      </w:r>
    </w:p>
    <w:p w14:paraId="068F6861" w14:textId="77777777" w:rsidR="00865E82" w:rsidRPr="009C72AC"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Заходи за типом витрат можуть бути розділені на </w:t>
      </w:r>
      <w:proofErr w:type="spellStart"/>
      <w:r w:rsidRPr="009C72AC">
        <w:rPr>
          <w:rFonts w:ascii="Times New Roman" w:hAnsi="Times New Roman" w:cs="Times New Roman"/>
          <w:sz w:val="24"/>
          <w:szCs w:val="28"/>
          <w:lang w:eastAsia="ru-RU"/>
        </w:rPr>
        <w:t>маловитратні</w:t>
      </w:r>
      <w:proofErr w:type="spellEnd"/>
      <w:r w:rsidRPr="009C72AC">
        <w:rPr>
          <w:rFonts w:ascii="Times New Roman" w:hAnsi="Times New Roman" w:cs="Times New Roman"/>
          <w:sz w:val="24"/>
          <w:szCs w:val="28"/>
          <w:lang w:eastAsia="ru-RU"/>
        </w:rPr>
        <w:t xml:space="preserve"> (інформаційно-навчальні, направлені за зміну свідомості мешканців) і заходи інфраструктурні, що направлені на виконання будівельних і інженерних робіт та потребують значних фінансових вкладень.</w:t>
      </w:r>
    </w:p>
    <w:p w14:paraId="46A41400" w14:textId="1A94D314" w:rsidR="00865E82"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Розрахунки з оцінки скорочення енергоспоживання та зменшення викидів СО</w:t>
      </w:r>
      <w:r w:rsidRPr="009C72AC">
        <w:rPr>
          <w:rFonts w:ascii="Times New Roman" w:hAnsi="Times New Roman" w:cs="Times New Roman"/>
          <w:sz w:val="24"/>
          <w:szCs w:val="28"/>
          <w:vertAlign w:val="subscript"/>
          <w:lang w:eastAsia="ru-RU"/>
        </w:rPr>
        <w:t>2</w:t>
      </w:r>
      <w:r w:rsidRPr="009C72AC">
        <w:rPr>
          <w:rFonts w:ascii="Times New Roman" w:hAnsi="Times New Roman" w:cs="Times New Roman"/>
          <w:sz w:val="24"/>
          <w:szCs w:val="28"/>
          <w:lang w:eastAsia="ru-RU"/>
        </w:rPr>
        <w:t xml:space="preserve"> проведені на підставі керівництва «</w:t>
      </w:r>
      <w:r w:rsidR="00136E83" w:rsidRPr="009C72AC">
        <w:rPr>
          <w:rFonts w:ascii="Times New Roman" w:hAnsi="Times New Roman" w:cs="Times New Roman"/>
          <w:sz w:val="24"/>
        </w:rPr>
        <w:t>Як розробити</w:t>
      </w:r>
      <w:r w:rsidRPr="009C72AC">
        <w:rPr>
          <w:rFonts w:ascii="Times New Roman" w:hAnsi="Times New Roman" w:cs="Times New Roman"/>
          <w:sz w:val="24"/>
        </w:rPr>
        <w:t xml:space="preserve"> План </w:t>
      </w:r>
      <w:r w:rsidR="00136E83" w:rsidRPr="009C72AC">
        <w:rPr>
          <w:rFonts w:ascii="Times New Roman" w:hAnsi="Times New Roman" w:cs="Times New Roman"/>
          <w:sz w:val="24"/>
        </w:rPr>
        <w:t>дій</w:t>
      </w:r>
      <w:r w:rsidRPr="009C72AC">
        <w:rPr>
          <w:rFonts w:ascii="Times New Roman" w:hAnsi="Times New Roman" w:cs="Times New Roman"/>
          <w:sz w:val="24"/>
        </w:rPr>
        <w:t xml:space="preserve"> </w:t>
      </w:r>
      <w:r w:rsidR="00136E83" w:rsidRPr="009C72AC">
        <w:rPr>
          <w:rFonts w:ascii="Times New Roman" w:hAnsi="Times New Roman" w:cs="Times New Roman"/>
          <w:sz w:val="24"/>
        </w:rPr>
        <w:t>сталого енергетичного розвитку та клімату</w:t>
      </w:r>
      <w:r w:rsidRPr="009C72AC">
        <w:rPr>
          <w:rFonts w:ascii="Times New Roman" w:hAnsi="Times New Roman" w:cs="Times New Roman"/>
          <w:sz w:val="24"/>
        </w:rPr>
        <w:t xml:space="preserve"> в </w:t>
      </w:r>
      <w:r w:rsidR="00136E83" w:rsidRPr="009C72AC">
        <w:rPr>
          <w:rFonts w:ascii="Times New Roman" w:hAnsi="Times New Roman" w:cs="Times New Roman"/>
          <w:sz w:val="24"/>
        </w:rPr>
        <w:t>країнах Східного партнерства</w:t>
      </w:r>
      <w:r w:rsidRPr="009C72AC">
        <w:rPr>
          <w:rFonts w:ascii="Times New Roman" w:hAnsi="Times New Roman" w:cs="Times New Roman"/>
          <w:sz w:val="24"/>
          <w:szCs w:val="28"/>
          <w:lang w:eastAsia="ru-RU"/>
        </w:rPr>
        <w:t>", а також на підставі відповідей комунальних підприємств і експертної оцінки.</w:t>
      </w:r>
    </w:p>
    <w:p w14:paraId="5A72637B" w14:textId="77777777" w:rsidR="009C72AC" w:rsidRPr="009C72AC" w:rsidRDefault="009C72AC" w:rsidP="009C72AC">
      <w:pPr>
        <w:spacing w:after="0"/>
        <w:ind w:firstLine="709"/>
        <w:jc w:val="both"/>
        <w:rPr>
          <w:rFonts w:ascii="Times New Roman" w:hAnsi="Times New Roman" w:cs="Times New Roman"/>
          <w:sz w:val="24"/>
          <w:szCs w:val="28"/>
          <w:lang w:eastAsia="ru-RU"/>
        </w:rPr>
      </w:pPr>
    </w:p>
    <w:p w14:paraId="1FA017C6"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1" w:name="_Toc174987289"/>
      <w:r w:rsidRPr="009C72AC">
        <w:rPr>
          <w:rFonts w:ascii="Times New Roman" w:hAnsi="Times New Roman" w:cs="Times New Roman"/>
        </w:rPr>
        <w:t>Заходи, що заплановані до виконання в муніципальному секторі</w:t>
      </w:r>
      <w:bookmarkEnd w:id="71"/>
    </w:p>
    <w:p w14:paraId="5BBCBD40" w14:textId="6E3332AD" w:rsidR="00865E82" w:rsidRPr="009C72AC"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Оскільки фінансування енергос</w:t>
      </w:r>
      <w:r w:rsidR="00A678DC" w:rsidRPr="009C72AC">
        <w:rPr>
          <w:rFonts w:ascii="Times New Roman" w:hAnsi="Times New Roman" w:cs="Times New Roman"/>
          <w:sz w:val="24"/>
          <w:szCs w:val="28"/>
          <w:lang w:eastAsia="ru-RU"/>
        </w:rPr>
        <w:t>поживання муніципальних установ</w:t>
      </w:r>
      <w:r w:rsidRPr="009C72AC">
        <w:rPr>
          <w:rFonts w:ascii="Times New Roman" w:hAnsi="Times New Roman" w:cs="Times New Roman"/>
          <w:sz w:val="24"/>
          <w:szCs w:val="28"/>
          <w:lang w:eastAsia="ru-RU"/>
        </w:rPr>
        <w:t xml:space="preserve"> відбувається з міського бюджету, заходи, що направлені на зменшення енергоспоживання та збільшення використання відновлювальних джерел, є важливою складовою виконання ПДСЕРК. Покращуючи технічний стан будівель муніципальних установ, місцеві органи влади не тільки зменшують фінансове навантаження на бюджет</w:t>
      </w:r>
      <w:r w:rsidR="00FF161C" w:rsidRPr="009C72AC">
        <w:rPr>
          <w:rFonts w:ascii="Times New Roman" w:hAnsi="Times New Roman" w:cs="Times New Roman"/>
          <w:sz w:val="24"/>
          <w:szCs w:val="28"/>
          <w:lang w:eastAsia="ru-RU"/>
        </w:rPr>
        <w:t xml:space="preserve"> громади</w:t>
      </w:r>
      <w:r w:rsidRPr="009C72AC">
        <w:rPr>
          <w:rFonts w:ascii="Times New Roman" w:hAnsi="Times New Roman" w:cs="Times New Roman"/>
          <w:sz w:val="24"/>
          <w:szCs w:val="28"/>
          <w:lang w:eastAsia="ru-RU"/>
        </w:rPr>
        <w:t xml:space="preserve">, але і подають гарний, наочний приклад </w:t>
      </w:r>
      <w:r w:rsidR="00FF161C" w:rsidRPr="009C72AC">
        <w:rPr>
          <w:rFonts w:ascii="Times New Roman" w:hAnsi="Times New Roman" w:cs="Times New Roman"/>
          <w:sz w:val="24"/>
          <w:szCs w:val="28"/>
          <w:lang w:eastAsia="ru-RU"/>
        </w:rPr>
        <w:t>мешканцям</w:t>
      </w:r>
      <w:r w:rsidRPr="009C72AC">
        <w:rPr>
          <w:rFonts w:ascii="Times New Roman" w:hAnsi="Times New Roman" w:cs="Times New Roman"/>
          <w:sz w:val="24"/>
          <w:szCs w:val="28"/>
          <w:lang w:eastAsia="ru-RU"/>
        </w:rPr>
        <w:t xml:space="preserve"> </w:t>
      </w:r>
      <w:r w:rsidR="00FF161C" w:rsidRPr="009C72AC">
        <w:rPr>
          <w:rFonts w:ascii="Times New Roman" w:hAnsi="Times New Roman" w:cs="Times New Roman"/>
          <w:sz w:val="24"/>
          <w:szCs w:val="28"/>
          <w:lang w:eastAsia="ru-RU"/>
        </w:rPr>
        <w:t>громади стосовно</w:t>
      </w:r>
      <w:r w:rsidRPr="009C72AC">
        <w:rPr>
          <w:rFonts w:ascii="Times New Roman" w:hAnsi="Times New Roman" w:cs="Times New Roman"/>
          <w:sz w:val="24"/>
          <w:szCs w:val="28"/>
          <w:lang w:eastAsia="ru-RU"/>
        </w:rPr>
        <w:t xml:space="preserve"> можливостей провадження енергоефективних заходів і відновлювальних джерел.</w:t>
      </w:r>
    </w:p>
    <w:p w14:paraId="72B53489" w14:textId="77777777" w:rsidR="00865E82" w:rsidRPr="009C72AC"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Основні напрямки реалізації заходів з пом’якшення змін клімату у муніципальних будівлях:</w:t>
      </w:r>
    </w:p>
    <w:p w14:paraId="2CAD6860" w14:textId="260750B1"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організація і подальший розвиток системи </w:t>
      </w:r>
      <w:proofErr w:type="spellStart"/>
      <w:r w:rsidRPr="009C72AC">
        <w:rPr>
          <w:rFonts w:ascii="Times New Roman" w:hAnsi="Times New Roman" w:cs="Times New Roman"/>
          <w:sz w:val="24"/>
          <w:szCs w:val="28"/>
          <w:lang w:eastAsia="ru-RU"/>
        </w:rPr>
        <w:t>енергоменеджменту</w:t>
      </w:r>
      <w:proofErr w:type="spellEnd"/>
      <w:r w:rsidRPr="009C72AC">
        <w:rPr>
          <w:rFonts w:ascii="Times New Roman" w:hAnsi="Times New Roman" w:cs="Times New Roman"/>
          <w:sz w:val="24"/>
          <w:szCs w:val="28"/>
          <w:lang w:eastAsia="ru-RU"/>
        </w:rPr>
        <w:t xml:space="preserve"> </w:t>
      </w:r>
      <w:r w:rsidR="00FF161C" w:rsidRPr="009C72AC">
        <w:rPr>
          <w:rFonts w:ascii="Times New Roman" w:hAnsi="Times New Roman" w:cs="Times New Roman"/>
          <w:sz w:val="24"/>
          <w:szCs w:val="28"/>
          <w:lang w:eastAsia="ru-RU"/>
        </w:rPr>
        <w:t xml:space="preserve">громади </w:t>
      </w:r>
      <w:r w:rsidRPr="009C72AC">
        <w:rPr>
          <w:rFonts w:ascii="Times New Roman" w:hAnsi="Times New Roman" w:cs="Times New Roman"/>
          <w:sz w:val="24"/>
          <w:szCs w:val="28"/>
          <w:lang w:eastAsia="ru-RU"/>
        </w:rPr>
        <w:t xml:space="preserve">(організація структури </w:t>
      </w:r>
      <w:proofErr w:type="spellStart"/>
      <w:r w:rsidRPr="009C72AC">
        <w:rPr>
          <w:rFonts w:ascii="Times New Roman" w:hAnsi="Times New Roman" w:cs="Times New Roman"/>
          <w:sz w:val="24"/>
          <w:szCs w:val="28"/>
          <w:lang w:eastAsia="ru-RU"/>
        </w:rPr>
        <w:t>енергоменеджменту</w:t>
      </w:r>
      <w:proofErr w:type="spellEnd"/>
      <w:r w:rsidRPr="009C72AC">
        <w:rPr>
          <w:rFonts w:ascii="Times New Roman" w:hAnsi="Times New Roman" w:cs="Times New Roman"/>
          <w:sz w:val="24"/>
          <w:szCs w:val="28"/>
          <w:lang w:eastAsia="ru-RU"/>
        </w:rPr>
        <w:t>, впровадження обліку енергоресурсів за лічильниками, запровадження онлайн моніторингу енергоспоживання</w:t>
      </w:r>
      <w:r w:rsidR="00136E83" w:rsidRPr="009C72AC">
        <w:rPr>
          <w:rFonts w:ascii="Times New Roman" w:hAnsi="Times New Roman" w:cs="Times New Roman"/>
          <w:sz w:val="24"/>
          <w:szCs w:val="28"/>
          <w:lang w:eastAsia="ru-RU"/>
        </w:rPr>
        <w:t xml:space="preserve"> та поступове запровадження автоматизованих систем </w:t>
      </w:r>
      <w:proofErr w:type="spellStart"/>
      <w:r w:rsidR="00136E83" w:rsidRPr="009C72AC">
        <w:rPr>
          <w:rFonts w:ascii="Times New Roman" w:hAnsi="Times New Roman" w:cs="Times New Roman"/>
          <w:sz w:val="24"/>
          <w:szCs w:val="28"/>
          <w:lang w:eastAsia="ru-RU"/>
        </w:rPr>
        <w:t>енергомоніторингу</w:t>
      </w:r>
      <w:proofErr w:type="spellEnd"/>
      <w:r w:rsidRPr="009C72AC">
        <w:rPr>
          <w:rFonts w:ascii="Times New Roman" w:hAnsi="Times New Roman" w:cs="Times New Roman"/>
          <w:sz w:val="24"/>
          <w:szCs w:val="28"/>
          <w:lang w:eastAsia="ru-RU"/>
        </w:rPr>
        <w:t xml:space="preserve">, постійне навчання персоналу, вивчення інженерної бази будівель, проведення </w:t>
      </w:r>
      <w:proofErr w:type="spellStart"/>
      <w:r w:rsidRPr="009C72AC">
        <w:rPr>
          <w:rFonts w:ascii="Times New Roman" w:hAnsi="Times New Roman" w:cs="Times New Roman"/>
          <w:sz w:val="24"/>
          <w:szCs w:val="28"/>
          <w:lang w:eastAsia="ru-RU"/>
        </w:rPr>
        <w:t>енергоаудитів</w:t>
      </w:r>
      <w:proofErr w:type="spellEnd"/>
      <w:r w:rsidRPr="009C72AC">
        <w:rPr>
          <w:rFonts w:ascii="Times New Roman" w:hAnsi="Times New Roman" w:cs="Times New Roman"/>
          <w:sz w:val="24"/>
          <w:szCs w:val="28"/>
          <w:lang w:eastAsia="ru-RU"/>
        </w:rPr>
        <w:t xml:space="preserve"> будівель);</w:t>
      </w:r>
    </w:p>
    <w:p w14:paraId="138A076A" w14:textId="3B803574"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реалізація </w:t>
      </w:r>
      <w:proofErr w:type="spellStart"/>
      <w:r w:rsidRPr="009C72AC">
        <w:rPr>
          <w:rFonts w:ascii="Times New Roman" w:hAnsi="Times New Roman" w:cs="Times New Roman"/>
          <w:sz w:val="24"/>
          <w:szCs w:val="28"/>
          <w:lang w:eastAsia="ru-RU"/>
        </w:rPr>
        <w:t>маловитратних</w:t>
      </w:r>
      <w:proofErr w:type="spellEnd"/>
      <w:r w:rsidRPr="009C72AC">
        <w:rPr>
          <w:rFonts w:ascii="Times New Roman" w:hAnsi="Times New Roman" w:cs="Times New Roman"/>
          <w:sz w:val="24"/>
          <w:szCs w:val="28"/>
          <w:lang w:eastAsia="ru-RU"/>
        </w:rPr>
        <w:t xml:space="preserve"> заходів за власний кошт установ (встановлення </w:t>
      </w:r>
      <w:proofErr w:type="spellStart"/>
      <w:r w:rsidRPr="009C72AC">
        <w:rPr>
          <w:rFonts w:ascii="Times New Roman" w:hAnsi="Times New Roman" w:cs="Times New Roman"/>
          <w:sz w:val="24"/>
          <w:szCs w:val="28"/>
          <w:lang w:eastAsia="ru-RU"/>
        </w:rPr>
        <w:t>дотягувачів</w:t>
      </w:r>
      <w:proofErr w:type="spellEnd"/>
      <w:r w:rsidRPr="009C72AC">
        <w:rPr>
          <w:rFonts w:ascii="Times New Roman" w:hAnsi="Times New Roman" w:cs="Times New Roman"/>
          <w:sz w:val="24"/>
          <w:szCs w:val="28"/>
          <w:lang w:eastAsia="ru-RU"/>
        </w:rPr>
        <w:t>, обслуговування віконних ущільнювачів, очищення поверхні ламп та світильників, заміна ламп розжарювання на світлодіодні, встановлення екранів за приладами опалення</w:t>
      </w:r>
      <w:r w:rsidR="00136E83" w:rsidRPr="009C72AC">
        <w:rPr>
          <w:rFonts w:ascii="Times New Roman" w:hAnsi="Times New Roman" w:cs="Times New Roman"/>
          <w:sz w:val="24"/>
          <w:szCs w:val="28"/>
          <w:lang w:eastAsia="ru-RU"/>
        </w:rPr>
        <w:t>, утеплення трубопроводів, встановлення аераторів на крани, вчасний ремонт сантехніки</w:t>
      </w:r>
      <w:r w:rsidRPr="009C72AC">
        <w:rPr>
          <w:rFonts w:ascii="Times New Roman" w:hAnsi="Times New Roman" w:cs="Times New Roman"/>
          <w:sz w:val="24"/>
          <w:szCs w:val="28"/>
          <w:lang w:eastAsia="ru-RU"/>
        </w:rPr>
        <w:t>);</w:t>
      </w:r>
    </w:p>
    <w:p w14:paraId="314B2D7F" w14:textId="224975E2"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виконання </w:t>
      </w:r>
      <w:r w:rsidR="00A678DC" w:rsidRPr="009C72AC">
        <w:rPr>
          <w:rFonts w:ascii="Times New Roman" w:hAnsi="Times New Roman" w:cs="Times New Roman"/>
          <w:sz w:val="24"/>
          <w:szCs w:val="28"/>
          <w:lang w:eastAsia="ru-RU"/>
        </w:rPr>
        <w:t xml:space="preserve">окремих </w:t>
      </w:r>
      <w:r w:rsidRPr="009C72AC">
        <w:rPr>
          <w:rFonts w:ascii="Times New Roman" w:hAnsi="Times New Roman" w:cs="Times New Roman"/>
          <w:sz w:val="24"/>
          <w:szCs w:val="28"/>
          <w:lang w:eastAsia="ru-RU"/>
        </w:rPr>
        <w:t xml:space="preserve">енергоефективних заходів з залученням коштів міського бюджету та додаткових інвестицій (заміна вікон та дверей на енергоефективні металопластикові, заміна світильників на LED, заміна застарілого кухонного обладнання і холодильників на сучасне, </w:t>
      </w:r>
      <w:r w:rsidR="005E1841" w:rsidRPr="009C72AC">
        <w:rPr>
          <w:rFonts w:ascii="Times New Roman" w:hAnsi="Times New Roman" w:cs="Times New Roman"/>
          <w:sz w:val="24"/>
          <w:szCs w:val="28"/>
          <w:lang w:eastAsia="ru-RU"/>
        </w:rPr>
        <w:t>встановлення балансувальних клапанів  і утеплення труб</w:t>
      </w:r>
      <w:r w:rsidRPr="009C72AC">
        <w:rPr>
          <w:rFonts w:ascii="Times New Roman" w:hAnsi="Times New Roman" w:cs="Times New Roman"/>
          <w:sz w:val="24"/>
          <w:szCs w:val="28"/>
          <w:lang w:eastAsia="ru-RU"/>
        </w:rPr>
        <w:t>);</w:t>
      </w:r>
    </w:p>
    <w:p w14:paraId="2C1D3F9F" w14:textId="61C81520" w:rsidR="00865E82" w:rsidRPr="009C72AC" w:rsidRDefault="00232A1E"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виконання комплексних </w:t>
      </w:r>
      <w:proofErr w:type="spellStart"/>
      <w:r w:rsidRPr="009C72AC">
        <w:rPr>
          <w:rFonts w:ascii="Times New Roman" w:hAnsi="Times New Roman" w:cs="Times New Roman"/>
          <w:sz w:val="24"/>
          <w:szCs w:val="28"/>
          <w:lang w:eastAsia="ru-RU"/>
        </w:rPr>
        <w:t>проє</w:t>
      </w:r>
      <w:r w:rsidR="00865E82" w:rsidRPr="009C72AC">
        <w:rPr>
          <w:rFonts w:ascii="Times New Roman" w:hAnsi="Times New Roman" w:cs="Times New Roman"/>
          <w:sz w:val="24"/>
          <w:szCs w:val="28"/>
          <w:lang w:eastAsia="ru-RU"/>
        </w:rPr>
        <w:t>ктів</w:t>
      </w:r>
      <w:proofErr w:type="spellEnd"/>
      <w:r w:rsidR="00865E82" w:rsidRPr="009C72AC">
        <w:rPr>
          <w:rFonts w:ascii="Times New Roman" w:hAnsi="Times New Roman" w:cs="Times New Roman"/>
          <w:sz w:val="24"/>
          <w:szCs w:val="28"/>
          <w:lang w:eastAsia="ru-RU"/>
        </w:rPr>
        <w:t xml:space="preserve"> з </w:t>
      </w:r>
      <w:proofErr w:type="spellStart"/>
      <w:r w:rsidR="00865E82" w:rsidRPr="009C72AC">
        <w:rPr>
          <w:rFonts w:ascii="Times New Roman" w:hAnsi="Times New Roman" w:cs="Times New Roman"/>
          <w:sz w:val="24"/>
          <w:szCs w:val="28"/>
          <w:lang w:eastAsia="ru-RU"/>
        </w:rPr>
        <w:t>термомодернізації</w:t>
      </w:r>
      <w:proofErr w:type="spellEnd"/>
      <w:r w:rsidR="00865E82" w:rsidRPr="009C72AC">
        <w:rPr>
          <w:rFonts w:ascii="Times New Roman" w:hAnsi="Times New Roman" w:cs="Times New Roman"/>
          <w:sz w:val="24"/>
          <w:szCs w:val="28"/>
          <w:lang w:eastAsia="ru-RU"/>
        </w:rPr>
        <w:t xml:space="preserve"> будівель (утеплення зовнішніх стін, заміна вікон та дверей на енергоефективні металопластикові, теплоізоляція трубопроводів опалення та гарячої води, утеплення даху і підвального перекриття, відновлення системи вентиляції з використання</w:t>
      </w:r>
      <w:r w:rsidR="00A678DC" w:rsidRPr="009C72AC">
        <w:rPr>
          <w:rFonts w:ascii="Times New Roman" w:hAnsi="Times New Roman" w:cs="Times New Roman"/>
          <w:sz w:val="24"/>
          <w:szCs w:val="28"/>
          <w:lang w:eastAsia="ru-RU"/>
        </w:rPr>
        <w:t>м</w:t>
      </w:r>
      <w:r w:rsidR="00865E82" w:rsidRPr="009C72AC">
        <w:rPr>
          <w:rFonts w:ascii="Times New Roman" w:hAnsi="Times New Roman" w:cs="Times New Roman"/>
          <w:sz w:val="24"/>
          <w:szCs w:val="28"/>
          <w:lang w:eastAsia="ru-RU"/>
        </w:rPr>
        <w:t xml:space="preserve"> рекуперації);</w:t>
      </w:r>
    </w:p>
    <w:p w14:paraId="791E9279" w14:textId="146F3D55" w:rsidR="00865E82" w:rsidRPr="009C72AC" w:rsidRDefault="00232A1E"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впровадження </w:t>
      </w:r>
      <w:proofErr w:type="spellStart"/>
      <w:r w:rsidRPr="009C72AC">
        <w:rPr>
          <w:rFonts w:ascii="Times New Roman" w:hAnsi="Times New Roman" w:cs="Times New Roman"/>
          <w:sz w:val="24"/>
          <w:szCs w:val="28"/>
          <w:lang w:eastAsia="ru-RU"/>
        </w:rPr>
        <w:t>проє</w:t>
      </w:r>
      <w:r w:rsidR="00865E82" w:rsidRPr="009C72AC">
        <w:rPr>
          <w:rFonts w:ascii="Times New Roman" w:hAnsi="Times New Roman" w:cs="Times New Roman"/>
          <w:sz w:val="24"/>
          <w:szCs w:val="28"/>
          <w:lang w:eastAsia="ru-RU"/>
        </w:rPr>
        <w:t>ктів</w:t>
      </w:r>
      <w:proofErr w:type="spellEnd"/>
      <w:r w:rsidR="00865E82" w:rsidRPr="009C72AC">
        <w:rPr>
          <w:rFonts w:ascii="Times New Roman" w:hAnsi="Times New Roman" w:cs="Times New Roman"/>
          <w:sz w:val="24"/>
          <w:szCs w:val="28"/>
          <w:lang w:eastAsia="ru-RU"/>
        </w:rPr>
        <w:t xml:space="preserve">, направлених на використання відновлювальних джерел (теплові насоси, </w:t>
      </w:r>
      <w:proofErr w:type="spellStart"/>
      <w:r w:rsidR="00865E82" w:rsidRPr="009C72AC">
        <w:rPr>
          <w:rFonts w:ascii="Times New Roman" w:hAnsi="Times New Roman" w:cs="Times New Roman"/>
          <w:sz w:val="24"/>
          <w:szCs w:val="28"/>
          <w:lang w:eastAsia="ru-RU"/>
        </w:rPr>
        <w:t>геліосистеми</w:t>
      </w:r>
      <w:proofErr w:type="spellEnd"/>
      <w:r w:rsidR="00865E82" w:rsidRPr="009C72AC">
        <w:rPr>
          <w:rFonts w:ascii="Times New Roman" w:hAnsi="Times New Roman" w:cs="Times New Roman"/>
          <w:sz w:val="24"/>
          <w:szCs w:val="28"/>
          <w:lang w:eastAsia="ru-RU"/>
        </w:rPr>
        <w:t xml:space="preserve"> для підігріву гарячої води, </w:t>
      </w:r>
      <w:r w:rsidR="00136E83" w:rsidRPr="009C72AC">
        <w:rPr>
          <w:rFonts w:ascii="Times New Roman" w:hAnsi="Times New Roman" w:cs="Times New Roman"/>
          <w:sz w:val="24"/>
          <w:szCs w:val="28"/>
          <w:lang w:eastAsia="ru-RU"/>
        </w:rPr>
        <w:t>СЕС</w:t>
      </w:r>
      <w:r w:rsidR="00865E82" w:rsidRPr="009C72AC">
        <w:rPr>
          <w:rFonts w:ascii="Times New Roman" w:hAnsi="Times New Roman" w:cs="Times New Roman"/>
          <w:sz w:val="24"/>
          <w:szCs w:val="28"/>
          <w:lang w:eastAsia="ru-RU"/>
        </w:rPr>
        <w:t>);</w:t>
      </w:r>
    </w:p>
    <w:p w14:paraId="24E61263" w14:textId="050983BF"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lastRenderedPageBreak/>
        <w:t xml:space="preserve">реконструкція власних </w:t>
      </w:r>
      <w:proofErr w:type="spellStart"/>
      <w:r w:rsidRPr="009C72AC">
        <w:rPr>
          <w:rFonts w:ascii="Times New Roman" w:hAnsi="Times New Roman" w:cs="Times New Roman"/>
          <w:sz w:val="24"/>
          <w:szCs w:val="28"/>
          <w:lang w:eastAsia="ru-RU"/>
        </w:rPr>
        <w:t>котелен</w:t>
      </w:r>
      <w:r w:rsidR="00136E83" w:rsidRPr="009C72AC">
        <w:rPr>
          <w:rFonts w:ascii="Times New Roman" w:hAnsi="Times New Roman" w:cs="Times New Roman"/>
          <w:sz w:val="24"/>
          <w:szCs w:val="28"/>
          <w:lang w:eastAsia="ru-RU"/>
        </w:rPr>
        <w:t>ь</w:t>
      </w:r>
      <w:proofErr w:type="spellEnd"/>
      <w:r w:rsidRPr="009C72AC">
        <w:rPr>
          <w:rFonts w:ascii="Times New Roman" w:hAnsi="Times New Roman" w:cs="Times New Roman"/>
          <w:sz w:val="24"/>
          <w:szCs w:val="28"/>
          <w:lang w:eastAsia="ru-RU"/>
        </w:rPr>
        <w:t xml:space="preserve">, з запровадженням використання </w:t>
      </w:r>
      <w:r w:rsidR="00136E83" w:rsidRPr="009C72AC">
        <w:rPr>
          <w:rFonts w:ascii="Times New Roman" w:hAnsi="Times New Roman" w:cs="Times New Roman"/>
          <w:sz w:val="24"/>
          <w:szCs w:val="28"/>
          <w:lang w:eastAsia="ru-RU"/>
        </w:rPr>
        <w:t xml:space="preserve">деревного </w:t>
      </w:r>
      <w:r w:rsidRPr="009C72AC">
        <w:rPr>
          <w:rFonts w:ascii="Times New Roman" w:hAnsi="Times New Roman" w:cs="Times New Roman"/>
          <w:sz w:val="24"/>
          <w:szCs w:val="28"/>
          <w:lang w:eastAsia="ru-RU"/>
        </w:rPr>
        <w:t>палива (дров, тріски, деревних відходів). Деревні види палива за умов</w:t>
      </w:r>
      <w:r w:rsidR="00136E83" w:rsidRPr="009C72AC">
        <w:rPr>
          <w:rFonts w:ascii="Times New Roman" w:hAnsi="Times New Roman" w:cs="Times New Roman"/>
          <w:sz w:val="24"/>
          <w:szCs w:val="28"/>
          <w:lang w:eastAsia="ru-RU"/>
        </w:rPr>
        <w:t>и</w:t>
      </w:r>
      <w:r w:rsidRPr="009C72AC">
        <w:rPr>
          <w:rFonts w:ascii="Times New Roman" w:hAnsi="Times New Roman" w:cs="Times New Roman"/>
          <w:sz w:val="24"/>
          <w:szCs w:val="28"/>
          <w:lang w:eastAsia="ru-RU"/>
        </w:rPr>
        <w:t xml:space="preserve"> </w:t>
      </w:r>
      <w:r w:rsidR="00136E83" w:rsidRPr="009C72AC">
        <w:rPr>
          <w:rFonts w:ascii="Times New Roman" w:hAnsi="Times New Roman" w:cs="Times New Roman"/>
          <w:sz w:val="24"/>
          <w:szCs w:val="28"/>
          <w:lang w:eastAsia="ru-RU"/>
        </w:rPr>
        <w:t xml:space="preserve">забезпечення </w:t>
      </w:r>
      <w:r w:rsidRPr="009C72AC">
        <w:rPr>
          <w:rFonts w:ascii="Times New Roman" w:hAnsi="Times New Roman" w:cs="Times New Roman"/>
          <w:sz w:val="24"/>
          <w:szCs w:val="28"/>
          <w:lang w:eastAsia="ru-RU"/>
        </w:rPr>
        <w:t>поновлення обсягу деревних насаджень, вважаються відновлювальними;</w:t>
      </w:r>
    </w:p>
    <w:p w14:paraId="295C1F22" w14:textId="77777777"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проведення інформаційно-просвітницьких кампаній та підвищення мотивації щодо ощадливого використання енергії.</w:t>
      </w:r>
    </w:p>
    <w:p w14:paraId="4F006C4C" w14:textId="5E478B81" w:rsidR="001E2C3E" w:rsidRPr="009C72AC" w:rsidRDefault="00865E82" w:rsidP="009C72AC">
      <w:pPr>
        <w:pStyle w:val="a3"/>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Оскільки сектор «Муніципальні будівлі, обладнання/об’єкти» включає в себе також і всі комунальні підприємства (окрім процесів виробництва і транспортування тепла та транспорту), до заходів цього сектору також відносяться всі заходи, що </w:t>
      </w:r>
      <w:r w:rsidR="00136E83" w:rsidRPr="009C72AC">
        <w:rPr>
          <w:rFonts w:ascii="Times New Roman" w:hAnsi="Times New Roman" w:cs="Times New Roman"/>
          <w:sz w:val="24"/>
          <w:szCs w:val="28"/>
          <w:lang w:eastAsia="ru-RU"/>
        </w:rPr>
        <w:t xml:space="preserve">покращують діяльність систем </w:t>
      </w:r>
      <w:r w:rsidRPr="009C72AC">
        <w:rPr>
          <w:rFonts w:ascii="Times New Roman" w:hAnsi="Times New Roman" w:cs="Times New Roman"/>
          <w:sz w:val="24"/>
          <w:szCs w:val="28"/>
          <w:lang w:eastAsia="ru-RU"/>
        </w:rPr>
        <w:t>водопостачання</w:t>
      </w:r>
      <w:r w:rsidR="00136E83" w:rsidRPr="009C72AC">
        <w:rPr>
          <w:rFonts w:ascii="Times New Roman" w:hAnsi="Times New Roman" w:cs="Times New Roman"/>
          <w:sz w:val="24"/>
          <w:szCs w:val="28"/>
          <w:lang w:eastAsia="ru-RU"/>
        </w:rPr>
        <w:t xml:space="preserve"> та</w:t>
      </w:r>
      <w:r w:rsidRPr="009C72AC">
        <w:rPr>
          <w:rFonts w:ascii="Times New Roman" w:hAnsi="Times New Roman" w:cs="Times New Roman"/>
          <w:sz w:val="24"/>
          <w:szCs w:val="28"/>
          <w:lang w:eastAsia="ru-RU"/>
        </w:rPr>
        <w:t xml:space="preserve"> водовідведення.</w:t>
      </w:r>
    </w:p>
    <w:p w14:paraId="4E23138C" w14:textId="57687F7F" w:rsidR="00BB0EAF" w:rsidRDefault="00865E82" w:rsidP="009C72AC">
      <w:pPr>
        <w:pStyle w:val="a3"/>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В рамках ПДСЕРК пропонується провести заходи з рекон</w:t>
      </w:r>
      <w:r w:rsidR="00A678DC" w:rsidRPr="009C72AC">
        <w:rPr>
          <w:rFonts w:ascii="Times New Roman" w:hAnsi="Times New Roman" w:cs="Times New Roman"/>
          <w:sz w:val="24"/>
          <w:szCs w:val="28"/>
          <w:lang w:eastAsia="ru-RU"/>
        </w:rPr>
        <w:t>струкції системи водопостачання/водовідведення</w:t>
      </w:r>
      <w:r w:rsidRPr="009C72AC">
        <w:rPr>
          <w:rFonts w:ascii="Times New Roman" w:hAnsi="Times New Roman" w:cs="Times New Roman"/>
          <w:sz w:val="24"/>
          <w:szCs w:val="28"/>
          <w:lang w:eastAsia="ru-RU"/>
        </w:rPr>
        <w:t xml:space="preserve">, та підвищити енергоефективність роботи </w:t>
      </w:r>
      <w:r w:rsidR="001E2C3E" w:rsidRPr="009C72AC">
        <w:rPr>
          <w:rFonts w:ascii="Times New Roman" w:hAnsi="Times New Roman" w:cs="Times New Roman"/>
          <w:sz w:val="24"/>
          <w:szCs w:val="28"/>
          <w:lang w:eastAsia="ru-RU"/>
        </w:rPr>
        <w:t>підприємства-водопостачальника</w:t>
      </w:r>
      <w:r w:rsidRPr="009C72AC">
        <w:rPr>
          <w:rFonts w:ascii="Times New Roman" w:hAnsi="Times New Roman" w:cs="Times New Roman"/>
          <w:sz w:val="24"/>
          <w:szCs w:val="28"/>
          <w:lang w:eastAsia="ru-RU"/>
        </w:rPr>
        <w:t xml:space="preserve">. </w:t>
      </w:r>
      <w:r w:rsidR="00A678DC" w:rsidRPr="009C72AC">
        <w:rPr>
          <w:rFonts w:ascii="Times New Roman" w:hAnsi="Times New Roman" w:cs="Times New Roman"/>
          <w:sz w:val="24"/>
          <w:szCs w:val="28"/>
          <w:lang w:eastAsia="ru-RU"/>
        </w:rPr>
        <w:t>Цей захід має також значний вплив з адаптації до змін клімату, оскільки з</w:t>
      </w:r>
      <w:r w:rsidRPr="009C72AC">
        <w:rPr>
          <w:rFonts w:ascii="Times New Roman" w:hAnsi="Times New Roman" w:cs="Times New Roman"/>
          <w:sz w:val="24"/>
          <w:szCs w:val="28"/>
          <w:lang w:eastAsia="ru-RU"/>
        </w:rPr>
        <w:t xml:space="preserve">а результатами оцінки ризиків та вразливостей зміни клімату (ОРВ) проблеми забезпечення якісною питною водою мають </w:t>
      </w:r>
      <w:r w:rsidR="00A678DC" w:rsidRPr="009C72AC">
        <w:rPr>
          <w:rFonts w:ascii="Times New Roman" w:hAnsi="Times New Roman" w:cs="Times New Roman"/>
          <w:sz w:val="24"/>
          <w:szCs w:val="28"/>
          <w:lang w:eastAsia="ru-RU"/>
        </w:rPr>
        <w:t>для громади</w:t>
      </w:r>
      <w:r w:rsidRPr="009C72AC">
        <w:rPr>
          <w:rFonts w:ascii="Times New Roman" w:hAnsi="Times New Roman" w:cs="Times New Roman"/>
          <w:sz w:val="24"/>
          <w:szCs w:val="28"/>
          <w:lang w:eastAsia="ru-RU"/>
        </w:rPr>
        <w:t xml:space="preserve"> велике значення</w:t>
      </w:r>
      <w:r w:rsidR="00A678DC" w:rsidRPr="009C72AC">
        <w:rPr>
          <w:rFonts w:ascii="Times New Roman" w:hAnsi="Times New Roman" w:cs="Times New Roman"/>
          <w:sz w:val="24"/>
          <w:szCs w:val="28"/>
          <w:lang w:eastAsia="ru-RU"/>
        </w:rPr>
        <w:t>.</w:t>
      </w:r>
    </w:p>
    <w:p w14:paraId="5EF0002E" w14:textId="77777777" w:rsidR="009C72AC" w:rsidRPr="009C72AC" w:rsidRDefault="009C72AC" w:rsidP="009C72AC">
      <w:pPr>
        <w:pStyle w:val="a3"/>
        <w:spacing w:after="0"/>
        <w:ind w:left="0" w:firstLine="709"/>
        <w:jc w:val="both"/>
        <w:rPr>
          <w:rFonts w:ascii="Times New Roman" w:hAnsi="Times New Roman" w:cs="Times New Roman"/>
          <w:sz w:val="24"/>
          <w:szCs w:val="28"/>
          <w:lang w:eastAsia="ru-RU"/>
        </w:rPr>
      </w:pPr>
    </w:p>
    <w:p w14:paraId="32B1C48B"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2" w:name="_Toc174987290"/>
      <w:r w:rsidRPr="009C72AC">
        <w:rPr>
          <w:rFonts w:ascii="Times New Roman" w:hAnsi="Times New Roman" w:cs="Times New Roman"/>
        </w:rPr>
        <w:t>Заходи, що заплановані до виконання в житловому секторі</w:t>
      </w:r>
      <w:bookmarkEnd w:id="72"/>
    </w:p>
    <w:p w14:paraId="38F5E284" w14:textId="47289405"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Найбільшим споживачем енергії </w:t>
      </w:r>
      <w:r w:rsidR="001E2C3E" w:rsidRPr="009C72AC">
        <w:rPr>
          <w:rFonts w:ascii="Times New Roman" w:hAnsi="Times New Roman" w:cs="Times New Roman"/>
          <w:sz w:val="24"/>
        </w:rPr>
        <w:t>у громаді є</w:t>
      </w:r>
      <w:r w:rsidRPr="009C72AC">
        <w:rPr>
          <w:rFonts w:ascii="Times New Roman" w:hAnsi="Times New Roman" w:cs="Times New Roman"/>
          <w:sz w:val="24"/>
        </w:rPr>
        <w:t xml:space="preserve"> житловий сектор. </w:t>
      </w:r>
      <w:r w:rsidR="001E2C3E" w:rsidRPr="009C72AC">
        <w:rPr>
          <w:rFonts w:ascii="Times New Roman" w:hAnsi="Times New Roman" w:cs="Times New Roman"/>
          <w:sz w:val="24"/>
        </w:rPr>
        <w:t>Фінансові інвестиції, що необхідні для проведення запланованих заходів з покращення енергоефективності житлових будівель,</w:t>
      </w:r>
      <w:r w:rsidRPr="009C72AC">
        <w:rPr>
          <w:rFonts w:ascii="Times New Roman" w:hAnsi="Times New Roman" w:cs="Times New Roman"/>
          <w:sz w:val="24"/>
        </w:rPr>
        <w:t xml:space="preserve"> виход</w:t>
      </w:r>
      <w:r w:rsidR="0000592E" w:rsidRPr="009C72AC">
        <w:rPr>
          <w:rFonts w:ascii="Times New Roman" w:hAnsi="Times New Roman" w:cs="Times New Roman"/>
          <w:sz w:val="24"/>
        </w:rPr>
        <w:t>я</w:t>
      </w:r>
      <w:r w:rsidRPr="009C72AC">
        <w:rPr>
          <w:rFonts w:ascii="Times New Roman" w:hAnsi="Times New Roman" w:cs="Times New Roman"/>
          <w:sz w:val="24"/>
        </w:rPr>
        <w:t xml:space="preserve">ть далеко за </w:t>
      </w:r>
      <w:r w:rsidR="0068710F" w:rsidRPr="009C72AC">
        <w:rPr>
          <w:rFonts w:ascii="Times New Roman" w:hAnsi="Times New Roman" w:cs="Times New Roman"/>
          <w:sz w:val="24"/>
        </w:rPr>
        <w:t xml:space="preserve">межі </w:t>
      </w:r>
      <w:r w:rsidRPr="009C72AC">
        <w:rPr>
          <w:rFonts w:ascii="Times New Roman" w:hAnsi="Times New Roman" w:cs="Times New Roman"/>
          <w:sz w:val="24"/>
        </w:rPr>
        <w:t>можливості власників житлового фонду та місцевого бюджету.</w:t>
      </w:r>
    </w:p>
    <w:p w14:paraId="4BFFB606" w14:textId="77777777"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Терміни окупності комплексних енергоефективних заходів у житлі становлять 7-15 років за умов збереження поточних цін на енергоносії та без врахування видатків на обслуговування кредитів.</w:t>
      </w:r>
    </w:p>
    <w:p w14:paraId="2BF6D661" w14:textId="339020B3"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В Україні розпочав роботу </w:t>
      </w:r>
      <w:r w:rsidRPr="009C72AC">
        <w:rPr>
          <w:rFonts w:ascii="Times New Roman" w:hAnsi="Times New Roman" w:cs="Times New Roman"/>
          <w:color w:val="000000" w:themeColor="text1"/>
          <w:sz w:val="24"/>
        </w:rPr>
        <w:t>Фонд Енергоефективності</w:t>
      </w:r>
      <w:r w:rsidRPr="009C72AC">
        <w:rPr>
          <w:rFonts w:ascii="Times New Roman" w:hAnsi="Times New Roman" w:cs="Times New Roman"/>
          <w:sz w:val="24"/>
        </w:rPr>
        <w:t xml:space="preserve">, якій надає гранти на </w:t>
      </w:r>
      <w:proofErr w:type="spellStart"/>
      <w:r w:rsidRPr="009C72AC">
        <w:rPr>
          <w:rFonts w:ascii="Times New Roman" w:hAnsi="Times New Roman" w:cs="Times New Roman"/>
          <w:sz w:val="24"/>
        </w:rPr>
        <w:t>термомодернізацію</w:t>
      </w:r>
      <w:proofErr w:type="spellEnd"/>
      <w:r w:rsidRPr="009C72AC">
        <w:rPr>
          <w:rFonts w:ascii="Times New Roman" w:hAnsi="Times New Roman" w:cs="Times New Roman"/>
          <w:sz w:val="24"/>
        </w:rPr>
        <w:t xml:space="preserve"> будинків, у яких створені ОСББ. Розмір гранту </w:t>
      </w:r>
      <w:r w:rsidR="001E2C3E" w:rsidRPr="009C72AC">
        <w:rPr>
          <w:rFonts w:ascii="Times New Roman" w:hAnsi="Times New Roman" w:cs="Times New Roman"/>
          <w:sz w:val="24"/>
        </w:rPr>
        <w:t xml:space="preserve">на проведення повної </w:t>
      </w:r>
      <w:proofErr w:type="spellStart"/>
      <w:r w:rsidR="001E2C3E" w:rsidRPr="009C72AC">
        <w:rPr>
          <w:rFonts w:ascii="Times New Roman" w:hAnsi="Times New Roman" w:cs="Times New Roman"/>
          <w:sz w:val="24"/>
        </w:rPr>
        <w:t>термомодернізації</w:t>
      </w:r>
      <w:proofErr w:type="spellEnd"/>
      <w:r w:rsidR="001E2C3E" w:rsidRPr="009C72AC">
        <w:rPr>
          <w:rFonts w:ascii="Times New Roman" w:hAnsi="Times New Roman" w:cs="Times New Roman"/>
          <w:sz w:val="24"/>
        </w:rPr>
        <w:t xml:space="preserve"> (пакет Б) </w:t>
      </w:r>
      <w:r w:rsidRPr="009C72AC">
        <w:rPr>
          <w:rFonts w:ascii="Times New Roman" w:hAnsi="Times New Roman" w:cs="Times New Roman"/>
          <w:sz w:val="24"/>
        </w:rPr>
        <w:t>становить до 50% вартості</w:t>
      </w:r>
      <w:r w:rsidR="001E2C3E" w:rsidRPr="009C72AC">
        <w:rPr>
          <w:rFonts w:ascii="Times New Roman" w:hAnsi="Times New Roman" w:cs="Times New Roman"/>
          <w:sz w:val="24"/>
        </w:rPr>
        <w:t xml:space="preserve"> (у період воєнного часу дія цього пакету призупинена)</w:t>
      </w:r>
      <w:r w:rsidRPr="009C72AC">
        <w:rPr>
          <w:rFonts w:ascii="Times New Roman" w:hAnsi="Times New Roman" w:cs="Times New Roman"/>
          <w:sz w:val="24"/>
        </w:rPr>
        <w:t>.</w:t>
      </w:r>
      <w:r w:rsidR="001E2C3E" w:rsidRPr="009C72AC">
        <w:rPr>
          <w:rFonts w:ascii="Times New Roman" w:hAnsi="Times New Roman" w:cs="Times New Roman"/>
          <w:sz w:val="24"/>
        </w:rPr>
        <w:t xml:space="preserve"> А в рамках мінімального пакету заходів (пакет А) і зараз можливо провести першочергові заходи і зменшити споживання на 20-30%. Співфінансування від Фонду енергоефективності для мінімального пакету заходів складає 40%.</w:t>
      </w:r>
      <w:r w:rsidRPr="009C72AC">
        <w:rPr>
          <w:rFonts w:ascii="Times New Roman" w:hAnsi="Times New Roman" w:cs="Times New Roman"/>
          <w:sz w:val="24"/>
        </w:rPr>
        <w:t xml:space="preserve"> Фонд </w:t>
      </w:r>
      <w:r w:rsidR="001E2C3E" w:rsidRPr="009C72AC">
        <w:rPr>
          <w:rFonts w:ascii="Times New Roman" w:hAnsi="Times New Roman" w:cs="Times New Roman"/>
          <w:sz w:val="24"/>
        </w:rPr>
        <w:t>Енергоефективності приймає рішення про надання гранту після проведення енергетичного аудиту</w:t>
      </w:r>
      <w:r w:rsidR="00E84872" w:rsidRPr="009C72AC">
        <w:rPr>
          <w:rFonts w:ascii="Times New Roman" w:hAnsi="Times New Roman" w:cs="Times New Roman"/>
          <w:sz w:val="24"/>
        </w:rPr>
        <w:t>,</w:t>
      </w:r>
      <w:r w:rsidR="001E2C3E" w:rsidRPr="009C72AC">
        <w:rPr>
          <w:rFonts w:ascii="Times New Roman" w:hAnsi="Times New Roman" w:cs="Times New Roman"/>
          <w:sz w:val="24"/>
        </w:rPr>
        <w:t xml:space="preserve"> </w:t>
      </w:r>
      <w:r w:rsidR="00E84872" w:rsidRPr="009C72AC">
        <w:rPr>
          <w:rFonts w:ascii="Times New Roman" w:hAnsi="Times New Roman" w:cs="Times New Roman"/>
          <w:sz w:val="24"/>
        </w:rPr>
        <w:t>а виплата грантової складової відбувається поетапно за результатами виконання заходів</w:t>
      </w:r>
      <w:r w:rsidRPr="009C72AC">
        <w:rPr>
          <w:rFonts w:ascii="Times New Roman" w:hAnsi="Times New Roman" w:cs="Times New Roman"/>
          <w:sz w:val="24"/>
        </w:rPr>
        <w:t>.</w:t>
      </w:r>
    </w:p>
    <w:p w14:paraId="378B04AE" w14:textId="584456AF"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Також існує державна програма так званих «теплих кредитів», яка має значно доступніші вимоги</w:t>
      </w:r>
      <w:r w:rsidR="001E2C3E" w:rsidRPr="009C72AC">
        <w:rPr>
          <w:rFonts w:ascii="Times New Roman" w:hAnsi="Times New Roman" w:cs="Times New Roman"/>
          <w:sz w:val="24"/>
        </w:rPr>
        <w:t>,</w:t>
      </w:r>
      <w:r w:rsidRPr="009C72AC">
        <w:rPr>
          <w:rFonts w:ascii="Times New Roman" w:hAnsi="Times New Roman" w:cs="Times New Roman"/>
          <w:sz w:val="24"/>
        </w:rPr>
        <w:t xml:space="preserve"> однак попит на це фінансування набагато перевищує </w:t>
      </w:r>
      <w:r w:rsidR="001E2C3E" w:rsidRPr="009C72AC">
        <w:rPr>
          <w:rFonts w:ascii="Times New Roman" w:hAnsi="Times New Roman" w:cs="Times New Roman"/>
          <w:sz w:val="24"/>
        </w:rPr>
        <w:t>її можливості</w:t>
      </w:r>
      <w:r w:rsidRPr="009C72AC">
        <w:rPr>
          <w:rFonts w:ascii="Times New Roman" w:hAnsi="Times New Roman" w:cs="Times New Roman"/>
          <w:sz w:val="24"/>
        </w:rPr>
        <w:t>.</w:t>
      </w:r>
    </w:p>
    <w:p w14:paraId="792A8503" w14:textId="77777777"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Виходячи з вищенаведеного, </w:t>
      </w:r>
      <w:r w:rsidR="00B669BA" w:rsidRPr="009C72AC">
        <w:rPr>
          <w:rFonts w:ascii="Times New Roman" w:hAnsi="Times New Roman" w:cs="Times New Roman"/>
          <w:sz w:val="24"/>
        </w:rPr>
        <w:t>громада</w:t>
      </w:r>
      <w:r w:rsidRPr="009C72AC">
        <w:rPr>
          <w:rFonts w:ascii="Times New Roman" w:hAnsi="Times New Roman" w:cs="Times New Roman"/>
          <w:sz w:val="24"/>
        </w:rPr>
        <w:t xml:space="preserve"> має наступні перспективні цілі у сфері підвищення ефективності споживання енергії у житловому секторі:</w:t>
      </w:r>
    </w:p>
    <w:p w14:paraId="6F3DC44A" w14:textId="0E56FC04" w:rsidR="00A678DC" w:rsidRPr="009C72AC" w:rsidRDefault="007B6742" w:rsidP="006405F0">
      <w:pPr>
        <w:pStyle w:val="a3"/>
        <w:numPr>
          <w:ilvl w:val="0"/>
          <w:numId w:val="43"/>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ф</w:t>
      </w:r>
      <w:r w:rsidR="00A678DC" w:rsidRPr="009C72AC">
        <w:rPr>
          <w:rFonts w:ascii="Times New Roman" w:hAnsi="Times New Roman" w:cs="Times New Roman"/>
          <w:sz w:val="24"/>
        </w:rPr>
        <w:t>ормування зростаючого потоку інвестицій у енергоефективність житла для досягнення середнього для багатоквартирних будинків питомого спожи</w:t>
      </w:r>
      <w:r w:rsidRPr="009C72AC">
        <w:rPr>
          <w:rFonts w:ascii="Times New Roman" w:hAnsi="Times New Roman" w:cs="Times New Roman"/>
          <w:sz w:val="24"/>
        </w:rPr>
        <w:t>вання енергії у 120 кВт-год/рік;</w:t>
      </w:r>
    </w:p>
    <w:p w14:paraId="2FA042FF" w14:textId="5013A411" w:rsidR="00A678DC" w:rsidRPr="009C72AC" w:rsidRDefault="007B6742" w:rsidP="006405F0">
      <w:pPr>
        <w:pStyle w:val="a3"/>
        <w:numPr>
          <w:ilvl w:val="0"/>
          <w:numId w:val="43"/>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п</w:t>
      </w:r>
      <w:r w:rsidR="00A678DC" w:rsidRPr="009C72AC">
        <w:rPr>
          <w:rFonts w:ascii="Times New Roman" w:hAnsi="Times New Roman" w:cs="Times New Roman"/>
          <w:sz w:val="24"/>
        </w:rPr>
        <w:t>ідвищення спроможності ОСБ</w:t>
      </w:r>
      <w:r w:rsidR="00232A1E" w:rsidRPr="009C72AC">
        <w:rPr>
          <w:rFonts w:ascii="Times New Roman" w:hAnsi="Times New Roman" w:cs="Times New Roman"/>
          <w:sz w:val="24"/>
        </w:rPr>
        <w:t xml:space="preserve">Б втілювати енергоефективні </w:t>
      </w:r>
      <w:proofErr w:type="spellStart"/>
      <w:r w:rsidR="00232A1E" w:rsidRPr="009C72AC">
        <w:rPr>
          <w:rFonts w:ascii="Times New Roman" w:hAnsi="Times New Roman" w:cs="Times New Roman"/>
          <w:sz w:val="24"/>
        </w:rPr>
        <w:t>проє</w:t>
      </w:r>
      <w:r w:rsidR="00A678DC" w:rsidRPr="009C72AC">
        <w:rPr>
          <w:rFonts w:ascii="Times New Roman" w:hAnsi="Times New Roman" w:cs="Times New Roman"/>
          <w:sz w:val="24"/>
        </w:rPr>
        <w:t>кти</w:t>
      </w:r>
      <w:proofErr w:type="spellEnd"/>
      <w:r w:rsidR="00A678DC" w:rsidRPr="009C72AC">
        <w:rPr>
          <w:rFonts w:ascii="Times New Roman" w:hAnsi="Times New Roman" w:cs="Times New Roman"/>
          <w:sz w:val="24"/>
        </w:rPr>
        <w:t xml:space="preserve"> з залученням зовнішнього фінанс</w:t>
      </w:r>
      <w:r w:rsidRPr="009C72AC">
        <w:rPr>
          <w:rFonts w:ascii="Times New Roman" w:hAnsi="Times New Roman" w:cs="Times New Roman"/>
          <w:sz w:val="24"/>
        </w:rPr>
        <w:t>ування;</w:t>
      </w:r>
    </w:p>
    <w:p w14:paraId="3236EAB5" w14:textId="6D155262" w:rsidR="00A678DC" w:rsidRPr="009C72AC" w:rsidRDefault="007B6742" w:rsidP="006405F0">
      <w:pPr>
        <w:pStyle w:val="a3"/>
        <w:numPr>
          <w:ilvl w:val="0"/>
          <w:numId w:val="43"/>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з</w:t>
      </w:r>
      <w:r w:rsidR="00A678DC" w:rsidRPr="009C72AC">
        <w:rPr>
          <w:rFonts w:ascii="Times New Roman" w:hAnsi="Times New Roman" w:cs="Times New Roman"/>
          <w:sz w:val="24"/>
        </w:rPr>
        <w:t>абезпечення доступу до підтримки енергоефективних заходів приватним домогосподарствам.</w:t>
      </w:r>
    </w:p>
    <w:p w14:paraId="7FD6F2D3" w14:textId="3550519D"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Дані перспективні цілі будуть досягнуті завдяки виконанню </w:t>
      </w:r>
      <w:r w:rsidR="0068710F" w:rsidRPr="009C72AC">
        <w:rPr>
          <w:rFonts w:ascii="Times New Roman" w:hAnsi="Times New Roman" w:cs="Times New Roman"/>
          <w:sz w:val="24"/>
        </w:rPr>
        <w:t>таких</w:t>
      </w:r>
      <w:r w:rsidRPr="009C72AC">
        <w:rPr>
          <w:rFonts w:ascii="Times New Roman" w:hAnsi="Times New Roman" w:cs="Times New Roman"/>
          <w:sz w:val="24"/>
        </w:rPr>
        <w:t xml:space="preserve"> за</w:t>
      </w:r>
      <w:r w:rsidR="007B6742" w:rsidRPr="009C72AC">
        <w:rPr>
          <w:rFonts w:ascii="Times New Roman" w:hAnsi="Times New Roman" w:cs="Times New Roman"/>
          <w:sz w:val="24"/>
        </w:rPr>
        <w:t>вдань:</w:t>
      </w:r>
    </w:p>
    <w:p w14:paraId="742E7705" w14:textId="7D0C5C0A" w:rsidR="00A678DC" w:rsidRPr="009C72AC" w:rsidRDefault="007B6742" w:rsidP="006405F0">
      <w:pPr>
        <w:pStyle w:val="a3"/>
        <w:numPr>
          <w:ilvl w:val="0"/>
          <w:numId w:val="44"/>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с</w:t>
      </w:r>
      <w:r w:rsidR="00A678DC" w:rsidRPr="009C72AC">
        <w:rPr>
          <w:rFonts w:ascii="Times New Roman" w:hAnsi="Times New Roman" w:cs="Times New Roman"/>
          <w:sz w:val="24"/>
        </w:rPr>
        <w:t xml:space="preserve">творення </w:t>
      </w:r>
      <w:r w:rsidR="0068710F" w:rsidRPr="009C72AC">
        <w:rPr>
          <w:rFonts w:ascii="Times New Roman" w:hAnsi="Times New Roman" w:cs="Times New Roman"/>
          <w:sz w:val="24"/>
        </w:rPr>
        <w:t xml:space="preserve">місцевої </w:t>
      </w:r>
      <w:r w:rsidR="00A678DC" w:rsidRPr="009C72AC">
        <w:rPr>
          <w:rFonts w:ascii="Times New Roman" w:hAnsi="Times New Roman" w:cs="Times New Roman"/>
          <w:sz w:val="24"/>
        </w:rPr>
        <w:t>п</w:t>
      </w:r>
      <w:r w:rsidRPr="009C72AC">
        <w:rPr>
          <w:rFonts w:ascii="Times New Roman" w:hAnsi="Times New Roman" w:cs="Times New Roman"/>
          <w:sz w:val="24"/>
        </w:rPr>
        <w:t>рограми підтримки розвитку ОСББ;</w:t>
      </w:r>
    </w:p>
    <w:p w14:paraId="3598EA16" w14:textId="3AFFFFCA" w:rsidR="00A678DC" w:rsidRPr="009C72AC" w:rsidRDefault="007B6742" w:rsidP="006405F0">
      <w:pPr>
        <w:pStyle w:val="a3"/>
        <w:numPr>
          <w:ilvl w:val="0"/>
          <w:numId w:val="44"/>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с</w:t>
      </w:r>
      <w:r w:rsidR="00A678DC" w:rsidRPr="009C72AC">
        <w:rPr>
          <w:rFonts w:ascii="Times New Roman" w:hAnsi="Times New Roman" w:cs="Times New Roman"/>
          <w:sz w:val="24"/>
        </w:rPr>
        <w:t xml:space="preserve">творення програми співфінансування </w:t>
      </w:r>
      <w:r w:rsidR="00A678DC" w:rsidRPr="009C72AC">
        <w:rPr>
          <w:rFonts w:ascii="Times New Roman" w:hAnsi="Times New Roman" w:cs="Times New Roman"/>
          <w:color w:val="000000" w:themeColor="text1"/>
          <w:sz w:val="24"/>
        </w:rPr>
        <w:t xml:space="preserve">Державного фонду </w:t>
      </w:r>
      <w:r w:rsidR="00B669BA" w:rsidRPr="009C72AC">
        <w:rPr>
          <w:rFonts w:ascii="Times New Roman" w:hAnsi="Times New Roman" w:cs="Times New Roman"/>
          <w:color w:val="000000" w:themeColor="text1"/>
          <w:sz w:val="24"/>
        </w:rPr>
        <w:t>Енергоефективності</w:t>
      </w:r>
      <w:r w:rsidRPr="009C72AC">
        <w:rPr>
          <w:rFonts w:ascii="Times New Roman" w:hAnsi="Times New Roman" w:cs="Times New Roman"/>
          <w:color w:val="000000" w:themeColor="text1"/>
          <w:sz w:val="24"/>
        </w:rPr>
        <w:t>;</w:t>
      </w:r>
    </w:p>
    <w:p w14:paraId="46591DCA" w14:textId="12E2D808" w:rsidR="00A678DC" w:rsidRPr="009C72AC" w:rsidRDefault="007B6742" w:rsidP="006405F0">
      <w:pPr>
        <w:pStyle w:val="a3"/>
        <w:numPr>
          <w:ilvl w:val="0"/>
          <w:numId w:val="44"/>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п</w:t>
      </w:r>
      <w:r w:rsidR="00A678DC" w:rsidRPr="009C72AC">
        <w:rPr>
          <w:rFonts w:ascii="Times New Roman" w:hAnsi="Times New Roman" w:cs="Times New Roman"/>
          <w:sz w:val="24"/>
        </w:rPr>
        <w:t>ідвищення обізнаності зацікавлених сторін.</w:t>
      </w:r>
    </w:p>
    <w:p w14:paraId="63D8B961" w14:textId="77777777" w:rsidR="00A678DC" w:rsidRPr="009C72AC" w:rsidRDefault="00A678DC" w:rsidP="009C72AC">
      <w:pPr>
        <w:spacing w:after="0"/>
        <w:ind w:firstLine="709"/>
        <w:jc w:val="both"/>
        <w:rPr>
          <w:rFonts w:ascii="Times New Roman" w:hAnsi="Times New Roman" w:cs="Times New Roman"/>
        </w:rPr>
      </w:pPr>
    </w:p>
    <w:p w14:paraId="1A7C7CAA" w14:textId="77777777" w:rsidR="001E2C3E" w:rsidRPr="009C72AC" w:rsidRDefault="001E2C3E" w:rsidP="009C72AC">
      <w:pPr>
        <w:spacing w:after="0"/>
        <w:ind w:firstLine="709"/>
        <w:jc w:val="both"/>
        <w:rPr>
          <w:rFonts w:ascii="Times New Roman" w:hAnsi="Times New Roman" w:cs="Times New Roman"/>
          <w:b/>
          <w:sz w:val="24"/>
        </w:rPr>
      </w:pPr>
      <w:r w:rsidRPr="009C72AC">
        <w:rPr>
          <w:rFonts w:ascii="Times New Roman" w:hAnsi="Times New Roman" w:cs="Times New Roman"/>
          <w:b/>
          <w:sz w:val="24"/>
        </w:rPr>
        <w:t>Підвищення обізнаності зацікавлених сторін</w:t>
      </w:r>
    </w:p>
    <w:p w14:paraId="34C74453" w14:textId="1F75780A" w:rsidR="001E2C3E" w:rsidRPr="009C72AC" w:rsidRDefault="001E2C3E"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Перешкодою на шляху до підвищення енергоефективності у житловому секторі є низька обізнаність мешканців багатоквартирних будинків та керівництва ОСББ про можливості енергоефективних заходів та існуючі інструменти їх підтримки. Для ефективного використання перелічених інструментів підтримки енергоефективних заходів буде постійно проводитися інформаційна робота з відповідними аудиторіями. Для цього буде виокремлено цільові аудиторії та для кожної з аудиторій буде розроблено і реалізовано план інформаційно-просвітницьких заходів. Необхідна сума фінансування у кожному році буде передбачатися під час затвердження бюджету на відповідний період. </w:t>
      </w:r>
    </w:p>
    <w:p w14:paraId="5B94F154" w14:textId="119B3A63" w:rsidR="001E2C3E" w:rsidRPr="009C72AC" w:rsidRDefault="007B6742"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Завданнями</w:t>
      </w:r>
      <w:r w:rsidR="001E2C3E" w:rsidRPr="009C72AC">
        <w:rPr>
          <w:rFonts w:ascii="Times New Roman" w:hAnsi="Times New Roman" w:cs="Times New Roman"/>
          <w:sz w:val="24"/>
        </w:rPr>
        <w:t xml:space="preserve"> інформаційної діяльності є донесення правдивої інформації про можливості та підтримку енергоефективних заходів у житлі з метою створення успішних прикладів.</w:t>
      </w:r>
    </w:p>
    <w:p w14:paraId="7BFB00CC" w14:textId="1AE85B37" w:rsidR="001E2C3E" w:rsidRPr="009C72AC" w:rsidRDefault="001E2C3E"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Орієнтовні напрямки інформаційної діяльність залежно від цільових аудиторій</w:t>
      </w:r>
      <w:r w:rsidR="00C30D7E" w:rsidRPr="009C72AC">
        <w:rPr>
          <w:rFonts w:ascii="Times New Roman" w:hAnsi="Times New Roman" w:cs="Times New Roman"/>
          <w:sz w:val="24"/>
        </w:rPr>
        <w:t xml:space="preserve">. </w:t>
      </w:r>
    </w:p>
    <w:p w14:paraId="675A97C8" w14:textId="4BF4BAFC" w:rsidR="001E2C3E" w:rsidRPr="009C72AC" w:rsidRDefault="00C30D7E" w:rsidP="009C72AC">
      <w:pPr>
        <w:spacing w:after="0"/>
        <w:ind w:firstLine="709"/>
        <w:jc w:val="both"/>
        <w:rPr>
          <w:rFonts w:ascii="Times New Roman" w:hAnsi="Times New Roman" w:cs="Times New Roman"/>
          <w:sz w:val="24"/>
          <w:szCs w:val="24"/>
        </w:rPr>
      </w:pPr>
      <w:r w:rsidRPr="009C72AC">
        <w:rPr>
          <w:rFonts w:ascii="Times New Roman" w:hAnsi="Times New Roman" w:cs="Times New Roman"/>
          <w:sz w:val="24"/>
          <w:szCs w:val="24"/>
        </w:rPr>
        <w:t>Для к</w:t>
      </w:r>
      <w:r w:rsidR="001E2C3E" w:rsidRPr="009C72AC">
        <w:rPr>
          <w:rFonts w:ascii="Times New Roman" w:hAnsi="Times New Roman" w:cs="Times New Roman"/>
          <w:sz w:val="24"/>
          <w:szCs w:val="24"/>
        </w:rPr>
        <w:t>ерівництв</w:t>
      </w:r>
      <w:r w:rsidRPr="009C72AC">
        <w:rPr>
          <w:rFonts w:ascii="Times New Roman" w:hAnsi="Times New Roman" w:cs="Times New Roman"/>
          <w:sz w:val="24"/>
          <w:szCs w:val="24"/>
        </w:rPr>
        <w:t>а</w:t>
      </w:r>
      <w:r w:rsidR="001E2C3E" w:rsidRPr="009C72AC">
        <w:rPr>
          <w:rFonts w:ascii="Times New Roman" w:hAnsi="Times New Roman" w:cs="Times New Roman"/>
          <w:sz w:val="24"/>
          <w:szCs w:val="24"/>
        </w:rPr>
        <w:t xml:space="preserve"> та активіст</w:t>
      </w:r>
      <w:r w:rsidRPr="009C72AC">
        <w:rPr>
          <w:rFonts w:ascii="Times New Roman" w:hAnsi="Times New Roman" w:cs="Times New Roman"/>
          <w:sz w:val="24"/>
          <w:szCs w:val="24"/>
        </w:rPr>
        <w:t>ів</w:t>
      </w:r>
      <w:r w:rsidR="001E2C3E" w:rsidRPr="009C72AC">
        <w:rPr>
          <w:rFonts w:ascii="Times New Roman" w:hAnsi="Times New Roman" w:cs="Times New Roman"/>
          <w:sz w:val="24"/>
          <w:szCs w:val="24"/>
        </w:rPr>
        <w:t xml:space="preserve"> існуючих ОСББ:</w:t>
      </w:r>
    </w:p>
    <w:p w14:paraId="197DAF4C" w14:textId="0B64C438" w:rsidR="001E2C3E" w:rsidRPr="009C72AC" w:rsidRDefault="007B6742"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д</w:t>
      </w:r>
      <w:r w:rsidR="001E2C3E" w:rsidRPr="009C72AC">
        <w:rPr>
          <w:rFonts w:ascii="Times New Roman" w:hAnsi="Times New Roman" w:cs="Times New Roman"/>
          <w:sz w:val="24"/>
          <w:szCs w:val="24"/>
        </w:rPr>
        <w:t>онесення інформації про існуючі державні та мі</w:t>
      </w:r>
      <w:r w:rsidR="0068710F" w:rsidRPr="009C72AC">
        <w:rPr>
          <w:rFonts w:ascii="Times New Roman" w:hAnsi="Times New Roman" w:cs="Times New Roman"/>
          <w:sz w:val="24"/>
          <w:szCs w:val="24"/>
        </w:rPr>
        <w:t>сцеві</w:t>
      </w:r>
      <w:r w:rsidR="001E2C3E" w:rsidRPr="009C72AC">
        <w:rPr>
          <w:rFonts w:ascii="Times New Roman" w:hAnsi="Times New Roman" w:cs="Times New Roman"/>
          <w:sz w:val="24"/>
          <w:szCs w:val="24"/>
        </w:rPr>
        <w:t xml:space="preserve"> програми підтримки енергоефективних заходів: зустрічі, поширення електронних та друкованих м</w:t>
      </w:r>
      <w:r w:rsidR="0038607E" w:rsidRPr="009C72AC">
        <w:rPr>
          <w:rFonts w:ascii="Times New Roman" w:hAnsi="Times New Roman" w:cs="Times New Roman"/>
          <w:sz w:val="24"/>
          <w:szCs w:val="24"/>
        </w:rPr>
        <w:t>атеріалів, надання консультацій;</w:t>
      </w:r>
    </w:p>
    <w:p w14:paraId="05BAAFB5" w14:textId="550AACBB"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о</w:t>
      </w:r>
      <w:r w:rsidR="001E2C3E" w:rsidRPr="009C72AC">
        <w:rPr>
          <w:rFonts w:ascii="Times New Roman" w:hAnsi="Times New Roman" w:cs="Times New Roman"/>
          <w:sz w:val="24"/>
          <w:szCs w:val="24"/>
        </w:rPr>
        <w:t>тримання грантів Фонду енергетичної ефективності: детальне роз’яснення всіх етапів та деталей під час зустрічей; необхідність попереднього фінансування та способи долання пов’язаних труднощів</w:t>
      </w:r>
      <w:r w:rsidRPr="009C72AC">
        <w:rPr>
          <w:rFonts w:ascii="Times New Roman" w:hAnsi="Times New Roman" w:cs="Times New Roman"/>
          <w:sz w:val="24"/>
          <w:szCs w:val="24"/>
        </w:rPr>
        <w:t>,</w:t>
      </w:r>
      <w:r w:rsidR="001E2C3E" w:rsidRPr="009C72AC">
        <w:rPr>
          <w:rFonts w:ascii="Times New Roman" w:hAnsi="Times New Roman" w:cs="Times New Roman"/>
          <w:sz w:val="24"/>
          <w:szCs w:val="24"/>
        </w:rPr>
        <w:t xml:space="preserve"> використовуючи </w:t>
      </w:r>
      <w:r w:rsidR="0068710F" w:rsidRPr="009C72AC">
        <w:rPr>
          <w:rFonts w:ascii="Times New Roman" w:hAnsi="Times New Roman" w:cs="Times New Roman"/>
          <w:sz w:val="24"/>
          <w:szCs w:val="24"/>
        </w:rPr>
        <w:t>місцеві</w:t>
      </w:r>
      <w:r w:rsidR="001E2C3E" w:rsidRPr="009C72AC">
        <w:rPr>
          <w:rFonts w:ascii="Times New Roman" w:hAnsi="Times New Roman" w:cs="Times New Roman"/>
          <w:sz w:val="24"/>
          <w:szCs w:val="24"/>
        </w:rPr>
        <w:t xml:space="preserve"> програми; візити до ОСББ у інших містах, що скористалися послугами Ф</w:t>
      </w:r>
      <w:r w:rsidRPr="009C72AC">
        <w:rPr>
          <w:rFonts w:ascii="Times New Roman" w:hAnsi="Times New Roman" w:cs="Times New Roman"/>
          <w:sz w:val="24"/>
          <w:szCs w:val="24"/>
        </w:rPr>
        <w:t>онду;</w:t>
      </w:r>
    </w:p>
    <w:p w14:paraId="65F375F6" w14:textId="491533C2"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в</w:t>
      </w:r>
      <w:r w:rsidR="001E2C3E" w:rsidRPr="009C72AC">
        <w:rPr>
          <w:rFonts w:ascii="Times New Roman" w:hAnsi="Times New Roman" w:cs="Times New Roman"/>
          <w:sz w:val="24"/>
          <w:szCs w:val="24"/>
        </w:rPr>
        <w:t>иявлення найбільш зацікавлених ОСББ та їх індивідуальний супровід для отримання гранту Фонду з метою створення перших успішних прикладів у місті.</w:t>
      </w:r>
    </w:p>
    <w:p w14:paraId="48015BF2" w14:textId="2FDA5FBA" w:rsidR="001E2C3E" w:rsidRPr="0006600D" w:rsidRDefault="00C30D7E" w:rsidP="00096208">
      <w:pPr>
        <w:pStyle w:val="a3"/>
        <w:spacing w:after="0"/>
        <w:ind w:left="709"/>
        <w:jc w:val="both"/>
        <w:rPr>
          <w:rFonts w:ascii="Times New Roman" w:hAnsi="Times New Roman" w:cs="Times New Roman"/>
          <w:sz w:val="24"/>
          <w:szCs w:val="24"/>
        </w:rPr>
      </w:pPr>
      <w:r w:rsidRPr="0006600D">
        <w:rPr>
          <w:rFonts w:ascii="Times New Roman" w:hAnsi="Times New Roman" w:cs="Times New Roman"/>
          <w:sz w:val="24"/>
          <w:szCs w:val="24"/>
        </w:rPr>
        <w:t>Для і</w:t>
      </w:r>
      <w:r w:rsidR="001E2C3E" w:rsidRPr="0006600D">
        <w:rPr>
          <w:rFonts w:ascii="Times New Roman" w:hAnsi="Times New Roman" w:cs="Times New Roman"/>
          <w:sz w:val="24"/>
          <w:szCs w:val="24"/>
        </w:rPr>
        <w:t>ніціативн</w:t>
      </w:r>
      <w:r w:rsidRPr="0006600D">
        <w:rPr>
          <w:rFonts w:ascii="Times New Roman" w:hAnsi="Times New Roman" w:cs="Times New Roman"/>
          <w:sz w:val="24"/>
          <w:szCs w:val="24"/>
        </w:rPr>
        <w:t>их</w:t>
      </w:r>
      <w:r w:rsidR="001E2C3E" w:rsidRPr="0006600D">
        <w:rPr>
          <w:rFonts w:ascii="Times New Roman" w:hAnsi="Times New Roman" w:cs="Times New Roman"/>
          <w:sz w:val="24"/>
          <w:szCs w:val="24"/>
        </w:rPr>
        <w:t xml:space="preserve"> груп, що вивчають можливості створення ОСББ:</w:t>
      </w:r>
    </w:p>
    <w:p w14:paraId="77313D3C" w14:textId="3DB2FC90"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з</w:t>
      </w:r>
      <w:r w:rsidR="001E2C3E" w:rsidRPr="009C72AC">
        <w:rPr>
          <w:rFonts w:ascii="Times New Roman" w:hAnsi="Times New Roman" w:cs="Times New Roman"/>
          <w:sz w:val="24"/>
          <w:szCs w:val="24"/>
        </w:rPr>
        <w:t>устрічі з представниками успішних ОСББ; огляд інструментів підтримки; надання правових консультацій; та участь у збор</w:t>
      </w:r>
      <w:r w:rsidRPr="009C72AC">
        <w:rPr>
          <w:rFonts w:ascii="Times New Roman" w:hAnsi="Times New Roman" w:cs="Times New Roman"/>
          <w:sz w:val="24"/>
          <w:szCs w:val="24"/>
        </w:rPr>
        <w:t>ах зі створення ОСББ у будинках;</w:t>
      </w:r>
    </w:p>
    <w:p w14:paraId="37071D56" w14:textId="42786F1C"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н</w:t>
      </w:r>
      <w:r w:rsidR="001E2C3E" w:rsidRPr="009C72AC">
        <w:rPr>
          <w:rFonts w:ascii="Times New Roman" w:hAnsi="Times New Roman" w:cs="Times New Roman"/>
          <w:sz w:val="24"/>
          <w:szCs w:val="24"/>
        </w:rPr>
        <w:t>адання правових консультаці</w:t>
      </w:r>
      <w:r w:rsidRPr="009C72AC">
        <w:rPr>
          <w:rFonts w:ascii="Times New Roman" w:hAnsi="Times New Roman" w:cs="Times New Roman"/>
          <w:sz w:val="24"/>
          <w:szCs w:val="24"/>
        </w:rPr>
        <w:t>й на всіх етапах створення ОСББ;</w:t>
      </w:r>
    </w:p>
    <w:p w14:paraId="26FD2D82" w14:textId="79A4AEB1"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п</w:t>
      </w:r>
      <w:r w:rsidR="001E2C3E" w:rsidRPr="009C72AC">
        <w:rPr>
          <w:rFonts w:ascii="Times New Roman" w:hAnsi="Times New Roman" w:cs="Times New Roman"/>
          <w:sz w:val="24"/>
          <w:szCs w:val="24"/>
        </w:rPr>
        <w:t>роведення навчальних семінарів.</w:t>
      </w:r>
    </w:p>
    <w:p w14:paraId="59C78FB8" w14:textId="6EC65EBF" w:rsidR="001E2C3E" w:rsidRPr="009C72AC" w:rsidRDefault="00C30D7E" w:rsidP="009C72AC">
      <w:pPr>
        <w:pStyle w:val="a3"/>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Для м</w:t>
      </w:r>
      <w:r w:rsidR="001E2C3E" w:rsidRPr="009C72AC">
        <w:rPr>
          <w:rFonts w:ascii="Times New Roman" w:hAnsi="Times New Roman" w:cs="Times New Roman"/>
          <w:sz w:val="24"/>
          <w:szCs w:val="24"/>
        </w:rPr>
        <w:t>ешканці</w:t>
      </w:r>
      <w:r w:rsidRPr="009C72AC">
        <w:rPr>
          <w:rFonts w:ascii="Times New Roman" w:hAnsi="Times New Roman" w:cs="Times New Roman"/>
          <w:sz w:val="24"/>
          <w:szCs w:val="24"/>
        </w:rPr>
        <w:t>в</w:t>
      </w:r>
      <w:r w:rsidR="001E2C3E" w:rsidRPr="009C72AC">
        <w:rPr>
          <w:rFonts w:ascii="Times New Roman" w:hAnsi="Times New Roman" w:cs="Times New Roman"/>
          <w:sz w:val="24"/>
          <w:szCs w:val="24"/>
        </w:rPr>
        <w:t xml:space="preserve"> багатоквартирних будинків: широка інформаційна кампанія про необхідність створення ОСББ та можливості, які вони відкривають.</w:t>
      </w:r>
    </w:p>
    <w:p w14:paraId="308CC7F2" w14:textId="72D0D634" w:rsidR="00A678DC" w:rsidRDefault="00C30D7E" w:rsidP="009C72AC">
      <w:pPr>
        <w:pStyle w:val="a3"/>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Для м</w:t>
      </w:r>
      <w:r w:rsidR="001E2C3E" w:rsidRPr="009C72AC">
        <w:rPr>
          <w:rFonts w:ascii="Times New Roman" w:hAnsi="Times New Roman" w:cs="Times New Roman"/>
          <w:sz w:val="24"/>
          <w:szCs w:val="24"/>
        </w:rPr>
        <w:t>ешканці приватних будинків: широка інформаційна кампанія про можливості револьверного фонд</w:t>
      </w:r>
      <w:r w:rsidRPr="009C72AC">
        <w:rPr>
          <w:rFonts w:ascii="Times New Roman" w:hAnsi="Times New Roman" w:cs="Times New Roman"/>
          <w:sz w:val="24"/>
          <w:szCs w:val="24"/>
        </w:rPr>
        <w:t>у</w:t>
      </w:r>
      <w:r w:rsidR="001E2C3E" w:rsidRPr="009C72AC">
        <w:rPr>
          <w:rFonts w:ascii="Times New Roman" w:hAnsi="Times New Roman" w:cs="Times New Roman"/>
          <w:sz w:val="24"/>
          <w:szCs w:val="24"/>
        </w:rPr>
        <w:t>.</w:t>
      </w:r>
    </w:p>
    <w:p w14:paraId="50B6765C" w14:textId="77777777" w:rsidR="0006600D" w:rsidRPr="009C72AC" w:rsidRDefault="0006600D" w:rsidP="009C72AC">
      <w:pPr>
        <w:pStyle w:val="a3"/>
        <w:spacing w:after="0"/>
        <w:ind w:left="0" w:firstLine="709"/>
        <w:contextualSpacing w:val="0"/>
        <w:jc w:val="both"/>
        <w:rPr>
          <w:rFonts w:ascii="Times New Roman" w:hAnsi="Times New Roman" w:cs="Times New Roman"/>
          <w:sz w:val="24"/>
          <w:szCs w:val="24"/>
        </w:rPr>
      </w:pPr>
    </w:p>
    <w:p w14:paraId="23DF520D"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3" w:name="_Toc174987291"/>
      <w:r w:rsidRPr="009C72AC">
        <w:rPr>
          <w:rFonts w:ascii="Times New Roman" w:hAnsi="Times New Roman" w:cs="Times New Roman"/>
        </w:rPr>
        <w:t>Заходи, що заплановані до виконання для будівель третинного сектору</w:t>
      </w:r>
      <w:bookmarkEnd w:id="73"/>
    </w:p>
    <w:p w14:paraId="495B8CF8" w14:textId="3A4A99F0"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Оскільки муніципальна влада не має прямих важелів впливу на державні установи, які мають будівлі і обладнання на</w:t>
      </w:r>
      <w:r w:rsidR="0068710F" w:rsidRPr="009C72AC">
        <w:rPr>
          <w:rFonts w:ascii="Times New Roman" w:hAnsi="Times New Roman" w:cs="Times New Roman"/>
          <w:sz w:val="24"/>
        </w:rPr>
        <w:t xml:space="preserve"> території</w:t>
      </w:r>
      <w:r w:rsidRPr="009C72AC">
        <w:rPr>
          <w:rFonts w:ascii="Times New Roman" w:hAnsi="Times New Roman" w:cs="Times New Roman"/>
          <w:sz w:val="24"/>
        </w:rPr>
        <w:t xml:space="preserve"> </w:t>
      </w:r>
      <w:proofErr w:type="spellStart"/>
      <w:r w:rsidR="00C30D7E" w:rsidRPr="009C72AC">
        <w:rPr>
          <w:rFonts w:ascii="Times New Roman" w:hAnsi="Times New Roman" w:cs="Times New Roman"/>
          <w:sz w:val="24"/>
        </w:rPr>
        <w:t>Рогатинської</w:t>
      </w:r>
      <w:proofErr w:type="spellEnd"/>
      <w:r w:rsidRPr="009C72AC">
        <w:rPr>
          <w:rFonts w:ascii="Times New Roman" w:hAnsi="Times New Roman" w:cs="Times New Roman"/>
          <w:sz w:val="24"/>
        </w:rPr>
        <w:t xml:space="preserve"> МТГ, на  комерційні структури (торгівлі та надання послуг), для цілей реалізації ПДСЕРК можуть бути використані методи непрямого впливу: проведення інформаційних кампаній, і співпраця в організації публічних заходів для населення. </w:t>
      </w:r>
    </w:p>
    <w:p w14:paraId="583BF489" w14:textId="20AB564E"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Хорошим приводом для проведення подібних заходів можуть стати Дні Сталої Енергії, до проведення яких традиційно приєднуються виконавчі структури міської ради в рамках виконання своїх зобов’язань по Угоді мерів.</w:t>
      </w:r>
    </w:p>
    <w:p w14:paraId="0F2121EF" w14:textId="3F278FA4"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Заходи</w:t>
      </w:r>
      <w:r w:rsidR="0038607E" w:rsidRPr="009C72AC">
        <w:rPr>
          <w:rFonts w:ascii="Times New Roman" w:hAnsi="Times New Roman" w:cs="Times New Roman"/>
          <w:sz w:val="24"/>
        </w:rPr>
        <w:t>,</w:t>
      </w:r>
      <w:r w:rsidRPr="009C72AC">
        <w:rPr>
          <w:rFonts w:ascii="Times New Roman" w:hAnsi="Times New Roman" w:cs="Times New Roman"/>
          <w:sz w:val="24"/>
        </w:rPr>
        <w:t xml:space="preserve"> які можуть мати вплив на установи і організації третинного сектору:</w:t>
      </w:r>
    </w:p>
    <w:p w14:paraId="051F9276" w14:textId="77777777" w:rsidR="00ED73F1" w:rsidRPr="009C72AC" w:rsidRDefault="00ED73F1" w:rsidP="006405F0">
      <w:pPr>
        <w:pStyle w:val="a3"/>
        <w:numPr>
          <w:ilvl w:val="0"/>
          <w:numId w:val="46"/>
        </w:numPr>
        <w:spacing w:after="0"/>
        <w:ind w:left="0" w:firstLine="709"/>
        <w:jc w:val="both"/>
        <w:rPr>
          <w:rFonts w:ascii="Times New Roman" w:hAnsi="Times New Roman" w:cs="Times New Roman"/>
          <w:sz w:val="24"/>
        </w:rPr>
      </w:pPr>
      <w:r w:rsidRPr="009C72AC">
        <w:rPr>
          <w:rFonts w:ascii="Times New Roman" w:hAnsi="Times New Roman" w:cs="Times New Roman"/>
          <w:sz w:val="24"/>
        </w:rPr>
        <w:t>проведення виставок-ярмарок енергоефективних технологій і обладнання;</w:t>
      </w:r>
    </w:p>
    <w:p w14:paraId="27427B08" w14:textId="6B0A4995" w:rsidR="00ED73F1" w:rsidRPr="009C72AC" w:rsidRDefault="00ED73F1" w:rsidP="006405F0">
      <w:pPr>
        <w:pStyle w:val="a3"/>
        <w:numPr>
          <w:ilvl w:val="0"/>
          <w:numId w:val="46"/>
        </w:numPr>
        <w:spacing w:after="0"/>
        <w:ind w:left="0" w:firstLine="709"/>
        <w:jc w:val="both"/>
        <w:rPr>
          <w:rFonts w:ascii="Times New Roman" w:hAnsi="Times New Roman" w:cs="Times New Roman"/>
          <w:sz w:val="24"/>
        </w:rPr>
      </w:pPr>
      <w:r w:rsidRPr="009C72AC">
        <w:rPr>
          <w:rFonts w:ascii="Times New Roman" w:hAnsi="Times New Roman" w:cs="Times New Roman"/>
          <w:sz w:val="24"/>
        </w:rPr>
        <w:lastRenderedPageBreak/>
        <w:t xml:space="preserve">круглі столи і </w:t>
      </w:r>
      <w:r w:rsidR="0038607E" w:rsidRPr="009C72AC">
        <w:rPr>
          <w:rFonts w:ascii="Times New Roman" w:hAnsi="Times New Roman" w:cs="Times New Roman"/>
          <w:sz w:val="24"/>
        </w:rPr>
        <w:t>б</w:t>
      </w:r>
      <w:r w:rsidRPr="009C72AC">
        <w:rPr>
          <w:rFonts w:ascii="Times New Roman" w:hAnsi="Times New Roman" w:cs="Times New Roman"/>
          <w:sz w:val="24"/>
        </w:rPr>
        <w:t>ізнес-сніданки з представниками комерційних структур;</w:t>
      </w:r>
    </w:p>
    <w:p w14:paraId="3C76A44B" w14:textId="77777777" w:rsidR="00ED73F1" w:rsidRPr="009C72AC" w:rsidRDefault="00ED73F1" w:rsidP="006405F0">
      <w:pPr>
        <w:pStyle w:val="a3"/>
        <w:numPr>
          <w:ilvl w:val="0"/>
          <w:numId w:val="46"/>
        </w:numPr>
        <w:spacing w:after="0"/>
        <w:ind w:left="0" w:firstLine="709"/>
        <w:jc w:val="both"/>
        <w:rPr>
          <w:rFonts w:ascii="Times New Roman" w:hAnsi="Times New Roman" w:cs="Times New Roman"/>
          <w:sz w:val="24"/>
        </w:rPr>
      </w:pPr>
      <w:r w:rsidRPr="009C72AC">
        <w:rPr>
          <w:rFonts w:ascii="Times New Roman" w:hAnsi="Times New Roman" w:cs="Times New Roman"/>
          <w:sz w:val="24"/>
        </w:rPr>
        <w:t xml:space="preserve">надання консультацій </w:t>
      </w:r>
      <w:proofErr w:type="spellStart"/>
      <w:r w:rsidRPr="009C72AC">
        <w:rPr>
          <w:rFonts w:ascii="Times New Roman" w:hAnsi="Times New Roman" w:cs="Times New Roman"/>
          <w:sz w:val="24"/>
        </w:rPr>
        <w:t>енергоменеджером</w:t>
      </w:r>
      <w:proofErr w:type="spellEnd"/>
      <w:r w:rsidRPr="009C72AC">
        <w:rPr>
          <w:rFonts w:ascii="Times New Roman" w:hAnsi="Times New Roman" w:cs="Times New Roman"/>
          <w:sz w:val="24"/>
        </w:rPr>
        <w:t xml:space="preserve"> громади представникам комерційних структур та надавачам послуг з питань енергоефективності;</w:t>
      </w:r>
    </w:p>
    <w:p w14:paraId="2E89A88A" w14:textId="207417E6" w:rsidR="00BB0EAF" w:rsidRDefault="00ED73F1" w:rsidP="006405F0">
      <w:pPr>
        <w:pStyle w:val="a3"/>
        <w:numPr>
          <w:ilvl w:val="0"/>
          <w:numId w:val="46"/>
        </w:numPr>
        <w:spacing w:after="0"/>
        <w:ind w:left="0" w:firstLine="709"/>
        <w:contextualSpacing w:val="0"/>
        <w:jc w:val="both"/>
        <w:rPr>
          <w:rFonts w:ascii="Times New Roman" w:hAnsi="Times New Roman" w:cs="Times New Roman"/>
          <w:sz w:val="24"/>
        </w:rPr>
      </w:pPr>
      <w:r w:rsidRPr="009C72AC">
        <w:rPr>
          <w:rFonts w:ascii="Times New Roman" w:hAnsi="Times New Roman" w:cs="Times New Roman"/>
          <w:sz w:val="24"/>
        </w:rPr>
        <w:t>розповсюдження брошур, плакатів та іншої поляризаційної продукції на тему енергоефективності і раціонального використання енергії.</w:t>
      </w:r>
    </w:p>
    <w:p w14:paraId="20C591CC" w14:textId="77777777" w:rsidR="0006600D" w:rsidRPr="009C72AC" w:rsidRDefault="0006600D" w:rsidP="0006600D">
      <w:pPr>
        <w:pStyle w:val="a3"/>
        <w:spacing w:after="0"/>
        <w:ind w:left="709"/>
        <w:contextualSpacing w:val="0"/>
        <w:jc w:val="both"/>
        <w:rPr>
          <w:rFonts w:ascii="Times New Roman" w:hAnsi="Times New Roman" w:cs="Times New Roman"/>
          <w:sz w:val="24"/>
        </w:rPr>
      </w:pPr>
    </w:p>
    <w:p w14:paraId="7213810F"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4" w:name="_Toc174987292"/>
      <w:r w:rsidRPr="009C72AC">
        <w:rPr>
          <w:rFonts w:ascii="Times New Roman" w:hAnsi="Times New Roman" w:cs="Times New Roman"/>
        </w:rPr>
        <w:t>Заходи, що заплановані до виконання для муніципального вуличного освітлення</w:t>
      </w:r>
      <w:bookmarkEnd w:id="74"/>
    </w:p>
    <w:p w14:paraId="714B0EDD" w14:textId="77777777" w:rsidR="00ED73F1" w:rsidRPr="009C72AC" w:rsidRDefault="00ED73F1"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Вуличне освітлення має незначну частку у загальному обсязі споживанні енергії у громаді (0,1%). Єдиним джерелом енергії для потреб вуличного освітлення є електрична енергія. </w:t>
      </w:r>
    </w:p>
    <w:p w14:paraId="62CEC560" w14:textId="3021FEE7" w:rsidR="00C30D7E" w:rsidRPr="009C72AC" w:rsidRDefault="00C30D7E"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Роботи у сфері зовнішнього освітлення мають значний вплив на населення громади, коли мова заходить про сприяння раціональному споживанню енергії, оцінки роботи міської влади щодо покращення благоустрою і комфорту у громаді. </w:t>
      </w:r>
      <w:r w:rsidR="0068710F" w:rsidRPr="009C72AC">
        <w:rPr>
          <w:rFonts w:ascii="Times New Roman" w:hAnsi="Times New Roman" w:cs="Times New Roman"/>
          <w:sz w:val="24"/>
          <w:szCs w:val="28"/>
          <w:lang w:eastAsia="ru-RU"/>
        </w:rPr>
        <w:t>Разом</w:t>
      </w:r>
      <w:r w:rsidRPr="009C72AC">
        <w:rPr>
          <w:rFonts w:ascii="Times New Roman" w:hAnsi="Times New Roman" w:cs="Times New Roman"/>
          <w:sz w:val="24"/>
          <w:szCs w:val="28"/>
          <w:lang w:eastAsia="ru-RU"/>
        </w:rPr>
        <w:t xml:space="preserve"> з враженнями від комплексу муніципальних будівель, з</w:t>
      </w:r>
      <w:r w:rsidR="00ED73F1" w:rsidRPr="009C72AC">
        <w:rPr>
          <w:rFonts w:ascii="Times New Roman" w:hAnsi="Times New Roman" w:cs="Times New Roman"/>
          <w:sz w:val="24"/>
          <w:szCs w:val="28"/>
          <w:lang w:eastAsia="ru-RU"/>
        </w:rPr>
        <w:t xml:space="preserve">овнішнє освітлення вулиць </w:t>
      </w:r>
      <w:r w:rsidRPr="009C72AC">
        <w:rPr>
          <w:rFonts w:ascii="Times New Roman" w:hAnsi="Times New Roman" w:cs="Times New Roman"/>
          <w:sz w:val="24"/>
          <w:szCs w:val="28"/>
          <w:lang w:eastAsia="ru-RU"/>
        </w:rPr>
        <w:t>населених пунктів громади</w:t>
      </w:r>
      <w:r w:rsidR="00ED73F1" w:rsidRPr="009C72AC">
        <w:rPr>
          <w:rFonts w:ascii="Times New Roman" w:hAnsi="Times New Roman" w:cs="Times New Roman"/>
          <w:sz w:val="24"/>
          <w:szCs w:val="28"/>
          <w:lang w:eastAsia="ru-RU"/>
        </w:rPr>
        <w:t xml:space="preserve"> має вплив на розвиток енергетичної свідомості жителів </w:t>
      </w:r>
      <w:r w:rsidRPr="009C72AC">
        <w:rPr>
          <w:rFonts w:ascii="Times New Roman" w:hAnsi="Times New Roman" w:cs="Times New Roman"/>
          <w:sz w:val="24"/>
          <w:szCs w:val="28"/>
          <w:lang w:eastAsia="ru-RU"/>
        </w:rPr>
        <w:t>громади та є</w:t>
      </w:r>
      <w:r w:rsidR="00ED73F1" w:rsidRPr="009C72AC">
        <w:rPr>
          <w:rFonts w:ascii="Times New Roman" w:hAnsi="Times New Roman" w:cs="Times New Roman"/>
          <w:sz w:val="24"/>
          <w:szCs w:val="28"/>
          <w:lang w:eastAsia="ru-RU"/>
        </w:rPr>
        <w:t xml:space="preserve"> візитівкою енергетичного розвитку </w:t>
      </w:r>
      <w:r w:rsidRPr="009C72AC">
        <w:rPr>
          <w:rFonts w:ascii="Times New Roman" w:hAnsi="Times New Roman" w:cs="Times New Roman"/>
          <w:sz w:val="24"/>
          <w:szCs w:val="28"/>
          <w:lang w:eastAsia="ru-RU"/>
        </w:rPr>
        <w:t>громади,</w:t>
      </w:r>
      <w:r w:rsidR="00ED73F1" w:rsidRPr="009C72AC">
        <w:rPr>
          <w:rFonts w:ascii="Times New Roman" w:hAnsi="Times New Roman" w:cs="Times New Roman"/>
          <w:sz w:val="24"/>
          <w:szCs w:val="28"/>
          <w:lang w:eastAsia="ru-RU"/>
        </w:rPr>
        <w:t xml:space="preserve"> може надавати додаткових переваг архітектурному ансамблю і культурним пам’яткам. </w:t>
      </w:r>
    </w:p>
    <w:p w14:paraId="67861C35" w14:textId="47C46C01" w:rsidR="00ED73F1" w:rsidRPr="009C72AC" w:rsidRDefault="00ED73F1"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Окрім цього якість зовнішнього освітлення впливає на рів</w:t>
      </w:r>
      <w:r w:rsidR="00C30D7E" w:rsidRPr="009C72AC">
        <w:rPr>
          <w:rFonts w:ascii="Times New Roman" w:hAnsi="Times New Roman" w:cs="Times New Roman"/>
          <w:sz w:val="24"/>
          <w:szCs w:val="28"/>
          <w:lang w:eastAsia="ru-RU"/>
        </w:rPr>
        <w:t>ень</w:t>
      </w:r>
      <w:r w:rsidRPr="009C72AC">
        <w:rPr>
          <w:rFonts w:ascii="Times New Roman" w:hAnsi="Times New Roman" w:cs="Times New Roman"/>
          <w:sz w:val="24"/>
          <w:szCs w:val="28"/>
          <w:lang w:eastAsia="ru-RU"/>
        </w:rPr>
        <w:t xml:space="preserve"> безпеки </w:t>
      </w:r>
      <w:r w:rsidR="00C30D7E" w:rsidRPr="009C72AC">
        <w:rPr>
          <w:rFonts w:ascii="Times New Roman" w:hAnsi="Times New Roman" w:cs="Times New Roman"/>
          <w:sz w:val="24"/>
          <w:szCs w:val="28"/>
          <w:lang w:eastAsia="ru-RU"/>
        </w:rPr>
        <w:t xml:space="preserve">для </w:t>
      </w:r>
      <w:r w:rsidRPr="009C72AC">
        <w:rPr>
          <w:rFonts w:ascii="Times New Roman" w:hAnsi="Times New Roman" w:cs="Times New Roman"/>
          <w:sz w:val="24"/>
          <w:szCs w:val="28"/>
          <w:lang w:eastAsia="ru-RU"/>
        </w:rPr>
        <w:t>населення в темний період доби і є запорукою зменшення кількості аварій на дорогах.</w:t>
      </w:r>
    </w:p>
    <w:p w14:paraId="1EF51B10" w14:textId="5E33F460" w:rsidR="00ED73F1" w:rsidRPr="00A17F91" w:rsidRDefault="00ED73F1" w:rsidP="009C72AC">
      <w:pPr>
        <w:spacing w:after="0"/>
        <w:ind w:firstLine="709"/>
        <w:jc w:val="both"/>
        <w:rPr>
          <w:rFonts w:ascii="Times New Roman" w:hAnsi="Times New Roman" w:cs="Times New Roman"/>
          <w:color w:val="000000" w:themeColor="text1"/>
          <w:sz w:val="24"/>
          <w:szCs w:val="28"/>
          <w:lang w:eastAsia="ru-RU"/>
        </w:rPr>
      </w:pPr>
      <w:r w:rsidRPr="009C72AC">
        <w:rPr>
          <w:rFonts w:ascii="Times New Roman" w:hAnsi="Times New Roman" w:cs="Times New Roman"/>
          <w:sz w:val="24"/>
          <w:szCs w:val="28"/>
          <w:lang w:eastAsia="ru-RU"/>
        </w:rPr>
        <w:t xml:space="preserve">Для забезпечення постійного покращення зовнішнього вуличного освітлення </w:t>
      </w:r>
      <w:r w:rsidRPr="00A17F91">
        <w:rPr>
          <w:rFonts w:ascii="Times New Roman" w:hAnsi="Times New Roman" w:cs="Times New Roman"/>
          <w:color w:val="000000" w:themeColor="text1"/>
          <w:sz w:val="24"/>
          <w:szCs w:val="28"/>
          <w:lang w:eastAsia="ru-RU"/>
        </w:rPr>
        <w:t xml:space="preserve">впроваджуються </w:t>
      </w:r>
      <w:proofErr w:type="spellStart"/>
      <w:r w:rsidRPr="00A17F91">
        <w:rPr>
          <w:rFonts w:ascii="Times New Roman" w:hAnsi="Times New Roman" w:cs="Times New Roman"/>
          <w:color w:val="000000" w:themeColor="text1"/>
          <w:sz w:val="24"/>
          <w:szCs w:val="28"/>
          <w:lang w:eastAsia="ru-RU"/>
        </w:rPr>
        <w:t>маловитратні</w:t>
      </w:r>
      <w:proofErr w:type="spellEnd"/>
      <w:r w:rsidRPr="00A17F91">
        <w:rPr>
          <w:rFonts w:ascii="Times New Roman" w:hAnsi="Times New Roman" w:cs="Times New Roman"/>
          <w:color w:val="000000" w:themeColor="text1"/>
          <w:sz w:val="24"/>
          <w:szCs w:val="28"/>
          <w:lang w:eastAsia="ru-RU"/>
        </w:rPr>
        <w:t xml:space="preserve"> заходи:</w:t>
      </w:r>
    </w:p>
    <w:p w14:paraId="3C1BE751" w14:textId="77777777" w:rsidR="00ED73F1" w:rsidRPr="00A17F91" w:rsidRDefault="00ED73F1" w:rsidP="006405F0">
      <w:pPr>
        <w:pStyle w:val="a3"/>
        <w:numPr>
          <w:ilvl w:val="0"/>
          <w:numId w:val="47"/>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заміна ламп розжарювання на LED-лампи;</w:t>
      </w:r>
    </w:p>
    <w:p w14:paraId="1585D23D" w14:textId="77777777" w:rsidR="00ED73F1" w:rsidRPr="00A17F91" w:rsidRDefault="00ED73F1" w:rsidP="006405F0">
      <w:pPr>
        <w:pStyle w:val="a3"/>
        <w:numPr>
          <w:ilvl w:val="0"/>
          <w:numId w:val="47"/>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очищення поверхні ламп та світильників;</w:t>
      </w:r>
    </w:p>
    <w:p w14:paraId="49DF3066" w14:textId="77777777" w:rsidR="00ED73F1" w:rsidRPr="00A17F91" w:rsidRDefault="00ED73F1" w:rsidP="006405F0">
      <w:pPr>
        <w:pStyle w:val="a3"/>
        <w:numPr>
          <w:ilvl w:val="0"/>
          <w:numId w:val="47"/>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заміна та реконструкція електромереж та опор.</w:t>
      </w:r>
    </w:p>
    <w:p w14:paraId="1250826A" w14:textId="2B9B6B6A" w:rsidR="00ED73F1" w:rsidRPr="00A17F91" w:rsidRDefault="00ED73F1" w:rsidP="009C72AC">
      <w:pPr>
        <w:spacing w:after="0"/>
        <w:ind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Для впровадження комплексних заходів залучаються кошти додаткових фінансових джерел.</w:t>
      </w:r>
    </w:p>
    <w:p w14:paraId="35A7C951" w14:textId="77777777" w:rsidR="00ED73F1" w:rsidRPr="00A17F91" w:rsidRDefault="00ED73F1" w:rsidP="009C72AC">
      <w:pPr>
        <w:spacing w:after="0"/>
        <w:ind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Прикладами виконання комплексної модернізації муніципального зовнішнього освітлення є:</w:t>
      </w:r>
    </w:p>
    <w:p w14:paraId="00E2F3BC" w14:textId="77777777" w:rsidR="00ED73F1" w:rsidRPr="00A17F91" w:rsidRDefault="00ED73F1" w:rsidP="006405F0">
      <w:pPr>
        <w:pStyle w:val="a3"/>
        <w:numPr>
          <w:ilvl w:val="0"/>
          <w:numId w:val="48"/>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комплексна заміна застарілих світильників на LED,</w:t>
      </w:r>
    </w:p>
    <w:p w14:paraId="1DAD1577" w14:textId="77777777" w:rsidR="00ED73F1" w:rsidRPr="00A17F91" w:rsidRDefault="00ED73F1" w:rsidP="006405F0">
      <w:pPr>
        <w:pStyle w:val="a3"/>
        <w:numPr>
          <w:ilvl w:val="0"/>
          <w:numId w:val="48"/>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оновлення опор та ліній електропередачі,</w:t>
      </w:r>
    </w:p>
    <w:p w14:paraId="141D497B" w14:textId="77777777" w:rsidR="00ED73F1" w:rsidRPr="00A17F91" w:rsidRDefault="00ED73F1" w:rsidP="006405F0">
      <w:pPr>
        <w:pStyle w:val="a3"/>
        <w:numPr>
          <w:ilvl w:val="0"/>
          <w:numId w:val="48"/>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впровадження централізованої, автоматизованої системи керування зовнішнім освітленням з підтримкою функції регулювання інтенсивності світла (</w:t>
      </w:r>
      <w:proofErr w:type="spellStart"/>
      <w:r w:rsidRPr="00A17F91">
        <w:rPr>
          <w:rFonts w:ascii="Times New Roman" w:hAnsi="Times New Roman" w:cs="Times New Roman"/>
          <w:color w:val="000000" w:themeColor="text1"/>
          <w:sz w:val="24"/>
          <w:szCs w:val="28"/>
          <w:lang w:eastAsia="ru-RU"/>
        </w:rPr>
        <w:t>діммування</w:t>
      </w:r>
      <w:proofErr w:type="spellEnd"/>
      <w:r w:rsidRPr="00A17F91">
        <w:rPr>
          <w:rFonts w:ascii="Times New Roman" w:hAnsi="Times New Roman" w:cs="Times New Roman"/>
          <w:color w:val="000000" w:themeColor="text1"/>
          <w:sz w:val="24"/>
          <w:szCs w:val="28"/>
          <w:lang w:eastAsia="ru-RU"/>
        </w:rPr>
        <w:t>),</w:t>
      </w:r>
    </w:p>
    <w:p w14:paraId="75E88AC6" w14:textId="680391C9" w:rsidR="00BB0EAF" w:rsidRPr="00A17F91" w:rsidRDefault="00ED73F1" w:rsidP="006405F0">
      <w:pPr>
        <w:pStyle w:val="a3"/>
        <w:numPr>
          <w:ilvl w:val="0"/>
          <w:numId w:val="48"/>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 xml:space="preserve">встановлення LED-ліхтарів  з живленням від локальних сонячних </w:t>
      </w:r>
      <w:r w:rsidR="00C30D7E" w:rsidRPr="00A17F91">
        <w:rPr>
          <w:rFonts w:ascii="Times New Roman" w:hAnsi="Times New Roman" w:cs="Times New Roman"/>
          <w:color w:val="000000" w:themeColor="text1"/>
          <w:sz w:val="24"/>
          <w:szCs w:val="28"/>
          <w:lang w:eastAsia="ru-RU"/>
        </w:rPr>
        <w:t>установок</w:t>
      </w:r>
      <w:r w:rsidRPr="00A17F91">
        <w:rPr>
          <w:rFonts w:ascii="Times New Roman" w:hAnsi="Times New Roman" w:cs="Times New Roman"/>
          <w:color w:val="000000" w:themeColor="text1"/>
          <w:sz w:val="24"/>
          <w:szCs w:val="28"/>
          <w:lang w:eastAsia="ru-RU"/>
        </w:rPr>
        <w:t>.</w:t>
      </w:r>
    </w:p>
    <w:p w14:paraId="6BFCC015" w14:textId="77777777" w:rsidR="00927301" w:rsidRPr="00096208" w:rsidRDefault="00927301" w:rsidP="00927301">
      <w:pPr>
        <w:pStyle w:val="a3"/>
        <w:spacing w:after="0"/>
        <w:ind w:left="709"/>
        <w:jc w:val="both"/>
        <w:rPr>
          <w:rFonts w:ascii="Times New Roman" w:hAnsi="Times New Roman" w:cs="Times New Roman"/>
          <w:color w:val="FF0000"/>
          <w:sz w:val="24"/>
          <w:szCs w:val="28"/>
          <w:lang w:eastAsia="ru-RU"/>
        </w:rPr>
      </w:pPr>
    </w:p>
    <w:p w14:paraId="7520C85C"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5" w:name="_Toc174987293"/>
      <w:r w:rsidRPr="009C72AC">
        <w:rPr>
          <w:rFonts w:ascii="Times New Roman" w:hAnsi="Times New Roman" w:cs="Times New Roman"/>
        </w:rPr>
        <w:t>Заходи, що заплановані д</w:t>
      </w:r>
      <w:r w:rsidR="00475F2A" w:rsidRPr="009C72AC">
        <w:rPr>
          <w:rFonts w:ascii="Times New Roman" w:hAnsi="Times New Roman" w:cs="Times New Roman"/>
        </w:rPr>
        <w:t>о виконання в секторі транспорту</w:t>
      </w:r>
      <w:bookmarkEnd w:id="75"/>
    </w:p>
    <w:p w14:paraId="05B36A23" w14:textId="15ECD5EB"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Останнім часом існує тенденція до значного збільшення кількості автомобілів. Тому треба бути готовими до того, що кількість автотранспорту буде збільшуватися до насичення потреби користувачів. Але, навіть враховуючи таку тенденцію</w:t>
      </w:r>
      <w:r w:rsidR="002B00FD" w:rsidRPr="009C72AC">
        <w:rPr>
          <w:rFonts w:ascii="Times New Roman" w:hAnsi="Times New Roman" w:cs="Times New Roman"/>
          <w:sz w:val="24"/>
        </w:rPr>
        <w:t>,</w:t>
      </w:r>
      <w:r w:rsidRPr="009C72AC">
        <w:rPr>
          <w:rFonts w:ascii="Times New Roman" w:hAnsi="Times New Roman" w:cs="Times New Roman"/>
          <w:sz w:val="24"/>
        </w:rPr>
        <w:t xml:space="preserve"> можна спланувати заходи, </w:t>
      </w:r>
      <w:r w:rsidR="00937649" w:rsidRPr="009C72AC">
        <w:rPr>
          <w:rFonts w:ascii="Times New Roman" w:hAnsi="Times New Roman" w:cs="Times New Roman"/>
          <w:sz w:val="24"/>
        </w:rPr>
        <w:t>що</w:t>
      </w:r>
      <w:r w:rsidRPr="009C72AC">
        <w:rPr>
          <w:rFonts w:ascii="Times New Roman" w:hAnsi="Times New Roman" w:cs="Times New Roman"/>
          <w:sz w:val="24"/>
        </w:rPr>
        <w:t xml:space="preserve"> </w:t>
      </w:r>
      <w:r w:rsidR="00CD7FC9" w:rsidRPr="009C72AC">
        <w:rPr>
          <w:rFonts w:ascii="Times New Roman" w:hAnsi="Times New Roman" w:cs="Times New Roman"/>
          <w:sz w:val="24"/>
        </w:rPr>
        <w:t>допоможуть</w:t>
      </w:r>
      <w:r w:rsidRPr="009C72AC">
        <w:rPr>
          <w:rFonts w:ascii="Times New Roman" w:hAnsi="Times New Roman" w:cs="Times New Roman"/>
          <w:sz w:val="24"/>
        </w:rPr>
        <w:t xml:space="preserve"> зменшити кількість викидів СО</w:t>
      </w:r>
      <w:r w:rsidRPr="009C72AC">
        <w:rPr>
          <w:rFonts w:ascii="Times New Roman" w:hAnsi="Times New Roman" w:cs="Times New Roman"/>
          <w:sz w:val="24"/>
          <w:vertAlign w:val="subscript"/>
        </w:rPr>
        <w:t>2</w:t>
      </w:r>
      <w:r w:rsidRPr="009C72AC">
        <w:rPr>
          <w:rFonts w:ascii="Times New Roman" w:hAnsi="Times New Roman" w:cs="Times New Roman"/>
          <w:sz w:val="24"/>
        </w:rPr>
        <w:t xml:space="preserve"> відносно об’єму викидів, </w:t>
      </w:r>
      <w:r w:rsidR="00937649" w:rsidRPr="009C72AC">
        <w:rPr>
          <w:rFonts w:ascii="Times New Roman" w:hAnsi="Times New Roman" w:cs="Times New Roman"/>
          <w:sz w:val="24"/>
        </w:rPr>
        <w:t>який</w:t>
      </w:r>
      <w:r w:rsidRPr="009C72AC">
        <w:rPr>
          <w:rFonts w:ascii="Times New Roman" w:hAnsi="Times New Roman" w:cs="Times New Roman"/>
          <w:sz w:val="24"/>
        </w:rPr>
        <w:t xml:space="preserve"> був би очікуваним, якщо не виконувати ніяких дій.</w:t>
      </w:r>
    </w:p>
    <w:p w14:paraId="4EFB65CE" w14:textId="77777777"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Фактори, які сприяють зменшенню викидів СО</w:t>
      </w:r>
      <w:r w:rsidRPr="009C72AC">
        <w:rPr>
          <w:rFonts w:ascii="Times New Roman" w:hAnsi="Times New Roman" w:cs="Times New Roman"/>
          <w:sz w:val="24"/>
          <w:vertAlign w:val="subscript"/>
        </w:rPr>
        <w:t>2</w:t>
      </w:r>
      <w:r w:rsidRPr="009C72AC">
        <w:rPr>
          <w:rFonts w:ascii="Times New Roman" w:hAnsi="Times New Roman" w:cs="Times New Roman"/>
          <w:sz w:val="24"/>
        </w:rPr>
        <w:t>:</w:t>
      </w:r>
    </w:p>
    <w:p w14:paraId="1D7D664E" w14:textId="77777777" w:rsidR="00ED73F1" w:rsidRPr="009C72AC" w:rsidRDefault="00CD7FC9"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t>о</w:t>
      </w:r>
      <w:r w:rsidR="00ED73F1" w:rsidRPr="009C72AC">
        <w:rPr>
          <w:rFonts w:ascii="Times New Roman" w:hAnsi="Times New Roman" w:cs="Times New Roman"/>
          <w:sz w:val="24"/>
        </w:rPr>
        <w:t>новлення парку автотранспорту;</w:t>
      </w:r>
    </w:p>
    <w:p w14:paraId="6ECA8956" w14:textId="3EE9CB4D" w:rsidR="00CD7FC9" w:rsidRPr="009C72AC" w:rsidRDefault="005E1841"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t>сприяння використанню електротранспорту (із зарядкою від джерел, що використовують відновлювану енергію, наприклад від СЕС)</w:t>
      </w:r>
      <w:r w:rsidR="00CD7FC9" w:rsidRPr="009C72AC">
        <w:rPr>
          <w:rFonts w:ascii="Times New Roman" w:hAnsi="Times New Roman" w:cs="Times New Roman"/>
          <w:sz w:val="24"/>
        </w:rPr>
        <w:t>;</w:t>
      </w:r>
    </w:p>
    <w:p w14:paraId="055C5ADC" w14:textId="77777777" w:rsidR="00ED73F1" w:rsidRPr="009C72AC" w:rsidRDefault="00CD7FC9"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lastRenderedPageBreak/>
        <w:t>р</w:t>
      </w:r>
      <w:r w:rsidR="00ED73F1" w:rsidRPr="009C72AC">
        <w:rPr>
          <w:rFonts w:ascii="Times New Roman" w:hAnsi="Times New Roman" w:cs="Times New Roman"/>
          <w:sz w:val="24"/>
        </w:rPr>
        <w:t>озвиток вело</w:t>
      </w:r>
      <w:r w:rsidRPr="009C72AC">
        <w:rPr>
          <w:rFonts w:ascii="Times New Roman" w:hAnsi="Times New Roman" w:cs="Times New Roman"/>
          <w:sz w:val="24"/>
        </w:rPr>
        <w:t xml:space="preserve">сипедної інфраструктури міста, влаштування </w:t>
      </w:r>
      <w:proofErr w:type="spellStart"/>
      <w:r w:rsidRPr="009C72AC">
        <w:rPr>
          <w:rFonts w:ascii="Times New Roman" w:hAnsi="Times New Roman" w:cs="Times New Roman"/>
          <w:sz w:val="24"/>
        </w:rPr>
        <w:t>велосмуг</w:t>
      </w:r>
      <w:proofErr w:type="spellEnd"/>
      <w:r w:rsidRPr="009C72AC">
        <w:rPr>
          <w:rFonts w:ascii="Times New Roman" w:hAnsi="Times New Roman" w:cs="Times New Roman"/>
          <w:sz w:val="24"/>
        </w:rPr>
        <w:t xml:space="preserve"> та </w:t>
      </w:r>
      <w:proofErr w:type="spellStart"/>
      <w:r w:rsidR="00ED73F1" w:rsidRPr="009C72AC">
        <w:rPr>
          <w:rFonts w:ascii="Times New Roman" w:hAnsi="Times New Roman" w:cs="Times New Roman"/>
          <w:sz w:val="24"/>
        </w:rPr>
        <w:t>велодоріжок</w:t>
      </w:r>
      <w:proofErr w:type="spellEnd"/>
      <w:r w:rsidR="00ED73F1" w:rsidRPr="009C72AC">
        <w:rPr>
          <w:rFonts w:ascii="Times New Roman" w:hAnsi="Times New Roman" w:cs="Times New Roman"/>
          <w:sz w:val="24"/>
        </w:rPr>
        <w:t>;</w:t>
      </w:r>
    </w:p>
    <w:p w14:paraId="43165468" w14:textId="77777777" w:rsidR="00ED73F1" w:rsidRPr="009C72AC" w:rsidRDefault="00CD7FC9"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t>популяризація велосипедного руху,</w:t>
      </w:r>
    </w:p>
    <w:p w14:paraId="4AB0F33F" w14:textId="4775395A" w:rsidR="00CD7FC9" w:rsidRDefault="00CD7FC9"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t>розвиток пішохідної інфраструктури, створення «зелених» зон, покращення умов доступу для маломобільних груп населення.</w:t>
      </w:r>
    </w:p>
    <w:p w14:paraId="77261AAB" w14:textId="77777777" w:rsidR="00A17F91" w:rsidRPr="009C72AC" w:rsidRDefault="00A17F91" w:rsidP="00A17F91">
      <w:pPr>
        <w:pStyle w:val="a3"/>
        <w:spacing w:after="0"/>
        <w:ind w:left="709"/>
        <w:jc w:val="both"/>
        <w:rPr>
          <w:rFonts w:ascii="Times New Roman" w:hAnsi="Times New Roman" w:cs="Times New Roman"/>
          <w:sz w:val="24"/>
        </w:rPr>
      </w:pPr>
    </w:p>
    <w:p w14:paraId="01708D16" w14:textId="77777777" w:rsidR="00960DAE" w:rsidRPr="009C72AC" w:rsidRDefault="00960DAE" w:rsidP="008C44BA">
      <w:pPr>
        <w:pStyle w:val="2"/>
        <w:numPr>
          <w:ilvl w:val="2"/>
          <w:numId w:val="7"/>
        </w:numPr>
        <w:spacing w:before="0"/>
        <w:ind w:left="0" w:firstLine="709"/>
        <w:jc w:val="both"/>
        <w:rPr>
          <w:rFonts w:ascii="Times New Roman" w:hAnsi="Times New Roman" w:cs="Times New Roman"/>
        </w:rPr>
      </w:pPr>
      <w:bookmarkStart w:id="76" w:name="_Toc174987294"/>
      <w:r w:rsidRPr="009C72AC">
        <w:rPr>
          <w:rFonts w:ascii="Times New Roman" w:hAnsi="Times New Roman" w:cs="Times New Roman"/>
        </w:rPr>
        <w:t>Заходи, що заплановані до виконання по розділу місцевого виробництва електроенергії</w:t>
      </w:r>
      <w:bookmarkEnd w:id="76"/>
    </w:p>
    <w:p w14:paraId="56557F4A" w14:textId="2D1FD060" w:rsidR="00937649" w:rsidRPr="009C72AC" w:rsidRDefault="00937649"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Для вирішення завдань щодо збільшення частки виробництва та споживання енергії з відновлюваних джерел пропонується на території громади розпочати будівництво сонячних станцій як приватних, так і великих для промислового виробництва електроенергії.</w:t>
      </w:r>
    </w:p>
    <w:p w14:paraId="29011F43" w14:textId="77777777" w:rsidR="00937649" w:rsidRPr="009C72AC" w:rsidRDefault="00937649"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Одночасно з будівництвом </w:t>
      </w:r>
      <w:proofErr w:type="spellStart"/>
      <w:r w:rsidRPr="009C72AC">
        <w:rPr>
          <w:rFonts w:ascii="Times New Roman" w:hAnsi="Times New Roman" w:cs="Times New Roman"/>
          <w:sz w:val="24"/>
        </w:rPr>
        <w:t>потужностей</w:t>
      </w:r>
      <w:proofErr w:type="spellEnd"/>
      <w:r w:rsidRPr="009C72AC">
        <w:rPr>
          <w:rFonts w:ascii="Times New Roman" w:hAnsi="Times New Roman" w:cs="Times New Roman"/>
          <w:sz w:val="24"/>
        </w:rPr>
        <w:t xml:space="preserve"> сонячних станцій необхідно створювати мережеві потужності для зберігання електроенергії.</w:t>
      </w:r>
    </w:p>
    <w:p w14:paraId="2B191DF7" w14:textId="48392487" w:rsidR="00937649" w:rsidRPr="009C72AC" w:rsidRDefault="00937649"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Крім того великий потенціал для виробництва електроенергії мають вітрові станції. Пропонується</w:t>
      </w:r>
      <w:r w:rsidR="002B00FD" w:rsidRPr="009C72AC">
        <w:rPr>
          <w:rFonts w:ascii="Times New Roman" w:hAnsi="Times New Roman" w:cs="Times New Roman"/>
          <w:sz w:val="24"/>
        </w:rPr>
        <w:t>,</w:t>
      </w:r>
      <w:r w:rsidRPr="009C72AC">
        <w:rPr>
          <w:rFonts w:ascii="Times New Roman" w:hAnsi="Times New Roman" w:cs="Times New Roman"/>
          <w:sz w:val="24"/>
        </w:rPr>
        <w:t xml:space="preserve"> для початку освоєння вітрової енергетики</w:t>
      </w:r>
      <w:r w:rsidR="002B00FD" w:rsidRPr="009C72AC">
        <w:rPr>
          <w:rFonts w:ascii="Times New Roman" w:hAnsi="Times New Roman" w:cs="Times New Roman"/>
          <w:sz w:val="24"/>
        </w:rPr>
        <w:t>,</w:t>
      </w:r>
      <w:r w:rsidRPr="009C72AC">
        <w:rPr>
          <w:rFonts w:ascii="Times New Roman" w:hAnsi="Times New Roman" w:cs="Times New Roman"/>
          <w:sz w:val="24"/>
        </w:rPr>
        <w:t xml:space="preserve"> у громаді побудувати вітрову станцію потужністю не менш 6 МВт.</w:t>
      </w:r>
    </w:p>
    <w:p w14:paraId="7D9F5149" w14:textId="7CBC6A38" w:rsidR="00937649" w:rsidRDefault="00937649"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Реалізація даних заходів дозволить поступово забезпечити на рівні громади необхідну енергетичну безпеку та зменшить </w:t>
      </w:r>
      <w:r w:rsidR="00FC4FD6" w:rsidRPr="009C72AC">
        <w:rPr>
          <w:rFonts w:ascii="Times New Roman" w:hAnsi="Times New Roman" w:cs="Times New Roman"/>
          <w:sz w:val="24"/>
        </w:rPr>
        <w:t>імовірність</w:t>
      </w:r>
      <w:r w:rsidRPr="009C72AC">
        <w:rPr>
          <w:rFonts w:ascii="Times New Roman" w:hAnsi="Times New Roman" w:cs="Times New Roman"/>
          <w:sz w:val="24"/>
        </w:rPr>
        <w:t xml:space="preserve"> відключень електроенергії у випадку аварій в мережі, що можуть бути викликані наслідками ракетних обстрілів з боку </w:t>
      </w:r>
      <w:proofErr w:type="spellStart"/>
      <w:r w:rsidRPr="009C72AC">
        <w:rPr>
          <w:rFonts w:ascii="Times New Roman" w:hAnsi="Times New Roman" w:cs="Times New Roman"/>
          <w:sz w:val="24"/>
        </w:rPr>
        <w:t>росії</w:t>
      </w:r>
      <w:proofErr w:type="spellEnd"/>
      <w:r w:rsidRPr="009C72AC">
        <w:rPr>
          <w:rFonts w:ascii="Times New Roman" w:hAnsi="Times New Roman" w:cs="Times New Roman"/>
          <w:sz w:val="24"/>
        </w:rPr>
        <w:t>.</w:t>
      </w:r>
    </w:p>
    <w:p w14:paraId="6343ECFE" w14:textId="77777777" w:rsidR="00A17F91" w:rsidRPr="009C72AC" w:rsidRDefault="00A17F91" w:rsidP="009C72AC">
      <w:pPr>
        <w:spacing w:after="0"/>
        <w:ind w:firstLine="709"/>
        <w:jc w:val="both"/>
        <w:rPr>
          <w:rFonts w:ascii="Times New Roman" w:hAnsi="Times New Roman" w:cs="Times New Roman"/>
          <w:sz w:val="24"/>
        </w:rPr>
      </w:pPr>
    </w:p>
    <w:p w14:paraId="3985A4B2" w14:textId="77777777" w:rsidR="00942A54" w:rsidRPr="009C72AC" w:rsidRDefault="00667756" w:rsidP="008C44BA">
      <w:pPr>
        <w:pStyle w:val="2"/>
        <w:numPr>
          <w:ilvl w:val="2"/>
          <w:numId w:val="7"/>
        </w:numPr>
        <w:spacing w:before="0"/>
        <w:ind w:left="0" w:firstLine="709"/>
        <w:jc w:val="both"/>
        <w:rPr>
          <w:rFonts w:ascii="Times New Roman" w:hAnsi="Times New Roman" w:cs="Times New Roman"/>
        </w:rPr>
      </w:pPr>
      <w:bookmarkStart w:id="77" w:name="_Toc174987295"/>
      <w:r w:rsidRPr="009C72AC">
        <w:rPr>
          <w:rFonts w:ascii="Times New Roman" w:hAnsi="Times New Roman" w:cs="Times New Roman"/>
        </w:rPr>
        <w:t>З</w:t>
      </w:r>
      <w:r w:rsidR="00942A54" w:rsidRPr="009C72AC">
        <w:rPr>
          <w:rFonts w:ascii="Times New Roman" w:hAnsi="Times New Roman" w:cs="Times New Roman"/>
        </w:rPr>
        <w:t xml:space="preserve">аходи, що заплановані до виконання по розділу місцевого виробництва </w:t>
      </w:r>
      <w:r w:rsidR="00960DAE" w:rsidRPr="009C72AC">
        <w:rPr>
          <w:rFonts w:ascii="Times New Roman" w:hAnsi="Times New Roman" w:cs="Times New Roman"/>
        </w:rPr>
        <w:t>тепла/холоду</w:t>
      </w:r>
      <w:bookmarkEnd w:id="77"/>
    </w:p>
    <w:p w14:paraId="570C0320" w14:textId="4146F0CE" w:rsidR="00CD7FC9" w:rsidRPr="009C72AC" w:rsidRDefault="00CD7FC9"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Виконання заходів по реконструкції і модернізації </w:t>
      </w:r>
      <w:proofErr w:type="spellStart"/>
      <w:r w:rsidR="00937649" w:rsidRPr="009C72AC">
        <w:rPr>
          <w:rFonts w:ascii="Times New Roman" w:hAnsi="Times New Roman" w:cs="Times New Roman"/>
          <w:sz w:val="24"/>
          <w:szCs w:val="28"/>
          <w:lang w:eastAsia="ru-RU"/>
        </w:rPr>
        <w:t>котелень</w:t>
      </w:r>
      <w:proofErr w:type="spellEnd"/>
      <w:r w:rsidRPr="009C72AC">
        <w:rPr>
          <w:rFonts w:ascii="Times New Roman" w:hAnsi="Times New Roman" w:cs="Times New Roman"/>
          <w:sz w:val="24"/>
          <w:szCs w:val="28"/>
          <w:lang w:eastAsia="ru-RU"/>
        </w:rPr>
        <w:t xml:space="preserve"> і трубопроводів тепломереж </w:t>
      </w:r>
      <w:proofErr w:type="spellStart"/>
      <w:r w:rsidRPr="009C72AC">
        <w:rPr>
          <w:rFonts w:ascii="Times New Roman" w:hAnsi="Times New Roman" w:cs="Times New Roman"/>
          <w:sz w:val="24"/>
          <w:szCs w:val="28"/>
          <w:lang w:eastAsia="ru-RU"/>
        </w:rPr>
        <w:t>створять</w:t>
      </w:r>
      <w:proofErr w:type="spellEnd"/>
      <w:r w:rsidRPr="009C72AC">
        <w:rPr>
          <w:rFonts w:ascii="Times New Roman" w:hAnsi="Times New Roman" w:cs="Times New Roman"/>
          <w:sz w:val="24"/>
          <w:szCs w:val="28"/>
          <w:lang w:eastAsia="ru-RU"/>
        </w:rPr>
        <w:t xml:space="preserve"> умови для зменшення питомих втрати теплопостачання і зменшення коефіцієнту викидів СО</w:t>
      </w:r>
      <w:r w:rsidRPr="009C72AC">
        <w:rPr>
          <w:rFonts w:ascii="Times New Roman" w:hAnsi="Times New Roman" w:cs="Times New Roman"/>
          <w:sz w:val="24"/>
          <w:szCs w:val="28"/>
          <w:vertAlign w:val="subscript"/>
          <w:lang w:eastAsia="ru-RU"/>
        </w:rPr>
        <w:t>2</w:t>
      </w:r>
      <w:r w:rsidRPr="009C72AC">
        <w:rPr>
          <w:rFonts w:ascii="Times New Roman" w:hAnsi="Times New Roman" w:cs="Times New Roman"/>
          <w:sz w:val="24"/>
          <w:szCs w:val="28"/>
          <w:lang w:eastAsia="ru-RU"/>
        </w:rPr>
        <w:t xml:space="preserve"> для спожитого тепла.</w:t>
      </w:r>
    </w:p>
    <w:p w14:paraId="02E0C0E4" w14:textId="77777777" w:rsidR="00CD7FC9" w:rsidRPr="009C72AC" w:rsidRDefault="00CD7FC9"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Основними заходами у сфері теплопостачання є:</w:t>
      </w:r>
    </w:p>
    <w:p w14:paraId="247974E3" w14:textId="5990F14A" w:rsidR="00CD7FC9" w:rsidRPr="009C72AC" w:rsidRDefault="00CD7FC9" w:rsidP="006405F0">
      <w:pPr>
        <w:pStyle w:val="a3"/>
        <w:numPr>
          <w:ilvl w:val="0"/>
          <w:numId w:val="50"/>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реконструкція систем опалення із реконструкцією </w:t>
      </w:r>
      <w:proofErr w:type="spellStart"/>
      <w:r w:rsidRPr="009C72AC">
        <w:rPr>
          <w:rFonts w:ascii="Times New Roman" w:hAnsi="Times New Roman" w:cs="Times New Roman"/>
          <w:sz w:val="24"/>
          <w:szCs w:val="28"/>
          <w:lang w:eastAsia="ru-RU"/>
        </w:rPr>
        <w:t>котелен</w:t>
      </w:r>
      <w:r w:rsidR="00937649" w:rsidRPr="009C72AC">
        <w:rPr>
          <w:rFonts w:ascii="Times New Roman" w:hAnsi="Times New Roman" w:cs="Times New Roman"/>
          <w:sz w:val="24"/>
          <w:szCs w:val="28"/>
          <w:lang w:eastAsia="ru-RU"/>
        </w:rPr>
        <w:t>ь</w:t>
      </w:r>
      <w:proofErr w:type="spellEnd"/>
      <w:r w:rsidRPr="009C72AC">
        <w:rPr>
          <w:rFonts w:ascii="Times New Roman" w:hAnsi="Times New Roman" w:cs="Times New Roman"/>
          <w:sz w:val="24"/>
          <w:szCs w:val="28"/>
          <w:lang w:eastAsia="ru-RU"/>
        </w:rPr>
        <w:t xml:space="preserve"> та переведенням на альтернативні види палива (дрова, щепа, </w:t>
      </w:r>
      <w:proofErr w:type="spellStart"/>
      <w:r w:rsidRPr="009C72AC">
        <w:rPr>
          <w:rFonts w:ascii="Times New Roman" w:hAnsi="Times New Roman" w:cs="Times New Roman"/>
          <w:sz w:val="24"/>
          <w:szCs w:val="28"/>
          <w:lang w:eastAsia="ru-RU"/>
        </w:rPr>
        <w:t>пелети</w:t>
      </w:r>
      <w:proofErr w:type="spellEnd"/>
      <w:r w:rsidRPr="009C72AC">
        <w:rPr>
          <w:rFonts w:ascii="Times New Roman" w:hAnsi="Times New Roman" w:cs="Times New Roman"/>
          <w:sz w:val="24"/>
          <w:szCs w:val="28"/>
          <w:lang w:eastAsia="ru-RU"/>
        </w:rPr>
        <w:t>, деревні відходи господарювання);</w:t>
      </w:r>
    </w:p>
    <w:p w14:paraId="6285F9E9" w14:textId="1DB93EA1" w:rsidR="00CD7FC9" w:rsidRPr="009C72AC" w:rsidRDefault="00CD7FC9" w:rsidP="006405F0">
      <w:pPr>
        <w:pStyle w:val="a3"/>
        <w:numPr>
          <w:ilvl w:val="0"/>
          <w:numId w:val="50"/>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реконструкція </w:t>
      </w:r>
      <w:proofErr w:type="spellStart"/>
      <w:r w:rsidRPr="009C72AC">
        <w:rPr>
          <w:rFonts w:ascii="Times New Roman" w:hAnsi="Times New Roman" w:cs="Times New Roman"/>
          <w:sz w:val="24"/>
          <w:szCs w:val="28"/>
          <w:lang w:eastAsia="ru-RU"/>
        </w:rPr>
        <w:t>котелен</w:t>
      </w:r>
      <w:r w:rsidR="007C48A5" w:rsidRPr="009C72AC">
        <w:rPr>
          <w:rFonts w:ascii="Times New Roman" w:hAnsi="Times New Roman" w:cs="Times New Roman"/>
          <w:sz w:val="24"/>
          <w:szCs w:val="28"/>
          <w:lang w:eastAsia="ru-RU"/>
        </w:rPr>
        <w:t>ь</w:t>
      </w:r>
      <w:proofErr w:type="spellEnd"/>
      <w:r w:rsidRPr="009C72AC">
        <w:rPr>
          <w:rFonts w:ascii="Times New Roman" w:hAnsi="Times New Roman" w:cs="Times New Roman"/>
          <w:sz w:val="24"/>
          <w:szCs w:val="28"/>
          <w:lang w:eastAsia="ru-RU"/>
        </w:rPr>
        <w:t xml:space="preserve"> із встановленням енергетичного комплексу з автоматичним спалюванням сировини;</w:t>
      </w:r>
    </w:p>
    <w:p w14:paraId="29A7F64D" w14:textId="77777777" w:rsidR="00937649" w:rsidRPr="009C72AC" w:rsidRDefault="00937649" w:rsidP="006405F0">
      <w:pPr>
        <w:pStyle w:val="a3"/>
        <w:numPr>
          <w:ilvl w:val="0"/>
          <w:numId w:val="50"/>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автоматизація роботи </w:t>
      </w:r>
      <w:proofErr w:type="spellStart"/>
      <w:r w:rsidRPr="009C72AC">
        <w:rPr>
          <w:rFonts w:ascii="Times New Roman" w:hAnsi="Times New Roman" w:cs="Times New Roman"/>
          <w:sz w:val="24"/>
          <w:szCs w:val="28"/>
          <w:lang w:eastAsia="ru-RU"/>
        </w:rPr>
        <w:t>котелень</w:t>
      </w:r>
      <w:proofErr w:type="spellEnd"/>
      <w:r w:rsidRPr="009C72AC">
        <w:rPr>
          <w:rFonts w:ascii="Times New Roman" w:hAnsi="Times New Roman" w:cs="Times New Roman"/>
          <w:sz w:val="24"/>
          <w:szCs w:val="28"/>
          <w:lang w:eastAsia="ru-RU"/>
        </w:rPr>
        <w:t xml:space="preserve"> – встановлення приладів обліку тепла з віддаленим зчитуванням та модемів для передачі даних, автоматизація роботи електрообладнання та приладів завантаження палива;</w:t>
      </w:r>
    </w:p>
    <w:p w14:paraId="20239E5D" w14:textId="5023FCD6" w:rsidR="00CD7FC9" w:rsidRDefault="00CD7FC9" w:rsidP="006405F0">
      <w:pPr>
        <w:pStyle w:val="a3"/>
        <w:numPr>
          <w:ilvl w:val="0"/>
          <w:numId w:val="50"/>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капітальний ремонт тепломереж із використанням попередньо ізольованих трубопроводів</w:t>
      </w:r>
      <w:r w:rsidR="00937649" w:rsidRPr="009C72AC">
        <w:rPr>
          <w:rFonts w:ascii="Times New Roman" w:hAnsi="Times New Roman" w:cs="Times New Roman"/>
          <w:sz w:val="24"/>
          <w:szCs w:val="28"/>
          <w:lang w:eastAsia="ru-RU"/>
        </w:rPr>
        <w:t>.</w:t>
      </w:r>
    </w:p>
    <w:p w14:paraId="0FA7733D" w14:textId="77777777" w:rsidR="00A17F91" w:rsidRPr="009C72AC" w:rsidRDefault="00A17F91" w:rsidP="00A17F91">
      <w:pPr>
        <w:pStyle w:val="a3"/>
        <w:spacing w:after="0"/>
        <w:ind w:left="709"/>
        <w:jc w:val="both"/>
        <w:rPr>
          <w:rFonts w:ascii="Times New Roman" w:hAnsi="Times New Roman" w:cs="Times New Roman"/>
          <w:sz w:val="24"/>
          <w:szCs w:val="28"/>
          <w:lang w:eastAsia="ru-RU"/>
        </w:rPr>
      </w:pPr>
    </w:p>
    <w:p w14:paraId="2E3A9091" w14:textId="7299DA03" w:rsidR="00B31BB2" w:rsidRPr="009C72AC" w:rsidRDefault="00996496" w:rsidP="008C44BA">
      <w:pPr>
        <w:pStyle w:val="2"/>
        <w:numPr>
          <w:ilvl w:val="2"/>
          <w:numId w:val="7"/>
        </w:numPr>
        <w:spacing w:before="0"/>
        <w:ind w:left="0" w:firstLine="709"/>
        <w:jc w:val="both"/>
        <w:rPr>
          <w:rFonts w:ascii="Times New Roman" w:hAnsi="Times New Roman" w:cs="Times New Roman"/>
        </w:rPr>
      </w:pPr>
      <w:bookmarkStart w:id="78" w:name="_Toc174987296"/>
      <w:r w:rsidRPr="009C72AC">
        <w:rPr>
          <w:rFonts w:ascii="Times New Roman" w:hAnsi="Times New Roman" w:cs="Times New Roman"/>
        </w:rPr>
        <w:t>Заходи на п</w:t>
      </w:r>
      <w:r w:rsidR="00937649" w:rsidRPr="009C72AC">
        <w:rPr>
          <w:rFonts w:ascii="Times New Roman" w:hAnsi="Times New Roman" w:cs="Times New Roman"/>
        </w:rPr>
        <w:t>одолання енергетичної бідності</w:t>
      </w:r>
      <w:bookmarkEnd w:id="78"/>
    </w:p>
    <w:p w14:paraId="55C557E6" w14:textId="77777777" w:rsidR="00937649" w:rsidRPr="009C72AC" w:rsidRDefault="00937649" w:rsidP="009C72AC">
      <w:pPr>
        <w:spacing w:after="0"/>
        <w:ind w:firstLine="709"/>
        <w:jc w:val="both"/>
        <w:rPr>
          <w:rFonts w:ascii="Times New Roman" w:hAnsi="Times New Roman" w:cs="Times New Roman"/>
          <w:sz w:val="24"/>
          <w:szCs w:val="24"/>
        </w:rPr>
      </w:pPr>
      <w:r w:rsidRPr="009C72AC">
        <w:rPr>
          <w:rFonts w:ascii="Times New Roman" w:hAnsi="Times New Roman" w:cs="Times New Roman"/>
          <w:sz w:val="24"/>
          <w:szCs w:val="24"/>
        </w:rPr>
        <w:t>Основні шляхи подолання «енергетичної бідності» в сфері теплопостачання є:</w:t>
      </w:r>
    </w:p>
    <w:p w14:paraId="0EC9FF47"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proofErr w:type="spellStart"/>
      <w:r w:rsidRPr="009C72AC">
        <w:rPr>
          <w:rFonts w:ascii="Times New Roman" w:hAnsi="Times New Roman" w:cs="Times New Roman"/>
          <w:sz w:val="24"/>
          <w:szCs w:val="24"/>
        </w:rPr>
        <w:t>термомодернізація</w:t>
      </w:r>
      <w:proofErr w:type="spellEnd"/>
      <w:r w:rsidRPr="009C72AC">
        <w:rPr>
          <w:rFonts w:ascii="Times New Roman" w:hAnsi="Times New Roman" w:cs="Times New Roman"/>
          <w:sz w:val="24"/>
          <w:szCs w:val="24"/>
        </w:rPr>
        <w:t xml:space="preserve"> будівель, чим зменшується споживання тепла та електроенергії на кондиціювання влітку;</w:t>
      </w:r>
    </w:p>
    <w:p w14:paraId="76530FC5"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 xml:space="preserve">модернізація мереж та генеруючих </w:t>
      </w:r>
      <w:proofErr w:type="spellStart"/>
      <w:r w:rsidRPr="009C72AC">
        <w:rPr>
          <w:rFonts w:ascii="Times New Roman" w:hAnsi="Times New Roman" w:cs="Times New Roman"/>
          <w:sz w:val="24"/>
          <w:szCs w:val="24"/>
        </w:rPr>
        <w:t>потужностей</w:t>
      </w:r>
      <w:proofErr w:type="spellEnd"/>
      <w:r w:rsidRPr="009C72AC">
        <w:rPr>
          <w:rFonts w:ascii="Times New Roman" w:hAnsi="Times New Roman" w:cs="Times New Roman"/>
          <w:sz w:val="24"/>
          <w:szCs w:val="24"/>
        </w:rPr>
        <w:t xml:space="preserve"> централізованого теплопостачання, що дозволяє зменшити втрати при генерації та в тепломережі, і таким чином зменшити тариф на теплопостачання;</w:t>
      </w:r>
    </w:p>
    <w:p w14:paraId="6B90F59F"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lastRenderedPageBreak/>
        <w:t>забезпечення можливості щодо самостійного регулювання споживання енергії, що сприяє раціональному споживанню тепла, зменшенню фінансових витрат;</w:t>
      </w:r>
    </w:p>
    <w:p w14:paraId="332BB4BF"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встановлення індивідуальних резервних котлів для опалення та підготовки гарячої води, що дозволяє зменшити залежність від основного постачальника послуги;</w:t>
      </w:r>
    </w:p>
    <w:p w14:paraId="2EC1D117"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фінансова допомога в реалізації енергоефективних заходів;</w:t>
      </w:r>
    </w:p>
    <w:p w14:paraId="5C7F20B1"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 xml:space="preserve">використання соціального тарифу, субсидій, пільг для </w:t>
      </w:r>
      <w:proofErr w:type="spellStart"/>
      <w:r w:rsidRPr="009C72AC">
        <w:rPr>
          <w:rFonts w:ascii="Times New Roman" w:hAnsi="Times New Roman" w:cs="Times New Roman"/>
          <w:sz w:val="24"/>
          <w:szCs w:val="24"/>
        </w:rPr>
        <w:t>найвразливіших</w:t>
      </w:r>
      <w:proofErr w:type="spellEnd"/>
      <w:r w:rsidRPr="009C72AC">
        <w:rPr>
          <w:rFonts w:ascii="Times New Roman" w:hAnsi="Times New Roman" w:cs="Times New Roman"/>
          <w:sz w:val="24"/>
          <w:szCs w:val="24"/>
        </w:rPr>
        <w:t xml:space="preserve"> категорій населення.</w:t>
      </w:r>
    </w:p>
    <w:p w14:paraId="14160F21" w14:textId="77777777" w:rsidR="00937649" w:rsidRPr="009C72AC" w:rsidRDefault="00937649" w:rsidP="009C72AC">
      <w:pPr>
        <w:pStyle w:val="a3"/>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Для подолання «енергетичної бідності» в сфері електропостачання апробовані наступні шляхи:</w:t>
      </w:r>
    </w:p>
    <w:p w14:paraId="2D4F1CE3"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 xml:space="preserve">наявність місцевої </w:t>
      </w:r>
      <w:proofErr w:type="spellStart"/>
      <w:r w:rsidRPr="009C72AC">
        <w:rPr>
          <w:rFonts w:ascii="Times New Roman" w:hAnsi="Times New Roman" w:cs="Times New Roman"/>
          <w:sz w:val="24"/>
          <w:szCs w:val="24"/>
        </w:rPr>
        <w:t>електрогенерації</w:t>
      </w:r>
      <w:proofErr w:type="spellEnd"/>
      <w:r w:rsidRPr="009C72AC">
        <w:rPr>
          <w:rFonts w:ascii="Times New Roman" w:hAnsi="Times New Roman" w:cs="Times New Roman"/>
          <w:sz w:val="24"/>
          <w:szCs w:val="24"/>
        </w:rPr>
        <w:t xml:space="preserve"> та забезпечення надійної роботи мережі електропостачання, що запобігає віяловим відключенням, та підтримує стабільну електричну напругу в електромережі (державний, регіональний рівень);</w:t>
      </w:r>
    </w:p>
    <w:p w14:paraId="4F13F746"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 xml:space="preserve">будівництво </w:t>
      </w:r>
      <w:proofErr w:type="spellStart"/>
      <w:r w:rsidRPr="009C72AC">
        <w:rPr>
          <w:rFonts w:ascii="Times New Roman" w:hAnsi="Times New Roman" w:cs="Times New Roman"/>
          <w:sz w:val="24"/>
          <w:szCs w:val="24"/>
        </w:rPr>
        <w:t>потужностей</w:t>
      </w:r>
      <w:proofErr w:type="spellEnd"/>
      <w:r w:rsidRPr="009C72AC">
        <w:rPr>
          <w:rFonts w:ascii="Times New Roman" w:hAnsi="Times New Roman" w:cs="Times New Roman"/>
          <w:sz w:val="24"/>
          <w:szCs w:val="24"/>
        </w:rPr>
        <w:t xml:space="preserve"> </w:t>
      </w:r>
      <w:proofErr w:type="spellStart"/>
      <w:r w:rsidRPr="009C72AC">
        <w:rPr>
          <w:rFonts w:ascii="Times New Roman" w:hAnsi="Times New Roman" w:cs="Times New Roman"/>
          <w:sz w:val="24"/>
          <w:szCs w:val="24"/>
        </w:rPr>
        <w:t>електрогенерації</w:t>
      </w:r>
      <w:proofErr w:type="spellEnd"/>
      <w:r w:rsidRPr="009C72AC">
        <w:rPr>
          <w:rFonts w:ascii="Times New Roman" w:hAnsi="Times New Roman" w:cs="Times New Roman"/>
          <w:sz w:val="24"/>
          <w:szCs w:val="24"/>
        </w:rPr>
        <w:t xml:space="preserve"> на основі ВДЕ – вітрові та сонячні станції (як малих приватних так промислових </w:t>
      </w:r>
      <w:proofErr w:type="spellStart"/>
      <w:r w:rsidRPr="009C72AC">
        <w:rPr>
          <w:rFonts w:ascii="Times New Roman" w:hAnsi="Times New Roman" w:cs="Times New Roman"/>
          <w:sz w:val="24"/>
          <w:szCs w:val="24"/>
        </w:rPr>
        <w:t>потужностей</w:t>
      </w:r>
      <w:proofErr w:type="spellEnd"/>
      <w:r w:rsidRPr="009C72AC">
        <w:rPr>
          <w:rFonts w:ascii="Times New Roman" w:hAnsi="Times New Roman" w:cs="Times New Roman"/>
          <w:sz w:val="24"/>
          <w:szCs w:val="24"/>
        </w:rPr>
        <w:t>), гідроелектростанції та систем накопичення енергії (так звана розподілена система генерації);</w:t>
      </w:r>
    </w:p>
    <w:p w14:paraId="4C0204DB" w14:textId="34FB97E0" w:rsidR="00937649" w:rsidRDefault="00937649" w:rsidP="00A17F91">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розширення та реконструкція існуючих мереж зовнішнього освітлення, адже відсутність доступу до послуги зовнішнього освітлення призводить до небезпеки на дорогах і росту злочинності.</w:t>
      </w:r>
    </w:p>
    <w:p w14:paraId="32FE4C5C" w14:textId="77777777" w:rsidR="00A17F91" w:rsidRPr="009C72AC" w:rsidRDefault="00A17F91" w:rsidP="00A17F91">
      <w:pPr>
        <w:pStyle w:val="a3"/>
        <w:spacing w:after="0"/>
        <w:ind w:left="709"/>
        <w:jc w:val="both"/>
        <w:rPr>
          <w:rFonts w:ascii="Times New Roman" w:hAnsi="Times New Roman" w:cs="Times New Roman"/>
          <w:sz w:val="24"/>
          <w:szCs w:val="24"/>
        </w:rPr>
      </w:pPr>
    </w:p>
    <w:p w14:paraId="2A13E6C6" w14:textId="77777777" w:rsidR="006538EC" w:rsidRPr="00D0017B" w:rsidRDefault="006538EC" w:rsidP="00A17F91">
      <w:pPr>
        <w:pStyle w:val="2"/>
        <w:numPr>
          <w:ilvl w:val="1"/>
          <w:numId w:val="6"/>
        </w:numPr>
        <w:spacing w:before="0"/>
        <w:ind w:left="0" w:firstLine="709"/>
        <w:rPr>
          <w:rFonts w:ascii="Times New Roman" w:hAnsi="Times New Roman" w:cs="Times New Roman"/>
        </w:rPr>
      </w:pPr>
      <w:bookmarkStart w:id="79" w:name="_Toc174987297"/>
      <w:r w:rsidRPr="00D0017B">
        <w:rPr>
          <w:rFonts w:ascii="Times New Roman" w:hAnsi="Times New Roman" w:cs="Times New Roman"/>
        </w:rPr>
        <w:t>Ключові заходи з пом’якшення наслідків зміни клімату</w:t>
      </w:r>
      <w:bookmarkEnd w:id="79"/>
    </w:p>
    <w:p w14:paraId="5888F0B4" w14:textId="77777777" w:rsidR="006538EC" w:rsidRDefault="006538EC" w:rsidP="00A17F91">
      <w:pPr>
        <w:spacing w:after="0"/>
        <w:ind w:firstLine="709"/>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eastAsia="ru-RU"/>
        </w:rPr>
        <w:t># 1</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proofErr w:type="spellStart"/>
      <w:r w:rsidRPr="00B35783">
        <w:rPr>
          <w:rFonts w:ascii="Times New Roman" w:hAnsi="Times New Roman" w:cs="Times New Roman"/>
          <w:sz w:val="24"/>
          <w:szCs w:val="28"/>
          <w:lang w:eastAsia="ru-RU"/>
        </w:rPr>
        <w:t>Термомодернізація</w:t>
      </w:r>
      <w:proofErr w:type="spellEnd"/>
      <w:r w:rsidRPr="00B35783">
        <w:rPr>
          <w:rFonts w:ascii="Times New Roman" w:hAnsi="Times New Roman" w:cs="Times New Roman"/>
          <w:sz w:val="24"/>
          <w:szCs w:val="28"/>
          <w:lang w:eastAsia="ru-RU"/>
        </w:rPr>
        <w:t xml:space="preserve"> будівлі КНМП «</w:t>
      </w:r>
      <w:proofErr w:type="spellStart"/>
      <w:r w:rsidRPr="00B35783">
        <w:rPr>
          <w:rFonts w:ascii="Times New Roman" w:hAnsi="Times New Roman" w:cs="Times New Roman"/>
          <w:sz w:val="24"/>
          <w:szCs w:val="28"/>
          <w:lang w:eastAsia="ru-RU"/>
        </w:rPr>
        <w:t>Рогатинська</w:t>
      </w:r>
      <w:proofErr w:type="spellEnd"/>
      <w:r w:rsidRPr="00B35783">
        <w:rPr>
          <w:rFonts w:ascii="Times New Roman" w:hAnsi="Times New Roman" w:cs="Times New Roman"/>
          <w:sz w:val="24"/>
          <w:szCs w:val="28"/>
          <w:lang w:eastAsia="ru-RU"/>
        </w:rPr>
        <w:t xml:space="preserve"> ЦРЛ»</w:t>
      </w:r>
    </w:p>
    <w:tbl>
      <w:tblPr>
        <w:tblStyle w:val="af4"/>
        <w:tblW w:w="0" w:type="auto"/>
        <w:tblLook w:val="04A0" w:firstRow="1" w:lastRow="0" w:firstColumn="1" w:lastColumn="0" w:noHBand="0" w:noVBand="1"/>
      </w:tblPr>
      <w:tblGrid>
        <w:gridCol w:w="1951"/>
        <w:gridCol w:w="4172"/>
        <w:gridCol w:w="2893"/>
      </w:tblGrid>
      <w:tr w:rsidR="006538EC" w:rsidRPr="00B35783" w14:paraId="6699E3FC" w14:textId="77777777" w:rsidTr="00D0062D">
        <w:tc>
          <w:tcPr>
            <w:tcW w:w="1951" w:type="dxa"/>
            <w:shd w:val="clear" w:color="auto" w:fill="D9D9D9" w:themeFill="background1" w:themeFillShade="D9"/>
          </w:tcPr>
          <w:p w14:paraId="188711C5"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Показники </w:t>
            </w:r>
            <w:proofErr w:type="spellStart"/>
            <w:r w:rsidRPr="00B35783">
              <w:rPr>
                <w:rFonts w:ascii="Times New Roman" w:hAnsi="Times New Roman" w:cs="Times New Roman"/>
                <w:color w:val="auto"/>
                <w:sz w:val="24"/>
                <w:szCs w:val="24"/>
              </w:rPr>
              <w:t>проєкту</w:t>
            </w:r>
            <w:proofErr w:type="spellEnd"/>
          </w:p>
        </w:tc>
        <w:tc>
          <w:tcPr>
            <w:tcW w:w="7291" w:type="dxa"/>
            <w:gridSpan w:val="2"/>
            <w:shd w:val="clear" w:color="auto" w:fill="D9D9D9" w:themeFill="background1" w:themeFillShade="D9"/>
          </w:tcPr>
          <w:p w14:paraId="10C16705"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538EC" w:rsidRPr="00B35783" w14:paraId="4351FA7A" w14:textId="77777777" w:rsidTr="00D0062D">
        <w:tc>
          <w:tcPr>
            <w:tcW w:w="1951" w:type="dxa"/>
          </w:tcPr>
          <w:p w14:paraId="38CC2B17"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Назва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0B9DE474" w14:textId="77777777" w:rsidR="006538EC" w:rsidRPr="00B35783" w:rsidRDefault="006538EC" w:rsidP="00D0062D">
            <w:pPr>
              <w:rPr>
                <w:rFonts w:ascii="Times New Roman" w:hAnsi="Times New Roman" w:cs="Times New Roman"/>
                <w:color w:val="auto"/>
                <w:sz w:val="24"/>
                <w:szCs w:val="24"/>
              </w:rPr>
            </w:pPr>
            <w:proofErr w:type="spellStart"/>
            <w:r w:rsidRPr="00B35783">
              <w:rPr>
                <w:rFonts w:ascii="Times New Roman" w:hAnsi="Times New Roman" w:cs="Times New Roman"/>
                <w:color w:val="auto"/>
                <w:sz w:val="24"/>
                <w:szCs w:val="24"/>
                <w:lang w:eastAsia="ru-RU"/>
              </w:rPr>
              <w:t>Термомодернізація</w:t>
            </w:r>
            <w:proofErr w:type="spellEnd"/>
            <w:r w:rsidRPr="00B35783">
              <w:rPr>
                <w:rFonts w:ascii="Times New Roman" w:hAnsi="Times New Roman" w:cs="Times New Roman"/>
                <w:color w:val="auto"/>
                <w:sz w:val="24"/>
                <w:szCs w:val="24"/>
                <w:lang w:eastAsia="ru-RU"/>
              </w:rPr>
              <w:t xml:space="preserve"> будівлі КНМП «</w:t>
            </w:r>
            <w:proofErr w:type="spellStart"/>
            <w:r w:rsidRPr="00B35783">
              <w:rPr>
                <w:rFonts w:ascii="Times New Roman" w:hAnsi="Times New Roman" w:cs="Times New Roman"/>
                <w:color w:val="auto"/>
                <w:sz w:val="24"/>
                <w:szCs w:val="24"/>
                <w:lang w:eastAsia="ru-RU"/>
              </w:rPr>
              <w:t>Рогатинська</w:t>
            </w:r>
            <w:proofErr w:type="spellEnd"/>
            <w:r w:rsidRPr="00B35783">
              <w:rPr>
                <w:rFonts w:ascii="Times New Roman" w:hAnsi="Times New Roman" w:cs="Times New Roman"/>
                <w:color w:val="auto"/>
                <w:sz w:val="24"/>
                <w:szCs w:val="24"/>
                <w:lang w:eastAsia="ru-RU"/>
              </w:rPr>
              <w:t xml:space="preserve"> ЦРЛ»</w:t>
            </w:r>
          </w:p>
        </w:tc>
      </w:tr>
      <w:tr w:rsidR="006538EC" w:rsidRPr="00B35783" w14:paraId="0C1A5C6C" w14:textId="77777777" w:rsidTr="00D0062D">
        <w:trPr>
          <w:trHeight w:val="557"/>
        </w:trPr>
        <w:tc>
          <w:tcPr>
            <w:tcW w:w="1951" w:type="dxa"/>
          </w:tcPr>
          <w:p w14:paraId="3B02E6F9"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Опис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7963B153" w14:textId="77777777" w:rsidR="006538EC" w:rsidRPr="00B35783" w:rsidRDefault="006538EC" w:rsidP="00D0062D">
            <w:pPr>
              <w:spacing w:after="120"/>
              <w:jc w:val="both"/>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Назва технічного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xml:space="preserve">: Капітальний ремонт (утеплення) фасаду, покрівель </w:t>
            </w:r>
            <w:proofErr w:type="spellStart"/>
            <w:r w:rsidRPr="00B35783">
              <w:rPr>
                <w:rFonts w:ascii="Times New Roman" w:hAnsi="Times New Roman" w:cs="Times New Roman"/>
                <w:color w:val="auto"/>
                <w:sz w:val="24"/>
                <w:szCs w:val="24"/>
              </w:rPr>
              <w:t>Рогатинської</w:t>
            </w:r>
            <w:proofErr w:type="spellEnd"/>
            <w:r w:rsidRPr="00B35783">
              <w:rPr>
                <w:rFonts w:ascii="Times New Roman" w:hAnsi="Times New Roman" w:cs="Times New Roman"/>
                <w:color w:val="auto"/>
                <w:sz w:val="24"/>
                <w:szCs w:val="24"/>
              </w:rPr>
              <w:t xml:space="preserve"> ЦРЛ за </w:t>
            </w:r>
            <w:proofErr w:type="spellStart"/>
            <w:r w:rsidRPr="00B35783">
              <w:rPr>
                <w:rFonts w:ascii="Times New Roman" w:hAnsi="Times New Roman" w:cs="Times New Roman"/>
                <w:color w:val="auto"/>
                <w:sz w:val="24"/>
                <w:szCs w:val="24"/>
              </w:rPr>
              <w:t>адресою</w:t>
            </w:r>
            <w:proofErr w:type="spellEnd"/>
            <w:r w:rsidRPr="00B35783">
              <w:rPr>
                <w:rFonts w:ascii="Times New Roman" w:hAnsi="Times New Roman" w:cs="Times New Roman"/>
                <w:color w:val="auto"/>
                <w:sz w:val="24"/>
                <w:szCs w:val="24"/>
              </w:rPr>
              <w:t xml:space="preserve">  м. Рогатин, вул.Чорновола,9</w:t>
            </w:r>
          </w:p>
          <w:p w14:paraId="0096B950" w14:textId="77777777" w:rsidR="006538EC" w:rsidRPr="00B35783" w:rsidRDefault="006538EC" w:rsidP="00D0062D">
            <w:pPr>
              <w:jc w:val="both"/>
              <w:rPr>
                <w:rFonts w:ascii="Times New Roman" w:hAnsi="Times New Roman" w:cs="Times New Roman"/>
                <w:color w:val="auto"/>
                <w:sz w:val="24"/>
                <w:szCs w:val="24"/>
              </w:rPr>
            </w:pPr>
            <w:proofErr w:type="spellStart"/>
            <w:r w:rsidRPr="00B35783">
              <w:rPr>
                <w:rFonts w:ascii="Times New Roman" w:hAnsi="Times New Roman" w:cs="Times New Roman"/>
                <w:color w:val="auto"/>
                <w:sz w:val="24"/>
                <w:szCs w:val="24"/>
              </w:rPr>
              <w:t>Проєкт</w:t>
            </w:r>
            <w:proofErr w:type="spellEnd"/>
            <w:r w:rsidRPr="00B35783">
              <w:rPr>
                <w:rFonts w:ascii="Times New Roman" w:hAnsi="Times New Roman" w:cs="Times New Roman"/>
                <w:color w:val="auto"/>
                <w:sz w:val="24"/>
                <w:szCs w:val="24"/>
              </w:rPr>
              <w:t xml:space="preserve"> </w:t>
            </w:r>
            <w:proofErr w:type="spellStart"/>
            <w:r>
              <w:rPr>
                <w:rFonts w:ascii="Times New Roman" w:hAnsi="Times New Roman" w:cs="Times New Roman"/>
                <w:color w:val="auto"/>
                <w:sz w:val="24"/>
                <w:szCs w:val="24"/>
              </w:rPr>
              <w:t>термомодернізації</w:t>
            </w:r>
            <w:proofErr w:type="spellEnd"/>
            <w:r>
              <w:rPr>
                <w:rFonts w:ascii="Times New Roman" w:hAnsi="Times New Roman" w:cs="Times New Roman"/>
                <w:color w:val="auto"/>
                <w:sz w:val="24"/>
                <w:szCs w:val="24"/>
              </w:rPr>
              <w:t xml:space="preserve"> (</w:t>
            </w:r>
            <w:r w:rsidRPr="00B35783">
              <w:rPr>
                <w:rFonts w:ascii="Times New Roman" w:hAnsi="Times New Roman" w:cs="Times New Roman"/>
                <w:color w:val="auto"/>
                <w:sz w:val="24"/>
                <w:szCs w:val="24"/>
              </w:rPr>
              <w:t>капітального ремонту</w:t>
            </w:r>
            <w:r>
              <w:rPr>
                <w:rFonts w:ascii="Times New Roman" w:hAnsi="Times New Roman" w:cs="Times New Roman"/>
                <w:color w:val="auto"/>
                <w:sz w:val="24"/>
                <w:szCs w:val="24"/>
              </w:rPr>
              <w:t>) будівель</w:t>
            </w:r>
            <w:r w:rsidRPr="00B35783">
              <w:rPr>
                <w:rFonts w:ascii="Times New Roman" w:hAnsi="Times New Roman" w:cs="Times New Roman"/>
                <w:color w:val="auto"/>
                <w:sz w:val="24"/>
                <w:szCs w:val="24"/>
              </w:rPr>
              <w:t xml:space="preserve"> КНМП «</w:t>
            </w:r>
            <w:proofErr w:type="spellStart"/>
            <w:r w:rsidRPr="00B35783">
              <w:rPr>
                <w:rFonts w:ascii="Times New Roman" w:hAnsi="Times New Roman" w:cs="Times New Roman"/>
                <w:color w:val="auto"/>
                <w:sz w:val="24"/>
                <w:szCs w:val="24"/>
              </w:rPr>
              <w:t>Рогатинська</w:t>
            </w:r>
            <w:proofErr w:type="spellEnd"/>
            <w:r w:rsidRPr="00B35783">
              <w:rPr>
                <w:rFonts w:ascii="Times New Roman" w:hAnsi="Times New Roman" w:cs="Times New Roman"/>
                <w:color w:val="auto"/>
                <w:sz w:val="24"/>
                <w:szCs w:val="24"/>
              </w:rPr>
              <w:t xml:space="preserve"> ЦРЛ» </w:t>
            </w:r>
            <w:r>
              <w:rPr>
                <w:rFonts w:ascii="Times New Roman" w:hAnsi="Times New Roman" w:cs="Times New Roman"/>
                <w:color w:val="auto"/>
                <w:sz w:val="24"/>
                <w:szCs w:val="24"/>
              </w:rPr>
              <w:t>включає в себе</w:t>
            </w:r>
            <w:r w:rsidRPr="00B35783">
              <w:rPr>
                <w:rFonts w:ascii="Times New Roman" w:hAnsi="Times New Roman" w:cs="Times New Roman"/>
                <w:color w:val="auto"/>
                <w:sz w:val="24"/>
                <w:szCs w:val="24"/>
              </w:rPr>
              <w:t xml:space="preserve"> комплексну </w:t>
            </w:r>
            <w:proofErr w:type="spellStart"/>
            <w:r>
              <w:rPr>
                <w:rFonts w:ascii="Times New Roman" w:hAnsi="Times New Roman" w:cs="Times New Roman"/>
                <w:color w:val="auto"/>
                <w:sz w:val="24"/>
                <w:szCs w:val="24"/>
              </w:rPr>
              <w:t>термомодернізацію</w:t>
            </w:r>
            <w:proofErr w:type="spellEnd"/>
            <w:r w:rsidRPr="00B35783">
              <w:rPr>
                <w:rFonts w:ascii="Times New Roman" w:hAnsi="Times New Roman" w:cs="Times New Roman"/>
                <w:color w:val="auto"/>
                <w:sz w:val="24"/>
                <w:szCs w:val="24"/>
              </w:rPr>
              <w:t xml:space="preserve"> будівель</w:t>
            </w:r>
            <w:r>
              <w:rPr>
                <w:rFonts w:ascii="Times New Roman" w:hAnsi="Times New Roman" w:cs="Times New Roman"/>
                <w:color w:val="auto"/>
                <w:sz w:val="24"/>
                <w:szCs w:val="24"/>
              </w:rPr>
              <w:t xml:space="preserve"> лікарні: </w:t>
            </w:r>
            <w:r w:rsidRPr="00B35783">
              <w:rPr>
                <w:rFonts w:ascii="Times New Roman" w:hAnsi="Times New Roman" w:cs="Times New Roman"/>
                <w:color w:val="auto"/>
                <w:sz w:val="24"/>
                <w:szCs w:val="24"/>
              </w:rPr>
              <w:t>приймальн</w:t>
            </w:r>
            <w:r>
              <w:rPr>
                <w:rFonts w:ascii="Times New Roman" w:hAnsi="Times New Roman" w:cs="Times New Roman"/>
                <w:color w:val="auto"/>
                <w:sz w:val="24"/>
                <w:szCs w:val="24"/>
              </w:rPr>
              <w:t>ого відділення (2 поверхи)</w:t>
            </w:r>
            <w:r w:rsidRPr="00B35783">
              <w:rPr>
                <w:rFonts w:ascii="Times New Roman" w:hAnsi="Times New Roman" w:cs="Times New Roman"/>
                <w:color w:val="auto"/>
                <w:sz w:val="24"/>
                <w:szCs w:val="24"/>
              </w:rPr>
              <w:t>, стаціонар</w:t>
            </w:r>
            <w:r>
              <w:rPr>
                <w:rFonts w:ascii="Times New Roman" w:hAnsi="Times New Roman" w:cs="Times New Roman"/>
                <w:color w:val="auto"/>
                <w:sz w:val="24"/>
                <w:szCs w:val="24"/>
              </w:rPr>
              <w:t>у</w:t>
            </w:r>
            <w:r w:rsidRPr="00B35783">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(4 поверхи, </w:t>
            </w:r>
            <w:r w:rsidRPr="00B35783">
              <w:rPr>
                <w:rFonts w:ascii="Times New Roman" w:hAnsi="Times New Roman" w:cs="Times New Roman"/>
                <w:color w:val="auto"/>
                <w:sz w:val="24"/>
                <w:szCs w:val="24"/>
              </w:rPr>
              <w:t>з підвалом та горищем</w:t>
            </w:r>
            <w:r>
              <w:rPr>
                <w:rFonts w:ascii="Times New Roman" w:hAnsi="Times New Roman" w:cs="Times New Roman"/>
                <w:color w:val="auto"/>
                <w:sz w:val="24"/>
                <w:szCs w:val="24"/>
              </w:rPr>
              <w:t>)</w:t>
            </w:r>
            <w:r w:rsidRPr="00B35783">
              <w:rPr>
                <w:rFonts w:ascii="Times New Roman" w:hAnsi="Times New Roman" w:cs="Times New Roman"/>
                <w:color w:val="auto"/>
                <w:sz w:val="24"/>
                <w:szCs w:val="24"/>
              </w:rPr>
              <w:t>, галере</w:t>
            </w:r>
            <w:r>
              <w:rPr>
                <w:rFonts w:ascii="Times New Roman" w:hAnsi="Times New Roman" w:cs="Times New Roman"/>
                <w:color w:val="auto"/>
                <w:sz w:val="24"/>
                <w:szCs w:val="24"/>
              </w:rPr>
              <w:t>ї (1 поверх)</w:t>
            </w:r>
            <w:r w:rsidRPr="00B35783">
              <w:rPr>
                <w:rFonts w:ascii="Times New Roman" w:hAnsi="Times New Roman" w:cs="Times New Roman"/>
                <w:color w:val="auto"/>
                <w:sz w:val="24"/>
                <w:szCs w:val="24"/>
              </w:rPr>
              <w:t xml:space="preserve"> і поліклінік</w:t>
            </w:r>
            <w:r>
              <w:rPr>
                <w:rFonts w:ascii="Times New Roman" w:hAnsi="Times New Roman" w:cs="Times New Roman"/>
                <w:color w:val="auto"/>
                <w:sz w:val="24"/>
                <w:szCs w:val="24"/>
              </w:rPr>
              <w:t>и</w:t>
            </w:r>
            <w:r w:rsidRPr="00B35783">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(3 поверхи, </w:t>
            </w:r>
            <w:r w:rsidRPr="00B35783">
              <w:rPr>
                <w:rFonts w:ascii="Times New Roman" w:hAnsi="Times New Roman" w:cs="Times New Roman"/>
                <w:color w:val="auto"/>
                <w:sz w:val="24"/>
                <w:szCs w:val="24"/>
              </w:rPr>
              <w:t>з горищем.</w:t>
            </w:r>
            <w:r>
              <w:rPr>
                <w:rFonts w:ascii="Times New Roman" w:hAnsi="Times New Roman" w:cs="Times New Roman"/>
                <w:color w:val="auto"/>
                <w:sz w:val="24"/>
                <w:szCs w:val="24"/>
              </w:rPr>
              <w:t xml:space="preserve"> Всі будівлі були</w:t>
            </w:r>
            <w:r w:rsidRPr="00B35783">
              <w:rPr>
                <w:rFonts w:ascii="Times New Roman" w:hAnsi="Times New Roman" w:cs="Times New Roman"/>
                <w:color w:val="auto"/>
                <w:sz w:val="24"/>
                <w:szCs w:val="24"/>
              </w:rPr>
              <w:t xml:space="preserve"> </w:t>
            </w:r>
            <w:r>
              <w:rPr>
                <w:rFonts w:ascii="Times New Roman" w:hAnsi="Times New Roman" w:cs="Times New Roman"/>
                <w:color w:val="auto"/>
                <w:sz w:val="24"/>
                <w:szCs w:val="24"/>
              </w:rPr>
              <w:t>по</w:t>
            </w:r>
            <w:r w:rsidRPr="00B35783">
              <w:rPr>
                <w:rFonts w:ascii="Times New Roman" w:hAnsi="Times New Roman" w:cs="Times New Roman"/>
                <w:color w:val="auto"/>
                <w:sz w:val="24"/>
                <w:szCs w:val="24"/>
              </w:rPr>
              <w:t>будован</w:t>
            </w:r>
            <w:r>
              <w:rPr>
                <w:rFonts w:ascii="Times New Roman" w:hAnsi="Times New Roman" w:cs="Times New Roman"/>
                <w:color w:val="auto"/>
                <w:sz w:val="24"/>
                <w:szCs w:val="24"/>
              </w:rPr>
              <w:t>і</w:t>
            </w:r>
            <w:r w:rsidRPr="00B35783">
              <w:rPr>
                <w:rFonts w:ascii="Times New Roman" w:hAnsi="Times New Roman" w:cs="Times New Roman"/>
                <w:color w:val="auto"/>
                <w:sz w:val="24"/>
                <w:szCs w:val="24"/>
              </w:rPr>
              <w:t xml:space="preserve"> у 1983 році</w:t>
            </w:r>
            <w:r>
              <w:rPr>
                <w:rFonts w:ascii="Times New Roman" w:hAnsi="Times New Roman" w:cs="Times New Roman"/>
                <w:color w:val="auto"/>
                <w:sz w:val="24"/>
                <w:szCs w:val="24"/>
              </w:rPr>
              <w:t xml:space="preserve"> і</w:t>
            </w:r>
            <w:r w:rsidRPr="00B35783">
              <w:rPr>
                <w:rFonts w:ascii="Times New Roman" w:hAnsi="Times New Roman" w:cs="Times New Roman"/>
                <w:color w:val="auto"/>
                <w:sz w:val="24"/>
                <w:szCs w:val="24"/>
              </w:rPr>
              <w:t xml:space="preserve"> досі не зазнавали суттєвих ремонтних робіт</w:t>
            </w:r>
            <w:r>
              <w:rPr>
                <w:rFonts w:ascii="Times New Roman" w:hAnsi="Times New Roman" w:cs="Times New Roman"/>
                <w:color w:val="auto"/>
                <w:sz w:val="24"/>
                <w:szCs w:val="24"/>
              </w:rPr>
              <w:t>.</w:t>
            </w:r>
          </w:p>
          <w:p w14:paraId="314FE4CA" w14:textId="77777777" w:rsidR="006538EC" w:rsidRDefault="006538EC" w:rsidP="00D0062D">
            <w:pPr>
              <w:jc w:val="both"/>
              <w:rPr>
                <w:rFonts w:ascii="Times New Roman" w:hAnsi="Times New Roman" w:cs="Times New Roman"/>
                <w:color w:val="auto"/>
                <w:sz w:val="24"/>
                <w:szCs w:val="24"/>
              </w:rPr>
            </w:pPr>
            <w:r>
              <w:rPr>
                <w:rFonts w:ascii="Times New Roman" w:hAnsi="Times New Roman" w:cs="Times New Roman"/>
                <w:color w:val="auto"/>
                <w:sz w:val="24"/>
                <w:szCs w:val="24"/>
              </w:rPr>
              <w:t xml:space="preserve">Підчас виконання </w:t>
            </w:r>
            <w:proofErr w:type="spellStart"/>
            <w:r>
              <w:rPr>
                <w:rFonts w:ascii="Times New Roman" w:hAnsi="Times New Roman" w:cs="Times New Roman"/>
                <w:color w:val="auto"/>
                <w:sz w:val="24"/>
                <w:szCs w:val="24"/>
              </w:rPr>
              <w:t>проєкту</w:t>
            </w:r>
            <w:proofErr w:type="spellEnd"/>
            <w:r>
              <w:rPr>
                <w:rFonts w:ascii="Times New Roman" w:hAnsi="Times New Roman" w:cs="Times New Roman"/>
                <w:color w:val="auto"/>
                <w:sz w:val="24"/>
                <w:szCs w:val="24"/>
              </w:rPr>
              <w:t xml:space="preserve"> </w:t>
            </w:r>
            <w:r w:rsidRPr="00B35783">
              <w:rPr>
                <w:rFonts w:ascii="Times New Roman" w:hAnsi="Times New Roman" w:cs="Times New Roman"/>
                <w:color w:val="auto"/>
                <w:sz w:val="24"/>
                <w:szCs w:val="24"/>
              </w:rPr>
              <w:t>передбача</w:t>
            </w:r>
            <w:r>
              <w:rPr>
                <w:rFonts w:ascii="Times New Roman" w:hAnsi="Times New Roman" w:cs="Times New Roman"/>
                <w:color w:val="auto"/>
                <w:sz w:val="24"/>
                <w:szCs w:val="24"/>
              </w:rPr>
              <w:t>ється:</w:t>
            </w:r>
          </w:p>
          <w:p w14:paraId="6108F219" w14:textId="77777777" w:rsidR="006538EC" w:rsidRPr="007765E7" w:rsidRDefault="006538EC" w:rsidP="008C44BA">
            <w:pPr>
              <w:pStyle w:val="a3"/>
              <w:numPr>
                <w:ilvl w:val="0"/>
                <w:numId w:val="8"/>
              </w:numPr>
              <w:ind w:left="251" w:hanging="251"/>
              <w:jc w:val="both"/>
              <w:rPr>
                <w:rFonts w:ascii="Times New Roman" w:hAnsi="Times New Roman" w:cs="Times New Roman"/>
                <w:color w:val="auto"/>
                <w:sz w:val="24"/>
                <w:szCs w:val="24"/>
              </w:rPr>
            </w:pPr>
            <w:r w:rsidRPr="007765E7">
              <w:rPr>
                <w:rFonts w:ascii="Times New Roman" w:hAnsi="Times New Roman" w:cs="Times New Roman"/>
                <w:color w:val="auto"/>
                <w:sz w:val="24"/>
                <w:szCs w:val="24"/>
              </w:rPr>
              <w:t>утеплення фасадів</w:t>
            </w:r>
            <w:r>
              <w:rPr>
                <w:rFonts w:ascii="Times New Roman" w:hAnsi="Times New Roman" w:cs="Times New Roman"/>
                <w:color w:val="auto"/>
                <w:sz w:val="24"/>
                <w:szCs w:val="24"/>
              </w:rPr>
              <w:t>,</w:t>
            </w:r>
          </w:p>
          <w:p w14:paraId="2F3C90D2" w14:textId="77777777" w:rsidR="006538EC" w:rsidRPr="007765E7" w:rsidRDefault="006538EC" w:rsidP="008C44BA">
            <w:pPr>
              <w:pStyle w:val="a3"/>
              <w:numPr>
                <w:ilvl w:val="0"/>
                <w:numId w:val="8"/>
              </w:numPr>
              <w:ind w:left="251" w:hanging="251"/>
              <w:jc w:val="both"/>
              <w:rPr>
                <w:rFonts w:ascii="Times New Roman" w:hAnsi="Times New Roman" w:cs="Times New Roman"/>
                <w:color w:val="auto"/>
                <w:sz w:val="24"/>
                <w:szCs w:val="24"/>
              </w:rPr>
            </w:pPr>
            <w:r w:rsidRPr="007765E7">
              <w:rPr>
                <w:rFonts w:ascii="Times New Roman" w:hAnsi="Times New Roman" w:cs="Times New Roman"/>
                <w:color w:val="auto"/>
                <w:sz w:val="24"/>
                <w:szCs w:val="24"/>
              </w:rPr>
              <w:t>роботи з модернізації і утеплення покрівлі.</w:t>
            </w:r>
          </w:p>
          <w:p w14:paraId="418CA174" w14:textId="77777777" w:rsidR="006538EC" w:rsidRPr="00B35783" w:rsidRDefault="006538EC" w:rsidP="00D0062D">
            <w:pPr>
              <w:spacing w:before="120"/>
              <w:jc w:val="both"/>
              <w:rPr>
                <w:rFonts w:ascii="Times New Roman" w:hAnsi="Times New Roman" w:cs="Times New Roman"/>
                <w:color w:val="auto"/>
                <w:sz w:val="24"/>
                <w:szCs w:val="24"/>
              </w:rPr>
            </w:pPr>
            <w:r>
              <w:rPr>
                <w:rFonts w:ascii="Times New Roman" w:hAnsi="Times New Roman" w:cs="Times New Roman"/>
                <w:color w:val="auto"/>
                <w:sz w:val="24"/>
                <w:szCs w:val="24"/>
              </w:rPr>
              <w:t>Утеплення фасадів будівель буде виконано</w:t>
            </w:r>
            <w:r w:rsidRPr="00B35783">
              <w:rPr>
                <w:rFonts w:ascii="Times New Roman" w:hAnsi="Times New Roman" w:cs="Times New Roman"/>
                <w:color w:val="auto"/>
                <w:sz w:val="24"/>
                <w:szCs w:val="24"/>
              </w:rPr>
              <w:t xml:space="preserve"> мінераловатними плитами</w:t>
            </w:r>
            <w:r w:rsidRPr="00B35783">
              <w:rPr>
                <w:rFonts w:ascii="Times New Roman" w:hAnsi="Times New Roman" w:cs="Times New Roman"/>
                <w:color w:val="auto"/>
                <w:sz w:val="24"/>
                <w:szCs w:val="24"/>
                <w:lang w:val="ru-RU"/>
              </w:rPr>
              <w:t xml:space="preserve"> </w:t>
            </w:r>
            <w:r w:rsidRPr="00B35783">
              <w:rPr>
                <w:rFonts w:ascii="Times New Roman" w:hAnsi="Times New Roman" w:cs="Times New Roman"/>
                <w:color w:val="auto"/>
                <w:sz w:val="24"/>
                <w:szCs w:val="24"/>
              </w:rPr>
              <w:t xml:space="preserve">товщиною </w:t>
            </w:r>
            <w:r>
              <w:rPr>
                <w:rFonts w:ascii="Times New Roman" w:hAnsi="Times New Roman" w:cs="Times New Roman"/>
                <w:color w:val="auto"/>
                <w:sz w:val="24"/>
                <w:szCs w:val="24"/>
              </w:rPr>
              <w:t>не менш ніж</w:t>
            </w:r>
            <w:r w:rsidRPr="00B35783">
              <w:rPr>
                <w:rFonts w:ascii="Times New Roman" w:hAnsi="Times New Roman" w:cs="Times New Roman"/>
                <w:color w:val="auto"/>
                <w:sz w:val="24"/>
                <w:szCs w:val="24"/>
              </w:rPr>
              <w:t xml:space="preserve"> 150 мм, з подальшим нанесенням оздоблювального покриття</w:t>
            </w:r>
            <w:r>
              <w:rPr>
                <w:rFonts w:ascii="Times New Roman" w:hAnsi="Times New Roman" w:cs="Times New Roman"/>
                <w:color w:val="auto"/>
                <w:sz w:val="24"/>
                <w:szCs w:val="24"/>
              </w:rPr>
              <w:t xml:space="preserve">. Роботи будуть виконуватися «мокрим методом». </w:t>
            </w:r>
            <w:r w:rsidRPr="00B35783">
              <w:rPr>
                <w:rFonts w:ascii="Times New Roman" w:hAnsi="Times New Roman" w:cs="Times New Roman"/>
                <w:color w:val="auto"/>
                <w:sz w:val="24"/>
                <w:szCs w:val="24"/>
              </w:rPr>
              <w:t>Перед початком робіт будуть демонтовані водостічні труби та, за необхідності, підвіконні підливи, які після завершення утеплення будуть встановлені на свої місця.</w:t>
            </w:r>
          </w:p>
          <w:p w14:paraId="4B1ABED3" w14:textId="77777777" w:rsidR="006538EC" w:rsidRDefault="006538EC" w:rsidP="00D0062D">
            <w:pPr>
              <w:jc w:val="both"/>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Покрівля будівель також зазнає суттєвих змін: старе шиферне покриття буде замінено на нове з металочерепиці, </w:t>
            </w:r>
            <w:r>
              <w:rPr>
                <w:rFonts w:ascii="Times New Roman" w:hAnsi="Times New Roman" w:cs="Times New Roman"/>
                <w:color w:val="auto"/>
                <w:sz w:val="24"/>
                <w:szCs w:val="24"/>
              </w:rPr>
              <w:t>буде проведене</w:t>
            </w:r>
            <w:r w:rsidRPr="00B35783">
              <w:rPr>
                <w:rFonts w:ascii="Times New Roman" w:hAnsi="Times New Roman" w:cs="Times New Roman"/>
                <w:color w:val="auto"/>
                <w:sz w:val="24"/>
                <w:szCs w:val="24"/>
              </w:rPr>
              <w:t xml:space="preserve"> утеплення </w:t>
            </w:r>
            <w:r>
              <w:rPr>
                <w:rFonts w:ascii="Times New Roman" w:hAnsi="Times New Roman" w:cs="Times New Roman"/>
                <w:color w:val="auto"/>
                <w:sz w:val="24"/>
                <w:szCs w:val="24"/>
              </w:rPr>
              <w:t xml:space="preserve">перекриття </w:t>
            </w:r>
            <w:r w:rsidRPr="00B35783">
              <w:rPr>
                <w:rFonts w:ascii="Times New Roman" w:hAnsi="Times New Roman" w:cs="Times New Roman"/>
                <w:color w:val="auto"/>
                <w:sz w:val="24"/>
                <w:szCs w:val="24"/>
              </w:rPr>
              <w:t>покрівлі</w:t>
            </w:r>
            <w:r>
              <w:rPr>
                <w:rFonts w:ascii="Times New Roman" w:hAnsi="Times New Roman" w:cs="Times New Roman"/>
                <w:color w:val="auto"/>
                <w:sz w:val="24"/>
                <w:szCs w:val="24"/>
              </w:rPr>
              <w:t xml:space="preserve">, </w:t>
            </w:r>
            <w:r w:rsidRPr="00B35783">
              <w:rPr>
                <w:rFonts w:ascii="Times New Roman" w:hAnsi="Times New Roman" w:cs="Times New Roman"/>
                <w:color w:val="auto"/>
                <w:sz w:val="24"/>
                <w:szCs w:val="24"/>
              </w:rPr>
              <w:t>встановлен</w:t>
            </w:r>
            <w:r>
              <w:rPr>
                <w:rFonts w:ascii="Times New Roman" w:hAnsi="Times New Roman" w:cs="Times New Roman"/>
                <w:color w:val="auto"/>
                <w:sz w:val="24"/>
                <w:szCs w:val="24"/>
              </w:rPr>
              <w:t>і</w:t>
            </w:r>
            <w:r w:rsidRPr="00B35783">
              <w:rPr>
                <w:rFonts w:ascii="Times New Roman" w:hAnsi="Times New Roman" w:cs="Times New Roman"/>
                <w:color w:val="auto"/>
                <w:sz w:val="24"/>
                <w:szCs w:val="24"/>
              </w:rPr>
              <w:t xml:space="preserve"> нов</w:t>
            </w:r>
            <w:r>
              <w:rPr>
                <w:rFonts w:ascii="Times New Roman" w:hAnsi="Times New Roman" w:cs="Times New Roman"/>
                <w:color w:val="auto"/>
                <w:sz w:val="24"/>
                <w:szCs w:val="24"/>
              </w:rPr>
              <w:t>і</w:t>
            </w:r>
            <w:r w:rsidRPr="00B35783">
              <w:rPr>
                <w:rFonts w:ascii="Times New Roman" w:hAnsi="Times New Roman" w:cs="Times New Roman"/>
                <w:color w:val="auto"/>
                <w:sz w:val="24"/>
                <w:szCs w:val="24"/>
              </w:rPr>
              <w:t xml:space="preserve"> водостіч</w:t>
            </w:r>
            <w:r>
              <w:rPr>
                <w:rFonts w:ascii="Times New Roman" w:hAnsi="Times New Roman" w:cs="Times New Roman"/>
                <w:color w:val="auto"/>
                <w:sz w:val="24"/>
                <w:szCs w:val="24"/>
              </w:rPr>
              <w:t>ні</w:t>
            </w:r>
            <w:r w:rsidRPr="00B35783">
              <w:rPr>
                <w:rFonts w:ascii="Times New Roman" w:hAnsi="Times New Roman" w:cs="Times New Roman"/>
                <w:color w:val="auto"/>
                <w:sz w:val="24"/>
                <w:szCs w:val="24"/>
              </w:rPr>
              <w:t xml:space="preserve"> оцинкован</w:t>
            </w:r>
            <w:r>
              <w:rPr>
                <w:rFonts w:ascii="Times New Roman" w:hAnsi="Times New Roman" w:cs="Times New Roman"/>
                <w:color w:val="auto"/>
                <w:sz w:val="24"/>
                <w:szCs w:val="24"/>
              </w:rPr>
              <w:t>і</w:t>
            </w:r>
            <w:r w:rsidRPr="00B35783">
              <w:rPr>
                <w:rFonts w:ascii="Times New Roman" w:hAnsi="Times New Roman" w:cs="Times New Roman"/>
                <w:color w:val="auto"/>
                <w:sz w:val="24"/>
                <w:szCs w:val="24"/>
              </w:rPr>
              <w:t xml:space="preserve"> труб</w:t>
            </w:r>
            <w:r>
              <w:rPr>
                <w:rFonts w:ascii="Times New Roman" w:hAnsi="Times New Roman" w:cs="Times New Roman"/>
                <w:color w:val="auto"/>
                <w:sz w:val="24"/>
                <w:szCs w:val="24"/>
              </w:rPr>
              <w:t>и</w:t>
            </w:r>
            <w:r w:rsidRPr="00B35783">
              <w:rPr>
                <w:rFonts w:ascii="Times New Roman" w:hAnsi="Times New Roman" w:cs="Times New Roman"/>
                <w:color w:val="auto"/>
                <w:sz w:val="24"/>
                <w:szCs w:val="24"/>
              </w:rPr>
              <w:t xml:space="preserve"> і ринв. </w:t>
            </w:r>
          </w:p>
          <w:p w14:paraId="5C177CC4" w14:textId="77777777" w:rsidR="006538EC" w:rsidRPr="00B35783" w:rsidRDefault="006538EC" w:rsidP="00D0062D">
            <w:pPr>
              <w:spacing w:before="120"/>
              <w:jc w:val="both"/>
              <w:rPr>
                <w:rFonts w:ascii="Times New Roman" w:hAnsi="Times New Roman" w:cs="Times New Roman"/>
                <w:color w:val="auto"/>
                <w:sz w:val="24"/>
                <w:szCs w:val="24"/>
              </w:rPr>
            </w:pPr>
            <w:proofErr w:type="spellStart"/>
            <w:r>
              <w:rPr>
                <w:rFonts w:ascii="Times New Roman" w:hAnsi="Times New Roman" w:cs="Times New Roman"/>
                <w:color w:val="auto"/>
                <w:sz w:val="24"/>
                <w:szCs w:val="24"/>
              </w:rPr>
              <w:lastRenderedPageBreak/>
              <w:t>П</w:t>
            </w:r>
            <w:r w:rsidRPr="00B35783">
              <w:rPr>
                <w:rFonts w:ascii="Times New Roman" w:hAnsi="Times New Roman" w:cs="Times New Roman"/>
                <w:color w:val="auto"/>
                <w:sz w:val="24"/>
                <w:szCs w:val="24"/>
              </w:rPr>
              <w:t>роєкт</w:t>
            </w:r>
            <w:proofErr w:type="spellEnd"/>
            <w:r w:rsidRPr="00B35783">
              <w:rPr>
                <w:rFonts w:ascii="Times New Roman" w:hAnsi="Times New Roman" w:cs="Times New Roman"/>
                <w:color w:val="auto"/>
                <w:sz w:val="24"/>
                <w:szCs w:val="24"/>
              </w:rPr>
              <w:t xml:space="preserve"> покликаний підвищити енергоефективність та забезпечити комфортні умови перебування для пацієнтів та медичного персоналу.</w:t>
            </w:r>
          </w:p>
        </w:tc>
      </w:tr>
      <w:tr w:rsidR="006538EC" w:rsidRPr="00B35783" w14:paraId="09B3EC15" w14:textId="77777777" w:rsidTr="00D0062D">
        <w:tc>
          <w:tcPr>
            <w:tcW w:w="1951" w:type="dxa"/>
          </w:tcPr>
          <w:p w14:paraId="6A58605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291" w:type="dxa"/>
            <w:gridSpan w:val="2"/>
          </w:tcPr>
          <w:p w14:paraId="5B73EF6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Власні кошти КНМП «</w:t>
            </w:r>
            <w:proofErr w:type="spellStart"/>
            <w:r w:rsidRPr="00B35783">
              <w:rPr>
                <w:rFonts w:ascii="Times New Roman" w:hAnsi="Times New Roman" w:cs="Times New Roman"/>
                <w:color w:val="auto"/>
                <w:sz w:val="24"/>
                <w:szCs w:val="24"/>
              </w:rPr>
              <w:t>Рогатинська</w:t>
            </w:r>
            <w:proofErr w:type="spellEnd"/>
            <w:r w:rsidRPr="00B35783">
              <w:rPr>
                <w:rFonts w:ascii="Times New Roman" w:hAnsi="Times New Roman" w:cs="Times New Roman"/>
                <w:color w:val="auto"/>
                <w:sz w:val="24"/>
                <w:szCs w:val="24"/>
              </w:rPr>
              <w:t xml:space="preserve"> ЦРЛ», кошти бюджету громади, державні кошти, інші джерела</w:t>
            </w:r>
          </w:p>
        </w:tc>
      </w:tr>
      <w:tr w:rsidR="006538EC" w:rsidRPr="00B35783" w14:paraId="567DE682" w14:textId="77777777" w:rsidTr="00D0062D">
        <w:tc>
          <w:tcPr>
            <w:tcW w:w="1951" w:type="dxa"/>
          </w:tcPr>
          <w:p w14:paraId="567494CE"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tcPr>
          <w:p w14:paraId="517D7EFF"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КНМП «</w:t>
            </w:r>
            <w:proofErr w:type="spellStart"/>
            <w:r w:rsidRPr="00B35783">
              <w:rPr>
                <w:rFonts w:ascii="Times New Roman" w:hAnsi="Times New Roman" w:cs="Times New Roman"/>
                <w:color w:val="auto"/>
                <w:sz w:val="24"/>
                <w:szCs w:val="24"/>
              </w:rPr>
              <w:t>Рогатинська</w:t>
            </w:r>
            <w:proofErr w:type="spellEnd"/>
            <w:r w:rsidRPr="00B35783">
              <w:rPr>
                <w:rFonts w:ascii="Times New Roman" w:hAnsi="Times New Roman" w:cs="Times New Roman"/>
                <w:color w:val="auto"/>
                <w:sz w:val="24"/>
                <w:szCs w:val="24"/>
              </w:rPr>
              <w:t xml:space="preserve"> ЦРЛ»</w:t>
            </w:r>
          </w:p>
        </w:tc>
      </w:tr>
      <w:tr w:rsidR="006538EC" w:rsidRPr="00B35783" w14:paraId="3BDC8944" w14:textId="77777777" w:rsidTr="00D0062D">
        <w:tc>
          <w:tcPr>
            <w:tcW w:w="9242" w:type="dxa"/>
            <w:gridSpan w:val="3"/>
            <w:shd w:val="clear" w:color="auto" w:fill="F2F2F2" w:themeFill="background1" w:themeFillShade="F2"/>
          </w:tcPr>
          <w:p w14:paraId="3700FC51" w14:textId="77777777" w:rsidR="006538EC" w:rsidRPr="00EB0D38"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 xml:space="preserve">и </w:t>
            </w:r>
            <w:proofErr w:type="spellStart"/>
            <w:r>
              <w:rPr>
                <w:rFonts w:ascii="Times New Roman" w:hAnsi="Times New Roman" w:cs="Times New Roman"/>
                <w:color w:val="auto"/>
                <w:sz w:val="24"/>
                <w:szCs w:val="24"/>
              </w:rPr>
              <w:t>проєкту</w:t>
            </w:r>
            <w:proofErr w:type="spellEnd"/>
          </w:p>
        </w:tc>
      </w:tr>
      <w:tr w:rsidR="006538EC" w:rsidRPr="00B35783" w14:paraId="1FC509EE" w14:textId="77777777" w:rsidTr="00D0062D">
        <w:tc>
          <w:tcPr>
            <w:tcW w:w="6345" w:type="dxa"/>
            <w:gridSpan w:val="2"/>
          </w:tcPr>
          <w:p w14:paraId="168AC76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тис. грн.</w:t>
            </w:r>
          </w:p>
        </w:tc>
        <w:tc>
          <w:tcPr>
            <w:tcW w:w="2897" w:type="dxa"/>
          </w:tcPr>
          <w:p w14:paraId="650F8743" w14:textId="1FF6CC71"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37</w:t>
            </w:r>
            <w:r w:rsidR="000754B3">
              <w:rPr>
                <w:rFonts w:ascii="Times New Roman" w:hAnsi="Times New Roman" w:cs="Times New Roman"/>
                <w:color w:val="auto"/>
                <w:sz w:val="24"/>
                <w:szCs w:val="24"/>
              </w:rPr>
              <w:t xml:space="preserve"> </w:t>
            </w:r>
            <w:r w:rsidRPr="00B35783">
              <w:rPr>
                <w:rFonts w:ascii="Times New Roman" w:hAnsi="Times New Roman" w:cs="Times New Roman"/>
                <w:color w:val="auto"/>
                <w:sz w:val="24"/>
                <w:szCs w:val="24"/>
              </w:rPr>
              <w:t>472,4</w:t>
            </w:r>
          </w:p>
        </w:tc>
      </w:tr>
      <w:tr w:rsidR="006538EC" w:rsidRPr="00B35783" w14:paraId="3437AFE3" w14:textId="77777777" w:rsidTr="00D0062D">
        <w:tc>
          <w:tcPr>
            <w:tcW w:w="6345" w:type="dxa"/>
            <w:gridSpan w:val="2"/>
          </w:tcPr>
          <w:p w14:paraId="651ABB36"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4D8CF8F5"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0,0</w:t>
            </w:r>
          </w:p>
        </w:tc>
      </w:tr>
      <w:tr w:rsidR="006538EC" w:rsidRPr="00B35783" w14:paraId="5739BAE1" w14:textId="77777777" w:rsidTr="00D0062D">
        <w:tc>
          <w:tcPr>
            <w:tcW w:w="6345" w:type="dxa"/>
            <w:gridSpan w:val="2"/>
          </w:tcPr>
          <w:p w14:paraId="57636BFC"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євро</w:t>
            </w:r>
          </w:p>
        </w:tc>
        <w:tc>
          <w:tcPr>
            <w:tcW w:w="2897" w:type="dxa"/>
          </w:tcPr>
          <w:p w14:paraId="1C327831" w14:textId="31803ED2"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860</w:t>
            </w:r>
            <w:r w:rsidR="000754B3">
              <w:rPr>
                <w:rFonts w:ascii="Times New Roman" w:hAnsi="Times New Roman" w:cs="Times New Roman"/>
                <w:color w:val="auto"/>
                <w:sz w:val="24"/>
                <w:szCs w:val="24"/>
              </w:rPr>
              <w:t xml:space="preserve"> </w:t>
            </w:r>
            <w:r w:rsidRPr="00B35783">
              <w:rPr>
                <w:rFonts w:ascii="Times New Roman" w:hAnsi="Times New Roman" w:cs="Times New Roman"/>
                <w:color w:val="auto"/>
                <w:sz w:val="24"/>
                <w:szCs w:val="24"/>
              </w:rPr>
              <w:t>046</w:t>
            </w:r>
          </w:p>
        </w:tc>
      </w:tr>
      <w:tr w:rsidR="006538EC" w:rsidRPr="00B35783" w14:paraId="084893DD" w14:textId="77777777" w:rsidTr="00D0062D">
        <w:tc>
          <w:tcPr>
            <w:tcW w:w="6345" w:type="dxa"/>
            <w:gridSpan w:val="2"/>
          </w:tcPr>
          <w:p w14:paraId="5CC323BA"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453E762E"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0</w:t>
            </w:r>
          </w:p>
        </w:tc>
      </w:tr>
      <w:tr w:rsidR="006538EC" w:rsidRPr="00B35783" w14:paraId="5F891AD5" w14:textId="77777777" w:rsidTr="00D0062D">
        <w:tc>
          <w:tcPr>
            <w:tcW w:w="6345" w:type="dxa"/>
            <w:gridSpan w:val="2"/>
          </w:tcPr>
          <w:p w14:paraId="635D2DE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Фінансова економія, тис. грн/рік</w:t>
            </w:r>
          </w:p>
        </w:tc>
        <w:tc>
          <w:tcPr>
            <w:tcW w:w="2897" w:type="dxa"/>
          </w:tcPr>
          <w:p w14:paraId="08B69545" w14:textId="375592DB" w:rsidR="006538EC" w:rsidRPr="00B35783" w:rsidRDefault="00116FFF" w:rsidP="00D0062D">
            <w:pPr>
              <w:rPr>
                <w:rFonts w:ascii="Times New Roman" w:hAnsi="Times New Roman" w:cs="Times New Roman"/>
                <w:sz w:val="24"/>
                <w:szCs w:val="24"/>
              </w:rPr>
            </w:pPr>
            <w:r>
              <w:rPr>
                <w:rFonts w:ascii="Times New Roman" w:hAnsi="Times New Roman" w:cs="Times New Roman"/>
                <w:color w:val="auto"/>
                <w:sz w:val="24"/>
                <w:szCs w:val="24"/>
              </w:rPr>
              <w:t>1 682,5</w:t>
            </w:r>
          </w:p>
        </w:tc>
      </w:tr>
      <w:tr w:rsidR="006538EC" w:rsidRPr="00B35783" w14:paraId="65F6D019" w14:textId="77777777" w:rsidTr="00D0062D">
        <w:tc>
          <w:tcPr>
            <w:tcW w:w="6345" w:type="dxa"/>
            <w:gridSpan w:val="2"/>
          </w:tcPr>
          <w:p w14:paraId="29D74202" w14:textId="004C772C"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Термін окупності </w:t>
            </w:r>
            <w:proofErr w:type="spellStart"/>
            <w:r w:rsidRPr="00B35783">
              <w:rPr>
                <w:rFonts w:ascii="Times New Roman" w:hAnsi="Times New Roman" w:cs="Times New Roman"/>
                <w:color w:val="auto"/>
                <w:sz w:val="24"/>
                <w:szCs w:val="24"/>
              </w:rPr>
              <w:t>проєкту</w:t>
            </w:r>
            <w:proofErr w:type="spellEnd"/>
            <w:r w:rsidR="000754B3">
              <w:rPr>
                <w:rFonts w:ascii="Times New Roman" w:hAnsi="Times New Roman" w:cs="Times New Roman"/>
                <w:color w:val="auto"/>
                <w:sz w:val="24"/>
                <w:szCs w:val="24"/>
              </w:rPr>
              <w:t>, років</w:t>
            </w:r>
          </w:p>
        </w:tc>
        <w:tc>
          <w:tcPr>
            <w:tcW w:w="2897" w:type="dxa"/>
          </w:tcPr>
          <w:p w14:paraId="420C1E65" w14:textId="625960AB" w:rsidR="006538EC" w:rsidRPr="000754B3" w:rsidRDefault="00116FFF" w:rsidP="00D0062D">
            <w:pPr>
              <w:rPr>
                <w:rFonts w:ascii="Times New Roman" w:hAnsi="Times New Roman" w:cs="Times New Roman"/>
                <w:color w:val="auto"/>
                <w:sz w:val="24"/>
                <w:szCs w:val="24"/>
              </w:rPr>
            </w:pPr>
            <w:r>
              <w:rPr>
                <w:rFonts w:ascii="Times New Roman" w:hAnsi="Times New Roman" w:cs="Times New Roman"/>
                <w:color w:val="auto"/>
                <w:sz w:val="24"/>
                <w:szCs w:val="24"/>
              </w:rPr>
              <w:t>22,3</w:t>
            </w:r>
          </w:p>
        </w:tc>
      </w:tr>
      <w:tr w:rsidR="006538EC" w:rsidRPr="00B35783" w14:paraId="5DB9108D" w14:textId="77777777" w:rsidTr="00D0062D">
        <w:tc>
          <w:tcPr>
            <w:tcW w:w="9242" w:type="dxa"/>
            <w:gridSpan w:val="3"/>
            <w:shd w:val="clear" w:color="auto" w:fill="F2F2F2" w:themeFill="background1" w:themeFillShade="F2"/>
          </w:tcPr>
          <w:p w14:paraId="489A2CE4" w14:textId="77777777" w:rsidR="006538EC" w:rsidRPr="00B35783"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 xml:space="preserve">Технічні показники </w:t>
            </w:r>
            <w:proofErr w:type="spellStart"/>
            <w:r w:rsidRPr="00EB0D38">
              <w:rPr>
                <w:rFonts w:ascii="Times New Roman" w:hAnsi="Times New Roman" w:cs="Times New Roman"/>
                <w:color w:val="auto"/>
                <w:sz w:val="24"/>
                <w:szCs w:val="24"/>
              </w:rPr>
              <w:t>проєкту</w:t>
            </w:r>
            <w:proofErr w:type="spellEnd"/>
          </w:p>
        </w:tc>
      </w:tr>
      <w:tr w:rsidR="006538EC" w:rsidRPr="00B35783" w14:paraId="7F7341EC" w14:textId="77777777" w:rsidTr="00D0062D">
        <w:tc>
          <w:tcPr>
            <w:tcW w:w="6345" w:type="dxa"/>
            <w:gridSpan w:val="2"/>
          </w:tcPr>
          <w:p w14:paraId="1FBCD66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Зменшення використання енергоресурсів в результаті впровадження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xml:space="preserve"> (</w:t>
            </w:r>
            <w:proofErr w:type="spellStart"/>
            <w:r w:rsidRPr="00B35783">
              <w:rPr>
                <w:rFonts w:ascii="Times New Roman" w:hAnsi="Times New Roman" w:cs="Times New Roman"/>
                <w:color w:val="auto"/>
                <w:sz w:val="24"/>
                <w:szCs w:val="24"/>
              </w:rPr>
              <w:t>МВт.год</w:t>
            </w:r>
            <w:proofErr w:type="spellEnd"/>
            <w:r w:rsidRPr="00B35783">
              <w:rPr>
                <w:rFonts w:ascii="Times New Roman" w:hAnsi="Times New Roman" w:cs="Times New Roman"/>
                <w:color w:val="auto"/>
                <w:sz w:val="24"/>
                <w:szCs w:val="24"/>
              </w:rPr>
              <w:t>/рік)</w:t>
            </w:r>
          </w:p>
        </w:tc>
        <w:tc>
          <w:tcPr>
            <w:tcW w:w="2897" w:type="dxa"/>
          </w:tcPr>
          <w:p w14:paraId="2A7902F5" w14:textId="1D3D4DD0"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445,3</w:t>
            </w:r>
          </w:p>
        </w:tc>
      </w:tr>
      <w:tr w:rsidR="006538EC" w:rsidRPr="00B35783" w14:paraId="2D780990" w14:textId="77777777" w:rsidTr="00D0062D">
        <w:tc>
          <w:tcPr>
            <w:tcW w:w="6345" w:type="dxa"/>
            <w:gridSpan w:val="2"/>
          </w:tcPr>
          <w:p w14:paraId="03B50189" w14:textId="77777777" w:rsidR="006538EC" w:rsidRPr="007765E7" w:rsidRDefault="006538EC" w:rsidP="00D0062D">
            <w:pPr>
              <w:rPr>
                <w:rFonts w:ascii="Times New Roman" w:hAnsi="Times New Roman" w:cs="Times New Roman"/>
                <w:sz w:val="24"/>
                <w:szCs w:val="24"/>
              </w:rPr>
            </w:pPr>
            <w:r w:rsidRPr="007765E7">
              <w:rPr>
                <w:rFonts w:ascii="Times New Roman" w:hAnsi="Times New Roman" w:cs="Times New Roman"/>
                <w:color w:val="auto"/>
                <w:sz w:val="24"/>
                <w:szCs w:val="24"/>
              </w:rPr>
              <w:t xml:space="preserve">Збільшення виробництва енергії з ВДЕ в результаті впровадження </w:t>
            </w:r>
            <w:proofErr w:type="spellStart"/>
            <w:r w:rsidRPr="007765E7">
              <w:rPr>
                <w:rFonts w:ascii="Times New Roman" w:hAnsi="Times New Roman" w:cs="Times New Roman"/>
                <w:color w:val="auto"/>
                <w:sz w:val="24"/>
                <w:szCs w:val="24"/>
              </w:rPr>
              <w:t>проєкту</w:t>
            </w:r>
            <w:proofErr w:type="spellEnd"/>
            <w:r w:rsidRPr="007765E7">
              <w:rPr>
                <w:rFonts w:ascii="Times New Roman" w:hAnsi="Times New Roman" w:cs="Times New Roman"/>
                <w:color w:val="auto"/>
                <w:sz w:val="24"/>
                <w:szCs w:val="24"/>
              </w:rPr>
              <w:t xml:space="preserve"> (</w:t>
            </w:r>
            <w:proofErr w:type="spellStart"/>
            <w:r w:rsidRPr="007765E7">
              <w:rPr>
                <w:rFonts w:ascii="Times New Roman" w:hAnsi="Times New Roman" w:cs="Times New Roman"/>
                <w:color w:val="auto"/>
                <w:sz w:val="24"/>
                <w:szCs w:val="24"/>
              </w:rPr>
              <w:t>МВт.год</w:t>
            </w:r>
            <w:proofErr w:type="spellEnd"/>
            <w:r w:rsidRPr="007765E7">
              <w:rPr>
                <w:rFonts w:ascii="Times New Roman" w:hAnsi="Times New Roman" w:cs="Times New Roman"/>
                <w:color w:val="auto"/>
                <w:sz w:val="24"/>
                <w:szCs w:val="24"/>
              </w:rPr>
              <w:t>/рік)</w:t>
            </w:r>
          </w:p>
        </w:tc>
        <w:tc>
          <w:tcPr>
            <w:tcW w:w="2897" w:type="dxa"/>
          </w:tcPr>
          <w:p w14:paraId="52088F8E" w14:textId="77777777" w:rsidR="006538EC" w:rsidRPr="00B35783" w:rsidRDefault="006538EC"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1D185C55" w14:textId="77777777" w:rsidTr="00D0062D">
        <w:tc>
          <w:tcPr>
            <w:tcW w:w="6345" w:type="dxa"/>
            <w:gridSpan w:val="2"/>
          </w:tcPr>
          <w:p w14:paraId="71139E0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Скорочення викидів СО</w:t>
            </w:r>
            <w:r w:rsidRPr="000754B3">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в результаті впровадження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т/рік</w:t>
            </w:r>
          </w:p>
        </w:tc>
        <w:tc>
          <w:tcPr>
            <w:tcW w:w="2897" w:type="dxa"/>
          </w:tcPr>
          <w:p w14:paraId="18A21550"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90,0</w:t>
            </w:r>
          </w:p>
        </w:tc>
      </w:tr>
      <w:tr w:rsidR="006538EC" w:rsidRPr="00B35783" w14:paraId="31B1047B" w14:textId="77777777" w:rsidTr="00D0062D">
        <w:tc>
          <w:tcPr>
            <w:tcW w:w="9242" w:type="dxa"/>
            <w:gridSpan w:val="3"/>
            <w:shd w:val="clear" w:color="auto" w:fill="F2F2F2" w:themeFill="background1" w:themeFillShade="F2"/>
          </w:tcPr>
          <w:p w14:paraId="4A9ADA2E"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6538EC" w:rsidRPr="00B35783" w14:paraId="58126C5D" w14:textId="77777777" w:rsidTr="00D0062D">
        <w:tc>
          <w:tcPr>
            <w:tcW w:w="6345" w:type="dxa"/>
            <w:gridSpan w:val="2"/>
          </w:tcPr>
          <w:p w14:paraId="6F05C07E"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4AB68B7F"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2025-2029</w:t>
            </w:r>
          </w:p>
        </w:tc>
      </w:tr>
      <w:tr w:rsidR="006538EC" w:rsidRPr="00B35783" w14:paraId="05AA0F4F" w14:textId="77777777" w:rsidTr="00D0062D">
        <w:tc>
          <w:tcPr>
            <w:tcW w:w="6345" w:type="dxa"/>
            <w:gridSpan w:val="2"/>
          </w:tcPr>
          <w:p w14:paraId="55D414D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4430228B"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Не починалося</w:t>
            </w:r>
          </w:p>
        </w:tc>
      </w:tr>
      <w:tr w:rsidR="006538EC" w:rsidRPr="00B35783" w14:paraId="463B0E3B" w14:textId="77777777" w:rsidTr="00D0062D">
        <w:tc>
          <w:tcPr>
            <w:tcW w:w="9242" w:type="dxa"/>
            <w:gridSpan w:val="3"/>
            <w:shd w:val="clear" w:color="auto" w:fill="F2F2F2" w:themeFill="background1" w:themeFillShade="F2"/>
          </w:tcPr>
          <w:p w14:paraId="6819F0E2"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538EC" w:rsidRPr="00B35783" w14:paraId="477F22EC" w14:textId="77777777" w:rsidTr="00D0062D">
        <w:tc>
          <w:tcPr>
            <w:tcW w:w="6345" w:type="dxa"/>
            <w:gridSpan w:val="2"/>
          </w:tcPr>
          <w:p w14:paraId="629DB823"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Сторінка </w:t>
            </w:r>
            <w:proofErr w:type="spellStart"/>
            <w:r w:rsidRPr="00B35783">
              <w:rPr>
                <w:rFonts w:ascii="Times New Roman" w:hAnsi="Times New Roman" w:cs="Times New Roman"/>
                <w:color w:val="auto"/>
                <w:sz w:val="24"/>
                <w:szCs w:val="24"/>
              </w:rPr>
              <w:t>вебсайту</w:t>
            </w:r>
            <w:proofErr w:type="spellEnd"/>
          </w:p>
        </w:tc>
        <w:tc>
          <w:tcPr>
            <w:tcW w:w="2897" w:type="dxa"/>
          </w:tcPr>
          <w:p w14:paraId="57ADF439"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https://www.rogcrl.if.ua/</w:t>
            </w:r>
          </w:p>
        </w:tc>
      </w:tr>
      <w:tr w:rsidR="006538EC" w:rsidRPr="00B35783" w14:paraId="1EA80DC9" w14:textId="77777777" w:rsidTr="00D0062D">
        <w:tc>
          <w:tcPr>
            <w:tcW w:w="6345" w:type="dxa"/>
            <w:gridSpan w:val="2"/>
          </w:tcPr>
          <w:p w14:paraId="736B870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Посилання на відео</w:t>
            </w:r>
          </w:p>
        </w:tc>
        <w:tc>
          <w:tcPr>
            <w:tcW w:w="2897" w:type="dxa"/>
          </w:tcPr>
          <w:p w14:paraId="7F27384E"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w:t>
            </w:r>
          </w:p>
        </w:tc>
      </w:tr>
      <w:tr w:rsidR="006538EC" w:rsidRPr="00B35783" w14:paraId="0D038E62" w14:textId="77777777" w:rsidTr="00C00775">
        <w:trPr>
          <w:trHeight w:val="5094"/>
        </w:trPr>
        <w:tc>
          <w:tcPr>
            <w:tcW w:w="9242" w:type="dxa"/>
            <w:gridSpan w:val="3"/>
          </w:tcPr>
          <w:p w14:paraId="30259ED4" w14:textId="77777777" w:rsidR="006538EC" w:rsidRDefault="006538EC" w:rsidP="00D0062D">
            <w:pPr>
              <w:rPr>
                <w:rFonts w:ascii="Times New Roman" w:hAnsi="Times New Roman" w:cs="Times New Roman"/>
                <w:color w:val="auto"/>
                <w:sz w:val="24"/>
                <w:szCs w:val="24"/>
              </w:rPr>
            </w:pPr>
            <w:r>
              <w:rPr>
                <w:rFonts w:ascii="Times New Roman" w:hAnsi="Times New Roman" w:cs="Times New Roman"/>
                <w:color w:val="auto"/>
                <w:sz w:val="24"/>
                <w:szCs w:val="24"/>
              </w:rPr>
              <w:t xml:space="preserve">Зображення фасадів будівлі (частина </w:t>
            </w:r>
            <w:proofErr w:type="spellStart"/>
            <w:r>
              <w:rPr>
                <w:rFonts w:ascii="Times New Roman" w:hAnsi="Times New Roman" w:cs="Times New Roman"/>
                <w:color w:val="auto"/>
                <w:sz w:val="24"/>
                <w:szCs w:val="24"/>
              </w:rPr>
              <w:t>проєктної</w:t>
            </w:r>
            <w:proofErr w:type="spellEnd"/>
            <w:r>
              <w:rPr>
                <w:rFonts w:ascii="Times New Roman" w:hAnsi="Times New Roman" w:cs="Times New Roman"/>
                <w:color w:val="auto"/>
                <w:sz w:val="24"/>
                <w:szCs w:val="24"/>
              </w:rPr>
              <w:t xml:space="preserve"> документації)</w:t>
            </w:r>
          </w:p>
          <w:p w14:paraId="2E4AF772" w14:textId="77777777" w:rsidR="006538EC" w:rsidRDefault="006538EC" w:rsidP="00D0062D">
            <w:pPr>
              <w:jc w:val="center"/>
              <w:rPr>
                <w:rFonts w:ascii="Times New Roman" w:hAnsi="Times New Roman" w:cs="Times New Roman"/>
                <w:sz w:val="24"/>
                <w:szCs w:val="24"/>
              </w:rPr>
            </w:pPr>
            <w:r w:rsidRPr="00B35783">
              <w:rPr>
                <w:rFonts w:ascii="Times New Roman" w:hAnsi="Times New Roman" w:cs="Times New Roman"/>
                <w:noProof/>
                <w:sz w:val="24"/>
                <w:szCs w:val="24"/>
                <w:lang w:val="ru-RU" w:eastAsia="ru-RU"/>
              </w:rPr>
              <w:drawing>
                <wp:inline distT="0" distB="0" distL="0" distR="0" wp14:anchorId="7D70F5B2" wp14:editId="718EA566">
                  <wp:extent cx="4701540" cy="3295650"/>
                  <wp:effectExtent l="0" t="0" r="3810" b="0"/>
                  <wp:docPr id="746016719" name="Рисунок 74601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01540" cy="3295650"/>
                          </a:xfrm>
                          <a:prstGeom prst="rect">
                            <a:avLst/>
                          </a:prstGeom>
                        </pic:spPr>
                      </pic:pic>
                    </a:graphicData>
                  </a:graphic>
                </wp:inline>
              </w:drawing>
            </w:r>
          </w:p>
        </w:tc>
      </w:tr>
      <w:tr w:rsidR="006538EC" w:rsidRPr="00B35783" w14:paraId="4F945795" w14:textId="77777777" w:rsidTr="00D0062D">
        <w:trPr>
          <w:trHeight w:val="426"/>
        </w:trPr>
        <w:tc>
          <w:tcPr>
            <w:tcW w:w="9242" w:type="dxa"/>
            <w:gridSpan w:val="3"/>
            <w:shd w:val="clear" w:color="auto" w:fill="F2F2F2" w:themeFill="background1" w:themeFillShade="F2"/>
          </w:tcPr>
          <w:p w14:paraId="5C7A0165" w14:textId="77777777" w:rsidR="006538EC" w:rsidRPr="00B35783" w:rsidRDefault="006538EC" w:rsidP="00D0062D">
            <w:pPr>
              <w:rPr>
                <w:rFonts w:ascii="Times New Roman" w:hAnsi="Times New Roman" w:cs="Times New Roman"/>
                <w:sz w:val="24"/>
                <w:szCs w:val="24"/>
              </w:rPr>
            </w:pPr>
            <w:r>
              <w:rPr>
                <w:rFonts w:ascii="Times New Roman" w:hAnsi="Times New Roman" w:cs="Times New Roman"/>
                <w:color w:val="auto"/>
                <w:sz w:val="24"/>
                <w:szCs w:val="24"/>
              </w:rPr>
              <w:t xml:space="preserve">Результати </w:t>
            </w:r>
            <w:proofErr w:type="spellStart"/>
            <w:r>
              <w:rPr>
                <w:rFonts w:ascii="Times New Roman" w:hAnsi="Times New Roman" w:cs="Times New Roman"/>
                <w:color w:val="auto"/>
                <w:sz w:val="24"/>
                <w:szCs w:val="24"/>
              </w:rPr>
              <w:t>проєкту</w:t>
            </w:r>
            <w:proofErr w:type="spellEnd"/>
          </w:p>
        </w:tc>
      </w:tr>
      <w:tr w:rsidR="006538EC" w:rsidRPr="00B35783" w14:paraId="5D9AC282" w14:textId="77777777" w:rsidTr="00D0062D">
        <w:trPr>
          <w:trHeight w:val="4090"/>
        </w:trPr>
        <w:tc>
          <w:tcPr>
            <w:tcW w:w="9242" w:type="dxa"/>
            <w:gridSpan w:val="3"/>
          </w:tcPr>
          <w:p w14:paraId="08F0CB72"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lastRenderedPageBreak/>
              <w:t xml:space="preserve">1. Підвищення енергоефективності будівель. Утеплення фасадів та покрівлі допоможе значно знизити втрати тепла. Очікуване зменшення використання енергоресурсів на 445,3 </w:t>
            </w:r>
            <w:proofErr w:type="spellStart"/>
            <w:r w:rsidRPr="00B35783">
              <w:rPr>
                <w:rFonts w:ascii="Times New Roman" w:hAnsi="Times New Roman" w:cs="Times New Roman"/>
                <w:color w:val="auto"/>
                <w:sz w:val="24"/>
                <w:szCs w:val="24"/>
              </w:rPr>
              <w:t>МВт·год</w:t>
            </w:r>
            <w:proofErr w:type="spellEnd"/>
            <w:r w:rsidRPr="00B35783">
              <w:rPr>
                <w:rFonts w:ascii="Times New Roman" w:hAnsi="Times New Roman" w:cs="Times New Roman"/>
                <w:color w:val="auto"/>
                <w:sz w:val="24"/>
                <w:szCs w:val="24"/>
              </w:rPr>
              <w:t xml:space="preserve">/рік. </w:t>
            </w:r>
          </w:p>
          <w:p w14:paraId="18B97F80"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2. Покращення екологічної ситуації. Завдяки зниженню споживання енергії, </w:t>
            </w:r>
            <w:r>
              <w:rPr>
                <w:rFonts w:ascii="Times New Roman" w:hAnsi="Times New Roman" w:cs="Times New Roman"/>
                <w:color w:val="auto"/>
                <w:sz w:val="24"/>
                <w:szCs w:val="24"/>
              </w:rPr>
              <w:t>буде досягнуте скорочення</w:t>
            </w:r>
            <w:r w:rsidRPr="00B35783">
              <w:rPr>
                <w:rFonts w:ascii="Times New Roman" w:hAnsi="Times New Roman" w:cs="Times New Roman"/>
                <w:color w:val="auto"/>
                <w:sz w:val="24"/>
                <w:szCs w:val="24"/>
              </w:rPr>
              <w:t xml:space="preserve"> викид</w:t>
            </w:r>
            <w:r>
              <w:rPr>
                <w:rFonts w:ascii="Times New Roman" w:hAnsi="Times New Roman" w:cs="Times New Roman"/>
                <w:color w:val="auto"/>
                <w:sz w:val="24"/>
                <w:szCs w:val="24"/>
              </w:rPr>
              <w:t>ів</w:t>
            </w:r>
            <w:r w:rsidRPr="00B35783">
              <w:rPr>
                <w:rFonts w:ascii="Times New Roman" w:hAnsi="Times New Roman" w:cs="Times New Roman"/>
                <w:color w:val="auto"/>
                <w:sz w:val="24"/>
                <w:szCs w:val="24"/>
              </w:rPr>
              <w:t xml:space="preserve"> вуглекислого газу. Очікуване скорочення викидів СО</w:t>
            </w:r>
            <w:r w:rsidRPr="00EB0D38">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w:t>
            </w:r>
            <w:r>
              <w:rPr>
                <w:rFonts w:ascii="Times New Roman" w:hAnsi="Times New Roman" w:cs="Times New Roman"/>
                <w:color w:val="auto"/>
                <w:sz w:val="24"/>
                <w:szCs w:val="24"/>
              </w:rPr>
              <w:t>-</w:t>
            </w:r>
            <w:r w:rsidRPr="00B35783">
              <w:rPr>
                <w:rFonts w:ascii="Times New Roman" w:hAnsi="Times New Roman" w:cs="Times New Roman"/>
                <w:color w:val="auto"/>
                <w:sz w:val="24"/>
                <w:szCs w:val="24"/>
              </w:rPr>
              <w:t xml:space="preserve"> 90,0 т/рік.</w:t>
            </w:r>
          </w:p>
          <w:p w14:paraId="1F5D15FD"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3. Покращення умов перебування пацієнтів та праці медичного персоналу. Тепліші приміщення взимку та зниження перегрівання влітку </w:t>
            </w:r>
            <w:proofErr w:type="spellStart"/>
            <w:r w:rsidRPr="00B35783">
              <w:rPr>
                <w:rFonts w:ascii="Times New Roman" w:hAnsi="Times New Roman" w:cs="Times New Roman"/>
                <w:color w:val="auto"/>
                <w:sz w:val="24"/>
                <w:szCs w:val="24"/>
              </w:rPr>
              <w:t>створять</w:t>
            </w:r>
            <w:proofErr w:type="spellEnd"/>
            <w:r w:rsidRPr="00B35783">
              <w:rPr>
                <w:rFonts w:ascii="Times New Roman" w:hAnsi="Times New Roman" w:cs="Times New Roman"/>
                <w:color w:val="auto"/>
                <w:sz w:val="24"/>
                <w:szCs w:val="24"/>
              </w:rPr>
              <w:t xml:space="preserve"> комфортні умови. Нові покрівлі та системи водовідведення забезпечать захист від протікань та інших проблем.</w:t>
            </w:r>
          </w:p>
          <w:p w14:paraId="51213F22" w14:textId="1084874A"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4. Зменшення витрат на енергоресурси. Зменшення споживання енергії призведе до економії коштів на опалення та електропостачання.</w:t>
            </w:r>
          </w:p>
          <w:p w14:paraId="037FEC59"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5. Стійкість до зовнішніх впливів. Нові покрівельні матеріали та системи водовідведення збільшать тривалість експлуатації будівель без необхідності в частих ремонтах.</w:t>
            </w:r>
          </w:p>
        </w:tc>
      </w:tr>
    </w:tbl>
    <w:p w14:paraId="44BA7C36" w14:textId="7AAB851E" w:rsidR="006538EC" w:rsidRDefault="006538EC" w:rsidP="006538EC">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2</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0754B3" w:rsidRPr="000754B3">
        <w:rPr>
          <w:rFonts w:ascii="Times New Roman" w:hAnsi="Times New Roman" w:cs="Times New Roman"/>
          <w:sz w:val="24"/>
          <w:szCs w:val="28"/>
          <w:lang w:eastAsia="ru-RU"/>
        </w:rPr>
        <w:t>Реконструкція очисних споруд м. Рогатин</w:t>
      </w:r>
    </w:p>
    <w:tbl>
      <w:tblPr>
        <w:tblStyle w:val="af4"/>
        <w:tblW w:w="0" w:type="auto"/>
        <w:tblLook w:val="04A0" w:firstRow="1" w:lastRow="0" w:firstColumn="1" w:lastColumn="0" w:noHBand="0" w:noVBand="1"/>
      </w:tblPr>
      <w:tblGrid>
        <w:gridCol w:w="1951"/>
        <w:gridCol w:w="4208"/>
        <w:gridCol w:w="2857"/>
      </w:tblGrid>
      <w:tr w:rsidR="006538EC" w:rsidRPr="00B35783" w14:paraId="3F0799C2" w14:textId="77777777" w:rsidTr="00D0062D">
        <w:tc>
          <w:tcPr>
            <w:tcW w:w="1951" w:type="dxa"/>
            <w:shd w:val="clear" w:color="auto" w:fill="D9D9D9" w:themeFill="background1" w:themeFillShade="D9"/>
          </w:tcPr>
          <w:p w14:paraId="413C07B9"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Показники </w:t>
            </w:r>
            <w:proofErr w:type="spellStart"/>
            <w:r w:rsidRPr="00B35783">
              <w:rPr>
                <w:rFonts w:ascii="Times New Roman" w:hAnsi="Times New Roman" w:cs="Times New Roman"/>
                <w:color w:val="auto"/>
                <w:sz w:val="24"/>
                <w:szCs w:val="24"/>
              </w:rPr>
              <w:t>проєкту</w:t>
            </w:r>
            <w:proofErr w:type="spellEnd"/>
          </w:p>
        </w:tc>
        <w:tc>
          <w:tcPr>
            <w:tcW w:w="7291" w:type="dxa"/>
            <w:gridSpan w:val="2"/>
            <w:shd w:val="clear" w:color="auto" w:fill="D9D9D9" w:themeFill="background1" w:themeFillShade="D9"/>
          </w:tcPr>
          <w:p w14:paraId="37011175"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538EC" w:rsidRPr="00B35783" w14:paraId="09475482" w14:textId="77777777" w:rsidTr="00D0062D">
        <w:tc>
          <w:tcPr>
            <w:tcW w:w="1951" w:type="dxa"/>
          </w:tcPr>
          <w:p w14:paraId="21A282AB"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Назва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727B8FC4" w14:textId="02510B19" w:rsidR="006538EC" w:rsidRPr="00B35783" w:rsidRDefault="000754B3" w:rsidP="00D0062D">
            <w:pPr>
              <w:rPr>
                <w:rFonts w:ascii="Times New Roman" w:hAnsi="Times New Roman" w:cs="Times New Roman"/>
                <w:color w:val="auto"/>
                <w:sz w:val="24"/>
                <w:szCs w:val="24"/>
              </w:rPr>
            </w:pPr>
            <w:r w:rsidRPr="000754B3">
              <w:rPr>
                <w:rFonts w:ascii="Times New Roman" w:hAnsi="Times New Roman" w:cs="Times New Roman"/>
                <w:color w:val="auto"/>
                <w:sz w:val="24"/>
                <w:szCs w:val="24"/>
              </w:rPr>
              <w:t>Реконструкція очисних споруд м. Рогатин</w:t>
            </w:r>
          </w:p>
        </w:tc>
      </w:tr>
      <w:tr w:rsidR="006538EC" w:rsidRPr="00B35783" w14:paraId="534A4733" w14:textId="77777777" w:rsidTr="00D0062D">
        <w:trPr>
          <w:trHeight w:val="557"/>
        </w:trPr>
        <w:tc>
          <w:tcPr>
            <w:tcW w:w="1951" w:type="dxa"/>
          </w:tcPr>
          <w:p w14:paraId="1081ADE9"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Опис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59F97D57" w14:textId="61CC5B17" w:rsidR="006538EC" w:rsidRPr="00B35783" w:rsidRDefault="000754B3" w:rsidP="00D0062D">
            <w:pPr>
              <w:spacing w:before="120"/>
              <w:jc w:val="both"/>
              <w:rPr>
                <w:rFonts w:ascii="Times New Roman" w:hAnsi="Times New Roman" w:cs="Times New Roman"/>
                <w:color w:val="auto"/>
                <w:sz w:val="24"/>
                <w:szCs w:val="24"/>
              </w:rPr>
            </w:pPr>
            <w:proofErr w:type="spellStart"/>
            <w:r w:rsidRPr="000754B3">
              <w:rPr>
                <w:rFonts w:ascii="Times New Roman" w:hAnsi="Times New Roman" w:cs="Times New Roman"/>
                <w:color w:val="auto"/>
                <w:sz w:val="24"/>
                <w:szCs w:val="24"/>
              </w:rPr>
              <w:t>Рогатинські</w:t>
            </w:r>
            <w:proofErr w:type="spellEnd"/>
            <w:r w:rsidRPr="000754B3">
              <w:rPr>
                <w:rFonts w:ascii="Times New Roman" w:hAnsi="Times New Roman" w:cs="Times New Roman"/>
                <w:color w:val="auto"/>
                <w:sz w:val="24"/>
                <w:szCs w:val="24"/>
              </w:rPr>
              <w:t xml:space="preserve"> каналізаційні очисні споруди (КОС) потужністю 3  тис. м3/добу побудовані і експлуатується з 1985  р. Очисні споруди повної біологічної очистки передбачені для очистки господарсько-побутових стічних вод. Каналізаційні колектори  в результаті тривалої експлуатації фізично зношені, і становлять потенційну загрозу навколишньому природньому середовищу, а саме екологічному стану як поверхневих так і підземних вод. Проектом передбачено проведення реконструкції очисних споруд м. Рогатин із забезпеченням продуктивності 1000м.куб/добу: встановлення пристроїв частотного регулювання насосів, оновлення автоматики подачі кисню в аеротенки, заміна обладнання для перекачування активного мулу  для переходу з пневматичного способу на гідравлічний, встановлення додаткової повітродувки, заміна аераційної системи аеротенків на </w:t>
            </w:r>
            <w:proofErr w:type="spellStart"/>
            <w:r w:rsidRPr="000754B3">
              <w:rPr>
                <w:rFonts w:ascii="Times New Roman" w:hAnsi="Times New Roman" w:cs="Times New Roman"/>
                <w:color w:val="auto"/>
                <w:sz w:val="24"/>
                <w:szCs w:val="24"/>
              </w:rPr>
              <w:t>дрібнобульбашкову</w:t>
            </w:r>
            <w:proofErr w:type="spellEnd"/>
            <w:r w:rsidRPr="000754B3">
              <w:rPr>
                <w:rFonts w:ascii="Times New Roman" w:hAnsi="Times New Roman" w:cs="Times New Roman"/>
                <w:color w:val="auto"/>
                <w:sz w:val="24"/>
                <w:szCs w:val="24"/>
              </w:rPr>
              <w:t>.</w:t>
            </w:r>
          </w:p>
        </w:tc>
      </w:tr>
      <w:tr w:rsidR="006538EC" w:rsidRPr="00B35783" w14:paraId="7571DBA1" w14:textId="77777777" w:rsidTr="00D0062D">
        <w:tc>
          <w:tcPr>
            <w:tcW w:w="1951" w:type="dxa"/>
          </w:tcPr>
          <w:p w14:paraId="639A4C23"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291" w:type="dxa"/>
            <w:gridSpan w:val="2"/>
          </w:tcPr>
          <w:p w14:paraId="3167C809" w14:textId="29323850" w:rsidR="006538EC" w:rsidRPr="00B35783" w:rsidRDefault="000754B3" w:rsidP="000754B3">
            <w:pPr>
              <w:spacing w:before="120"/>
              <w:jc w:val="both"/>
              <w:rPr>
                <w:rFonts w:ascii="Times New Roman" w:hAnsi="Times New Roman" w:cs="Times New Roman"/>
                <w:sz w:val="24"/>
                <w:szCs w:val="24"/>
              </w:rPr>
            </w:pPr>
            <w:r w:rsidRPr="000754B3">
              <w:rPr>
                <w:rFonts w:ascii="Times New Roman" w:hAnsi="Times New Roman" w:cs="Times New Roman"/>
                <w:color w:val="auto"/>
                <w:sz w:val="24"/>
                <w:szCs w:val="24"/>
              </w:rPr>
              <w:t>Державний, місцевий бюджет, інші джерела</w:t>
            </w:r>
          </w:p>
        </w:tc>
      </w:tr>
      <w:tr w:rsidR="006538EC" w:rsidRPr="00B35783" w14:paraId="13C17471" w14:textId="77777777" w:rsidTr="00D0062D">
        <w:tc>
          <w:tcPr>
            <w:tcW w:w="1951" w:type="dxa"/>
          </w:tcPr>
          <w:p w14:paraId="2C03B1F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tcPr>
          <w:p w14:paraId="24CE272B" w14:textId="33C16490" w:rsidR="006538EC" w:rsidRPr="00B35783" w:rsidRDefault="0060343C" w:rsidP="0060343C">
            <w:pPr>
              <w:spacing w:before="120"/>
              <w:jc w:val="both"/>
              <w:rPr>
                <w:rFonts w:ascii="Times New Roman" w:hAnsi="Times New Roman" w:cs="Times New Roman"/>
                <w:color w:val="auto"/>
                <w:sz w:val="24"/>
                <w:szCs w:val="24"/>
              </w:rPr>
            </w:pPr>
            <w:r w:rsidRPr="0060343C">
              <w:rPr>
                <w:rFonts w:ascii="Times New Roman" w:hAnsi="Times New Roman" w:cs="Times New Roman"/>
                <w:color w:val="auto"/>
                <w:sz w:val="24"/>
                <w:szCs w:val="24"/>
              </w:rPr>
              <w:t>ДП «Рогатин - Водоканал»</w:t>
            </w:r>
          </w:p>
        </w:tc>
      </w:tr>
      <w:tr w:rsidR="006538EC" w:rsidRPr="00B35783" w14:paraId="3BCC827A" w14:textId="77777777" w:rsidTr="00D0062D">
        <w:tc>
          <w:tcPr>
            <w:tcW w:w="9242" w:type="dxa"/>
            <w:gridSpan w:val="3"/>
            <w:shd w:val="clear" w:color="auto" w:fill="F2F2F2" w:themeFill="background1" w:themeFillShade="F2"/>
          </w:tcPr>
          <w:p w14:paraId="7F9CC207" w14:textId="77777777" w:rsidR="006538EC" w:rsidRPr="00EB0D38"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 xml:space="preserve">и </w:t>
            </w:r>
            <w:proofErr w:type="spellStart"/>
            <w:r>
              <w:rPr>
                <w:rFonts w:ascii="Times New Roman" w:hAnsi="Times New Roman" w:cs="Times New Roman"/>
                <w:color w:val="auto"/>
                <w:sz w:val="24"/>
                <w:szCs w:val="24"/>
              </w:rPr>
              <w:t>проєкту</w:t>
            </w:r>
            <w:proofErr w:type="spellEnd"/>
          </w:p>
        </w:tc>
      </w:tr>
      <w:tr w:rsidR="006538EC" w:rsidRPr="00B35783" w14:paraId="6E6D0D8D" w14:textId="77777777" w:rsidTr="00D0062D">
        <w:tc>
          <w:tcPr>
            <w:tcW w:w="6345" w:type="dxa"/>
            <w:gridSpan w:val="2"/>
          </w:tcPr>
          <w:p w14:paraId="2FB6469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тис. грн.</w:t>
            </w:r>
          </w:p>
        </w:tc>
        <w:tc>
          <w:tcPr>
            <w:tcW w:w="2897" w:type="dxa"/>
          </w:tcPr>
          <w:p w14:paraId="7EBE87CF" w14:textId="68C010C5"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21</w:t>
            </w:r>
            <w:r>
              <w:rPr>
                <w:rFonts w:ascii="Times New Roman" w:hAnsi="Times New Roman" w:cs="Times New Roman"/>
                <w:color w:val="auto"/>
                <w:sz w:val="24"/>
                <w:szCs w:val="24"/>
              </w:rPr>
              <w:t xml:space="preserve"> </w:t>
            </w:r>
            <w:r w:rsidRPr="0060343C">
              <w:rPr>
                <w:rFonts w:ascii="Times New Roman" w:hAnsi="Times New Roman" w:cs="Times New Roman"/>
                <w:color w:val="auto"/>
                <w:sz w:val="24"/>
                <w:szCs w:val="24"/>
              </w:rPr>
              <w:t>000,0</w:t>
            </w:r>
          </w:p>
        </w:tc>
      </w:tr>
      <w:tr w:rsidR="006538EC" w:rsidRPr="00B35783" w14:paraId="7CF967AA" w14:textId="77777777" w:rsidTr="00D0062D">
        <w:tc>
          <w:tcPr>
            <w:tcW w:w="6345" w:type="dxa"/>
            <w:gridSpan w:val="2"/>
          </w:tcPr>
          <w:p w14:paraId="68ADD614"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6FFAA0D8" w14:textId="3622C7B1"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0,0</w:t>
            </w:r>
          </w:p>
        </w:tc>
      </w:tr>
      <w:tr w:rsidR="006538EC" w:rsidRPr="00B35783" w14:paraId="3545C695" w14:textId="77777777" w:rsidTr="00D0062D">
        <w:tc>
          <w:tcPr>
            <w:tcW w:w="6345" w:type="dxa"/>
            <w:gridSpan w:val="2"/>
          </w:tcPr>
          <w:p w14:paraId="070AE5DD"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євро</w:t>
            </w:r>
          </w:p>
        </w:tc>
        <w:tc>
          <w:tcPr>
            <w:tcW w:w="2897" w:type="dxa"/>
          </w:tcPr>
          <w:p w14:paraId="48210190" w14:textId="790B7973"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48198</w:t>
            </w:r>
            <w:r>
              <w:rPr>
                <w:rFonts w:ascii="Times New Roman" w:hAnsi="Times New Roman" w:cs="Times New Roman"/>
                <w:color w:val="auto"/>
                <w:sz w:val="24"/>
                <w:szCs w:val="24"/>
              </w:rPr>
              <w:t>1</w:t>
            </w:r>
          </w:p>
        </w:tc>
      </w:tr>
      <w:tr w:rsidR="006538EC" w:rsidRPr="00B35783" w14:paraId="63368EFE" w14:textId="77777777" w:rsidTr="00D0062D">
        <w:tc>
          <w:tcPr>
            <w:tcW w:w="6345" w:type="dxa"/>
            <w:gridSpan w:val="2"/>
          </w:tcPr>
          <w:p w14:paraId="50E010BA"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3EEE9E2A" w14:textId="4AC914E7"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538EC" w:rsidRPr="00B35783" w14:paraId="6004C5A1" w14:textId="77777777" w:rsidTr="00D0062D">
        <w:tc>
          <w:tcPr>
            <w:tcW w:w="6345" w:type="dxa"/>
            <w:gridSpan w:val="2"/>
          </w:tcPr>
          <w:p w14:paraId="3F188908"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Фінансова економія, тис. грн/рік</w:t>
            </w:r>
          </w:p>
        </w:tc>
        <w:tc>
          <w:tcPr>
            <w:tcW w:w="2897" w:type="dxa"/>
          </w:tcPr>
          <w:p w14:paraId="2B4DBAD2" w14:textId="0C0C30AC" w:rsidR="006538EC" w:rsidRPr="00512AEC" w:rsidRDefault="00512AEC" w:rsidP="00D0062D">
            <w:pPr>
              <w:rPr>
                <w:rFonts w:ascii="Times New Roman" w:hAnsi="Times New Roman" w:cs="Times New Roman"/>
                <w:color w:val="auto"/>
                <w:sz w:val="24"/>
                <w:szCs w:val="24"/>
              </w:rPr>
            </w:pPr>
            <w:r>
              <w:rPr>
                <w:rFonts w:ascii="Times New Roman" w:hAnsi="Times New Roman" w:cs="Times New Roman"/>
                <w:color w:val="auto"/>
                <w:sz w:val="24"/>
                <w:szCs w:val="24"/>
              </w:rPr>
              <w:t>764,4</w:t>
            </w:r>
          </w:p>
        </w:tc>
      </w:tr>
      <w:tr w:rsidR="006538EC" w:rsidRPr="00B35783" w14:paraId="5D5EF5B8" w14:textId="77777777" w:rsidTr="00D0062D">
        <w:tc>
          <w:tcPr>
            <w:tcW w:w="6345" w:type="dxa"/>
            <w:gridSpan w:val="2"/>
          </w:tcPr>
          <w:p w14:paraId="321EAC4C"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Термін окупності </w:t>
            </w:r>
            <w:proofErr w:type="spellStart"/>
            <w:r w:rsidRPr="00B35783">
              <w:rPr>
                <w:rFonts w:ascii="Times New Roman" w:hAnsi="Times New Roman" w:cs="Times New Roman"/>
                <w:color w:val="auto"/>
                <w:sz w:val="24"/>
                <w:szCs w:val="24"/>
              </w:rPr>
              <w:t>проєкту</w:t>
            </w:r>
            <w:proofErr w:type="spellEnd"/>
          </w:p>
        </w:tc>
        <w:tc>
          <w:tcPr>
            <w:tcW w:w="2897" w:type="dxa"/>
          </w:tcPr>
          <w:p w14:paraId="5DC4AE48" w14:textId="7785293D" w:rsidR="006538EC" w:rsidRPr="00512AEC" w:rsidRDefault="00512AEC" w:rsidP="00D0062D">
            <w:pPr>
              <w:rPr>
                <w:rFonts w:ascii="Times New Roman" w:hAnsi="Times New Roman" w:cs="Times New Roman"/>
                <w:color w:val="auto"/>
                <w:sz w:val="24"/>
                <w:szCs w:val="24"/>
              </w:rPr>
            </w:pPr>
            <w:r>
              <w:rPr>
                <w:rFonts w:ascii="Times New Roman" w:hAnsi="Times New Roman" w:cs="Times New Roman"/>
                <w:color w:val="auto"/>
                <w:sz w:val="24"/>
                <w:szCs w:val="24"/>
              </w:rPr>
              <w:t>27,5</w:t>
            </w:r>
          </w:p>
        </w:tc>
      </w:tr>
      <w:tr w:rsidR="006538EC" w:rsidRPr="00B35783" w14:paraId="2E4504A3" w14:textId="77777777" w:rsidTr="00D0062D">
        <w:tc>
          <w:tcPr>
            <w:tcW w:w="9242" w:type="dxa"/>
            <w:gridSpan w:val="3"/>
            <w:shd w:val="clear" w:color="auto" w:fill="F2F2F2" w:themeFill="background1" w:themeFillShade="F2"/>
          </w:tcPr>
          <w:p w14:paraId="1F056D76" w14:textId="77777777" w:rsidR="006538EC" w:rsidRPr="00B35783"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 xml:space="preserve">Технічні показники </w:t>
            </w:r>
            <w:proofErr w:type="spellStart"/>
            <w:r w:rsidRPr="00EB0D38">
              <w:rPr>
                <w:rFonts w:ascii="Times New Roman" w:hAnsi="Times New Roman" w:cs="Times New Roman"/>
                <w:color w:val="auto"/>
                <w:sz w:val="24"/>
                <w:szCs w:val="24"/>
              </w:rPr>
              <w:t>проєкту</w:t>
            </w:r>
            <w:proofErr w:type="spellEnd"/>
          </w:p>
        </w:tc>
      </w:tr>
      <w:tr w:rsidR="006538EC" w:rsidRPr="00B35783" w14:paraId="0461BD77" w14:textId="77777777" w:rsidTr="00D0062D">
        <w:tc>
          <w:tcPr>
            <w:tcW w:w="6345" w:type="dxa"/>
            <w:gridSpan w:val="2"/>
          </w:tcPr>
          <w:p w14:paraId="28CFA09B"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Зменшення використання енергоресурсів в результаті впровадження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xml:space="preserve"> (</w:t>
            </w:r>
            <w:proofErr w:type="spellStart"/>
            <w:r w:rsidRPr="00B35783">
              <w:rPr>
                <w:rFonts w:ascii="Times New Roman" w:hAnsi="Times New Roman" w:cs="Times New Roman"/>
                <w:color w:val="auto"/>
                <w:sz w:val="24"/>
                <w:szCs w:val="24"/>
              </w:rPr>
              <w:t>МВт.год</w:t>
            </w:r>
            <w:proofErr w:type="spellEnd"/>
            <w:r w:rsidRPr="00B35783">
              <w:rPr>
                <w:rFonts w:ascii="Times New Roman" w:hAnsi="Times New Roman" w:cs="Times New Roman"/>
                <w:color w:val="auto"/>
                <w:sz w:val="24"/>
                <w:szCs w:val="24"/>
              </w:rPr>
              <w:t>/рік)</w:t>
            </w:r>
          </w:p>
        </w:tc>
        <w:tc>
          <w:tcPr>
            <w:tcW w:w="2897" w:type="dxa"/>
          </w:tcPr>
          <w:p w14:paraId="40512769" w14:textId="4397DE5E"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105,0</w:t>
            </w:r>
          </w:p>
        </w:tc>
      </w:tr>
      <w:tr w:rsidR="006538EC" w:rsidRPr="00B35783" w14:paraId="0F8C26FF" w14:textId="77777777" w:rsidTr="00D0062D">
        <w:tc>
          <w:tcPr>
            <w:tcW w:w="6345" w:type="dxa"/>
            <w:gridSpan w:val="2"/>
          </w:tcPr>
          <w:p w14:paraId="34AE3B4C" w14:textId="77777777" w:rsidR="006538EC" w:rsidRPr="007765E7" w:rsidRDefault="006538EC" w:rsidP="00D0062D">
            <w:pPr>
              <w:rPr>
                <w:rFonts w:ascii="Times New Roman" w:hAnsi="Times New Roman" w:cs="Times New Roman"/>
                <w:sz w:val="24"/>
                <w:szCs w:val="24"/>
              </w:rPr>
            </w:pPr>
            <w:r w:rsidRPr="007765E7">
              <w:rPr>
                <w:rFonts w:ascii="Times New Roman" w:hAnsi="Times New Roman" w:cs="Times New Roman"/>
                <w:color w:val="auto"/>
                <w:sz w:val="24"/>
                <w:szCs w:val="24"/>
              </w:rPr>
              <w:t xml:space="preserve">Збільшення виробництва енергії з ВДЕ в результаті впровадження </w:t>
            </w:r>
            <w:proofErr w:type="spellStart"/>
            <w:r w:rsidRPr="007765E7">
              <w:rPr>
                <w:rFonts w:ascii="Times New Roman" w:hAnsi="Times New Roman" w:cs="Times New Roman"/>
                <w:color w:val="auto"/>
                <w:sz w:val="24"/>
                <w:szCs w:val="24"/>
              </w:rPr>
              <w:t>проєкту</w:t>
            </w:r>
            <w:proofErr w:type="spellEnd"/>
            <w:r w:rsidRPr="007765E7">
              <w:rPr>
                <w:rFonts w:ascii="Times New Roman" w:hAnsi="Times New Roman" w:cs="Times New Roman"/>
                <w:color w:val="auto"/>
                <w:sz w:val="24"/>
                <w:szCs w:val="24"/>
              </w:rPr>
              <w:t xml:space="preserve"> (</w:t>
            </w:r>
            <w:proofErr w:type="spellStart"/>
            <w:r w:rsidRPr="007765E7">
              <w:rPr>
                <w:rFonts w:ascii="Times New Roman" w:hAnsi="Times New Roman" w:cs="Times New Roman"/>
                <w:color w:val="auto"/>
                <w:sz w:val="24"/>
                <w:szCs w:val="24"/>
              </w:rPr>
              <w:t>МВт.год</w:t>
            </w:r>
            <w:proofErr w:type="spellEnd"/>
            <w:r w:rsidRPr="007765E7">
              <w:rPr>
                <w:rFonts w:ascii="Times New Roman" w:hAnsi="Times New Roman" w:cs="Times New Roman"/>
                <w:color w:val="auto"/>
                <w:sz w:val="24"/>
                <w:szCs w:val="24"/>
              </w:rPr>
              <w:t>/рік)</w:t>
            </w:r>
          </w:p>
        </w:tc>
        <w:tc>
          <w:tcPr>
            <w:tcW w:w="2897" w:type="dxa"/>
          </w:tcPr>
          <w:p w14:paraId="1B25ADE0" w14:textId="7AD58DD6" w:rsidR="006538EC" w:rsidRPr="00B35783" w:rsidRDefault="0060343C"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0048599A" w14:textId="77777777" w:rsidTr="00D0062D">
        <w:tc>
          <w:tcPr>
            <w:tcW w:w="6345" w:type="dxa"/>
            <w:gridSpan w:val="2"/>
          </w:tcPr>
          <w:p w14:paraId="0EC0B618"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Скорочення викидів СО</w:t>
            </w:r>
            <w:r w:rsidRPr="0060343C">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в результаті впровадження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т/рік</w:t>
            </w:r>
          </w:p>
        </w:tc>
        <w:tc>
          <w:tcPr>
            <w:tcW w:w="2897" w:type="dxa"/>
          </w:tcPr>
          <w:p w14:paraId="121665B4" w14:textId="59CD8110"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45,3</w:t>
            </w:r>
          </w:p>
        </w:tc>
      </w:tr>
      <w:tr w:rsidR="006538EC" w:rsidRPr="00B35783" w14:paraId="4CE79269" w14:textId="77777777" w:rsidTr="00D0062D">
        <w:tc>
          <w:tcPr>
            <w:tcW w:w="9242" w:type="dxa"/>
            <w:gridSpan w:val="3"/>
            <w:shd w:val="clear" w:color="auto" w:fill="F2F2F2" w:themeFill="background1" w:themeFillShade="F2"/>
          </w:tcPr>
          <w:p w14:paraId="72A206B0"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lastRenderedPageBreak/>
              <w:t>Виконання</w:t>
            </w:r>
          </w:p>
        </w:tc>
      </w:tr>
      <w:tr w:rsidR="006538EC" w:rsidRPr="00B35783" w14:paraId="06386906" w14:textId="77777777" w:rsidTr="00D0062D">
        <w:tc>
          <w:tcPr>
            <w:tcW w:w="6345" w:type="dxa"/>
            <w:gridSpan w:val="2"/>
          </w:tcPr>
          <w:p w14:paraId="6AE8B3C3"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7C453613" w14:textId="5325EB75"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2025-2029</w:t>
            </w:r>
          </w:p>
        </w:tc>
      </w:tr>
      <w:tr w:rsidR="006538EC" w:rsidRPr="00B35783" w14:paraId="03D12AE7" w14:textId="77777777" w:rsidTr="00D0062D">
        <w:tc>
          <w:tcPr>
            <w:tcW w:w="6345" w:type="dxa"/>
            <w:gridSpan w:val="2"/>
          </w:tcPr>
          <w:p w14:paraId="3D21B0DE"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508B1C80" w14:textId="71B451A5"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6538EC" w:rsidRPr="00B35783" w14:paraId="41FBC1F6" w14:textId="77777777" w:rsidTr="00D0062D">
        <w:tc>
          <w:tcPr>
            <w:tcW w:w="9242" w:type="dxa"/>
            <w:gridSpan w:val="3"/>
            <w:shd w:val="clear" w:color="auto" w:fill="F2F2F2" w:themeFill="background1" w:themeFillShade="F2"/>
          </w:tcPr>
          <w:p w14:paraId="0A678F93"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538EC" w:rsidRPr="00B35783" w14:paraId="10465F6A" w14:textId="77777777" w:rsidTr="00D0062D">
        <w:tc>
          <w:tcPr>
            <w:tcW w:w="6345" w:type="dxa"/>
            <w:gridSpan w:val="2"/>
          </w:tcPr>
          <w:p w14:paraId="724CBFBF"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Сторінка </w:t>
            </w:r>
            <w:proofErr w:type="spellStart"/>
            <w:r w:rsidRPr="00B35783">
              <w:rPr>
                <w:rFonts w:ascii="Times New Roman" w:hAnsi="Times New Roman" w:cs="Times New Roman"/>
                <w:color w:val="auto"/>
                <w:sz w:val="24"/>
                <w:szCs w:val="24"/>
              </w:rPr>
              <w:t>вебсайту</w:t>
            </w:r>
            <w:proofErr w:type="spellEnd"/>
          </w:p>
        </w:tc>
        <w:tc>
          <w:tcPr>
            <w:tcW w:w="2897" w:type="dxa"/>
          </w:tcPr>
          <w:p w14:paraId="05650A3C" w14:textId="2DAD1743"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19984CE5" w14:textId="77777777" w:rsidTr="00D0062D">
        <w:tc>
          <w:tcPr>
            <w:tcW w:w="6345" w:type="dxa"/>
            <w:gridSpan w:val="2"/>
          </w:tcPr>
          <w:p w14:paraId="76C72126"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Посилання на відео</w:t>
            </w:r>
          </w:p>
        </w:tc>
        <w:tc>
          <w:tcPr>
            <w:tcW w:w="2897" w:type="dxa"/>
          </w:tcPr>
          <w:p w14:paraId="504F9F1F" w14:textId="6462239A"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5825F34F" w14:textId="77777777" w:rsidTr="00D0062D">
        <w:trPr>
          <w:trHeight w:val="578"/>
        </w:trPr>
        <w:tc>
          <w:tcPr>
            <w:tcW w:w="9242" w:type="dxa"/>
            <w:gridSpan w:val="3"/>
          </w:tcPr>
          <w:p w14:paraId="02CA9E80" w14:textId="4C77F88E" w:rsidR="006538EC" w:rsidRDefault="0060343C" w:rsidP="0060343C">
            <w:pPr>
              <w:jc w:val="center"/>
              <w:rPr>
                <w:rFonts w:ascii="Times New Roman" w:hAnsi="Times New Roman" w:cs="Times New Roman"/>
                <w:color w:val="auto"/>
                <w:sz w:val="24"/>
                <w:szCs w:val="24"/>
              </w:rPr>
            </w:pPr>
            <w:r w:rsidRPr="00B46317">
              <w:rPr>
                <w:noProof/>
                <w:lang w:val="ru-RU" w:eastAsia="ru-RU"/>
              </w:rPr>
              <w:drawing>
                <wp:inline distT="0" distB="0" distL="0" distR="0" wp14:anchorId="31873395" wp14:editId="2AD2A65C">
                  <wp:extent cx="3362325" cy="2324100"/>
                  <wp:effectExtent l="0" t="0" r="9525" b="0"/>
                  <wp:docPr id="601032795" name="Рисунок 601032795" descr="\\Server\Загальна\Остапчук Андрій\фото очисні\DSC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Загальна\Остапчук Андрій\фото очисні\DSC_116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62325" cy="2324100"/>
                          </a:xfrm>
                          <a:prstGeom prst="rect">
                            <a:avLst/>
                          </a:prstGeom>
                          <a:noFill/>
                          <a:ln>
                            <a:noFill/>
                          </a:ln>
                        </pic:spPr>
                      </pic:pic>
                    </a:graphicData>
                  </a:graphic>
                </wp:inline>
              </w:drawing>
            </w:r>
          </w:p>
          <w:p w14:paraId="322F358B" w14:textId="77777777" w:rsidR="006538EC" w:rsidRDefault="006538EC" w:rsidP="00D0062D">
            <w:pPr>
              <w:jc w:val="center"/>
              <w:rPr>
                <w:rFonts w:ascii="Times New Roman" w:hAnsi="Times New Roman" w:cs="Times New Roman"/>
                <w:sz w:val="24"/>
                <w:szCs w:val="24"/>
              </w:rPr>
            </w:pPr>
          </w:p>
        </w:tc>
      </w:tr>
      <w:tr w:rsidR="006538EC" w:rsidRPr="00B35783" w14:paraId="248059E7" w14:textId="77777777" w:rsidTr="00D0062D">
        <w:trPr>
          <w:trHeight w:val="426"/>
        </w:trPr>
        <w:tc>
          <w:tcPr>
            <w:tcW w:w="9242" w:type="dxa"/>
            <w:gridSpan w:val="3"/>
            <w:shd w:val="clear" w:color="auto" w:fill="F2F2F2" w:themeFill="background1" w:themeFillShade="F2"/>
          </w:tcPr>
          <w:p w14:paraId="42F3F810" w14:textId="77777777" w:rsidR="006538EC" w:rsidRPr="00B35783" w:rsidRDefault="006538EC" w:rsidP="00D0062D">
            <w:pPr>
              <w:rPr>
                <w:rFonts w:ascii="Times New Roman" w:hAnsi="Times New Roman" w:cs="Times New Roman"/>
                <w:sz w:val="24"/>
                <w:szCs w:val="24"/>
              </w:rPr>
            </w:pPr>
            <w:r>
              <w:rPr>
                <w:rFonts w:ascii="Times New Roman" w:hAnsi="Times New Roman" w:cs="Times New Roman"/>
                <w:color w:val="auto"/>
                <w:sz w:val="24"/>
                <w:szCs w:val="24"/>
              </w:rPr>
              <w:t xml:space="preserve">Результати </w:t>
            </w:r>
            <w:proofErr w:type="spellStart"/>
            <w:r>
              <w:rPr>
                <w:rFonts w:ascii="Times New Roman" w:hAnsi="Times New Roman" w:cs="Times New Roman"/>
                <w:color w:val="auto"/>
                <w:sz w:val="24"/>
                <w:szCs w:val="24"/>
              </w:rPr>
              <w:t>проєкту</w:t>
            </w:r>
            <w:proofErr w:type="spellEnd"/>
          </w:p>
        </w:tc>
      </w:tr>
      <w:tr w:rsidR="006538EC" w:rsidRPr="00B35783" w14:paraId="542912B7" w14:textId="77777777" w:rsidTr="00D0062D">
        <w:trPr>
          <w:trHeight w:val="1985"/>
        </w:trPr>
        <w:tc>
          <w:tcPr>
            <w:tcW w:w="9242" w:type="dxa"/>
            <w:gridSpan w:val="3"/>
          </w:tcPr>
          <w:p w14:paraId="49D99E0F" w14:textId="77777777" w:rsidR="0060343C" w:rsidRDefault="0060343C" w:rsidP="0060343C">
            <w:pPr>
              <w:rPr>
                <w:rFonts w:ascii="Times New Roman" w:hAnsi="Times New Roman" w:cs="Times New Roman"/>
                <w:color w:val="auto"/>
                <w:sz w:val="24"/>
                <w:szCs w:val="24"/>
              </w:rPr>
            </w:pPr>
            <w:r>
              <w:rPr>
                <w:rFonts w:ascii="Times New Roman" w:hAnsi="Times New Roman" w:cs="Times New Roman"/>
                <w:color w:val="auto"/>
                <w:sz w:val="24"/>
                <w:szCs w:val="24"/>
              </w:rPr>
              <w:t xml:space="preserve">Завдяки впровадженню </w:t>
            </w:r>
            <w:proofErr w:type="spellStart"/>
            <w:r>
              <w:rPr>
                <w:rFonts w:ascii="Times New Roman" w:hAnsi="Times New Roman" w:cs="Times New Roman"/>
                <w:color w:val="auto"/>
                <w:sz w:val="24"/>
                <w:szCs w:val="24"/>
              </w:rPr>
              <w:t>проєкту</w:t>
            </w:r>
            <w:proofErr w:type="spellEnd"/>
            <w:r>
              <w:rPr>
                <w:rFonts w:ascii="Times New Roman" w:hAnsi="Times New Roman" w:cs="Times New Roman"/>
                <w:color w:val="auto"/>
                <w:sz w:val="24"/>
                <w:szCs w:val="24"/>
              </w:rPr>
              <w:t xml:space="preserve"> будуть досягнені наступні результати:</w:t>
            </w:r>
          </w:p>
          <w:p w14:paraId="2B5B7CEA" w14:textId="086F1BCB" w:rsidR="0060343C" w:rsidRP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Покращення екологічного стану. Зниження ризиків забруднення як поверхневих, так і підземних вод завдяки реконструкції каналізаційних колекторів та очисних споруд.</w:t>
            </w:r>
          </w:p>
          <w:p w14:paraId="297663B3" w14:textId="77777777" w:rsidR="0060343C" w:rsidRP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Підвищення надійності системи</w:t>
            </w:r>
            <w:r>
              <w:rPr>
                <w:rFonts w:ascii="Times New Roman" w:hAnsi="Times New Roman" w:cs="Times New Roman"/>
                <w:color w:val="auto"/>
                <w:sz w:val="24"/>
                <w:szCs w:val="24"/>
              </w:rPr>
              <w:t xml:space="preserve"> водоочищення</w:t>
            </w:r>
            <w:r w:rsidRPr="0060343C">
              <w:rPr>
                <w:rFonts w:ascii="Times New Roman" w:hAnsi="Times New Roman" w:cs="Times New Roman"/>
                <w:color w:val="auto"/>
                <w:sz w:val="24"/>
                <w:szCs w:val="24"/>
              </w:rPr>
              <w:t xml:space="preserve">. Оновлення автоматики подачі кисню в аеротенки та заміна аераційної системи на </w:t>
            </w:r>
            <w:proofErr w:type="spellStart"/>
            <w:r w:rsidRPr="0060343C">
              <w:rPr>
                <w:rFonts w:ascii="Times New Roman" w:hAnsi="Times New Roman" w:cs="Times New Roman"/>
                <w:color w:val="auto"/>
                <w:sz w:val="24"/>
                <w:szCs w:val="24"/>
              </w:rPr>
              <w:t>дрібнобульбашкову</w:t>
            </w:r>
            <w:proofErr w:type="spellEnd"/>
            <w:r w:rsidRPr="0060343C">
              <w:rPr>
                <w:rFonts w:ascii="Times New Roman" w:hAnsi="Times New Roman" w:cs="Times New Roman"/>
                <w:color w:val="auto"/>
                <w:sz w:val="24"/>
                <w:szCs w:val="24"/>
              </w:rPr>
              <w:t xml:space="preserve"> забезпечать стабільну роботу очисних споруд.</w:t>
            </w:r>
          </w:p>
          <w:p w14:paraId="3DDBA18B" w14:textId="77777777" w:rsidR="0060343C" w:rsidRP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Покращення якості очищення стічних вод. Перехід з пневматичного на гідравлічний спосіб перекачування активного мулу підвищить ефективність очищення та зменшить витрати енергії.</w:t>
            </w:r>
          </w:p>
          <w:p w14:paraId="508CBB58" w14:textId="77777777" w:rsid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Підвищення ефективності очищення. Забезпечення продуктивності 1000 м³/добу очисних споруд, що відповідає сучасним вимогам та потребам міста.</w:t>
            </w:r>
          </w:p>
          <w:p w14:paraId="04D07E2F" w14:textId="77777777" w:rsidR="0060343C" w:rsidRDefault="0060343C" w:rsidP="008C44BA">
            <w:pPr>
              <w:pStyle w:val="a3"/>
              <w:numPr>
                <w:ilvl w:val="0"/>
                <w:numId w:val="8"/>
              </w:numPr>
              <w:rPr>
                <w:rFonts w:ascii="Times New Roman" w:hAnsi="Times New Roman" w:cs="Times New Roman"/>
                <w:color w:val="auto"/>
                <w:sz w:val="24"/>
                <w:szCs w:val="24"/>
              </w:rPr>
            </w:pPr>
            <w:r>
              <w:rPr>
                <w:rFonts w:ascii="Times New Roman" w:hAnsi="Times New Roman" w:cs="Times New Roman"/>
                <w:color w:val="auto"/>
                <w:sz w:val="24"/>
                <w:szCs w:val="24"/>
              </w:rPr>
              <w:t>Ефективність енергоспоживання</w:t>
            </w:r>
            <w:r w:rsidRPr="0060343C">
              <w:rPr>
                <w:rFonts w:ascii="Times New Roman" w:hAnsi="Times New Roman" w:cs="Times New Roman"/>
                <w:color w:val="auto"/>
                <w:sz w:val="24"/>
                <w:szCs w:val="24"/>
              </w:rPr>
              <w:t>. Встановлення пристроїв частотного регулювання насосів, що сприятиме зменшенню енергоспоживання</w:t>
            </w:r>
            <w:r>
              <w:rPr>
                <w:rFonts w:ascii="Times New Roman" w:hAnsi="Times New Roman" w:cs="Times New Roman"/>
                <w:color w:val="auto"/>
                <w:sz w:val="24"/>
                <w:szCs w:val="24"/>
              </w:rPr>
              <w:t>.</w:t>
            </w:r>
          </w:p>
          <w:p w14:paraId="735B4CB3" w14:textId="77777777" w:rsidR="0060343C" w:rsidRP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Зменшення експлуатаційних витрат. Встановлення додаткової повітродувки та модернізація аераційної системи сприятимуть зниженню витрат на обслуговування та експлуатацію очисних споруд.</w:t>
            </w:r>
          </w:p>
          <w:p w14:paraId="6B05AF75" w14:textId="74AF3826" w:rsidR="006538EC" w:rsidRPr="00B35783" w:rsidRDefault="00512AEC" w:rsidP="008C44BA">
            <w:pPr>
              <w:pStyle w:val="a3"/>
              <w:numPr>
                <w:ilvl w:val="0"/>
                <w:numId w:val="8"/>
              </w:numPr>
              <w:rPr>
                <w:rFonts w:ascii="Times New Roman" w:hAnsi="Times New Roman" w:cs="Times New Roman"/>
                <w:color w:val="auto"/>
                <w:sz w:val="24"/>
                <w:szCs w:val="24"/>
              </w:rPr>
            </w:pPr>
            <w:r>
              <w:rPr>
                <w:rFonts w:ascii="Times New Roman" w:hAnsi="Times New Roman" w:cs="Times New Roman"/>
                <w:color w:val="auto"/>
                <w:sz w:val="24"/>
                <w:szCs w:val="24"/>
              </w:rPr>
              <w:t>Збільшення т</w:t>
            </w:r>
            <w:r w:rsidR="0060343C" w:rsidRPr="0060343C">
              <w:rPr>
                <w:rFonts w:ascii="Times New Roman" w:hAnsi="Times New Roman" w:cs="Times New Roman"/>
                <w:color w:val="auto"/>
                <w:sz w:val="24"/>
                <w:szCs w:val="24"/>
              </w:rPr>
              <w:t>ривал</w:t>
            </w:r>
            <w:r>
              <w:rPr>
                <w:rFonts w:ascii="Times New Roman" w:hAnsi="Times New Roman" w:cs="Times New Roman"/>
                <w:color w:val="auto"/>
                <w:sz w:val="24"/>
                <w:szCs w:val="24"/>
              </w:rPr>
              <w:t>ості</w:t>
            </w:r>
            <w:r w:rsidR="0060343C" w:rsidRPr="0060343C">
              <w:rPr>
                <w:rFonts w:ascii="Times New Roman" w:hAnsi="Times New Roman" w:cs="Times New Roman"/>
                <w:color w:val="auto"/>
                <w:sz w:val="24"/>
                <w:szCs w:val="24"/>
              </w:rPr>
              <w:t xml:space="preserve"> термін</w:t>
            </w:r>
            <w:r>
              <w:rPr>
                <w:rFonts w:ascii="Times New Roman" w:hAnsi="Times New Roman" w:cs="Times New Roman"/>
                <w:color w:val="auto"/>
                <w:sz w:val="24"/>
                <w:szCs w:val="24"/>
              </w:rPr>
              <w:t>у</w:t>
            </w:r>
            <w:r w:rsidR="0060343C" w:rsidRPr="0060343C">
              <w:rPr>
                <w:rFonts w:ascii="Times New Roman" w:hAnsi="Times New Roman" w:cs="Times New Roman"/>
                <w:color w:val="auto"/>
                <w:sz w:val="24"/>
                <w:szCs w:val="24"/>
              </w:rPr>
              <w:t xml:space="preserve"> експлуатації. Модернізація та оновлення обладнання продовжать термін служби очисних споруд.</w:t>
            </w:r>
          </w:p>
        </w:tc>
      </w:tr>
    </w:tbl>
    <w:p w14:paraId="479C2BFA" w14:textId="4033CC14" w:rsidR="006538EC" w:rsidRDefault="006538EC" w:rsidP="006538EC">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3</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116FFF" w:rsidRPr="00116FFF">
        <w:rPr>
          <w:rFonts w:ascii="Times New Roman" w:hAnsi="Times New Roman" w:cs="Times New Roman"/>
          <w:sz w:val="24"/>
          <w:szCs w:val="28"/>
          <w:lang w:eastAsia="ru-RU"/>
        </w:rPr>
        <w:t>Побудова комунальної сонячної станції потужності 500 кВт</w:t>
      </w:r>
    </w:p>
    <w:tbl>
      <w:tblPr>
        <w:tblStyle w:val="af4"/>
        <w:tblW w:w="0" w:type="auto"/>
        <w:tblLook w:val="04A0" w:firstRow="1" w:lastRow="0" w:firstColumn="1" w:lastColumn="0" w:noHBand="0" w:noVBand="1"/>
      </w:tblPr>
      <w:tblGrid>
        <w:gridCol w:w="1951"/>
        <w:gridCol w:w="4210"/>
        <w:gridCol w:w="2855"/>
      </w:tblGrid>
      <w:tr w:rsidR="006538EC" w:rsidRPr="00B35783" w14:paraId="587B022A" w14:textId="77777777" w:rsidTr="00D0062D">
        <w:tc>
          <w:tcPr>
            <w:tcW w:w="1951" w:type="dxa"/>
            <w:shd w:val="clear" w:color="auto" w:fill="D9D9D9" w:themeFill="background1" w:themeFillShade="D9"/>
          </w:tcPr>
          <w:p w14:paraId="4D4FFFB2"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Показники </w:t>
            </w:r>
            <w:proofErr w:type="spellStart"/>
            <w:r w:rsidRPr="00B35783">
              <w:rPr>
                <w:rFonts w:ascii="Times New Roman" w:hAnsi="Times New Roman" w:cs="Times New Roman"/>
                <w:color w:val="auto"/>
                <w:sz w:val="24"/>
                <w:szCs w:val="24"/>
              </w:rPr>
              <w:t>проєкту</w:t>
            </w:r>
            <w:proofErr w:type="spellEnd"/>
          </w:p>
        </w:tc>
        <w:tc>
          <w:tcPr>
            <w:tcW w:w="7291" w:type="dxa"/>
            <w:gridSpan w:val="2"/>
            <w:shd w:val="clear" w:color="auto" w:fill="D9D9D9" w:themeFill="background1" w:themeFillShade="D9"/>
          </w:tcPr>
          <w:p w14:paraId="11111C65"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538EC" w:rsidRPr="00B35783" w14:paraId="77B6DE70" w14:textId="77777777" w:rsidTr="00D0062D">
        <w:tc>
          <w:tcPr>
            <w:tcW w:w="1951" w:type="dxa"/>
          </w:tcPr>
          <w:p w14:paraId="020EFD4C"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Назва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1417FFA3" w14:textId="011099AF" w:rsidR="006538EC" w:rsidRPr="00B35783" w:rsidRDefault="00116FFF" w:rsidP="00D0062D">
            <w:pPr>
              <w:rPr>
                <w:rFonts w:ascii="Times New Roman" w:hAnsi="Times New Roman" w:cs="Times New Roman"/>
                <w:color w:val="auto"/>
                <w:sz w:val="24"/>
                <w:szCs w:val="24"/>
              </w:rPr>
            </w:pPr>
            <w:r w:rsidRPr="00116FFF">
              <w:rPr>
                <w:rFonts w:ascii="Times New Roman" w:hAnsi="Times New Roman" w:cs="Times New Roman"/>
                <w:color w:val="auto"/>
                <w:sz w:val="24"/>
                <w:szCs w:val="24"/>
              </w:rPr>
              <w:t>Побудова комунальної сонячної станції потужності 500 кВт</w:t>
            </w:r>
          </w:p>
        </w:tc>
      </w:tr>
      <w:tr w:rsidR="006538EC" w:rsidRPr="00B35783" w14:paraId="6466EA9E" w14:textId="77777777" w:rsidTr="00D0062D">
        <w:trPr>
          <w:trHeight w:val="557"/>
        </w:trPr>
        <w:tc>
          <w:tcPr>
            <w:tcW w:w="1951" w:type="dxa"/>
          </w:tcPr>
          <w:p w14:paraId="3D8077CF"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Опис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7F5963F3" w14:textId="77777777" w:rsidR="00116FFF" w:rsidRPr="00116FFF" w:rsidRDefault="00116FFF" w:rsidP="00116FFF">
            <w:pPr>
              <w:spacing w:before="120"/>
              <w:jc w:val="both"/>
              <w:rPr>
                <w:rFonts w:ascii="Times New Roman" w:hAnsi="Times New Roman" w:cs="Times New Roman"/>
                <w:color w:val="auto"/>
                <w:sz w:val="24"/>
                <w:szCs w:val="24"/>
              </w:rPr>
            </w:pPr>
            <w:r w:rsidRPr="00116FFF">
              <w:rPr>
                <w:rFonts w:ascii="Times New Roman" w:hAnsi="Times New Roman" w:cs="Times New Roman"/>
                <w:color w:val="auto"/>
                <w:sz w:val="24"/>
                <w:szCs w:val="24"/>
              </w:rPr>
              <w:t xml:space="preserve">Проект передбачає будівництво комунальної сонячної станції на території </w:t>
            </w:r>
            <w:proofErr w:type="spellStart"/>
            <w:r w:rsidRPr="00116FFF">
              <w:rPr>
                <w:rFonts w:ascii="Times New Roman" w:hAnsi="Times New Roman" w:cs="Times New Roman"/>
                <w:color w:val="auto"/>
                <w:sz w:val="24"/>
                <w:szCs w:val="24"/>
              </w:rPr>
              <w:t>Рогатинської</w:t>
            </w:r>
            <w:proofErr w:type="spellEnd"/>
            <w:r w:rsidRPr="00116FFF">
              <w:rPr>
                <w:rFonts w:ascii="Times New Roman" w:hAnsi="Times New Roman" w:cs="Times New Roman"/>
                <w:color w:val="auto"/>
                <w:sz w:val="24"/>
                <w:szCs w:val="24"/>
              </w:rPr>
              <w:t xml:space="preserve"> громади потужністю 500 кВт. Цей проект має на меті забезпечити електроенергією громадські будівлі громади, сприяючи тим підвищенню стійкості енергетичної системи у громаді та зниженню витрат на електроенергію.</w:t>
            </w:r>
          </w:p>
          <w:p w14:paraId="235C4FCC" w14:textId="4633271F" w:rsidR="00116FFF" w:rsidRPr="00116FFF" w:rsidRDefault="00116FFF" w:rsidP="00116FFF">
            <w:pPr>
              <w:spacing w:before="120"/>
              <w:jc w:val="both"/>
              <w:rPr>
                <w:rFonts w:ascii="Times New Roman" w:hAnsi="Times New Roman" w:cs="Times New Roman"/>
                <w:color w:val="auto"/>
                <w:sz w:val="24"/>
                <w:szCs w:val="24"/>
              </w:rPr>
            </w:pPr>
            <w:r w:rsidRPr="00116FFF">
              <w:rPr>
                <w:rFonts w:ascii="Times New Roman" w:hAnsi="Times New Roman" w:cs="Times New Roman"/>
                <w:color w:val="auto"/>
                <w:sz w:val="24"/>
                <w:szCs w:val="24"/>
              </w:rPr>
              <w:lastRenderedPageBreak/>
              <w:t>Сонячна станція потужністю 500 кВт здатна виробляти 533</w:t>
            </w:r>
            <w:r>
              <w:rPr>
                <w:rFonts w:ascii="Times New Roman" w:hAnsi="Times New Roman" w:cs="Times New Roman"/>
                <w:color w:val="auto"/>
                <w:sz w:val="24"/>
                <w:szCs w:val="24"/>
              </w:rPr>
              <w:t> </w:t>
            </w:r>
            <w:r w:rsidRPr="00116FFF">
              <w:rPr>
                <w:rFonts w:ascii="Times New Roman" w:hAnsi="Times New Roman" w:cs="Times New Roman"/>
                <w:color w:val="auto"/>
                <w:sz w:val="24"/>
                <w:szCs w:val="24"/>
              </w:rPr>
              <w:t xml:space="preserve">924 </w:t>
            </w:r>
            <w:proofErr w:type="spellStart"/>
            <w:r w:rsidRPr="00116FFF">
              <w:rPr>
                <w:rFonts w:ascii="Times New Roman" w:hAnsi="Times New Roman" w:cs="Times New Roman"/>
                <w:color w:val="auto"/>
                <w:sz w:val="24"/>
                <w:szCs w:val="24"/>
              </w:rPr>
              <w:t>кВт·год</w:t>
            </w:r>
            <w:proofErr w:type="spellEnd"/>
            <w:r w:rsidRPr="00116FFF">
              <w:rPr>
                <w:rFonts w:ascii="Times New Roman" w:hAnsi="Times New Roman" w:cs="Times New Roman"/>
                <w:color w:val="auto"/>
                <w:sz w:val="24"/>
                <w:szCs w:val="24"/>
              </w:rPr>
              <w:t xml:space="preserve"> електроенергії на рік. Це дозволить значно зменшити витрати громади на електроенергію. При середньому тарифі на електроенергію 7,36 грн за </w:t>
            </w:r>
            <w:proofErr w:type="spellStart"/>
            <w:r w:rsidRPr="00116FFF">
              <w:rPr>
                <w:rFonts w:ascii="Times New Roman" w:hAnsi="Times New Roman" w:cs="Times New Roman"/>
                <w:color w:val="auto"/>
                <w:sz w:val="24"/>
                <w:szCs w:val="24"/>
              </w:rPr>
              <w:t>кВт·год</w:t>
            </w:r>
            <w:proofErr w:type="spellEnd"/>
            <w:r w:rsidRPr="00116FFF">
              <w:rPr>
                <w:rFonts w:ascii="Times New Roman" w:hAnsi="Times New Roman" w:cs="Times New Roman"/>
                <w:color w:val="auto"/>
                <w:sz w:val="24"/>
                <w:szCs w:val="24"/>
              </w:rPr>
              <w:t>, річна економія коштів складе близько 3,9 мільйона гривень.</w:t>
            </w:r>
          </w:p>
          <w:p w14:paraId="04810344" w14:textId="276E1BF4" w:rsidR="006538EC" w:rsidRPr="00B35783" w:rsidRDefault="00116FFF" w:rsidP="00116FFF">
            <w:pPr>
              <w:spacing w:before="120"/>
              <w:jc w:val="both"/>
              <w:rPr>
                <w:rFonts w:ascii="Times New Roman" w:hAnsi="Times New Roman" w:cs="Times New Roman"/>
                <w:color w:val="auto"/>
                <w:sz w:val="24"/>
                <w:szCs w:val="24"/>
              </w:rPr>
            </w:pPr>
            <w:r w:rsidRPr="00116FFF">
              <w:rPr>
                <w:rFonts w:ascii="Times New Roman" w:hAnsi="Times New Roman" w:cs="Times New Roman"/>
                <w:color w:val="auto"/>
                <w:sz w:val="24"/>
                <w:szCs w:val="24"/>
              </w:rPr>
              <w:t>Термін придатності сонячної станції становить 25 років, що забезпечує довгострокову стабільність і економічну вигоду для громади. За цей час станція буде виробляти екологічно чисту енергію, що допоможе зменшити викиди парникових газів та сприятиме поліпшенню екологічної ситуації у громаді.</w:t>
            </w:r>
          </w:p>
        </w:tc>
      </w:tr>
      <w:tr w:rsidR="006538EC" w:rsidRPr="00B35783" w14:paraId="1674D6B1" w14:textId="77777777" w:rsidTr="00D0062D">
        <w:tc>
          <w:tcPr>
            <w:tcW w:w="1951" w:type="dxa"/>
          </w:tcPr>
          <w:p w14:paraId="5B43A1F6"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291" w:type="dxa"/>
            <w:gridSpan w:val="2"/>
          </w:tcPr>
          <w:p w14:paraId="4CA95027" w14:textId="58088065" w:rsidR="006538EC" w:rsidRPr="00B35783" w:rsidRDefault="00116FFF" w:rsidP="00116FFF">
            <w:pPr>
              <w:spacing w:before="120"/>
              <w:jc w:val="both"/>
              <w:rPr>
                <w:rFonts w:ascii="Times New Roman" w:hAnsi="Times New Roman" w:cs="Times New Roman"/>
                <w:sz w:val="24"/>
                <w:szCs w:val="24"/>
              </w:rPr>
            </w:pPr>
            <w:r w:rsidRPr="00116FFF">
              <w:rPr>
                <w:rFonts w:ascii="Times New Roman" w:hAnsi="Times New Roman" w:cs="Times New Roman"/>
                <w:color w:val="auto"/>
                <w:sz w:val="24"/>
                <w:szCs w:val="24"/>
              </w:rPr>
              <w:t>Державний, місцевий бюджет, інші джерела</w:t>
            </w:r>
          </w:p>
        </w:tc>
      </w:tr>
      <w:tr w:rsidR="006538EC" w:rsidRPr="00B35783" w14:paraId="0BF30D9B" w14:textId="77777777" w:rsidTr="00D0062D">
        <w:tc>
          <w:tcPr>
            <w:tcW w:w="1951" w:type="dxa"/>
          </w:tcPr>
          <w:p w14:paraId="1B5CF4B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tcPr>
          <w:p w14:paraId="58248444" w14:textId="56777995" w:rsidR="006538EC" w:rsidRPr="00B35783" w:rsidRDefault="00116FFF" w:rsidP="00D0062D">
            <w:pPr>
              <w:rPr>
                <w:rFonts w:ascii="Times New Roman" w:hAnsi="Times New Roman" w:cs="Times New Roman"/>
                <w:color w:val="auto"/>
                <w:sz w:val="24"/>
                <w:szCs w:val="24"/>
              </w:rPr>
            </w:pPr>
            <w:r w:rsidRPr="00116FFF">
              <w:rPr>
                <w:rFonts w:ascii="Times New Roman" w:hAnsi="Times New Roman" w:cs="Times New Roman"/>
                <w:color w:val="auto"/>
                <w:sz w:val="24"/>
                <w:szCs w:val="24"/>
              </w:rPr>
              <w:t xml:space="preserve">Виконавчий комітет </w:t>
            </w:r>
            <w:proofErr w:type="spellStart"/>
            <w:r w:rsidRPr="00116FFF">
              <w:rPr>
                <w:rFonts w:ascii="Times New Roman" w:hAnsi="Times New Roman" w:cs="Times New Roman"/>
                <w:color w:val="auto"/>
                <w:sz w:val="24"/>
                <w:szCs w:val="24"/>
              </w:rPr>
              <w:t>Рогатинської</w:t>
            </w:r>
            <w:proofErr w:type="spellEnd"/>
            <w:r w:rsidRPr="00116FFF">
              <w:rPr>
                <w:rFonts w:ascii="Times New Roman" w:hAnsi="Times New Roman" w:cs="Times New Roman"/>
                <w:color w:val="auto"/>
                <w:sz w:val="24"/>
                <w:szCs w:val="24"/>
              </w:rPr>
              <w:t xml:space="preserve"> міської ради</w:t>
            </w:r>
          </w:p>
        </w:tc>
      </w:tr>
      <w:tr w:rsidR="006538EC" w:rsidRPr="00B35783" w14:paraId="53892B08" w14:textId="77777777" w:rsidTr="00D0062D">
        <w:tc>
          <w:tcPr>
            <w:tcW w:w="9242" w:type="dxa"/>
            <w:gridSpan w:val="3"/>
            <w:shd w:val="clear" w:color="auto" w:fill="F2F2F2" w:themeFill="background1" w:themeFillShade="F2"/>
          </w:tcPr>
          <w:p w14:paraId="065DB22D" w14:textId="77777777" w:rsidR="006538EC" w:rsidRPr="00EB0D38"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 xml:space="preserve">и </w:t>
            </w:r>
            <w:proofErr w:type="spellStart"/>
            <w:r>
              <w:rPr>
                <w:rFonts w:ascii="Times New Roman" w:hAnsi="Times New Roman" w:cs="Times New Roman"/>
                <w:color w:val="auto"/>
                <w:sz w:val="24"/>
                <w:szCs w:val="24"/>
              </w:rPr>
              <w:t>проєкту</w:t>
            </w:r>
            <w:proofErr w:type="spellEnd"/>
          </w:p>
        </w:tc>
      </w:tr>
      <w:tr w:rsidR="006538EC" w:rsidRPr="00B35783" w14:paraId="060437E3" w14:textId="77777777" w:rsidTr="003609F3">
        <w:tc>
          <w:tcPr>
            <w:tcW w:w="6345" w:type="dxa"/>
            <w:gridSpan w:val="2"/>
          </w:tcPr>
          <w:p w14:paraId="5044C512"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тис. грн.</w:t>
            </w:r>
          </w:p>
        </w:tc>
        <w:tc>
          <w:tcPr>
            <w:tcW w:w="2897" w:type="dxa"/>
            <w:shd w:val="clear" w:color="auto" w:fill="auto"/>
          </w:tcPr>
          <w:p w14:paraId="79492458" w14:textId="39F32B11" w:rsidR="006538EC" w:rsidRPr="00B3578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21 761,4</w:t>
            </w:r>
          </w:p>
        </w:tc>
      </w:tr>
      <w:tr w:rsidR="006538EC" w:rsidRPr="00B35783" w14:paraId="5B2BF93F" w14:textId="77777777" w:rsidTr="00D0062D">
        <w:tc>
          <w:tcPr>
            <w:tcW w:w="6345" w:type="dxa"/>
            <w:gridSpan w:val="2"/>
          </w:tcPr>
          <w:p w14:paraId="6AE0B2F0"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493D9939" w14:textId="46483B32" w:rsidR="006538EC" w:rsidRPr="00B35783" w:rsidRDefault="00ED3D0D" w:rsidP="00D0062D">
            <w:pPr>
              <w:rPr>
                <w:rFonts w:ascii="Times New Roman" w:hAnsi="Times New Roman" w:cs="Times New Roman"/>
                <w:color w:val="auto"/>
                <w:sz w:val="24"/>
                <w:szCs w:val="24"/>
              </w:rPr>
            </w:pPr>
            <w:r>
              <w:rPr>
                <w:rFonts w:ascii="Times New Roman" w:hAnsi="Times New Roman" w:cs="Times New Roman"/>
                <w:color w:val="auto"/>
                <w:sz w:val="24"/>
                <w:szCs w:val="24"/>
              </w:rPr>
              <w:t>0,0</w:t>
            </w:r>
          </w:p>
        </w:tc>
      </w:tr>
      <w:tr w:rsidR="006538EC" w:rsidRPr="00B35783" w14:paraId="2A313A86" w14:textId="77777777" w:rsidTr="003609F3">
        <w:tc>
          <w:tcPr>
            <w:tcW w:w="6345" w:type="dxa"/>
            <w:gridSpan w:val="2"/>
          </w:tcPr>
          <w:p w14:paraId="4105C20C"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євро</w:t>
            </w:r>
          </w:p>
        </w:tc>
        <w:tc>
          <w:tcPr>
            <w:tcW w:w="2897" w:type="dxa"/>
            <w:shd w:val="clear" w:color="auto" w:fill="auto"/>
          </w:tcPr>
          <w:p w14:paraId="14F2303C" w14:textId="1D4E35B6" w:rsidR="006538EC" w:rsidRPr="00B3578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500</w:t>
            </w:r>
            <w:r>
              <w:rPr>
                <w:rFonts w:ascii="Times New Roman" w:hAnsi="Times New Roman" w:cs="Times New Roman"/>
                <w:color w:val="auto"/>
                <w:sz w:val="24"/>
                <w:szCs w:val="24"/>
              </w:rPr>
              <w:t xml:space="preserve"> </w:t>
            </w:r>
            <w:r w:rsidRPr="003609F3">
              <w:rPr>
                <w:rFonts w:ascii="Times New Roman" w:hAnsi="Times New Roman" w:cs="Times New Roman"/>
                <w:color w:val="auto"/>
                <w:sz w:val="24"/>
                <w:szCs w:val="24"/>
              </w:rPr>
              <w:t>000</w:t>
            </w:r>
          </w:p>
        </w:tc>
      </w:tr>
      <w:tr w:rsidR="006538EC" w:rsidRPr="00B35783" w14:paraId="1749264D" w14:textId="77777777" w:rsidTr="00D0062D">
        <w:tc>
          <w:tcPr>
            <w:tcW w:w="6345" w:type="dxa"/>
            <w:gridSpan w:val="2"/>
          </w:tcPr>
          <w:p w14:paraId="3D9F008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17E3BFFE" w14:textId="5C13CA00" w:rsidR="006538EC" w:rsidRPr="00B35783" w:rsidRDefault="00ED3D0D"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538EC" w:rsidRPr="00B35783" w14:paraId="4D571C35" w14:textId="77777777" w:rsidTr="003609F3">
        <w:tc>
          <w:tcPr>
            <w:tcW w:w="6345" w:type="dxa"/>
            <w:gridSpan w:val="2"/>
          </w:tcPr>
          <w:p w14:paraId="6C4F2632"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Фінансова економія, тис. грн/рік</w:t>
            </w:r>
          </w:p>
        </w:tc>
        <w:tc>
          <w:tcPr>
            <w:tcW w:w="2897" w:type="dxa"/>
            <w:shd w:val="clear" w:color="auto" w:fill="auto"/>
          </w:tcPr>
          <w:p w14:paraId="33793E48" w14:textId="210A14B9" w:rsidR="006538EC" w:rsidRPr="003609F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 xml:space="preserve">3 </w:t>
            </w:r>
            <w:r>
              <w:rPr>
                <w:rFonts w:ascii="Times New Roman" w:hAnsi="Times New Roman" w:cs="Times New Roman"/>
                <w:color w:val="auto"/>
                <w:sz w:val="24"/>
                <w:szCs w:val="24"/>
              </w:rPr>
              <w:t>929</w:t>
            </w:r>
            <w:r w:rsidRPr="003609F3">
              <w:rPr>
                <w:rFonts w:ascii="Times New Roman" w:hAnsi="Times New Roman" w:cs="Times New Roman"/>
                <w:color w:val="auto"/>
                <w:sz w:val="24"/>
                <w:szCs w:val="24"/>
              </w:rPr>
              <w:t>,</w:t>
            </w:r>
            <w:r>
              <w:rPr>
                <w:rFonts w:ascii="Times New Roman" w:hAnsi="Times New Roman" w:cs="Times New Roman"/>
                <w:color w:val="auto"/>
                <w:sz w:val="24"/>
                <w:szCs w:val="24"/>
              </w:rPr>
              <w:t>5</w:t>
            </w:r>
          </w:p>
        </w:tc>
      </w:tr>
      <w:tr w:rsidR="006538EC" w:rsidRPr="00B35783" w14:paraId="2403A046" w14:textId="77777777" w:rsidTr="003609F3">
        <w:tc>
          <w:tcPr>
            <w:tcW w:w="6345" w:type="dxa"/>
            <w:gridSpan w:val="2"/>
          </w:tcPr>
          <w:p w14:paraId="21E2051B"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Термін окупності </w:t>
            </w:r>
            <w:proofErr w:type="spellStart"/>
            <w:r w:rsidRPr="00B35783">
              <w:rPr>
                <w:rFonts w:ascii="Times New Roman" w:hAnsi="Times New Roman" w:cs="Times New Roman"/>
                <w:color w:val="auto"/>
                <w:sz w:val="24"/>
                <w:szCs w:val="24"/>
              </w:rPr>
              <w:t>проєкту</w:t>
            </w:r>
            <w:proofErr w:type="spellEnd"/>
          </w:p>
        </w:tc>
        <w:tc>
          <w:tcPr>
            <w:tcW w:w="2897" w:type="dxa"/>
            <w:shd w:val="clear" w:color="auto" w:fill="auto"/>
          </w:tcPr>
          <w:p w14:paraId="76EAAD34" w14:textId="4AC1EAC0" w:rsidR="006538EC" w:rsidRPr="003609F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5,</w:t>
            </w:r>
            <w:r>
              <w:rPr>
                <w:rFonts w:ascii="Times New Roman" w:hAnsi="Times New Roman" w:cs="Times New Roman"/>
                <w:color w:val="auto"/>
                <w:sz w:val="24"/>
                <w:szCs w:val="24"/>
              </w:rPr>
              <w:t>5</w:t>
            </w:r>
          </w:p>
        </w:tc>
      </w:tr>
      <w:tr w:rsidR="006538EC" w:rsidRPr="00B35783" w14:paraId="3AB7034B" w14:textId="77777777" w:rsidTr="00D0062D">
        <w:tc>
          <w:tcPr>
            <w:tcW w:w="9242" w:type="dxa"/>
            <w:gridSpan w:val="3"/>
            <w:shd w:val="clear" w:color="auto" w:fill="F2F2F2" w:themeFill="background1" w:themeFillShade="F2"/>
          </w:tcPr>
          <w:p w14:paraId="3A2864FD" w14:textId="77777777" w:rsidR="006538EC" w:rsidRPr="00B35783"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 xml:space="preserve">Технічні показники </w:t>
            </w:r>
            <w:proofErr w:type="spellStart"/>
            <w:r w:rsidRPr="00EB0D38">
              <w:rPr>
                <w:rFonts w:ascii="Times New Roman" w:hAnsi="Times New Roman" w:cs="Times New Roman"/>
                <w:color w:val="auto"/>
                <w:sz w:val="24"/>
                <w:szCs w:val="24"/>
              </w:rPr>
              <w:t>проєкту</w:t>
            </w:r>
            <w:proofErr w:type="spellEnd"/>
          </w:p>
        </w:tc>
      </w:tr>
      <w:tr w:rsidR="006538EC" w:rsidRPr="00B35783" w14:paraId="152D2AFF" w14:textId="77777777" w:rsidTr="00D0062D">
        <w:tc>
          <w:tcPr>
            <w:tcW w:w="6345" w:type="dxa"/>
            <w:gridSpan w:val="2"/>
          </w:tcPr>
          <w:p w14:paraId="1A0635BB"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Зменшення використання енергоресурсів в результаті впровадження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xml:space="preserve"> (</w:t>
            </w:r>
            <w:proofErr w:type="spellStart"/>
            <w:r w:rsidRPr="00B35783">
              <w:rPr>
                <w:rFonts w:ascii="Times New Roman" w:hAnsi="Times New Roman" w:cs="Times New Roman"/>
                <w:color w:val="auto"/>
                <w:sz w:val="24"/>
                <w:szCs w:val="24"/>
              </w:rPr>
              <w:t>МВт.год</w:t>
            </w:r>
            <w:proofErr w:type="spellEnd"/>
            <w:r w:rsidRPr="00B35783">
              <w:rPr>
                <w:rFonts w:ascii="Times New Roman" w:hAnsi="Times New Roman" w:cs="Times New Roman"/>
                <w:color w:val="auto"/>
                <w:sz w:val="24"/>
                <w:szCs w:val="24"/>
              </w:rPr>
              <w:t>/рік)</w:t>
            </w:r>
          </w:p>
        </w:tc>
        <w:tc>
          <w:tcPr>
            <w:tcW w:w="2897" w:type="dxa"/>
          </w:tcPr>
          <w:p w14:paraId="7B480678" w14:textId="6E05453D" w:rsidR="006538EC" w:rsidRPr="00B35783" w:rsidRDefault="00ED3D0D"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538EC" w:rsidRPr="00B35783" w14:paraId="2EE5D9B9" w14:textId="77777777" w:rsidTr="00D0062D">
        <w:tc>
          <w:tcPr>
            <w:tcW w:w="6345" w:type="dxa"/>
            <w:gridSpan w:val="2"/>
          </w:tcPr>
          <w:p w14:paraId="00D746CB" w14:textId="77777777" w:rsidR="006538EC" w:rsidRPr="007765E7" w:rsidRDefault="006538EC" w:rsidP="00D0062D">
            <w:pPr>
              <w:rPr>
                <w:rFonts w:ascii="Times New Roman" w:hAnsi="Times New Roman" w:cs="Times New Roman"/>
                <w:sz w:val="24"/>
                <w:szCs w:val="24"/>
              </w:rPr>
            </w:pPr>
            <w:r w:rsidRPr="007765E7">
              <w:rPr>
                <w:rFonts w:ascii="Times New Roman" w:hAnsi="Times New Roman" w:cs="Times New Roman"/>
                <w:color w:val="auto"/>
                <w:sz w:val="24"/>
                <w:szCs w:val="24"/>
              </w:rPr>
              <w:t xml:space="preserve">Збільшення виробництва енергії з ВДЕ в результаті впровадження </w:t>
            </w:r>
            <w:proofErr w:type="spellStart"/>
            <w:r w:rsidRPr="007765E7">
              <w:rPr>
                <w:rFonts w:ascii="Times New Roman" w:hAnsi="Times New Roman" w:cs="Times New Roman"/>
                <w:color w:val="auto"/>
                <w:sz w:val="24"/>
                <w:szCs w:val="24"/>
              </w:rPr>
              <w:t>проєкту</w:t>
            </w:r>
            <w:proofErr w:type="spellEnd"/>
            <w:r w:rsidRPr="007765E7">
              <w:rPr>
                <w:rFonts w:ascii="Times New Roman" w:hAnsi="Times New Roman" w:cs="Times New Roman"/>
                <w:color w:val="auto"/>
                <w:sz w:val="24"/>
                <w:szCs w:val="24"/>
              </w:rPr>
              <w:t xml:space="preserve"> (</w:t>
            </w:r>
            <w:proofErr w:type="spellStart"/>
            <w:r w:rsidRPr="007765E7">
              <w:rPr>
                <w:rFonts w:ascii="Times New Roman" w:hAnsi="Times New Roman" w:cs="Times New Roman"/>
                <w:color w:val="auto"/>
                <w:sz w:val="24"/>
                <w:szCs w:val="24"/>
              </w:rPr>
              <w:t>МВт.год</w:t>
            </w:r>
            <w:proofErr w:type="spellEnd"/>
            <w:r w:rsidRPr="007765E7">
              <w:rPr>
                <w:rFonts w:ascii="Times New Roman" w:hAnsi="Times New Roman" w:cs="Times New Roman"/>
                <w:color w:val="auto"/>
                <w:sz w:val="24"/>
                <w:szCs w:val="24"/>
              </w:rPr>
              <w:t>/рік)</w:t>
            </w:r>
          </w:p>
        </w:tc>
        <w:tc>
          <w:tcPr>
            <w:tcW w:w="2897" w:type="dxa"/>
          </w:tcPr>
          <w:p w14:paraId="5DC3782A" w14:textId="4A5EA8DD" w:rsidR="006538EC" w:rsidRPr="00B35783" w:rsidRDefault="00ED3D0D"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533,9</w:t>
            </w:r>
          </w:p>
        </w:tc>
      </w:tr>
      <w:tr w:rsidR="006538EC" w:rsidRPr="00B35783" w14:paraId="17F56BD2" w14:textId="77777777" w:rsidTr="00D0062D">
        <w:tc>
          <w:tcPr>
            <w:tcW w:w="6345" w:type="dxa"/>
            <w:gridSpan w:val="2"/>
          </w:tcPr>
          <w:p w14:paraId="42DE53D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Скорочення викидів СО</w:t>
            </w:r>
            <w:r w:rsidRPr="00ED3D0D">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в результаті впровадження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т/рік</w:t>
            </w:r>
          </w:p>
        </w:tc>
        <w:tc>
          <w:tcPr>
            <w:tcW w:w="2897" w:type="dxa"/>
          </w:tcPr>
          <w:p w14:paraId="664248F2" w14:textId="3657778F" w:rsidR="006538EC" w:rsidRPr="00B35783" w:rsidRDefault="003609F3" w:rsidP="00D0062D">
            <w:pPr>
              <w:rPr>
                <w:rFonts w:ascii="Times New Roman" w:hAnsi="Times New Roman" w:cs="Times New Roman"/>
                <w:color w:val="auto"/>
                <w:sz w:val="24"/>
                <w:szCs w:val="24"/>
              </w:rPr>
            </w:pPr>
            <w:r>
              <w:rPr>
                <w:rFonts w:ascii="Times New Roman" w:hAnsi="Times New Roman" w:cs="Times New Roman"/>
                <w:color w:val="auto"/>
                <w:sz w:val="24"/>
                <w:szCs w:val="24"/>
              </w:rPr>
              <w:t>230,1</w:t>
            </w:r>
          </w:p>
        </w:tc>
      </w:tr>
      <w:tr w:rsidR="006538EC" w:rsidRPr="00B35783" w14:paraId="5DA0EEDD" w14:textId="77777777" w:rsidTr="00D0062D">
        <w:tc>
          <w:tcPr>
            <w:tcW w:w="9242" w:type="dxa"/>
            <w:gridSpan w:val="3"/>
            <w:shd w:val="clear" w:color="auto" w:fill="F2F2F2" w:themeFill="background1" w:themeFillShade="F2"/>
          </w:tcPr>
          <w:p w14:paraId="3D360D17"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6538EC" w:rsidRPr="00B35783" w14:paraId="3FC20928" w14:textId="77777777" w:rsidTr="00D0062D">
        <w:tc>
          <w:tcPr>
            <w:tcW w:w="6345" w:type="dxa"/>
            <w:gridSpan w:val="2"/>
          </w:tcPr>
          <w:p w14:paraId="01F8876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366E47B7" w14:textId="6FE8A04E" w:rsidR="006538EC" w:rsidRPr="00B3578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2026-2029</w:t>
            </w:r>
          </w:p>
        </w:tc>
      </w:tr>
      <w:tr w:rsidR="006538EC" w:rsidRPr="00B35783" w14:paraId="28087889" w14:textId="77777777" w:rsidTr="00D0062D">
        <w:tc>
          <w:tcPr>
            <w:tcW w:w="6345" w:type="dxa"/>
            <w:gridSpan w:val="2"/>
          </w:tcPr>
          <w:p w14:paraId="11E60D90"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41A31279" w14:textId="715E5EA7" w:rsidR="006538EC" w:rsidRPr="00B35783" w:rsidRDefault="003609F3" w:rsidP="00D0062D">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6538EC" w:rsidRPr="00B35783" w14:paraId="1FD1FF67" w14:textId="77777777" w:rsidTr="00D0062D">
        <w:tc>
          <w:tcPr>
            <w:tcW w:w="9242" w:type="dxa"/>
            <w:gridSpan w:val="3"/>
            <w:shd w:val="clear" w:color="auto" w:fill="F2F2F2" w:themeFill="background1" w:themeFillShade="F2"/>
          </w:tcPr>
          <w:p w14:paraId="6804EBAB"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538EC" w:rsidRPr="00B35783" w14:paraId="5D75606C" w14:textId="77777777" w:rsidTr="00D0062D">
        <w:tc>
          <w:tcPr>
            <w:tcW w:w="6345" w:type="dxa"/>
            <w:gridSpan w:val="2"/>
          </w:tcPr>
          <w:p w14:paraId="563FC4B2"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Сторінка </w:t>
            </w:r>
            <w:proofErr w:type="spellStart"/>
            <w:r w:rsidRPr="00B35783">
              <w:rPr>
                <w:rFonts w:ascii="Times New Roman" w:hAnsi="Times New Roman" w:cs="Times New Roman"/>
                <w:color w:val="auto"/>
                <w:sz w:val="24"/>
                <w:szCs w:val="24"/>
              </w:rPr>
              <w:t>вебсайту</w:t>
            </w:r>
            <w:proofErr w:type="spellEnd"/>
          </w:p>
        </w:tc>
        <w:tc>
          <w:tcPr>
            <w:tcW w:w="2897" w:type="dxa"/>
          </w:tcPr>
          <w:p w14:paraId="6769B5EE" w14:textId="6AC8368E" w:rsidR="006538EC" w:rsidRPr="00B35783" w:rsidRDefault="003609F3"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2BFC2795" w14:textId="77777777" w:rsidTr="00D0062D">
        <w:tc>
          <w:tcPr>
            <w:tcW w:w="6345" w:type="dxa"/>
            <w:gridSpan w:val="2"/>
          </w:tcPr>
          <w:p w14:paraId="7B00FDD3"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Посилання на відео</w:t>
            </w:r>
          </w:p>
        </w:tc>
        <w:tc>
          <w:tcPr>
            <w:tcW w:w="2897" w:type="dxa"/>
          </w:tcPr>
          <w:p w14:paraId="70168BC0" w14:textId="1DE1DE39" w:rsidR="006538EC" w:rsidRPr="00B35783" w:rsidRDefault="003609F3"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6E80CEC5" w14:textId="77777777" w:rsidTr="00D0062D">
        <w:trPr>
          <w:trHeight w:val="578"/>
        </w:trPr>
        <w:tc>
          <w:tcPr>
            <w:tcW w:w="9242" w:type="dxa"/>
            <w:gridSpan w:val="3"/>
          </w:tcPr>
          <w:p w14:paraId="780B8F2E" w14:textId="1D76780D" w:rsidR="006538EC" w:rsidRPr="003609F3" w:rsidRDefault="003609F3" w:rsidP="003609F3">
            <w:pPr>
              <w:jc w:val="center"/>
              <w:rPr>
                <w:rFonts w:ascii="Times New Roman" w:hAnsi="Times New Roman" w:cs="Times New Roman"/>
                <w:color w:val="auto"/>
                <w:sz w:val="24"/>
                <w:szCs w:val="24"/>
              </w:rPr>
            </w:pPr>
            <w:r w:rsidRPr="009A4E9C">
              <w:rPr>
                <w:noProof/>
                <w:lang w:val="ru-RU" w:eastAsia="ru-RU"/>
              </w:rPr>
              <w:drawing>
                <wp:inline distT="0" distB="0" distL="0" distR="0" wp14:anchorId="64E8538D" wp14:editId="64AD5AFE">
                  <wp:extent cx="3239473" cy="2379785"/>
                  <wp:effectExtent l="0" t="0" r="0" b="1905"/>
                  <wp:docPr id="1865333939" name="Рисунок 186533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00781" cy="2424823"/>
                          </a:xfrm>
                          <a:prstGeom prst="rect">
                            <a:avLst/>
                          </a:prstGeom>
                        </pic:spPr>
                      </pic:pic>
                    </a:graphicData>
                  </a:graphic>
                </wp:inline>
              </w:drawing>
            </w:r>
          </w:p>
        </w:tc>
      </w:tr>
      <w:tr w:rsidR="006538EC" w:rsidRPr="00B35783" w14:paraId="54703EE2" w14:textId="77777777" w:rsidTr="00D0062D">
        <w:trPr>
          <w:trHeight w:val="426"/>
        </w:trPr>
        <w:tc>
          <w:tcPr>
            <w:tcW w:w="9242" w:type="dxa"/>
            <w:gridSpan w:val="3"/>
            <w:shd w:val="clear" w:color="auto" w:fill="F2F2F2" w:themeFill="background1" w:themeFillShade="F2"/>
          </w:tcPr>
          <w:p w14:paraId="5E894D88" w14:textId="77777777" w:rsidR="006538EC" w:rsidRPr="00B35783" w:rsidRDefault="006538EC" w:rsidP="00D0062D">
            <w:pPr>
              <w:rPr>
                <w:rFonts w:ascii="Times New Roman" w:hAnsi="Times New Roman" w:cs="Times New Roman"/>
                <w:sz w:val="24"/>
                <w:szCs w:val="24"/>
              </w:rPr>
            </w:pPr>
            <w:r>
              <w:rPr>
                <w:rFonts w:ascii="Times New Roman" w:hAnsi="Times New Roman" w:cs="Times New Roman"/>
                <w:color w:val="auto"/>
                <w:sz w:val="24"/>
                <w:szCs w:val="24"/>
              </w:rPr>
              <w:t xml:space="preserve">Результати </w:t>
            </w:r>
            <w:proofErr w:type="spellStart"/>
            <w:r>
              <w:rPr>
                <w:rFonts w:ascii="Times New Roman" w:hAnsi="Times New Roman" w:cs="Times New Roman"/>
                <w:color w:val="auto"/>
                <w:sz w:val="24"/>
                <w:szCs w:val="24"/>
              </w:rPr>
              <w:t>проєкту</w:t>
            </w:r>
            <w:proofErr w:type="spellEnd"/>
          </w:p>
        </w:tc>
      </w:tr>
      <w:tr w:rsidR="006538EC" w:rsidRPr="00B35783" w14:paraId="598FD1D0" w14:textId="77777777" w:rsidTr="00D0062D">
        <w:trPr>
          <w:trHeight w:val="1985"/>
        </w:trPr>
        <w:tc>
          <w:tcPr>
            <w:tcW w:w="9242" w:type="dxa"/>
            <w:gridSpan w:val="3"/>
          </w:tcPr>
          <w:p w14:paraId="4C45210A"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lastRenderedPageBreak/>
              <w:t xml:space="preserve">Основним результатом від впровадження </w:t>
            </w:r>
            <w:proofErr w:type="spellStart"/>
            <w:r w:rsidRPr="00A97FB5">
              <w:rPr>
                <w:rFonts w:ascii="Times New Roman" w:hAnsi="Times New Roman" w:cs="Times New Roman"/>
                <w:color w:val="auto"/>
                <w:sz w:val="24"/>
                <w:szCs w:val="24"/>
              </w:rPr>
              <w:t>проєкту</w:t>
            </w:r>
            <w:proofErr w:type="spellEnd"/>
            <w:r w:rsidRPr="00A97FB5">
              <w:rPr>
                <w:rFonts w:ascii="Times New Roman" w:hAnsi="Times New Roman" w:cs="Times New Roman"/>
                <w:color w:val="auto"/>
                <w:sz w:val="24"/>
                <w:szCs w:val="24"/>
              </w:rPr>
              <w:t xml:space="preserve"> буде підвищення енергетичної стійкості громади. </w:t>
            </w:r>
          </w:p>
          <w:p w14:paraId="131157AC" w14:textId="3709A0A2"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 xml:space="preserve">Планові значення річного виробництва електроенергії ВДЕ: 533,9 </w:t>
            </w:r>
            <w:proofErr w:type="spellStart"/>
            <w:r w:rsidRPr="00A97FB5">
              <w:rPr>
                <w:rFonts w:ascii="Times New Roman" w:hAnsi="Times New Roman" w:cs="Times New Roman"/>
                <w:color w:val="auto"/>
                <w:sz w:val="24"/>
                <w:szCs w:val="24"/>
              </w:rPr>
              <w:t>МВт·год</w:t>
            </w:r>
            <w:proofErr w:type="spellEnd"/>
            <w:r w:rsidRPr="00A97FB5">
              <w:rPr>
                <w:rFonts w:ascii="Times New Roman" w:hAnsi="Times New Roman" w:cs="Times New Roman"/>
                <w:color w:val="auto"/>
                <w:sz w:val="24"/>
                <w:szCs w:val="24"/>
              </w:rPr>
              <w:t xml:space="preserve">. </w:t>
            </w:r>
          </w:p>
          <w:p w14:paraId="1B5D2F90"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 xml:space="preserve">Побудова станції </w:t>
            </w:r>
            <w:proofErr w:type="spellStart"/>
            <w:r w:rsidRPr="00A97FB5">
              <w:rPr>
                <w:rFonts w:ascii="Times New Roman" w:hAnsi="Times New Roman" w:cs="Times New Roman"/>
                <w:color w:val="auto"/>
                <w:sz w:val="24"/>
                <w:szCs w:val="24"/>
              </w:rPr>
              <w:t>надасть</w:t>
            </w:r>
            <w:proofErr w:type="spellEnd"/>
            <w:r w:rsidRPr="00A97FB5">
              <w:rPr>
                <w:rFonts w:ascii="Times New Roman" w:hAnsi="Times New Roman" w:cs="Times New Roman"/>
                <w:color w:val="auto"/>
                <w:sz w:val="24"/>
                <w:szCs w:val="24"/>
              </w:rPr>
              <w:t xml:space="preserve"> можливість забезпечити стабільне постачання електроенергії для громадських будівель.</w:t>
            </w:r>
          </w:p>
          <w:p w14:paraId="60F66520"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Економія коштів:</w:t>
            </w:r>
            <w:r w:rsidRPr="00A97FB5">
              <w:rPr>
                <w:rFonts w:ascii="Times New Roman" w:hAnsi="Times New Roman" w:cs="Times New Roman"/>
                <w:color w:val="auto"/>
                <w:sz w:val="24"/>
                <w:szCs w:val="24"/>
              </w:rPr>
              <w:br/>
              <w:t xml:space="preserve">- річна економія коштів на оплату електроенергії складе близько 3,9 мільйона гривень при середньому тарифі 7,36 грн за </w:t>
            </w:r>
            <w:proofErr w:type="spellStart"/>
            <w:r w:rsidRPr="00A97FB5">
              <w:rPr>
                <w:rFonts w:ascii="Times New Roman" w:hAnsi="Times New Roman" w:cs="Times New Roman"/>
                <w:color w:val="auto"/>
                <w:sz w:val="24"/>
                <w:szCs w:val="24"/>
              </w:rPr>
              <w:t>кВт·год</w:t>
            </w:r>
            <w:proofErr w:type="spellEnd"/>
            <w:r w:rsidRPr="00A97FB5">
              <w:rPr>
                <w:rFonts w:ascii="Times New Roman" w:hAnsi="Times New Roman" w:cs="Times New Roman"/>
                <w:color w:val="auto"/>
                <w:sz w:val="24"/>
                <w:szCs w:val="24"/>
              </w:rPr>
              <w:t xml:space="preserve">. </w:t>
            </w:r>
          </w:p>
          <w:p w14:paraId="67927735"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 зменшення фінансового навантаження на бюджет громади, що дозволить спрямувати зекономлені кошти на інші важливі потреби.</w:t>
            </w:r>
          </w:p>
          <w:p w14:paraId="78F40C62"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 довгострокова стабільність: термін придатності сонячної станції становить 25 років, що дозволить забезпечення довгострокову економічну вигоду для громади.</w:t>
            </w:r>
          </w:p>
          <w:p w14:paraId="71295431" w14:textId="458C0D87" w:rsidR="006538EC" w:rsidRPr="00B35783"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Екологічні переваги: зменшення викидів парникових газів завдяки використанню відновлюваної енергії.</w:t>
            </w:r>
          </w:p>
        </w:tc>
      </w:tr>
    </w:tbl>
    <w:p w14:paraId="2A0A83A7" w14:textId="07A1B992" w:rsidR="00143C05" w:rsidRDefault="00143C05" w:rsidP="00143C05">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4</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Pr="00143C05">
        <w:rPr>
          <w:rFonts w:ascii="Times New Roman" w:hAnsi="Times New Roman" w:cs="Times New Roman"/>
          <w:sz w:val="24"/>
          <w:szCs w:val="28"/>
          <w:lang w:eastAsia="ru-RU"/>
        </w:rPr>
        <w:t>Придбання сміттєзбиральних машин для перевезення ТПВ</w:t>
      </w:r>
    </w:p>
    <w:tbl>
      <w:tblPr>
        <w:tblStyle w:val="af4"/>
        <w:tblW w:w="0" w:type="auto"/>
        <w:tblLook w:val="04A0" w:firstRow="1" w:lastRow="0" w:firstColumn="1" w:lastColumn="0" w:noHBand="0" w:noVBand="1"/>
      </w:tblPr>
      <w:tblGrid>
        <w:gridCol w:w="1951"/>
        <w:gridCol w:w="4195"/>
        <w:gridCol w:w="2870"/>
      </w:tblGrid>
      <w:tr w:rsidR="00143C05" w:rsidRPr="00B35783" w14:paraId="167A1C10" w14:textId="77777777" w:rsidTr="00D0062D">
        <w:tc>
          <w:tcPr>
            <w:tcW w:w="1951" w:type="dxa"/>
            <w:shd w:val="clear" w:color="auto" w:fill="D9D9D9" w:themeFill="background1" w:themeFillShade="D9"/>
          </w:tcPr>
          <w:p w14:paraId="70696B24" w14:textId="77777777" w:rsidR="00143C05" w:rsidRPr="00B35783" w:rsidRDefault="00143C05"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Показники </w:t>
            </w:r>
            <w:proofErr w:type="spellStart"/>
            <w:r w:rsidRPr="00B35783">
              <w:rPr>
                <w:rFonts w:ascii="Times New Roman" w:hAnsi="Times New Roman" w:cs="Times New Roman"/>
                <w:color w:val="auto"/>
                <w:sz w:val="24"/>
                <w:szCs w:val="24"/>
              </w:rPr>
              <w:t>проєкту</w:t>
            </w:r>
            <w:proofErr w:type="spellEnd"/>
          </w:p>
        </w:tc>
        <w:tc>
          <w:tcPr>
            <w:tcW w:w="7291" w:type="dxa"/>
            <w:gridSpan w:val="2"/>
            <w:shd w:val="clear" w:color="auto" w:fill="D9D9D9" w:themeFill="background1" w:themeFillShade="D9"/>
          </w:tcPr>
          <w:p w14:paraId="17403D3D" w14:textId="77777777" w:rsidR="00143C05" w:rsidRPr="00B35783" w:rsidRDefault="00143C05"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143C05" w:rsidRPr="00B35783" w14:paraId="788240FE" w14:textId="77777777" w:rsidTr="00D0062D">
        <w:tc>
          <w:tcPr>
            <w:tcW w:w="1951" w:type="dxa"/>
          </w:tcPr>
          <w:p w14:paraId="65934F8D" w14:textId="77777777" w:rsidR="00143C05" w:rsidRPr="00B35783" w:rsidRDefault="00143C05"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Назва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5F5FC7D6" w14:textId="29FCE881" w:rsidR="00143C05" w:rsidRPr="00B35783" w:rsidRDefault="00143C05" w:rsidP="00D0062D">
            <w:pPr>
              <w:rPr>
                <w:rFonts w:ascii="Times New Roman" w:hAnsi="Times New Roman" w:cs="Times New Roman"/>
                <w:color w:val="auto"/>
                <w:sz w:val="24"/>
                <w:szCs w:val="24"/>
              </w:rPr>
            </w:pPr>
            <w:r w:rsidRPr="00143C05">
              <w:rPr>
                <w:rFonts w:ascii="Times New Roman" w:hAnsi="Times New Roman" w:cs="Times New Roman"/>
                <w:color w:val="auto"/>
                <w:sz w:val="24"/>
                <w:szCs w:val="24"/>
              </w:rPr>
              <w:t>Придбання сміттєзбиральних машин для перевезення ТПВ</w:t>
            </w:r>
          </w:p>
        </w:tc>
      </w:tr>
      <w:tr w:rsidR="00143C05" w:rsidRPr="00B35783" w14:paraId="4F168D25" w14:textId="77777777" w:rsidTr="00D0062D">
        <w:trPr>
          <w:trHeight w:val="557"/>
        </w:trPr>
        <w:tc>
          <w:tcPr>
            <w:tcW w:w="1951" w:type="dxa"/>
          </w:tcPr>
          <w:p w14:paraId="380451D3" w14:textId="77777777" w:rsidR="00143C05" w:rsidRPr="00B35783" w:rsidRDefault="00143C05"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Опис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52156C14" w14:textId="77777777" w:rsidR="00143C05" w:rsidRPr="00143C05" w:rsidRDefault="00143C05" w:rsidP="00143C05">
            <w:pPr>
              <w:spacing w:before="120"/>
              <w:jc w:val="both"/>
              <w:rPr>
                <w:rFonts w:ascii="Times New Roman" w:hAnsi="Times New Roman" w:cs="Times New Roman"/>
                <w:color w:val="auto"/>
                <w:sz w:val="24"/>
                <w:szCs w:val="24"/>
              </w:rPr>
            </w:pPr>
            <w:r w:rsidRPr="00143C05">
              <w:rPr>
                <w:rFonts w:ascii="Times New Roman" w:hAnsi="Times New Roman" w:cs="Times New Roman"/>
                <w:color w:val="auto"/>
                <w:sz w:val="24"/>
                <w:szCs w:val="24"/>
              </w:rPr>
              <w:t>Проект  виник у зв'язку з потребою у модернізації та розширенні парку транспортних засобів для ефективного вивезення твердих побутових відходів (ТПВ) у 72 населених пунктах громади, яка налічує приблизно 31 тисячу жителів.</w:t>
            </w:r>
          </w:p>
          <w:p w14:paraId="1AE00C31" w14:textId="77777777" w:rsidR="00143C05" w:rsidRPr="00143C05" w:rsidRDefault="00143C05" w:rsidP="00143C05">
            <w:pPr>
              <w:spacing w:before="120"/>
              <w:jc w:val="both"/>
              <w:rPr>
                <w:rFonts w:ascii="Times New Roman" w:hAnsi="Times New Roman" w:cs="Times New Roman"/>
                <w:color w:val="auto"/>
                <w:sz w:val="24"/>
                <w:szCs w:val="24"/>
              </w:rPr>
            </w:pPr>
            <w:r w:rsidRPr="00143C05">
              <w:rPr>
                <w:rFonts w:ascii="Times New Roman" w:hAnsi="Times New Roman" w:cs="Times New Roman"/>
                <w:color w:val="auto"/>
                <w:sz w:val="24"/>
                <w:szCs w:val="24"/>
              </w:rPr>
              <w:t>Наразі існуючий парк комунальної техніки КП “</w:t>
            </w:r>
            <w:proofErr w:type="spellStart"/>
            <w:r w:rsidRPr="00143C05">
              <w:rPr>
                <w:rFonts w:ascii="Times New Roman" w:hAnsi="Times New Roman" w:cs="Times New Roman"/>
                <w:color w:val="auto"/>
                <w:sz w:val="24"/>
                <w:szCs w:val="24"/>
              </w:rPr>
              <w:t>Рогатинське</w:t>
            </w:r>
            <w:proofErr w:type="spellEnd"/>
            <w:r w:rsidRPr="00143C05">
              <w:rPr>
                <w:rFonts w:ascii="Times New Roman" w:hAnsi="Times New Roman" w:cs="Times New Roman"/>
                <w:color w:val="auto"/>
                <w:sz w:val="24"/>
                <w:szCs w:val="24"/>
              </w:rPr>
              <w:t xml:space="preserve"> будинкоуправління” обмежується трьома застарілими автотранспортними засобами з нульовою балансовою вартістю, що не відповідає потребам громади у вивезенні ТПВ. Основна проблема полягає в тому, що в більшості населених пунктів вивіз ТПВ здійснюється лише один раз на місяць, що значно ускладнює підтримання належної чистоти та санітарного стану.</w:t>
            </w:r>
          </w:p>
          <w:p w14:paraId="20407956" w14:textId="77777777" w:rsidR="00143C05" w:rsidRPr="00143C05" w:rsidRDefault="00143C05" w:rsidP="00143C05">
            <w:pPr>
              <w:spacing w:before="120"/>
              <w:jc w:val="both"/>
              <w:rPr>
                <w:rFonts w:ascii="Times New Roman" w:hAnsi="Times New Roman" w:cs="Times New Roman"/>
                <w:color w:val="auto"/>
                <w:sz w:val="24"/>
                <w:szCs w:val="24"/>
              </w:rPr>
            </w:pPr>
            <w:r w:rsidRPr="00143C05">
              <w:rPr>
                <w:rFonts w:ascii="Times New Roman" w:hAnsi="Times New Roman" w:cs="Times New Roman"/>
                <w:color w:val="auto"/>
                <w:sz w:val="24"/>
                <w:szCs w:val="24"/>
              </w:rPr>
              <w:t>З урахуванням цих факторів, розроблений проект передбачає придбання двох нових сміттєзбиральних автомобілів: МАН Сміттєвоз з заднім завантаженням об'ємом 24 м3 та МАН L 2000 8.153 Вантажний сміттєвоз з заднім завантаженням об'ємом 12 м3. Ці сучасні транспортні засоби дозволять значно покращити ефективність вивезення ТПВ, забезпечуючи вчасний і регулярний обіг відходів у всіх населених пунктах.</w:t>
            </w:r>
          </w:p>
          <w:p w14:paraId="03542B87" w14:textId="647BA14C" w:rsidR="00143C05" w:rsidRPr="00B35783" w:rsidRDefault="00143C05" w:rsidP="00143C05">
            <w:pPr>
              <w:spacing w:before="120"/>
              <w:jc w:val="both"/>
              <w:rPr>
                <w:rFonts w:ascii="Times New Roman" w:hAnsi="Times New Roman" w:cs="Times New Roman"/>
                <w:color w:val="auto"/>
                <w:sz w:val="24"/>
                <w:szCs w:val="24"/>
              </w:rPr>
            </w:pPr>
            <w:r w:rsidRPr="00143C05">
              <w:rPr>
                <w:rFonts w:ascii="Times New Roman" w:hAnsi="Times New Roman" w:cs="Times New Roman"/>
                <w:color w:val="auto"/>
                <w:sz w:val="24"/>
                <w:szCs w:val="24"/>
              </w:rPr>
              <w:t>Крім того, інвестиція у нову техніку сприятиме зниженню витрат на ремонт і обслуговування, оскільки нові автомобілі мають більш високу надійність і меншу витрату палива порівняно зі старими одиницями техніки.</w:t>
            </w:r>
          </w:p>
        </w:tc>
      </w:tr>
      <w:tr w:rsidR="00143C05" w:rsidRPr="00B35783" w14:paraId="53C1CE7B" w14:textId="77777777" w:rsidTr="00D0062D">
        <w:tc>
          <w:tcPr>
            <w:tcW w:w="1951" w:type="dxa"/>
          </w:tcPr>
          <w:p w14:paraId="2F3199A3"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291" w:type="dxa"/>
            <w:gridSpan w:val="2"/>
          </w:tcPr>
          <w:p w14:paraId="1CDFE0DA" w14:textId="77777777" w:rsidR="00143C05" w:rsidRPr="00B35783" w:rsidRDefault="00143C05" w:rsidP="00D0062D">
            <w:pPr>
              <w:spacing w:before="120"/>
              <w:jc w:val="both"/>
              <w:rPr>
                <w:rFonts w:ascii="Times New Roman" w:hAnsi="Times New Roman" w:cs="Times New Roman"/>
                <w:sz w:val="24"/>
                <w:szCs w:val="24"/>
              </w:rPr>
            </w:pPr>
            <w:r w:rsidRPr="00116FFF">
              <w:rPr>
                <w:rFonts w:ascii="Times New Roman" w:hAnsi="Times New Roman" w:cs="Times New Roman"/>
                <w:color w:val="auto"/>
                <w:sz w:val="24"/>
                <w:szCs w:val="24"/>
              </w:rPr>
              <w:t>Державний, місцевий бюджет, інші джерела</w:t>
            </w:r>
          </w:p>
        </w:tc>
      </w:tr>
      <w:tr w:rsidR="00143C05" w:rsidRPr="00B35783" w14:paraId="45966FBE" w14:textId="77777777" w:rsidTr="00143C05">
        <w:tc>
          <w:tcPr>
            <w:tcW w:w="1951" w:type="dxa"/>
          </w:tcPr>
          <w:p w14:paraId="4D1B22DE"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vAlign w:val="center"/>
          </w:tcPr>
          <w:p w14:paraId="251584DA" w14:textId="5B1DDEA0" w:rsidR="00143C05" w:rsidRPr="00B35783"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КП “</w:t>
            </w:r>
            <w:proofErr w:type="spellStart"/>
            <w:r w:rsidRPr="00143C05">
              <w:rPr>
                <w:rFonts w:ascii="Times New Roman" w:hAnsi="Times New Roman" w:cs="Times New Roman"/>
                <w:color w:val="auto"/>
                <w:sz w:val="24"/>
                <w:szCs w:val="24"/>
              </w:rPr>
              <w:t>Рогатинське</w:t>
            </w:r>
            <w:proofErr w:type="spellEnd"/>
            <w:r w:rsidRPr="00143C05">
              <w:rPr>
                <w:rFonts w:ascii="Times New Roman" w:hAnsi="Times New Roman" w:cs="Times New Roman"/>
                <w:color w:val="auto"/>
                <w:sz w:val="24"/>
                <w:szCs w:val="24"/>
              </w:rPr>
              <w:t xml:space="preserve"> будинкоуправління”</w:t>
            </w:r>
          </w:p>
        </w:tc>
      </w:tr>
      <w:tr w:rsidR="00143C05" w:rsidRPr="00B35783" w14:paraId="20F0EF80" w14:textId="77777777" w:rsidTr="00D0062D">
        <w:tc>
          <w:tcPr>
            <w:tcW w:w="9242" w:type="dxa"/>
            <w:gridSpan w:val="3"/>
            <w:shd w:val="clear" w:color="auto" w:fill="F2F2F2" w:themeFill="background1" w:themeFillShade="F2"/>
          </w:tcPr>
          <w:p w14:paraId="3749AFFB" w14:textId="77777777" w:rsidR="00143C05" w:rsidRPr="00EB0D38" w:rsidRDefault="00143C05"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 xml:space="preserve">и </w:t>
            </w:r>
            <w:proofErr w:type="spellStart"/>
            <w:r>
              <w:rPr>
                <w:rFonts w:ascii="Times New Roman" w:hAnsi="Times New Roman" w:cs="Times New Roman"/>
                <w:color w:val="auto"/>
                <w:sz w:val="24"/>
                <w:szCs w:val="24"/>
              </w:rPr>
              <w:t>проєкту</w:t>
            </w:r>
            <w:proofErr w:type="spellEnd"/>
          </w:p>
        </w:tc>
      </w:tr>
      <w:tr w:rsidR="00143C05" w:rsidRPr="00B35783" w14:paraId="462235F0" w14:textId="77777777" w:rsidTr="00D0062D">
        <w:tc>
          <w:tcPr>
            <w:tcW w:w="6345" w:type="dxa"/>
            <w:gridSpan w:val="2"/>
          </w:tcPr>
          <w:p w14:paraId="5620C7A2"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тис. грн.</w:t>
            </w:r>
          </w:p>
        </w:tc>
        <w:tc>
          <w:tcPr>
            <w:tcW w:w="2897" w:type="dxa"/>
            <w:shd w:val="clear" w:color="auto" w:fill="auto"/>
          </w:tcPr>
          <w:p w14:paraId="42976C4A" w14:textId="21348880" w:rsidR="00143C05" w:rsidRPr="00B35783" w:rsidRDefault="00143C05" w:rsidP="00D0062D">
            <w:pPr>
              <w:rPr>
                <w:rFonts w:ascii="Times New Roman" w:hAnsi="Times New Roman" w:cs="Times New Roman"/>
                <w:color w:val="auto"/>
                <w:sz w:val="24"/>
                <w:szCs w:val="24"/>
              </w:rPr>
            </w:pPr>
            <w:r w:rsidRPr="00143C05">
              <w:rPr>
                <w:rFonts w:ascii="Times New Roman" w:hAnsi="Times New Roman" w:cs="Times New Roman"/>
                <w:color w:val="auto"/>
                <w:sz w:val="24"/>
                <w:szCs w:val="24"/>
              </w:rPr>
              <w:t>5000,0</w:t>
            </w:r>
          </w:p>
        </w:tc>
      </w:tr>
      <w:tr w:rsidR="00143C05" w:rsidRPr="00B35783" w14:paraId="05EE2C28" w14:textId="77777777" w:rsidTr="00D0062D">
        <w:tc>
          <w:tcPr>
            <w:tcW w:w="6345" w:type="dxa"/>
            <w:gridSpan w:val="2"/>
          </w:tcPr>
          <w:p w14:paraId="297C16F9"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188A1FAF" w14:textId="77777777"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0,0</w:t>
            </w:r>
          </w:p>
        </w:tc>
      </w:tr>
      <w:tr w:rsidR="00143C05" w:rsidRPr="00B35783" w14:paraId="14950950" w14:textId="77777777" w:rsidTr="00D0062D">
        <w:tc>
          <w:tcPr>
            <w:tcW w:w="6345" w:type="dxa"/>
            <w:gridSpan w:val="2"/>
          </w:tcPr>
          <w:p w14:paraId="1D20BB1F"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євро</w:t>
            </w:r>
          </w:p>
        </w:tc>
        <w:tc>
          <w:tcPr>
            <w:tcW w:w="2897" w:type="dxa"/>
            <w:shd w:val="clear" w:color="auto" w:fill="auto"/>
          </w:tcPr>
          <w:p w14:paraId="0BB75DC5" w14:textId="5073FF49" w:rsidR="00143C05" w:rsidRPr="00B35783" w:rsidRDefault="00143C05" w:rsidP="00D0062D">
            <w:pPr>
              <w:rPr>
                <w:rFonts w:ascii="Times New Roman" w:hAnsi="Times New Roman" w:cs="Times New Roman"/>
                <w:color w:val="auto"/>
                <w:sz w:val="24"/>
                <w:szCs w:val="24"/>
              </w:rPr>
            </w:pPr>
            <w:r w:rsidRPr="00143C05">
              <w:rPr>
                <w:rFonts w:ascii="Times New Roman" w:hAnsi="Times New Roman" w:cs="Times New Roman"/>
                <w:color w:val="auto"/>
                <w:sz w:val="24"/>
                <w:szCs w:val="24"/>
              </w:rPr>
              <w:t>114</w:t>
            </w:r>
            <w:r>
              <w:rPr>
                <w:rFonts w:ascii="Times New Roman" w:hAnsi="Times New Roman" w:cs="Times New Roman"/>
                <w:color w:val="auto"/>
                <w:sz w:val="24"/>
                <w:szCs w:val="24"/>
              </w:rPr>
              <w:t xml:space="preserve"> </w:t>
            </w:r>
            <w:r w:rsidRPr="00143C05">
              <w:rPr>
                <w:rFonts w:ascii="Times New Roman" w:hAnsi="Times New Roman" w:cs="Times New Roman"/>
                <w:color w:val="auto"/>
                <w:sz w:val="24"/>
                <w:szCs w:val="24"/>
              </w:rPr>
              <w:t>65</w:t>
            </w:r>
            <w:r>
              <w:rPr>
                <w:rFonts w:ascii="Times New Roman" w:hAnsi="Times New Roman" w:cs="Times New Roman"/>
                <w:color w:val="auto"/>
                <w:sz w:val="24"/>
                <w:szCs w:val="24"/>
              </w:rPr>
              <w:t>2</w:t>
            </w:r>
          </w:p>
        </w:tc>
      </w:tr>
      <w:tr w:rsidR="00143C05" w:rsidRPr="00B35783" w14:paraId="19AA417C" w14:textId="77777777" w:rsidTr="00D0062D">
        <w:tc>
          <w:tcPr>
            <w:tcW w:w="6345" w:type="dxa"/>
            <w:gridSpan w:val="2"/>
          </w:tcPr>
          <w:p w14:paraId="34930520"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073865E9" w14:textId="77777777"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143C05" w:rsidRPr="00B35783" w14:paraId="42E5FE74" w14:textId="77777777" w:rsidTr="00D0062D">
        <w:tc>
          <w:tcPr>
            <w:tcW w:w="9242" w:type="dxa"/>
            <w:gridSpan w:val="3"/>
            <w:shd w:val="clear" w:color="auto" w:fill="F2F2F2" w:themeFill="background1" w:themeFillShade="F2"/>
          </w:tcPr>
          <w:p w14:paraId="3346EC5A" w14:textId="77777777" w:rsidR="00143C05" w:rsidRPr="00B35783" w:rsidRDefault="00143C05" w:rsidP="00D0062D">
            <w:pPr>
              <w:rPr>
                <w:rFonts w:ascii="Times New Roman" w:hAnsi="Times New Roman" w:cs="Times New Roman"/>
                <w:sz w:val="24"/>
                <w:szCs w:val="24"/>
              </w:rPr>
            </w:pPr>
            <w:r w:rsidRPr="00EB0D38">
              <w:rPr>
                <w:rFonts w:ascii="Times New Roman" w:hAnsi="Times New Roman" w:cs="Times New Roman"/>
                <w:color w:val="auto"/>
                <w:sz w:val="24"/>
                <w:szCs w:val="24"/>
              </w:rPr>
              <w:t xml:space="preserve">Технічні показники </w:t>
            </w:r>
            <w:proofErr w:type="spellStart"/>
            <w:r w:rsidRPr="00EB0D38">
              <w:rPr>
                <w:rFonts w:ascii="Times New Roman" w:hAnsi="Times New Roman" w:cs="Times New Roman"/>
                <w:color w:val="auto"/>
                <w:sz w:val="24"/>
                <w:szCs w:val="24"/>
              </w:rPr>
              <w:t>проєкту</w:t>
            </w:r>
            <w:proofErr w:type="spellEnd"/>
          </w:p>
        </w:tc>
      </w:tr>
      <w:tr w:rsidR="00143C05" w:rsidRPr="00B35783" w14:paraId="222DA9F0" w14:textId="77777777" w:rsidTr="00D0062D">
        <w:tc>
          <w:tcPr>
            <w:tcW w:w="6345" w:type="dxa"/>
            <w:gridSpan w:val="2"/>
          </w:tcPr>
          <w:p w14:paraId="0C5F861B"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lastRenderedPageBreak/>
              <w:t xml:space="preserve">Зменшення використання енергоресурсів в результаті впровадження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xml:space="preserve"> (</w:t>
            </w:r>
            <w:proofErr w:type="spellStart"/>
            <w:r w:rsidRPr="00B35783">
              <w:rPr>
                <w:rFonts w:ascii="Times New Roman" w:hAnsi="Times New Roman" w:cs="Times New Roman"/>
                <w:color w:val="auto"/>
                <w:sz w:val="24"/>
                <w:szCs w:val="24"/>
              </w:rPr>
              <w:t>МВт.год</w:t>
            </w:r>
            <w:proofErr w:type="spellEnd"/>
            <w:r w:rsidRPr="00B35783">
              <w:rPr>
                <w:rFonts w:ascii="Times New Roman" w:hAnsi="Times New Roman" w:cs="Times New Roman"/>
                <w:color w:val="auto"/>
                <w:sz w:val="24"/>
                <w:szCs w:val="24"/>
              </w:rPr>
              <w:t>/рік)</w:t>
            </w:r>
          </w:p>
        </w:tc>
        <w:tc>
          <w:tcPr>
            <w:tcW w:w="2897" w:type="dxa"/>
          </w:tcPr>
          <w:p w14:paraId="47A864BE" w14:textId="0B1C8812"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143C05" w:rsidRPr="00B35783" w14:paraId="16CDFE3C" w14:textId="77777777" w:rsidTr="00D0062D">
        <w:tc>
          <w:tcPr>
            <w:tcW w:w="6345" w:type="dxa"/>
            <w:gridSpan w:val="2"/>
          </w:tcPr>
          <w:p w14:paraId="4CDD18A7" w14:textId="77777777" w:rsidR="00143C05" w:rsidRPr="007765E7" w:rsidRDefault="00143C05" w:rsidP="00D0062D">
            <w:pPr>
              <w:rPr>
                <w:rFonts w:ascii="Times New Roman" w:hAnsi="Times New Roman" w:cs="Times New Roman"/>
                <w:sz w:val="24"/>
                <w:szCs w:val="24"/>
              </w:rPr>
            </w:pPr>
            <w:r w:rsidRPr="007765E7">
              <w:rPr>
                <w:rFonts w:ascii="Times New Roman" w:hAnsi="Times New Roman" w:cs="Times New Roman"/>
                <w:color w:val="auto"/>
                <w:sz w:val="24"/>
                <w:szCs w:val="24"/>
              </w:rPr>
              <w:t xml:space="preserve">Збільшення виробництва енергії з ВДЕ в результаті впровадження </w:t>
            </w:r>
            <w:proofErr w:type="spellStart"/>
            <w:r w:rsidRPr="007765E7">
              <w:rPr>
                <w:rFonts w:ascii="Times New Roman" w:hAnsi="Times New Roman" w:cs="Times New Roman"/>
                <w:color w:val="auto"/>
                <w:sz w:val="24"/>
                <w:szCs w:val="24"/>
              </w:rPr>
              <w:t>проєкту</w:t>
            </w:r>
            <w:proofErr w:type="spellEnd"/>
            <w:r w:rsidRPr="007765E7">
              <w:rPr>
                <w:rFonts w:ascii="Times New Roman" w:hAnsi="Times New Roman" w:cs="Times New Roman"/>
                <w:color w:val="auto"/>
                <w:sz w:val="24"/>
                <w:szCs w:val="24"/>
              </w:rPr>
              <w:t xml:space="preserve"> (</w:t>
            </w:r>
            <w:proofErr w:type="spellStart"/>
            <w:r w:rsidRPr="007765E7">
              <w:rPr>
                <w:rFonts w:ascii="Times New Roman" w:hAnsi="Times New Roman" w:cs="Times New Roman"/>
                <w:color w:val="auto"/>
                <w:sz w:val="24"/>
                <w:szCs w:val="24"/>
              </w:rPr>
              <w:t>МВт.год</w:t>
            </w:r>
            <w:proofErr w:type="spellEnd"/>
            <w:r w:rsidRPr="007765E7">
              <w:rPr>
                <w:rFonts w:ascii="Times New Roman" w:hAnsi="Times New Roman" w:cs="Times New Roman"/>
                <w:color w:val="auto"/>
                <w:sz w:val="24"/>
                <w:szCs w:val="24"/>
              </w:rPr>
              <w:t>/рік)</w:t>
            </w:r>
          </w:p>
        </w:tc>
        <w:tc>
          <w:tcPr>
            <w:tcW w:w="2897" w:type="dxa"/>
          </w:tcPr>
          <w:p w14:paraId="5907AEE9" w14:textId="7A956140" w:rsidR="00143C05" w:rsidRPr="00B35783" w:rsidRDefault="00143C05"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143C05" w:rsidRPr="00B35783" w14:paraId="1CFFAA3D" w14:textId="77777777" w:rsidTr="00D0062D">
        <w:tc>
          <w:tcPr>
            <w:tcW w:w="6345" w:type="dxa"/>
            <w:gridSpan w:val="2"/>
          </w:tcPr>
          <w:p w14:paraId="779EF240"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Скорочення викидів СО</w:t>
            </w:r>
            <w:r w:rsidRPr="00ED3D0D">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в результаті впровадження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т/рік</w:t>
            </w:r>
          </w:p>
        </w:tc>
        <w:tc>
          <w:tcPr>
            <w:tcW w:w="2897" w:type="dxa"/>
          </w:tcPr>
          <w:p w14:paraId="27C072C5" w14:textId="3F85A67B"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24,0</w:t>
            </w:r>
          </w:p>
        </w:tc>
      </w:tr>
      <w:tr w:rsidR="00143C05" w:rsidRPr="00B35783" w14:paraId="0C876505" w14:textId="77777777" w:rsidTr="00D0062D">
        <w:tc>
          <w:tcPr>
            <w:tcW w:w="9242" w:type="dxa"/>
            <w:gridSpan w:val="3"/>
            <w:shd w:val="clear" w:color="auto" w:fill="F2F2F2" w:themeFill="background1" w:themeFillShade="F2"/>
          </w:tcPr>
          <w:p w14:paraId="1732A241" w14:textId="77777777" w:rsidR="00143C05" w:rsidRPr="00B35783" w:rsidRDefault="00143C05"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143C05" w:rsidRPr="00B35783" w14:paraId="34951135" w14:textId="77777777" w:rsidTr="00D0062D">
        <w:tc>
          <w:tcPr>
            <w:tcW w:w="6345" w:type="dxa"/>
            <w:gridSpan w:val="2"/>
          </w:tcPr>
          <w:p w14:paraId="413B1648"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12D29B1B" w14:textId="77777777" w:rsidR="00143C05" w:rsidRPr="00B35783" w:rsidRDefault="00143C05"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2026-2029</w:t>
            </w:r>
          </w:p>
        </w:tc>
      </w:tr>
      <w:tr w:rsidR="00143C05" w:rsidRPr="00B35783" w14:paraId="030AC2F0" w14:textId="77777777" w:rsidTr="00D0062D">
        <w:tc>
          <w:tcPr>
            <w:tcW w:w="6345" w:type="dxa"/>
            <w:gridSpan w:val="2"/>
          </w:tcPr>
          <w:p w14:paraId="55C1F326"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0C99CAEE" w14:textId="77777777"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143C05" w:rsidRPr="00B35783" w14:paraId="4809FBF1" w14:textId="77777777" w:rsidTr="00D0062D">
        <w:tc>
          <w:tcPr>
            <w:tcW w:w="9242" w:type="dxa"/>
            <w:gridSpan w:val="3"/>
            <w:shd w:val="clear" w:color="auto" w:fill="F2F2F2" w:themeFill="background1" w:themeFillShade="F2"/>
          </w:tcPr>
          <w:p w14:paraId="4EE526B0" w14:textId="77777777" w:rsidR="00143C05" w:rsidRPr="00B35783" w:rsidRDefault="00143C05"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143C05" w:rsidRPr="00B35783" w14:paraId="013001AC" w14:textId="77777777" w:rsidTr="00D0062D">
        <w:trPr>
          <w:trHeight w:val="578"/>
        </w:trPr>
        <w:tc>
          <w:tcPr>
            <w:tcW w:w="9242" w:type="dxa"/>
            <w:gridSpan w:val="3"/>
          </w:tcPr>
          <w:p w14:paraId="672B3F80" w14:textId="3789EBE6" w:rsidR="00143C05" w:rsidRPr="003609F3" w:rsidRDefault="00143C05" w:rsidP="00D0062D">
            <w:pPr>
              <w:jc w:val="center"/>
              <w:rPr>
                <w:rFonts w:ascii="Times New Roman" w:hAnsi="Times New Roman" w:cs="Times New Roman"/>
                <w:color w:val="auto"/>
                <w:sz w:val="24"/>
                <w:szCs w:val="24"/>
              </w:rPr>
            </w:pPr>
            <w:r>
              <w:rPr>
                <w:noProof/>
                <w:lang w:val="ru-RU" w:eastAsia="ru-RU"/>
              </w:rPr>
              <w:drawing>
                <wp:inline distT="0" distB="0" distL="0" distR="0" wp14:anchorId="412B97F8" wp14:editId="4071CE86">
                  <wp:extent cx="3903082" cy="2759103"/>
                  <wp:effectExtent l="0" t="0" r="0" b="0"/>
                  <wp:docPr id="1580536357" name="Рисунок 1580536357" descr="Сміттєвози із заднім завантаженн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міттєвози із заднім завантаженням"/>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23332" cy="2773418"/>
                          </a:xfrm>
                          <a:prstGeom prst="rect">
                            <a:avLst/>
                          </a:prstGeom>
                          <a:noFill/>
                          <a:ln>
                            <a:noFill/>
                          </a:ln>
                        </pic:spPr>
                      </pic:pic>
                    </a:graphicData>
                  </a:graphic>
                </wp:inline>
              </w:drawing>
            </w:r>
          </w:p>
        </w:tc>
      </w:tr>
      <w:tr w:rsidR="00143C05" w:rsidRPr="00B35783" w14:paraId="4C13D29A" w14:textId="77777777" w:rsidTr="00D0062D">
        <w:trPr>
          <w:trHeight w:val="426"/>
        </w:trPr>
        <w:tc>
          <w:tcPr>
            <w:tcW w:w="9242" w:type="dxa"/>
            <w:gridSpan w:val="3"/>
            <w:shd w:val="clear" w:color="auto" w:fill="F2F2F2" w:themeFill="background1" w:themeFillShade="F2"/>
          </w:tcPr>
          <w:p w14:paraId="29BCD3BD" w14:textId="77777777" w:rsidR="00143C05" w:rsidRPr="00B35783" w:rsidRDefault="00143C05" w:rsidP="00D0062D">
            <w:pPr>
              <w:rPr>
                <w:rFonts w:ascii="Times New Roman" w:hAnsi="Times New Roman" w:cs="Times New Roman"/>
                <w:sz w:val="24"/>
                <w:szCs w:val="24"/>
              </w:rPr>
            </w:pPr>
            <w:r>
              <w:rPr>
                <w:rFonts w:ascii="Times New Roman" w:hAnsi="Times New Roman" w:cs="Times New Roman"/>
                <w:color w:val="auto"/>
                <w:sz w:val="24"/>
                <w:szCs w:val="24"/>
              </w:rPr>
              <w:t xml:space="preserve">Результати </w:t>
            </w:r>
            <w:proofErr w:type="spellStart"/>
            <w:r>
              <w:rPr>
                <w:rFonts w:ascii="Times New Roman" w:hAnsi="Times New Roman" w:cs="Times New Roman"/>
                <w:color w:val="auto"/>
                <w:sz w:val="24"/>
                <w:szCs w:val="24"/>
              </w:rPr>
              <w:t>проєкту</w:t>
            </w:r>
            <w:proofErr w:type="spellEnd"/>
          </w:p>
        </w:tc>
      </w:tr>
      <w:tr w:rsidR="00143C05" w:rsidRPr="00B35783" w14:paraId="6877D1F8" w14:textId="77777777" w:rsidTr="00D0062D">
        <w:trPr>
          <w:trHeight w:val="1985"/>
        </w:trPr>
        <w:tc>
          <w:tcPr>
            <w:tcW w:w="9242" w:type="dxa"/>
            <w:gridSpan w:val="3"/>
          </w:tcPr>
          <w:p w14:paraId="635E563C" w14:textId="77777777" w:rsidR="00143C05" w:rsidRPr="00143C05"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Покращення ефективності вивезення ТПВ. З придбанням двох нових сміттєзбиральних автомобілів вирішено проблему обмеженості і застарілості техніки. Нові автомобілі, такі як МАН Сміттєвоз та МАН L 2000, забезпечують оптимальний об'єм для збирання відходів і здатність до регулярного вивезення.</w:t>
            </w:r>
          </w:p>
          <w:p w14:paraId="351F31F6" w14:textId="77777777" w:rsidR="00143C05" w:rsidRPr="00143C05"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Покращення санітарного стану. Регулярний вивіз ТПВ тепер здійснюється ефективніше, що сприяє підтриманню належної чистоти і санітарного стану у всіх 72 населених пунктах громади. Зниження частоти вивозу відходів до одного разу на місяць більше не буде проблемою.</w:t>
            </w:r>
          </w:p>
          <w:p w14:paraId="08CC6F01" w14:textId="77777777" w:rsidR="00143C05" w:rsidRPr="00143C05"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Економічні вигоди. Інвестиція у нові автомобілі призведе до зниження витрат на ремонт та обслуговування. Нові моделі мають високу надійність і ефективність, що сприяє зменшенню витрат на паливо і технічне обслуговування порівняно із застарілою технікою.</w:t>
            </w:r>
          </w:p>
          <w:p w14:paraId="25CB3B87" w14:textId="77777777" w:rsidR="00143C05" w:rsidRPr="00143C05"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Задоволення потреб спільноти. За допомогою нової техніки громада забезпечена засобами для вивезення відходів, що відповідають потребам та зростаючим вимогам жителів.</w:t>
            </w:r>
          </w:p>
          <w:p w14:paraId="19D70216" w14:textId="00B76C6F" w:rsidR="00143C05" w:rsidRPr="00B35783"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Зниження викидів СО2 - 24 т/рік.</w:t>
            </w:r>
          </w:p>
        </w:tc>
      </w:tr>
    </w:tbl>
    <w:p w14:paraId="048129E4" w14:textId="77777777" w:rsidR="00937649" w:rsidRPr="00C93A99" w:rsidRDefault="00937649" w:rsidP="00937649">
      <w:pPr>
        <w:rPr>
          <w:rFonts w:ascii="Times New Roman" w:hAnsi="Times New Roman" w:cs="Times New Roman"/>
          <w:sz w:val="24"/>
          <w:szCs w:val="28"/>
          <w:lang w:eastAsia="ru-RU"/>
        </w:rPr>
      </w:pPr>
      <w:r w:rsidRPr="00C93A99">
        <w:rPr>
          <w:rFonts w:ascii="Times New Roman" w:hAnsi="Times New Roman" w:cs="Times New Roman"/>
          <w:sz w:val="24"/>
          <w:szCs w:val="28"/>
          <w:lang w:eastAsia="ru-RU"/>
        </w:rPr>
        <w:br w:type="page"/>
      </w:r>
    </w:p>
    <w:p w14:paraId="536778D5" w14:textId="23C7DF14" w:rsidR="00640EDE" w:rsidRPr="00CF7BDC" w:rsidRDefault="00640EDE" w:rsidP="00640EDE">
      <w:pPr>
        <w:rPr>
          <w:rFonts w:ascii="Times New Roman" w:hAnsi="Times New Roman" w:cs="Times New Roman"/>
          <w:b/>
          <w:sz w:val="28"/>
        </w:rPr>
      </w:pPr>
      <w:bookmarkStart w:id="80" w:name="_Toc160004523"/>
    </w:p>
    <w:p w14:paraId="43936D41" w14:textId="77777777" w:rsidR="00640EDE" w:rsidRDefault="00640EDE" w:rsidP="00640EDE"/>
    <w:p w14:paraId="09D32358" w14:textId="77777777" w:rsidR="00640EDE" w:rsidRDefault="00640EDE" w:rsidP="00640EDE"/>
    <w:p w14:paraId="03FF9A73" w14:textId="77777777" w:rsidR="00640EDE" w:rsidRDefault="00640EDE" w:rsidP="00640EDE"/>
    <w:p w14:paraId="7FD4D915" w14:textId="77777777" w:rsidR="00640EDE" w:rsidRDefault="00640EDE" w:rsidP="00640EDE"/>
    <w:p w14:paraId="2398FA62" w14:textId="77777777" w:rsidR="00640EDE" w:rsidRDefault="00640EDE" w:rsidP="00640EDE"/>
    <w:p w14:paraId="3ECA4FE7" w14:textId="77777777" w:rsidR="00640EDE" w:rsidRDefault="00640EDE" w:rsidP="00640EDE"/>
    <w:p w14:paraId="7C0D42C8" w14:textId="2FDAAF92" w:rsidR="00640EDE" w:rsidRDefault="00640EDE" w:rsidP="00640EDE">
      <w:pPr>
        <w:pStyle w:val="1"/>
        <w:spacing w:before="0"/>
        <w:ind w:firstLine="709"/>
        <w:jc w:val="center"/>
        <w:rPr>
          <w:rFonts w:ascii="Times New Roman" w:hAnsi="Times New Roman" w:cs="Times New Roman"/>
          <w:color w:val="auto"/>
          <w:sz w:val="40"/>
          <w:szCs w:val="40"/>
        </w:rPr>
        <w:sectPr w:rsidR="00640EDE" w:rsidSect="008A640F">
          <w:footerReference w:type="default" r:id="rId56"/>
          <w:pgSz w:w="11906" w:h="16838"/>
          <w:pgMar w:top="815" w:right="1440" w:bottom="993" w:left="1440" w:header="567" w:footer="280" w:gutter="0"/>
          <w:cols w:space="708"/>
          <w:docGrid w:linePitch="360"/>
        </w:sectPr>
      </w:pPr>
      <w:bookmarkStart w:id="81" w:name="_Toc174987298"/>
      <w:r w:rsidRPr="006275D0">
        <w:rPr>
          <w:rFonts w:ascii="Times New Roman" w:hAnsi="Times New Roman" w:cs="Times New Roman"/>
          <w:color w:val="auto"/>
          <w:sz w:val="40"/>
          <w:szCs w:val="40"/>
        </w:rPr>
        <w:t xml:space="preserve">ЧАСТИНА </w:t>
      </w:r>
      <w:r>
        <w:rPr>
          <w:rFonts w:ascii="Times New Roman" w:hAnsi="Times New Roman" w:cs="Times New Roman"/>
          <w:color w:val="auto"/>
          <w:sz w:val="40"/>
          <w:szCs w:val="40"/>
        </w:rPr>
        <w:t>2</w:t>
      </w:r>
      <w:r w:rsidRPr="006275D0">
        <w:rPr>
          <w:rFonts w:ascii="Times New Roman" w:hAnsi="Times New Roman" w:cs="Times New Roman"/>
          <w:color w:val="auto"/>
          <w:sz w:val="40"/>
          <w:szCs w:val="40"/>
        </w:rPr>
        <w:t xml:space="preserve">. </w:t>
      </w:r>
      <w:r w:rsidRPr="006275D0">
        <w:rPr>
          <w:rFonts w:ascii="Times New Roman" w:hAnsi="Times New Roman" w:cs="Times New Roman"/>
          <w:color w:val="auto"/>
          <w:sz w:val="40"/>
          <w:szCs w:val="40"/>
        </w:rPr>
        <w:br/>
      </w:r>
      <w:r>
        <w:rPr>
          <w:rFonts w:ascii="Times New Roman" w:hAnsi="Times New Roman" w:cs="Times New Roman"/>
          <w:color w:val="auto"/>
          <w:sz w:val="40"/>
          <w:szCs w:val="40"/>
        </w:rPr>
        <w:t>Стратегія адаптації до зміни клімату</w:t>
      </w:r>
      <w:r>
        <w:rPr>
          <w:rFonts w:ascii="Times New Roman" w:hAnsi="Times New Roman" w:cs="Times New Roman"/>
          <w:color w:val="auto"/>
          <w:sz w:val="40"/>
          <w:szCs w:val="40"/>
        </w:rPr>
        <w:br/>
      </w:r>
      <w:r w:rsidRPr="006275D0">
        <w:rPr>
          <w:rFonts w:ascii="Times New Roman" w:hAnsi="Times New Roman" w:cs="Times New Roman"/>
          <w:color w:val="auto"/>
          <w:sz w:val="40"/>
          <w:szCs w:val="40"/>
        </w:rPr>
        <w:t xml:space="preserve"> </w:t>
      </w:r>
      <w:proofErr w:type="spellStart"/>
      <w:r w:rsidRPr="006275D0">
        <w:rPr>
          <w:rFonts w:ascii="Times New Roman" w:hAnsi="Times New Roman" w:cs="Times New Roman"/>
          <w:color w:val="auto"/>
          <w:sz w:val="40"/>
          <w:szCs w:val="40"/>
        </w:rPr>
        <w:t>Рогатинської</w:t>
      </w:r>
      <w:proofErr w:type="spellEnd"/>
      <w:r w:rsidRPr="006275D0">
        <w:rPr>
          <w:rFonts w:ascii="Times New Roman" w:hAnsi="Times New Roman" w:cs="Times New Roman"/>
          <w:color w:val="auto"/>
          <w:sz w:val="40"/>
          <w:szCs w:val="40"/>
        </w:rPr>
        <w:t xml:space="preserve"> </w:t>
      </w:r>
      <w:r>
        <w:rPr>
          <w:rFonts w:ascii="Times New Roman" w:hAnsi="Times New Roman" w:cs="Times New Roman"/>
          <w:color w:val="auto"/>
          <w:sz w:val="40"/>
          <w:szCs w:val="40"/>
        </w:rPr>
        <w:t>МТГ</w:t>
      </w:r>
      <w:bookmarkEnd w:id="81"/>
      <w:r w:rsidRPr="006275D0">
        <w:rPr>
          <w:rFonts w:ascii="Times New Roman" w:hAnsi="Times New Roman" w:cs="Times New Roman"/>
          <w:color w:val="auto"/>
          <w:sz w:val="40"/>
          <w:szCs w:val="40"/>
        </w:rPr>
        <w:t xml:space="preserve"> </w:t>
      </w:r>
      <w:r w:rsidRPr="006275D0">
        <w:rPr>
          <w:rFonts w:ascii="Times New Roman" w:hAnsi="Times New Roman" w:cs="Times New Roman"/>
          <w:color w:val="auto"/>
          <w:sz w:val="40"/>
          <w:szCs w:val="40"/>
        </w:rPr>
        <w:br/>
      </w:r>
    </w:p>
    <w:p w14:paraId="07D90236" w14:textId="03F5AFCF" w:rsidR="00A46175" w:rsidRDefault="00A46175" w:rsidP="00C00775">
      <w:pPr>
        <w:pStyle w:val="1"/>
        <w:spacing w:before="0"/>
        <w:ind w:firstLine="709"/>
        <w:jc w:val="both"/>
        <w:rPr>
          <w:rFonts w:ascii="Times New Roman" w:hAnsi="Times New Roman" w:cs="Times New Roman"/>
          <w:color w:val="auto"/>
        </w:rPr>
      </w:pPr>
      <w:bookmarkStart w:id="82" w:name="_Toc174987299"/>
      <w:r w:rsidRPr="00C93A99">
        <w:rPr>
          <w:rFonts w:ascii="Times New Roman" w:hAnsi="Times New Roman" w:cs="Times New Roman"/>
          <w:color w:val="auto"/>
        </w:rPr>
        <w:lastRenderedPageBreak/>
        <w:t xml:space="preserve">Розділ </w:t>
      </w:r>
      <w:r w:rsidR="003C13DE">
        <w:rPr>
          <w:rFonts w:ascii="Times New Roman" w:hAnsi="Times New Roman" w:cs="Times New Roman"/>
          <w:color w:val="auto"/>
        </w:rPr>
        <w:t>6</w:t>
      </w:r>
      <w:r w:rsidRPr="00C93A99">
        <w:rPr>
          <w:rFonts w:ascii="Times New Roman" w:hAnsi="Times New Roman" w:cs="Times New Roman"/>
          <w:color w:val="auto"/>
        </w:rPr>
        <w:t>. Оцінка ризиків та вразливості до зміни клімату</w:t>
      </w:r>
      <w:bookmarkEnd w:id="80"/>
      <w:bookmarkEnd w:id="82"/>
    </w:p>
    <w:p w14:paraId="2B3678CE" w14:textId="77777777" w:rsidR="00A46175" w:rsidRPr="00C93A99" w:rsidRDefault="00A46175" w:rsidP="006405F0">
      <w:pPr>
        <w:pStyle w:val="1"/>
        <w:numPr>
          <w:ilvl w:val="0"/>
          <w:numId w:val="15"/>
        </w:numPr>
        <w:spacing w:before="0"/>
        <w:ind w:left="0" w:firstLine="709"/>
        <w:jc w:val="both"/>
        <w:rPr>
          <w:rFonts w:ascii="Times New Roman" w:hAnsi="Times New Roman" w:cs="Times New Roman"/>
          <w:color w:val="auto"/>
          <w:sz w:val="24"/>
        </w:rPr>
      </w:pPr>
      <w:bookmarkStart w:id="83" w:name="_Toc160004524"/>
      <w:bookmarkStart w:id="84" w:name="_Toc174987300"/>
      <w:r w:rsidRPr="00C93A99">
        <w:rPr>
          <w:rFonts w:ascii="Times New Roman" w:hAnsi="Times New Roman" w:cs="Times New Roman"/>
          <w:color w:val="auto"/>
          <w:sz w:val="24"/>
        </w:rPr>
        <w:t>Природна та антропогенна характеристика громади</w:t>
      </w:r>
      <w:bookmarkEnd w:id="83"/>
      <w:bookmarkEnd w:id="84"/>
    </w:p>
    <w:p w14:paraId="63C55099" w14:textId="77777777" w:rsidR="00A46175" w:rsidRPr="00C93A99" w:rsidRDefault="00A46175" w:rsidP="00C00775">
      <w:pPr>
        <w:spacing w:after="0"/>
        <w:ind w:firstLine="709"/>
        <w:jc w:val="both"/>
        <w:rPr>
          <w:rFonts w:ascii="Times New Roman" w:hAnsi="Times New Roman" w:cs="Times New Roman"/>
          <w:b/>
          <w:bCs/>
          <w:sz w:val="24"/>
        </w:rPr>
      </w:pPr>
      <w:r w:rsidRPr="00C93A99">
        <w:rPr>
          <w:rFonts w:ascii="Times New Roman" w:hAnsi="Times New Roman" w:cs="Times New Roman"/>
          <w:b/>
          <w:bCs/>
          <w:sz w:val="24"/>
        </w:rPr>
        <w:t>Кліматична та біокліматична характеристика</w:t>
      </w:r>
    </w:p>
    <w:p w14:paraId="23B1EEA7" w14:textId="07A98052"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Клімат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міської територіальної громади - </w:t>
      </w:r>
      <w:proofErr w:type="spellStart"/>
      <w:r w:rsidRPr="00C93A99">
        <w:rPr>
          <w:rFonts w:ascii="Times New Roman" w:hAnsi="Times New Roman" w:cs="Times New Roman"/>
          <w:sz w:val="24"/>
        </w:rPr>
        <w:t>помірно</w:t>
      </w:r>
      <w:proofErr w:type="spellEnd"/>
      <w:r w:rsidRPr="00C93A99">
        <w:rPr>
          <w:rFonts w:ascii="Times New Roman" w:hAnsi="Times New Roman" w:cs="Times New Roman"/>
          <w:sz w:val="24"/>
        </w:rPr>
        <w:t xml:space="preserve">-континентальний. Основними чинниками, що впливають на формування клімату даної території, є – рівень сонячної радіації, циркуляція повітряних мас та випадіння </w:t>
      </w:r>
      <w:r w:rsidRPr="0068710F">
        <w:rPr>
          <w:rFonts w:ascii="Times New Roman" w:hAnsi="Times New Roman" w:cs="Times New Roman"/>
          <w:sz w:val="24"/>
        </w:rPr>
        <w:t>о</w:t>
      </w:r>
      <w:r w:rsidR="0068710F" w:rsidRPr="0068710F">
        <w:rPr>
          <w:rFonts w:ascii="Times New Roman" w:hAnsi="Times New Roman" w:cs="Times New Roman"/>
          <w:sz w:val="24"/>
        </w:rPr>
        <w:t>п</w:t>
      </w:r>
      <w:r w:rsidRPr="0068710F">
        <w:rPr>
          <w:rFonts w:ascii="Times New Roman" w:hAnsi="Times New Roman" w:cs="Times New Roman"/>
          <w:sz w:val="24"/>
        </w:rPr>
        <w:t xml:space="preserve">адів, </w:t>
      </w:r>
      <w:r w:rsidRPr="00C93A99">
        <w:rPr>
          <w:rFonts w:ascii="Times New Roman" w:hAnsi="Times New Roman" w:cs="Times New Roman"/>
          <w:sz w:val="24"/>
        </w:rPr>
        <w:t xml:space="preserve">що формуються рівнинним і </w:t>
      </w:r>
      <w:proofErr w:type="spellStart"/>
      <w:r w:rsidRPr="00C93A99">
        <w:rPr>
          <w:rFonts w:ascii="Times New Roman" w:hAnsi="Times New Roman" w:cs="Times New Roman"/>
          <w:sz w:val="24"/>
        </w:rPr>
        <w:t>височинним</w:t>
      </w:r>
      <w:proofErr w:type="spellEnd"/>
      <w:r w:rsidRPr="00C93A99">
        <w:rPr>
          <w:rFonts w:ascii="Times New Roman" w:hAnsi="Times New Roman" w:cs="Times New Roman"/>
          <w:sz w:val="24"/>
        </w:rPr>
        <w:t xml:space="preserve"> рельєфом громади. </w:t>
      </w:r>
    </w:p>
    <w:p w14:paraId="7C1D33D0" w14:textId="77777777"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Річний хід температур характеризується невисокими амплітудами в літні місяці і порівняно високими взимку. </w:t>
      </w:r>
    </w:p>
    <w:p w14:paraId="0759A6C8" w14:textId="791B6D18"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Для опису клімату міст і населених пунктів визначаються «кліматичні норми». Так, для кліматичного періоду 1961-1990 рр. для населених пунктів України були визначені кліматичні норми, які є базовими для опису і порівняння сучасних кліматичних явищ.  Документом, в якому представлені кліматичні норми цього періоду є «Кліматичний кадастр України». Ознайомитися з їх основними кліматичними характеристиками можна на сайті meteopost.com</w:t>
      </w:r>
      <w:r w:rsidRPr="00C93A99">
        <w:rPr>
          <w:rStyle w:val="ae"/>
          <w:rFonts w:ascii="Times New Roman" w:hAnsi="Times New Roman" w:cs="Times New Roman"/>
          <w:sz w:val="24"/>
        </w:rPr>
        <w:footnoteReference w:id="8"/>
      </w:r>
      <w:r w:rsidRPr="00C93A99">
        <w:rPr>
          <w:rFonts w:ascii="Times New Roman" w:hAnsi="Times New Roman" w:cs="Times New Roman"/>
          <w:sz w:val="24"/>
        </w:rPr>
        <w:t>.</w:t>
      </w:r>
    </w:p>
    <w:p w14:paraId="155FEFA5" w14:textId="77777777"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Кліматичні норми визначаються для переліку населених пунктів, в яких присутні метеорологічні станції і існує статистика метеорологічних спостережень. Для населених пунктів, що не увійшли до переліку нормативних документів з кліматології, кліматичні параметри і характеристики приймаються рівними значенням параметрів найближчого до них пункту, кліматичні характеристики якого визначені. </w:t>
      </w:r>
    </w:p>
    <w:p w14:paraId="1C794E22" w14:textId="77777777"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 місті Рогатин метеостанція відсутня. Відповідно, кліматичні характеристики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будемо визначати за даними метеостанцій, що є максимально наближені до території громади. </w:t>
      </w:r>
    </w:p>
    <w:p w14:paraId="74B722E0" w14:textId="7032AB61" w:rsidR="00A46175" w:rsidRPr="00C93A99" w:rsidRDefault="00C9555A"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Н</w:t>
      </w:r>
      <w:r w:rsidR="00A46175" w:rsidRPr="00C93A99">
        <w:rPr>
          <w:rFonts w:ascii="Times New Roman" w:hAnsi="Times New Roman" w:cs="Times New Roman"/>
          <w:sz w:val="24"/>
        </w:rPr>
        <w:t>айближчі до м. Рогатин метеостанції розташовані в м. Долина та м. Івано-Франківськ. У 2010 році за даними Івано-Франківського обласного центру з гідрометеорології на метеорологічних станціях в області були зафіксовані наступні показники:</w:t>
      </w:r>
    </w:p>
    <w:p w14:paraId="30C1D1E1" w14:textId="17D670A7" w:rsidR="00A46175" w:rsidRPr="00C93A99" w:rsidRDefault="00A46175" w:rsidP="00A46175">
      <w:pPr>
        <w:spacing w:after="0"/>
        <w:ind w:left="414"/>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68"/>
        <w:gridCol w:w="1309"/>
        <w:gridCol w:w="1417"/>
        <w:gridCol w:w="1134"/>
        <w:gridCol w:w="1559"/>
      </w:tblGrid>
      <w:tr w:rsidR="00A46175" w:rsidRPr="00C93A99" w14:paraId="2F6D9EF6" w14:textId="77777777" w:rsidTr="001C7A92">
        <w:trPr>
          <w:cantSplit/>
          <w:trHeight w:val="300"/>
        </w:trPr>
        <w:tc>
          <w:tcPr>
            <w:tcW w:w="3668" w:type="dxa"/>
            <w:vMerge w:val="restart"/>
            <w:shd w:val="clear" w:color="auto" w:fill="auto"/>
            <w:vAlign w:val="center"/>
            <w:hideMark/>
          </w:tcPr>
          <w:p w14:paraId="169D6ACD" w14:textId="77777777" w:rsidR="00A46175" w:rsidRPr="00C93A99" w:rsidRDefault="00A46175" w:rsidP="00104E4D">
            <w:pPr>
              <w:spacing w:after="0" w:line="240" w:lineRule="auto"/>
              <w:ind w:left="414"/>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Пункт  спостережень</w:t>
            </w:r>
          </w:p>
        </w:tc>
        <w:tc>
          <w:tcPr>
            <w:tcW w:w="2726" w:type="dxa"/>
            <w:gridSpan w:val="2"/>
            <w:vMerge w:val="restart"/>
            <w:shd w:val="clear" w:color="auto" w:fill="auto"/>
            <w:vAlign w:val="center"/>
            <w:hideMark/>
          </w:tcPr>
          <w:p w14:paraId="3016E795" w14:textId="77777777" w:rsidR="00A46175" w:rsidRPr="00C93A99" w:rsidRDefault="00A46175" w:rsidP="00104E4D">
            <w:pPr>
              <w:spacing w:after="0" w:line="240" w:lineRule="auto"/>
              <w:ind w:left="414"/>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Температура повітря  у 2010р., ºС</w:t>
            </w:r>
          </w:p>
        </w:tc>
        <w:tc>
          <w:tcPr>
            <w:tcW w:w="2693" w:type="dxa"/>
            <w:gridSpan w:val="2"/>
            <w:shd w:val="clear" w:color="auto" w:fill="auto"/>
            <w:vAlign w:val="center"/>
            <w:hideMark/>
          </w:tcPr>
          <w:p w14:paraId="79BEFFF0" w14:textId="77777777" w:rsidR="00A46175" w:rsidRPr="00C93A99" w:rsidRDefault="00A46175" w:rsidP="00104E4D">
            <w:pPr>
              <w:spacing w:after="0" w:line="240" w:lineRule="auto"/>
              <w:ind w:left="414"/>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 xml:space="preserve">Кількість  опадів  </w:t>
            </w:r>
          </w:p>
        </w:tc>
      </w:tr>
      <w:tr w:rsidR="00A46175" w:rsidRPr="00C93A99" w14:paraId="64C0E7D8" w14:textId="77777777" w:rsidTr="001C7A92">
        <w:trPr>
          <w:trHeight w:val="315"/>
        </w:trPr>
        <w:tc>
          <w:tcPr>
            <w:tcW w:w="3668" w:type="dxa"/>
            <w:vMerge/>
            <w:vAlign w:val="center"/>
            <w:hideMark/>
          </w:tcPr>
          <w:p w14:paraId="1B78181D" w14:textId="77777777" w:rsidR="00A46175" w:rsidRPr="00C93A99" w:rsidRDefault="00A46175" w:rsidP="00104E4D">
            <w:pPr>
              <w:spacing w:after="0" w:line="240" w:lineRule="auto"/>
              <w:ind w:left="414"/>
              <w:rPr>
                <w:rFonts w:ascii="Times New Roman" w:eastAsia="Times New Roman" w:hAnsi="Times New Roman" w:cs="Times New Roman"/>
                <w:color w:val="000000"/>
                <w:sz w:val="24"/>
                <w:szCs w:val="20"/>
                <w:lang w:eastAsia="ru-RU"/>
              </w:rPr>
            </w:pPr>
          </w:p>
        </w:tc>
        <w:tc>
          <w:tcPr>
            <w:tcW w:w="2726" w:type="dxa"/>
            <w:gridSpan w:val="2"/>
            <w:vMerge/>
            <w:vAlign w:val="center"/>
            <w:hideMark/>
          </w:tcPr>
          <w:p w14:paraId="6941D4B8" w14:textId="77777777" w:rsidR="00A46175" w:rsidRPr="00C93A99" w:rsidRDefault="00A46175" w:rsidP="00104E4D">
            <w:pPr>
              <w:spacing w:after="0" w:line="240" w:lineRule="auto"/>
              <w:ind w:left="414"/>
              <w:rPr>
                <w:rFonts w:ascii="Times New Roman" w:eastAsia="Times New Roman" w:hAnsi="Times New Roman" w:cs="Times New Roman"/>
                <w:color w:val="000000"/>
                <w:sz w:val="24"/>
                <w:szCs w:val="20"/>
                <w:lang w:eastAsia="ru-RU"/>
              </w:rPr>
            </w:pPr>
          </w:p>
        </w:tc>
        <w:tc>
          <w:tcPr>
            <w:tcW w:w="2693" w:type="dxa"/>
            <w:gridSpan w:val="2"/>
            <w:shd w:val="clear" w:color="auto" w:fill="auto"/>
            <w:vAlign w:val="center"/>
            <w:hideMark/>
          </w:tcPr>
          <w:p w14:paraId="1D8A7BED" w14:textId="77777777" w:rsidR="00A46175" w:rsidRPr="00C93A99" w:rsidRDefault="00A46175" w:rsidP="00104E4D">
            <w:pPr>
              <w:spacing w:after="0" w:line="240" w:lineRule="auto"/>
              <w:ind w:left="414"/>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у  2010р.</w:t>
            </w:r>
          </w:p>
        </w:tc>
      </w:tr>
      <w:tr w:rsidR="00A46175" w:rsidRPr="00C93A99" w14:paraId="58C0BF3A" w14:textId="77777777" w:rsidTr="001C7A92">
        <w:trPr>
          <w:trHeight w:val="20"/>
        </w:trPr>
        <w:tc>
          <w:tcPr>
            <w:tcW w:w="3668" w:type="dxa"/>
            <w:vMerge/>
            <w:vAlign w:val="center"/>
            <w:hideMark/>
          </w:tcPr>
          <w:p w14:paraId="578B44E0" w14:textId="77777777" w:rsidR="00A46175" w:rsidRPr="00C93A99" w:rsidRDefault="00A46175" w:rsidP="00104E4D">
            <w:pPr>
              <w:spacing w:after="0" w:line="240" w:lineRule="auto"/>
              <w:ind w:left="414"/>
              <w:rPr>
                <w:rFonts w:ascii="Times New Roman" w:eastAsia="Times New Roman" w:hAnsi="Times New Roman" w:cs="Times New Roman"/>
                <w:color w:val="000000"/>
                <w:sz w:val="24"/>
                <w:szCs w:val="20"/>
                <w:lang w:eastAsia="ru-RU"/>
              </w:rPr>
            </w:pPr>
          </w:p>
        </w:tc>
        <w:tc>
          <w:tcPr>
            <w:tcW w:w="1309" w:type="dxa"/>
            <w:vMerge w:val="restart"/>
            <w:shd w:val="clear" w:color="auto" w:fill="auto"/>
            <w:vAlign w:val="center"/>
            <w:hideMark/>
          </w:tcPr>
          <w:p w14:paraId="14DE2570"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максимум</w:t>
            </w:r>
          </w:p>
        </w:tc>
        <w:tc>
          <w:tcPr>
            <w:tcW w:w="1417" w:type="dxa"/>
            <w:vMerge w:val="restart"/>
            <w:shd w:val="clear" w:color="auto" w:fill="auto"/>
            <w:vAlign w:val="center"/>
            <w:hideMark/>
          </w:tcPr>
          <w:p w14:paraId="294EE7EC"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мінімум</w:t>
            </w:r>
          </w:p>
        </w:tc>
        <w:tc>
          <w:tcPr>
            <w:tcW w:w="1134" w:type="dxa"/>
            <w:shd w:val="clear" w:color="auto" w:fill="auto"/>
            <w:vAlign w:val="center"/>
            <w:hideMark/>
          </w:tcPr>
          <w:p w14:paraId="5323FEFB"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усього,</w:t>
            </w:r>
          </w:p>
        </w:tc>
        <w:tc>
          <w:tcPr>
            <w:tcW w:w="1559" w:type="dxa"/>
            <w:shd w:val="clear" w:color="auto" w:fill="auto"/>
            <w:vAlign w:val="center"/>
            <w:hideMark/>
          </w:tcPr>
          <w:p w14:paraId="26F9D081"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 xml:space="preserve">відсотків </w:t>
            </w:r>
          </w:p>
        </w:tc>
      </w:tr>
      <w:tr w:rsidR="00A46175" w:rsidRPr="00C93A99" w14:paraId="52AD28E7" w14:textId="77777777" w:rsidTr="001C7A92">
        <w:trPr>
          <w:trHeight w:val="20"/>
        </w:trPr>
        <w:tc>
          <w:tcPr>
            <w:tcW w:w="3668" w:type="dxa"/>
            <w:vMerge/>
            <w:vAlign w:val="center"/>
            <w:hideMark/>
          </w:tcPr>
          <w:p w14:paraId="7574F027" w14:textId="77777777" w:rsidR="00A46175" w:rsidRPr="00C93A99" w:rsidRDefault="00A46175" w:rsidP="00104E4D">
            <w:pPr>
              <w:spacing w:after="0" w:line="240" w:lineRule="auto"/>
              <w:ind w:left="414"/>
              <w:rPr>
                <w:rFonts w:ascii="Times New Roman" w:eastAsia="Times New Roman" w:hAnsi="Times New Roman" w:cs="Times New Roman"/>
                <w:color w:val="000000"/>
                <w:sz w:val="24"/>
                <w:szCs w:val="20"/>
                <w:lang w:eastAsia="ru-RU"/>
              </w:rPr>
            </w:pPr>
          </w:p>
        </w:tc>
        <w:tc>
          <w:tcPr>
            <w:tcW w:w="1309" w:type="dxa"/>
            <w:vMerge/>
            <w:vAlign w:val="center"/>
            <w:hideMark/>
          </w:tcPr>
          <w:p w14:paraId="222E1170"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p>
        </w:tc>
        <w:tc>
          <w:tcPr>
            <w:tcW w:w="1417" w:type="dxa"/>
            <w:vMerge/>
            <w:vAlign w:val="center"/>
            <w:hideMark/>
          </w:tcPr>
          <w:p w14:paraId="5C5FC689"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p>
        </w:tc>
        <w:tc>
          <w:tcPr>
            <w:tcW w:w="1134" w:type="dxa"/>
            <w:shd w:val="clear" w:color="auto" w:fill="auto"/>
            <w:vAlign w:val="center"/>
            <w:hideMark/>
          </w:tcPr>
          <w:p w14:paraId="61504F3B"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мм</w:t>
            </w:r>
          </w:p>
        </w:tc>
        <w:tc>
          <w:tcPr>
            <w:tcW w:w="1559" w:type="dxa"/>
            <w:shd w:val="clear" w:color="auto" w:fill="auto"/>
            <w:vAlign w:val="center"/>
            <w:hideMark/>
          </w:tcPr>
          <w:p w14:paraId="60FC85FD"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до  місячної  норми</w:t>
            </w:r>
          </w:p>
        </w:tc>
      </w:tr>
      <w:tr w:rsidR="00A46175" w:rsidRPr="00C93A99" w14:paraId="7C23F88B" w14:textId="77777777" w:rsidTr="001C7A92">
        <w:trPr>
          <w:trHeight w:val="315"/>
        </w:trPr>
        <w:tc>
          <w:tcPr>
            <w:tcW w:w="3668" w:type="dxa"/>
            <w:shd w:val="clear" w:color="auto" w:fill="auto"/>
            <w:vAlign w:val="center"/>
            <w:hideMark/>
          </w:tcPr>
          <w:p w14:paraId="580718A2" w14:textId="77777777" w:rsidR="00A46175" w:rsidRPr="00C93A99" w:rsidRDefault="00A46175" w:rsidP="00104E4D">
            <w:pPr>
              <w:spacing w:after="0" w:line="240" w:lineRule="auto"/>
              <w:ind w:left="46"/>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Авіаметеостанція  Івано-Франківськ</w:t>
            </w:r>
          </w:p>
        </w:tc>
        <w:tc>
          <w:tcPr>
            <w:tcW w:w="1309" w:type="dxa"/>
            <w:shd w:val="clear" w:color="auto" w:fill="auto"/>
            <w:vAlign w:val="center"/>
            <w:hideMark/>
          </w:tcPr>
          <w:p w14:paraId="2348DC37"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33,5</w:t>
            </w:r>
          </w:p>
        </w:tc>
        <w:tc>
          <w:tcPr>
            <w:tcW w:w="1417" w:type="dxa"/>
            <w:shd w:val="clear" w:color="auto" w:fill="auto"/>
            <w:vAlign w:val="center"/>
            <w:hideMark/>
          </w:tcPr>
          <w:p w14:paraId="3D34E9E5"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–31,7</w:t>
            </w:r>
          </w:p>
        </w:tc>
        <w:tc>
          <w:tcPr>
            <w:tcW w:w="1134" w:type="dxa"/>
            <w:shd w:val="clear" w:color="auto" w:fill="auto"/>
            <w:vAlign w:val="center"/>
            <w:hideMark/>
          </w:tcPr>
          <w:p w14:paraId="31FDCDB5"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957,1</w:t>
            </w:r>
          </w:p>
        </w:tc>
        <w:tc>
          <w:tcPr>
            <w:tcW w:w="1559" w:type="dxa"/>
            <w:shd w:val="clear" w:color="auto" w:fill="auto"/>
            <w:vAlign w:val="center"/>
            <w:hideMark/>
          </w:tcPr>
          <w:p w14:paraId="70C97896"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139</w:t>
            </w:r>
          </w:p>
        </w:tc>
      </w:tr>
      <w:tr w:rsidR="00A46175" w:rsidRPr="00C93A99" w14:paraId="7526E2E7" w14:textId="77777777" w:rsidTr="003B3545">
        <w:trPr>
          <w:trHeight w:val="60"/>
        </w:trPr>
        <w:tc>
          <w:tcPr>
            <w:tcW w:w="3668" w:type="dxa"/>
            <w:shd w:val="clear" w:color="auto" w:fill="auto"/>
            <w:vAlign w:val="center"/>
            <w:hideMark/>
          </w:tcPr>
          <w:p w14:paraId="0B02D5A0" w14:textId="77777777" w:rsidR="00A46175" w:rsidRPr="00C93A99" w:rsidRDefault="00A46175" w:rsidP="00104E4D">
            <w:pPr>
              <w:spacing w:after="0" w:line="240" w:lineRule="auto"/>
              <w:ind w:left="46"/>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Метеостанція  Долина</w:t>
            </w:r>
          </w:p>
        </w:tc>
        <w:tc>
          <w:tcPr>
            <w:tcW w:w="1309" w:type="dxa"/>
            <w:shd w:val="clear" w:color="auto" w:fill="auto"/>
            <w:vAlign w:val="center"/>
            <w:hideMark/>
          </w:tcPr>
          <w:p w14:paraId="06CA089C"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31,6</w:t>
            </w:r>
          </w:p>
        </w:tc>
        <w:tc>
          <w:tcPr>
            <w:tcW w:w="1417" w:type="dxa"/>
            <w:shd w:val="clear" w:color="auto" w:fill="auto"/>
            <w:vAlign w:val="center"/>
            <w:hideMark/>
          </w:tcPr>
          <w:p w14:paraId="0FB905F7"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–22,7</w:t>
            </w:r>
          </w:p>
        </w:tc>
        <w:tc>
          <w:tcPr>
            <w:tcW w:w="1134" w:type="dxa"/>
            <w:shd w:val="clear" w:color="auto" w:fill="auto"/>
            <w:vAlign w:val="center"/>
            <w:hideMark/>
          </w:tcPr>
          <w:p w14:paraId="48269E89"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1183,9</w:t>
            </w:r>
          </w:p>
        </w:tc>
        <w:tc>
          <w:tcPr>
            <w:tcW w:w="1559" w:type="dxa"/>
            <w:shd w:val="clear" w:color="auto" w:fill="auto"/>
            <w:vAlign w:val="center"/>
            <w:hideMark/>
          </w:tcPr>
          <w:p w14:paraId="0C9CC464"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133</w:t>
            </w:r>
          </w:p>
        </w:tc>
      </w:tr>
      <w:tr w:rsidR="00A46175" w:rsidRPr="00C93A99" w14:paraId="0351A474" w14:textId="77777777" w:rsidTr="003B3545">
        <w:trPr>
          <w:trHeight w:val="60"/>
        </w:trPr>
        <w:tc>
          <w:tcPr>
            <w:tcW w:w="3668" w:type="dxa"/>
            <w:shd w:val="clear" w:color="auto" w:fill="auto"/>
            <w:vAlign w:val="center"/>
            <w:hideMark/>
          </w:tcPr>
          <w:p w14:paraId="6FDBA90F" w14:textId="77777777" w:rsidR="00A46175" w:rsidRPr="00C93A99" w:rsidRDefault="00A46175" w:rsidP="00104E4D">
            <w:pPr>
              <w:spacing w:after="0" w:line="240" w:lineRule="auto"/>
              <w:ind w:left="46"/>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Метеостанція Коломия</w:t>
            </w:r>
          </w:p>
        </w:tc>
        <w:tc>
          <w:tcPr>
            <w:tcW w:w="1309" w:type="dxa"/>
            <w:shd w:val="clear" w:color="auto" w:fill="auto"/>
            <w:vAlign w:val="center"/>
            <w:hideMark/>
          </w:tcPr>
          <w:p w14:paraId="58F18914"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33</w:t>
            </w:r>
          </w:p>
        </w:tc>
        <w:tc>
          <w:tcPr>
            <w:tcW w:w="1417" w:type="dxa"/>
            <w:shd w:val="clear" w:color="auto" w:fill="auto"/>
            <w:vAlign w:val="center"/>
            <w:hideMark/>
          </w:tcPr>
          <w:p w14:paraId="45249C02"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–33,9</w:t>
            </w:r>
          </w:p>
        </w:tc>
        <w:tc>
          <w:tcPr>
            <w:tcW w:w="1134" w:type="dxa"/>
            <w:shd w:val="clear" w:color="auto" w:fill="auto"/>
            <w:vAlign w:val="center"/>
            <w:hideMark/>
          </w:tcPr>
          <w:p w14:paraId="2881C71A"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1014,5</w:t>
            </w:r>
          </w:p>
        </w:tc>
        <w:tc>
          <w:tcPr>
            <w:tcW w:w="1559" w:type="dxa"/>
            <w:shd w:val="clear" w:color="auto" w:fill="auto"/>
            <w:vAlign w:val="center"/>
            <w:hideMark/>
          </w:tcPr>
          <w:p w14:paraId="15C00A23"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145</w:t>
            </w:r>
          </w:p>
        </w:tc>
      </w:tr>
      <w:tr w:rsidR="00A46175" w:rsidRPr="00C93A99" w14:paraId="1D0EB101" w14:textId="77777777" w:rsidTr="001C7A92">
        <w:trPr>
          <w:trHeight w:val="300"/>
        </w:trPr>
        <w:tc>
          <w:tcPr>
            <w:tcW w:w="3668" w:type="dxa"/>
            <w:shd w:val="clear" w:color="auto" w:fill="auto"/>
            <w:vAlign w:val="center"/>
            <w:hideMark/>
          </w:tcPr>
          <w:p w14:paraId="6E1EB168" w14:textId="77777777" w:rsidR="00A46175" w:rsidRPr="00C93A99" w:rsidRDefault="00A46175" w:rsidP="00104E4D">
            <w:pPr>
              <w:spacing w:after="0" w:line="240" w:lineRule="auto"/>
              <w:ind w:left="46"/>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 xml:space="preserve">Карпатська  </w:t>
            </w:r>
            <w:proofErr w:type="spellStart"/>
            <w:r w:rsidRPr="00C93A99">
              <w:rPr>
                <w:rFonts w:ascii="Times New Roman" w:eastAsia="Times New Roman" w:hAnsi="Times New Roman" w:cs="Times New Roman"/>
                <w:color w:val="000000"/>
                <w:sz w:val="24"/>
                <w:szCs w:val="20"/>
                <w:lang w:eastAsia="ru-RU"/>
              </w:rPr>
              <w:t>Селестокова</w:t>
            </w:r>
            <w:proofErr w:type="spellEnd"/>
            <w:r w:rsidRPr="00C93A99">
              <w:rPr>
                <w:rFonts w:ascii="Times New Roman" w:eastAsia="Times New Roman" w:hAnsi="Times New Roman" w:cs="Times New Roman"/>
                <w:color w:val="000000"/>
                <w:sz w:val="24"/>
                <w:szCs w:val="20"/>
                <w:lang w:eastAsia="ru-RU"/>
              </w:rPr>
              <w:t xml:space="preserve">  </w:t>
            </w:r>
            <w:r w:rsidRPr="00C93A99">
              <w:rPr>
                <w:rFonts w:ascii="Times New Roman" w:eastAsia="Times New Roman" w:hAnsi="Times New Roman" w:cs="Times New Roman"/>
                <w:color w:val="000000"/>
                <w:sz w:val="24"/>
                <w:szCs w:val="20"/>
                <w:lang w:eastAsia="ru-RU"/>
              </w:rPr>
              <w:br/>
              <w:t>Яремче</w:t>
            </w:r>
          </w:p>
        </w:tc>
        <w:tc>
          <w:tcPr>
            <w:tcW w:w="1309" w:type="dxa"/>
            <w:shd w:val="clear" w:color="auto" w:fill="auto"/>
            <w:vAlign w:val="center"/>
            <w:hideMark/>
          </w:tcPr>
          <w:p w14:paraId="2A88D6A0"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33,2</w:t>
            </w:r>
          </w:p>
        </w:tc>
        <w:tc>
          <w:tcPr>
            <w:tcW w:w="1417" w:type="dxa"/>
            <w:shd w:val="clear" w:color="auto" w:fill="auto"/>
            <w:vAlign w:val="center"/>
            <w:hideMark/>
          </w:tcPr>
          <w:p w14:paraId="5E9E7BA2"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–21,5</w:t>
            </w:r>
          </w:p>
        </w:tc>
        <w:tc>
          <w:tcPr>
            <w:tcW w:w="1134" w:type="dxa"/>
            <w:shd w:val="clear" w:color="auto" w:fill="auto"/>
            <w:vAlign w:val="center"/>
            <w:hideMark/>
          </w:tcPr>
          <w:p w14:paraId="00F9E8F2"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1387,1</w:t>
            </w:r>
          </w:p>
        </w:tc>
        <w:tc>
          <w:tcPr>
            <w:tcW w:w="1559" w:type="dxa"/>
            <w:shd w:val="clear" w:color="auto" w:fill="auto"/>
            <w:vAlign w:val="center"/>
            <w:hideMark/>
          </w:tcPr>
          <w:p w14:paraId="0E6A3F65"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149</w:t>
            </w:r>
          </w:p>
        </w:tc>
      </w:tr>
    </w:tbl>
    <w:p w14:paraId="57A931E4" w14:textId="77777777"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Стаття «Тенденції часового розподілу кліматичних показників на території Івано-Франківської області», авторів М. М. </w:t>
      </w:r>
      <w:proofErr w:type="spellStart"/>
      <w:r w:rsidRPr="00C93A99">
        <w:rPr>
          <w:rFonts w:ascii="Times New Roman" w:hAnsi="Times New Roman" w:cs="Times New Roman"/>
          <w:sz w:val="24"/>
        </w:rPr>
        <w:t>Лагойда</w:t>
      </w:r>
      <w:proofErr w:type="spellEnd"/>
      <w:r w:rsidRPr="00C93A99">
        <w:rPr>
          <w:rFonts w:ascii="Times New Roman" w:hAnsi="Times New Roman" w:cs="Times New Roman"/>
          <w:sz w:val="24"/>
        </w:rPr>
        <w:t xml:space="preserve">, О. Є. Яремко, Л. М. Архипова надає детальний аналіз зміни температури і опадів на території Івано-Франківської області </w:t>
      </w:r>
      <w:r w:rsidRPr="00C93A99">
        <w:rPr>
          <w:rStyle w:val="ae"/>
          <w:rFonts w:ascii="Times New Roman" w:hAnsi="Times New Roman" w:cs="Times New Roman"/>
          <w:sz w:val="24"/>
        </w:rPr>
        <w:footnoteReference w:id="9"/>
      </w:r>
      <w:r w:rsidRPr="00C93A99">
        <w:rPr>
          <w:rFonts w:ascii="Times New Roman" w:hAnsi="Times New Roman" w:cs="Times New Roman"/>
          <w:sz w:val="24"/>
        </w:rPr>
        <w:t>.</w:t>
      </w:r>
    </w:p>
    <w:p w14:paraId="10EBD4B4" w14:textId="77777777"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lastRenderedPageBreak/>
        <w:t>Норма опадів для метеостанції Долина становить 890 мм. Було проаналізовано дані з метеостанції, розраховано відхилення від норми опадів і виявлено тенденцію до підвищення річної кількості опадів. Протягом 1990–2018 рр. середньо-багаторічна кількість опадів збільшилась на 8 мм щодо норми. Найбільш посушливими були 1990, 1994, 2000 та 2003 роки, а найбільш вологими – 1998, 2001, 2008 та 2010 роки.</w:t>
      </w:r>
    </w:p>
    <w:p w14:paraId="424BC985" w14:textId="77777777"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Норма температури для території громади за показниками метеостанції м. Долина складає 7,2°С. За результатами аналізу даних з метеостанції, розраховані відхилення від норми температури і виявлені тенденцію до її підвищення: </w:t>
      </w:r>
      <w:r w:rsidRPr="00C93A99">
        <w:rPr>
          <w:rFonts w:ascii="Times New Roman" w:hAnsi="Times New Roman" w:cs="Times New Roman"/>
          <w:b/>
          <w:sz w:val="24"/>
        </w:rPr>
        <w:t>протягом 1990–2018 рр. середньо-багаторічна температура збільшилась на 0,45°С щодо норми</w:t>
      </w:r>
      <w:r w:rsidRPr="00C93A99">
        <w:rPr>
          <w:rFonts w:ascii="Times New Roman" w:hAnsi="Times New Roman" w:cs="Times New Roman"/>
          <w:sz w:val="24"/>
        </w:rPr>
        <w:t>. У період за 1990–2018 роки найтеплішими були 2000, 2007, 2015 та 2016 роки.</w:t>
      </w:r>
    </w:p>
    <w:p w14:paraId="707EBBC5" w14:textId="78572032" w:rsidR="00A46175" w:rsidRPr="00C93A99" w:rsidRDefault="00BA0D64" w:rsidP="003B3545">
      <w:pPr>
        <w:spacing w:after="0"/>
        <w:ind w:firstLine="709"/>
        <w:jc w:val="both"/>
        <w:rPr>
          <w:rFonts w:ascii="Times New Roman" w:hAnsi="Times New Roman" w:cs="Times New Roman"/>
          <w:sz w:val="24"/>
        </w:rPr>
      </w:pPr>
      <w:r w:rsidRPr="003B3545">
        <w:rPr>
          <w:rFonts w:ascii="Times New Roman" w:hAnsi="Times New Roman" w:cs="Times New Roman"/>
          <w:sz w:val="24"/>
          <w:szCs w:val="24"/>
        </w:rPr>
        <w:t>Для характеристики сучасних температурних показників у м. Рогатин з</w:t>
      </w:r>
      <w:r w:rsidR="00A46175" w:rsidRPr="003B3545">
        <w:rPr>
          <w:rFonts w:ascii="Times New Roman" w:hAnsi="Times New Roman" w:cs="Times New Roman"/>
          <w:sz w:val="24"/>
          <w:szCs w:val="24"/>
        </w:rPr>
        <w:t xml:space="preserve">а даними сайту </w:t>
      </w:r>
      <w:hyperlink r:id="rId57" w:history="1">
        <w:r w:rsidR="00A46175" w:rsidRPr="003B3545">
          <w:rPr>
            <w:rStyle w:val="ab"/>
            <w:rFonts w:ascii="Times New Roman" w:hAnsi="Times New Roman" w:cs="Times New Roman"/>
            <w:sz w:val="24"/>
            <w:szCs w:val="24"/>
          </w:rPr>
          <w:t>WeatherSpark.com</w:t>
        </w:r>
      </w:hyperlink>
      <w:r w:rsidR="00A46175" w:rsidRPr="003B3545">
        <w:rPr>
          <w:rFonts w:ascii="Times New Roman" w:hAnsi="Times New Roman" w:cs="Times New Roman"/>
          <w:sz w:val="24"/>
          <w:szCs w:val="24"/>
        </w:rPr>
        <w:t xml:space="preserve"> наведений графік середн</w:t>
      </w:r>
      <w:r w:rsidRPr="003B3545">
        <w:rPr>
          <w:rFonts w:ascii="Times New Roman" w:hAnsi="Times New Roman" w:cs="Times New Roman"/>
          <w:sz w:val="24"/>
          <w:szCs w:val="24"/>
        </w:rPr>
        <w:t>іх</w:t>
      </w:r>
      <w:r w:rsidR="00A46175" w:rsidRPr="003B3545">
        <w:rPr>
          <w:rFonts w:ascii="Times New Roman" w:hAnsi="Times New Roman" w:cs="Times New Roman"/>
          <w:sz w:val="24"/>
          <w:szCs w:val="24"/>
        </w:rPr>
        <w:t xml:space="preserve"> температур </w:t>
      </w:r>
      <w:r w:rsidRPr="003B3545">
        <w:rPr>
          <w:rFonts w:ascii="Times New Roman" w:hAnsi="Times New Roman" w:cs="Times New Roman"/>
          <w:sz w:val="24"/>
          <w:szCs w:val="24"/>
        </w:rPr>
        <w:t>із</w:t>
      </w:r>
      <w:r w:rsidR="00A46175" w:rsidRPr="003B3545">
        <w:rPr>
          <w:rFonts w:ascii="Times New Roman" w:hAnsi="Times New Roman" w:cs="Times New Roman"/>
          <w:sz w:val="24"/>
          <w:szCs w:val="24"/>
        </w:rPr>
        <w:t xml:space="preserve"> зазначенням середнього відхилення</w:t>
      </w:r>
      <w:r w:rsidRPr="003B3545">
        <w:rPr>
          <w:rFonts w:ascii="Times New Roman" w:hAnsi="Times New Roman" w:cs="Times New Roman"/>
          <w:sz w:val="24"/>
          <w:szCs w:val="24"/>
        </w:rPr>
        <w:t>,</w:t>
      </w:r>
      <w:r w:rsidR="00A46175" w:rsidRPr="003B3545">
        <w:rPr>
          <w:rFonts w:ascii="Times New Roman" w:hAnsi="Times New Roman" w:cs="Times New Roman"/>
          <w:sz w:val="24"/>
          <w:szCs w:val="24"/>
        </w:rPr>
        <w:t xml:space="preserve"> за результатами</w:t>
      </w:r>
      <w:r w:rsidR="00A46175" w:rsidRPr="00C93A99">
        <w:rPr>
          <w:rFonts w:ascii="Times New Roman" w:hAnsi="Times New Roman" w:cs="Times New Roman"/>
          <w:sz w:val="24"/>
        </w:rPr>
        <w:t xml:space="preserve"> спостережень за 2014-2022 рр.</w:t>
      </w:r>
    </w:p>
    <w:p w14:paraId="48F66735" w14:textId="77777777" w:rsidR="00A46175" w:rsidRPr="00C93A99" w:rsidRDefault="00A46175" w:rsidP="00A46175">
      <w:pPr>
        <w:spacing w:after="0"/>
        <w:ind w:left="414"/>
        <w:jc w:val="center"/>
        <w:rPr>
          <w:rFonts w:ascii="Times New Roman" w:hAnsi="Times New Roman" w:cs="Times New Roman"/>
          <w:sz w:val="24"/>
          <w:highlight w:val="yellow"/>
        </w:rPr>
      </w:pPr>
      <w:r w:rsidRPr="00C93A99">
        <w:rPr>
          <w:rFonts w:ascii="Times New Roman" w:hAnsi="Times New Roman" w:cs="Times New Roman"/>
          <w:noProof/>
          <w:sz w:val="24"/>
          <w:lang w:val="ru-RU" w:eastAsia="ru-RU"/>
          <w14:ligatures w14:val="standardContextual"/>
        </w:rPr>
        <w:drawing>
          <wp:inline distT="0" distB="0" distL="0" distR="0" wp14:anchorId="708E76A1" wp14:editId="3436CB77">
            <wp:extent cx="5043170" cy="3005357"/>
            <wp:effectExtent l="0" t="0" r="5080" b="5080"/>
            <wp:docPr id="6025533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53367" name="Рисунок 602553367"/>
                    <pic:cNvPicPr/>
                  </pic:nvPicPr>
                  <pic:blipFill>
                    <a:blip r:embed="rId30">
                      <a:extLst>
                        <a:ext uri="{28A0092B-C50C-407E-A947-70E740481C1C}">
                          <a14:useLocalDpi xmlns:a14="http://schemas.microsoft.com/office/drawing/2010/main" val="0"/>
                        </a:ext>
                      </a:extLst>
                    </a:blip>
                    <a:stretch>
                      <a:fillRect/>
                    </a:stretch>
                  </pic:blipFill>
                  <pic:spPr>
                    <a:xfrm>
                      <a:off x="0" y="0"/>
                      <a:ext cx="5074846" cy="3024233"/>
                    </a:xfrm>
                    <a:prstGeom prst="rect">
                      <a:avLst/>
                    </a:prstGeom>
                  </pic:spPr>
                </pic:pic>
              </a:graphicData>
            </a:graphic>
          </wp:inline>
        </w:drawing>
      </w:r>
    </w:p>
    <w:p w14:paraId="2FE232CC" w14:textId="6C2661F9"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Рисунок </w:t>
      </w:r>
      <w:r w:rsidR="003C13DE">
        <w:rPr>
          <w:rFonts w:ascii="Times New Roman" w:hAnsi="Times New Roman" w:cs="Times New Roman"/>
          <w:sz w:val="24"/>
        </w:rPr>
        <w:t>6</w:t>
      </w:r>
      <w:r w:rsidRPr="00C93A99">
        <w:rPr>
          <w:rFonts w:ascii="Times New Roman" w:hAnsi="Times New Roman" w:cs="Times New Roman"/>
          <w:sz w:val="24"/>
        </w:rPr>
        <w:t>.1. Значення середніх, максимальних та мінімальних температур в м. Рогатин</w:t>
      </w:r>
    </w:p>
    <w:p w14:paraId="1539E231" w14:textId="77777777" w:rsidR="003B3545" w:rsidRDefault="003B3545" w:rsidP="00A46175">
      <w:pPr>
        <w:spacing w:after="0"/>
        <w:ind w:firstLine="709"/>
        <w:jc w:val="both"/>
        <w:rPr>
          <w:rFonts w:ascii="Times New Roman" w:hAnsi="Times New Roman" w:cs="Times New Roman"/>
          <w:sz w:val="24"/>
        </w:rPr>
      </w:pPr>
    </w:p>
    <w:p w14:paraId="7116474B" w14:textId="4083A410" w:rsidR="00BA0D64" w:rsidRDefault="00BA0D64" w:rsidP="00A46175">
      <w:pPr>
        <w:spacing w:after="0"/>
        <w:ind w:firstLine="709"/>
        <w:jc w:val="both"/>
        <w:rPr>
          <w:rFonts w:ascii="Times New Roman" w:hAnsi="Times New Roman" w:cs="Times New Roman"/>
          <w:sz w:val="24"/>
        </w:rPr>
      </w:pPr>
      <w:r>
        <w:rPr>
          <w:rFonts w:ascii="Times New Roman" w:hAnsi="Times New Roman" w:cs="Times New Roman"/>
          <w:sz w:val="24"/>
        </w:rPr>
        <w:t xml:space="preserve">Крім того кліматична ситуація в розрізі температурних показників може бути проілюстрована даними сайту </w:t>
      </w:r>
      <w:r w:rsidRPr="00BA0D64">
        <w:rPr>
          <w:rFonts w:ascii="Times New Roman" w:hAnsi="Times New Roman" w:cs="Times New Roman"/>
          <w:sz w:val="24"/>
        </w:rPr>
        <w:t>meteopost.com</w:t>
      </w:r>
      <w:r>
        <w:rPr>
          <w:rFonts w:ascii="Times New Roman" w:hAnsi="Times New Roman" w:cs="Times New Roman"/>
          <w:sz w:val="24"/>
        </w:rPr>
        <w:t xml:space="preserve"> для обласного центру Івано-Франківськ.</w:t>
      </w:r>
    </w:p>
    <w:p w14:paraId="150442C5" w14:textId="54076D06" w:rsidR="00BA0D64" w:rsidRDefault="00421EEB" w:rsidP="00421EEB">
      <w:pPr>
        <w:spacing w:after="0"/>
        <w:jc w:val="both"/>
        <w:rPr>
          <w:rFonts w:ascii="Times New Roman" w:hAnsi="Times New Roman" w:cs="Times New Roman"/>
          <w:sz w:val="24"/>
        </w:rPr>
      </w:pPr>
      <w:r w:rsidRPr="003B3545">
        <w:rPr>
          <w:rFonts w:ascii="Times New Roman" w:hAnsi="Times New Roman" w:cs="Times New Roman"/>
          <w:noProof/>
          <w:lang w:val="ru-RU" w:eastAsia="ru-RU"/>
        </w:rPr>
        <w:lastRenderedPageBreak/>
        <w:drawing>
          <wp:inline distT="0" distB="0" distL="0" distR="0" wp14:anchorId="3BEE64DC" wp14:editId="488D252D">
            <wp:extent cx="5852160" cy="3204375"/>
            <wp:effectExtent l="0" t="0" r="15240" b="15240"/>
            <wp:docPr id="475346929" name="Діаграма 1">
              <a:extLst xmlns:a="http://schemas.openxmlformats.org/drawingml/2006/main">
                <a:ext uri="{FF2B5EF4-FFF2-40B4-BE49-F238E27FC236}">
                  <a16:creationId xmlns:a16="http://schemas.microsoft.com/office/drawing/2014/main" id="{13A78E70-936D-0674-3B15-C0EB03AB6A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D5EF68D" w14:textId="57640C44" w:rsidR="00421EEB" w:rsidRDefault="00421EEB" w:rsidP="003B3545">
      <w:pPr>
        <w:spacing w:after="0"/>
        <w:ind w:firstLine="709"/>
        <w:jc w:val="both"/>
        <w:rPr>
          <w:rFonts w:ascii="Times New Roman" w:hAnsi="Times New Roman" w:cs="Times New Roman"/>
          <w:sz w:val="24"/>
        </w:rPr>
      </w:pPr>
      <w:r>
        <w:rPr>
          <w:rFonts w:ascii="Times New Roman" w:hAnsi="Times New Roman" w:cs="Times New Roman"/>
          <w:sz w:val="24"/>
        </w:rPr>
        <w:t xml:space="preserve">Рис. 6.2. Температурні кліматичні характеристики по м. Івано-Франківськ, за період 2001-2020 рр., сайт </w:t>
      </w:r>
      <w:r w:rsidRPr="00BA0D64">
        <w:rPr>
          <w:rFonts w:ascii="Times New Roman" w:hAnsi="Times New Roman" w:cs="Times New Roman"/>
          <w:sz w:val="24"/>
        </w:rPr>
        <w:t>meteopost.com</w:t>
      </w:r>
    </w:p>
    <w:p w14:paraId="10377211" w14:textId="77777777" w:rsidR="003B3545" w:rsidRDefault="003B3545" w:rsidP="00A46175">
      <w:pPr>
        <w:spacing w:after="0"/>
        <w:ind w:firstLine="709"/>
        <w:jc w:val="both"/>
        <w:rPr>
          <w:rFonts w:ascii="Times New Roman" w:hAnsi="Times New Roman" w:cs="Times New Roman"/>
          <w:sz w:val="24"/>
        </w:rPr>
      </w:pPr>
    </w:p>
    <w:p w14:paraId="4F4B52CD" w14:textId="06373D4D" w:rsidR="00421EEB" w:rsidRDefault="00421EEB" w:rsidP="003B3545">
      <w:pPr>
        <w:spacing w:after="0"/>
        <w:ind w:firstLine="709"/>
        <w:jc w:val="both"/>
        <w:rPr>
          <w:rFonts w:ascii="Times New Roman" w:hAnsi="Times New Roman" w:cs="Times New Roman"/>
          <w:sz w:val="24"/>
        </w:rPr>
      </w:pPr>
      <w:r>
        <w:rPr>
          <w:rFonts w:ascii="Times New Roman" w:hAnsi="Times New Roman" w:cs="Times New Roman"/>
          <w:sz w:val="24"/>
        </w:rPr>
        <w:t>Навіть порівнюючи дані на рисунках 6.1. та 6.2. можна звернути увагу на те, що для періоду 2014-2023 рр. характерні вищі зимові температури, ніж це відображено на графіках за період 2001-2020 рр. При тому літні температури (середні і максимальні) змінилися не сильно.</w:t>
      </w:r>
    </w:p>
    <w:p w14:paraId="13C38E15" w14:textId="43F021F7"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Протягом року на територіях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переважають північно-західні вітри.</w:t>
      </w:r>
      <w:r w:rsidR="00421EEB">
        <w:rPr>
          <w:rFonts w:ascii="Times New Roman" w:hAnsi="Times New Roman" w:cs="Times New Roman"/>
          <w:sz w:val="24"/>
        </w:rPr>
        <w:t xml:space="preserve"> Сила вітру – 2,2-3,2 м/с.</w:t>
      </w:r>
    </w:p>
    <w:p w14:paraId="502E8A87" w14:textId="77777777" w:rsidR="00A46175" w:rsidRPr="00C93A99" w:rsidRDefault="00A46175" w:rsidP="003B3545">
      <w:pPr>
        <w:spacing w:after="0"/>
        <w:ind w:firstLine="709"/>
        <w:jc w:val="both"/>
        <w:rPr>
          <w:rFonts w:ascii="Times New Roman" w:hAnsi="Times New Roman" w:cs="Times New Roman"/>
          <w:b/>
          <w:bCs/>
          <w:sz w:val="24"/>
        </w:rPr>
      </w:pPr>
      <w:r w:rsidRPr="00C93A99">
        <w:rPr>
          <w:rFonts w:ascii="Times New Roman" w:hAnsi="Times New Roman" w:cs="Times New Roman"/>
          <w:b/>
          <w:bCs/>
          <w:sz w:val="24"/>
        </w:rPr>
        <w:t>Морфологічна і топологічна характеристика</w:t>
      </w:r>
    </w:p>
    <w:p w14:paraId="24854126" w14:textId="15660581" w:rsidR="00A46175" w:rsidRPr="00C93A99" w:rsidRDefault="00A46175" w:rsidP="003B3545">
      <w:pPr>
        <w:tabs>
          <w:tab w:val="left" w:pos="0"/>
        </w:tabs>
        <w:spacing w:after="0"/>
        <w:ind w:firstLine="709"/>
        <w:jc w:val="both"/>
        <w:rPr>
          <w:rFonts w:ascii="Times New Roman" w:hAnsi="Times New Roman" w:cs="Times New Roman"/>
          <w:sz w:val="24"/>
          <w:szCs w:val="24"/>
        </w:rPr>
      </w:pPr>
      <w:proofErr w:type="spellStart"/>
      <w:r w:rsidRPr="00C93A99">
        <w:rPr>
          <w:rFonts w:ascii="Times New Roman" w:hAnsi="Times New Roman" w:cs="Times New Roman"/>
          <w:sz w:val="24"/>
          <w:szCs w:val="24"/>
        </w:rPr>
        <w:t>Рогатинська</w:t>
      </w:r>
      <w:proofErr w:type="spellEnd"/>
      <w:r w:rsidRPr="00C93A99">
        <w:rPr>
          <w:rFonts w:ascii="Times New Roman" w:hAnsi="Times New Roman" w:cs="Times New Roman"/>
          <w:sz w:val="24"/>
          <w:szCs w:val="24"/>
        </w:rPr>
        <w:t xml:space="preserve"> міська територіальна громада знаходиться на півночі Івано-Франківської області. Загальна площа громади </w:t>
      </w:r>
      <w:r w:rsidRPr="00C93A99">
        <w:rPr>
          <w:rFonts w:ascii="Times New Roman" w:hAnsi="Times New Roman" w:cs="Times New Roman"/>
          <w:sz w:val="24"/>
        </w:rPr>
        <w:t xml:space="preserve">634,76 </w:t>
      </w:r>
      <w:r w:rsidRPr="00C93A99">
        <w:rPr>
          <w:rFonts w:ascii="Times New Roman" w:hAnsi="Times New Roman" w:cs="Times New Roman"/>
          <w:sz w:val="24"/>
          <w:szCs w:val="24"/>
        </w:rPr>
        <w:t>км</w:t>
      </w:r>
      <w:r w:rsidRPr="00C93A99">
        <w:rPr>
          <w:rFonts w:ascii="Times New Roman" w:hAnsi="Times New Roman" w:cs="Times New Roman"/>
          <w:sz w:val="24"/>
          <w:szCs w:val="24"/>
          <w:vertAlign w:val="superscript"/>
        </w:rPr>
        <w:t>2</w:t>
      </w:r>
      <w:r w:rsidRPr="00C93A99">
        <w:rPr>
          <w:rFonts w:ascii="Times New Roman" w:hAnsi="Times New Roman" w:cs="Times New Roman"/>
          <w:sz w:val="24"/>
          <w:szCs w:val="24"/>
        </w:rPr>
        <w:t>.</w:t>
      </w:r>
    </w:p>
    <w:p w14:paraId="27211C0F" w14:textId="77777777" w:rsidR="00A46175" w:rsidRPr="00C93A99" w:rsidRDefault="00A46175" w:rsidP="003B3545">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Місто Рогатин має географічні координати 49°41′ північної широти та 24°61′ східної довготи. </w:t>
      </w:r>
    </w:p>
    <w:p w14:paraId="3C3E2957" w14:textId="2BDCF2A6"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На рисунку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3</w:t>
      </w:r>
      <w:r w:rsidRPr="00C93A99">
        <w:rPr>
          <w:rFonts w:ascii="Times New Roman" w:hAnsi="Times New Roman" w:cs="Times New Roman"/>
          <w:sz w:val="24"/>
        </w:rPr>
        <w:t xml:space="preserve">. наведена мапа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(станом на січень 2022 р.).</w:t>
      </w:r>
    </w:p>
    <w:p w14:paraId="37C4C9CB" w14:textId="77777777" w:rsidR="00A46175" w:rsidRPr="00C93A99" w:rsidRDefault="00A46175" w:rsidP="00A46175">
      <w:pPr>
        <w:spacing w:before="120" w:after="0"/>
        <w:ind w:right="-142"/>
        <w:jc w:val="center"/>
        <w:rPr>
          <w:rFonts w:ascii="Times New Roman" w:hAnsi="Times New Roman" w:cs="Times New Roman"/>
          <w:sz w:val="24"/>
        </w:rPr>
      </w:pPr>
      <w:r w:rsidRPr="00C93A99">
        <w:rPr>
          <w:noProof/>
          <w:lang w:val="ru-RU" w:eastAsia="ru-RU"/>
          <w14:ligatures w14:val="standardContextual"/>
        </w:rPr>
        <w:lastRenderedPageBreak/>
        <w:drawing>
          <wp:inline distT="0" distB="0" distL="0" distR="0" wp14:anchorId="123FB3E9" wp14:editId="30E59FF4">
            <wp:extent cx="5731510" cy="4206240"/>
            <wp:effectExtent l="0" t="0" r="2540" b="3810"/>
            <wp:docPr id="1315861821" name="image2.jpg" descr="C:\Users\Андрей\Desktop\Івано-Франківська_Івано-Франківський_Рогатинська_100dpi.jpeg"/>
            <wp:cNvGraphicFramePr/>
            <a:graphic xmlns:a="http://schemas.openxmlformats.org/drawingml/2006/main">
              <a:graphicData uri="http://schemas.openxmlformats.org/drawingml/2006/picture">
                <pic:pic xmlns:pic="http://schemas.openxmlformats.org/drawingml/2006/picture">
                  <pic:nvPicPr>
                    <pic:cNvPr id="7" name="image2.jpg" descr="C:\Users\Андрей\Desktop\Івано-Франківська_Івано-Франківський_Рогатинська_100dpi.jpeg"/>
                    <pic:cNvPicPr/>
                  </pic:nvPicPr>
                  <pic:blipFill>
                    <a:blip r:embed="rId27"/>
                    <a:srcRect/>
                    <a:stretch>
                      <a:fillRect/>
                    </a:stretch>
                  </pic:blipFill>
                  <pic:spPr>
                    <a:xfrm>
                      <a:off x="0" y="0"/>
                      <a:ext cx="5731510" cy="4206240"/>
                    </a:xfrm>
                    <a:prstGeom prst="rect">
                      <a:avLst/>
                    </a:prstGeom>
                    <a:ln/>
                  </pic:spPr>
                </pic:pic>
              </a:graphicData>
            </a:graphic>
          </wp:inline>
        </w:drawing>
      </w:r>
    </w:p>
    <w:p w14:paraId="137E4CC3" w14:textId="2EAC4F6F" w:rsidR="00A46175" w:rsidRPr="00C93A99" w:rsidRDefault="00A46175" w:rsidP="003B3545">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Рисунок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B260F0">
        <w:rPr>
          <w:rFonts w:ascii="Times New Roman" w:hAnsi="Times New Roman" w:cs="Times New Roman"/>
          <w:sz w:val="24"/>
          <w:szCs w:val="24"/>
        </w:rPr>
        <w:t>3</w:t>
      </w:r>
      <w:r w:rsidRPr="00C93A99">
        <w:rPr>
          <w:rFonts w:ascii="Times New Roman" w:hAnsi="Times New Roman" w:cs="Times New Roman"/>
          <w:sz w:val="24"/>
          <w:szCs w:val="24"/>
        </w:rPr>
        <w:t xml:space="preserve">. Мапа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 станом на січень 2022 р.</w:t>
      </w:r>
    </w:p>
    <w:p w14:paraId="6F538A69" w14:textId="3830B28E" w:rsidR="00A46175" w:rsidRPr="00C93A99" w:rsidRDefault="00A46175" w:rsidP="00A46175">
      <w:pPr>
        <w:tabs>
          <w:tab w:val="left" w:pos="0"/>
        </w:tabs>
        <w:spacing w:before="240" w:after="0"/>
        <w:ind w:firstLine="709"/>
        <w:jc w:val="both"/>
        <w:rPr>
          <w:rFonts w:ascii="Times New Roman" w:hAnsi="Times New Roman" w:cs="Times New Roman"/>
          <w:sz w:val="24"/>
          <w:szCs w:val="24"/>
        </w:rPr>
      </w:pPr>
      <w:r w:rsidRPr="00C93A99">
        <w:rPr>
          <w:rFonts w:ascii="Times New Roman" w:hAnsi="Times New Roman" w:cs="Times New Roman"/>
          <w:sz w:val="24"/>
        </w:rPr>
        <w:t xml:space="preserve">Висота над рівнем моря змінюється від 220 до 440 м. Північно-східна частина громади виражено вища відносно південно-західної території. За рельєфом територія громади відноситься до </w:t>
      </w:r>
      <w:proofErr w:type="spellStart"/>
      <w:r w:rsidRPr="00C93A99">
        <w:rPr>
          <w:rFonts w:ascii="Times New Roman" w:hAnsi="Times New Roman" w:cs="Times New Roman"/>
          <w:sz w:val="24"/>
        </w:rPr>
        <w:t>горбисто-хвилюватої</w:t>
      </w:r>
      <w:proofErr w:type="spellEnd"/>
      <w:r w:rsidRPr="00C93A99">
        <w:rPr>
          <w:rFonts w:ascii="Times New Roman" w:hAnsi="Times New Roman" w:cs="Times New Roman"/>
          <w:sz w:val="24"/>
        </w:rPr>
        <w:t xml:space="preserve">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височини</w:t>
      </w:r>
      <w:r w:rsidR="00C876B8" w:rsidRPr="00C93A99">
        <w:rPr>
          <w:rFonts w:ascii="Times New Roman" w:hAnsi="Times New Roman" w:cs="Times New Roman"/>
          <w:sz w:val="24"/>
        </w:rPr>
        <w:t>, або за іншою класифікацією – до західної частини Подільської височини, що також має народну назву Опілля</w:t>
      </w:r>
      <w:r w:rsidRPr="00C93A99">
        <w:rPr>
          <w:rFonts w:ascii="Times New Roman" w:hAnsi="Times New Roman" w:cs="Times New Roman"/>
          <w:sz w:val="24"/>
        </w:rPr>
        <w:t>.</w:t>
      </w:r>
    </w:p>
    <w:p w14:paraId="72F1D979" w14:textId="77777777" w:rsidR="00A46175" w:rsidRPr="00C93A99" w:rsidRDefault="00A46175" w:rsidP="00A46175">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Ландшафт на більшій частині території громади рівнинний, в північно-західній частині – </w:t>
      </w:r>
      <w:proofErr w:type="spellStart"/>
      <w:r w:rsidRPr="00C93A99">
        <w:rPr>
          <w:rFonts w:ascii="Times New Roman" w:hAnsi="Times New Roman" w:cs="Times New Roman"/>
          <w:sz w:val="24"/>
          <w:szCs w:val="24"/>
        </w:rPr>
        <w:t>височинний</w:t>
      </w:r>
      <w:proofErr w:type="spellEnd"/>
      <w:r w:rsidRPr="00C93A99">
        <w:rPr>
          <w:rFonts w:ascii="Times New Roman" w:hAnsi="Times New Roman" w:cs="Times New Roman"/>
          <w:sz w:val="24"/>
          <w:szCs w:val="24"/>
        </w:rPr>
        <w:t>.</w:t>
      </w:r>
    </w:p>
    <w:p w14:paraId="4330F68F" w14:textId="32C888E5" w:rsidR="00A46175" w:rsidRPr="00C93A99" w:rsidRDefault="00A46175" w:rsidP="00A46175">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Відповідно до дослідження «Екологічна класифікація адміністративних районів українських Карпат»</w:t>
      </w:r>
      <w:r w:rsidRPr="00C93A99">
        <w:rPr>
          <w:rStyle w:val="ae"/>
          <w:rFonts w:ascii="Times New Roman" w:hAnsi="Times New Roman" w:cs="Times New Roman"/>
          <w:sz w:val="24"/>
          <w:szCs w:val="24"/>
        </w:rPr>
        <w:footnoteReference w:id="10"/>
      </w:r>
      <w:r w:rsidRPr="00C93A99">
        <w:rPr>
          <w:rFonts w:ascii="Times New Roman" w:hAnsi="Times New Roman" w:cs="Times New Roman"/>
          <w:sz w:val="24"/>
          <w:szCs w:val="24"/>
        </w:rPr>
        <w:t xml:space="preserve">, виконаного у 2014 р., </w:t>
      </w:r>
      <w:proofErr w:type="spellStart"/>
      <w:r w:rsidRPr="00C93A99">
        <w:rPr>
          <w:rFonts w:ascii="Times New Roman" w:hAnsi="Times New Roman" w:cs="Times New Roman"/>
          <w:sz w:val="24"/>
          <w:szCs w:val="24"/>
        </w:rPr>
        <w:t>Рогатинський</w:t>
      </w:r>
      <w:proofErr w:type="spellEnd"/>
      <w:r w:rsidRPr="00C93A99">
        <w:rPr>
          <w:rFonts w:ascii="Times New Roman" w:hAnsi="Times New Roman" w:cs="Times New Roman"/>
          <w:sz w:val="24"/>
          <w:szCs w:val="24"/>
        </w:rPr>
        <w:t xml:space="preserve"> район </w:t>
      </w:r>
      <w:r w:rsidR="00621A51" w:rsidRPr="00C93A99">
        <w:rPr>
          <w:rFonts w:ascii="Times New Roman" w:hAnsi="Times New Roman" w:cs="Times New Roman"/>
          <w:sz w:val="24"/>
          <w:szCs w:val="24"/>
        </w:rPr>
        <w:t xml:space="preserve">(за старою системою адміністративного розподілу) </w:t>
      </w:r>
      <w:r w:rsidRPr="00C93A99">
        <w:rPr>
          <w:rFonts w:ascii="Times New Roman" w:hAnsi="Times New Roman" w:cs="Times New Roman"/>
          <w:sz w:val="24"/>
          <w:szCs w:val="24"/>
        </w:rPr>
        <w:t>характеризується наступним чином:</w:t>
      </w:r>
    </w:p>
    <w:p w14:paraId="486FB2AD" w14:textId="297C5E99" w:rsidR="00A46175" w:rsidRPr="00C93A99" w:rsidRDefault="00A46175" w:rsidP="00082ECE">
      <w:pPr>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p>
    <w:tbl>
      <w:tblPr>
        <w:tblStyle w:val="af4"/>
        <w:tblW w:w="0" w:type="auto"/>
        <w:tblLook w:val="04A0" w:firstRow="1" w:lastRow="0" w:firstColumn="1" w:lastColumn="0" w:noHBand="0" w:noVBand="1"/>
      </w:tblPr>
      <w:tblGrid>
        <w:gridCol w:w="2159"/>
        <w:gridCol w:w="1595"/>
        <w:gridCol w:w="845"/>
        <w:gridCol w:w="904"/>
        <w:gridCol w:w="942"/>
        <w:gridCol w:w="845"/>
        <w:gridCol w:w="846"/>
        <w:gridCol w:w="880"/>
      </w:tblGrid>
      <w:tr w:rsidR="00A46175" w:rsidRPr="00C93A99" w14:paraId="317FB077" w14:textId="77777777" w:rsidTr="00104E4D">
        <w:tc>
          <w:tcPr>
            <w:tcW w:w="2376" w:type="dxa"/>
            <w:vMerge w:val="restart"/>
          </w:tcPr>
          <w:p w14:paraId="002671D1"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Територіальна одиниця</w:t>
            </w:r>
          </w:p>
        </w:tc>
        <w:tc>
          <w:tcPr>
            <w:tcW w:w="1843" w:type="dxa"/>
            <w:vMerge w:val="restart"/>
          </w:tcPr>
          <w:p w14:paraId="5DE8FFAB"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Середня висота, м</w:t>
            </w:r>
          </w:p>
        </w:tc>
        <w:tc>
          <w:tcPr>
            <w:tcW w:w="5636" w:type="dxa"/>
            <w:gridSpan w:val="6"/>
          </w:tcPr>
          <w:p w14:paraId="4EA52B6C"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Частка площі висотних біокліматичних поясів, %</w:t>
            </w:r>
          </w:p>
        </w:tc>
      </w:tr>
      <w:tr w:rsidR="00A46175" w:rsidRPr="00C93A99" w14:paraId="57792333" w14:textId="77777777" w:rsidTr="00104E4D">
        <w:tc>
          <w:tcPr>
            <w:tcW w:w="2376" w:type="dxa"/>
            <w:vMerge/>
          </w:tcPr>
          <w:p w14:paraId="0AA1A418" w14:textId="77777777" w:rsidR="00A46175" w:rsidRPr="00C93A99" w:rsidRDefault="00A46175" w:rsidP="003B3545">
            <w:pPr>
              <w:tabs>
                <w:tab w:val="left" w:pos="0"/>
              </w:tabs>
              <w:jc w:val="center"/>
              <w:rPr>
                <w:rFonts w:ascii="Times New Roman" w:hAnsi="Times New Roman" w:cs="Times New Roman"/>
                <w:color w:val="auto"/>
                <w:sz w:val="24"/>
                <w:szCs w:val="24"/>
              </w:rPr>
            </w:pPr>
          </w:p>
        </w:tc>
        <w:tc>
          <w:tcPr>
            <w:tcW w:w="1843" w:type="dxa"/>
            <w:vMerge/>
          </w:tcPr>
          <w:p w14:paraId="7620DE8B" w14:textId="77777777" w:rsidR="00A46175" w:rsidRPr="00C93A99" w:rsidRDefault="00A46175" w:rsidP="003B3545">
            <w:pPr>
              <w:tabs>
                <w:tab w:val="left" w:pos="0"/>
              </w:tabs>
              <w:jc w:val="center"/>
              <w:rPr>
                <w:rFonts w:ascii="Times New Roman" w:hAnsi="Times New Roman" w:cs="Times New Roman"/>
                <w:color w:val="auto"/>
                <w:sz w:val="24"/>
                <w:szCs w:val="24"/>
              </w:rPr>
            </w:pPr>
          </w:p>
        </w:tc>
        <w:tc>
          <w:tcPr>
            <w:tcW w:w="992" w:type="dxa"/>
          </w:tcPr>
          <w:p w14:paraId="660672AE"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993" w:type="dxa"/>
          </w:tcPr>
          <w:p w14:paraId="206A648A"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992" w:type="dxa"/>
          </w:tcPr>
          <w:p w14:paraId="2C9FC81E"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850" w:type="dxa"/>
          </w:tcPr>
          <w:p w14:paraId="08CCF36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851" w:type="dxa"/>
          </w:tcPr>
          <w:p w14:paraId="39A27B5A"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5</w:t>
            </w:r>
          </w:p>
        </w:tc>
        <w:tc>
          <w:tcPr>
            <w:tcW w:w="958" w:type="dxa"/>
          </w:tcPr>
          <w:p w14:paraId="296309BB"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6-7</w:t>
            </w:r>
          </w:p>
        </w:tc>
      </w:tr>
      <w:tr w:rsidR="00A46175" w:rsidRPr="00C93A99" w14:paraId="149F015E" w14:textId="77777777" w:rsidTr="00104E4D">
        <w:tc>
          <w:tcPr>
            <w:tcW w:w="2376" w:type="dxa"/>
          </w:tcPr>
          <w:p w14:paraId="5D483451" w14:textId="77777777" w:rsidR="00A46175" w:rsidRPr="00C93A99" w:rsidRDefault="00A46175" w:rsidP="003B3545">
            <w:pPr>
              <w:tabs>
                <w:tab w:val="left" w:pos="0"/>
              </w:tabs>
              <w:jc w:val="center"/>
              <w:rPr>
                <w:rFonts w:ascii="Times New Roman" w:hAnsi="Times New Roman" w:cs="Times New Roman"/>
                <w:color w:val="auto"/>
                <w:sz w:val="24"/>
                <w:szCs w:val="24"/>
              </w:rPr>
            </w:pPr>
            <w:proofErr w:type="spellStart"/>
            <w:r w:rsidRPr="00C93A99">
              <w:rPr>
                <w:rFonts w:ascii="Times New Roman" w:hAnsi="Times New Roman" w:cs="Times New Roman"/>
                <w:color w:val="auto"/>
                <w:sz w:val="24"/>
                <w:szCs w:val="24"/>
              </w:rPr>
              <w:t>Рогатинський</w:t>
            </w:r>
            <w:proofErr w:type="spellEnd"/>
            <w:r w:rsidRPr="00C93A99">
              <w:rPr>
                <w:rFonts w:ascii="Times New Roman" w:hAnsi="Times New Roman" w:cs="Times New Roman"/>
                <w:color w:val="auto"/>
                <w:sz w:val="24"/>
                <w:szCs w:val="24"/>
              </w:rPr>
              <w:t xml:space="preserve"> р-н</w:t>
            </w:r>
          </w:p>
        </w:tc>
        <w:tc>
          <w:tcPr>
            <w:tcW w:w="1843" w:type="dxa"/>
          </w:tcPr>
          <w:p w14:paraId="360BEAA2"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247</w:t>
            </w:r>
          </w:p>
        </w:tc>
        <w:tc>
          <w:tcPr>
            <w:tcW w:w="992" w:type="dxa"/>
          </w:tcPr>
          <w:p w14:paraId="02350F3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993" w:type="dxa"/>
          </w:tcPr>
          <w:p w14:paraId="48955399"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3,1%</w:t>
            </w:r>
          </w:p>
        </w:tc>
        <w:tc>
          <w:tcPr>
            <w:tcW w:w="992" w:type="dxa"/>
          </w:tcPr>
          <w:p w14:paraId="23B4EB4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39,7%</w:t>
            </w:r>
          </w:p>
        </w:tc>
        <w:tc>
          <w:tcPr>
            <w:tcW w:w="850" w:type="dxa"/>
          </w:tcPr>
          <w:p w14:paraId="6EB2D35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40,1%</w:t>
            </w:r>
          </w:p>
        </w:tc>
        <w:tc>
          <w:tcPr>
            <w:tcW w:w="851" w:type="dxa"/>
          </w:tcPr>
          <w:p w14:paraId="5D62948F"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16,6%</w:t>
            </w:r>
          </w:p>
        </w:tc>
        <w:tc>
          <w:tcPr>
            <w:tcW w:w="958" w:type="dxa"/>
          </w:tcPr>
          <w:p w14:paraId="29EA17C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0,5%</w:t>
            </w:r>
          </w:p>
        </w:tc>
      </w:tr>
    </w:tbl>
    <w:p w14:paraId="24B5506B" w14:textId="77777777" w:rsidR="00B5567A" w:rsidRDefault="00B5567A" w:rsidP="00B5567A">
      <w:pPr>
        <w:spacing w:after="0"/>
        <w:ind w:firstLine="709"/>
        <w:jc w:val="both"/>
        <w:rPr>
          <w:rFonts w:ascii="Times New Roman" w:hAnsi="Times New Roman" w:cs="Times New Roman"/>
          <w:b/>
          <w:bCs/>
          <w:sz w:val="24"/>
        </w:rPr>
      </w:pPr>
    </w:p>
    <w:p w14:paraId="33041EFC" w14:textId="64D39984" w:rsidR="00A46175" w:rsidRPr="00C93A99" w:rsidRDefault="00A46175" w:rsidP="00B5567A">
      <w:pPr>
        <w:spacing w:after="0"/>
        <w:ind w:firstLine="709"/>
        <w:jc w:val="both"/>
        <w:rPr>
          <w:rFonts w:ascii="Times New Roman" w:hAnsi="Times New Roman" w:cs="Times New Roman"/>
          <w:b/>
          <w:bCs/>
          <w:sz w:val="24"/>
        </w:rPr>
      </w:pPr>
      <w:r w:rsidRPr="00C93A99">
        <w:rPr>
          <w:rFonts w:ascii="Times New Roman" w:hAnsi="Times New Roman" w:cs="Times New Roman"/>
          <w:b/>
          <w:bCs/>
          <w:sz w:val="24"/>
        </w:rPr>
        <w:t>Геологічні, тектонічні та ґрунтові характеристики</w:t>
      </w:r>
    </w:p>
    <w:p w14:paraId="402566FD" w14:textId="77777777" w:rsidR="00A46175" w:rsidRPr="00C93A99" w:rsidRDefault="00A46175" w:rsidP="00B5567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Ґрунти представлені дерново-підзолистими, глейовими піщаними та суглинковими ґрунтами, місцями глинисто-піщаними ґрунтами.</w:t>
      </w:r>
    </w:p>
    <w:p w14:paraId="75ECCFA6" w14:textId="77777777" w:rsidR="00A46175" w:rsidRPr="00C93A99" w:rsidRDefault="00A46175" w:rsidP="00082ECE">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lastRenderedPageBreak/>
        <w:t>Водні ресурси</w:t>
      </w:r>
    </w:p>
    <w:p w14:paraId="18E7080C" w14:textId="67907DC4" w:rsidR="00A46175" w:rsidRPr="00C93A99" w:rsidRDefault="00A46175" w:rsidP="00B5567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Система річок відноситься до басейну р. Дністер. Відсоток водної поверхні від загальної території громади складає 1,5%. Система річок є розгалуженою з пологими вододілами </w:t>
      </w:r>
      <w:r w:rsidRPr="0079588D">
        <w:rPr>
          <w:rFonts w:ascii="Times New Roman" w:hAnsi="Times New Roman" w:cs="Times New Roman"/>
          <w:sz w:val="24"/>
          <w:szCs w:val="24"/>
        </w:rPr>
        <w:t xml:space="preserve">та </w:t>
      </w:r>
      <w:r w:rsidRPr="00C93A99">
        <w:rPr>
          <w:rFonts w:ascii="Times New Roman" w:hAnsi="Times New Roman" w:cs="Times New Roman"/>
          <w:sz w:val="24"/>
          <w:szCs w:val="24"/>
        </w:rPr>
        <w:t xml:space="preserve">схилами до водостоків. Режим живлення річок змішаний, але з переважанням дощового. </w:t>
      </w:r>
    </w:p>
    <w:p w14:paraId="722C67D5" w14:textId="73B17030" w:rsidR="00A46175" w:rsidRPr="00C93A99" w:rsidRDefault="00A46175" w:rsidP="00B5567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Через Рогатин та навколишні населені пункти протікає річка Гнила Липа з притоками. В західній частині громади – р. </w:t>
      </w:r>
      <w:proofErr w:type="spellStart"/>
      <w:r w:rsidRPr="00C93A99">
        <w:rPr>
          <w:rFonts w:ascii="Times New Roman" w:hAnsi="Times New Roman" w:cs="Times New Roman"/>
          <w:sz w:val="24"/>
          <w:szCs w:val="24"/>
        </w:rPr>
        <w:t>Свірж</w:t>
      </w:r>
      <w:proofErr w:type="spellEnd"/>
      <w:r w:rsidRPr="00C93A99">
        <w:rPr>
          <w:rFonts w:ascii="Times New Roman" w:hAnsi="Times New Roman" w:cs="Times New Roman"/>
          <w:sz w:val="24"/>
          <w:szCs w:val="24"/>
        </w:rPr>
        <w:t xml:space="preserve">, у південно-східній частині – р. Нараївка. Зона від Рогатина на південь - заплавна, </w:t>
      </w:r>
      <w:r w:rsidR="001715F8">
        <w:rPr>
          <w:rFonts w:ascii="Times New Roman" w:hAnsi="Times New Roman" w:cs="Times New Roman"/>
          <w:sz w:val="24"/>
          <w:szCs w:val="24"/>
        </w:rPr>
        <w:t xml:space="preserve">болотяна, </w:t>
      </w:r>
      <w:r w:rsidRPr="00C93A99">
        <w:rPr>
          <w:rFonts w:ascii="Times New Roman" w:hAnsi="Times New Roman" w:cs="Times New Roman"/>
          <w:sz w:val="24"/>
          <w:szCs w:val="24"/>
        </w:rPr>
        <w:t xml:space="preserve">має </w:t>
      </w:r>
      <w:r w:rsidR="001715F8">
        <w:rPr>
          <w:rFonts w:ascii="Times New Roman" w:hAnsi="Times New Roman" w:cs="Times New Roman"/>
          <w:sz w:val="24"/>
          <w:szCs w:val="24"/>
        </w:rPr>
        <w:t>мережу</w:t>
      </w:r>
      <w:r w:rsidRPr="00C93A99">
        <w:rPr>
          <w:rFonts w:ascii="Times New Roman" w:hAnsi="Times New Roman" w:cs="Times New Roman"/>
          <w:sz w:val="24"/>
          <w:szCs w:val="24"/>
        </w:rPr>
        <w:t xml:space="preserve"> меліоративних каналів.</w:t>
      </w:r>
    </w:p>
    <w:p w14:paraId="7F632587" w14:textId="0A3F76D2" w:rsidR="001715F8" w:rsidRDefault="001715F8" w:rsidP="001715F8">
      <w:pPr>
        <w:tabs>
          <w:tab w:val="left" w:pos="0"/>
        </w:tabs>
        <w:spacing w:after="0"/>
        <w:ind w:firstLine="709"/>
        <w:jc w:val="both"/>
        <w:rPr>
          <w:rFonts w:ascii="Times New Roman" w:hAnsi="Times New Roman" w:cs="Times New Roman"/>
          <w:sz w:val="24"/>
          <w:szCs w:val="24"/>
        </w:rPr>
      </w:pPr>
      <w:r w:rsidRPr="001715F8">
        <w:rPr>
          <w:rFonts w:ascii="Times New Roman" w:hAnsi="Times New Roman" w:cs="Times New Roman"/>
          <w:sz w:val="24"/>
          <w:szCs w:val="24"/>
        </w:rPr>
        <w:t xml:space="preserve">Пріоритетами в напрямку відтворення водно-болотних систем на території Івано-Франківської області є виявлення і забезпечення охорони цінних об’єктів, а також екологічно безпечне використання їх ресурсів. На території </w:t>
      </w:r>
      <w:proofErr w:type="spellStart"/>
      <w:r w:rsidRPr="001715F8">
        <w:rPr>
          <w:rFonts w:ascii="Times New Roman" w:hAnsi="Times New Roman" w:cs="Times New Roman"/>
          <w:sz w:val="24"/>
          <w:szCs w:val="24"/>
        </w:rPr>
        <w:t>Рогатинської</w:t>
      </w:r>
      <w:proofErr w:type="spellEnd"/>
      <w:r w:rsidRPr="001715F8">
        <w:rPr>
          <w:rFonts w:ascii="Times New Roman" w:hAnsi="Times New Roman" w:cs="Times New Roman"/>
          <w:sz w:val="24"/>
          <w:szCs w:val="24"/>
        </w:rPr>
        <w:t xml:space="preserve"> ОТГ знаходяться наступні об</w:t>
      </w:r>
      <w:r>
        <w:rPr>
          <w:rFonts w:ascii="Times New Roman" w:hAnsi="Times New Roman" w:cs="Times New Roman"/>
          <w:sz w:val="24"/>
          <w:szCs w:val="24"/>
        </w:rPr>
        <w:t>’</w:t>
      </w:r>
      <w:r w:rsidRPr="001715F8">
        <w:rPr>
          <w:rFonts w:ascii="Times New Roman" w:hAnsi="Times New Roman" w:cs="Times New Roman"/>
          <w:sz w:val="24"/>
          <w:szCs w:val="24"/>
        </w:rPr>
        <w:t>єкти для заходів із адаптації по відновленню боліт:</w:t>
      </w:r>
    </w:p>
    <w:p w14:paraId="7A60E0AA" w14:textId="09B54CD9" w:rsidR="001715F8" w:rsidRPr="001715F8" w:rsidRDefault="001715F8" w:rsidP="001715F8">
      <w:pPr>
        <w:tabs>
          <w:tab w:val="left" w:pos="0"/>
        </w:tabs>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0A8CE1" wp14:editId="2877744C">
            <wp:extent cx="5731510" cy="1515745"/>
            <wp:effectExtent l="0" t="0" r="2540" b="8255"/>
            <wp:docPr id="15115302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1515745"/>
                    </a:xfrm>
                    <a:prstGeom prst="rect">
                      <a:avLst/>
                    </a:prstGeom>
                    <a:noFill/>
                    <a:ln>
                      <a:noFill/>
                    </a:ln>
                  </pic:spPr>
                </pic:pic>
              </a:graphicData>
            </a:graphic>
          </wp:inline>
        </w:drawing>
      </w:r>
    </w:p>
    <w:p w14:paraId="0A774ED6" w14:textId="175D0014" w:rsidR="00227D8A" w:rsidRPr="00227D8A" w:rsidRDefault="00A46175" w:rsidP="00227D8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Під</w:t>
      </w:r>
      <w:r w:rsidR="00634B8A" w:rsidRPr="00C93A99">
        <w:rPr>
          <w:rFonts w:ascii="Times New Roman" w:hAnsi="Times New Roman" w:cs="Times New Roman"/>
          <w:sz w:val="24"/>
          <w:szCs w:val="24"/>
        </w:rPr>
        <w:t xml:space="preserve"> </w:t>
      </w:r>
      <w:r w:rsidRPr="00C93A99">
        <w:rPr>
          <w:rFonts w:ascii="Times New Roman" w:hAnsi="Times New Roman" w:cs="Times New Roman"/>
          <w:sz w:val="24"/>
          <w:szCs w:val="24"/>
        </w:rPr>
        <w:t>час паводків на окремих ділянках затоплюються прибережні заплавні території.</w:t>
      </w:r>
      <w:r w:rsidR="00227D8A">
        <w:rPr>
          <w:rFonts w:ascii="Times New Roman" w:hAnsi="Times New Roman" w:cs="Times New Roman"/>
          <w:sz w:val="24"/>
          <w:szCs w:val="24"/>
        </w:rPr>
        <w:t xml:space="preserve"> </w:t>
      </w:r>
      <w:r w:rsidR="00227D8A" w:rsidRPr="00227D8A">
        <w:rPr>
          <w:rFonts w:ascii="Times New Roman" w:hAnsi="Times New Roman" w:cs="Times New Roman"/>
          <w:sz w:val="24"/>
          <w:szCs w:val="24"/>
        </w:rPr>
        <w:t>Високий рівень  ґрунтових вод (ви</w:t>
      </w:r>
      <w:r w:rsidR="00227D8A">
        <w:rPr>
          <w:rFonts w:ascii="Times New Roman" w:hAnsi="Times New Roman" w:cs="Times New Roman"/>
          <w:sz w:val="24"/>
          <w:szCs w:val="24"/>
        </w:rPr>
        <w:t>щ</w:t>
      </w:r>
      <w:r w:rsidR="00227D8A" w:rsidRPr="00227D8A">
        <w:rPr>
          <w:rFonts w:ascii="Times New Roman" w:hAnsi="Times New Roman" w:cs="Times New Roman"/>
          <w:sz w:val="24"/>
          <w:szCs w:val="24"/>
        </w:rPr>
        <w:t xml:space="preserve">е 1,75 м) спостерігаються на 10 % від площі осушених земель </w:t>
      </w:r>
      <w:proofErr w:type="spellStart"/>
      <w:r w:rsidR="00227D8A" w:rsidRPr="00227D8A">
        <w:rPr>
          <w:rFonts w:ascii="Times New Roman" w:hAnsi="Times New Roman" w:cs="Times New Roman"/>
          <w:sz w:val="24"/>
          <w:szCs w:val="24"/>
        </w:rPr>
        <w:t>Рогатинської</w:t>
      </w:r>
      <w:proofErr w:type="spellEnd"/>
      <w:r w:rsidR="00227D8A" w:rsidRPr="00227D8A">
        <w:rPr>
          <w:rFonts w:ascii="Times New Roman" w:hAnsi="Times New Roman" w:cs="Times New Roman"/>
          <w:sz w:val="24"/>
          <w:szCs w:val="24"/>
        </w:rPr>
        <w:t xml:space="preserve"> міської територіальної громади.</w:t>
      </w:r>
    </w:p>
    <w:p w14:paraId="2C984E6A" w14:textId="70EDE695" w:rsidR="00A46175" w:rsidRPr="00C93A99" w:rsidRDefault="00227D8A" w:rsidP="00227D8A">
      <w:pPr>
        <w:tabs>
          <w:tab w:val="left" w:pos="0"/>
        </w:tabs>
        <w:spacing w:after="0"/>
        <w:ind w:firstLine="709"/>
        <w:jc w:val="both"/>
        <w:rPr>
          <w:rFonts w:ascii="Times New Roman" w:hAnsi="Times New Roman" w:cs="Times New Roman"/>
          <w:sz w:val="24"/>
          <w:szCs w:val="24"/>
        </w:rPr>
      </w:pPr>
      <w:r w:rsidRPr="00227D8A">
        <w:rPr>
          <w:rFonts w:ascii="Times New Roman" w:hAnsi="Times New Roman" w:cs="Times New Roman"/>
          <w:sz w:val="24"/>
          <w:szCs w:val="24"/>
        </w:rPr>
        <w:t>Детальна інформація про водний сектор громади знаходиться у документі «</w:t>
      </w:r>
      <w:r>
        <w:rPr>
          <w:rFonts w:ascii="Times New Roman" w:hAnsi="Times New Roman" w:cs="Times New Roman"/>
          <w:sz w:val="24"/>
          <w:szCs w:val="24"/>
        </w:rPr>
        <w:t>Р</w:t>
      </w:r>
      <w:r w:rsidRPr="00227D8A">
        <w:rPr>
          <w:rFonts w:ascii="Times New Roman" w:hAnsi="Times New Roman" w:cs="Times New Roman"/>
          <w:sz w:val="24"/>
          <w:szCs w:val="24"/>
        </w:rPr>
        <w:t>егіональна доповідь про стан навколишнього природного середовища в івано-франківській області в 2021 році»</w:t>
      </w:r>
      <w:r>
        <w:rPr>
          <w:rStyle w:val="ae"/>
          <w:rFonts w:ascii="Times New Roman" w:hAnsi="Times New Roman" w:cs="Times New Roman"/>
          <w:sz w:val="24"/>
          <w:szCs w:val="24"/>
        </w:rPr>
        <w:footnoteReference w:id="11"/>
      </w:r>
      <w:r w:rsidRPr="00227D8A">
        <w:rPr>
          <w:rFonts w:ascii="Times New Roman" w:hAnsi="Times New Roman" w:cs="Times New Roman"/>
          <w:sz w:val="24"/>
          <w:szCs w:val="24"/>
        </w:rPr>
        <w:t>.</w:t>
      </w:r>
    </w:p>
    <w:p w14:paraId="5F923285" w14:textId="341A915F" w:rsidR="00A46175" w:rsidRDefault="00A46175" w:rsidP="00B5567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Згідно Плану управління ризиками затоплень р. Дністер на території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 присутні території, які мають потенційно значні ризики затоплення</w:t>
      </w:r>
      <w:r w:rsidR="007C48A5" w:rsidRPr="00C93A99">
        <w:rPr>
          <w:rFonts w:ascii="Times New Roman" w:hAnsi="Times New Roman" w:cs="Times New Roman"/>
          <w:sz w:val="24"/>
          <w:szCs w:val="24"/>
        </w:rPr>
        <w:t>. Основне з них – території села Княгиничі та навколо</w:t>
      </w:r>
      <w:r w:rsidRPr="00C93A99">
        <w:rPr>
          <w:rFonts w:ascii="Times New Roman" w:hAnsi="Times New Roman" w:cs="Times New Roman"/>
          <w:sz w:val="24"/>
          <w:szCs w:val="24"/>
        </w:rPr>
        <w:t>.</w:t>
      </w:r>
    </w:p>
    <w:p w14:paraId="06A90232" w14:textId="77777777" w:rsidR="00A46175" w:rsidRPr="00C93A99" w:rsidRDefault="00A46175" w:rsidP="00082ECE">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t>Біорозмаїття, флора, фауна та заповідні території</w:t>
      </w:r>
    </w:p>
    <w:p w14:paraId="2618C84F" w14:textId="77777777" w:rsidR="00015534" w:rsidRPr="00C93A99" w:rsidRDefault="0001553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Збереження біотичного і ландшафтного різноманіття, шляхом створення нових та вдосконалення існуючих заповідних територій, формування екологічної мережі є одним із пріоритетних напрямків розвитку заповідної справи в громаді.</w:t>
      </w:r>
    </w:p>
    <w:p w14:paraId="4214D5C3" w14:textId="3AF01065" w:rsidR="00227D8A" w:rsidRPr="00227D8A" w:rsidRDefault="00227D8A" w:rsidP="00227D8A">
      <w:pPr>
        <w:pStyle w:val="a3"/>
        <w:tabs>
          <w:tab w:val="left" w:pos="0"/>
        </w:tabs>
        <w:spacing w:after="0"/>
        <w:ind w:left="0" w:firstLine="709"/>
        <w:jc w:val="both"/>
        <w:rPr>
          <w:rFonts w:ascii="Times New Roman" w:hAnsi="Times New Roman" w:cs="Times New Roman"/>
          <w:sz w:val="24"/>
          <w:szCs w:val="24"/>
        </w:rPr>
      </w:pPr>
      <w:r w:rsidRPr="00227D8A">
        <w:rPr>
          <w:rFonts w:ascii="Times New Roman" w:hAnsi="Times New Roman" w:cs="Times New Roman"/>
          <w:sz w:val="24"/>
          <w:szCs w:val="24"/>
        </w:rPr>
        <w:t xml:space="preserve">Рішенням обласної ради від 23.04.2021 № 150-6/2021 «Про затвердження списку регіонально рідкісних і таких, що перебувають під загрозою зникнення, видів рослин на території Івано-Франківської області» затверджено перелік (412 видів рослин), рідкісних і таких, що перебувають під загрозою зникнення, видів рослин на території Івано-Франківської області. Частина із них знаходиться на території </w:t>
      </w:r>
      <w:proofErr w:type="spellStart"/>
      <w:r w:rsidRPr="00227D8A">
        <w:rPr>
          <w:rFonts w:ascii="Times New Roman" w:hAnsi="Times New Roman" w:cs="Times New Roman"/>
          <w:sz w:val="24"/>
          <w:szCs w:val="24"/>
        </w:rPr>
        <w:t>Рогатинської</w:t>
      </w:r>
      <w:proofErr w:type="spellEnd"/>
      <w:r w:rsidRPr="00227D8A">
        <w:rPr>
          <w:rFonts w:ascii="Times New Roman" w:hAnsi="Times New Roman" w:cs="Times New Roman"/>
          <w:sz w:val="24"/>
          <w:szCs w:val="24"/>
        </w:rPr>
        <w:t xml:space="preserve"> громади - https://orada.if.ua/decision/150-6-2021/.</w:t>
      </w:r>
    </w:p>
    <w:p w14:paraId="3E808826" w14:textId="6EC51B1E" w:rsidR="00017526" w:rsidRPr="00C93A99" w:rsidRDefault="00017526"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З метою захисту та збагачення представників флори і фауни на території громади</w:t>
      </w:r>
      <w:r w:rsidR="00A46175" w:rsidRPr="00C93A99">
        <w:rPr>
          <w:rFonts w:ascii="Times New Roman" w:hAnsi="Times New Roman" w:cs="Times New Roman"/>
          <w:sz w:val="24"/>
          <w:szCs w:val="24"/>
        </w:rPr>
        <w:t xml:space="preserve"> </w:t>
      </w:r>
      <w:r w:rsidRPr="00C93A99">
        <w:rPr>
          <w:rFonts w:ascii="Times New Roman" w:hAnsi="Times New Roman" w:cs="Times New Roman"/>
          <w:sz w:val="24"/>
          <w:szCs w:val="24"/>
        </w:rPr>
        <w:t xml:space="preserve">створені і </w:t>
      </w:r>
      <w:r w:rsidR="003B7D92" w:rsidRPr="00C93A99">
        <w:rPr>
          <w:rFonts w:ascii="Times New Roman" w:hAnsi="Times New Roman" w:cs="Times New Roman"/>
          <w:sz w:val="24"/>
          <w:szCs w:val="24"/>
        </w:rPr>
        <w:t xml:space="preserve">функціонують </w:t>
      </w:r>
      <w:r w:rsidRPr="00C93A99">
        <w:rPr>
          <w:rFonts w:ascii="Times New Roman" w:hAnsi="Times New Roman" w:cs="Times New Roman"/>
          <w:sz w:val="24"/>
          <w:szCs w:val="24"/>
        </w:rPr>
        <w:t>7 об’єктів природно-заповідного фонду</w:t>
      </w:r>
      <w:r w:rsidR="00015534" w:rsidRPr="00C93A99">
        <w:rPr>
          <w:rFonts w:ascii="Times New Roman" w:hAnsi="Times New Roman" w:cs="Times New Roman"/>
          <w:sz w:val="24"/>
          <w:szCs w:val="24"/>
        </w:rPr>
        <w:t xml:space="preserve"> загальною площею 153,8 га</w:t>
      </w:r>
      <w:r w:rsidRPr="00C93A99">
        <w:rPr>
          <w:rFonts w:ascii="Times New Roman" w:hAnsi="Times New Roman" w:cs="Times New Roman"/>
          <w:sz w:val="24"/>
          <w:szCs w:val="24"/>
        </w:rPr>
        <w:t>:</w:t>
      </w:r>
    </w:p>
    <w:p w14:paraId="25F1C141" w14:textId="0147C94D" w:rsidR="00017526" w:rsidRPr="00C93A99" w:rsidRDefault="00017526" w:rsidP="006405F0">
      <w:pPr>
        <w:pStyle w:val="a3"/>
        <w:numPr>
          <w:ilvl w:val="0"/>
          <w:numId w:val="51"/>
        </w:numPr>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w:t>
      </w:r>
      <w:r w:rsidR="003B7D92" w:rsidRPr="00C93A99">
        <w:rPr>
          <w:rFonts w:ascii="Times New Roman" w:hAnsi="Times New Roman" w:cs="Times New Roman"/>
          <w:sz w:val="24"/>
          <w:szCs w:val="24"/>
        </w:rPr>
        <w:t>аказник</w:t>
      </w:r>
      <w:r w:rsidRPr="00C93A99">
        <w:rPr>
          <w:rFonts w:ascii="Times New Roman" w:hAnsi="Times New Roman" w:cs="Times New Roman"/>
          <w:sz w:val="24"/>
          <w:szCs w:val="24"/>
        </w:rPr>
        <w:t>и</w:t>
      </w:r>
      <w:r w:rsidR="003B7D92" w:rsidRPr="00C93A99">
        <w:rPr>
          <w:rFonts w:ascii="Times New Roman" w:hAnsi="Times New Roman" w:cs="Times New Roman"/>
          <w:sz w:val="24"/>
          <w:szCs w:val="24"/>
        </w:rPr>
        <w:t xml:space="preserve"> місцевого значення– лісовий заказник «</w:t>
      </w:r>
      <w:proofErr w:type="spellStart"/>
      <w:r w:rsidR="003B7D92" w:rsidRPr="00C93A99">
        <w:rPr>
          <w:rFonts w:ascii="Times New Roman" w:hAnsi="Times New Roman" w:cs="Times New Roman"/>
          <w:sz w:val="24"/>
          <w:szCs w:val="24"/>
        </w:rPr>
        <w:t>Журитин</w:t>
      </w:r>
      <w:proofErr w:type="spellEnd"/>
      <w:r w:rsidR="003B7D92" w:rsidRPr="00C93A99">
        <w:rPr>
          <w:rFonts w:ascii="Times New Roman" w:hAnsi="Times New Roman" w:cs="Times New Roman"/>
          <w:sz w:val="24"/>
          <w:szCs w:val="24"/>
        </w:rPr>
        <w:t>», біологічний заказник «Бубонець» та 2 гідрологічних заказника – «Під Верховиною» та «Болото»</w:t>
      </w:r>
      <w:r w:rsidRPr="00C93A99">
        <w:rPr>
          <w:rFonts w:ascii="Times New Roman" w:hAnsi="Times New Roman" w:cs="Times New Roman"/>
          <w:sz w:val="24"/>
          <w:szCs w:val="24"/>
        </w:rPr>
        <w:t>,</w:t>
      </w:r>
    </w:p>
    <w:p w14:paraId="273A6620" w14:textId="0E036965" w:rsidR="00017526" w:rsidRPr="00C93A99" w:rsidRDefault="00017526" w:rsidP="006405F0">
      <w:pPr>
        <w:pStyle w:val="a3"/>
        <w:numPr>
          <w:ilvl w:val="0"/>
          <w:numId w:val="51"/>
        </w:numPr>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комплексна пам’ятка природи «Великі </w:t>
      </w:r>
      <w:proofErr w:type="spellStart"/>
      <w:r w:rsidRPr="00C93A99">
        <w:rPr>
          <w:rFonts w:ascii="Times New Roman" w:hAnsi="Times New Roman" w:cs="Times New Roman"/>
          <w:sz w:val="24"/>
          <w:szCs w:val="24"/>
        </w:rPr>
        <w:t>Голди</w:t>
      </w:r>
      <w:proofErr w:type="spellEnd"/>
      <w:r w:rsidRPr="00C93A99">
        <w:rPr>
          <w:rFonts w:ascii="Times New Roman" w:hAnsi="Times New Roman" w:cs="Times New Roman"/>
          <w:sz w:val="24"/>
          <w:szCs w:val="24"/>
        </w:rPr>
        <w:t>»,</w:t>
      </w:r>
    </w:p>
    <w:p w14:paraId="747697A6" w14:textId="6516F45C" w:rsidR="00017526" w:rsidRPr="00C93A99" w:rsidRDefault="00017526" w:rsidP="006405F0">
      <w:pPr>
        <w:pStyle w:val="a3"/>
        <w:numPr>
          <w:ilvl w:val="0"/>
          <w:numId w:val="51"/>
        </w:numPr>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ботанічна пам’ятка природи загально-державного значення «Чортова гора»,</w:t>
      </w:r>
    </w:p>
    <w:p w14:paraId="4A528B22" w14:textId="7B070131" w:rsidR="00017526" w:rsidRPr="00C93A99" w:rsidRDefault="00017526" w:rsidP="006405F0">
      <w:pPr>
        <w:pStyle w:val="a3"/>
        <w:numPr>
          <w:ilvl w:val="0"/>
          <w:numId w:val="51"/>
        </w:numPr>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ботанічна пам’ятка природи місцевого значення «Ожеред».</w:t>
      </w:r>
    </w:p>
    <w:p w14:paraId="29144E81" w14:textId="296EF280" w:rsidR="00015534" w:rsidRPr="00C93A99" w:rsidRDefault="0001553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Крім того, </w:t>
      </w:r>
      <w:proofErr w:type="spellStart"/>
      <w:r w:rsidRPr="00C93A99">
        <w:rPr>
          <w:rFonts w:ascii="Times New Roman" w:hAnsi="Times New Roman" w:cs="Times New Roman"/>
          <w:sz w:val="24"/>
          <w:szCs w:val="24"/>
        </w:rPr>
        <w:t>Рогатинською</w:t>
      </w:r>
      <w:proofErr w:type="spellEnd"/>
      <w:r w:rsidRPr="00C93A99">
        <w:rPr>
          <w:rFonts w:ascii="Times New Roman" w:hAnsi="Times New Roman" w:cs="Times New Roman"/>
          <w:sz w:val="24"/>
          <w:szCs w:val="24"/>
        </w:rPr>
        <w:t xml:space="preserve"> міською радою надано згоду на оголошення ботанічними заказниками місцевого значення 5 земельних ділянок в урочищах за межами населених пунктів громади, загальною площею 32,16 га.</w:t>
      </w:r>
    </w:p>
    <w:p w14:paraId="420277AE" w14:textId="1AAE3AD9" w:rsidR="00015534" w:rsidRPr="00C93A99" w:rsidRDefault="003B7D92" w:rsidP="00227D8A">
      <w:pPr>
        <w:pStyle w:val="a3"/>
        <w:tabs>
          <w:tab w:val="left" w:pos="0"/>
        </w:tabs>
        <w:spacing w:before="240"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З</w:t>
      </w:r>
      <w:r w:rsidR="00A46175" w:rsidRPr="00C93A99">
        <w:rPr>
          <w:rFonts w:ascii="Times New Roman" w:hAnsi="Times New Roman" w:cs="Times New Roman"/>
          <w:sz w:val="24"/>
          <w:szCs w:val="24"/>
        </w:rPr>
        <w:t xml:space="preserve">начна частина території громади (20,9%) відноситься до лісових господарств: </w:t>
      </w:r>
      <w:proofErr w:type="spellStart"/>
      <w:r w:rsidR="00A46175" w:rsidRPr="00C93A99">
        <w:rPr>
          <w:rFonts w:ascii="Times New Roman" w:hAnsi="Times New Roman" w:cs="Times New Roman"/>
          <w:sz w:val="24"/>
          <w:szCs w:val="24"/>
        </w:rPr>
        <w:t>Рогатинське</w:t>
      </w:r>
      <w:proofErr w:type="spellEnd"/>
      <w:r w:rsidR="00A46175" w:rsidRPr="00C93A99">
        <w:rPr>
          <w:rFonts w:ascii="Times New Roman" w:hAnsi="Times New Roman" w:cs="Times New Roman"/>
          <w:sz w:val="24"/>
          <w:szCs w:val="24"/>
        </w:rPr>
        <w:t xml:space="preserve"> лісництво, </w:t>
      </w:r>
      <w:proofErr w:type="spellStart"/>
      <w:r w:rsidR="00A46175" w:rsidRPr="00C93A99">
        <w:rPr>
          <w:rFonts w:ascii="Times New Roman" w:hAnsi="Times New Roman" w:cs="Times New Roman"/>
          <w:sz w:val="24"/>
          <w:szCs w:val="24"/>
        </w:rPr>
        <w:t>Воронівське</w:t>
      </w:r>
      <w:proofErr w:type="spellEnd"/>
      <w:r w:rsidR="00A46175" w:rsidRPr="00C93A99">
        <w:rPr>
          <w:rFonts w:ascii="Times New Roman" w:hAnsi="Times New Roman" w:cs="Times New Roman"/>
          <w:sz w:val="24"/>
          <w:szCs w:val="24"/>
        </w:rPr>
        <w:t xml:space="preserve"> лісництво, </w:t>
      </w:r>
      <w:proofErr w:type="spellStart"/>
      <w:r w:rsidR="00A46175" w:rsidRPr="00C93A99">
        <w:rPr>
          <w:rFonts w:ascii="Times New Roman" w:hAnsi="Times New Roman" w:cs="Times New Roman"/>
          <w:sz w:val="24"/>
          <w:szCs w:val="24"/>
        </w:rPr>
        <w:t>Пуківське</w:t>
      </w:r>
      <w:proofErr w:type="spellEnd"/>
      <w:r w:rsidR="00A46175" w:rsidRPr="00C93A99">
        <w:rPr>
          <w:rFonts w:ascii="Times New Roman" w:hAnsi="Times New Roman" w:cs="Times New Roman"/>
          <w:sz w:val="24"/>
          <w:szCs w:val="24"/>
        </w:rPr>
        <w:t xml:space="preserve"> лісництво, </w:t>
      </w:r>
      <w:proofErr w:type="spellStart"/>
      <w:r w:rsidR="00A46175" w:rsidRPr="00C93A99">
        <w:rPr>
          <w:rFonts w:ascii="Times New Roman" w:hAnsi="Times New Roman" w:cs="Times New Roman"/>
          <w:sz w:val="24"/>
          <w:szCs w:val="24"/>
        </w:rPr>
        <w:t>Букачівське</w:t>
      </w:r>
      <w:proofErr w:type="spellEnd"/>
      <w:r w:rsidR="00A46175" w:rsidRPr="00C93A99">
        <w:rPr>
          <w:rFonts w:ascii="Times New Roman" w:hAnsi="Times New Roman" w:cs="Times New Roman"/>
          <w:sz w:val="24"/>
          <w:szCs w:val="24"/>
        </w:rPr>
        <w:t xml:space="preserve"> лісництво (частково, території, що знаходяться в межах громади).</w:t>
      </w:r>
      <w:r w:rsidR="00017526" w:rsidRPr="00C93A99">
        <w:rPr>
          <w:rFonts w:ascii="Times New Roman" w:hAnsi="Times New Roman" w:cs="Times New Roman"/>
          <w:sz w:val="24"/>
          <w:szCs w:val="24"/>
        </w:rPr>
        <w:t xml:space="preserve"> </w:t>
      </w:r>
      <w:r w:rsidR="00A46175" w:rsidRPr="00C93A99">
        <w:rPr>
          <w:rFonts w:ascii="Times New Roman" w:hAnsi="Times New Roman" w:cs="Times New Roman"/>
          <w:sz w:val="24"/>
          <w:szCs w:val="24"/>
        </w:rPr>
        <w:t xml:space="preserve">На північному сході громади присутній великий лісовий масив на висотах 350-440 м. </w:t>
      </w:r>
    </w:p>
    <w:p w14:paraId="3CE17679" w14:textId="2059DEDC" w:rsidR="00015534" w:rsidRPr="00C93A99" w:rsidRDefault="0001553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Флора і фауна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 є типовою для лісостепу.</w:t>
      </w:r>
    </w:p>
    <w:p w14:paraId="6DF6BAE1" w14:textId="2B42CDE4" w:rsidR="00A46175" w:rsidRPr="00C93A99" w:rsidRDefault="00A4617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Основні породи дерев – бук, ліщина, верба та різнорідний чагарник.</w:t>
      </w:r>
      <w:r w:rsidR="00017526" w:rsidRPr="00C93A99">
        <w:rPr>
          <w:rFonts w:ascii="Times New Roman" w:hAnsi="Times New Roman" w:cs="Times New Roman"/>
          <w:sz w:val="24"/>
          <w:szCs w:val="24"/>
        </w:rPr>
        <w:t xml:space="preserve"> Типова степова рослинність на території громади: вівсюнець пустельний, осока низька, горицвіт весняний, </w:t>
      </w:r>
      <w:proofErr w:type="spellStart"/>
      <w:r w:rsidR="00017526" w:rsidRPr="00C93A99">
        <w:rPr>
          <w:rFonts w:ascii="Times New Roman" w:hAnsi="Times New Roman" w:cs="Times New Roman"/>
          <w:sz w:val="24"/>
          <w:szCs w:val="24"/>
        </w:rPr>
        <w:t>очиток</w:t>
      </w:r>
      <w:proofErr w:type="spellEnd"/>
      <w:r w:rsidR="00017526" w:rsidRPr="00C93A99">
        <w:rPr>
          <w:rFonts w:ascii="Times New Roman" w:hAnsi="Times New Roman" w:cs="Times New Roman"/>
          <w:sz w:val="24"/>
          <w:szCs w:val="24"/>
        </w:rPr>
        <w:t xml:space="preserve"> іспанський, сон широколистий, </w:t>
      </w:r>
      <w:proofErr w:type="spellStart"/>
      <w:r w:rsidR="00017526" w:rsidRPr="00C93A99">
        <w:rPr>
          <w:rFonts w:ascii="Times New Roman" w:hAnsi="Times New Roman" w:cs="Times New Roman"/>
          <w:sz w:val="24"/>
          <w:szCs w:val="24"/>
        </w:rPr>
        <w:t>юринея</w:t>
      </w:r>
      <w:proofErr w:type="spellEnd"/>
      <w:r w:rsidR="00017526" w:rsidRPr="00C93A99">
        <w:rPr>
          <w:rFonts w:ascii="Times New Roman" w:hAnsi="Times New Roman" w:cs="Times New Roman"/>
          <w:sz w:val="24"/>
          <w:szCs w:val="24"/>
        </w:rPr>
        <w:t xml:space="preserve"> </w:t>
      </w:r>
      <w:proofErr w:type="spellStart"/>
      <w:r w:rsidR="00017526" w:rsidRPr="00C93A99">
        <w:rPr>
          <w:rFonts w:ascii="Times New Roman" w:hAnsi="Times New Roman" w:cs="Times New Roman"/>
          <w:sz w:val="24"/>
          <w:szCs w:val="24"/>
        </w:rPr>
        <w:t>павутиниста</w:t>
      </w:r>
      <w:proofErr w:type="spellEnd"/>
      <w:r w:rsidR="00017526" w:rsidRPr="00C93A99">
        <w:rPr>
          <w:rFonts w:ascii="Times New Roman" w:hAnsi="Times New Roman" w:cs="Times New Roman"/>
          <w:sz w:val="24"/>
          <w:szCs w:val="24"/>
        </w:rPr>
        <w:t xml:space="preserve">, а також лілія лісова, любка </w:t>
      </w:r>
      <w:proofErr w:type="spellStart"/>
      <w:r w:rsidR="00017526" w:rsidRPr="00C93A99">
        <w:rPr>
          <w:rFonts w:ascii="Times New Roman" w:hAnsi="Times New Roman" w:cs="Times New Roman"/>
          <w:sz w:val="24"/>
          <w:szCs w:val="24"/>
        </w:rPr>
        <w:t>дволиста</w:t>
      </w:r>
      <w:proofErr w:type="spellEnd"/>
      <w:r w:rsidR="00017526" w:rsidRPr="00C93A99">
        <w:rPr>
          <w:rFonts w:ascii="Times New Roman" w:hAnsi="Times New Roman" w:cs="Times New Roman"/>
          <w:sz w:val="24"/>
          <w:szCs w:val="24"/>
        </w:rPr>
        <w:t xml:space="preserve">, </w:t>
      </w:r>
      <w:proofErr w:type="spellStart"/>
      <w:r w:rsidR="00017526" w:rsidRPr="00C93A99">
        <w:rPr>
          <w:rFonts w:ascii="Times New Roman" w:hAnsi="Times New Roman" w:cs="Times New Roman"/>
          <w:sz w:val="24"/>
          <w:szCs w:val="24"/>
        </w:rPr>
        <w:t>билинець</w:t>
      </w:r>
      <w:proofErr w:type="spellEnd"/>
      <w:r w:rsidR="00017526" w:rsidRPr="00C93A99">
        <w:rPr>
          <w:rFonts w:ascii="Times New Roman" w:hAnsi="Times New Roman" w:cs="Times New Roman"/>
          <w:sz w:val="24"/>
          <w:szCs w:val="24"/>
        </w:rPr>
        <w:t xml:space="preserve"> комариний, </w:t>
      </w:r>
      <w:proofErr w:type="spellStart"/>
      <w:r w:rsidR="00017526" w:rsidRPr="00C93A99">
        <w:rPr>
          <w:rFonts w:ascii="Times New Roman" w:hAnsi="Times New Roman" w:cs="Times New Roman"/>
          <w:sz w:val="24"/>
          <w:szCs w:val="24"/>
        </w:rPr>
        <w:t>пальчатокорінник</w:t>
      </w:r>
      <w:proofErr w:type="spellEnd"/>
      <w:r w:rsidR="00017526" w:rsidRPr="00C93A99">
        <w:rPr>
          <w:rFonts w:ascii="Times New Roman" w:hAnsi="Times New Roman" w:cs="Times New Roman"/>
          <w:sz w:val="24"/>
          <w:szCs w:val="24"/>
        </w:rPr>
        <w:t xml:space="preserve"> травневий — види, занесені до Червоної книги України.</w:t>
      </w:r>
    </w:p>
    <w:p w14:paraId="3B3C3793" w14:textId="48D033F4" w:rsidR="00621A51" w:rsidRPr="00C93A99" w:rsidRDefault="00621A51"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На території громади діє спеціалізоване мисливське науково-дослідне підприємство «Фауна», що забезпечує функціонування мисливських угідь.</w:t>
      </w:r>
    </w:p>
    <w:p w14:paraId="750BA1F3" w14:textId="0EB1E430" w:rsidR="00017526" w:rsidRPr="00C93A99" w:rsidRDefault="00621A51"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На території громади зустрічаються вовки, </w:t>
      </w:r>
      <w:r w:rsidRPr="00D64619">
        <w:rPr>
          <w:rFonts w:ascii="Times New Roman" w:hAnsi="Times New Roman" w:cs="Times New Roman"/>
          <w:sz w:val="24"/>
          <w:szCs w:val="24"/>
        </w:rPr>
        <w:t>л</w:t>
      </w:r>
      <w:r w:rsidR="00C9555A" w:rsidRPr="00D64619">
        <w:rPr>
          <w:rFonts w:ascii="Times New Roman" w:hAnsi="Times New Roman" w:cs="Times New Roman"/>
          <w:sz w:val="24"/>
          <w:szCs w:val="24"/>
        </w:rPr>
        <w:t>и</w:t>
      </w:r>
      <w:r w:rsidRPr="00D64619">
        <w:rPr>
          <w:rFonts w:ascii="Times New Roman" w:hAnsi="Times New Roman" w:cs="Times New Roman"/>
          <w:sz w:val="24"/>
          <w:szCs w:val="24"/>
        </w:rPr>
        <w:t>си</w:t>
      </w:r>
      <w:r w:rsidR="00C9555A" w:rsidRPr="00D64619">
        <w:rPr>
          <w:rFonts w:ascii="Times New Roman" w:hAnsi="Times New Roman" w:cs="Times New Roman"/>
          <w:sz w:val="24"/>
          <w:szCs w:val="24"/>
        </w:rPr>
        <w:t>ці</w:t>
      </w:r>
      <w:r w:rsidRPr="00D64619">
        <w:rPr>
          <w:rFonts w:ascii="Times New Roman" w:hAnsi="Times New Roman" w:cs="Times New Roman"/>
          <w:sz w:val="24"/>
          <w:szCs w:val="24"/>
        </w:rPr>
        <w:t xml:space="preserve">, </w:t>
      </w:r>
      <w:r w:rsidRPr="00C93A99">
        <w:rPr>
          <w:rFonts w:ascii="Times New Roman" w:hAnsi="Times New Roman" w:cs="Times New Roman"/>
          <w:sz w:val="24"/>
          <w:szCs w:val="24"/>
        </w:rPr>
        <w:t>дикі кабани, зайці, різні гризуни.</w:t>
      </w:r>
    </w:p>
    <w:p w14:paraId="2D6C41C6" w14:textId="77777777" w:rsidR="00A46175" w:rsidRPr="00C93A99" w:rsidRDefault="00A46175" w:rsidP="00227D8A">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t>Прибережні зони</w:t>
      </w:r>
    </w:p>
    <w:p w14:paraId="2D242278" w14:textId="12BDEA76" w:rsidR="00A46175" w:rsidRPr="00C93A99" w:rsidRDefault="00A4617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На території громади відсутні прибережні морські зони. Ситуація щодо прибережних річ</w:t>
      </w:r>
      <w:r w:rsidR="00463ADA">
        <w:rPr>
          <w:rFonts w:ascii="Times New Roman" w:hAnsi="Times New Roman" w:cs="Times New Roman"/>
          <w:sz w:val="24"/>
          <w:szCs w:val="24"/>
        </w:rPr>
        <w:t>кових</w:t>
      </w:r>
      <w:r w:rsidRPr="00C93A99">
        <w:rPr>
          <w:rFonts w:ascii="Times New Roman" w:hAnsi="Times New Roman" w:cs="Times New Roman"/>
          <w:sz w:val="24"/>
          <w:szCs w:val="24"/>
        </w:rPr>
        <w:t xml:space="preserve"> територій описана у п. </w:t>
      </w:r>
      <w:r w:rsidR="00463ADA">
        <w:rPr>
          <w:rFonts w:ascii="Times New Roman" w:hAnsi="Times New Roman" w:cs="Times New Roman"/>
          <w:sz w:val="24"/>
          <w:szCs w:val="24"/>
        </w:rPr>
        <w:t>6</w:t>
      </w:r>
      <w:r w:rsidRPr="00C93A99">
        <w:rPr>
          <w:rFonts w:ascii="Times New Roman" w:hAnsi="Times New Roman" w:cs="Times New Roman"/>
          <w:sz w:val="24"/>
          <w:szCs w:val="24"/>
        </w:rPr>
        <w:t>.</w:t>
      </w:r>
      <w:r w:rsidR="00463ADA">
        <w:rPr>
          <w:rFonts w:ascii="Times New Roman" w:hAnsi="Times New Roman" w:cs="Times New Roman"/>
          <w:sz w:val="24"/>
          <w:szCs w:val="24"/>
        </w:rPr>
        <w:t>4</w:t>
      </w:r>
      <w:r w:rsidRPr="00C93A99">
        <w:rPr>
          <w:rFonts w:ascii="Times New Roman" w:hAnsi="Times New Roman" w:cs="Times New Roman"/>
          <w:sz w:val="24"/>
          <w:szCs w:val="24"/>
        </w:rPr>
        <w:t>.4.</w:t>
      </w:r>
    </w:p>
    <w:p w14:paraId="5E4B31C1" w14:textId="77777777" w:rsidR="00A46175" w:rsidRPr="00C93A99" w:rsidRDefault="00A46175" w:rsidP="00F23EC9">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t>Культурна спадщина</w:t>
      </w:r>
    </w:p>
    <w:p w14:paraId="644606F2" w14:textId="7F97E631" w:rsidR="00C876B8" w:rsidRPr="00C93A99" w:rsidRDefault="00A4617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В історико-етнографічному відношенні територія громади відноситься до Галичини.</w:t>
      </w:r>
      <w:r w:rsidR="007C48A5" w:rsidRPr="00C93A99">
        <w:rPr>
          <w:rFonts w:ascii="Times New Roman" w:hAnsi="Times New Roman" w:cs="Times New Roman"/>
          <w:sz w:val="24"/>
          <w:szCs w:val="24"/>
        </w:rPr>
        <w:t xml:space="preserve"> У м.</w:t>
      </w:r>
      <w:r w:rsidR="00C876B8" w:rsidRPr="00C93A99">
        <w:rPr>
          <w:rFonts w:ascii="Times New Roman" w:hAnsi="Times New Roman" w:cs="Times New Roman"/>
          <w:sz w:val="24"/>
          <w:szCs w:val="24"/>
        </w:rPr>
        <w:t> </w:t>
      </w:r>
      <w:r w:rsidR="007C48A5" w:rsidRPr="00C93A99">
        <w:rPr>
          <w:rFonts w:ascii="Times New Roman" w:hAnsi="Times New Roman" w:cs="Times New Roman"/>
          <w:sz w:val="24"/>
          <w:szCs w:val="24"/>
        </w:rPr>
        <w:t>Рогатин працює комунальний заклад "</w:t>
      </w:r>
      <w:proofErr w:type="spellStart"/>
      <w:r w:rsidR="007C48A5" w:rsidRPr="00C93A99">
        <w:rPr>
          <w:rFonts w:ascii="Times New Roman" w:hAnsi="Times New Roman" w:cs="Times New Roman"/>
          <w:sz w:val="24"/>
          <w:szCs w:val="24"/>
        </w:rPr>
        <w:t>Рогатинський</w:t>
      </w:r>
      <w:proofErr w:type="spellEnd"/>
      <w:r w:rsidR="007C48A5" w:rsidRPr="00C93A99">
        <w:rPr>
          <w:rFonts w:ascii="Times New Roman" w:hAnsi="Times New Roman" w:cs="Times New Roman"/>
          <w:sz w:val="24"/>
          <w:szCs w:val="24"/>
        </w:rPr>
        <w:t xml:space="preserve"> історико-краєзнавчий музей "Опілля", в якому можна ознайомитися з історією м.</w:t>
      </w:r>
      <w:r w:rsidR="00C876B8" w:rsidRPr="00C93A99">
        <w:rPr>
          <w:rFonts w:ascii="Times New Roman" w:hAnsi="Times New Roman" w:cs="Times New Roman"/>
          <w:sz w:val="24"/>
          <w:szCs w:val="24"/>
        </w:rPr>
        <w:t> </w:t>
      </w:r>
      <w:r w:rsidR="007C48A5" w:rsidRPr="00C93A99">
        <w:rPr>
          <w:rFonts w:ascii="Times New Roman" w:hAnsi="Times New Roman" w:cs="Times New Roman"/>
          <w:sz w:val="24"/>
          <w:szCs w:val="24"/>
        </w:rPr>
        <w:t>Рогатин та територій навколо з давніх часів до ХХ сторіччя.</w:t>
      </w:r>
    </w:p>
    <w:p w14:paraId="651AB793" w14:textId="28306957" w:rsidR="007C48A5" w:rsidRPr="00C93A99" w:rsidRDefault="007C48A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Окремий зал присвячений Роксолані – відомій історичній постаті, жінки турецького султана Сулеймана Великого</w:t>
      </w:r>
      <w:r w:rsidR="00C876B8" w:rsidRPr="00C93A99">
        <w:rPr>
          <w:rFonts w:ascii="Times New Roman" w:hAnsi="Times New Roman" w:cs="Times New Roman"/>
          <w:sz w:val="24"/>
          <w:szCs w:val="24"/>
        </w:rPr>
        <w:t>. Українське ім’я Роксолани – Анастасія Лісовська. Вона народилася і виросла в сім’ї священника у Рогатині.</w:t>
      </w:r>
    </w:p>
    <w:p w14:paraId="078A49D3" w14:textId="77777777" w:rsidR="009C2EF2" w:rsidRPr="00C93A99" w:rsidRDefault="00B66F1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Більшість житлових та громадських будівель центральної частини м. Рогатин є пам’ятками архітектури ХІХ – початку ХХ сторіччя. Костел Миколая та Анни, що розташований біля площі Роксолани, є архітектурною та сакральною пам’яткою, що датується ХV-XVII ст. </w:t>
      </w:r>
    </w:p>
    <w:p w14:paraId="6A18BEA4" w14:textId="0231A0B0" w:rsidR="00C93474" w:rsidRPr="00C93A99" w:rsidRDefault="00B66F1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Відомою пам’яткою є будівля гімназії </w:t>
      </w:r>
      <w:r w:rsidR="00D64619" w:rsidRPr="00D64619">
        <w:rPr>
          <w:rFonts w:ascii="Times New Roman" w:hAnsi="Times New Roman" w:cs="Times New Roman"/>
          <w:sz w:val="24"/>
          <w:szCs w:val="24"/>
        </w:rPr>
        <w:t xml:space="preserve">в </w:t>
      </w:r>
      <w:r w:rsidRPr="00D64619">
        <w:rPr>
          <w:rFonts w:ascii="Times New Roman" w:hAnsi="Times New Roman" w:cs="Times New Roman"/>
          <w:sz w:val="24"/>
          <w:szCs w:val="24"/>
        </w:rPr>
        <w:t xml:space="preserve">м. Рогатин. </w:t>
      </w:r>
      <w:r w:rsidRPr="00C93A99">
        <w:rPr>
          <w:rFonts w:ascii="Times New Roman" w:hAnsi="Times New Roman" w:cs="Times New Roman"/>
          <w:sz w:val="24"/>
          <w:szCs w:val="24"/>
        </w:rPr>
        <w:t>В цій будівлі, що була побудована у 1909 році, працюва</w:t>
      </w:r>
      <w:r w:rsidR="009C2EF2" w:rsidRPr="00C93A99">
        <w:rPr>
          <w:rFonts w:ascii="Times New Roman" w:hAnsi="Times New Roman" w:cs="Times New Roman"/>
          <w:sz w:val="24"/>
          <w:szCs w:val="24"/>
        </w:rPr>
        <w:t>в</w:t>
      </w:r>
      <w:r w:rsidRPr="00C93A99">
        <w:rPr>
          <w:rFonts w:ascii="Times New Roman" w:hAnsi="Times New Roman" w:cs="Times New Roman"/>
          <w:sz w:val="24"/>
          <w:szCs w:val="24"/>
        </w:rPr>
        <w:t xml:space="preserve"> перш</w:t>
      </w:r>
      <w:r w:rsidR="009C2EF2" w:rsidRPr="00C93A99">
        <w:rPr>
          <w:rFonts w:ascii="Times New Roman" w:hAnsi="Times New Roman" w:cs="Times New Roman"/>
          <w:sz w:val="24"/>
          <w:szCs w:val="24"/>
        </w:rPr>
        <w:t>ий</w:t>
      </w:r>
      <w:r w:rsidR="009C2EF2" w:rsidRPr="00C93A99">
        <w:t xml:space="preserve"> </w:t>
      </w:r>
      <w:r w:rsidR="009C2EF2" w:rsidRPr="00C93A99">
        <w:rPr>
          <w:rFonts w:ascii="Times New Roman" w:hAnsi="Times New Roman" w:cs="Times New Roman"/>
          <w:sz w:val="24"/>
          <w:szCs w:val="24"/>
        </w:rPr>
        <w:t>у Рогатині</w:t>
      </w:r>
      <w:r w:rsidR="009C2EF2" w:rsidRPr="00C93A99">
        <w:t xml:space="preserve"> </w:t>
      </w:r>
      <w:r w:rsidR="009C2EF2" w:rsidRPr="00C93A99">
        <w:rPr>
          <w:rFonts w:ascii="Times New Roman" w:hAnsi="Times New Roman" w:cs="Times New Roman"/>
          <w:sz w:val="24"/>
          <w:szCs w:val="24"/>
        </w:rPr>
        <w:t>середній навчальний заклад, де велося викладання українською мовою – приватна українська гімназія філії Українського педагогічного товариства «Рідна школа».</w:t>
      </w:r>
    </w:p>
    <w:p w14:paraId="0662FA99" w14:textId="43FD91D5" w:rsidR="009C2EF2" w:rsidRPr="00C93A99" w:rsidRDefault="009C2EF2"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 xml:space="preserve">В населених пунктах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громади зберіглося, було реставровано багато пам’яток сакральної архітектури.</w:t>
      </w:r>
    </w:p>
    <w:p w14:paraId="1D6E970E" w14:textId="77777777" w:rsidR="00A46175" w:rsidRPr="00C93A99" w:rsidRDefault="00A46175" w:rsidP="00DA5A50">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t>Просторове планування та землекористування</w:t>
      </w:r>
    </w:p>
    <w:p w14:paraId="36A5C5C2" w14:textId="7062E851" w:rsidR="00A46175" w:rsidRPr="00C93A99" w:rsidRDefault="00A46175" w:rsidP="00B5567A">
      <w:pPr>
        <w:pStyle w:val="a3"/>
        <w:tabs>
          <w:tab w:val="left" w:pos="0"/>
        </w:tabs>
        <w:spacing w:after="0"/>
        <w:ind w:left="0" w:firstLine="709"/>
        <w:jc w:val="both"/>
        <w:rPr>
          <w:rFonts w:ascii="Times New Roman" w:hAnsi="Times New Roman" w:cs="Times New Roman"/>
        </w:rPr>
      </w:pPr>
      <w:r w:rsidRPr="00C93A99">
        <w:rPr>
          <w:rFonts w:ascii="Times New Roman" w:hAnsi="Times New Roman" w:cs="Times New Roman"/>
          <w:sz w:val="24"/>
          <w:szCs w:val="24"/>
        </w:rPr>
        <w:t xml:space="preserve">Станом на 2023 рік розроблені Генеральні плани наступних населених пунктів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w:t>
      </w:r>
      <w:r w:rsidR="00555282">
        <w:rPr>
          <w:rFonts w:ascii="Times New Roman" w:hAnsi="Times New Roman" w:cs="Times New Roman"/>
          <w:sz w:val="24"/>
          <w:szCs w:val="24"/>
        </w:rPr>
        <w:t xml:space="preserve"> </w:t>
      </w:r>
      <w:r w:rsidR="00555282" w:rsidRPr="00555282">
        <w:rPr>
          <w:rFonts w:ascii="Times New Roman" w:hAnsi="Times New Roman" w:cs="Times New Roman"/>
          <w:sz w:val="24"/>
          <w:szCs w:val="24"/>
        </w:rPr>
        <w:t xml:space="preserve">м. Рогатин, </w:t>
      </w:r>
      <w:r w:rsidR="00555282">
        <w:rPr>
          <w:rFonts w:ascii="Times New Roman" w:hAnsi="Times New Roman" w:cs="Times New Roman"/>
          <w:sz w:val="24"/>
          <w:szCs w:val="24"/>
        </w:rPr>
        <w:t>45 сіл</w:t>
      </w:r>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Бабухів</w:t>
      </w:r>
      <w:proofErr w:type="spellEnd"/>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Беньківці</w:t>
      </w:r>
      <w:proofErr w:type="spellEnd"/>
      <w:r w:rsidR="00555282" w:rsidRPr="00555282">
        <w:rPr>
          <w:rFonts w:ascii="Times New Roman" w:hAnsi="Times New Roman" w:cs="Times New Roman"/>
          <w:sz w:val="24"/>
          <w:szCs w:val="24"/>
        </w:rPr>
        <w:t xml:space="preserve">, Березівка, </w:t>
      </w:r>
      <w:proofErr w:type="spellStart"/>
      <w:r w:rsidR="00555282" w:rsidRPr="00555282">
        <w:rPr>
          <w:rFonts w:ascii="Times New Roman" w:hAnsi="Times New Roman" w:cs="Times New Roman"/>
          <w:sz w:val="24"/>
          <w:szCs w:val="24"/>
        </w:rPr>
        <w:t>Васючин</w:t>
      </w:r>
      <w:proofErr w:type="spellEnd"/>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Вербилівці</w:t>
      </w:r>
      <w:proofErr w:type="spellEnd"/>
      <w:r w:rsidR="00555282" w:rsidRPr="00555282">
        <w:rPr>
          <w:rFonts w:ascii="Times New Roman" w:hAnsi="Times New Roman" w:cs="Times New Roman"/>
          <w:sz w:val="24"/>
          <w:szCs w:val="24"/>
        </w:rPr>
        <w:t xml:space="preserve">, В. </w:t>
      </w:r>
      <w:proofErr w:type="spellStart"/>
      <w:r w:rsidR="00555282" w:rsidRPr="00555282">
        <w:rPr>
          <w:rFonts w:ascii="Times New Roman" w:hAnsi="Times New Roman" w:cs="Times New Roman"/>
          <w:sz w:val="24"/>
          <w:szCs w:val="24"/>
        </w:rPr>
        <w:t>Липиця</w:t>
      </w:r>
      <w:proofErr w:type="spellEnd"/>
      <w:r w:rsidR="00555282" w:rsidRPr="00555282">
        <w:rPr>
          <w:rFonts w:ascii="Times New Roman" w:hAnsi="Times New Roman" w:cs="Times New Roman"/>
          <w:sz w:val="24"/>
          <w:szCs w:val="24"/>
        </w:rPr>
        <w:t xml:space="preserve">, Воронів, Воскресинці, </w:t>
      </w:r>
      <w:proofErr w:type="spellStart"/>
      <w:r w:rsidR="00555282" w:rsidRPr="00555282">
        <w:rPr>
          <w:rFonts w:ascii="Times New Roman" w:hAnsi="Times New Roman" w:cs="Times New Roman"/>
          <w:sz w:val="24"/>
          <w:szCs w:val="24"/>
        </w:rPr>
        <w:t>Данильче</w:t>
      </w:r>
      <w:proofErr w:type="spellEnd"/>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Дегова</w:t>
      </w:r>
      <w:proofErr w:type="spellEnd"/>
      <w:r w:rsidR="00555282" w:rsidRPr="00555282">
        <w:rPr>
          <w:rFonts w:ascii="Times New Roman" w:hAnsi="Times New Roman" w:cs="Times New Roman"/>
          <w:sz w:val="24"/>
          <w:szCs w:val="24"/>
        </w:rPr>
        <w:t xml:space="preserve">, Дички, Добринів, Долиняни, </w:t>
      </w:r>
      <w:proofErr w:type="spellStart"/>
      <w:r w:rsidR="00555282" w:rsidRPr="00555282">
        <w:rPr>
          <w:rFonts w:ascii="Times New Roman" w:hAnsi="Times New Roman" w:cs="Times New Roman"/>
          <w:sz w:val="24"/>
          <w:szCs w:val="24"/>
        </w:rPr>
        <w:t>Жовчів</w:t>
      </w:r>
      <w:proofErr w:type="spellEnd"/>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Журів</w:t>
      </w:r>
      <w:proofErr w:type="spellEnd"/>
      <w:r w:rsidR="00555282" w:rsidRPr="00555282">
        <w:rPr>
          <w:rFonts w:ascii="Times New Roman" w:hAnsi="Times New Roman" w:cs="Times New Roman"/>
          <w:sz w:val="24"/>
          <w:szCs w:val="24"/>
        </w:rPr>
        <w:t xml:space="preserve">, Загір’я, </w:t>
      </w:r>
      <w:proofErr w:type="spellStart"/>
      <w:r w:rsidR="00555282" w:rsidRPr="00555282">
        <w:rPr>
          <w:rFonts w:ascii="Times New Roman" w:hAnsi="Times New Roman" w:cs="Times New Roman"/>
          <w:sz w:val="24"/>
          <w:szCs w:val="24"/>
        </w:rPr>
        <w:t>Заланів</w:t>
      </w:r>
      <w:proofErr w:type="spellEnd"/>
      <w:r w:rsidR="00555282" w:rsidRPr="00555282">
        <w:rPr>
          <w:rFonts w:ascii="Times New Roman" w:hAnsi="Times New Roman" w:cs="Times New Roman"/>
          <w:sz w:val="24"/>
          <w:szCs w:val="24"/>
        </w:rPr>
        <w:t xml:space="preserve">, Залужжя, </w:t>
      </w:r>
      <w:proofErr w:type="spellStart"/>
      <w:r w:rsidR="00555282" w:rsidRPr="00555282">
        <w:rPr>
          <w:rFonts w:ascii="Times New Roman" w:hAnsi="Times New Roman" w:cs="Times New Roman"/>
          <w:sz w:val="24"/>
          <w:szCs w:val="24"/>
        </w:rPr>
        <w:t>Кліщівна</w:t>
      </w:r>
      <w:proofErr w:type="spellEnd"/>
      <w:r w:rsidR="00555282" w:rsidRPr="00555282">
        <w:rPr>
          <w:rFonts w:ascii="Times New Roman" w:hAnsi="Times New Roman" w:cs="Times New Roman"/>
          <w:sz w:val="24"/>
          <w:szCs w:val="24"/>
        </w:rPr>
        <w:t xml:space="preserve">, Княгиничі, Конюшки, </w:t>
      </w:r>
      <w:proofErr w:type="spellStart"/>
      <w:r w:rsidR="00555282" w:rsidRPr="00555282">
        <w:rPr>
          <w:rFonts w:ascii="Times New Roman" w:hAnsi="Times New Roman" w:cs="Times New Roman"/>
          <w:sz w:val="24"/>
          <w:szCs w:val="24"/>
        </w:rPr>
        <w:t>Кривня</w:t>
      </w:r>
      <w:proofErr w:type="spellEnd"/>
      <w:r w:rsidR="00555282" w:rsidRPr="00555282">
        <w:rPr>
          <w:rFonts w:ascii="Times New Roman" w:hAnsi="Times New Roman" w:cs="Times New Roman"/>
          <w:sz w:val="24"/>
          <w:szCs w:val="24"/>
        </w:rPr>
        <w:t xml:space="preserve">, Липівка, </w:t>
      </w:r>
      <w:proofErr w:type="spellStart"/>
      <w:r w:rsidR="00555282" w:rsidRPr="00555282">
        <w:rPr>
          <w:rFonts w:ascii="Times New Roman" w:hAnsi="Times New Roman" w:cs="Times New Roman"/>
          <w:sz w:val="24"/>
          <w:szCs w:val="24"/>
        </w:rPr>
        <w:t>Лопушня</w:t>
      </w:r>
      <w:proofErr w:type="spellEnd"/>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Луковище</w:t>
      </w:r>
      <w:proofErr w:type="spellEnd"/>
      <w:r w:rsidR="00555282" w:rsidRPr="00555282">
        <w:rPr>
          <w:rFonts w:ascii="Times New Roman" w:hAnsi="Times New Roman" w:cs="Times New Roman"/>
          <w:sz w:val="24"/>
          <w:szCs w:val="24"/>
        </w:rPr>
        <w:t xml:space="preserve">, Лучинці, Малий </w:t>
      </w:r>
      <w:proofErr w:type="spellStart"/>
      <w:r w:rsidR="00555282" w:rsidRPr="00555282">
        <w:rPr>
          <w:rFonts w:ascii="Times New Roman" w:hAnsi="Times New Roman" w:cs="Times New Roman"/>
          <w:sz w:val="24"/>
          <w:szCs w:val="24"/>
        </w:rPr>
        <w:t>Заланів</w:t>
      </w:r>
      <w:proofErr w:type="spellEnd"/>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Мельна</w:t>
      </w:r>
      <w:proofErr w:type="spellEnd"/>
      <w:r w:rsidR="00555282" w:rsidRPr="00555282">
        <w:rPr>
          <w:rFonts w:ascii="Times New Roman" w:hAnsi="Times New Roman" w:cs="Times New Roman"/>
          <w:sz w:val="24"/>
          <w:szCs w:val="24"/>
        </w:rPr>
        <w:t xml:space="preserve">, Нижня </w:t>
      </w:r>
      <w:proofErr w:type="spellStart"/>
      <w:r w:rsidR="00555282" w:rsidRPr="00555282">
        <w:rPr>
          <w:rFonts w:ascii="Times New Roman" w:hAnsi="Times New Roman" w:cs="Times New Roman"/>
          <w:sz w:val="24"/>
          <w:szCs w:val="24"/>
        </w:rPr>
        <w:t>Липиця</w:t>
      </w:r>
      <w:proofErr w:type="spellEnd"/>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Обельниця</w:t>
      </w:r>
      <w:proofErr w:type="spellEnd"/>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Підбір’я</w:t>
      </w:r>
      <w:proofErr w:type="spellEnd"/>
      <w:r w:rsidR="00555282" w:rsidRPr="00555282">
        <w:rPr>
          <w:rFonts w:ascii="Times New Roman" w:hAnsi="Times New Roman" w:cs="Times New Roman"/>
          <w:sz w:val="24"/>
          <w:szCs w:val="24"/>
        </w:rPr>
        <w:t xml:space="preserve">, Підгороддя, </w:t>
      </w:r>
      <w:proofErr w:type="spellStart"/>
      <w:r w:rsidR="00555282" w:rsidRPr="00555282">
        <w:rPr>
          <w:rFonts w:ascii="Times New Roman" w:hAnsi="Times New Roman" w:cs="Times New Roman"/>
          <w:sz w:val="24"/>
          <w:szCs w:val="24"/>
        </w:rPr>
        <w:t>Погребівка</w:t>
      </w:r>
      <w:proofErr w:type="spellEnd"/>
      <w:r w:rsidR="00555282" w:rsidRPr="00555282">
        <w:rPr>
          <w:rFonts w:ascii="Times New Roman" w:hAnsi="Times New Roman" w:cs="Times New Roman"/>
          <w:sz w:val="24"/>
          <w:szCs w:val="24"/>
        </w:rPr>
        <w:t xml:space="preserve">, Потік, Приозерне, Пуків, </w:t>
      </w:r>
      <w:proofErr w:type="spellStart"/>
      <w:r w:rsidR="00555282" w:rsidRPr="00555282">
        <w:rPr>
          <w:rFonts w:ascii="Times New Roman" w:hAnsi="Times New Roman" w:cs="Times New Roman"/>
          <w:sz w:val="24"/>
          <w:szCs w:val="24"/>
        </w:rPr>
        <w:t>Путятинці</w:t>
      </w:r>
      <w:proofErr w:type="spellEnd"/>
      <w:r w:rsidR="00555282" w:rsidRPr="00555282">
        <w:rPr>
          <w:rFonts w:ascii="Times New Roman" w:hAnsi="Times New Roman" w:cs="Times New Roman"/>
          <w:sz w:val="24"/>
          <w:szCs w:val="24"/>
        </w:rPr>
        <w:t xml:space="preserve">, Руда, Світанок, </w:t>
      </w:r>
      <w:proofErr w:type="spellStart"/>
      <w:r w:rsidR="00555282" w:rsidRPr="00555282">
        <w:rPr>
          <w:rFonts w:ascii="Times New Roman" w:hAnsi="Times New Roman" w:cs="Times New Roman"/>
          <w:sz w:val="24"/>
          <w:szCs w:val="24"/>
        </w:rPr>
        <w:t>Стратин</w:t>
      </w:r>
      <w:proofErr w:type="spellEnd"/>
      <w:r w:rsidR="00555282" w:rsidRPr="00555282">
        <w:rPr>
          <w:rFonts w:ascii="Times New Roman" w:hAnsi="Times New Roman" w:cs="Times New Roman"/>
          <w:sz w:val="24"/>
          <w:szCs w:val="24"/>
        </w:rPr>
        <w:t xml:space="preserve">, </w:t>
      </w:r>
      <w:proofErr w:type="spellStart"/>
      <w:r w:rsidR="00555282" w:rsidRPr="00555282">
        <w:rPr>
          <w:rFonts w:ascii="Times New Roman" w:hAnsi="Times New Roman" w:cs="Times New Roman"/>
          <w:sz w:val="24"/>
          <w:szCs w:val="24"/>
        </w:rPr>
        <w:t>Фрага</w:t>
      </w:r>
      <w:proofErr w:type="spellEnd"/>
      <w:r w:rsidR="00555282" w:rsidRPr="00555282">
        <w:rPr>
          <w:rFonts w:ascii="Times New Roman" w:hAnsi="Times New Roman" w:cs="Times New Roman"/>
          <w:sz w:val="24"/>
          <w:szCs w:val="24"/>
        </w:rPr>
        <w:t xml:space="preserve">, Черче, </w:t>
      </w:r>
      <w:proofErr w:type="spellStart"/>
      <w:r w:rsidR="00555282" w:rsidRPr="00555282">
        <w:rPr>
          <w:rFonts w:ascii="Times New Roman" w:hAnsi="Times New Roman" w:cs="Times New Roman"/>
          <w:sz w:val="24"/>
          <w:szCs w:val="24"/>
        </w:rPr>
        <w:t>Чесники</w:t>
      </w:r>
      <w:proofErr w:type="spellEnd"/>
      <w:r w:rsidR="00555282" w:rsidRPr="00555282">
        <w:rPr>
          <w:rFonts w:ascii="Times New Roman" w:hAnsi="Times New Roman" w:cs="Times New Roman"/>
          <w:sz w:val="24"/>
          <w:szCs w:val="24"/>
        </w:rPr>
        <w:t xml:space="preserve">, Явче, </w:t>
      </w:r>
      <w:proofErr w:type="spellStart"/>
      <w:r w:rsidR="00555282" w:rsidRPr="00555282">
        <w:rPr>
          <w:rFonts w:ascii="Times New Roman" w:hAnsi="Times New Roman" w:cs="Times New Roman"/>
          <w:sz w:val="24"/>
          <w:szCs w:val="24"/>
        </w:rPr>
        <w:t>Яглуш</w:t>
      </w:r>
      <w:proofErr w:type="spellEnd"/>
      <w:r w:rsidR="00555282" w:rsidRPr="00555282">
        <w:rPr>
          <w:rFonts w:ascii="Times New Roman" w:hAnsi="Times New Roman" w:cs="Times New Roman"/>
          <w:sz w:val="24"/>
          <w:szCs w:val="24"/>
        </w:rPr>
        <w:t>, Пилипівці</w:t>
      </w:r>
      <w:r w:rsidRPr="00C93A99">
        <w:rPr>
          <w:rFonts w:ascii="Times New Roman" w:hAnsi="Times New Roman" w:cs="Times New Roman"/>
        </w:rPr>
        <w:t>.</w:t>
      </w:r>
    </w:p>
    <w:p w14:paraId="10A07CDF" w14:textId="52877D0B" w:rsidR="00A46175" w:rsidRPr="00C93A99" w:rsidRDefault="00A4617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Комплексний план просторового розвитку території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 станом на кінець 2023 року не розроблений. На рисунку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B260F0">
        <w:rPr>
          <w:rFonts w:ascii="Times New Roman" w:hAnsi="Times New Roman" w:cs="Times New Roman"/>
          <w:sz w:val="24"/>
          <w:szCs w:val="24"/>
        </w:rPr>
        <w:t>4</w:t>
      </w:r>
      <w:r w:rsidRPr="00C93A99">
        <w:rPr>
          <w:rFonts w:ascii="Times New Roman" w:hAnsi="Times New Roman" w:cs="Times New Roman"/>
          <w:sz w:val="24"/>
          <w:szCs w:val="24"/>
        </w:rPr>
        <w:t xml:space="preserve">. наведена інформація стосовно структури земельного фонду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w:t>
      </w:r>
    </w:p>
    <w:p w14:paraId="77E31EDF" w14:textId="77777777" w:rsidR="00A46175" w:rsidRPr="00C93A99" w:rsidRDefault="00A46175" w:rsidP="00A46175">
      <w:pPr>
        <w:spacing w:before="240" w:after="0"/>
        <w:ind w:firstLine="709"/>
        <w:rPr>
          <w:rFonts w:ascii="Times New Roman" w:hAnsi="Times New Roman" w:cs="Times New Roman"/>
          <w:sz w:val="24"/>
        </w:rPr>
      </w:pPr>
      <w:r w:rsidRPr="00C93A99">
        <w:rPr>
          <w:noProof/>
          <w:lang w:val="ru-RU" w:eastAsia="ru-RU"/>
        </w:rPr>
        <w:drawing>
          <wp:inline distT="0" distB="0" distL="0" distR="0" wp14:anchorId="743610DB" wp14:editId="47C8EBD3">
            <wp:extent cx="5049079" cy="2743200"/>
            <wp:effectExtent l="0" t="0" r="18415" b="0"/>
            <wp:docPr id="239900191" name="Діаграма 1">
              <a:extLst xmlns:a="http://schemas.openxmlformats.org/drawingml/2006/main">
                <a:ext uri="{FF2B5EF4-FFF2-40B4-BE49-F238E27FC236}">
                  <a16:creationId xmlns:a16="http://schemas.microsoft.com/office/drawing/2014/main" id="{0A666B42-9A35-B7EE-0FE8-AD67A8FAB1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F244320" w14:textId="680358C0" w:rsidR="00A46175" w:rsidRDefault="00A46175" w:rsidP="00B5567A">
      <w:pPr>
        <w:spacing w:after="0"/>
        <w:ind w:firstLine="709"/>
        <w:jc w:val="both"/>
        <w:rPr>
          <w:rFonts w:ascii="Times New Roman" w:hAnsi="Times New Roman" w:cs="Times New Roman"/>
          <w:sz w:val="24"/>
        </w:rPr>
      </w:pPr>
      <w:r w:rsidRPr="00C93A99">
        <w:rPr>
          <w:rFonts w:ascii="Times New Roman" w:hAnsi="Times New Roman" w:cs="Times New Roman"/>
          <w:sz w:val="24"/>
        </w:rPr>
        <w:t>Рис.</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4</w:t>
      </w:r>
      <w:r w:rsidRPr="00C93A99">
        <w:rPr>
          <w:rFonts w:ascii="Times New Roman" w:hAnsi="Times New Roman" w:cs="Times New Roman"/>
          <w:sz w:val="24"/>
        </w:rPr>
        <w:t xml:space="preserve">. Структура земельного фонду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w:t>
      </w:r>
    </w:p>
    <w:p w14:paraId="6370B915" w14:textId="77777777" w:rsidR="00B5567A" w:rsidRDefault="00B5567A" w:rsidP="00B5567A">
      <w:pPr>
        <w:spacing w:after="0"/>
        <w:ind w:firstLine="709"/>
        <w:jc w:val="both"/>
        <w:rPr>
          <w:rFonts w:ascii="Times New Roman" w:hAnsi="Times New Roman" w:cs="Times New Roman"/>
          <w:sz w:val="24"/>
        </w:rPr>
      </w:pPr>
    </w:p>
    <w:p w14:paraId="2BECB750" w14:textId="22BD88BF" w:rsidR="00B260F0" w:rsidRDefault="00B260F0" w:rsidP="00AE2629">
      <w:pPr>
        <w:spacing w:after="0"/>
        <w:ind w:firstLine="709"/>
        <w:jc w:val="both"/>
        <w:rPr>
          <w:rFonts w:ascii="Times New Roman" w:hAnsi="Times New Roman" w:cs="Times New Roman"/>
          <w:sz w:val="24"/>
        </w:rPr>
      </w:pPr>
      <w:r>
        <w:rPr>
          <w:rFonts w:ascii="Times New Roman" w:hAnsi="Times New Roman" w:cs="Times New Roman"/>
          <w:sz w:val="24"/>
        </w:rPr>
        <w:t xml:space="preserve">Відсоток лісів та </w:t>
      </w:r>
      <w:proofErr w:type="spellStart"/>
      <w:r>
        <w:rPr>
          <w:rFonts w:ascii="Times New Roman" w:hAnsi="Times New Roman" w:cs="Times New Roman"/>
          <w:sz w:val="24"/>
        </w:rPr>
        <w:t>лісовкритих</w:t>
      </w:r>
      <w:proofErr w:type="spellEnd"/>
      <w:r>
        <w:rPr>
          <w:rFonts w:ascii="Times New Roman" w:hAnsi="Times New Roman" w:cs="Times New Roman"/>
          <w:sz w:val="24"/>
        </w:rPr>
        <w:t xml:space="preserve"> площ, а також площа багаторічних насаджень для </w:t>
      </w:r>
      <w:proofErr w:type="spellStart"/>
      <w:r>
        <w:rPr>
          <w:rFonts w:ascii="Times New Roman" w:hAnsi="Times New Roman" w:cs="Times New Roman"/>
          <w:sz w:val="24"/>
        </w:rPr>
        <w:t>Рогатинської</w:t>
      </w:r>
      <w:proofErr w:type="spellEnd"/>
      <w:r>
        <w:rPr>
          <w:rFonts w:ascii="Times New Roman" w:hAnsi="Times New Roman" w:cs="Times New Roman"/>
          <w:sz w:val="24"/>
        </w:rPr>
        <w:t xml:space="preserve"> громади складає </w:t>
      </w:r>
      <w:r w:rsidR="00AE2629">
        <w:rPr>
          <w:rFonts w:ascii="Times New Roman" w:hAnsi="Times New Roman" w:cs="Times New Roman"/>
          <w:sz w:val="24"/>
        </w:rPr>
        <w:t>22</w:t>
      </w:r>
      <w:r>
        <w:rPr>
          <w:rFonts w:ascii="Times New Roman" w:hAnsi="Times New Roman" w:cs="Times New Roman"/>
          <w:sz w:val="24"/>
        </w:rPr>
        <w:t xml:space="preserve">%, а відсоток земель сільськогосподарського призначення (рілля, </w:t>
      </w:r>
      <w:r w:rsidR="00AE2629">
        <w:rPr>
          <w:rFonts w:ascii="Times New Roman" w:hAnsi="Times New Roman" w:cs="Times New Roman"/>
          <w:sz w:val="24"/>
        </w:rPr>
        <w:t>сіножаті, пасовища) – 69,4%. Забудована територія складає 4,7%.</w:t>
      </w:r>
    </w:p>
    <w:p w14:paraId="5C33CF77" w14:textId="77777777" w:rsidR="00B5567A" w:rsidRPr="00C93A99" w:rsidRDefault="00B5567A" w:rsidP="00AE2629">
      <w:pPr>
        <w:spacing w:after="0"/>
        <w:ind w:firstLine="709"/>
        <w:jc w:val="both"/>
        <w:rPr>
          <w:rFonts w:ascii="Times New Roman" w:hAnsi="Times New Roman" w:cs="Times New Roman"/>
          <w:sz w:val="24"/>
        </w:rPr>
      </w:pPr>
    </w:p>
    <w:p w14:paraId="0D30150B" w14:textId="77777777" w:rsidR="00A46175" w:rsidRPr="00C93A99" w:rsidRDefault="00A46175" w:rsidP="006405F0">
      <w:pPr>
        <w:pStyle w:val="1"/>
        <w:numPr>
          <w:ilvl w:val="0"/>
          <w:numId w:val="15"/>
        </w:numPr>
        <w:spacing w:before="0"/>
        <w:ind w:left="0" w:firstLine="709"/>
        <w:rPr>
          <w:rFonts w:ascii="Times New Roman" w:hAnsi="Times New Roman" w:cs="Times New Roman"/>
          <w:color w:val="auto"/>
          <w:sz w:val="24"/>
        </w:rPr>
      </w:pPr>
      <w:bookmarkStart w:id="85" w:name="_Toc160004525"/>
      <w:bookmarkStart w:id="86" w:name="_Toc174987301"/>
      <w:r w:rsidRPr="00C93A99">
        <w:rPr>
          <w:rFonts w:ascii="Times New Roman" w:hAnsi="Times New Roman" w:cs="Times New Roman"/>
          <w:color w:val="auto"/>
          <w:sz w:val="24"/>
        </w:rPr>
        <w:t>Методика дослідження</w:t>
      </w:r>
      <w:bookmarkEnd w:id="85"/>
      <w:bookmarkEnd w:id="86"/>
    </w:p>
    <w:p w14:paraId="08A4087D" w14:textId="77777777" w:rsidR="00A46175" w:rsidRPr="00C93A99" w:rsidRDefault="00A46175" w:rsidP="00B5567A">
      <w:pPr>
        <w:pStyle w:val="a3"/>
        <w:spacing w:after="0"/>
        <w:ind w:left="0" w:firstLine="709"/>
        <w:contextualSpacing w:val="0"/>
        <w:jc w:val="both"/>
        <w:rPr>
          <w:rFonts w:ascii="Times New Roman" w:hAnsi="Times New Roman" w:cs="Times New Roman"/>
          <w:b/>
          <w:bCs/>
          <w:sz w:val="24"/>
          <w:szCs w:val="24"/>
        </w:rPr>
      </w:pPr>
      <w:r w:rsidRPr="00C93A99">
        <w:rPr>
          <w:rFonts w:ascii="Times New Roman" w:hAnsi="Times New Roman" w:cs="Times New Roman"/>
          <w:b/>
          <w:bCs/>
          <w:sz w:val="24"/>
          <w:szCs w:val="24"/>
        </w:rPr>
        <w:t>Дані і структура</w:t>
      </w:r>
    </w:p>
    <w:p w14:paraId="17E64D73" w14:textId="77777777" w:rsidR="00A46175" w:rsidRPr="00C93A99" w:rsidRDefault="00A46175" w:rsidP="00B5567A">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Для проведення оцінки ризиків та вразливості до зміни клімату буде використана структура і методика, що надаються Угодою мерів.</w:t>
      </w:r>
    </w:p>
    <w:p w14:paraId="7935E46E" w14:textId="77777777" w:rsidR="00A46175" w:rsidRPr="00C93A99" w:rsidRDefault="00A46175" w:rsidP="00B5567A">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Відповідно до структури, що використана на сайті Угоди мерів, потрібно виконати наступні кроки:</w:t>
      </w:r>
    </w:p>
    <w:tbl>
      <w:tblPr>
        <w:tblStyle w:val="af4"/>
        <w:tblW w:w="0" w:type="auto"/>
        <w:jc w:val="center"/>
        <w:tblLook w:val="04A0" w:firstRow="1" w:lastRow="0" w:firstColumn="1" w:lastColumn="0" w:noHBand="0" w:noVBand="1"/>
      </w:tblPr>
      <w:tblGrid>
        <w:gridCol w:w="2698"/>
        <w:gridCol w:w="2525"/>
        <w:gridCol w:w="2096"/>
        <w:gridCol w:w="1697"/>
      </w:tblGrid>
      <w:tr w:rsidR="009C2EF2" w:rsidRPr="00C93A99" w14:paraId="1EEEB128" w14:textId="77777777" w:rsidTr="00B5567A">
        <w:trPr>
          <w:jc w:val="center"/>
        </w:trPr>
        <w:tc>
          <w:tcPr>
            <w:tcW w:w="2748" w:type="dxa"/>
          </w:tcPr>
          <w:p w14:paraId="23893DE2"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Крок 1</w:t>
            </w:r>
          </w:p>
        </w:tc>
        <w:tc>
          <w:tcPr>
            <w:tcW w:w="2551" w:type="dxa"/>
          </w:tcPr>
          <w:p w14:paraId="6317CC8F"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Крок 2</w:t>
            </w:r>
          </w:p>
        </w:tc>
        <w:tc>
          <w:tcPr>
            <w:tcW w:w="2126" w:type="dxa"/>
          </w:tcPr>
          <w:p w14:paraId="230F7267"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Крок 3</w:t>
            </w:r>
          </w:p>
        </w:tc>
        <w:tc>
          <w:tcPr>
            <w:tcW w:w="1709" w:type="dxa"/>
          </w:tcPr>
          <w:p w14:paraId="22A494D7"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Крок 4</w:t>
            </w:r>
          </w:p>
        </w:tc>
      </w:tr>
      <w:tr w:rsidR="009C2EF2" w:rsidRPr="00C93A99" w14:paraId="65EF6AFB" w14:textId="77777777" w:rsidTr="00B5567A">
        <w:trPr>
          <w:jc w:val="center"/>
        </w:trPr>
        <w:tc>
          <w:tcPr>
            <w:tcW w:w="2748" w:type="dxa"/>
          </w:tcPr>
          <w:p w14:paraId="460F1616" w14:textId="1F54B032"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Визначення та оцінка кліматичних </w:t>
            </w:r>
            <w:r w:rsidRPr="00C93A99">
              <w:rPr>
                <w:rFonts w:ascii="Times New Roman" w:hAnsi="Times New Roman" w:cs="Times New Roman"/>
                <w:color w:val="auto"/>
                <w:sz w:val="24"/>
                <w:szCs w:val="24"/>
              </w:rPr>
              <w:br/>
              <w:t>загроз</w:t>
            </w:r>
            <w:r w:rsidR="00CF1D79">
              <w:rPr>
                <w:rFonts w:ascii="Times New Roman" w:hAnsi="Times New Roman" w:cs="Times New Roman"/>
                <w:color w:val="auto"/>
                <w:sz w:val="24"/>
                <w:szCs w:val="24"/>
              </w:rPr>
              <w:t xml:space="preserve"> в розрізі імовірності виникнення та потенційного </w:t>
            </w:r>
          </w:p>
        </w:tc>
        <w:tc>
          <w:tcPr>
            <w:tcW w:w="2551" w:type="dxa"/>
          </w:tcPr>
          <w:p w14:paraId="4BCF1991"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Визначення та оцінка вразливості секторів господарювання, індикаторів оцінювання</w:t>
            </w:r>
          </w:p>
        </w:tc>
        <w:tc>
          <w:tcPr>
            <w:tcW w:w="2126" w:type="dxa"/>
          </w:tcPr>
          <w:p w14:paraId="6314A5C4"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Визначення </w:t>
            </w:r>
            <w:r w:rsidRPr="00C93A99">
              <w:rPr>
                <w:rFonts w:ascii="Times New Roman" w:hAnsi="Times New Roman" w:cs="Times New Roman"/>
                <w:color w:val="auto"/>
                <w:sz w:val="24"/>
                <w:szCs w:val="24"/>
              </w:rPr>
              <w:br/>
              <w:t xml:space="preserve">ступеня адаптації, </w:t>
            </w:r>
            <w:r w:rsidRPr="00C93A99">
              <w:rPr>
                <w:rFonts w:ascii="Times New Roman" w:hAnsi="Times New Roman" w:cs="Times New Roman"/>
                <w:color w:val="auto"/>
                <w:sz w:val="24"/>
                <w:szCs w:val="24"/>
              </w:rPr>
              <w:br/>
              <w:t>та відповідних індикаторів</w:t>
            </w:r>
          </w:p>
        </w:tc>
        <w:tc>
          <w:tcPr>
            <w:tcW w:w="1709" w:type="dxa"/>
          </w:tcPr>
          <w:p w14:paraId="2A284518"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Визначення вразливих груп населення</w:t>
            </w:r>
          </w:p>
        </w:tc>
      </w:tr>
    </w:tbl>
    <w:p w14:paraId="358A6B47" w14:textId="77777777" w:rsidR="00B5567A" w:rsidRDefault="00B5567A" w:rsidP="00B5567A">
      <w:pPr>
        <w:pStyle w:val="a3"/>
        <w:spacing w:after="0"/>
        <w:ind w:left="0" w:firstLine="709"/>
        <w:contextualSpacing w:val="0"/>
        <w:jc w:val="both"/>
        <w:rPr>
          <w:rFonts w:ascii="Times New Roman" w:hAnsi="Times New Roman" w:cs="Times New Roman"/>
          <w:sz w:val="24"/>
          <w:szCs w:val="24"/>
        </w:rPr>
      </w:pPr>
    </w:p>
    <w:p w14:paraId="5DCFC848" w14:textId="6B083948" w:rsidR="00F82FFF" w:rsidRDefault="00F82FFF" w:rsidP="00B5567A">
      <w:pPr>
        <w:pStyle w:val="a3"/>
        <w:spacing w:after="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Результати проведення оцінки мають структуру,</w:t>
      </w:r>
      <w:r w:rsidRPr="00C93A99">
        <w:rPr>
          <w:rFonts w:ascii="Times New Roman" w:hAnsi="Times New Roman" w:cs="Times New Roman"/>
          <w:sz w:val="24"/>
          <w:szCs w:val="24"/>
        </w:rPr>
        <w:t xml:space="preserve"> </w:t>
      </w:r>
      <w:r>
        <w:rPr>
          <w:rFonts w:ascii="Times New Roman" w:hAnsi="Times New Roman" w:cs="Times New Roman"/>
          <w:sz w:val="24"/>
          <w:szCs w:val="24"/>
        </w:rPr>
        <w:t>яка відповідає формату введення даних до</w:t>
      </w:r>
      <w:r w:rsidRPr="00C93A99">
        <w:rPr>
          <w:rFonts w:ascii="Times New Roman" w:hAnsi="Times New Roman" w:cs="Times New Roman"/>
          <w:sz w:val="24"/>
          <w:szCs w:val="24"/>
        </w:rPr>
        <w:t xml:space="preserve"> розділу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 та вразливості» шаблону ПДСЕРК, </w:t>
      </w:r>
      <w:r>
        <w:rPr>
          <w:rFonts w:ascii="Times New Roman" w:hAnsi="Times New Roman" w:cs="Times New Roman"/>
          <w:sz w:val="24"/>
          <w:szCs w:val="24"/>
        </w:rPr>
        <w:t>в тому числі оцінку</w:t>
      </w:r>
      <w:r w:rsidRPr="00C93A99">
        <w:rPr>
          <w:rFonts w:ascii="Times New Roman" w:hAnsi="Times New Roman" w:cs="Times New Roman"/>
          <w:sz w:val="24"/>
          <w:szCs w:val="24"/>
        </w:rPr>
        <w:t xml:space="preserve"> </w:t>
      </w:r>
      <w:r>
        <w:rPr>
          <w:rFonts w:ascii="Times New Roman" w:hAnsi="Times New Roman" w:cs="Times New Roman"/>
          <w:sz w:val="24"/>
          <w:szCs w:val="24"/>
        </w:rPr>
        <w:t xml:space="preserve">поточного рівня ризику та очікувані зміни у майбутньому для </w:t>
      </w:r>
      <w:r w:rsidRPr="00C93A99">
        <w:rPr>
          <w:rFonts w:ascii="Times New Roman" w:hAnsi="Times New Roman" w:cs="Times New Roman"/>
          <w:sz w:val="24"/>
          <w:szCs w:val="24"/>
        </w:rPr>
        <w:t xml:space="preserve">кожного </w:t>
      </w:r>
      <w:r>
        <w:rPr>
          <w:rFonts w:ascii="Times New Roman" w:hAnsi="Times New Roman" w:cs="Times New Roman"/>
          <w:sz w:val="24"/>
          <w:szCs w:val="24"/>
        </w:rPr>
        <w:t xml:space="preserve">типу </w:t>
      </w:r>
      <w:r w:rsidRPr="00C93A99">
        <w:rPr>
          <w:rFonts w:ascii="Times New Roman" w:hAnsi="Times New Roman" w:cs="Times New Roman"/>
          <w:sz w:val="24"/>
          <w:szCs w:val="24"/>
        </w:rPr>
        <w:t>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 враховує </w:t>
      </w:r>
      <w:r>
        <w:rPr>
          <w:rFonts w:ascii="Times New Roman" w:hAnsi="Times New Roman" w:cs="Times New Roman"/>
          <w:sz w:val="24"/>
          <w:szCs w:val="24"/>
        </w:rPr>
        <w:t>рівень вразливості</w:t>
      </w:r>
      <w:r w:rsidRPr="00C93A99">
        <w:rPr>
          <w:rFonts w:ascii="Times New Roman" w:hAnsi="Times New Roman" w:cs="Times New Roman"/>
          <w:sz w:val="24"/>
          <w:szCs w:val="24"/>
        </w:rPr>
        <w:t xml:space="preserve"> </w:t>
      </w:r>
      <w:r>
        <w:rPr>
          <w:rFonts w:ascii="Times New Roman" w:hAnsi="Times New Roman" w:cs="Times New Roman"/>
          <w:sz w:val="24"/>
          <w:szCs w:val="24"/>
        </w:rPr>
        <w:t>секторів господарювання у</w:t>
      </w:r>
      <w:r w:rsidRPr="00C93A99">
        <w:rPr>
          <w:rFonts w:ascii="Times New Roman" w:hAnsi="Times New Roman" w:cs="Times New Roman"/>
          <w:sz w:val="24"/>
          <w:szCs w:val="24"/>
        </w:rPr>
        <w:t xml:space="preserve"> громади та наявні можливості з адаптації.</w:t>
      </w:r>
    </w:p>
    <w:p w14:paraId="2CE8010B" w14:textId="51F0423D" w:rsidR="00A46175" w:rsidRPr="00C93A99" w:rsidRDefault="00A46175" w:rsidP="00B5567A">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Серед можливих стихійних явищ та небезпек, що пов’язані зі зміною клімату, після попередньої оцінки географічного розташування м. Рогатин, для подальшого аналізу виділені наступні:</w:t>
      </w:r>
    </w:p>
    <w:p w14:paraId="5B7CBF03" w14:textId="4A287722" w:rsidR="00A46175" w:rsidRPr="00C93A99" w:rsidRDefault="00A46175" w:rsidP="00A46175">
      <w:pPr>
        <w:pStyle w:val="a3"/>
        <w:spacing w:after="60"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.3.</w:t>
      </w:r>
    </w:p>
    <w:p w14:paraId="5BB8C2E2" w14:textId="7EB6F498" w:rsidR="00A46175" w:rsidRPr="00C93A99" w:rsidRDefault="00A46175" w:rsidP="00A46175">
      <w:pPr>
        <w:pStyle w:val="a3"/>
        <w:spacing w:after="60" w:line="240" w:lineRule="auto"/>
        <w:ind w:left="0" w:firstLine="709"/>
        <w:contextualSpacing w:val="0"/>
        <w:jc w:val="center"/>
        <w:rPr>
          <w:rFonts w:ascii="Times New Roman" w:hAnsi="Times New Roman" w:cs="Times New Roman"/>
          <w:sz w:val="24"/>
        </w:rPr>
      </w:pPr>
      <w:r w:rsidRPr="00C93A99">
        <w:rPr>
          <w:rFonts w:ascii="Times New Roman" w:hAnsi="Times New Roman" w:cs="Times New Roman"/>
          <w:sz w:val="24"/>
        </w:rPr>
        <w:t xml:space="preserve">Кліматичні </w:t>
      </w:r>
      <w:r w:rsidR="00356C43">
        <w:rPr>
          <w:rFonts w:ascii="Times New Roman" w:hAnsi="Times New Roman" w:cs="Times New Roman"/>
          <w:sz w:val="24"/>
        </w:rPr>
        <w:t>загрози</w:t>
      </w:r>
      <w:r w:rsidRPr="00C93A99">
        <w:rPr>
          <w:rFonts w:ascii="Times New Roman" w:hAnsi="Times New Roman" w:cs="Times New Roman"/>
          <w:sz w:val="24"/>
        </w:rPr>
        <w:t xml:space="preserve">, що розглядаються для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w:t>
      </w:r>
    </w:p>
    <w:tbl>
      <w:tblPr>
        <w:tblStyle w:val="af4"/>
        <w:tblW w:w="9242" w:type="dxa"/>
        <w:tblLook w:val="04A0" w:firstRow="1" w:lastRow="0" w:firstColumn="1" w:lastColumn="0" w:noHBand="0" w:noVBand="1"/>
      </w:tblPr>
      <w:tblGrid>
        <w:gridCol w:w="2438"/>
        <w:gridCol w:w="3766"/>
        <w:gridCol w:w="3038"/>
      </w:tblGrid>
      <w:tr w:rsidR="00DB2739" w:rsidRPr="00C93A99" w14:paraId="55CFDE8C" w14:textId="41770117" w:rsidTr="00DB2739">
        <w:trPr>
          <w:trHeight w:val="332"/>
        </w:trPr>
        <w:tc>
          <w:tcPr>
            <w:tcW w:w="2438" w:type="dxa"/>
            <w:shd w:val="clear" w:color="auto" w:fill="D9D9D9" w:themeFill="background1" w:themeFillShade="D9"/>
          </w:tcPr>
          <w:p w14:paraId="5A194E69" w14:textId="2486F281"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 xml:space="preserve">Група кліматичних </w:t>
            </w:r>
            <w:r>
              <w:rPr>
                <w:rFonts w:ascii="Times New Roman" w:hAnsi="Times New Roman" w:cs="Times New Roman"/>
                <w:color w:val="auto"/>
                <w:sz w:val="24"/>
              </w:rPr>
              <w:t>загроз</w:t>
            </w:r>
          </w:p>
        </w:tc>
        <w:tc>
          <w:tcPr>
            <w:tcW w:w="3766" w:type="dxa"/>
            <w:shd w:val="clear" w:color="auto" w:fill="D9D9D9" w:themeFill="background1" w:themeFillShade="D9"/>
          </w:tcPr>
          <w:p w14:paraId="17E20B15" w14:textId="30536FCD"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w:t>
            </w:r>
            <w:r>
              <w:rPr>
                <w:rFonts w:ascii="Times New Roman" w:hAnsi="Times New Roman" w:cs="Times New Roman"/>
                <w:color w:val="auto"/>
                <w:sz w:val="24"/>
              </w:rPr>
              <w:t>а</w:t>
            </w:r>
            <w:r w:rsidRPr="00C93A99">
              <w:rPr>
                <w:rFonts w:ascii="Times New Roman" w:hAnsi="Times New Roman" w:cs="Times New Roman"/>
                <w:color w:val="auto"/>
                <w:sz w:val="24"/>
              </w:rPr>
              <w:t xml:space="preserve"> </w:t>
            </w:r>
            <w:r>
              <w:rPr>
                <w:rFonts w:ascii="Times New Roman" w:hAnsi="Times New Roman" w:cs="Times New Roman"/>
                <w:color w:val="auto"/>
                <w:sz w:val="24"/>
              </w:rPr>
              <w:t>загроза</w:t>
            </w:r>
          </w:p>
        </w:tc>
        <w:tc>
          <w:tcPr>
            <w:tcW w:w="3038" w:type="dxa"/>
            <w:shd w:val="clear" w:color="auto" w:fill="D9D9D9" w:themeFill="background1" w:themeFillShade="D9"/>
          </w:tcPr>
          <w:p w14:paraId="0D71969E" w14:textId="4090E0AA" w:rsidR="00DB2739" w:rsidRPr="00C93A99" w:rsidRDefault="00DB2739" w:rsidP="00B5567A">
            <w:pPr>
              <w:pStyle w:val="a3"/>
              <w:spacing w:after="60"/>
              <w:ind w:left="0"/>
              <w:contextualSpacing w:val="0"/>
              <w:jc w:val="center"/>
              <w:rPr>
                <w:rFonts w:ascii="Times New Roman" w:hAnsi="Times New Roman" w:cs="Times New Roman"/>
                <w:sz w:val="24"/>
              </w:rPr>
            </w:pPr>
            <w:r w:rsidRPr="00DB2739">
              <w:rPr>
                <w:rFonts w:ascii="Times New Roman" w:hAnsi="Times New Roman" w:cs="Times New Roman"/>
                <w:color w:val="auto"/>
                <w:sz w:val="24"/>
              </w:rPr>
              <w:t>Чинники кліматичного впливу</w:t>
            </w:r>
          </w:p>
        </w:tc>
      </w:tr>
      <w:tr w:rsidR="00DB2739" w:rsidRPr="00C93A99" w14:paraId="775DBBAB" w14:textId="59ABD4E8" w:rsidTr="00F850E9">
        <w:trPr>
          <w:trHeight w:val="320"/>
        </w:trPr>
        <w:tc>
          <w:tcPr>
            <w:tcW w:w="6204" w:type="dxa"/>
            <w:gridSpan w:val="2"/>
            <w:shd w:val="clear" w:color="auto" w:fill="EAF1DD" w:themeFill="accent3" w:themeFillTint="33"/>
          </w:tcPr>
          <w:p w14:paraId="22998A5C"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tc>
        <w:tc>
          <w:tcPr>
            <w:tcW w:w="3038" w:type="dxa"/>
            <w:shd w:val="clear" w:color="auto" w:fill="auto"/>
          </w:tcPr>
          <w:p w14:paraId="3013BA40" w14:textId="00082265"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Підвищення температури, екстремальне тепло та хвилі тепла</w:t>
            </w:r>
          </w:p>
        </w:tc>
      </w:tr>
      <w:tr w:rsidR="00DB2739" w:rsidRPr="00C93A99" w14:paraId="21DEF3A0" w14:textId="7FDCE749" w:rsidTr="00F850E9">
        <w:trPr>
          <w:trHeight w:val="332"/>
        </w:trPr>
        <w:tc>
          <w:tcPr>
            <w:tcW w:w="6204" w:type="dxa"/>
            <w:gridSpan w:val="2"/>
            <w:shd w:val="clear" w:color="auto" w:fill="EAF1DD" w:themeFill="accent3" w:themeFillTint="33"/>
          </w:tcPr>
          <w:p w14:paraId="61F57D90"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tc>
        <w:tc>
          <w:tcPr>
            <w:tcW w:w="3038" w:type="dxa"/>
            <w:shd w:val="clear" w:color="auto" w:fill="auto"/>
          </w:tcPr>
          <w:p w14:paraId="58A1EB02" w14:textId="58A9FF06"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Екстремальний холод та заморозки</w:t>
            </w:r>
          </w:p>
        </w:tc>
      </w:tr>
      <w:tr w:rsidR="00DB2739" w:rsidRPr="00C93A99" w14:paraId="6C4173F2" w14:textId="56C17F92" w:rsidTr="00F850E9">
        <w:trPr>
          <w:trHeight w:val="332"/>
        </w:trPr>
        <w:tc>
          <w:tcPr>
            <w:tcW w:w="6204" w:type="dxa"/>
            <w:gridSpan w:val="2"/>
            <w:shd w:val="clear" w:color="auto" w:fill="EAF1DD" w:themeFill="accent3" w:themeFillTint="33"/>
          </w:tcPr>
          <w:p w14:paraId="013513B3"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опади</w:t>
            </w:r>
          </w:p>
        </w:tc>
        <w:tc>
          <w:tcPr>
            <w:tcW w:w="3038" w:type="dxa"/>
            <w:shd w:val="clear" w:color="auto" w:fill="auto"/>
          </w:tcPr>
          <w:p w14:paraId="5847E7B1" w14:textId="36D808E3"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Екстремальна кількість опадів</w:t>
            </w:r>
          </w:p>
        </w:tc>
      </w:tr>
      <w:tr w:rsidR="00DB2739" w:rsidRPr="00C93A99" w14:paraId="7BB1C4A3" w14:textId="59906178" w:rsidTr="00F850E9">
        <w:trPr>
          <w:trHeight w:val="320"/>
        </w:trPr>
        <w:tc>
          <w:tcPr>
            <w:tcW w:w="2438" w:type="dxa"/>
          </w:tcPr>
          <w:p w14:paraId="2609F46B"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66F2624B"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3038" w:type="dxa"/>
            <w:shd w:val="clear" w:color="auto" w:fill="auto"/>
          </w:tcPr>
          <w:p w14:paraId="12F80F37" w14:textId="673502CA"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Підтоплення в наслідок екстремальних злив</w:t>
            </w:r>
          </w:p>
        </w:tc>
      </w:tr>
      <w:tr w:rsidR="00DB2739" w:rsidRPr="00C93A99" w14:paraId="6CF185E5" w14:textId="516C638E" w:rsidTr="00F850E9">
        <w:trPr>
          <w:trHeight w:val="332"/>
        </w:trPr>
        <w:tc>
          <w:tcPr>
            <w:tcW w:w="2438" w:type="dxa"/>
          </w:tcPr>
          <w:p w14:paraId="6DD1A8E8"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1F49CAB0"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снігопади</w:t>
            </w:r>
          </w:p>
        </w:tc>
        <w:tc>
          <w:tcPr>
            <w:tcW w:w="3038" w:type="dxa"/>
            <w:shd w:val="clear" w:color="auto" w:fill="auto"/>
          </w:tcPr>
          <w:p w14:paraId="46342FBA"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2E980306" w14:textId="5B17D70C" w:rsidTr="00F850E9">
        <w:trPr>
          <w:trHeight w:val="320"/>
        </w:trPr>
        <w:tc>
          <w:tcPr>
            <w:tcW w:w="2438" w:type="dxa"/>
          </w:tcPr>
          <w:p w14:paraId="08AA98BB"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13B1FF33"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Град</w:t>
            </w:r>
          </w:p>
        </w:tc>
        <w:tc>
          <w:tcPr>
            <w:tcW w:w="3038" w:type="dxa"/>
            <w:shd w:val="clear" w:color="auto" w:fill="auto"/>
          </w:tcPr>
          <w:p w14:paraId="3CA1D774"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01A59FF7" w14:textId="27D34CCB" w:rsidTr="00F850E9">
        <w:trPr>
          <w:trHeight w:val="332"/>
        </w:trPr>
        <w:tc>
          <w:tcPr>
            <w:tcW w:w="6204" w:type="dxa"/>
            <w:gridSpan w:val="2"/>
            <w:shd w:val="clear" w:color="auto" w:fill="EAF1DD" w:themeFill="accent3" w:themeFillTint="33"/>
          </w:tcPr>
          <w:p w14:paraId="18B8B933"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Повені та підвищення рівня моря</w:t>
            </w:r>
          </w:p>
        </w:tc>
        <w:tc>
          <w:tcPr>
            <w:tcW w:w="3038" w:type="dxa"/>
            <w:shd w:val="clear" w:color="auto" w:fill="auto"/>
          </w:tcPr>
          <w:p w14:paraId="7035BE71"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3AD01362" w14:textId="58D7E5D1" w:rsidTr="00F850E9">
        <w:trPr>
          <w:trHeight w:val="332"/>
        </w:trPr>
        <w:tc>
          <w:tcPr>
            <w:tcW w:w="2438" w:type="dxa"/>
          </w:tcPr>
          <w:p w14:paraId="49F67051"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0E3FA600"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Річкові повені</w:t>
            </w:r>
          </w:p>
        </w:tc>
        <w:tc>
          <w:tcPr>
            <w:tcW w:w="3038" w:type="dxa"/>
            <w:shd w:val="clear" w:color="auto" w:fill="auto"/>
          </w:tcPr>
          <w:p w14:paraId="6D986B00" w14:textId="2E3BCC48"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Підтоплення в наслідок річкових повеней</w:t>
            </w:r>
          </w:p>
        </w:tc>
      </w:tr>
      <w:tr w:rsidR="00DB2739" w:rsidRPr="00C93A99" w14:paraId="03FFA389" w14:textId="0B4DC44E" w:rsidTr="00F850E9">
        <w:trPr>
          <w:trHeight w:val="320"/>
        </w:trPr>
        <w:tc>
          <w:tcPr>
            <w:tcW w:w="6204" w:type="dxa"/>
            <w:gridSpan w:val="2"/>
            <w:shd w:val="clear" w:color="auto" w:fill="EAF1DD" w:themeFill="accent3" w:themeFillTint="33"/>
          </w:tcPr>
          <w:p w14:paraId="5B847815"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3038" w:type="dxa"/>
            <w:shd w:val="clear" w:color="auto" w:fill="auto"/>
          </w:tcPr>
          <w:p w14:paraId="4170ADFE" w14:textId="7E58032E"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Посуха та дефіцит води</w:t>
            </w:r>
          </w:p>
        </w:tc>
      </w:tr>
      <w:tr w:rsidR="00DB2739" w:rsidRPr="00C93A99" w14:paraId="6126AA7D" w14:textId="1ACFB1F5" w:rsidTr="00F850E9">
        <w:trPr>
          <w:trHeight w:val="332"/>
        </w:trPr>
        <w:tc>
          <w:tcPr>
            <w:tcW w:w="6204" w:type="dxa"/>
            <w:gridSpan w:val="2"/>
            <w:shd w:val="clear" w:color="auto" w:fill="EAF1DD" w:themeFill="accent3" w:themeFillTint="33"/>
          </w:tcPr>
          <w:p w14:paraId="01317373"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Шторми, буревії</w:t>
            </w:r>
          </w:p>
        </w:tc>
        <w:tc>
          <w:tcPr>
            <w:tcW w:w="3038" w:type="dxa"/>
            <w:shd w:val="clear" w:color="auto" w:fill="auto"/>
          </w:tcPr>
          <w:p w14:paraId="2CEABED3" w14:textId="124C28DF"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39CF2F40" w14:textId="44A76EAE" w:rsidTr="00F850E9">
        <w:trPr>
          <w:trHeight w:val="332"/>
        </w:trPr>
        <w:tc>
          <w:tcPr>
            <w:tcW w:w="2438" w:type="dxa"/>
          </w:tcPr>
          <w:p w14:paraId="23676198"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5017BD8A"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Сильний вітер</w:t>
            </w:r>
          </w:p>
        </w:tc>
        <w:tc>
          <w:tcPr>
            <w:tcW w:w="3038" w:type="dxa"/>
            <w:shd w:val="clear" w:color="auto" w:fill="auto"/>
          </w:tcPr>
          <w:p w14:paraId="664DF4BB" w14:textId="0EC8B986"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Штормовий вітер та буревії</w:t>
            </w:r>
          </w:p>
        </w:tc>
      </w:tr>
      <w:tr w:rsidR="00DB2739" w:rsidRPr="00C93A99" w14:paraId="2F1D51E5" w14:textId="57B29CDF" w:rsidTr="00F850E9">
        <w:trPr>
          <w:trHeight w:val="320"/>
        </w:trPr>
        <w:tc>
          <w:tcPr>
            <w:tcW w:w="6204" w:type="dxa"/>
            <w:gridSpan w:val="2"/>
            <w:shd w:val="clear" w:color="auto" w:fill="EAF1DD" w:themeFill="accent3" w:themeFillTint="33"/>
          </w:tcPr>
          <w:p w14:paraId="5C54751A"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Пожежі</w:t>
            </w:r>
          </w:p>
        </w:tc>
        <w:tc>
          <w:tcPr>
            <w:tcW w:w="3038" w:type="dxa"/>
            <w:shd w:val="clear" w:color="auto" w:fill="auto"/>
          </w:tcPr>
          <w:p w14:paraId="7A390946" w14:textId="5E3881AF"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Пожежі</w:t>
            </w:r>
          </w:p>
        </w:tc>
      </w:tr>
      <w:tr w:rsidR="00DB2739" w:rsidRPr="00C93A99" w14:paraId="0B3124AE" w14:textId="7925C2B4" w:rsidTr="00F850E9">
        <w:trPr>
          <w:trHeight w:val="332"/>
        </w:trPr>
        <w:tc>
          <w:tcPr>
            <w:tcW w:w="2438" w:type="dxa"/>
          </w:tcPr>
          <w:p w14:paraId="12DB83CE"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0A5C1F80"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tc>
        <w:tc>
          <w:tcPr>
            <w:tcW w:w="3038" w:type="dxa"/>
            <w:shd w:val="clear" w:color="auto" w:fill="auto"/>
          </w:tcPr>
          <w:p w14:paraId="38AB7265"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17E303C0" w14:textId="24506209" w:rsidTr="00F850E9">
        <w:trPr>
          <w:trHeight w:val="320"/>
        </w:trPr>
        <w:tc>
          <w:tcPr>
            <w:tcW w:w="2438" w:type="dxa"/>
          </w:tcPr>
          <w:p w14:paraId="7758DD02"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27237F9A"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3038" w:type="dxa"/>
            <w:shd w:val="clear" w:color="auto" w:fill="auto"/>
          </w:tcPr>
          <w:p w14:paraId="3ACDC8D7"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399C26B7" w14:textId="039EA438" w:rsidTr="00F850E9">
        <w:trPr>
          <w:trHeight w:val="332"/>
        </w:trPr>
        <w:tc>
          <w:tcPr>
            <w:tcW w:w="6204" w:type="dxa"/>
            <w:gridSpan w:val="2"/>
            <w:shd w:val="clear" w:color="auto" w:fill="EAF1DD" w:themeFill="accent3" w:themeFillTint="33"/>
          </w:tcPr>
          <w:p w14:paraId="7B139731"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Біологічні загрози</w:t>
            </w:r>
          </w:p>
        </w:tc>
        <w:tc>
          <w:tcPr>
            <w:tcW w:w="3038" w:type="dxa"/>
            <w:shd w:val="clear" w:color="auto" w:fill="auto"/>
          </w:tcPr>
          <w:p w14:paraId="780EB016" w14:textId="5DD52B97"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Хімічні та біологічні ризики, пов’язані зі зміною клімату</w:t>
            </w:r>
          </w:p>
        </w:tc>
      </w:tr>
      <w:tr w:rsidR="00DB2739" w:rsidRPr="00C93A99" w14:paraId="65490B41" w14:textId="66864196" w:rsidTr="00F850E9">
        <w:trPr>
          <w:trHeight w:val="332"/>
        </w:trPr>
        <w:tc>
          <w:tcPr>
            <w:tcW w:w="2438" w:type="dxa"/>
          </w:tcPr>
          <w:p w14:paraId="36861452"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50C65F76"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tc>
        <w:tc>
          <w:tcPr>
            <w:tcW w:w="3038" w:type="dxa"/>
            <w:shd w:val="clear" w:color="auto" w:fill="auto"/>
          </w:tcPr>
          <w:p w14:paraId="478F1299"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0B282E90" w14:textId="56C96221" w:rsidTr="00F850E9">
        <w:trPr>
          <w:trHeight w:val="332"/>
        </w:trPr>
        <w:tc>
          <w:tcPr>
            <w:tcW w:w="6204" w:type="dxa"/>
            <w:gridSpan w:val="2"/>
            <w:shd w:val="clear" w:color="auto" w:fill="EAF1DD" w:themeFill="accent3" w:themeFillTint="33"/>
          </w:tcPr>
          <w:p w14:paraId="0CAAAFD5" w14:textId="26D33019" w:rsidR="00DB2739" w:rsidRPr="00C86C16" w:rsidRDefault="00DB2739" w:rsidP="00B5567A">
            <w:pPr>
              <w:pStyle w:val="a3"/>
              <w:spacing w:after="60"/>
              <w:ind w:left="0"/>
              <w:contextualSpacing w:val="0"/>
              <w:jc w:val="center"/>
              <w:rPr>
                <w:rFonts w:ascii="Times New Roman" w:hAnsi="Times New Roman" w:cs="Times New Roman"/>
                <w:color w:val="auto"/>
                <w:sz w:val="24"/>
              </w:rPr>
            </w:pPr>
            <w:r w:rsidRPr="00C86C16">
              <w:rPr>
                <w:rFonts w:ascii="Times New Roman" w:hAnsi="Times New Roman" w:cs="Times New Roman"/>
                <w:color w:val="auto"/>
                <w:sz w:val="24"/>
              </w:rPr>
              <w:t>Інші</w:t>
            </w:r>
          </w:p>
        </w:tc>
        <w:tc>
          <w:tcPr>
            <w:tcW w:w="3038" w:type="dxa"/>
            <w:shd w:val="clear" w:color="auto" w:fill="auto"/>
          </w:tcPr>
          <w:p w14:paraId="06C67112"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4F4C3AC2" w14:textId="05EC744B" w:rsidTr="00F850E9">
        <w:trPr>
          <w:trHeight w:val="332"/>
        </w:trPr>
        <w:tc>
          <w:tcPr>
            <w:tcW w:w="2438" w:type="dxa"/>
          </w:tcPr>
          <w:p w14:paraId="12973136" w14:textId="77777777" w:rsidR="00DB2739" w:rsidRPr="00C93A99" w:rsidRDefault="00DB2739" w:rsidP="00B5567A">
            <w:pPr>
              <w:pStyle w:val="a3"/>
              <w:spacing w:after="60"/>
              <w:ind w:left="0"/>
              <w:contextualSpacing w:val="0"/>
              <w:jc w:val="center"/>
              <w:rPr>
                <w:rFonts w:ascii="Times New Roman" w:hAnsi="Times New Roman" w:cs="Times New Roman"/>
                <w:sz w:val="24"/>
              </w:rPr>
            </w:pPr>
          </w:p>
        </w:tc>
        <w:tc>
          <w:tcPr>
            <w:tcW w:w="3766" w:type="dxa"/>
          </w:tcPr>
          <w:p w14:paraId="4D479C83" w14:textId="51D53A30" w:rsidR="00DB2739" w:rsidRPr="00C86C16" w:rsidRDefault="00DB2739" w:rsidP="00B5567A">
            <w:pPr>
              <w:pStyle w:val="a3"/>
              <w:spacing w:after="60"/>
              <w:ind w:left="0"/>
              <w:contextualSpacing w:val="0"/>
              <w:jc w:val="center"/>
              <w:rPr>
                <w:rFonts w:ascii="Times New Roman" w:hAnsi="Times New Roman" w:cs="Times New Roman"/>
                <w:color w:val="auto"/>
                <w:sz w:val="24"/>
              </w:rPr>
            </w:pPr>
            <w:r w:rsidRPr="00C86C16">
              <w:rPr>
                <w:rFonts w:ascii="Times New Roman" w:hAnsi="Times New Roman" w:cs="Times New Roman"/>
                <w:color w:val="auto"/>
                <w:sz w:val="24"/>
              </w:rPr>
              <w:t xml:space="preserve">Захворювання, спричинені </w:t>
            </w:r>
            <w:proofErr w:type="spellStart"/>
            <w:r w:rsidRPr="00C86C16">
              <w:rPr>
                <w:rFonts w:ascii="Times New Roman" w:hAnsi="Times New Roman" w:cs="Times New Roman"/>
                <w:color w:val="auto"/>
                <w:sz w:val="24"/>
              </w:rPr>
              <w:t>інваз</w:t>
            </w:r>
            <w:r>
              <w:rPr>
                <w:rFonts w:ascii="Times New Roman" w:hAnsi="Times New Roman" w:cs="Times New Roman"/>
                <w:color w:val="auto"/>
                <w:sz w:val="24"/>
              </w:rPr>
              <w:t>ій</w:t>
            </w:r>
            <w:r w:rsidRPr="00C86C16">
              <w:rPr>
                <w:rFonts w:ascii="Times New Roman" w:hAnsi="Times New Roman" w:cs="Times New Roman"/>
                <w:color w:val="auto"/>
                <w:sz w:val="24"/>
              </w:rPr>
              <w:t>н</w:t>
            </w:r>
            <w:r w:rsidR="00E32B90">
              <w:rPr>
                <w:rFonts w:ascii="Times New Roman" w:hAnsi="Times New Roman" w:cs="Times New Roman"/>
                <w:color w:val="auto"/>
                <w:sz w:val="24"/>
              </w:rPr>
              <w:t>істю</w:t>
            </w:r>
            <w:proofErr w:type="spellEnd"/>
          </w:p>
        </w:tc>
        <w:tc>
          <w:tcPr>
            <w:tcW w:w="3038" w:type="dxa"/>
            <w:shd w:val="clear" w:color="auto" w:fill="auto"/>
          </w:tcPr>
          <w:p w14:paraId="5B360FED"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bl>
    <w:p w14:paraId="5D9190DC" w14:textId="0338DCB5" w:rsidR="00BB6C4E" w:rsidRDefault="00BB6C4E" w:rsidP="00BB6C4E">
      <w:pPr>
        <w:pStyle w:val="a3"/>
        <w:spacing w:before="240" w:after="6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Для оцінки </w:t>
      </w:r>
      <w:r>
        <w:rPr>
          <w:rFonts w:ascii="Times New Roman" w:hAnsi="Times New Roman" w:cs="Times New Roman"/>
          <w:sz w:val="24"/>
          <w:szCs w:val="24"/>
        </w:rPr>
        <w:t xml:space="preserve">ризиків і </w:t>
      </w:r>
      <w:r w:rsidRPr="00C93A99">
        <w:rPr>
          <w:rFonts w:ascii="Times New Roman" w:hAnsi="Times New Roman" w:cs="Times New Roman"/>
          <w:sz w:val="24"/>
          <w:szCs w:val="24"/>
        </w:rPr>
        <w:t>вразливост</w:t>
      </w:r>
      <w:r>
        <w:rPr>
          <w:rFonts w:ascii="Times New Roman" w:hAnsi="Times New Roman" w:cs="Times New Roman"/>
          <w:sz w:val="24"/>
          <w:szCs w:val="24"/>
        </w:rPr>
        <w:t>ей</w:t>
      </w:r>
      <w:r w:rsidRPr="00C93A99">
        <w:rPr>
          <w:rFonts w:ascii="Times New Roman" w:hAnsi="Times New Roman" w:cs="Times New Roman"/>
          <w:sz w:val="24"/>
          <w:szCs w:val="24"/>
        </w:rPr>
        <w:t xml:space="preserve"> до змін клімату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 було </w:t>
      </w:r>
      <w:r>
        <w:rPr>
          <w:rFonts w:ascii="Times New Roman" w:hAnsi="Times New Roman" w:cs="Times New Roman"/>
          <w:sz w:val="24"/>
          <w:szCs w:val="24"/>
        </w:rPr>
        <w:t xml:space="preserve">використано матеріали </w:t>
      </w:r>
      <w:proofErr w:type="spellStart"/>
      <w:r>
        <w:rPr>
          <w:rFonts w:ascii="Times New Roman" w:hAnsi="Times New Roman" w:cs="Times New Roman"/>
          <w:sz w:val="24"/>
          <w:szCs w:val="24"/>
        </w:rPr>
        <w:t>вебінарів</w:t>
      </w:r>
      <w:proofErr w:type="spellEnd"/>
      <w:r>
        <w:rPr>
          <w:rFonts w:ascii="Times New Roman" w:hAnsi="Times New Roman" w:cs="Times New Roman"/>
          <w:sz w:val="24"/>
          <w:szCs w:val="24"/>
        </w:rPr>
        <w:t xml:space="preserve">, що були проведені у лютому 2023 року, щодо методики оцінки ризиків і вразливостей загроз, пов’язаних зі зміною клімату, а також </w:t>
      </w:r>
      <w:r w:rsidRPr="00C93A99">
        <w:rPr>
          <w:rFonts w:ascii="Times New Roman" w:hAnsi="Times New Roman" w:cs="Times New Roman"/>
          <w:sz w:val="24"/>
          <w:szCs w:val="24"/>
        </w:rPr>
        <w:t>методику практичного кейсу Угоди мерів щодо енергії та клімату</w:t>
      </w:r>
      <w:r>
        <w:rPr>
          <w:rFonts w:ascii="Times New Roman" w:hAnsi="Times New Roman" w:cs="Times New Roman"/>
          <w:sz w:val="24"/>
          <w:szCs w:val="24"/>
        </w:rPr>
        <w:t xml:space="preserve">. </w:t>
      </w:r>
      <w:bookmarkStart w:id="87" w:name="_Hlk174955518"/>
      <w:r w:rsidR="00082ECE">
        <w:rPr>
          <w:rFonts w:ascii="Times New Roman" w:hAnsi="Times New Roman" w:cs="Times New Roman"/>
          <w:sz w:val="24"/>
          <w:szCs w:val="24"/>
        </w:rPr>
        <w:t>Детальніше щодо використаної методології оцінювання дивись Додаток 4 «Опис методології оцінки ризиків і вразливостей до кліматичних загроз».</w:t>
      </w:r>
      <w:bookmarkEnd w:id="87"/>
    </w:p>
    <w:p w14:paraId="4E406961" w14:textId="77777777" w:rsidR="00B5567A" w:rsidRPr="00C93A99" w:rsidRDefault="00B5567A" w:rsidP="00B5567A">
      <w:pPr>
        <w:spacing w:after="0"/>
        <w:ind w:firstLine="709"/>
        <w:jc w:val="both"/>
        <w:rPr>
          <w:rFonts w:ascii="Times New Roman" w:hAnsi="Times New Roman" w:cs="Times New Roman"/>
          <w:sz w:val="24"/>
          <w:szCs w:val="24"/>
        </w:rPr>
      </w:pPr>
    </w:p>
    <w:p w14:paraId="45A08603" w14:textId="704300C6" w:rsidR="00DD4E68" w:rsidRDefault="00DD4E68" w:rsidP="006405F0">
      <w:pPr>
        <w:pStyle w:val="1"/>
        <w:numPr>
          <w:ilvl w:val="0"/>
          <w:numId w:val="15"/>
        </w:numPr>
        <w:spacing w:before="0"/>
        <w:ind w:left="0" w:firstLine="709"/>
        <w:rPr>
          <w:rFonts w:ascii="Times New Roman" w:hAnsi="Times New Roman" w:cs="Times New Roman"/>
          <w:color w:val="auto"/>
          <w:sz w:val="24"/>
        </w:rPr>
      </w:pPr>
      <w:bookmarkStart w:id="88" w:name="_Toc174987302"/>
      <w:bookmarkStart w:id="89" w:name="_Toc160004526"/>
      <w:r>
        <w:rPr>
          <w:rFonts w:ascii="Times New Roman" w:hAnsi="Times New Roman" w:cs="Times New Roman"/>
          <w:color w:val="auto"/>
          <w:sz w:val="24"/>
        </w:rPr>
        <w:t>Кліматичні загрози</w:t>
      </w:r>
      <w:bookmarkEnd w:id="88"/>
    </w:p>
    <w:p w14:paraId="31976AB3" w14:textId="77777777" w:rsidR="00F850E9" w:rsidRDefault="00DD4E68" w:rsidP="00B5567A">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Наведемо підсумкові дані щодо кліматичних загроз, оцінки існуючих ризиків в наслідок їх виникнення та  очікувані зміни щодо їх частоти і інтенсивності у майбутньому. </w:t>
      </w:r>
    </w:p>
    <w:p w14:paraId="26D73F47" w14:textId="42FBECD4" w:rsidR="00F850E9" w:rsidRDefault="00F850E9" w:rsidP="00B5567A">
      <w:pPr>
        <w:spacing w:after="0"/>
        <w:ind w:firstLine="709"/>
        <w:jc w:val="both"/>
        <w:rPr>
          <w:rFonts w:ascii="Times New Roman" w:hAnsi="Times New Roman" w:cs="Times New Roman"/>
          <w:sz w:val="24"/>
          <w:szCs w:val="24"/>
        </w:rPr>
      </w:pPr>
      <w:r>
        <w:rPr>
          <w:rFonts w:ascii="Times New Roman" w:hAnsi="Times New Roman" w:cs="Times New Roman"/>
          <w:sz w:val="24"/>
          <w:szCs w:val="24"/>
        </w:rPr>
        <w:t>А</w:t>
      </w:r>
      <w:r w:rsidRPr="00F850E9">
        <w:rPr>
          <w:rFonts w:ascii="Times New Roman" w:hAnsi="Times New Roman" w:cs="Times New Roman"/>
          <w:sz w:val="24"/>
          <w:szCs w:val="24"/>
        </w:rPr>
        <w:t xml:space="preserve">наліз щодо визначення кліматичних змін у </w:t>
      </w:r>
      <w:proofErr w:type="spellStart"/>
      <w:r>
        <w:rPr>
          <w:rFonts w:ascii="Times New Roman" w:hAnsi="Times New Roman" w:cs="Times New Roman"/>
          <w:sz w:val="24"/>
          <w:szCs w:val="24"/>
        </w:rPr>
        <w:t>Рогатинській</w:t>
      </w:r>
      <w:proofErr w:type="spellEnd"/>
      <w:r>
        <w:rPr>
          <w:rFonts w:ascii="Times New Roman" w:hAnsi="Times New Roman" w:cs="Times New Roman"/>
          <w:sz w:val="24"/>
          <w:szCs w:val="24"/>
        </w:rPr>
        <w:t xml:space="preserve"> МТГ</w:t>
      </w:r>
      <w:r w:rsidRPr="00F850E9">
        <w:rPr>
          <w:rFonts w:ascii="Times New Roman" w:hAnsi="Times New Roman" w:cs="Times New Roman"/>
          <w:sz w:val="24"/>
          <w:szCs w:val="24"/>
        </w:rPr>
        <w:t xml:space="preserve"> </w:t>
      </w:r>
      <w:r>
        <w:rPr>
          <w:rFonts w:ascii="Times New Roman" w:hAnsi="Times New Roman" w:cs="Times New Roman"/>
          <w:sz w:val="24"/>
          <w:szCs w:val="24"/>
        </w:rPr>
        <w:t xml:space="preserve">проводився з використанням </w:t>
      </w:r>
      <w:r w:rsidRPr="00F850E9">
        <w:rPr>
          <w:rFonts w:ascii="Times New Roman" w:hAnsi="Times New Roman" w:cs="Times New Roman"/>
          <w:sz w:val="24"/>
          <w:szCs w:val="24"/>
        </w:rPr>
        <w:t>з даних Регіональної стратегії із адаптації Івано-Франківської області</w:t>
      </w:r>
      <w:r>
        <w:rPr>
          <w:rFonts w:ascii="Times New Roman" w:hAnsi="Times New Roman" w:cs="Times New Roman"/>
          <w:sz w:val="24"/>
          <w:szCs w:val="24"/>
        </w:rPr>
        <w:t>.  Результати оцінювалися для періодів - короткостроковий</w:t>
      </w:r>
      <w:r w:rsidRPr="00F850E9">
        <w:rPr>
          <w:rFonts w:ascii="Times New Roman" w:hAnsi="Times New Roman" w:cs="Times New Roman"/>
          <w:sz w:val="24"/>
          <w:szCs w:val="24"/>
        </w:rPr>
        <w:t xml:space="preserve"> </w:t>
      </w:r>
      <w:r>
        <w:rPr>
          <w:rFonts w:ascii="Times New Roman" w:hAnsi="Times New Roman" w:cs="Times New Roman"/>
          <w:sz w:val="24"/>
          <w:szCs w:val="24"/>
        </w:rPr>
        <w:t>(</w:t>
      </w:r>
      <w:r w:rsidRPr="00F850E9">
        <w:rPr>
          <w:rFonts w:ascii="Times New Roman" w:hAnsi="Times New Roman" w:cs="Times New Roman"/>
          <w:sz w:val="24"/>
          <w:szCs w:val="24"/>
        </w:rPr>
        <w:t>з 202</w:t>
      </w:r>
      <w:r>
        <w:rPr>
          <w:rFonts w:ascii="Times New Roman" w:hAnsi="Times New Roman" w:cs="Times New Roman"/>
          <w:sz w:val="24"/>
          <w:szCs w:val="24"/>
        </w:rPr>
        <w:t>4</w:t>
      </w:r>
      <w:r w:rsidRPr="00F850E9">
        <w:rPr>
          <w:rFonts w:ascii="Times New Roman" w:hAnsi="Times New Roman" w:cs="Times New Roman"/>
          <w:sz w:val="24"/>
          <w:szCs w:val="24"/>
        </w:rPr>
        <w:t>-2040 рр</w:t>
      </w:r>
      <w:r>
        <w:rPr>
          <w:rFonts w:ascii="Times New Roman" w:hAnsi="Times New Roman" w:cs="Times New Roman"/>
          <w:sz w:val="24"/>
          <w:szCs w:val="24"/>
        </w:rPr>
        <w:t>.)</w:t>
      </w:r>
      <w:r w:rsidRPr="00F850E9">
        <w:rPr>
          <w:rFonts w:ascii="Times New Roman" w:hAnsi="Times New Roman" w:cs="Times New Roman"/>
          <w:sz w:val="24"/>
          <w:szCs w:val="24"/>
        </w:rPr>
        <w:t xml:space="preserve">, </w:t>
      </w:r>
      <w:r>
        <w:rPr>
          <w:rFonts w:ascii="Times New Roman" w:hAnsi="Times New Roman" w:cs="Times New Roman"/>
          <w:sz w:val="24"/>
          <w:szCs w:val="24"/>
        </w:rPr>
        <w:t>середньостроковий (</w:t>
      </w:r>
      <w:r w:rsidRPr="00F850E9">
        <w:rPr>
          <w:rFonts w:ascii="Times New Roman" w:hAnsi="Times New Roman" w:cs="Times New Roman"/>
          <w:sz w:val="24"/>
          <w:szCs w:val="24"/>
        </w:rPr>
        <w:t>2041-2060 рр.</w:t>
      </w:r>
      <w:r>
        <w:rPr>
          <w:rFonts w:ascii="Times New Roman" w:hAnsi="Times New Roman" w:cs="Times New Roman"/>
          <w:sz w:val="24"/>
          <w:szCs w:val="24"/>
        </w:rPr>
        <w:t>)</w:t>
      </w:r>
      <w:r w:rsidRPr="00F850E9">
        <w:rPr>
          <w:rFonts w:ascii="Times New Roman" w:hAnsi="Times New Roman" w:cs="Times New Roman"/>
          <w:sz w:val="24"/>
          <w:szCs w:val="24"/>
        </w:rPr>
        <w:t xml:space="preserve">, </w:t>
      </w:r>
      <w:r>
        <w:rPr>
          <w:rFonts w:ascii="Times New Roman" w:hAnsi="Times New Roman" w:cs="Times New Roman"/>
          <w:sz w:val="24"/>
          <w:szCs w:val="24"/>
        </w:rPr>
        <w:t>довгостроковий (</w:t>
      </w:r>
      <w:r w:rsidRPr="00F850E9">
        <w:rPr>
          <w:rFonts w:ascii="Times New Roman" w:hAnsi="Times New Roman" w:cs="Times New Roman"/>
          <w:sz w:val="24"/>
          <w:szCs w:val="24"/>
        </w:rPr>
        <w:t>2081-2100 рр.</w:t>
      </w:r>
      <w:r>
        <w:rPr>
          <w:rFonts w:ascii="Times New Roman" w:hAnsi="Times New Roman" w:cs="Times New Roman"/>
          <w:sz w:val="24"/>
          <w:szCs w:val="24"/>
        </w:rPr>
        <w:t>)</w:t>
      </w:r>
      <w:r w:rsidRPr="00F850E9">
        <w:rPr>
          <w:rFonts w:ascii="Times New Roman" w:hAnsi="Times New Roman" w:cs="Times New Roman"/>
          <w:sz w:val="24"/>
          <w:szCs w:val="24"/>
        </w:rPr>
        <w:t xml:space="preserve"> у порівнянні </w:t>
      </w:r>
      <w:r>
        <w:rPr>
          <w:rFonts w:ascii="Times New Roman" w:hAnsi="Times New Roman" w:cs="Times New Roman"/>
          <w:sz w:val="24"/>
          <w:szCs w:val="24"/>
        </w:rPr>
        <w:t xml:space="preserve">з періодом </w:t>
      </w:r>
      <w:r w:rsidRPr="00F850E9">
        <w:rPr>
          <w:rFonts w:ascii="Times New Roman" w:hAnsi="Times New Roman" w:cs="Times New Roman"/>
          <w:sz w:val="24"/>
          <w:szCs w:val="24"/>
        </w:rPr>
        <w:t>1979-2023 рр</w:t>
      </w:r>
      <w:r>
        <w:rPr>
          <w:rFonts w:ascii="Times New Roman" w:hAnsi="Times New Roman" w:cs="Times New Roman"/>
          <w:sz w:val="24"/>
          <w:szCs w:val="24"/>
        </w:rPr>
        <w:t>.</w:t>
      </w:r>
      <w:r w:rsidRPr="00F850E9">
        <w:rPr>
          <w:rFonts w:ascii="Times New Roman" w:hAnsi="Times New Roman" w:cs="Times New Roman"/>
          <w:sz w:val="24"/>
          <w:szCs w:val="24"/>
        </w:rPr>
        <w:t>.</w:t>
      </w:r>
    </w:p>
    <w:p w14:paraId="6A9B8756" w14:textId="18E51159" w:rsidR="00DD4E68" w:rsidRDefault="00923D06" w:rsidP="00B5567A">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Детальніше інформація щодо поточних ризиків виникнення кліматичних загроз і прогнозу </w:t>
      </w:r>
      <w:r w:rsidR="00244A02">
        <w:rPr>
          <w:rFonts w:ascii="Times New Roman" w:hAnsi="Times New Roman" w:cs="Times New Roman"/>
          <w:sz w:val="24"/>
          <w:szCs w:val="24"/>
        </w:rPr>
        <w:t>на наступний період дивися п.6.4.</w:t>
      </w:r>
    </w:p>
    <w:p w14:paraId="04EF71F9" w14:textId="614EAAAA" w:rsidR="00DD4E68" w:rsidRDefault="00DD4E68" w:rsidP="00FD0647">
      <w:pPr>
        <w:spacing w:after="0"/>
        <w:ind w:firstLine="709"/>
        <w:jc w:val="right"/>
        <w:rPr>
          <w:rFonts w:ascii="Times New Roman" w:hAnsi="Times New Roman" w:cs="Times New Roman"/>
          <w:sz w:val="24"/>
          <w:szCs w:val="24"/>
        </w:rPr>
      </w:pPr>
      <w:r>
        <w:rPr>
          <w:rFonts w:ascii="Times New Roman" w:hAnsi="Times New Roman" w:cs="Times New Roman"/>
          <w:sz w:val="24"/>
          <w:szCs w:val="24"/>
        </w:rPr>
        <w:t>Таблиця 6.9.</w:t>
      </w:r>
    </w:p>
    <w:p w14:paraId="4A2010BB" w14:textId="77777777" w:rsidR="00F46F64" w:rsidRDefault="00FD0647" w:rsidP="00FD0647">
      <w:pPr>
        <w:spacing w:after="0"/>
        <w:ind w:firstLine="709"/>
        <w:jc w:val="center"/>
        <w:rPr>
          <w:rFonts w:ascii="Times New Roman" w:hAnsi="Times New Roman" w:cs="Times New Roman"/>
          <w:sz w:val="24"/>
          <w:szCs w:val="24"/>
        </w:rPr>
      </w:pPr>
      <w:r>
        <w:rPr>
          <w:rFonts w:ascii="Times New Roman" w:hAnsi="Times New Roman" w:cs="Times New Roman"/>
          <w:sz w:val="24"/>
          <w:szCs w:val="24"/>
        </w:rPr>
        <w:t>Оцінка ризиків виникнення кліматичних загроз</w:t>
      </w:r>
    </w:p>
    <w:p w14:paraId="5E0C0FA7" w14:textId="2D5A4F67" w:rsidR="00FD0647" w:rsidRPr="00F46F64" w:rsidRDefault="00F46F64" w:rsidP="00FD0647">
      <w:pPr>
        <w:spacing w:after="0"/>
        <w:ind w:firstLine="709"/>
        <w:jc w:val="center"/>
        <w:rPr>
          <w:rFonts w:ascii="Times New Roman" w:hAnsi="Times New Roman" w:cs="Times New Roman"/>
          <w:sz w:val="24"/>
          <w:szCs w:val="24"/>
          <w:lang w:val="en-US"/>
        </w:rPr>
      </w:pPr>
      <w:r>
        <w:rPr>
          <w:rFonts w:ascii="Times New Roman" w:hAnsi="Times New Roman" w:cs="Times New Roman"/>
          <w:sz w:val="24"/>
          <w:szCs w:val="24"/>
        </w:rPr>
        <w:t>(поточний стан та прогноз)</w:t>
      </w:r>
    </w:p>
    <w:tbl>
      <w:tblPr>
        <w:tblW w:w="9297" w:type="dxa"/>
        <w:tblInd w:w="5" w:type="dxa"/>
        <w:tblLayout w:type="fixed"/>
        <w:tblCellMar>
          <w:left w:w="5" w:type="dxa"/>
          <w:right w:w="5" w:type="dxa"/>
        </w:tblCellMar>
        <w:tblLook w:val="01E0" w:firstRow="1" w:lastRow="1" w:firstColumn="1" w:lastColumn="1" w:noHBand="0" w:noVBand="0"/>
      </w:tblPr>
      <w:tblGrid>
        <w:gridCol w:w="2361"/>
        <w:gridCol w:w="1247"/>
        <w:gridCol w:w="971"/>
        <w:gridCol w:w="1526"/>
        <w:gridCol w:w="1249"/>
        <w:gridCol w:w="1943"/>
      </w:tblGrid>
      <w:tr w:rsidR="00923D06" w:rsidRPr="00FD0647" w14:paraId="1AD4739F" w14:textId="77777777" w:rsidTr="00B5567A">
        <w:trPr>
          <w:trHeight w:val="477"/>
        </w:trPr>
        <w:tc>
          <w:tcPr>
            <w:tcW w:w="236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6E78177" w14:textId="77777777" w:rsidR="00923D06" w:rsidRPr="00B5567A" w:rsidRDefault="00923D06" w:rsidP="00B5567A">
            <w:pPr>
              <w:widowControl w:val="0"/>
              <w:spacing w:after="0" w:line="240" w:lineRule="auto"/>
              <w:ind w:hanging="5"/>
              <w:jc w:val="center"/>
              <w:rPr>
                <w:rFonts w:ascii="Times New Roman" w:eastAsia="Times New Roman" w:hAnsi="Times New Roman" w:cs="Times New Roman"/>
                <w:i/>
                <w:kern w:val="2"/>
              </w:rPr>
            </w:pPr>
          </w:p>
          <w:p w14:paraId="4A5E72D1" w14:textId="77777777"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Кліматичні загрози</w:t>
            </w:r>
          </w:p>
        </w:tc>
        <w:tc>
          <w:tcPr>
            <w:tcW w:w="2218" w:type="dxa"/>
            <w:gridSpan w:val="2"/>
            <w:tcBorders>
              <w:top w:val="single" w:sz="4" w:space="0" w:color="000000"/>
              <w:left w:val="single" w:sz="4" w:space="0" w:color="000000"/>
              <w:bottom w:val="single" w:sz="4" w:space="0" w:color="000000"/>
              <w:right w:val="single" w:sz="4" w:space="0" w:color="000000"/>
            </w:tcBorders>
            <w:shd w:val="clear" w:color="auto" w:fill="auto"/>
          </w:tcPr>
          <w:p w14:paraId="2467ABCC" w14:textId="77777777"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Поточний ризик виникнення загрози</w:t>
            </w:r>
          </w:p>
        </w:tc>
        <w:tc>
          <w:tcPr>
            <w:tcW w:w="4718" w:type="dxa"/>
            <w:gridSpan w:val="3"/>
            <w:tcBorders>
              <w:top w:val="single" w:sz="4" w:space="0" w:color="000000"/>
              <w:left w:val="single" w:sz="4" w:space="0" w:color="000000"/>
              <w:bottom w:val="single" w:sz="4" w:space="0" w:color="000000"/>
              <w:right w:val="single" w:sz="4" w:space="0" w:color="000000"/>
            </w:tcBorders>
            <w:shd w:val="clear" w:color="auto" w:fill="auto"/>
          </w:tcPr>
          <w:p w14:paraId="38366BDB" w14:textId="28C07CE7"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Прогноз</w:t>
            </w:r>
          </w:p>
        </w:tc>
      </w:tr>
      <w:tr w:rsidR="00923D06" w:rsidRPr="00FD0647" w14:paraId="2BA0FC09" w14:textId="77777777" w:rsidTr="00B5567A">
        <w:trPr>
          <w:trHeight w:val="705"/>
        </w:trPr>
        <w:tc>
          <w:tcPr>
            <w:tcW w:w="2361" w:type="dxa"/>
            <w:vMerge/>
            <w:tcBorders>
              <w:top w:val="single" w:sz="4" w:space="0" w:color="000000"/>
              <w:left w:val="single" w:sz="4" w:space="0" w:color="000000"/>
              <w:bottom w:val="single" w:sz="4" w:space="0" w:color="000000"/>
              <w:right w:val="single" w:sz="4" w:space="0" w:color="000000"/>
            </w:tcBorders>
            <w:shd w:val="clear" w:color="auto" w:fill="auto"/>
          </w:tcPr>
          <w:p w14:paraId="6364640A" w14:textId="77777777" w:rsidR="00923D06" w:rsidRPr="00B5567A" w:rsidRDefault="00923D06" w:rsidP="00B5567A">
            <w:pPr>
              <w:widowControl w:val="0"/>
              <w:spacing w:after="0" w:line="240" w:lineRule="auto"/>
              <w:ind w:hanging="5"/>
              <w:jc w:val="center"/>
              <w:rPr>
                <w:rFonts w:ascii="Times New Roman" w:eastAsia="NSimSun" w:hAnsi="Times New Roman" w:cs="Times New Roman"/>
                <w:kern w:val="2"/>
                <w:lang w:eastAsia="zh-CN" w:bidi="hi-IN"/>
              </w:rPr>
            </w:pPr>
          </w:p>
        </w:tc>
        <w:tc>
          <w:tcPr>
            <w:tcW w:w="1247" w:type="dxa"/>
            <w:tcBorders>
              <w:top w:val="single" w:sz="4" w:space="0" w:color="000000"/>
              <w:left w:val="single" w:sz="4" w:space="0" w:color="000000"/>
              <w:bottom w:val="single" w:sz="4" w:space="0" w:color="000000"/>
              <w:right w:val="single" w:sz="4" w:space="0" w:color="000000"/>
            </w:tcBorders>
            <w:shd w:val="clear" w:color="auto" w:fill="auto"/>
          </w:tcPr>
          <w:p w14:paraId="1D5EC633" w14:textId="1013BB16"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Імовірність виникнення загрози</w:t>
            </w:r>
          </w:p>
        </w:tc>
        <w:tc>
          <w:tcPr>
            <w:tcW w:w="971" w:type="dxa"/>
            <w:tcBorders>
              <w:top w:val="single" w:sz="4" w:space="0" w:color="000000"/>
              <w:left w:val="single" w:sz="4" w:space="0" w:color="000000"/>
              <w:bottom w:val="single" w:sz="4" w:space="0" w:color="000000"/>
              <w:right w:val="single" w:sz="4" w:space="0" w:color="000000"/>
            </w:tcBorders>
            <w:shd w:val="clear" w:color="auto" w:fill="auto"/>
          </w:tcPr>
          <w:p w14:paraId="57E661F3" w14:textId="77777777"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Вплив загрози</w:t>
            </w:r>
          </w:p>
        </w:tc>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3C4895CC" w14:textId="1168E965"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Очікувана зміна</w:t>
            </w:r>
          </w:p>
          <w:p w14:paraId="47A789E0" w14:textId="697BD72E" w:rsidR="00923D06" w:rsidRPr="00B5567A" w:rsidRDefault="00F46F64"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і</w:t>
            </w:r>
            <w:r w:rsidR="00923D06" w:rsidRPr="00B5567A">
              <w:rPr>
                <w:rFonts w:ascii="Times New Roman" w:eastAsia="Times New Roman" w:hAnsi="Times New Roman" w:cs="Times New Roman"/>
                <w:kern w:val="2"/>
              </w:rPr>
              <w:t>нтенсивності загрози</w:t>
            </w:r>
          </w:p>
        </w:tc>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01613D41" w14:textId="4A563FB5"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Очікувана зміна частоти загрози</w:t>
            </w:r>
          </w:p>
        </w:tc>
        <w:tc>
          <w:tcPr>
            <w:tcW w:w="1943" w:type="dxa"/>
            <w:tcBorders>
              <w:top w:val="single" w:sz="4" w:space="0" w:color="000000"/>
              <w:left w:val="single" w:sz="4" w:space="0" w:color="000000"/>
              <w:bottom w:val="single" w:sz="4" w:space="0" w:color="000000"/>
              <w:right w:val="single" w:sz="4" w:space="0" w:color="000000"/>
            </w:tcBorders>
            <w:shd w:val="clear" w:color="auto" w:fill="auto"/>
          </w:tcPr>
          <w:p w14:paraId="0A77A927" w14:textId="7FC44468"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Періоди</w:t>
            </w:r>
          </w:p>
        </w:tc>
      </w:tr>
      <w:tr w:rsidR="003606A3" w:rsidRPr="00FD0647" w14:paraId="397725A6" w14:textId="77777777" w:rsidTr="00EB5520">
        <w:trPr>
          <w:trHeight w:val="276"/>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59F1B375" w14:textId="77777777" w:rsidR="003606A3" w:rsidRPr="00B5567A" w:rsidRDefault="003606A3" w:rsidP="003606A3">
            <w:pPr>
              <w:widowControl w:val="0"/>
              <w:spacing w:after="0" w:line="240" w:lineRule="auto"/>
              <w:ind w:hanging="5"/>
              <w:rPr>
                <w:rFonts w:ascii="Times New Roman" w:hAnsi="Times New Roman" w:cs="Times New Roman"/>
              </w:rPr>
            </w:pPr>
            <w:r w:rsidRPr="00B5567A">
              <w:rPr>
                <w:rFonts w:ascii="Times New Roman" w:eastAsia="Times New Roman" w:hAnsi="Times New Roman" w:cs="Times New Roman"/>
                <w:kern w:val="2"/>
              </w:rPr>
              <w:t>Екстремальна спека</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87E6AF5" w14:textId="2FC1F5C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Висока</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4D9F3E7" w14:textId="5A7E93A8"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086E8F8E" w14:textId="4BA80037"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485FBA0" w14:textId="030D9A9E"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312F613" w14:textId="3649D2ED" w:rsidR="003606A3" w:rsidRPr="003606A3" w:rsidRDefault="003606A3" w:rsidP="003606A3">
            <w:pPr>
              <w:widowControl w:val="0"/>
              <w:spacing w:after="0" w:line="240" w:lineRule="auto"/>
              <w:ind w:hanging="5"/>
              <w:jc w:val="center"/>
              <w:rPr>
                <w:rFonts w:ascii="Times New Roman" w:hAnsi="Times New Roman" w:cs="Times New Roman"/>
              </w:rPr>
            </w:pPr>
            <w:proofErr w:type="spellStart"/>
            <w:r w:rsidRPr="003606A3">
              <w:rPr>
                <w:rFonts w:ascii="Times New Roman" w:hAnsi="Times New Roman" w:cs="Times New Roman"/>
                <w:color w:val="000000"/>
              </w:rPr>
              <w:t>Середньостроково</w:t>
            </w:r>
            <w:proofErr w:type="spellEnd"/>
          </w:p>
        </w:tc>
      </w:tr>
      <w:tr w:rsidR="003606A3" w:rsidRPr="00FD0647" w14:paraId="602104B7" w14:textId="77777777" w:rsidTr="00EB5520">
        <w:trPr>
          <w:trHeight w:val="276"/>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2AEC16C4" w14:textId="77777777" w:rsidR="003606A3" w:rsidRPr="00B5567A" w:rsidRDefault="003606A3" w:rsidP="003606A3">
            <w:pPr>
              <w:widowControl w:val="0"/>
              <w:spacing w:after="0" w:line="240" w:lineRule="auto"/>
              <w:ind w:hanging="5"/>
              <w:rPr>
                <w:rFonts w:ascii="Times New Roman" w:hAnsi="Times New Roman" w:cs="Times New Roman"/>
              </w:rPr>
            </w:pPr>
            <w:r w:rsidRPr="00B5567A">
              <w:rPr>
                <w:rFonts w:ascii="Times New Roman" w:eastAsia="Times New Roman" w:hAnsi="Times New Roman" w:cs="Times New Roman"/>
                <w:kern w:val="2"/>
              </w:rPr>
              <w:t>Екстремальний холод</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E321F4A" w14:textId="76EC9B3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Низька</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3E73BAB" w14:textId="5E1727B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8E8C42B" w14:textId="1A52A866"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Зменшення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4BA968A" w14:textId="2650D3AE"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552DFBC8" w14:textId="6CE590AB"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Довгостроково</w:t>
            </w:r>
          </w:p>
        </w:tc>
      </w:tr>
      <w:tr w:rsidR="003606A3" w:rsidRPr="00FD0647" w14:paraId="18E3770B" w14:textId="77777777" w:rsidTr="00B5567A">
        <w:trPr>
          <w:trHeight w:val="266"/>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43119185" w14:textId="27227016" w:rsidR="003606A3" w:rsidRPr="00B5567A" w:rsidRDefault="003606A3" w:rsidP="003606A3">
            <w:pPr>
              <w:widowControl w:val="0"/>
              <w:spacing w:after="0" w:line="240" w:lineRule="auto"/>
              <w:rPr>
                <w:rFonts w:ascii="Times New Roman" w:eastAsia="Times New Roman" w:hAnsi="Times New Roman" w:cs="Times New Roman"/>
                <w:kern w:val="2"/>
              </w:rPr>
            </w:pPr>
            <w:r w:rsidRPr="00B5567A">
              <w:rPr>
                <w:rFonts w:ascii="Times New Roman" w:eastAsia="Times New Roman" w:hAnsi="Times New Roman" w:cs="Times New Roman"/>
                <w:kern w:val="2"/>
              </w:rPr>
              <w:t>Екстремальні опади</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4086ABE" w14:textId="1EA63AF4"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1F3C32E" w14:textId="5F5B40E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Високий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F93927B" w14:textId="1B5AF1C4"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B673932" w14:textId="26BFF8C1"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20A1C10" w14:textId="5817F1B9"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proofErr w:type="spellStart"/>
            <w:r w:rsidRPr="003606A3">
              <w:rPr>
                <w:rFonts w:ascii="Times New Roman" w:hAnsi="Times New Roman" w:cs="Times New Roman"/>
                <w:color w:val="000000"/>
              </w:rPr>
              <w:t>Середньостроково</w:t>
            </w:r>
            <w:proofErr w:type="spellEnd"/>
          </w:p>
        </w:tc>
      </w:tr>
      <w:tr w:rsidR="003606A3" w:rsidRPr="00FD0647" w14:paraId="33BFD022" w14:textId="77777777" w:rsidTr="00EB5520">
        <w:trPr>
          <w:trHeight w:val="266"/>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3D7BF3CD" w14:textId="71D09C6E"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Екстремальні зливи</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4CD3F" w14:textId="24B92525"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2D88F" w14:textId="4BDB00AF"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Високий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BAA44B" w14:textId="0141F02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D8985" w14:textId="51F9ABD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D1769A" w14:textId="583B3B82" w:rsidR="003606A3" w:rsidRPr="003606A3" w:rsidRDefault="003606A3" w:rsidP="003606A3">
            <w:pPr>
              <w:widowControl w:val="0"/>
              <w:spacing w:after="0" w:line="240" w:lineRule="auto"/>
              <w:ind w:hanging="5"/>
              <w:jc w:val="center"/>
              <w:rPr>
                <w:rFonts w:ascii="Times New Roman" w:hAnsi="Times New Roman" w:cs="Times New Roman"/>
              </w:rPr>
            </w:pPr>
            <w:proofErr w:type="spellStart"/>
            <w:r w:rsidRPr="003606A3">
              <w:rPr>
                <w:rFonts w:ascii="Times New Roman" w:hAnsi="Times New Roman" w:cs="Times New Roman"/>
                <w:color w:val="000000"/>
              </w:rPr>
              <w:t>Середньостроково</w:t>
            </w:r>
            <w:proofErr w:type="spellEnd"/>
          </w:p>
        </w:tc>
      </w:tr>
      <w:tr w:rsidR="003606A3" w:rsidRPr="00FD0647" w14:paraId="5F9C196F" w14:textId="77777777" w:rsidTr="00EB5520">
        <w:trPr>
          <w:trHeight w:val="270"/>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60A06830" w14:textId="42A02347"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Екстремальні снігопади</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9F05A" w14:textId="4790DC74"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66A49" w14:textId="37EDA74E"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F85833" w14:textId="0F48866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5C62AA" w14:textId="3E5A1E1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1C7D4" w14:textId="51CF69BC" w:rsidR="003606A3" w:rsidRPr="003606A3" w:rsidRDefault="003606A3" w:rsidP="003606A3">
            <w:pPr>
              <w:widowControl w:val="0"/>
              <w:spacing w:after="0" w:line="240" w:lineRule="auto"/>
              <w:ind w:hanging="5"/>
              <w:jc w:val="center"/>
              <w:rPr>
                <w:rFonts w:ascii="Times New Roman" w:hAnsi="Times New Roman" w:cs="Times New Roman"/>
              </w:rPr>
            </w:pPr>
            <w:proofErr w:type="spellStart"/>
            <w:r w:rsidRPr="003606A3">
              <w:rPr>
                <w:rFonts w:ascii="Times New Roman" w:hAnsi="Times New Roman" w:cs="Times New Roman"/>
                <w:color w:val="000000"/>
              </w:rPr>
              <w:t>Середньостроково</w:t>
            </w:r>
            <w:proofErr w:type="spellEnd"/>
          </w:p>
        </w:tc>
      </w:tr>
      <w:tr w:rsidR="003606A3" w:rsidRPr="00FD0647" w14:paraId="69F48E19" w14:textId="77777777" w:rsidTr="00EB5520">
        <w:trPr>
          <w:trHeight w:val="254"/>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02889643" w14:textId="135598FA"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Град</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F94123" w14:textId="4313713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Низька</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4A96C" w14:textId="4D06087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44637" w14:textId="4B9BEFB7"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A66561" w14:textId="43E00F5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Без змін</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BF2F5" w14:textId="4643FE1C"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Довгостроково</w:t>
            </w:r>
          </w:p>
        </w:tc>
      </w:tr>
      <w:tr w:rsidR="003606A3" w:rsidRPr="00FD0647" w14:paraId="1EB7226B" w14:textId="77777777" w:rsidTr="00B5567A">
        <w:trPr>
          <w:trHeight w:val="242"/>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780A08B0" w14:textId="0FFA1F82" w:rsidR="003606A3" w:rsidRPr="00B5567A" w:rsidRDefault="003606A3" w:rsidP="003606A3">
            <w:pPr>
              <w:widowControl w:val="0"/>
              <w:spacing w:after="0" w:line="240" w:lineRule="auto"/>
              <w:rPr>
                <w:rFonts w:ascii="Times New Roman" w:eastAsia="Times New Roman" w:hAnsi="Times New Roman" w:cs="Times New Roman"/>
                <w:kern w:val="2"/>
              </w:rPr>
            </w:pPr>
            <w:r w:rsidRPr="00B5567A">
              <w:rPr>
                <w:rFonts w:ascii="Times New Roman" w:hAnsi="Times New Roman" w:cs="Times New Roman"/>
              </w:rPr>
              <w:t>Повені та підвищення рівня води:</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3FC52C8" w14:textId="58B285F7"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2008C75" w14:textId="12577B7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A19617D" w14:textId="2A2DDB6C"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Без змін</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5ABDAAFC" w14:textId="1EC7C36D"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95576B0" w14:textId="68537877"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proofErr w:type="spellStart"/>
            <w:r w:rsidRPr="003606A3">
              <w:rPr>
                <w:rFonts w:ascii="Times New Roman" w:hAnsi="Times New Roman" w:cs="Times New Roman"/>
                <w:color w:val="000000"/>
              </w:rPr>
              <w:t>Середньостроково</w:t>
            </w:r>
            <w:proofErr w:type="spellEnd"/>
          </w:p>
        </w:tc>
      </w:tr>
      <w:tr w:rsidR="003606A3" w:rsidRPr="00FD0647" w14:paraId="145ED654" w14:textId="77777777" w:rsidTr="00B5567A">
        <w:trPr>
          <w:trHeight w:val="242"/>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1790E5EF" w14:textId="532429EF"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Річкові повені</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1B6E0" w14:textId="19CB101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6179EF" w14:textId="054891E8"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F6F09" w14:textId="6E278302"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Без змін</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3825C" w14:textId="4E1B326E"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CF850" w14:textId="07BDCA3B" w:rsidR="003606A3" w:rsidRPr="003606A3" w:rsidRDefault="003606A3" w:rsidP="003606A3">
            <w:pPr>
              <w:widowControl w:val="0"/>
              <w:spacing w:after="0" w:line="240" w:lineRule="auto"/>
              <w:ind w:hanging="5"/>
              <w:jc w:val="center"/>
              <w:rPr>
                <w:rFonts w:ascii="Times New Roman" w:hAnsi="Times New Roman" w:cs="Times New Roman"/>
              </w:rPr>
            </w:pPr>
            <w:proofErr w:type="spellStart"/>
            <w:r w:rsidRPr="003606A3">
              <w:rPr>
                <w:rFonts w:ascii="Times New Roman" w:hAnsi="Times New Roman" w:cs="Times New Roman"/>
                <w:color w:val="000000"/>
              </w:rPr>
              <w:t>Середньостроково</w:t>
            </w:r>
            <w:proofErr w:type="spellEnd"/>
          </w:p>
        </w:tc>
      </w:tr>
      <w:tr w:rsidR="003606A3" w:rsidRPr="00FD0647" w14:paraId="17E34052" w14:textId="77777777" w:rsidTr="00EB5520">
        <w:trPr>
          <w:trHeight w:val="242"/>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15511003" w14:textId="77777777" w:rsidR="003606A3" w:rsidRPr="00B5567A" w:rsidRDefault="003606A3" w:rsidP="003606A3">
            <w:pPr>
              <w:widowControl w:val="0"/>
              <w:spacing w:after="0" w:line="240" w:lineRule="auto"/>
              <w:rPr>
                <w:rFonts w:ascii="Times New Roman" w:hAnsi="Times New Roman" w:cs="Times New Roman"/>
              </w:rPr>
            </w:pPr>
            <w:r w:rsidRPr="00B5567A">
              <w:rPr>
                <w:rFonts w:ascii="Times New Roman" w:eastAsia="Times New Roman" w:hAnsi="Times New Roman" w:cs="Times New Roman"/>
                <w:kern w:val="2"/>
              </w:rPr>
              <w:t>Посухи та нестача води</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1DFFF1B" w14:textId="0C8D795B"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94A9B9A" w14:textId="6FFF6287"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E405941" w14:textId="7A254D88"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5AD0B8C" w14:textId="4EA7862D"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Без змін</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AA0DA4B" w14:textId="41C5A1CB" w:rsidR="003606A3" w:rsidRPr="003606A3" w:rsidRDefault="003606A3" w:rsidP="003606A3">
            <w:pPr>
              <w:widowControl w:val="0"/>
              <w:spacing w:after="0" w:line="240" w:lineRule="auto"/>
              <w:ind w:hanging="5"/>
              <w:jc w:val="center"/>
              <w:rPr>
                <w:rFonts w:ascii="Times New Roman" w:hAnsi="Times New Roman" w:cs="Times New Roman"/>
              </w:rPr>
            </w:pPr>
            <w:proofErr w:type="spellStart"/>
            <w:r w:rsidRPr="003606A3">
              <w:rPr>
                <w:rFonts w:ascii="Times New Roman" w:hAnsi="Times New Roman" w:cs="Times New Roman"/>
                <w:color w:val="000000"/>
              </w:rPr>
              <w:t>Короткостроково</w:t>
            </w:r>
            <w:proofErr w:type="spellEnd"/>
          </w:p>
        </w:tc>
      </w:tr>
      <w:tr w:rsidR="003606A3" w:rsidRPr="00FD0647" w14:paraId="361EACDF" w14:textId="77777777" w:rsidTr="00EB5520">
        <w:trPr>
          <w:trHeight w:val="281"/>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209FECB6" w14:textId="7BEAB871" w:rsidR="003606A3" w:rsidRPr="00B5567A" w:rsidRDefault="003606A3" w:rsidP="003606A3">
            <w:pPr>
              <w:widowControl w:val="0"/>
              <w:spacing w:after="0" w:line="240" w:lineRule="auto"/>
              <w:rPr>
                <w:rFonts w:ascii="Times New Roman" w:eastAsia="Times New Roman" w:hAnsi="Times New Roman" w:cs="Times New Roman"/>
                <w:kern w:val="2"/>
              </w:rPr>
            </w:pPr>
            <w:r w:rsidRPr="00B5567A">
              <w:rPr>
                <w:rFonts w:ascii="Times New Roman" w:eastAsia="Times New Roman" w:hAnsi="Times New Roman" w:cs="Times New Roman"/>
                <w:kern w:val="2"/>
              </w:rPr>
              <w:t>Бур</w:t>
            </w:r>
            <w:r>
              <w:rPr>
                <w:rFonts w:ascii="Times New Roman" w:eastAsia="Times New Roman" w:hAnsi="Times New Roman" w:cs="Times New Roman"/>
                <w:kern w:val="2"/>
              </w:rPr>
              <w:t>евії</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248B8BE" w14:textId="103EB06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AE41476" w14:textId="6097788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0AF1B8A1" w14:textId="7A079C4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644B015" w14:textId="2C4210F0"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4240D4A" w14:textId="2D1D2225"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proofErr w:type="spellStart"/>
            <w:r w:rsidRPr="003606A3">
              <w:rPr>
                <w:rFonts w:ascii="Times New Roman" w:hAnsi="Times New Roman" w:cs="Times New Roman"/>
                <w:color w:val="000000"/>
              </w:rPr>
              <w:t>Середньостроково</w:t>
            </w:r>
            <w:proofErr w:type="spellEnd"/>
          </w:p>
        </w:tc>
      </w:tr>
      <w:tr w:rsidR="003606A3" w:rsidRPr="00FD0647" w14:paraId="0AE1E3B4" w14:textId="77777777" w:rsidTr="00EB5520">
        <w:trPr>
          <w:trHeight w:val="281"/>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21F8314F" w14:textId="63835AA5"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Сильний вітер</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886590" w14:textId="73DB6B92"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AD1231" w14:textId="6F53D1EC"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9FA336" w14:textId="603CE712"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53E69" w14:textId="21B6E9F1"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81C49" w14:textId="171DDD70" w:rsidR="003606A3" w:rsidRPr="003606A3" w:rsidRDefault="003606A3" w:rsidP="003606A3">
            <w:pPr>
              <w:widowControl w:val="0"/>
              <w:spacing w:after="0" w:line="240" w:lineRule="auto"/>
              <w:ind w:hanging="5"/>
              <w:jc w:val="center"/>
              <w:rPr>
                <w:rFonts w:ascii="Times New Roman" w:hAnsi="Times New Roman" w:cs="Times New Roman"/>
              </w:rPr>
            </w:pPr>
            <w:proofErr w:type="spellStart"/>
            <w:r w:rsidRPr="003606A3">
              <w:rPr>
                <w:rFonts w:ascii="Times New Roman" w:hAnsi="Times New Roman" w:cs="Times New Roman"/>
                <w:color w:val="000000"/>
              </w:rPr>
              <w:t>Середньостроково</w:t>
            </w:r>
            <w:proofErr w:type="spellEnd"/>
          </w:p>
        </w:tc>
      </w:tr>
      <w:tr w:rsidR="003606A3" w:rsidRPr="00FD0647" w14:paraId="47E1B0E7" w14:textId="77777777" w:rsidTr="00EB5520">
        <w:trPr>
          <w:trHeight w:val="276"/>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71D71952" w14:textId="6588D6E8" w:rsidR="003606A3" w:rsidRPr="00B5567A" w:rsidRDefault="003606A3" w:rsidP="003606A3">
            <w:pPr>
              <w:widowControl w:val="0"/>
              <w:spacing w:after="0" w:line="240" w:lineRule="auto"/>
              <w:rPr>
                <w:rFonts w:ascii="Times New Roman" w:eastAsia="Times New Roman" w:hAnsi="Times New Roman" w:cs="Times New Roman"/>
                <w:kern w:val="2"/>
              </w:rPr>
            </w:pPr>
            <w:r w:rsidRPr="00B5567A">
              <w:rPr>
                <w:rFonts w:ascii="Times New Roman" w:eastAsia="Times New Roman" w:hAnsi="Times New Roman" w:cs="Times New Roman"/>
                <w:kern w:val="2"/>
              </w:rPr>
              <w:t>Стихійні пожежі:</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3F36296" w14:textId="6D399D7F"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0B1A01D1" w14:textId="20497F7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FC462EC" w14:textId="43837DD0"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C13FA30" w14:textId="59EB67C6"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571C00F" w14:textId="06567175"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proofErr w:type="spellStart"/>
            <w:r w:rsidRPr="003606A3">
              <w:rPr>
                <w:rFonts w:ascii="Times New Roman" w:hAnsi="Times New Roman" w:cs="Times New Roman"/>
                <w:color w:val="000000"/>
              </w:rPr>
              <w:t>Короткостроково</w:t>
            </w:r>
            <w:proofErr w:type="spellEnd"/>
          </w:p>
        </w:tc>
      </w:tr>
      <w:tr w:rsidR="003606A3" w:rsidRPr="00FD0647" w14:paraId="0482CE98" w14:textId="77777777" w:rsidTr="00EB5520">
        <w:trPr>
          <w:trHeight w:val="276"/>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39D9180B" w14:textId="7FBAD81A"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Лісові пожежі</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7C2AA6" w14:textId="0EF6176F"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7CF52D" w14:textId="65FAE1C6"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69525" w14:textId="74525BA3"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45F17" w14:textId="0D03C350"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60ED77" w14:textId="1AE216C3" w:rsidR="003606A3" w:rsidRPr="003606A3" w:rsidRDefault="003606A3" w:rsidP="003606A3">
            <w:pPr>
              <w:widowControl w:val="0"/>
              <w:spacing w:after="0" w:line="240" w:lineRule="auto"/>
              <w:ind w:hanging="5"/>
              <w:jc w:val="center"/>
              <w:rPr>
                <w:rFonts w:ascii="Times New Roman" w:hAnsi="Times New Roman" w:cs="Times New Roman"/>
              </w:rPr>
            </w:pPr>
            <w:proofErr w:type="spellStart"/>
            <w:r w:rsidRPr="003606A3">
              <w:rPr>
                <w:rFonts w:ascii="Times New Roman" w:hAnsi="Times New Roman" w:cs="Times New Roman"/>
                <w:color w:val="000000"/>
              </w:rPr>
              <w:t>Короткостроково</w:t>
            </w:r>
            <w:proofErr w:type="spellEnd"/>
          </w:p>
        </w:tc>
      </w:tr>
      <w:tr w:rsidR="003606A3" w:rsidRPr="00FD0647" w14:paraId="5E48BCF9" w14:textId="77777777" w:rsidTr="00EB5520">
        <w:trPr>
          <w:trHeight w:val="240"/>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293C40F6" w14:textId="5D3F63DB"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Пожежі на землі</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4E980" w14:textId="240E40B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E7597" w14:textId="15642A22"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2147E" w14:textId="2D20E503"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5922AE" w14:textId="788B83A7"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43F2E" w14:textId="7B57B178" w:rsidR="003606A3" w:rsidRPr="003606A3" w:rsidRDefault="003606A3" w:rsidP="003606A3">
            <w:pPr>
              <w:widowControl w:val="0"/>
              <w:spacing w:after="0" w:line="240" w:lineRule="auto"/>
              <w:ind w:hanging="5"/>
              <w:jc w:val="center"/>
              <w:rPr>
                <w:rFonts w:ascii="Times New Roman" w:hAnsi="Times New Roman" w:cs="Times New Roman"/>
              </w:rPr>
            </w:pPr>
            <w:proofErr w:type="spellStart"/>
            <w:r w:rsidRPr="003606A3">
              <w:rPr>
                <w:rFonts w:ascii="Times New Roman" w:hAnsi="Times New Roman" w:cs="Times New Roman"/>
                <w:color w:val="000000"/>
              </w:rPr>
              <w:t>Короткостроково</w:t>
            </w:r>
            <w:proofErr w:type="spellEnd"/>
          </w:p>
        </w:tc>
      </w:tr>
      <w:tr w:rsidR="003606A3" w:rsidRPr="00FD0647" w14:paraId="78D6F4EA" w14:textId="77777777" w:rsidTr="00001356">
        <w:trPr>
          <w:trHeight w:val="300"/>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0FB2D280" w14:textId="1CDCDFAA" w:rsidR="003606A3" w:rsidRPr="00B5567A" w:rsidRDefault="003606A3" w:rsidP="003606A3">
            <w:pPr>
              <w:widowControl w:val="0"/>
              <w:spacing w:after="0" w:line="240" w:lineRule="auto"/>
              <w:ind w:hanging="5"/>
              <w:rPr>
                <w:rFonts w:ascii="Times New Roman" w:eastAsia="Times New Roman" w:hAnsi="Times New Roman" w:cs="Times New Roman"/>
                <w:kern w:val="2"/>
              </w:rPr>
            </w:pPr>
            <w:r w:rsidRPr="00B5567A">
              <w:rPr>
                <w:rFonts w:ascii="Times New Roman" w:eastAsia="Times New Roman" w:hAnsi="Times New Roman" w:cs="Times New Roman"/>
                <w:kern w:val="2"/>
              </w:rPr>
              <w:t>Біологічні загрози:</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5A422B9A" w14:textId="30360E50"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78F8824" w14:textId="26DDE0F3" w:rsidR="003606A3" w:rsidRPr="003606A3" w:rsidRDefault="00600D84" w:rsidP="003606A3">
            <w:pPr>
              <w:widowControl w:val="0"/>
              <w:spacing w:after="0" w:line="240" w:lineRule="auto"/>
              <w:ind w:hanging="5"/>
              <w:jc w:val="center"/>
              <w:rPr>
                <w:rFonts w:ascii="Times New Roman" w:eastAsia="Times New Roman" w:hAnsi="Times New Roman" w:cs="Times New Roman"/>
                <w:kern w:val="2"/>
              </w:rPr>
            </w:pPr>
            <w:r>
              <w:rPr>
                <w:rFonts w:ascii="Times New Roman" w:hAnsi="Times New Roman" w:cs="Times New Roman"/>
                <w:color w:val="000000"/>
              </w:rPr>
              <w:t>Низький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86694B6" w14:textId="6BA1B20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263D678" w14:textId="4CBA02A7"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B2796F4" w14:textId="2796D42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proofErr w:type="spellStart"/>
            <w:r w:rsidRPr="003606A3">
              <w:rPr>
                <w:rFonts w:ascii="Times New Roman" w:hAnsi="Times New Roman" w:cs="Times New Roman"/>
                <w:color w:val="000000"/>
              </w:rPr>
              <w:t>Середньостроково</w:t>
            </w:r>
            <w:proofErr w:type="spellEnd"/>
          </w:p>
        </w:tc>
      </w:tr>
      <w:tr w:rsidR="003606A3" w:rsidRPr="00FD0647" w14:paraId="3EED891C" w14:textId="77777777" w:rsidTr="00001356">
        <w:trPr>
          <w:trHeight w:val="518"/>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54669F75" w14:textId="008BBA10" w:rsidR="003606A3" w:rsidRPr="00B5567A" w:rsidRDefault="003606A3" w:rsidP="003606A3">
            <w:pPr>
              <w:widowControl w:val="0"/>
              <w:spacing w:after="0" w:line="240" w:lineRule="auto"/>
              <w:ind w:hanging="5"/>
              <w:rPr>
                <w:rFonts w:ascii="Times New Roman" w:hAnsi="Times New Roman" w:cs="Times New Roman"/>
              </w:rPr>
            </w:pPr>
            <w:r w:rsidRPr="00B5567A">
              <w:rPr>
                <w:rFonts w:ascii="Times New Roman" w:eastAsia="Times New Roman" w:hAnsi="Times New Roman" w:cs="Times New Roman"/>
                <w:kern w:val="2"/>
              </w:rPr>
              <w:t>Захворювання спричинені водою</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725" w14:textId="64DDD0F8"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A6F8A" w14:textId="0AB9D1D8" w:rsidR="003606A3" w:rsidRPr="003606A3" w:rsidRDefault="00600D84" w:rsidP="003606A3">
            <w:pPr>
              <w:widowControl w:val="0"/>
              <w:spacing w:after="0" w:line="240" w:lineRule="auto"/>
              <w:ind w:hanging="5"/>
              <w:jc w:val="center"/>
              <w:rPr>
                <w:rFonts w:ascii="Times New Roman" w:hAnsi="Times New Roman" w:cs="Times New Roman"/>
              </w:rPr>
            </w:pPr>
            <w:r>
              <w:rPr>
                <w:rFonts w:ascii="Times New Roman" w:hAnsi="Times New Roman" w:cs="Times New Roman"/>
                <w:color w:val="000000"/>
              </w:rPr>
              <w:t>Низький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C5C458" w14:textId="121408B1"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0A48F9" w14:textId="3E77217C"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E4C99" w14:textId="3A7B1BAD" w:rsidR="003606A3" w:rsidRPr="003606A3" w:rsidRDefault="003606A3" w:rsidP="003606A3">
            <w:pPr>
              <w:widowControl w:val="0"/>
              <w:spacing w:after="0" w:line="240" w:lineRule="auto"/>
              <w:ind w:hanging="5"/>
              <w:jc w:val="center"/>
              <w:rPr>
                <w:rFonts w:ascii="Times New Roman" w:hAnsi="Times New Roman" w:cs="Times New Roman"/>
              </w:rPr>
            </w:pPr>
            <w:proofErr w:type="spellStart"/>
            <w:r w:rsidRPr="003606A3">
              <w:rPr>
                <w:rFonts w:ascii="Times New Roman" w:hAnsi="Times New Roman" w:cs="Times New Roman"/>
                <w:color w:val="000000"/>
              </w:rPr>
              <w:t>Середньостроково</w:t>
            </w:r>
            <w:proofErr w:type="spellEnd"/>
          </w:p>
        </w:tc>
      </w:tr>
      <w:tr w:rsidR="003606A3" w:rsidRPr="00FD0647" w14:paraId="4E7AFBED" w14:textId="77777777" w:rsidTr="00001356">
        <w:trPr>
          <w:trHeight w:val="518"/>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15D6859" w14:textId="68E86131" w:rsidR="003606A3" w:rsidRPr="00B5567A" w:rsidRDefault="003606A3" w:rsidP="003606A3">
            <w:pPr>
              <w:widowControl w:val="0"/>
              <w:spacing w:after="0" w:line="240" w:lineRule="auto"/>
              <w:ind w:hanging="5"/>
              <w:rPr>
                <w:rFonts w:ascii="Times New Roman" w:eastAsia="Times New Roman" w:hAnsi="Times New Roman" w:cs="Times New Roman"/>
                <w:kern w:val="2"/>
              </w:rPr>
            </w:pPr>
            <w:r>
              <w:rPr>
                <w:rFonts w:ascii="Times New Roman" w:eastAsia="Times New Roman" w:hAnsi="Times New Roman" w:cs="Times New Roman"/>
                <w:kern w:val="2"/>
              </w:rPr>
              <w:t>Інші</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778D4F4" w14:textId="2C38529C"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018E7E72" w14:textId="5296A809"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52957ACF" w14:textId="78C0C8F0"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B953529" w14:textId="1CA884A9"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62542A8" w14:textId="0793F5EA"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proofErr w:type="spellStart"/>
            <w:r w:rsidRPr="003606A3">
              <w:rPr>
                <w:rFonts w:ascii="Times New Roman" w:hAnsi="Times New Roman" w:cs="Times New Roman"/>
                <w:color w:val="000000"/>
              </w:rPr>
              <w:t>Короткостроково</w:t>
            </w:r>
            <w:proofErr w:type="spellEnd"/>
          </w:p>
        </w:tc>
      </w:tr>
      <w:tr w:rsidR="003606A3" w:rsidRPr="00FD0647" w14:paraId="3BA7C6D6" w14:textId="77777777" w:rsidTr="00001356">
        <w:trPr>
          <w:trHeight w:val="518"/>
        </w:trPr>
        <w:tc>
          <w:tcPr>
            <w:tcW w:w="2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17BC7" w14:textId="48E4BE72" w:rsidR="003606A3" w:rsidRPr="00B5567A" w:rsidRDefault="003606A3" w:rsidP="003606A3">
            <w:pPr>
              <w:widowControl w:val="0"/>
              <w:spacing w:after="0" w:line="240" w:lineRule="auto"/>
              <w:ind w:hanging="5"/>
              <w:rPr>
                <w:rFonts w:ascii="Times New Roman" w:eastAsia="Times New Roman" w:hAnsi="Times New Roman" w:cs="Times New Roman"/>
                <w:kern w:val="2"/>
              </w:rPr>
            </w:pPr>
            <w:r>
              <w:rPr>
                <w:rFonts w:ascii="Times New Roman" w:eastAsia="Times New Roman" w:hAnsi="Times New Roman" w:cs="Times New Roman"/>
                <w:kern w:val="2"/>
              </w:rPr>
              <w:t xml:space="preserve">Захворювання, спричинені </w:t>
            </w:r>
            <w:proofErr w:type="spellStart"/>
            <w:r>
              <w:rPr>
                <w:rFonts w:ascii="Times New Roman" w:eastAsia="Times New Roman" w:hAnsi="Times New Roman" w:cs="Times New Roman"/>
                <w:kern w:val="2"/>
              </w:rPr>
              <w:t>інвазійністю</w:t>
            </w:r>
            <w:proofErr w:type="spellEnd"/>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63A04" w14:textId="0BA3E2F9"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DC7230" w14:textId="2A3FB56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560E6" w14:textId="47EA1BF1"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319A4" w14:textId="31EEE045"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B8A5C" w14:textId="10FDC4BC"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proofErr w:type="spellStart"/>
            <w:r w:rsidRPr="003606A3">
              <w:rPr>
                <w:rFonts w:ascii="Times New Roman" w:hAnsi="Times New Roman" w:cs="Times New Roman"/>
                <w:color w:val="000000"/>
              </w:rPr>
              <w:t>Короткостроково</w:t>
            </w:r>
            <w:proofErr w:type="spellEnd"/>
          </w:p>
        </w:tc>
      </w:tr>
    </w:tbl>
    <w:p w14:paraId="3382E808" w14:textId="77777777" w:rsidR="00B5567A" w:rsidRDefault="00B5567A" w:rsidP="00600D84">
      <w:pPr>
        <w:spacing w:after="0"/>
        <w:ind w:firstLine="709"/>
        <w:jc w:val="both"/>
        <w:rPr>
          <w:rFonts w:ascii="Times New Roman" w:hAnsi="Times New Roman" w:cs="Times New Roman"/>
          <w:sz w:val="24"/>
        </w:rPr>
      </w:pPr>
    </w:p>
    <w:p w14:paraId="3BB01FC9" w14:textId="03D23D36" w:rsidR="00A46175" w:rsidRPr="00C93A99" w:rsidRDefault="00A46175" w:rsidP="006405F0">
      <w:pPr>
        <w:pStyle w:val="1"/>
        <w:numPr>
          <w:ilvl w:val="0"/>
          <w:numId w:val="15"/>
        </w:numPr>
        <w:spacing w:before="0"/>
        <w:ind w:left="0" w:firstLine="709"/>
        <w:rPr>
          <w:rFonts w:ascii="Times New Roman" w:hAnsi="Times New Roman" w:cs="Times New Roman"/>
          <w:color w:val="auto"/>
          <w:sz w:val="24"/>
        </w:rPr>
      </w:pPr>
      <w:bookmarkStart w:id="90" w:name="_Toc174987303"/>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 xml:space="preserve">чутливості громади до </w:t>
      </w:r>
      <w:r w:rsidR="00834586">
        <w:rPr>
          <w:rFonts w:ascii="Times New Roman" w:hAnsi="Times New Roman" w:cs="Times New Roman"/>
          <w:color w:val="auto"/>
          <w:sz w:val="24"/>
        </w:rPr>
        <w:t>загроз</w:t>
      </w:r>
      <w:r w:rsidRPr="00C93A99">
        <w:rPr>
          <w:rFonts w:ascii="Times New Roman" w:hAnsi="Times New Roman" w:cs="Times New Roman"/>
          <w:color w:val="auto"/>
          <w:sz w:val="24"/>
        </w:rPr>
        <w:t>, пов’язаних зі зміною клімату</w:t>
      </w:r>
      <w:bookmarkEnd w:id="89"/>
      <w:bookmarkEnd w:id="90"/>
    </w:p>
    <w:p w14:paraId="6EC02B86" w14:textId="6BB07CA9"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91" w:name="_Toc160004527"/>
      <w:bookmarkStart w:id="92" w:name="_Toc174987304"/>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екстремальної спеки</w:t>
      </w:r>
      <w:bookmarkEnd w:id="91"/>
      <w:bookmarkEnd w:id="92"/>
    </w:p>
    <w:p w14:paraId="5D5294C9" w14:textId="77777777" w:rsidR="00A46175" w:rsidRPr="00C93A99" w:rsidRDefault="00A46175" w:rsidP="00B5567A">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За результатами аналізу кліматичних спостережень на території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громади відмічається тенденція до збільшення повторюваності і тривалості періодів із </w:t>
      </w:r>
      <w:r w:rsidRPr="00C93A99">
        <w:rPr>
          <w:rFonts w:ascii="Times New Roman" w:hAnsi="Times New Roman" w:cs="Times New Roman"/>
          <w:sz w:val="24"/>
          <w:szCs w:val="24"/>
        </w:rPr>
        <w:lastRenderedPageBreak/>
        <w:t xml:space="preserve">високою температурою повітря (вище 25, 30, 35 </w:t>
      </w:r>
      <w:r w:rsidRPr="00C93A99">
        <w:sym w:font="Symbol" w:char="F0B0"/>
      </w:r>
      <w:r w:rsidRPr="00C93A99">
        <w:rPr>
          <w:rFonts w:ascii="Times New Roman" w:hAnsi="Times New Roman" w:cs="Times New Roman"/>
          <w:sz w:val="24"/>
          <w:szCs w:val="24"/>
        </w:rPr>
        <w:t>С), що суттєво впливають на стан здоров’я людини та її життєдіяльність.</w:t>
      </w:r>
    </w:p>
    <w:p w14:paraId="4422CC72" w14:textId="77777777" w:rsidR="00A46175" w:rsidRPr="00C93A99" w:rsidRDefault="00A46175" w:rsidP="00A46175">
      <w:pPr>
        <w:spacing w:after="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5DBA8E28" wp14:editId="3D763D2B">
            <wp:extent cx="5730766" cy="2425148"/>
            <wp:effectExtent l="0" t="0" r="3810" b="0"/>
            <wp:docPr id="17384517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51742" name="Рисунок 17384517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98" cy="2437307"/>
                    </a:xfrm>
                    <a:prstGeom prst="rect">
                      <a:avLst/>
                    </a:prstGeom>
                  </pic:spPr>
                </pic:pic>
              </a:graphicData>
            </a:graphic>
          </wp:inline>
        </w:drawing>
      </w:r>
    </w:p>
    <w:p w14:paraId="0609FAB3" w14:textId="7B04329D" w:rsidR="00A46175" w:rsidRPr="00C93A99" w:rsidRDefault="00A46175" w:rsidP="00E32B90">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7</w:t>
      </w:r>
      <w:r w:rsidRPr="00C93A99">
        <w:rPr>
          <w:rFonts w:ascii="Times New Roman" w:hAnsi="Times New Roman" w:cs="Times New Roman"/>
          <w:sz w:val="24"/>
          <w:szCs w:val="24"/>
        </w:rPr>
        <w:t>. Середні річні температури, тренди і аномалії, 1979-2023 рр.</w:t>
      </w:r>
    </w:p>
    <w:p w14:paraId="47E34ADE" w14:textId="72EA5B16" w:rsidR="00A46175" w:rsidRPr="00C93A99" w:rsidRDefault="00A46175" w:rsidP="00A46175">
      <w:pPr>
        <w:spacing w:after="0"/>
        <w:ind w:firstLine="709"/>
        <w:jc w:val="both"/>
        <w:rPr>
          <w:rFonts w:ascii="Times New Roman" w:hAnsi="Times New Roman" w:cs="Times New Roman"/>
          <w:sz w:val="24"/>
          <w:szCs w:val="24"/>
        </w:rPr>
      </w:pPr>
      <w:r w:rsidRPr="00D64619">
        <w:rPr>
          <w:rFonts w:ascii="Times New Roman" w:hAnsi="Times New Roman" w:cs="Times New Roman"/>
          <w:sz w:val="24"/>
          <w:szCs w:val="24"/>
        </w:rPr>
        <w:t>Середньорічна т</w:t>
      </w:r>
      <w:r w:rsidRPr="00C93A99">
        <w:rPr>
          <w:rFonts w:ascii="Times New Roman" w:hAnsi="Times New Roman" w:cs="Times New Roman"/>
          <w:sz w:val="24"/>
          <w:szCs w:val="24"/>
        </w:rPr>
        <w:t xml:space="preserve">емпература у 2023 році досягла значення +10,3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 xml:space="preserve">С, що на 2,3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 перевищило значення кліматичної норми для середньорічних температур.</w:t>
      </w:r>
    </w:p>
    <w:p w14:paraId="75BBF612" w14:textId="15A35B6C" w:rsidR="00A46175" w:rsidRPr="00C93A99" w:rsidRDefault="00A46175" w:rsidP="00A46175">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За </w:t>
      </w:r>
      <w:r w:rsidR="00E32B90" w:rsidRPr="00E32B90">
        <w:rPr>
          <w:rFonts w:ascii="Times New Roman" w:hAnsi="Times New Roman" w:cs="Times New Roman"/>
          <w:sz w:val="24"/>
          <w:szCs w:val="24"/>
        </w:rPr>
        <w:t>даними, які викладені у Регіональній стратегії із адаптації Івано-Франківської області</w:t>
      </w:r>
      <w:r w:rsidR="00E32B90">
        <w:rPr>
          <w:rFonts w:ascii="Times New Roman" w:hAnsi="Times New Roman" w:cs="Times New Roman"/>
          <w:sz w:val="24"/>
          <w:szCs w:val="24"/>
        </w:rPr>
        <w:t>,</w:t>
      </w:r>
      <w:r w:rsidRPr="00C93A99">
        <w:rPr>
          <w:rFonts w:ascii="Times New Roman" w:hAnsi="Times New Roman" w:cs="Times New Roman"/>
          <w:sz w:val="24"/>
          <w:szCs w:val="24"/>
        </w:rPr>
        <w:t xml:space="preserve"> кількість «тропічних ночей» в літній період (з температурою більше ніж +20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 є близькою до нуля (</w:t>
      </w:r>
      <w:proofErr w:type="spellStart"/>
      <w:r w:rsidRPr="00C93A99">
        <w:rPr>
          <w:rFonts w:ascii="Times New Roman" w:hAnsi="Times New Roman" w:cs="Times New Roman"/>
          <w:sz w:val="24"/>
          <w:szCs w:val="24"/>
        </w:rPr>
        <w:t>середне</w:t>
      </w:r>
      <w:proofErr w:type="spellEnd"/>
      <w:r w:rsidRPr="00C93A99">
        <w:rPr>
          <w:rFonts w:ascii="Times New Roman" w:hAnsi="Times New Roman" w:cs="Times New Roman"/>
          <w:sz w:val="24"/>
          <w:szCs w:val="24"/>
        </w:rPr>
        <w:t xml:space="preserve"> значення меш ніж 0,1 на літній період), а в прогнозі за сценарієм RCP 4.5 до 2100 року буде знаходитися в діапазоні від 0,1 до 10 днів на літній сезон. Рисунок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8</w:t>
      </w:r>
      <w:r w:rsidRPr="00C93A99">
        <w:rPr>
          <w:rFonts w:ascii="Times New Roman" w:hAnsi="Times New Roman" w:cs="Times New Roman"/>
          <w:sz w:val="24"/>
          <w:szCs w:val="24"/>
        </w:rPr>
        <w:t xml:space="preserve">. ілюструє результати </w:t>
      </w:r>
      <w:proofErr w:type="spellStart"/>
      <w:r w:rsidRPr="00C93A99">
        <w:rPr>
          <w:rFonts w:ascii="Times New Roman" w:hAnsi="Times New Roman" w:cs="Times New Roman"/>
          <w:sz w:val="24"/>
          <w:szCs w:val="24"/>
        </w:rPr>
        <w:t>проєкту</w:t>
      </w:r>
      <w:proofErr w:type="spellEnd"/>
      <w:r w:rsidRPr="00C93A99">
        <w:rPr>
          <w:rFonts w:ascii="Times New Roman" w:hAnsi="Times New Roman" w:cs="Times New Roman"/>
          <w:sz w:val="24"/>
          <w:szCs w:val="24"/>
        </w:rPr>
        <w:t xml:space="preserve"> щодо кількості «тропічних ночей».</w:t>
      </w:r>
    </w:p>
    <w:p w14:paraId="46DBFF0F" w14:textId="77777777" w:rsidR="00A46175" w:rsidRPr="00C93A99" w:rsidRDefault="00A46175" w:rsidP="00A46175">
      <w:pPr>
        <w:spacing w:after="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0601AE42" wp14:editId="0986D4E0">
            <wp:extent cx="5731510" cy="1918970"/>
            <wp:effectExtent l="0" t="0" r="2540" b="5080"/>
            <wp:docPr id="9439669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66943" name="Рисунок 943966943"/>
                    <pic:cNvPicPr/>
                  </pic:nvPicPr>
                  <pic:blipFill>
                    <a:blip r:embed="rId61">
                      <a:extLst>
                        <a:ext uri="{28A0092B-C50C-407E-A947-70E740481C1C}">
                          <a14:useLocalDpi xmlns:a14="http://schemas.microsoft.com/office/drawing/2010/main" val="0"/>
                        </a:ext>
                      </a:extLst>
                    </a:blip>
                    <a:stretch>
                      <a:fillRect/>
                    </a:stretch>
                  </pic:blipFill>
                  <pic:spPr>
                    <a:xfrm>
                      <a:off x="0" y="0"/>
                      <a:ext cx="5731510" cy="1918970"/>
                    </a:xfrm>
                    <a:prstGeom prst="rect">
                      <a:avLst/>
                    </a:prstGeom>
                  </pic:spPr>
                </pic:pic>
              </a:graphicData>
            </a:graphic>
          </wp:inline>
        </w:drawing>
      </w:r>
    </w:p>
    <w:p w14:paraId="586D5698" w14:textId="77777777" w:rsidR="00C037A8" w:rsidRDefault="00A46175" w:rsidP="00C037A8">
      <w:pPr>
        <w:spacing w:after="0"/>
        <w:ind w:firstLine="709"/>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rPr>
        <w:drawing>
          <wp:inline distT="0" distB="0" distL="0" distR="0" wp14:anchorId="14A14003" wp14:editId="276FB2A3">
            <wp:extent cx="5730390" cy="2504660"/>
            <wp:effectExtent l="0" t="0" r="3810" b="0"/>
            <wp:docPr id="17759289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28919" name="Рисунок 1775928919"/>
                    <pic:cNvPicPr/>
                  </pic:nvPicPr>
                  <pic:blipFill>
                    <a:blip r:embed="rId62">
                      <a:extLst>
                        <a:ext uri="{28A0092B-C50C-407E-A947-70E740481C1C}">
                          <a14:useLocalDpi xmlns:a14="http://schemas.microsoft.com/office/drawing/2010/main" val="0"/>
                        </a:ext>
                      </a:extLst>
                    </a:blip>
                    <a:stretch>
                      <a:fillRect/>
                    </a:stretch>
                  </pic:blipFill>
                  <pic:spPr>
                    <a:xfrm>
                      <a:off x="0" y="0"/>
                      <a:ext cx="5747928" cy="2512326"/>
                    </a:xfrm>
                    <a:prstGeom prst="rect">
                      <a:avLst/>
                    </a:prstGeom>
                  </pic:spPr>
                </pic:pic>
              </a:graphicData>
            </a:graphic>
          </wp:inline>
        </w:drawing>
      </w:r>
    </w:p>
    <w:p w14:paraId="00D4B94C" w14:textId="6743CA36" w:rsidR="00A46175" w:rsidRDefault="00A46175" w:rsidP="00C037A8">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8</w:t>
      </w:r>
      <w:r w:rsidRPr="00C93A99">
        <w:rPr>
          <w:rFonts w:ascii="Times New Roman" w:hAnsi="Times New Roman" w:cs="Times New Roman"/>
          <w:sz w:val="24"/>
          <w:szCs w:val="24"/>
        </w:rPr>
        <w:t xml:space="preserve">. Історичні дані та прогноз змінення середнього показника кількості «тропічних ночей»,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а</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я</w:t>
      </w:r>
      <w:r w:rsidR="00E32B90" w:rsidRPr="00E32B90">
        <w:rPr>
          <w:rFonts w:ascii="Times New Roman" w:hAnsi="Times New Roman" w:cs="Times New Roman"/>
          <w:sz w:val="24"/>
          <w:szCs w:val="24"/>
        </w:rPr>
        <w:t xml:space="preserve"> із адаптації Івано-Франківської області</w:t>
      </w:r>
    </w:p>
    <w:p w14:paraId="64F3A873" w14:textId="77777777" w:rsidR="00105943" w:rsidRPr="00C93A99" w:rsidRDefault="00105943" w:rsidP="00A46175">
      <w:pPr>
        <w:spacing w:after="0"/>
        <w:jc w:val="both"/>
        <w:rPr>
          <w:rFonts w:ascii="Times New Roman" w:hAnsi="Times New Roman" w:cs="Times New Roman"/>
          <w:sz w:val="24"/>
          <w:szCs w:val="24"/>
        </w:rPr>
      </w:pPr>
    </w:p>
    <w:p w14:paraId="7BD539B9" w14:textId="6850F073" w:rsidR="00A46175" w:rsidRPr="00C93A99" w:rsidRDefault="00A46175" w:rsidP="00A46175">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 xml:space="preserve">Іншим показником, що характеризує температуру повітря є </w:t>
      </w:r>
      <w:proofErr w:type="spellStart"/>
      <w:r w:rsidRPr="00C93A99">
        <w:rPr>
          <w:rFonts w:ascii="Times New Roman" w:hAnsi="Times New Roman" w:cs="Times New Roman"/>
          <w:sz w:val="24"/>
          <w:szCs w:val="24"/>
        </w:rPr>
        <w:t>гумідекс</w:t>
      </w:r>
      <w:proofErr w:type="spellEnd"/>
      <w:r w:rsidRPr="00C93A99">
        <w:rPr>
          <w:rFonts w:ascii="Times New Roman" w:hAnsi="Times New Roman" w:cs="Times New Roman"/>
          <w:sz w:val="24"/>
          <w:szCs w:val="24"/>
        </w:rPr>
        <w:t xml:space="preserve">. </w:t>
      </w:r>
      <w:proofErr w:type="spellStart"/>
      <w:r w:rsidRPr="00C93A99">
        <w:rPr>
          <w:rFonts w:ascii="Times New Roman" w:hAnsi="Times New Roman" w:cs="Times New Roman"/>
          <w:sz w:val="24"/>
          <w:szCs w:val="24"/>
        </w:rPr>
        <w:t>Гумідекс</w:t>
      </w:r>
      <w:proofErr w:type="spellEnd"/>
      <w:r w:rsidRPr="00C93A99">
        <w:rPr>
          <w:rFonts w:ascii="Times New Roman" w:hAnsi="Times New Roman" w:cs="Times New Roman"/>
          <w:sz w:val="24"/>
          <w:szCs w:val="24"/>
        </w:rPr>
        <w:t xml:space="preserve">  - це індекс для оцінки рівня комфортних чи дискомфортних погодних умов для самопочуття людини. Крім значень температури він враховує також показник вологості в тіні, швидкість вітру та кілька інших. На рисунку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9</w:t>
      </w:r>
      <w:r w:rsidRPr="00C93A99">
        <w:rPr>
          <w:rFonts w:ascii="Times New Roman" w:hAnsi="Times New Roman" w:cs="Times New Roman"/>
          <w:sz w:val="24"/>
          <w:szCs w:val="24"/>
        </w:rPr>
        <w:t xml:space="preserve">. наведені дані щодо історичних даних та прогнозу рівня </w:t>
      </w:r>
      <w:proofErr w:type="spellStart"/>
      <w:r w:rsidRPr="00C93A99">
        <w:rPr>
          <w:rFonts w:ascii="Times New Roman" w:hAnsi="Times New Roman" w:cs="Times New Roman"/>
          <w:sz w:val="24"/>
          <w:szCs w:val="24"/>
        </w:rPr>
        <w:t>гумідексу</w:t>
      </w:r>
      <w:proofErr w:type="spellEnd"/>
      <w:r w:rsidRPr="00C93A99">
        <w:rPr>
          <w:rFonts w:ascii="Times New Roman" w:hAnsi="Times New Roman" w:cs="Times New Roman"/>
          <w:sz w:val="24"/>
          <w:szCs w:val="24"/>
        </w:rPr>
        <w:t xml:space="preserve"> для Івано-Франківської області.</w:t>
      </w:r>
    </w:p>
    <w:p w14:paraId="3E14795A" w14:textId="77777777" w:rsidR="00A46175" w:rsidRPr="00C93A99" w:rsidRDefault="00A46175" w:rsidP="00A46175">
      <w:pPr>
        <w:spacing w:after="0" w:line="240" w:lineRule="auto"/>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6370E2F0" wp14:editId="7CBEFFEE">
            <wp:extent cx="4251960" cy="1645950"/>
            <wp:effectExtent l="0" t="0" r="0" b="0"/>
            <wp:docPr id="9934575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57534" name="Рисунок 993457534"/>
                    <pic:cNvPicPr/>
                  </pic:nvPicPr>
                  <pic:blipFill>
                    <a:blip r:embed="rId63">
                      <a:extLst>
                        <a:ext uri="{28A0092B-C50C-407E-A947-70E740481C1C}">
                          <a14:useLocalDpi xmlns:a14="http://schemas.microsoft.com/office/drawing/2010/main" val="0"/>
                        </a:ext>
                      </a:extLst>
                    </a:blip>
                    <a:stretch>
                      <a:fillRect/>
                    </a:stretch>
                  </pic:blipFill>
                  <pic:spPr>
                    <a:xfrm>
                      <a:off x="0" y="0"/>
                      <a:ext cx="4303588" cy="1665935"/>
                    </a:xfrm>
                    <a:prstGeom prst="rect">
                      <a:avLst/>
                    </a:prstGeom>
                  </pic:spPr>
                </pic:pic>
              </a:graphicData>
            </a:graphic>
          </wp:inline>
        </w:drawing>
      </w:r>
    </w:p>
    <w:p w14:paraId="32803C8D" w14:textId="77777777" w:rsidR="00A46175" w:rsidRPr="00C93A99" w:rsidRDefault="00A46175" w:rsidP="00A46175">
      <w:pPr>
        <w:spacing w:after="0" w:line="240" w:lineRule="auto"/>
        <w:ind w:hanging="142"/>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rPr>
        <w:drawing>
          <wp:inline distT="0" distB="0" distL="0" distR="0" wp14:anchorId="466D3922" wp14:editId="6735A7F0">
            <wp:extent cx="5731510" cy="3503930"/>
            <wp:effectExtent l="0" t="0" r="2540" b="1270"/>
            <wp:docPr id="13781357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35780" name="Рисунок 1378135780"/>
                    <pic:cNvPicPr/>
                  </pic:nvPicPr>
                  <pic:blipFill>
                    <a:blip r:embed="rId64">
                      <a:extLst>
                        <a:ext uri="{28A0092B-C50C-407E-A947-70E740481C1C}">
                          <a14:useLocalDpi xmlns:a14="http://schemas.microsoft.com/office/drawing/2010/main" val="0"/>
                        </a:ext>
                      </a:extLst>
                    </a:blip>
                    <a:stretch>
                      <a:fillRect/>
                    </a:stretch>
                  </pic:blipFill>
                  <pic:spPr>
                    <a:xfrm>
                      <a:off x="0" y="0"/>
                      <a:ext cx="5731510" cy="3503930"/>
                    </a:xfrm>
                    <a:prstGeom prst="rect">
                      <a:avLst/>
                    </a:prstGeom>
                  </pic:spPr>
                </pic:pic>
              </a:graphicData>
            </a:graphic>
          </wp:inline>
        </w:drawing>
      </w:r>
    </w:p>
    <w:p w14:paraId="7C9FB24E" w14:textId="0F86B4B4" w:rsidR="00A46175" w:rsidRPr="00C93A99" w:rsidRDefault="00A46175" w:rsidP="00C037A8">
      <w:pPr>
        <w:spacing w:after="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9</w:t>
      </w:r>
      <w:r w:rsidRPr="00C93A99">
        <w:rPr>
          <w:rFonts w:ascii="Times New Roman" w:hAnsi="Times New Roman" w:cs="Times New Roman"/>
          <w:sz w:val="24"/>
          <w:szCs w:val="24"/>
        </w:rPr>
        <w:t xml:space="preserve">. Історичні дані та прогноз показника </w:t>
      </w:r>
      <w:proofErr w:type="spellStart"/>
      <w:r w:rsidRPr="00C93A99">
        <w:rPr>
          <w:rFonts w:ascii="Times New Roman" w:hAnsi="Times New Roman" w:cs="Times New Roman"/>
          <w:sz w:val="24"/>
          <w:szCs w:val="24"/>
        </w:rPr>
        <w:t>гумідексу</w:t>
      </w:r>
      <w:proofErr w:type="spellEnd"/>
      <w:r w:rsidRPr="00C93A99">
        <w:rPr>
          <w:rFonts w:ascii="Times New Roman" w:hAnsi="Times New Roman" w:cs="Times New Roman"/>
          <w:sz w:val="24"/>
          <w:szCs w:val="24"/>
        </w:rPr>
        <w:t xml:space="preserve"> на території Івано-Франківської області,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а</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я</w:t>
      </w:r>
      <w:r w:rsidR="00E32B90"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szCs w:val="24"/>
        </w:rPr>
        <w:t>.</w:t>
      </w:r>
    </w:p>
    <w:p w14:paraId="330DC149" w14:textId="77777777" w:rsidR="00C037A8" w:rsidRDefault="00C037A8" w:rsidP="00C037A8">
      <w:pPr>
        <w:spacing w:after="0" w:line="240" w:lineRule="auto"/>
        <w:ind w:firstLine="709"/>
        <w:jc w:val="both"/>
        <w:rPr>
          <w:rFonts w:ascii="Times New Roman" w:hAnsi="Times New Roman" w:cs="Times New Roman"/>
          <w:sz w:val="24"/>
          <w:szCs w:val="24"/>
        </w:rPr>
      </w:pPr>
    </w:p>
    <w:p w14:paraId="1588464F" w14:textId="32F318DE" w:rsidR="00A46175" w:rsidRPr="00C93A99" w:rsidRDefault="00A46175" w:rsidP="00C037A8">
      <w:pPr>
        <w:spacing w:after="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Середній рівень </w:t>
      </w:r>
      <w:proofErr w:type="spellStart"/>
      <w:r w:rsidRPr="00C93A99">
        <w:rPr>
          <w:rFonts w:ascii="Times New Roman" w:hAnsi="Times New Roman" w:cs="Times New Roman"/>
          <w:sz w:val="24"/>
          <w:szCs w:val="24"/>
        </w:rPr>
        <w:t>гумідексу</w:t>
      </w:r>
      <w:proofErr w:type="spellEnd"/>
      <w:r w:rsidRPr="00C93A99">
        <w:rPr>
          <w:rFonts w:ascii="Times New Roman" w:hAnsi="Times New Roman" w:cs="Times New Roman"/>
          <w:sz w:val="24"/>
          <w:szCs w:val="24"/>
        </w:rPr>
        <w:t xml:space="preserve"> за період 1981-2010 рр. для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громади оцінюється в межах 25-35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 За сценарію RCP 4.5 показник підніметься до 30-35</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 xml:space="preserve">С, за сценарію RCP 8.5 – може статися підвищення до рівня 30-35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 xml:space="preserve">С, та навіть до 35-40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w:t>
      </w:r>
    </w:p>
    <w:p w14:paraId="27FE14CD" w14:textId="694187D5" w:rsidR="00A46175" w:rsidRPr="00C93A99" w:rsidRDefault="00A46175" w:rsidP="00C037A8">
      <w:pPr>
        <w:spacing w:after="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На рисунку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10</w:t>
      </w:r>
      <w:r w:rsidRPr="00C93A99">
        <w:rPr>
          <w:rFonts w:ascii="Times New Roman" w:hAnsi="Times New Roman" w:cs="Times New Roman"/>
          <w:sz w:val="24"/>
          <w:szCs w:val="24"/>
        </w:rPr>
        <w:t>. наведені відхилення середньомісячних температур літніх місяців відносно кліматичної норми 2080-2010 рр.</w:t>
      </w:r>
    </w:p>
    <w:p w14:paraId="5970B69E" w14:textId="77777777" w:rsidR="00A46175" w:rsidRPr="00C93A99" w:rsidRDefault="00A46175" w:rsidP="00A46175">
      <w:pPr>
        <w:spacing w:after="0" w:line="240" w:lineRule="auto"/>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1078932F" wp14:editId="7CB32240">
            <wp:extent cx="5731510" cy="1746885"/>
            <wp:effectExtent l="0" t="0" r="2540" b="5715"/>
            <wp:docPr id="4808658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65830" name="Рисунок 48086583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1746885"/>
                    </a:xfrm>
                    <a:prstGeom prst="rect">
                      <a:avLst/>
                    </a:prstGeom>
                  </pic:spPr>
                </pic:pic>
              </a:graphicData>
            </a:graphic>
          </wp:inline>
        </w:drawing>
      </w:r>
    </w:p>
    <w:p w14:paraId="541AA370" w14:textId="77777777" w:rsidR="00A46175" w:rsidRPr="00C93A99" w:rsidRDefault="00A46175" w:rsidP="00A46175">
      <w:pPr>
        <w:spacing w:after="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lastRenderedPageBreak/>
        <w:drawing>
          <wp:inline distT="0" distB="0" distL="0" distR="0" wp14:anchorId="7F35E995" wp14:editId="6C49A5F0">
            <wp:extent cx="5731510" cy="1722120"/>
            <wp:effectExtent l="0" t="0" r="2540" b="0"/>
            <wp:docPr id="14800597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59700" name="Рисунок 148005970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1722120"/>
                    </a:xfrm>
                    <a:prstGeom prst="rect">
                      <a:avLst/>
                    </a:prstGeom>
                  </pic:spPr>
                </pic:pic>
              </a:graphicData>
            </a:graphic>
          </wp:inline>
        </w:drawing>
      </w:r>
    </w:p>
    <w:p w14:paraId="1CFCE9F0" w14:textId="77777777" w:rsidR="00A46175" w:rsidRPr="00C93A99" w:rsidRDefault="00A46175" w:rsidP="00A46175">
      <w:pPr>
        <w:spacing w:after="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39221640" wp14:editId="7E21A87C">
            <wp:extent cx="5731510" cy="1739900"/>
            <wp:effectExtent l="0" t="0" r="2540" b="0"/>
            <wp:docPr id="8310493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49366" name="Рисунок 83104936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1739900"/>
                    </a:xfrm>
                    <a:prstGeom prst="rect">
                      <a:avLst/>
                    </a:prstGeom>
                  </pic:spPr>
                </pic:pic>
              </a:graphicData>
            </a:graphic>
          </wp:inline>
        </w:drawing>
      </w:r>
    </w:p>
    <w:p w14:paraId="2DA76565" w14:textId="6318C7A2" w:rsidR="00A46175" w:rsidRPr="00C93A99" w:rsidRDefault="00A46175" w:rsidP="00C037A8">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Рис.</w:t>
      </w:r>
      <w:r w:rsidR="003C13DE">
        <w:rPr>
          <w:rFonts w:ascii="Times New Roman" w:hAnsi="Times New Roman" w:cs="Times New Roman"/>
          <w:sz w:val="24"/>
        </w:rPr>
        <w:t>6</w:t>
      </w:r>
      <w:r w:rsidRPr="00C93A99">
        <w:rPr>
          <w:rFonts w:ascii="Times New Roman" w:hAnsi="Times New Roman" w:cs="Times New Roman"/>
          <w:sz w:val="24"/>
        </w:rPr>
        <w:t>.</w:t>
      </w:r>
      <w:r w:rsidR="00AE2629">
        <w:rPr>
          <w:rFonts w:ascii="Times New Roman" w:hAnsi="Times New Roman" w:cs="Times New Roman"/>
          <w:sz w:val="24"/>
        </w:rPr>
        <w:t>10</w:t>
      </w:r>
      <w:r w:rsidRPr="00C93A99">
        <w:rPr>
          <w:rFonts w:ascii="Times New Roman" w:hAnsi="Times New Roman" w:cs="Times New Roman"/>
          <w:sz w:val="24"/>
        </w:rPr>
        <w:t>. Середньомісячні відхилення у червні, липні, серпні відносно кліматичної норми 2081-2010 рр.</w:t>
      </w:r>
    </w:p>
    <w:p w14:paraId="24A06B6C" w14:textId="77777777" w:rsidR="00C037A8" w:rsidRDefault="00C037A8" w:rsidP="00A46175">
      <w:pPr>
        <w:pStyle w:val="a3"/>
        <w:spacing w:after="60"/>
        <w:ind w:left="0" w:firstLine="720"/>
        <w:contextualSpacing w:val="0"/>
        <w:jc w:val="both"/>
        <w:rPr>
          <w:rFonts w:ascii="Times New Roman" w:hAnsi="Times New Roman" w:cs="Times New Roman"/>
          <w:sz w:val="24"/>
        </w:rPr>
      </w:pPr>
    </w:p>
    <w:p w14:paraId="09E998EE" w14:textId="31AF1409"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Аналізуючи інформацію на рисунку </w:t>
      </w:r>
      <w:r w:rsidR="003C13DE">
        <w:rPr>
          <w:rFonts w:ascii="Times New Roman" w:hAnsi="Times New Roman" w:cs="Times New Roman"/>
          <w:sz w:val="24"/>
        </w:rPr>
        <w:t>6</w:t>
      </w:r>
      <w:r w:rsidRPr="00C93A99">
        <w:rPr>
          <w:rFonts w:ascii="Times New Roman" w:hAnsi="Times New Roman" w:cs="Times New Roman"/>
          <w:sz w:val="24"/>
        </w:rPr>
        <w:t xml:space="preserve">.8 бачимо, що в літні місяці є стійка тенденція щодо зростання середніх температур. Особливо чітко це видно по графіку серпня, де починаючи з 2007 року всі роки (за виключенням 2021 року) температура постійно перевищувала показник кліматичної норми. В червні та липні є тільки поодинокі випадки, коли температура була нижча, ніж кліматична норма. Максимальне перевищення середньомісячних показників від кліматичної норми періоду 2081-2010 року складає 4,3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w:t>
      </w:r>
    </w:p>
    <w:p w14:paraId="619C8FA4" w14:textId="77777777" w:rsidR="00A46175" w:rsidRPr="00C93A99" w:rsidRDefault="00A46175" w:rsidP="00C773A5">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4E3F74B9" w14:textId="77777777"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Явище екстремальної спеки останні роки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виникає все частіше. На даний момент:</w:t>
      </w:r>
    </w:p>
    <w:p w14:paraId="736DB77E" w14:textId="77777777" w:rsidR="00A46175" w:rsidRPr="00C93A99" w:rsidRDefault="00A46175" w:rsidP="006405F0">
      <w:pPr>
        <w:pStyle w:val="a3"/>
        <w:numPr>
          <w:ilvl w:val="0"/>
          <w:numId w:val="19"/>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висока</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53255841" w14:textId="2750A7D9"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середній до довгостроковій перспективі</w:t>
      </w:r>
      <w:r w:rsidRPr="00C93A99">
        <w:rPr>
          <w:rFonts w:ascii="Times New Roman" w:hAnsi="Times New Roman" w:cs="Times New Roman"/>
          <w:sz w:val="24"/>
        </w:rPr>
        <w:t>:</w:t>
      </w:r>
    </w:p>
    <w:p w14:paraId="5AB79CA3" w14:textId="77777777" w:rsidR="00A46175" w:rsidRPr="00C93A99" w:rsidRDefault="00A46175" w:rsidP="006405F0">
      <w:pPr>
        <w:pStyle w:val="a3"/>
        <w:numPr>
          <w:ilvl w:val="0"/>
          <w:numId w:val="19"/>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зростання</w:t>
      </w:r>
      <w:r w:rsidRPr="00C93A99">
        <w:rPr>
          <w:rFonts w:ascii="Times New Roman" w:hAnsi="Times New Roman" w:cs="Times New Roman"/>
          <w:sz w:val="24"/>
        </w:rPr>
        <w:t>.</w:t>
      </w:r>
    </w:p>
    <w:p w14:paraId="5101100D" w14:textId="77777777" w:rsidR="00A46175" w:rsidRPr="00C93A99" w:rsidRDefault="00A46175" w:rsidP="00C773A5">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30D19FB6" w14:textId="77777777"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Зростання літніх температур та періоди екстремальної спеки, що відбуваються безперервно протягом від 3 до 15 днів має дуже багато негативних наслідків як у природній так і у господарській сфері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призводить до обміління малих річок та водойм, зниження рівня ґрунтових вод, висихання трав’яного покрову, збільшення кількості серцевих-судинних захворювань в цей період, небезпеки щодо перегріву та сонячного удару, погіршує якість дорожнього покриття.</w:t>
      </w:r>
    </w:p>
    <w:p w14:paraId="74E8CC8D" w14:textId="34E07987" w:rsidR="00A46175" w:rsidRPr="00C93A99" w:rsidRDefault="00834586" w:rsidP="00C773A5">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t xml:space="preserve">Наслідком </w:t>
      </w:r>
      <w:r w:rsidR="00A46175" w:rsidRPr="00C93A99">
        <w:rPr>
          <w:rFonts w:ascii="Times New Roman" w:hAnsi="Times New Roman" w:cs="Times New Roman"/>
          <w:sz w:val="24"/>
        </w:rPr>
        <w:t>екстремальної спеки ста</w:t>
      </w:r>
      <w:r>
        <w:rPr>
          <w:rFonts w:ascii="Times New Roman" w:hAnsi="Times New Roman" w:cs="Times New Roman"/>
          <w:sz w:val="24"/>
        </w:rPr>
        <w:t xml:space="preserve">є збільшення імовірності виникнення </w:t>
      </w:r>
      <w:r w:rsidR="00A46175" w:rsidRPr="00C93A99">
        <w:rPr>
          <w:rFonts w:ascii="Times New Roman" w:hAnsi="Times New Roman" w:cs="Times New Roman"/>
          <w:sz w:val="24"/>
        </w:rPr>
        <w:t>лісов</w:t>
      </w:r>
      <w:r>
        <w:rPr>
          <w:rFonts w:ascii="Times New Roman" w:hAnsi="Times New Roman" w:cs="Times New Roman"/>
          <w:sz w:val="24"/>
        </w:rPr>
        <w:t>их</w:t>
      </w:r>
      <w:r w:rsidR="00A46175" w:rsidRPr="00C93A99">
        <w:rPr>
          <w:rFonts w:ascii="Times New Roman" w:hAnsi="Times New Roman" w:cs="Times New Roman"/>
          <w:sz w:val="24"/>
        </w:rPr>
        <w:t xml:space="preserve"> пожеж. </w:t>
      </w:r>
    </w:p>
    <w:p w14:paraId="21FC2959" w14:textId="7D512DAA"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По результатам проведеного аналізу оцінимо чутливість громади до виникнення екстремальної спеки, таблиця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10</w:t>
      </w:r>
      <w:r w:rsidRPr="00C93A99">
        <w:rPr>
          <w:rFonts w:ascii="Times New Roman" w:hAnsi="Times New Roman" w:cs="Times New Roman"/>
          <w:sz w:val="24"/>
        </w:rPr>
        <w:t>.</w:t>
      </w:r>
    </w:p>
    <w:p w14:paraId="7B017FFC" w14:textId="77777777" w:rsidR="007C110F" w:rsidRDefault="007C110F" w:rsidP="00A46175">
      <w:pPr>
        <w:pStyle w:val="a3"/>
        <w:spacing w:after="60"/>
        <w:ind w:left="0" w:firstLine="720"/>
        <w:contextualSpacing w:val="0"/>
        <w:jc w:val="right"/>
        <w:rPr>
          <w:rFonts w:ascii="Times New Roman" w:hAnsi="Times New Roman" w:cs="Times New Roman"/>
          <w:sz w:val="24"/>
        </w:rPr>
      </w:pPr>
    </w:p>
    <w:p w14:paraId="61CAF301" w14:textId="6FFA93B5" w:rsidR="00A46175" w:rsidRPr="00C93A99" w:rsidRDefault="00A46175" w:rsidP="00A46175">
      <w:pPr>
        <w:pStyle w:val="a3"/>
        <w:spacing w:after="60"/>
        <w:ind w:left="0" w:firstLine="720"/>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10</w:t>
      </w:r>
    </w:p>
    <w:p w14:paraId="4B9D3666" w14:textId="35DE0438" w:rsidR="0077340C" w:rsidRPr="007C110F" w:rsidRDefault="00A46175" w:rsidP="007C110F">
      <w:pPr>
        <w:pStyle w:val="a3"/>
        <w:spacing w:after="60"/>
        <w:ind w:left="0" w:firstLine="720"/>
        <w:contextualSpacing w:val="0"/>
        <w:jc w:val="center"/>
        <w:rPr>
          <w:rFonts w:ascii="Times New Roman" w:hAnsi="Times New Roman" w:cs="Times New Roman"/>
          <w:sz w:val="24"/>
        </w:rPr>
      </w:pPr>
      <w:r w:rsidRPr="00C93A99">
        <w:rPr>
          <w:rFonts w:ascii="Times New Roman" w:hAnsi="Times New Roman" w:cs="Times New Roman"/>
          <w:sz w:val="24"/>
        </w:rPr>
        <w:lastRenderedPageBreak/>
        <w:t>Оцінка чутливості до екстремальної спеки</w:t>
      </w:r>
    </w:p>
    <w:tbl>
      <w:tblPr>
        <w:tblStyle w:val="af4"/>
        <w:tblW w:w="4636" w:type="pct"/>
        <w:jc w:val="center"/>
        <w:tblLook w:val="04A0" w:firstRow="1" w:lastRow="0" w:firstColumn="1" w:lastColumn="0" w:noHBand="0" w:noVBand="1"/>
      </w:tblPr>
      <w:tblGrid>
        <w:gridCol w:w="1640"/>
        <w:gridCol w:w="696"/>
        <w:gridCol w:w="451"/>
        <w:gridCol w:w="455"/>
        <w:gridCol w:w="455"/>
        <w:gridCol w:w="456"/>
        <w:gridCol w:w="456"/>
        <w:gridCol w:w="457"/>
        <w:gridCol w:w="457"/>
        <w:gridCol w:w="457"/>
        <w:gridCol w:w="457"/>
        <w:gridCol w:w="479"/>
        <w:gridCol w:w="479"/>
        <w:gridCol w:w="479"/>
        <w:gridCol w:w="486"/>
      </w:tblGrid>
      <w:tr w:rsidR="00015534" w:rsidRPr="00C93A99" w14:paraId="23ABB167" w14:textId="77777777" w:rsidTr="005A2C0F">
        <w:trPr>
          <w:trHeight w:val="229"/>
          <w:jc w:val="center"/>
        </w:trPr>
        <w:tc>
          <w:tcPr>
            <w:tcW w:w="957"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510A47" w14:textId="4CB798B8"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406"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0B042900"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637"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A5AB5C" w14:textId="51DA4F60"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015534" w:rsidRPr="00C93A99" w14:paraId="2B551D0C" w14:textId="77777777" w:rsidTr="005A2C0F">
        <w:trPr>
          <w:trHeight w:val="2195"/>
          <w:jc w:val="center"/>
        </w:trPr>
        <w:tc>
          <w:tcPr>
            <w:tcW w:w="95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C1931D" w14:textId="77777777" w:rsidR="00A46175" w:rsidRPr="00C93A99" w:rsidRDefault="00A46175" w:rsidP="00104E4D">
            <w:pPr>
              <w:rPr>
                <w:rFonts w:ascii="Times New Roman" w:hAnsi="Times New Roman" w:cs="Times New Roman"/>
                <w:b/>
                <w:color w:val="auto"/>
                <w:sz w:val="24"/>
                <w:szCs w:val="24"/>
              </w:rPr>
            </w:pPr>
          </w:p>
        </w:tc>
        <w:tc>
          <w:tcPr>
            <w:tcW w:w="406" w:type="pct"/>
            <w:vMerge/>
            <w:tcBorders>
              <w:left w:val="single" w:sz="4" w:space="0" w:color="auto"/>
              <w:right w:val="single" w:sz="4" w:space="0" w:color="auto"/>
            </w:tcBorders>
            <w:shd w:val="clear" w:color="auto" w:fill="F2F2F2" w:themeFill="background1" w:themeFillShade="F2"/>
            <w:vAlign w:val="center"/>
            <w:hideMark/>
          </w:tcPr>
          <w:p w14:paraId="79357914" w14:textId="77777777" w:rsidR="00A46175" w:rsidRPr="00C93A99" w:rsidRDefault="00A46175" w:rsidP="00104E4D">
            <w:pPr>
              <w:rPr>
                <w:rFonts w:ascii="Times New Roman" w:hAnsi="Times New Roman" w:cs="Times New Roman"/>
                <w:b/>
                <w:color w:val="auto"/>
                <w:sz w:val="24"/>
                <w:szCs w:val="24"/>
              </w:rPr>
            </w:pPr>
          </w:p>
        </w:tc>
        <w:tc>
          <w:tcPr>
            <w:tcW w:w="27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372E14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9399273"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0B412F3"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747F7E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EFF1E7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C41374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CF2ED39"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E83674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21E7BF1"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8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685A246"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8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FAF031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8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8174568"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9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FCE606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0E3CFCE9" w14:textId="77777777" w:rsidTr="005A2C0F">
        <w:trPr>
          <w:trHeight w:val="331"/>
          <w:jc w:val="center"/>
        </w:trPr>
        <w:tc>
          <w:tcPr>
            <w:tcW w:w="957" w:type="pct"/>
            <w:tcBorders>
              <w:top w:val="single" w:sz="4" w:space="0" w:color="auto"/>
              <w:left w:val="single" w:sz="4" w:space="0" w:color="auto"/>
              <w:bottom w:val="single" w:sz="4" w:space="0" w:color="auto"/>
              <w:right w:val="single" w:sz="4" w:space="0" w:color="auto"/>
            </w:tcBorders>
            <w:vAlign w:val="center"/>
            <w:hideMark/>
          </w:tcPr>
          <w:p w14:paraId="7B480FBA" w14:textId="77777777" w:rsidR="005A2C0F" w:rsidRPr="00C93A99" w:rsidRDefault="005A2C0F" w:rsidP="005A2C0F">
            <w:pPr>
              <w:jc w:val="center"/>
              <w:rPr>
                <w:rFonts w:ascii="Times New Roman" w:hAnsi="Times New Roman" w:cs="Times New Roman"/>
                <w:b/>
                <w:color w:val="auto"/>
                <w:sz w:val="24"/>
                <w:szCs w:val="24"/>
              </w:rPr>
            </w:pPr>
            <w:r w:rsidRPr="00C93A99">
              <w:rPr>
                <w:rFonts w:ascii="Times New Roman" w:hAnsi="Times New Roman" w:cs="Times New Roman"/>
                <w:color w:val="auto"/>
                <w:sz w:val="24"/>
                <w:szCs w:val="24"/>
              </w:rPr>
              <w:t xml:space="preserve">Екстремальна </w:t>
            </w:r>
            <w:r w:rsidRPr="00C93A99">
              <w:rPr>
                <w:rFonts w:ascii="Times New Roman" w:hAnsi="Times New Roman" w:cs="Times New Roman"/>
                <w:color w:val="auto"/>
                <w:sz w:val="24"/>
                <w:szCs w:val="24"/>
              </w:rPr>
              <w:br/>
              <w:t xml:space="preserve">спека </w:t>
            </w:r>
          </w:p>
        </w:tc>
        <w:tc>
          <w:tcPr>
            <w:tcW w:w="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903F85" w14:textId="77777777" w:rsidR="005A2C0F" w:rsidRPr="00C93A99" w:rsidRDefault="005A2C0F" w:rsidP="005A2C0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273" w:type="pct"/>
            <w:tcBorders>
              <w:top w:val="single" w:sz="4" w:space="0" w:color="auto"/>
              <w:left w:val="single" w:sz="4" w:space="0" w:color="auto"/>
              <w:bottom w:val="single" w:sz="4" w:space="0" w:color="auto"/>
              <w:right w:val="single" w:sz="4" w:space="0" w:color="auto"/>
            </w:tcBorders>
            <w:vAlign w:val="center"/>
          </w:tcPr>
          <w:p w14:paraId="36E188FD" w14:textId="285DD35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5" w:type="pct"/>
            <w:tcBorders>
              <w:top w:val="single" w:sz="4" w:space="0" w:color="auto"/>
              <w:left w:val="single" w:sz="4" w:space="0" w:color="auto"/>
              <w:bottom w:val="single" w:sz="4" w:space="0" w:color="auto"/>
              <w:right w:val="single" w:sz="4" w:space="0" w:color="auto"/>
            </w:tcBorders>
            <w:vAlign w:val="center"/>
          </w:tcPr>
          <w:p w14:paraId="05512A2E" w14:textId="2A9B57C6"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75" w:type="pct"/>
            <w:tcBorders>
              <w:top w:val="single" w:sz="4" w:space="0" w:color="auto"/>
              <w:left w:val="single" w:sz="4" w:space="0" w:color="auto"/>
              <w:bottom w:val="single" w:sz="4" w:space="0" w:color="auto"/>
              <w:right w:val="single" w:sz="4" w:space="0" w:color="auto"/>
            </w:tcBorders>
            <w:vAlign w:val="center"/>
          </w:tcPr>
          <w:p w14:paraId="15CBD924" w14:textId="5436E6A1"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75" w:type="pct"/>
            <w:tcBorders>
              <w:top w:val="single" w:sz="4" w:space="0" w:color="auto"/>
              <w:left w:val="single" w:sz="4" w:space="0" w:color="auto"/>
              <w:bottom w:val="single" w:sz="4" w:space="0" w:color="auto"/>
              <w:right w:val="single" w:sz="4" w:space="0" w:color="auto"/>
            </w:tcBorders>
            <w:vAlign w:val="center"/>
          </w:tcPr>
          <w:p w14:paraId="4855F6EB" w14:textId="343C7F5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5" w:type="pct"/>
            <w:tcBorders>
              <w:top w:val="single" w:sz="4" w:space="0" w:color="auto"/>
              <w:left w:val="single" w:sz="4" w:space="0" w:color="auto"/>
              <w:bottom w:val="single" w:sz="4" w:space="0" w:color="auto"/>
              <w:right w:val="single" w:sz="4" w:space="0" w:color="auto"/>
            </w:tcBorders>
            <w:vAlign w:val="center"/>
          </w:tcPr>
          <w:p w14:paraId="24EE8218" w14:textId="1A2EDD85"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76" w:type="pct"/>
            <w:tcBorders>
              <w:top w:val="single" w:sz="4" w:space="0" w:color="auto"/>
              <w:left w:val="single" w:sz="4" w:space="0" w:color="auto"/>
              <w:bottom w:val="single" w:sz="4" w:space="0" w:color="auto"/>
              <w:right w:val="single" w:sz="4" w:space="0" w:color="auto"/>
            </w:tcBorders>
            <w:vAlign w:val="center"/>
          </w:tcPr>
          <w:p w14:paraId="6D019BB2" w14:textId="5B0546B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76" w:type="pct"/>
            <w:tcBorders>
              <w:top w:val="single" w:sz="4" w:space="0" w:color="auto"/>
              <w:left w:val="single" w:sz="4" w:space="0" w:color="auto"/>
              <w:bottom w:val="single" w:sz="4" w:space="0" w:color="auto"/>
              <w:right w:val="single" w:sz="4" w:space="0" w:color="auto"/>
            </w:tcBorders>
            <w:vAlign w:val="center"/>
          </w:tcPr>
          <w:p w14:paraId="71BEF8B7" w14:textId="0BA5404C"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6" w:type="pct"/>
            <w:tcBorders>
              <w:top w:val="single" w:sz="4" w:space="0" w:color="auto"/>
              <w:left w:val="single" w:sz="4" w:space="0" w:color="auto"/>
              <w:bottom w:val="single" w:sz="4" w:space="0" w:color="auto"/>
              <w:right w:val="single" w:sz="4" w:space="0" w:color="auto"/>
            </w:tcBorders>
            <w:vAlign w:val="center"/>
          </w:tcPr>
          <w:p w14:paraId="46588AD4" w14:textId="6BCF31F0"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76" w:type="pct"/>
            <w:tcBorders>
              <w:top w:val="single" w:sz="4" w:space="0" w:color="auto"/>
              <w:left w:val="single" w:sz="4" w:space="0" w:color="auto"/>
              <w:bottom w:val="single" w:sz="4" w:space="0" w:color="auto"/>
              <w:right w:val="single" w:sz="4" w:space="0" w:color="auto"/>
            </w:tcBorders>
            <w:vAlign w:val="center"/>
          </w:tcPr>
          <w:p w14:paraId="4DD2B4B7" w14:textId="68FA69A5"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89" w:type="pct"/>
            <w:tcBorders>
              <w:top w:val="single" w:sz="4" w:space="0" w:color="auto"/>
              <w:left w:val="single" w:sz="4" w:space="0" w:color="auto"/>
              <w:bottom w:val="single" w:sz="4" w:space="0" w:color="auto"/>
              <w:right w:val="single" w:sz="4" w:space="0" w:color="auto"/>
            </w:tcBorders>
            <w:vAlign w:val="center"/>
          </w:tcPr>
          <w:p w14:paraId="276BB82F" w14:textId="34C0BD66"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89" w:type="pct"/>
            <w:tcBorders>
              <w:top w:val="single" w:sz="4" w:space="0" w:color="auto"/>
              <w:left w:val="single" w:sz="4" w:space="0" w:color="auto"/>
              <w:bottom w:val="single" w:sz="4" w:space="0" w:color="auto"/>
              <w:right w:val="single" w:sz="4" w:space="0" w:color="auto"/>
            </w:tcBorders>
            <w:vAlign w:val="center"/>
          </w:tcPr>
          <w:p w14:paraId="6A85A589" w14:textId="59C71394"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89" w:type="pct"/>
            <w:tcBorders>
              <w:top w:val="single" w:sz="4" w:space="0" w:color="auto"/>
              <w:left w:val="single" w:sz="4" w:space="0" w:color="auto"/>
              <w:bottom w:val="single" w:sz="4" w:space="0" w:color="auto"/>
              <w:right w:val="single" w:sz="4" w:space="0" w:color="auto"/>
            </w:tcBorders>
            <w:vAlign w:val="center"/>
          </w:tcPr>
          <w:p w14:paraId="242C5708" w14:textId="514A334B"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c>
          <w:tcPr>
            <w:tcW w:w="293" w:type="pct"/>
            <w:tcBorders>
              <w:top w:val="single" w:sz="4" w:space="0" w:color="auto"/>
              <w:left w:val="single" w:sz="4" w:space="0" w:color="auto"/>
              <w:bottom w:val="single" w:sz="4" w:space="0" w:color="auto"/>
              <w:right w:val="single" w:sz="4" w:space="0" w:color="auto"/>
            </w:tcBorders>
            <w:vAlign w:val="center"/>
          </w:tcPr>
          <w:p w14:paraId="541394B6" w14:textId="2F5715D4"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r>
      <w:tr w:rsidR="00015534" w:rsidRPr="00C93A99" w14:paraId="58A86AE8" w14:textId="77777777" w:rsidTr="005A2C0F">
        <w:trPr>
          <w:trHeight w:val="331"/>
          <w:jc w:val="center"/>
        </w:trPr>
        <w:tc>
          <w:tcPr>
            <w:tcW w:w="1363" w:type="pct"/>
            <w:gridSpan w:val="2"/>
            <w:tcBorders>
              <w:top w:val="single" w:sz="4" w:space="0" w:color="auto"/>
              <w:left w:val="single" w:sz="4" w:space="0" w:color="auto"/>
              <w:bottom w:val="single" w:sz="4" w:space="0" w:color="auto"/>
              <w:right w:val="single" w:sz="4" w:space="0" w:color="auto"/>
            </w:tcBorders>
            <w:vAlign w:val="center"/>
          </w:tcPr>
          <w:p w14:paraId="54BF349C"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637" w:type="pct"/>
            <w:gridSpan w:val="13"/>
            <w:tcBorders>
              <w:top w:val="single" w:sz="4" w:space="0" w:color="auto"/>
              <w:left w:val="single" w:sz="4" w:space="0" w:color="auto"/>
              <w:bottom w:val="single" w:sz="4" w:space="0" w:color="auto"/>
              <w:right w:val="single" w:sz="4" w:space="0" w:color="auto"/>
            </w:tcBorders>
            <w:vAlign w:val="center"/>
          </w:tcPr>
          <w:p w14:paraId="465226D4" w14:textId="7D43CCE9" w:rsidR="00A46175" w:rsidRPr="00C93A99" w:rsidRDefault="005A2C0F" w:rsidP="00104E4D">
            <w:pPr>
              <w:jc w:val="center"/>
              <w:rPr>
                <w:rFonts w:ascii="Times New Roman" w:hAnsi="Times New Roman" w:cs="Times New Roman"/>
                <w:color w:val="auto"/>
                <w:sz w:val="24"/>
              </w:rPr>
            </w:pPr>
            <w:r>
              <w:rPr>
                <w:rFonts w:ascii="Times New Roman" w:hAnsi="Times New Roman" w:cs="Times New Roman"/>
                <w:color w:val="auto"/>
                <w:sz w:val="24"/>
              </w:rPr>
              <w:t>60</w:t>
            </w:r>
          </w:p>
        </w:tc>
      </w:tr>
    </w:tbl>
    <w:p w14:paraId="228280BF" w14:textId="77777777" w:rsidR="00D31A00" w:rsidRDefault="00D31A00" w:rsidP="00D31A00">
      <w:pPr>
        <w:pStyle w:val="1"/>
        <w:spacing w:before="0"/>
        <w:ind w:left="709"/>
        <w:rPr>
          <w:rFonts w:ascii="Times New Roman" w:hAnsi="Times New Roman" w:cs="Times New Roman"/>
          <w:color w:val="auto"/>
          <w:sz w:val="24"/>
        </w:rPr>
      </w:pPr>
      <w:bookmarkStart w:id="93" w:name="_Toc160004528"/>
    </w:p>
    <w:p w14:paraId="501A2298" w14:textId="48B6A91C"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94" w:name="_Toc174987305"/>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екстремального холоду</w:t>
      </w:r>
      <w:bookmarkEnd w:id="93"/>
      <w:bookmarkEnd w:id="94"/>
    </w:p>
    <w:p w14:paraId="15ADF2AB" w14:textId="77777777" w:rsidR="00A46175" w:rsidRPr="00C93A99" w:rsidRDefault="00A46175" w:rsidP="00D31A00">
      <w:pPr>
        <w:spacing w:after="0"/>
        <w:ind w:firstLine="709"/>
        <w:jc w:val="both"/>
        <w:rPr>
          <w:rFonts w:ascii="Times New Roman" w:hAnsi="Times New Roman" w:cs="Times New Roman"/>
          <w:sz w:val="24"/>
          <w:szCs w:val="24"/>
        </w:rPr>
      </w:pPr>
      <w:r w:rsidRPr="00B941CD">
        <w:rPr>
          <w:rFonts w:ascii="Times New Roman" w:hAnsi="Times New Roman" w:cs="Times New Roman"/>
          <w:sz w:val="24"/>
        </w:rPr>
        <w:t xml:space="preserve">Глобальне потепління впливає і на зміну клімату в холодний період року. </w:t>
      </w:r>
      <w:r w:rsidRPr="00B941CD">
        <w:rPr>
          <w:rFonts w:ascii="Times New Roman" w:hAnsi="Times New Roman" w:cs="Times New Roman"/>
          <w:sz w:val="24"/>
          <w:szCs w:val="24"/>
        </w:rPr>
        <w:t>Тривалість холодного періоду зменшилася на 5-23 дні: починається на 5-12 днів пізніше і закінчується на 5-11 днів раніше. Відповідно до ДСТУ-Н Б В.1.1. 27:2010 «Будівельна кліматологія» середня температура в опалювальний період дорівнює +0,4</w:t>
      </w:r>
      <w:r w:rsidRPr="00B941CD">
        <w:rPr>
          <w:rFonts w:ascii="Times New Roman" w:hAnsi="Times New Roman" w:cs="Times New Roman"/>
          <w:sz w:val="24"/>
          <w:szCs w:val="24"/>
        </w:rPr>
        <w:sym w:font="Symbol" w:char="F0B0"/>
      </w:r>
      <w:r w:rsidRPr="00B941CD">
        <w:rPr>
          <w:rFonts w:ascii="Times New Roman" w:hAnsi="Times New Roman" w:cs="Times New Roman"/>
          <w:sz w:val="24"/>
          <w:szCs w:val="24"/>
        </w:rPr>
        <w:t xml:space="preserve">С, опалювальний період (період з температурою нижчою ніж +8 </w:t>
      </w:r>
      <w:r w:rsidRPr="00B941CD">
        <w:rPr>
          <w:rFonts w:ascii="Times New Roman" w:hAnsi="Times New Roman" w:cs="Times New Roman"/>
          <w:sz w:val="24"/>
        </w:rPr>
        <w:sym w:font="Symbol" w:char="F0B0"/>
      </w:r>
      <w:r w:rsidRPr="00B941CD">
        <w:rPr>
          <w:rFonts w:ascii="Times New Roman" w:hAnsi="Times New Roman" w:cs="Times New Roman"/>
          <w:sz w:val="24"/>
        </w:rPr>
        <w:t>С</w:t>
      </w:r>
      <w:r w:rsidRPr="00B941CD">
        <w:rPr>
          <w:rFonts w:ascii="Times New Roman" w:hAnsi="Times New Roman" w:cs="Times New Roman"/>
          <w:sz w:val="24"/>
          <w:szCs w:val="24"/>
        </w:rPr>
        <w:t xml:space="preserve"> ) складає для м. Рогатин 179 діб. По факту, протягом 2020-2023 рр. середній термін опалювального періоду дорівнював 170-175 діб.</w:t>
      </w:r>
      <w:r w:rsidRPr="00C93A99">
        <w:rPr>
          <w:rFonts w:ascii="Times New Roman" w:hAnsi="Times New Roman" w:cs="Times New Roman"/>
          <w:sz w:val="24"/>
          <w:szCs w:val="24"/>
        </w:rPr>
        <w:t xml:space="preserve"> </w:t>
      </w:r>
    </w:p>
    <w:p w14:paraId="4D434E9B" w14:textId="2C1F03B9"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Рисунок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11</w:t>
      </w:r>
      <w:r w:rsidRPr="00C93A99">
        <w:rPr>
          <w:rFonts w:ascii="Times New Roman" w:hAnsi="Times New Roman" w:cs="Times New Roman"/>
          <w:sz w:val="24"/>
          <w:szCs w:val="24"/>
        </w:rPr>
        <w:t>. демонструє візуалізацію зміни середньомісячних температур за період грудень-березень відносно кліматичної норми 2081-2010 рр.</w:t>
      </w:r>
    </w:p>
    <w:p w14:paraId="2A2B6AE6"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34EACEF4" wp14:editId="2F123B3C">
            <wp:extent cx="5731510" cy="1737995"/>
            <wp:effectExtent l="0" t="0" r="2540" b="0"/>
            <wp:docPr id="5046921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92144" name="Рисунок 50469214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1737995"/>
                    </a:xfrm>
                    <a:prstGeom prst="rect">
                      <a:avLst/>
                    </a:prstGeom>
                  </pic:spPr>
                </pic:pic>
              </a:graphicData>
            </a:graphic>
          </wp:inline>
        </w:drawing>
      </w:r>
    </w:p>
    <w:p w14:paraId="5EB0C42F"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69774968" wp14:editId="2048081B">
            <wp:extent cx="5731510" cy="1748790"/>
            <wp:effectExtent l="0" t="0" r="2540" b="3810"/>
            <wp:docPr id="12578214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821476" name="Рисунок 125782147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1748790"/>
                    </a:xfrm>
                    <a:prstGeom prst="rect">
                      <a:avLst/>
                    </a:prstGeom>
                  </pic:spPr>
                </pic:pic>
              </a:graphicData>
            </a:graphic>
          </wp:inline>
        </w:drawing>
      </w:r>
    </w:p>
    <w:p w14:paraId="3E63159E"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lastRenderedPageBreak/>
        <w:drawing>
          <wp:inline distT="0" distB="0" distL="0" distR="0" wp14:anchorId="066BA7D0" wp14:editId="6B118C49">
            <wp:extent cx="5731510" cy="1727200"/>
            <wp:effectExtent l="0" t="0" r="2540" b="6350"/>
            <wp:docPr id="6537920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92017" name="Рисунок 65379201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1727200"/>
                    </a:xfrm>
                    <a:prstGeom prst="rect">
                      <a:avLst/>
                    </a:prstGeom>
                  </pic:spPr>
                </pic:pic>
              </a:graphicData>
            </a:graphic>
          </wp:inline>
        </w:drawing>
      </w:r>
    </w:p>
    <w:p w14:paraId="7A41205E"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1B3FAF6D" wp14:editId="24CC2B7D">
            <wp:extent cx="5731510" cy="1598212"/>
            <wp:effectExtent l="0" t="0" r="2540" b="2540"/>
            <wp:docPr id="7505120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12031" name="Рисунок 75051203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40640" cy="1600758"/>
                    </a:xfrm>
                    <a:prstGeom prst="rect">
                      <a:avLst/>
                    </a:prstGeom>
                  </pic:spPr>
                </pic:pic>
              </a:graphicData>
            </a:graphic>
          </wp:inline>
        </w:drawing>
      </w:r>
    </w:p>
    <w:p w14:paraId="2F83AB6A" w14:textId="42B9359F"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11</w:t>
      </w:r>
      <w:r w:rsidRPr="00C93A99">
        <w:rPr>
          <w:rFonts w:ascii="Times New Roman" w:hAnsi="Times New Roman" w:cs="Times New Roman"/>
          <w:sz w:val="24"/>
          <w:szCs w:val="24"/>
        </w:rPr>
        <w:t>. Зміна середньомісячних температур за грудень, січень, лютий та березень відносно кліматичної норми 1981-2010 рр., meteoblue.com</w:t>
      </w:r>
    </w:p>
    <w:p w14:paraId="278A5262" w14:textId="77777777" w:rsidR="00D31A00" w:rsidRDefault="00D31A00" w:rsidP="00A46175">
      <w:pPr>
        <w:spacing w:after="60"/>
        <w:ind w:firstLine="709"/>
        <w:jc w:val="both"/>
        <w:rPr>
          <w:rFonts w:ascii="Times New Roman" w:hAnsi="Times New Roman" w:cs="Times New Roman"/>
          <w:sz w:val="24"/>
          <w:szCs w:val="24"/>
        </w:rPr>
      </w:pPr>
    </w:p>
    <w:p w14:paraId="6953BF52" w14:textId="729DB735"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Помітна тенденція щодо підвищення середньомісячних температур, але як і у попередні роки температура в зимові місяці не є стабільно низькою або стабільно високою. У період 1981 – 2010 р. коливання середньомісячної температури відносно значень кліматичної норми складало до -8,4 …+ 5,7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 xml:space="preserve">С. В період з 2011 по теперішній час максимальні коливання складають -6,8 …+ 5,9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 відносно кліматичної норми.</w:t>
      </w:r>
    </w:p>
    <w:p w14:paraId="4CDFA75F" w14:textId="43F28915"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Підвищення температур в зимовий період призводить до того, що сніговий покрив лягає значно пізніше, наприкінці грудня, або не лягає зовсім. За даними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ої</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ї</w:t>
      </w:r>
      <w:r w:rsidR="00E32B90" w:rsidRPr="00E32B90">
        <w:rPr>
          <w:rFonts w:ascii="Times New Roman" w:hAnsi="Times New Roman" w:cs="Times New Roman"/>
          <w:sz w:val="24"/>
          <w:szCs w:val="24"/>
        </w:rPr>
        <w:t xml:space="preserve"> із адаптації Івано-Франківської області</w:t>
      </w:r>
      <w:r w:rsidR="00E32B90">
        <w:rPr>
          <w:rFonts w:ascii="Times New Roman" w:hAnsi="Times New Roman" w:cs="Times New Roman"/>
          <w:sz w:val="24"/>
          <w:szCs w:val="24"/>
        </w:rPr>
        <w:t>,</w:t>
      </w:r>
      <w:r w:rsidRPr="00C93A99">
        <w:rPr>
          <w:rFonts w:ascii="Times New Roman" w:hAnsi="Times New Roman" w:cs="Times New Roman"/>
          <w:sz w:val="24"/>
          <w:szCs w:val="24"/>
        </w:rPr>
        <w:t xml:space="preserve"> кількість днів зі сніговим покровом оцінюється в діапазоні 50-60 днів. Прогноз за сценарієм RCP 4.5 - до 2040 року – скорочення діб зі сніговим покровом на 3-20 днів, до 2060 року та далі до 2100 р. очікується скорочення на 10-20 днів.</w:t>
      </w:r>
    </w:p>
    <w:p w14:paraId="3B24C7A5" w14:textId="77777777"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Кількість днів екстремального холоду зменшується.</w:t>
      </w:r>
    </w:p>
    <w:p w14:paraId="0D0BE082"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val="ru-RU" w:eastAsia="ru-RU"/>
        </w:rPr>
        <w:drawing>
          <wp:inline distT="0" distB="0" distL="0" distR="0" wp14:anchorId="428C23E1" wp14:editId="1257815F">
            <wp:extent cx="2830195" cy="1645920"/>
            <wp:effectExtent l="0" t="0" r="8255" b="0"/>
            <wp:docPr id="7452819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81928" name="Рисунок 745281928"/>
                    <pic:cNvPicPr/>
                  </pic:nvPicPr>
                  <pic:blipFill>
                    <a:blip r:embed="rId72">
                      <a:extLst>
                        <a:ext uri="{28A0092B-C50C-407E-A947-70E740481C1C}">
                          <a14:useLocalDpi xmlns:a14="http://schemas.microsoft.com/office/drawing/2010/main" val="0"/>
                        </a:ext>
                      </a:extLst>
                    </a:blip>
                    <a:stretch>
                      <a:fillRect/>
                    </a:stretch>
                  </pic:blipFill>
                  <pic:spPr>
                    <a:xfrm>
                      <a:off x="0" y="0"/>
                      <a:ext cx="2865320" cy="1666347"/>
                    </a:xfrm>
                    <a:prstGeom prst="rect">
                      <a:avLst/>
                    </a:prstGeom>
                  </pic:spPr>
                </pic:pic>
              </a:graphicData>
            </a:graphic>
          </wp:inline>
        </w:drawing>
      </w:r>
      <w:r w:rsidRPr="00C93A99">
        <w:rPr>
          <w:rFonts w:ascii="Times New Roman" w:hAnsi="Times New Roman" w:cs="Times New Roman"/>
          <w:sz w:val="24"/>
          <w:szCs w:val="24"/>
        </w:rPr>
        <w:t xml:space="preserve">     </w:t>
      </w:r>
      <w:r w:rsidRPr="00C93A99">
        <w:rPr>
          <w:rFonts w:ascii="Times New Roman" w:hAnsi="Times New Roman" w:cs="Times New Roman"/>
          <w:noProof/>
          <w:sz w:val="24"/>
          <w:szCs w:val="24"/>
          <w:lang w:val="ru-RU" w:eastAsia="ru-RU"/>
        </w:rPr>
        <w:drawing>
          <wp:inline distT="0" distB="0" distL="0" distR="0" wp14:anchorId="36C5AF33" wp14:editId="48C6BAAF">
            <wp:extent cx="2666861" cy="1594402"/>
            <wp:effectExtent l="0" t="0" r="635" b="6350"/>
            <wp:docPr id="14067286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28642" name="Рисунок 1406728642"/>
                    <pic:cNvPicPr/>
                  </pic:nvPicPr>
                  <pic:blipFill>
                    <a:blip r:embed="rId73">
                      <a:extLst>
                        <a:ext uri="{28A0092B-C50C-407E-A947-70E740481C1C}">
                          <a14:useLocalDpi xmlns:a14="http://schemas.microsoft.com/office/drawing/2010/main" val="0"/>
                        </a:ext>
                      </a:extLst>
                    </a:blip>
                    <a:stretch>
                      <a:fillRect/>
                    </a:stretch>
                  </pic:blipFill>
                  <pic:spPr>
                    <a:xfrm>
                      <a:off x="0" y="0"/>
                      <a:ext cx="2703603" cy="1616369"/>
                    </a:xfrm>
                    <a:prstGeom prst="rect">
                      <a:avLst/>
                    </a:prstGeom>
                  </pic:spPr>
                </pic:pic>
              </a:graphicData>
            </a:graphic>
          </wp:inline>
        </w:drawing>
      </w:r>
    </w:p>
    <w:p w14:paraId="54631FF0" w14:textId="5246BA29" w:rsidR="00D31A00" w:rsidRPr="00FC73FA" w:rsidRDefault="00A46175" w:rsidP="00FC73FA">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Рисунок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2</w:t>
      </w:r>
      <w:r w:rsidRPr="00C93A99">
        <w:rPr>
          <w:rFonts w:ascii="Times New Roman" w:hAnsi="Times New Roman" w:cs="Times New Roman"/>
          <w:sz w:val="24"/>
        </w:rPr>
        <w:t xml:space="preserve"> Кількість днів з мінімальною температурою повітря -10 </w:t>
      </w:r>
      <w:r w:rsidRPr="00C93A99">
        <w:rPr>
          <w:rFonts w:ascii="Times New Roman" w:hAnsi="Times New Roman" w:cs="Times New Roman"/>
          <w:sz w:val="24"/>
        </w:rPr>
        <w:sym w:font="Symbol" w:char="F0B0"/>
      </w:r>
      <w:r w:rsidRPr="00C93A99">
        <w:rPr>
          <w:rFonts w:ascii="Times New Roman" w:hAnsi="Times New Roman" w:cs="Times New Roman"/>
          <w:sz w:val="24"/>
        </w:rPr>
        <w:t xml:space="preserve">С  та -20 </w:t>
      </w:r>
      <w:r w:rsidRPr="00C93A99">
        <w:rPr>
          <w:rFonts w:ascii="Times New Roman" w:hAnsi="Times New Roman" w:cs="Times New Roman"/>
          <w:sz w:val="24"/>
        </w:rPr>
        <w:sym w:font="Symbol" w:char="F0B0"/>
      </w:r>
      <w:r w:rsidRPr="00C93A99">
        <w:rPr>
          <w:rFonts w:ascii="Times New Roman" w:hAnsi="Times New Roman" w:cs="Times New Roman"/>
          <w:sz w:val="24"/>
        </w:rPr>
        <w:t>С відповідно</w:t>
      </w:r>
    </w:p>
    <w:p w14:paraId="1B72076F" w14:textId="77777777" w:rsidR="00FC73FA" w:rsidRDefault="00FC73FA" w:rsidP="00D31A00">
      <w:pPr>
        <w:spacing w:after="0"/>
        <w:ind w:firstLine="709"/>
        <w:jc w:val="both"/>
        <w:rPr>
          <w:rFonts w:ascii="Times New Roman" w:hAnsi="Times New Roman" w:cs="Times New Roman"/>
          <w:sz w:val="24"/>
          <w:szCs w:val="24"/>
        </w:rPr>
      </w:pPr>
    </w:p>
    <w:p w14:paraId="5F2BA364" w14:textId="265163E5" w:rsidR="00A46175" w:rsidRPr="00C93A99" w:rsidRDefault="00A46175" w:rsidP="00D31A00">
      <w:pPr>
        <w:spacing w:after="0"/>
        <w:ind w:firstLine="709"/>
        <w:jc w:val="both"/>
        <w:rPr>
          <w:rFonts w:ascii="Times New Roman" w:hAnsi="Times New Roman" w:cs="Times New Roman"/>
          <w:sz w:val="24"/>
        </w:rPr>
      </w:pPr>
      <w:r w:rsidRPr="00C93A99">
        <w:rPr>
          <w:rFonts w:ascii="Times New Roman" w:hAnsi="Times New Roman" w:cs="Times New Roman"/>
          <w:sz w:val="24"/>
          <w:szCs w:val="24"/>
        </w:rPr>
        <w:t xml:space="preserve">Як можна побачити на діаграмі, за останні 20 років було тільки одна видатна холодна зима, коли кількість днів з температурою повітря нижче ніж -20 </w:t>
      </w:r>
      <w:r w:rsidRPr="00C93A99">
        <w:rPr>
          <w:rFonts w:ascii="Times New Roman" w:hAnsi="Times New Roman" w:cs="Times New Roman"/>
          <w:sz w:val="24"/>
        </w:rPr>
        <w:sym w:font="Symbol" w:char="F0B0"/>
      </w:r>
      <w:r w:rsidRPr="00C93A99">
        <w:rPr>
          <w:rFonts w:ascii="Times New Roman" w:hAnsi="Times New Roman" w:cs="Times New Roman"/>
          <w:sz w:val="24"/>
        </w:rPr>
        <w:t>С дорівнювало 10 дням.</w:t>
      </w:r>
    </w:p>
    <w:p w14:paraId="28280A2C" w14:textId="77777777" w:rsidR="00A46175" w:rsidRPr="00C93A99" w:rsidRDefault="00A46175" w:rsidP="00D31A00">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lastRenderedPageBreak/>
        <w:t>Висновки</w:t>
      </w:r>
    </w:p>
    <w:p w14:paraId="231B0178" w14:textId="77777777" w:rsidR="00A46175" w:rsidRPr="00C93A99" w:rsidRDefault="00A46175" w:rsidP="00D31A00">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Явище екстремального холоду останні роки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зустрічається все менше. На даний момент:</w:t>
      </w:r>
    </w:p>
    <w:p w14:paraId="5E141702" w14:textId="77777777" w:rsidR="00A46175" w:rsidRPr="00C93A99" w:rsidRDefault="00A46175" w:rsidP="006405F0">
      <w:pPr>
        <w:pStyle w:val="a3"/>
        <w:numPr>
          <w:ilvl w:val="0"/>
          <w:numId w:val="52"/>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низька</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43C38D54" w14:textId="0E558B2A" w:rsidR="00A46175" w:rsidRPr="00C93A99" w:rsidRDefault="00A46175" w:rsidP="00D31A00">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00766568">
        <w:rPr>
          <w:rFonts w:ascii="Times New Roman" w:hAnsi="Times New Roman" w:cs="Times New Roman"/>
          <w:i/>
          <w:iCs/>
          <w:sz w:val="24"/>
        </w:rPr>
        <w:t>довгостроковій</w:t>
      </w:r>
      <w:r w:rsidRPr="00C93A99">
        <w:rPr>
          <w:rFonts w:ascii="Times New Roman" w:hAnsi="Times New Roman" w:cs="Times New Roman"/>
          <w:i/>
          <w:iCs/>
          <w:sz w:val="24"/>
        </w:rPr>
        <w:t xml:space="preserve"> перспективі</w:t>
      </w:r>
      <w:r w:rsidRPr="00C93A99">
        <w:rPr>
          <w:rFonts w:ascii="Times New Roman" w:hAnsi="Times New Roman" w:cs="Times New Roman"/>
          <w:sz w:val="24"/>
        </w:rPr>
        <w:t>:</w:t>
      </w:r>
    </w:p>
    <w:p w14:paraId="4011B50B" w14:textId="77777777" w:rsidR="00A46175" w:rsidRPr="00C93A99" w:rsidRDefault="00A46175" w:rsidP="006405F0">
      <w:pPr>
        <w:pStyle w:val="a3"/>
        <w:numPr>
          <w:ilvl w:val="0"/>
          <w:numId w:val="53"/>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зменшення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зменшення</w:t>
      </w:r>
      <w:r w:rsidRPr="00C93A99">
        <w:rPr>
          <w:rFonts w:ascii="Times New Roman" w:hAnsi="Times New Roman" w:cs="Times New Roman"/>
          <w:sz w:val="24"/>
        </w:rPr>
        <w:t>.</w:t>
      </w:r>
    </w:p>
    <w:p w14:paraId="025B458F" w14:textId="77777777" w:rsidR="00A46175" w:rsidRPr="00C93A99" w:rsidRDefault="00A46175" w:rsidP="00766568">
      <w:pPr>
        <w:pStyle w:val="a3"/>
        <w:spacing w:before="240" w:after="0" w:line="240" w:lineRule="auto"/>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02883B45" w14:textId="77777777" w:rsidR="00A46175" w:rsidRPr="00766568" w:rsidRDefault="00A46175" w:rsidP="00766568">
      <w:pPr>
        <w:spacing w:after="0"/>
        <w:ind w:firstLine="709"/>
        <w:jc w:val="both"/>
        <w:rPr>
          <w:rFonts w:ascii="Times New Roman" w:hAnsi="Times New Roman" w:cs="Times New Roman"/>
          <w:sz w:val="24"/>
          <w:szCs w:val="24"/>
        </w:rPr>
      </w:pPr>
      <w:r w:rsidRPr="00766568">
        <w:rPr>
          <w:rFonts w:ascii="Times New Roman" w:hAnsi="Times New Roman" w:cs="Times New Roman"/>
          <w:sz w:val="24"/>
          <w:szCs w:val="24"/>
        </w:rPr>
        <w:t>Вплив екстремального холоду є найбільш відчутним для сектору енергетики, оскільки викликає потребу у використанні більшої кількості природного газу, електроенергії і дров. В сільських населених пунктах в такі дні (особливо за відсутності вітру) може спостерігатися смог від спалювання дров, що призводить до загострень у хворих на легеневі захворювання. Менший чутливими до екстремального холоду є сектори туризму та освіти.</w:t>
      </w:r>
    </w:p>
    <w:p w14:paraId="3F568203" w14:textId="5A272C20" w:rsidR="00A46175" w:rsidRPr="00766568" w:rsidRDefault="00A46175" w:rsidP="00766568">
      <w:pPr>
        <w:spacing w:after="0"/>
        <w:ind w:firstLine="709"/>
        <w:jc w:val="both"/>
        <w:rPr>
          <w:rFonts w:ascii="Times New Roman" w:hAnsi="Times New Roman" w:cs="Times New Roman"/>
          <w:sz w:val="24"/>
          <w:szCs w:val="24"/>
        </w:rPr>
      </w:pPr>
      <w:r w:rsidRPr="00766568">
        <w:rPr>
          <w:rFonts w:ascii="Times New Roman" w:hAnsi="Times New Roman" w:cs="Times New Roman"/>
          <w:sz w:val="24"/>
          <w:szCs w:val="24"/>
        </w:rPr>
        <w:t xml:space="preserve">По результатам проведеного аналізу оцінимо чутливість громади до </w:t>
      </w:r>
      <w:r w:rsidR="00B941CD" w:rsidRPr="00766568">
        <w:rPr>
          <w:rFonts w:ascii="Times New Roman" w:hAnsi="Times New Roman" w:cs="Times New Roman"/>
          <w:sz w:val="24"/>
          <w:szCs w:val="24"/>
        </w:rPr>
        <w:t>загрози</w:t>
      </w:r>
      <w:r w:rsidRPr="00766568">
        <w:rPr>
          <w:rFonts w:ascii="Times New Roman" w:hAnsi="Times New Roman" w:cs="Times New Roman"/>
          <w:sz w:val="24"/>
          <w:szCs w:val="24"/>
        </w:rPr>
        <w:t xml:space="preserve"> виникнення екстремальної холоду та супутніх стихійних явищ, таблиця </w:t>
      </w:r>
      <w:r w:rsidR="003C13DE" w:rsidRPr="00766568">
        <w:rPr>
          <w:rFonts w:ascii="Times New Roman" w:hAnsi="Times New Roman" w:cs="Times New Roman"/>
          <w:sz w:val="24"/>
          <w:szCs w:val="24"/>
        </w:rPr>
        <w:t>6</w:t>
      </w:r>
      <w:r w:rsidRPr="00766568">
        <w:rPr>
          <w:rFonts w:ascii="Times New Roman" w:hAnsi="Times New Roman" w:cs="Times New Roman"/>
          <w:sz w:val="24"/>
          <w:szCs w:val="24"/>
        </w:rPr>
        <w:t>.1</w:t>
      </w:r>
      <w:r w:rsidR="00B260F0" w:rsidRPr="00766568">
        <w:rPr>
          <w:rFonts w:ascii="Times New Roman" w:hAnsi="Times New Roman" w:cs="Times New Roman"/>
          <w:sz w:val="24"/>
          <w:szCs w:val="24"/>
        </w:rPr>
        <w:t>1</w:t>
      </w:r>
      <w:r w:rsidRPr="00766568">
        <w:rPr>
          <w:rFonts w:ascii="Times New Roman" w:hAnsi="Times New Roman" w:cs="Times New Roman"/>
          <w:sz w:val="24"/>
          <w:szCs w:val="24"/>
        </w:rPr>
        <w:t>.</w:t>
      </w:r>
    </w:p>
    <w:p w14:paraId="74C6838D" w14:textId="1DA2DE27" w:rsidR="00A46175" w:rsidRPr="00C93A99" w:rsidRDefault="00A46175" w:rsidP="00A46175">
      <w:pPr>
        <w:pStyle w:val="a3"/>
        <w:spacing w:after="60" w:line="240" w:lineRule="auto"/>
        <w:ind w:left="0" w:firstLine="720"/>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1</w:t>
      </w:r>
    </w:p>
    <w:p w14:paraId="7EB1A1F1" w14:textId="77777777" w:rsidR="00A46175" w:rsidRPr="00C93A99" w:rsidRDefault="00A46175" w:rsidP="00A46175">
      <w:pPr>
        <w:pStyle w:val="a3"/>
        <w:spacing w:after="60" w:line="240" w:lineRule="auto"/>
        <w:ind w:left="0" w:firstLine="720"/>
        <w:contextualSpacing w:val="0"/>
        <w:jc w:val="center"/>
        <w:rPr>
          <w:rFonts w:ascii="Times New Roman" w:hAnsi="Times New Roman" w:cs="Times New Roman"/>
          <w:sz w:val="24"/>
        </w:rPr>
      </w:pPr>
      <w:r w:rsidRPr="00C93A99">
        <w:rPr>
          <w:rFonts w:ascii="Times New Roman" w:hAnsi="Times New Roman" w:cs="Times New Roman"/>
          <w:sz w:val="24"/>
        </w:rPr>
        <w:t>Оцінка чутливості громади до екстремального холоду</w:t>
      </w:r>
    </w:p>
    <w:tbl>
      <w:tblPr>
        <w:tblStyle w:val="af4"/>
        <w:tblW w:w="4839" w:type="pct"/>
        <w:jc w:val="center"/>
        <w:tblLook w:val="04A0" w:firstRow="1" w:lastRow="0" w:firstColumn="1" w:lastColumn="0" w:noHBand="0" w:noVBand="1"/>
      </w:tblPr>
      <w:tblGrid>
        <w:gridCol w:w="1791"/>
        <w:gridCol w:w="811"/>
        <w:gridCol w:w="458"/>
        <w:gridCol w:w="462"/>
        <w:gridCol w:w="465"/>
        <w:gridCol w:w="465"/>
        <w:gridCol w:w="465"/>
        <w:gridCol w:w="465"/>
        <w:gridCol w:w="465"/>
        <w:gridCol w:w="465"/>
        <w:gridCol w:w="465"/>
        <w:gridCol w:w="489"/>
        <w:gridCol w:w="489"/>
        <w:gridCol w:w="489"/>
        <w:gridCol w:w="482"/>
      </w:tblGrid>
      <w:tr w:rsidR="00015534" w:rsidRPr="00C93A99" w14:paraId="39D8F1F4" w14:textId="77777777" w:rsidTr="005A2C0F">
        <w:trPr>
          <w:trHeight w:val="230"/>
          <w:jc w:val="center"/>
        </w:trPr>
        <w:tc>
          <w:tcPr>
            <w:tcW w:w="1001"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9EA623" w14:textId="1821289B"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467"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04589C35"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532"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66D4ABC" w14:textId="6BDEE6D5"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015534" w:rsidRPr="00C93A99" w14:paraId="25E85055" w14:textId="77777777" w:rsidTr="005A2C0F">
        <w:trPr>
          <w:trHeight w:val="1946"/>
          <w:jc w:val="center"/>
        </w:trPr>
        <w:tc>
          <w:tcPr>
            <w:tcW w:w="1001"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C6E772" w14:textId="77777777" w:rsidR="00A46175" w:rsidRPr="00C93A99" w:rsidRDefault="00A46175" w:rsidP="00104E4D">
            <w:pPr>
              <w:rPr>
                <w:rFonts w:ascii="Times New Roman" w:hAnsi="Times New Roman" w:cs="Times New Roman"/>
                <w:b/>
                <w:color w:val="auto"/>
                <w:sz w:val="24"/>
                <w:szCs w:val="24"/>
              </w:rPr>
            </w:pPr>
          </w:p>
        </w:tc>
        <w:tc>
          <w:tcPr>
            <w:tcW w:w="467" w:type="pct"/>
            <w:vMerge/>
            <w:tcBorders>
              <w:left w:val="single" w:sz="4" w:space="0" w:color="auto"/>
              <w:right w:val="single" w:sz="4" w:space="0" w:color="auto"/>
            </w:tcBorders>
            <w:shd w:val="clear" w:color="auto" w:fill="F2F2F2" w:themeFill="background1" w:themeFillShade="F2"/>
            <w:vAlign w:val="center"/>
            <w:hideMark/>
          </w:tcPr>
          <w:p w14:paraId="33A9D708" w14:textId="77777777" w:rsidR="00A46175" w:rsidRPr="00C93A99" w:rsidRDefault="00A46175" w:rsidP="00104E4D">
            <w:pPr>
              <w:rPr>
                <w:rFonts w:ascii="Times New Roman" w:hAnsi="Times New Roman" w:cs="Times New Roman"/>
                <w:b/>
                <w:color w:val="auto"/>
                <w:sz w:val="24"/>
                <w:szCs w:val="24"/>
              </w:rPr>
            </w:pPr>
          </w:p>
        </w:tc>
        <w:tc>
          <w:tcPr>
            <w:tcW w:w="26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5AB26D9"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6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1FE1D9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CC2CE2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86B77E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DE38235"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C06E1F4"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F17180B"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40245FF"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64425F9"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8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F718F3C"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8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290B91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8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519FF2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15E337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714B7AC3" w14:textId="77777777" w:rsidTr="005A2C0F">
        <w:trPr>
          <w:trHeight w:val="333"/>
          <w:jc w:val="center"/>
        </w:trPr>
        <w:tc>
          <w:tcPr>
            <w:tcW w:w="1001" w:type="pct"/>
            <w:tcBorders>
              <w:top w:val="single" w:sz="4" w:space="0" w:color="auto"/>
              <w:left w:val="single" w:sz="4" w:space="0" w:color="auto"/>
              <w:bottom w:val="single" w:sz="4" w:space="0" w:color="auto"/>
              <w:right w:val="single" w:sz="4" w:space="0" w:color="auto"/>
            </w:tcBorders>
            <w:vAlign w:val="center"/>
            <w:hideMark/>
          </w:tcPr>
          <w:p w14:paraId="5C5E92B6" w14:textId="77777777" w:rsidR="005A2C0F" w:rsidRPr="00C93A99" w:rsidRDefault="005A2C0F" w:rsidP="005A2C0F">
            <w:pPr>
              <w:jc w:val="center"/>
              <w:rPr>
                <w:rFonts w:ascii="Times New Roman" w:hAnsi="Times New Roman" w:cs="Times New Roman"/>
                <w:b/>
                <w:color w:val="auto"/>
                <w:sz w:val="24"/>
                <w:szCs w:val="24"/>
              </w:rPr>
            </w:pPr>
            <w:r w:rsidRPr="00C93A99">
              <w:rPr>
                <w:rFonts w:ascii="Times New Roman" w:hAnsi="Times New Roman" w:cs="Times New Roman"/>
                <w:color w:val="auto"/>
                <w:sz w:val="24"/>
                <w:szCs w:val="24"/>
              </w:rPr>
              <w:t xml:space="preserve">Екстремальний </w:t>
            </w:r>
            <w:r w:rsidRPr="00C93A99">
              <w:rPr>
                <w:rFonts w:ascii="Times New Roman" w:hAnsi="Times New Roman" w:cs="Times New Roman"/>
                <w:color w:val="auto"/>
                <w:sz w:val="24"/>
                <w:szCs w:val="24"/>
              </w:rPr>
              <w:br/>
              <w:t>холод</w:t>
            </w:r>
          </w:p>
        </w:tc>
        <w:tc>
          <w:tcPr>
            <w:tcW w:w="46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F350C" w14:textId="77777777" w:rsidR="005A2C0F" w:rsidRPr="00C93A99" w:rsidRDefault="005A2C0F" w:rsidP="005A2C0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265" w:type="pct"/>
            <w:tcBorders>
              <w:top w:val="single" w:sz="4" w:space="0" w:color="auto"/>
              <w:left w:val="single" w:sz="4" w:space="0" w:color="auto"/>
              <w:bottom w:val="single" w:sz="4" w:space="0" w:color="auto"/>
              <w:right w:val="single" w:sz="4" w:space="0" w:color="auto"/>
            </w:tcBorders>
            <w:vAlign w:val="center"/>
          </w:tcPr>
          <w:p w14:paraId="3512DA89" w14:textId="329126F4"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7" w:type="pct"/>
            <w:tcBorders>
              <w:top w:val="single" w:sz="4" w:space="0" w:color="auto"/>
              <w:left w:val="single" w:sz="4" w:space="0" w:color="auto"/>
              <w:bottom w:val="single" w:sz="4" w:space="0" w:color="auto"/>
              <w:right w:val="single" w:sz="4" w:space="0" w:color="auto"/>
            </w:tcBorders>
            <w:vAlign w:val="center"/>
          </w:tcPr>
          <w:p w14:paraId="2F56970E" w14:textId="05D13B05"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27EDD366" w14:textId="7B9B77A8"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68" w:type="pct"/>
            <w:tcBorders>
              <w:top w:val="single" w:sz="4" w:space="0" w:color="auto"/>
              <w:left w:val="single" w:sz="4" w:space="0" w:color="auto"/>
              <w:bottom w:val="single" w:sz="4" w:space="0" w:color="auto"/>
              <w:right w:val="single" w:sz="4" w:space="0" w:color="auto"/>
            </w:tcBorders>
            <w:vAlign w:val="center"/>
          </w:tcPr>
          <w:p w14:paraId="69D3A554" w14:textId="40E68806"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777A66F9" w14:textId="1A9026FF"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c>
          <w:tcPr>
            <w:tcW w:w="268" w:type="pct"/>
            <w:tcBorders>
              <w:top w:val="single" w:sz="4" w:space="0" w:color="auto"/>
              <w:left w:val="single" w:sz="4" w:space="0" w:color="auto"/>
              <w:bottom w:val="single" w:sz="4" w:space="0" w:color="auto"/>
              <w:right w:val="single" w:sz="4" w:space="0" w:color="auto"/>
            </w:tcBorders>
            <w:vAlign w:val="center"/>
          </w:tcPr>
          <w:p w14:paraId="2DCD4808" w14:textId="3022B8B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37513233" w14:textId="08A30D4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40FF9975" w14:textId="294F98D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28AEE98F" w14:textId="283EEEF9"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82" w:type="pct"/>
            <w:tcBorders>
              <w:top w:val="single" w:sz="4" w:space="0" w:color="auto"/>
              <w:left w:val="single" w:sz="4" w:space="0" w:color="auto"/>
              <w:bottom w:val="single" w:sz="4" w:space="0" w:color="auto"/>
              <w:right w:val="single" w:sz="4" w:space="0" w:color="auto"/>
            </w:tcBorders>
            <w:vAlign w:val="center"/>
          </w:tcPr>
          <w:p w14:paraId="5942D46F" w14:textId="0E19E764"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82" w:type="pct"/>
            <w:tcBorders>
              <w:top w:val="single" w:sz="4" w:space="0" w:color="auto"/>
              <w:left w:val="single" w:sz="4" w:space="0" w:color="auto"/>
              <w:bottom w:val="single" w:sz="4" w:space="0" w:color="auto"/>
              <w:right w:val="single" w:sz="4" w:space="0" w:color="auto"/>
            </w:tcBorders>
            <w:vAlign w:val="center"/>
          </w:tcPr>
          <w:p w14:paraId="73DC9D15" w14:textId="1B3DE0B3"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82" w:type="pct"/>
            <w:tcBorders>
              <w:top w:val="single" w:sz="4" w:space="0" w:color="auto"/>
              <w:left w:val="single" w:sz="4" w:space="0" w:color="auto"/>
              <w:bottom w:val="single" w:sz="4" w:space="0" w:color="auto"/>
              <w:right w:val="single" w:sz="4" w:space="0" w:color="auto"/>
            </w:tcBorders>
            <w:vAlign w:val="center"/>
          </w:tcPr>
          <w:p w14:paraId="71832B02" w14:textId="0B1D947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c>
          <w:tcPr>
            <w:tcW w:w="278" w:type="pct"/>
            <w:tcBorders>
              <w:top w:val="single" w:sz="4" w:space="0" w:color="auto"/>
              <w:left w:val="single" w:sz="4" w:space="0" w:color="auto"/>
              <w:bottom w:val="single" w:sz="4" w:space="0" w:color="auto"/>
              <w:right w:val="single" w:sz="4" w:space="0" w:color="auto"/>
            </w:tcBorders>
            <w:vAlign w:val="center"/>
          </w:tcPr>
          <w:p w14:paraId="5015D9A5" w14:textId="7BEC366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r>
      <w:tr w:rsidR="00015534" w:rsidRPr="00C93A99" w14:paraId="4AEB77FC" w14:textId="77777777" w:rsidTr="005A2C0F">
        <w:trPr>
          <w:trHeight w:val="333"/>
          <w:jc w:val="center"/>
        </w:trPr>
        <w:tc>
          <w:tcPr>
            <w:tcW w:w="1468" w:type="pct"/>
            <w:gridSpan w:val="2"/>
            <w:tcBorders>
              <w:top w:val="single" w:sz="4" w:space="0" w:color="auto"/>
              <w:left w:val="single" w:sz="4" w:space="0" w:color="auto"/>
              <w:bottom w:val="single" w:sz="4" w:space="0" w:color="auto"/>
              <w:right w:val="single" w:sz="4" w:space="0" w:color="auto"/>
            </w:tcBorders>
            <w:vAlign w:val="center"/>
          </w:tcPr>
          <w:p w14:paraId="77B17349"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532" w:type="pct"/>
            <w:gridSpan w:val="13"/>
            <w:tcBorders>
              <w:top w:val="single" w:sz="4" w:space="0" w:color="auto"/>
              <w:left w:val="single" w:sz="4" w:space="0" w:color="auto"/>
              <w:bottom w:val="single" w:sz="4" w:space="0" w:color="auto"/>
              <w:right w:val="single" w:sz="4" w:space="0" w:color="auto"/>
            </w:tcBorders>
            <w:vAlign w:val="center"/>
          </w:tcPr>
          <w:p w14:paraId="6DA0BFD0" w14:textId="3663F34C"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1</w:t>
            </w:r>
            <w:r w:rsidR="005A2C0F">
              <w:rPr>
                <w:rFonts w:ascii="Times New Roman" w:hAnsi="Times New Roman" w:cs="Times New Roman"/>
                <w:color w:val="auto"/>
                <w:sz w:val="24"/>
              </w:rPr>
              <w:t>3</w:t>
            </w:r>
          </w:p>
        </w:tc>
      </w:tr>
    </w:tbl>
    <w:p w14:paraId="41F55F00" w14:textId="77777777" w:rsidR="00FC73FA" w:rsidRDefault="00FC73FA" w:rsidP="00FC73FA">
      <w:pPr>
        <w:pStyle w:val="1"/>
        <w:spacing w:before="0"/>
        <w:ind w:left="709"/>
        <w:jc w:val="both"/>
        <w:rPr>
          <w:rFonts w:ascii="Times New Roman" w:hAnsi="Times New Roman" w:cs="Times New Roman"/>
          <w:color w:val="auto"/>
          <w:sz w:val="24"/>
        </w:rPr>
      </w:pPr>
      <w:bookmarkStart w:id="95" w:name="_Toc160004529"/>
    </w:p>
    <w:p w14:paraId="4666EE44" w14:textId="2DC6E2BE" w:rsidR="00A46175" w:rsidRPr="00C93A99" w:rsidRDefault="00A46175" w:rsidP="006405F0">
      <w:pPr>
        <w:pStyle w:val="1"/>
        <w:numPr>
          <w:ilvl w:val="0"/>
          <w:numId w:val="16"/>
        </w:numPr>
        <w:spacing w:before="0"/>
        <w:ind w:left="0" w:firstLine="709"/>
        <w:jc w:val="both"/>
        <w:rPr>
          <w:rFonts w:ascii="Times New Roman" w:hAnsi="Times New Roman" w:cs="Times New Roman"/>
          <w:color w:val="auto"/>
          <w:sz w:val="24"/>
        </w:rPr>
      </w:pPr>
      <w:bookmarkStart w:id="96" w:name="_Toc174987306"/>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екстремальних опадів</w:t>
      </w:r>
      <w:bookmarkEnd w:id="95"/>
      <w:bookmarkEnd w:id="96"/>
    </w:p>
    <w:p w14:paraId="75CF79DF" w14:textId="5FE67821" w:rsidR="00A46175" w:rsidRPr="00C93A99" w:rsidRDefault="00A46175" w:rsidP="00FC73FA">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Середня кількість річних опадів у </w:t>
      </w:r>
      <w:proofErr w:type="spellStart"/>
      <w:r w:rsidRPr="00C93A99">
        <w:rPr>
          <w:rFonts w:ascii="Times New Roman" w:hAnsi="Times New Roman" w:cs="Times New Roman"/>
          <w:sz w:val="24"/>
          <w:szCs w:val="24"/>
        </w:rPr>
        <w:t>Рогатинській</w:t>
      </w:r>
      <w:proofErr w:type="spellEnd"/>
      <w:r w:rsidRPr="00C93A99">
        <w:rPr>
          <w:rFonts w:ascii="Times New Roman" w:hAnsi="Times New Roman" w:cs="Times New Roman"/>
          <w:sz w:val="24"/>
          <w:szCs w:val="24"/>
        </w:rPr>
        <w:t xml:space="preserve"> МТГ складає приблизно 845 мм/рік. Найбільша місячна кількість опадів припадає на червень-липень, найменша – на листопад-березень. Суми опадів в окремі роки складають від 655 до 1085 мм. Найбільша кількість опадів за 5 днів знаходиться в межах 70-80 мм (показник з дослідження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ої</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ї</w:t>
      </w:r>
      <w:r w:rsidR="00E32B90"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szCs w:val="24"/>
        </w:rPr>
        <w:t>).</w:t>
      </w:r>
    </w:p>
    <w:p w14:paraId="338351AE" w14:textId="78102258" w:rsidR="00A46175" w:rsidRPr="00C93A99" w:rsidRDefault="00A46175" w:rsidP="00FC73FA">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В якості характеристики кліматичної норми на рисунку </w:t>
      </w:r>
      <w:r w:rsidR="00AE2629">
        <w:rPr>
          <w:rFonts w:ascii="Times New Roman" w:hAnsi="Times New Roman" w:cs="Times New Roman"/>
          <w:sz w:val="24"/>
          <w:szCs w:val="24"/>
        </w:rPr>
        <w:t>6</w:t>
      </w:r>
      <w:r w:rsidRPr="00C93A99">
        <w:rPr>
          <w:rFonts w:ascii="Times New Roman" w:hAnsi="Times New Roman" w:cs="Times New Roman"/>
          <w:sz w:val="24"/>
          <w:szCs w:val="24"/>
        </w:rPr>
        <w:t>.1</w:t>
      </w:r>
      <w:r w:rsidR="00AE2629">
        <w:rPr>
          <w:rFonts w:ascii="Times New Roman" w:hAnsi="Times New Roman" w:cs="Times New Roman"/>
          <w:sz w:val="24"/>
          <w:szCs w:val="24"/>
        </w:rPr>
        <w:t>3</w:t>
      </w:r>
      <w:r w:rsidRPr="00C93A99">
        <w:rPr>
          <w:rFonts w:ascii="Times New Roman" w:hAnsi="Times New Roman" w:cs="Times New Roman"/>
          <w:sz w:val="24"/>
          <w:szCs w:val="24"/>
        </w:rPr>
        <w:t xml:space="preserve"> приведено діаграму середньої кількості опадів, яка спостерігалася по метеостанції Івано-Франківськ.</w:t>
      </w:r>
    </w:p>
    <w:p w14:paraId="4FE148D1"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lang w:eastAsia="ru-RU"/>
        </w:rPr>
      </w:pPr>
      <w:r w:rsidRPr="00C93A99">
        <w:rPr>
          <w:rFonts w:ascii="Times New Roman" w:hAnsi="Times New Roman" w:cs="Times New Roman"/>
          <w:noProof/>
          <w:sz w:val="24"/>
          <w:lang w:val="ru-RU" w:eastAsia="ru-RU"/>
        </w:rPr>
        <w:drawing>
          <wp:inline distT="0" distB="0" distL="0" distR="0" wp14:anchorId="7D687A52" wp14:editId="2C29A163">
            <wp:extent cx="5166360" cy="1736620"/>
            <wp:effectExtent l="0" t="0" r="0" b="0"/>
            <wp:docPr id="66464947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649472" name="Рисунок 664649472"/>
                    <pic:cNvPicPr/>
                  </pic:nvPicPr>
                  <pic:blipFill>
                    <a:blip r:embed="rId74">
                      <a:extLst>
                        <a:ext uri="{28A0092B-C50C-407E-A947-70E740481C1C}">
                          <a14:useLocalDpi xmlns:a14="http://schemas.microsoft.com/office/drawing/2010/main" val="0"/>
                        </a:ext>
                      </a:extLst>
                    </a:blip>
                    <a:stretch>
                      <a:fillRect/>
                    </a:stretch>
                  </pic:blipFill>
                  <pic:spPr>
                    <a:xfrm>
                      <a:off x="0" y="0"/>
                      <a:ext cx="5200169" cy="1747984"/>
                    </a:xfrm>
                    <a:prstGeom prst="rect">
                      <a:avLst/>
                    </a:prstGeom>
                  </pic:spPr>
                </pic:pic>
              </a:graphicData>
            </a:graphic>
          </wp:inline>
        </w:drawing>
      </w:r>
    </w:p>
    <w:p w14:paraId="10B35425" w14:textId="39891912" w:rsidR="00A46175" w:rsidRPr="00C93A99" w:rsidRDefault="00A46175" w:rsidP="005310C7">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Рисунок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3</w:t>
      </w:r>
      <w:r w:rsidRPr="00C93A99">
        <w:rPr>
          <w:rFonts w:ascii="Times New Roman" w:hAnsi="Times New Roman" w:cs="Times New Roman"/>
          <w:sz w:val="24"/>
        </w:rPr>
        <w:t xml:space="preserve"> Середньомісячна кількість опадів і дельта відхилень, метеостанція Івано-Франківськ, meteoblue.com</w:t>
      </w:r>
    </w:p>
    <w:p w14:paraId="4AAFB73A" w14:textId="6161D867" w:rsidR="00A46175" w:rsidRPr="00C93A99" w:rsidRDefault="00A46175" w:rsidP="00A46175">
      <w:pPr>
        <w:spacing w:after="60"/>
        <w:ind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 xml:space="preserve">На рисунку </w:t>
      </w:r>
      <w:r w:rsidR="003C13DE">
        <w:rPr>
          <w:rFonts w:ascii="Times New Roman" w:hAnsi="Times New Roman" w:cs="Times New Roman"/>
          <w:sz w:val="24"/>
          <w:szCs w:val="24"/>
        </w:rPr>
        <w:t>6</w:t>
      </w:r>
      <w:r w:rsidRPr="00C93A99">
        <w:rPr>
          <w:rFonts w:ascii="Times New Roman" w:hAnsi="Times New Roman" w:cs="Times New Roman"/>
          <w:sz w:val="24"/>
          <w:szCs w:val="24"/>
        </w:rPr>
        <w:t>.1</w:t>
      </w:r>
      <w:r w:rsidR="00AE2629">
        <w:rPr>
          <w:rFonts w:ascii="Times New Roman" w:hAnsi="Times New Roman" w:cs="Times New Roman"/>
          <w:sz w:val="24"/>
          <w:szCs w:val="24"/>
        </w:rPr>
        <w:t>4</w:t>
      </w:r>
      <w:r w:rsidRPr="00C93A99">
        <w:rPr>
          <w:rFonts w:ascii="Times New Roman" w:hAnsi="Times New Roman" w:cs="Times New Roman"/>
          <w:sz w:val="24"/>
          <w:szCs w:val="24"/>
        </w:rPr>
        <w:t xml:space="preserve"> наведена інформація стосовно динаміки зміни кількості опадів по м. Рогатин.</w:t>
      </w:r>
    </w:p>
    <w:p w14:paraId="52151738" w14:textId="77777777" w:rsidR="00A46175" w:rsidRPr="00C93A99" w:rsidRDefault="00A46175" w:rsidP="00A46175">
      <w:pPr>
        <w:spacing w:after="60" w:line="240" w:lineRule="auto"/>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542127B5" wp14:editId="16FD354E">
            <wp:extent cx="5731510" cy="3439160"/>
            <wp:effectExtent l="0" t="0" r="2540" b="8890"/>
            <wp:docPr id="16172947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94791" name="Рисунок 161729479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3439160"/>
                    </a:xfrm>
                    <a:prstGeom prst="rect">
                      <a:avLst/>
                    </a:prstGeom>
                  </pic:spPr>
                </pic:pic>
              </a:graphicData>
            </a:graphic>
          </wp:inline>
        </w:drawing>
      </w:r>
    </w:p>
    <w:p w14:paraId="0E288F72" w14:textId="0580047C" w:rsidR="00A46175" w:rsidRPr="00C93A99" w:rsidRDefault="00A46175" w:rsidP="005310C7">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.1</w:t>
      </w:r>
      <w:r w:rsidR="00AE2629">
        <w:rPr>
          <w:rFonts w:ascii="Times New Roman" w:hAnsi="Times New Roman" w:cs="Times New Roman"/>
          <w:sz w:val="24"/>
          <w:szCs w:val="24"/>
        </w:rPr>
        <w:t>4</w:t>
      </w:r>
      <w:r w:rsidRPr="00C93A99">
        <w:rPr>
          <w:rFonts w:ascii="Times New Roman" w:hAnsi="Times New Roman" w:cs="Times New Roman"/>
          <w:sz w:val="24"/>
          <w:szCs w:val="24"/>
        </w:rPr>
        <w:t xml:space="preserve"> Річна кількість опадів у м. Рогатин, сайт meteoblue.com</w:t>
      </w:r>
    </w:p>
    <w:p w14:paraId="67D38400" w14:textId="77777777" w:rsidR="005310C7" w:rsidRDefault="005310C7" w:rsidP="00A46175">
      <w:pPr>
        <w:spacing w:after="60"/>
        <w:ind w:firstLine="709"/>
        <w:jc w:val="both"/>
        <w:rPr>
          <w:rFonts w:ascii="Times New Roman" w:hAnsi="Times New Roman" w:cs="Times New Roman"/>
          <w:sz w:val="24"/>
          <w:szCs w:val="24"/>
        </w:rPr>
      </w:pPr>
    </w:p>
    <w:p w14:paraId="4513C28F" w14:textId="50CD1CB7" w:rsidR="00A46175" w:rsidRPr="00C93A99" w:rsidRDefault="00A46175" w:rsidP="00A46175">
      <w:pPr>
        <w:spacing w:after="60"/>
        <w:ind w:firstLine="709"/>
        <w:jc w:val="both"/>
        <w:rPr>
          <w:rFonts w:ascii="Times New Roman" w:hAnsi="Times New Roman" w:cs="Times New Roman"/>
          <w:sz w:val="24"/>
          <w:szCs w:val="24"/>
        </w:rPr>
      </w:pPr>
      <w:r w:rsidRPr="00C93A99">
        <w:rPr>
          <w:rFonts w:ascii="Times New Roman" w:hAnsi="Times New Roman" w:cs="Times New Roman"/>
          <w:sz w:val="24"/>
          <w:szCs w:val="24"/>
        </w:rPr>
        <w:t>На відміну від температури повітря, річна сума опадів змінилась несуттєво, хоча чотири роки поспіль (2013-2016 рр.) спостерігалися опади, що є меншими за кліматичну норму. При несуттєвих змінах річних обсягів опадів відбувся перерозподіл їх сезонних та місячних значень.</w:t>
      </w:r>
    </w:p>
    <w:tbl>
      <w:tblPr>
        <w:tblStyle w:val="af4"/>
        <w:tblW w:w="0" w:type="auto"/>
        <w:tblInd w:w="-147" w:type="dxa"/>
        <w:tblLook w:val="04A0" w:firstRow="1" w:lastRow="0" w:firstColumn="1" w:lastColumn="0" w:noHBand="0" w:noVBand="1"/>
      </w:tblPr>
      <w:tblGrid>
        <w:gridCol w:w="1327"/>
        <w:gridCol w:w="7836"/>
      </w:tblGrid>
      <w:tr w:rsidR="00A46175" w:rsidRPr="00C93A99" w14:paraId="4CCDE919" w14:textId="77777777" w:rsidTr="00104E4D">
        <w:tc>
          <w:tcPr>
            <w:tcW w:w="1341" w:type="dxa"/>
          </w:tcPr>
          <w:p w14:paraId="221BBFFE"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Місяць</w:t>
            </w:r>
          </w:p>
        </w:tc>
        <w:tc>
          <w:tcPr>
            <w:tcW w:w="7822" w:type="dxa"/>
          </w:tcPr>
          <w:p w14:paraId="1DA13729"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Зміна середньомісячної кількості опадів відносно кліматичної норми 1981-2010 рр., мм/місяць, м. Рогатин,  meteoblue.com</w:t>
            </w:r>
          </w:p>
        </w:tc>
      </w:tr>
      <w:tr w:rsidR="00A46175" w:rsidRPr="00C93A99" w14:paraId="0B146F43" w14:textId="77777777" w:rsidTr="00104E4D">
        <w:tc>
          <w:tcPr>
            <w:tcW w:w="1341" w:type="dxa"/>
          </w:tcPr>
          <w:p w14:paraId="12744FAF"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Січень</w:t>
            </w:r>
          </w:p>
        </w:tc>
        <w:tc>
          <w:tcPr>
            <w:tcW w:w="7822" w:type="dxa"/>
          </w:tcPr>
          <w:p w14:paraId="132199C2"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0AF2B00E" wp14:editId="1B58BDD7">
                  <wp:extent cx="4808220" cy="1210845"/>
                  <wp:effectExtent l="0" t="0" r="0" b="8890"/>
                  <wp:docPr id="12271184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8486" name="Рисунок 122711848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845564" cy="1220249"/>
                          </a:xfrm>
                          <a:prstGeom prst="rect">
                            <a:avLst/>
                          </a:prstGeom>
                        </pic:spPr>
                      </pic:pic>
                    </a:graphicData>
                  </a:graphic>
                </wp:inline>
              </w:drawing>
            </w:r>
          </w:p>
        </w:tc>
      </w:tr>
      <w:tr w:rsidR="00A46175" w:rsidRPr="00C93A99" w14:paraId="59868950" w14:textId="77777777" w:rsidTr="00104E4D">
        <w:tc>
          <w:tcPr>
            <w:tcW w:w="1341" w:type="dxa"/>
          </w:tcPr>
          <w:p w14:paraId="29FD1144"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Лютий</w:t>
            </w:r>
          </w:p>
        </w:tc>
        <w:tc>
          <w:tcPr>
            <w:tcW w:w="7822" w:type="dxa"/>
          </w:tcPr>
          <w:p w14:paraId="6C8C32D2"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36778FC9" wp14:editId="23D3F214">
                  <wp:extent cx="4792980" cy="1205414"/>
                  <wp:effectExtent l="0" t="0" r="7620" b="0"/>
                  <wp:docPr id="10797761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76114" name="Рисунок 107977611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816515" cy="1211333"/>
                          </a:xfrm>
                          <a:prstGeom prst="rect">
                            <a:avLst/>
                          </a:prstGeom>
                        </pic:spPr>
                      </pic:pic>
                    </a:graphicData>
                  </a:graphic>
                </wp:inline>
              </w:drawing>
            </w:r>
          </w:p>
        </w:tc>
      </w:tr>
      <w:tr w:rsidR="00A46175" w:rsidRPr="00C93A99" w14:paraId="34B7FDD3" w14:textId="77777777" w:rsidTr="00104E4D">
        <w:tc>
          <w:tcPr>
            <w:tcW w:w="1341" w:type="dxa"/>
          </w:tcPr>
          <w:p w14:paraId="194EB8FA"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Березень</w:t>
            </w:r>
          </w:p>
        </w:tc>
        <w:tc>
          <w:tcPr>
            <w:tcW w:w="7822" w:type="dxa"/>
          </w:tcPr>
          <w:p w14:paraId="7C1B0C68"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14FABDDD" wp14:editId="72527D88">
                  <wp:extent cx="4716780" cy="1196179"/>
                  <wp:effectExtent l="0" t="0" r="7620" b="4445"/>
                  <wp:docPr id="153868358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83585" name="Рисунок 153868358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730137" cy="1199566"/>
                          </a:xfrm>
                          <a:prstGeom prst="rect">
                            <a:avLst/>
                          </a:prstGeom>
                        </pic:spPr>
                      </pic:pic>
                    </a:graphicData>
                  </a:graphic>
                </wp:inline>
              </w:drawing>
            </w:r>
          </w:p>
        </w:tc>
      </w:tr>
      <w:tr w:rsidR="00A46175" w:rsidRPr="00C93A99" w14:paraId="4CE5BF73" w14:textId="77777777" w:rsidTr="00104E4D">
        <w:tc>
          <w:tcPr>
            <w:tcW w:w="1341" w:type="dxa"/>
          </w:tcPr>
          <w:p w14:paraId="11914DDD"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lastRenderedPageBreak/>
              <w:t>Квітень</w:t>
            </w:r>
          </w:p>
        </w:tc>
        <w:tc>
          <w:tcPr>
            <w:tcW w:w="7822" w:type="dxa"/>
          </w:tcPr>
          <w:p w14:paraId="0E64D255"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61A6B7BA" wp14:editId="53E33502">
                  <wp:extent cx="4808220" cy="1213508"/>
                  <wp:effectExtent l="0" t="0" r="0" b="5715"/>
                  <wp:docPr id="13651447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44710" name="Рисунок 13651447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23471" cy="1217357"/>
                          </a:xfrm>
                          <a:prstGeom prst="rect">
                            <a:avLst/>
                          </a:prstGeom>
                        </pic:spPr>
                      </pic:pic>
                    </a:graphicData>
                  </a:graphic>
                </wp:inline>
              </w:drawing>
            </w:r>
          </w:p>
        </w:tc>
      </w:tr>
      <w:tr w:rsidR="00A46175" w:rsidRPr="00C93A99" w14:paraId="0D87452B" w14:textId="77777777" w:rsidTr="00104E4D">
        <w:tc>
          <w:tcPr>
            <w:tcW w:w="1341" w:type="dxa"/>
          </w:tcPr>
          <w:p w14:paraId="24EE7DF0"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Травень</w:t>
            </w:r>
          </w:p>
        </w:tc>
        <w:tc>
          <w:tcPr>
            <w:tcW w:w="7822" w:type="dxa"/>
          </w:tcPr>
          <w:p w14:paraId="6C622DE3"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4E7570C8" wp14:editId="0A748772">
                  <wp:extent cx="4800600" cy="1224882"/>
                  <wp:effectExtent l="0" t="0" r="0" b="0"/>
                  <wp:docPr id="21436966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96694" name="Рисунок 214369669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846003" cy="1236467"/>
                          </a:xfrm>
                          <a:prstGeom prst="rect">
                            <a:avLst/>
                          </a:prstGeom>
                        </pic:spPr>
                      </pic:pic>
                    </a:graphicData>
                  </a:graphic>
                </wp:inline>
              </w:drawing>
            </w:r>
          </w:p>
        </w:tc>
      </w:tr>
      <w:tr w:rsidR="00A46175" w:rsidRPr="00C93A99" w14:paraId="5C7635A2" w14:textId="77777777" w:rsidTr="00104E4D">
        <w:tc>
          <w:tcPr>
            <w:tcW w:w="1341" w:type="dxa"/>
          </w:tcPr>
          <w:p w14:paraId="19754516"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Червень</w:t>
            </w:r>
          </w:p>
        </w:tc>
        <w:tc>
          <w:tcPr>
            <w:tcW w:w="7822" w:type="dxa"/>
          </w:tcPr>
          <w:p w14:paraId="42E814E4"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337CCB46" wp14:editId="558F125F">
                  <wp:extent cx="4785360" cy="1206678"/>
                  <wp:effectExtent l="0" t="0" r="0" b="0"/>
                  <wp:docPr id="153930825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08250" name="Рисунок 153930825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803569" cy="1211270"/>
                          </a:xfrm>
                          <a:prstGeom prst="rect">
                            <a:avLst/>
                          </a:prstGeom>
                        </pic:spPr>
                      </pic:pic>
                    </a:graphicData>
                  </a:graphic>
                </wp:inline>
              </w:drawing>
            </w:r>
          </w:p>
        </w:tc>
      </w:tr>
      <w:tr w:rsidR="00A46175" w:rsidRPr="00C93A99" w14:paraId="307BAB70" w14:textId="77777777" w:rsidTr="00104E4D">
        <w:tc>
          <w:tcPr>
            <w:tcW w:w="1341" w:type="dxa"/>
          </w:tcPr>
          <w:p w14:paraId="3DF47AA4"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Липень</w:t>
            </w:r>
          </w:p>
        </w:tc>
        <w:tc>
          <w:tcPr>
            <w:tcW w:w="7822" w:type="dxa"/>
          </w:tcPr>
          <w:p w14:paraId="6711C9E8"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6CC0AD76" wp14:editId="36CB77BC">
                  <wp:extent cx="4832894" cy="1219200"/>
                  <wp:effectExtent l="0" t="0" r="6350" b="0"/>
                  <wp:docPr id="140288438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84381" name="Рисунок 140288438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847801" cy="1222961"/>
                          </a:xfrm>
                          <a:prstGeom prst="rect">
                            <a:avLst/>
                          </a:prstGeom>
                        </pic:spPr>
                      </pic:pic>
                    </a:graphicData>
                  </a:graphic>
                </wp:inline>
              </w:drawing>
            </w:r>
          </w:p>
        </w:tc>
      </w:tr>
      <w:tr w:rsidR="00A46175" w:rsidRPr="00C93A99" w14:paraId="34AB69B7" w14:textId="77777777" w:rsidTr="00104E4D">
        <w:tc>
          <w:tcPr>
            <w:tcW w:w="1341" w:type="dxa"/>
          </w:tcPr>
          <w:p w14:paraId="136CBF95"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Серпень</w:t>
            </w:r>
          </w:p>
        </w:tc>
        <w:tc>
          <w:tcPr>
            <w:tcW w:w="7822" w:type="dxa"/>
          </w:tcPr>
          <w:p w14:paraId="4DFE6D14"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36BD487B" wp14:editId="169260B7">
                  <wp:extent cx="4770120" cy="1209706"/>
                  <wp:effectExtent l="0" t="0" r="0" b="9525"/>
                  <wp:docPr id="17938890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89028" name="Рисунок 179388902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81548" cy="1212604"/>
                          </a:xfrm>
                          <a:prstGeom prst="rect">
                            <a:avLst/>
                          </a:prstGeom>
                        </pic:spPr>
                      </pic:pic>
                    </a:graphicData>
                  </a:graphic>
                </wp:inline>
              </w:drawing>
            </w:r>
          </w:p>
        </w:tc>
      </w:tr>
      <w:tr w:rsidR="00A46175" w:rsidRPr="00C93A99" w14:paraId="2D89776B" w14:textId="77777777" w:rsidTr="00104E4D">
        <w:tc>
          <w:tcPr>
            <w:tcW w:w="1341" w:type="dxa"/>
          </w:tcPr>
          <w:p w14:paraId="2F0355F7"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Вересень</w:t>
            </w:r>
          </w:p>
        </w:tc>
        <w:tc>
          <w:tcPr>
            <w:tcW w:w="7822" w:type="dxa"/>
          </w:tcPr>
          <w:p w14:paraId="2E05BF52"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089511A5" wp14:editId="59D28D27">
                  <wp:extent cx="4777740" cy="1204757"/>
                  <wp:effectExtent l="0" t="0" r="3810" b="0"/>
                  <wp:docPr id="48197736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977368" name="Рисунок 48197736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99650" cy="1210282"/>
                          </a:xfrm>
                          <a:prstGeom prst="rect">
                            <a:avLst/>
                          </a:prstGeom>
                        </pic:spPr>
                      </pic:pic>
                    </a:graphicData>
                  </a:graphic>
                </wp:inline>
              </w:drawing>
            </w:r>
          </w:p>
        </w:tc>
      </w:tr>
      <w:tr w:rsidR="00A46175" w:rsidRPr="00C93A99" w14:paraId="103A0B96" w14:textId="77777777" w:rsidTr="00104E4D">
        <w:tc>
          <w:tcPr>
            <w:tcW w:w="1341" w:type="dxa"/>
          </w:tcPr>
          <w:p w14:paraId="0DB71A6B"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Жовтень</w:t>
            </w:r>
          </w:p>
        </w:tc>
        <w:tc>
          <w:tcPr>
            <w:tcW w:w="7822" w:type="dxa"/>
          </w:tcPr>
          <w:p w14:paraId="447D267B"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7D7E036E" wp14:editId="6656933C">
                  <wp:extent cx="4754880" cy="1195832"/>
                  <wp:effectExtent l="0" t="0" r="7620" b="4445"/>
                  <wp:docPr id="4293917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91796" name="Рисунок 42939179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77451" cy="1201509"/>
                          </a:xfrm>
                          <a:prstGeom prst="rect">
                            <a:avLst/>
                          </a:prstGeom>
                        </pic:spPr>
                      </pic:pic>
                    </a:graphicData>
                  </a:graphic>
                </wp:inline>
              </w:drawing>
            </w:r>
          </w:p>
        </w:tc>
      </w:tr>
      <w:tr w:rsidR="00A46175" w:rsidRPr="00C93A99" w14:paraId="7FD49E9C" w14:textId="77777777" w:rsidTr="00104E4D">
        <w:tc>
          <w:tcPr>
            <w:tcW w:w="1341" w:type="dxa"/>
          </w:tcPr>
          <w:p w14:paraId="1DDB373C"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lastRenderedPageBreak/>
              <w:t>Листопад</w:t>
            </w:r>
          </w:p>
        </w:tc>
        <w:tc>
          <w:tcPr>
            <w:tcW w:w="7822" w:type="dxa"/>
          </w:tcPr>
          <w:p w14:paraId="7DE2C60B"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225B63CD" wp14:editId="271084BE">
                  <wp:extent cx="4701540" cy="1185542"/>
                  <wp:effectExtent l="0" t="0" r="3810" b="0"/>
                  <wp:docPr id="210515972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59727" name="Рисунок 210515972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36386" cy="1194329"/>
                          </a:xfrm>
                          <a:prstGeom prst="rect">
                            <a:avLst/>
                          </a:prstGeom>
                        </pic:spPr>
                      </pic:pic>
                    </a:graphicData>
                  </a:graphic>
                </wp:inline>
              </w:drawing>
            </w:r>
          </w:p>
        </w:tc>
      </w:tr>
      <w:tr w:rsidR="00A46175" w:rsidRPr="00C93A99" w14:paraId="1A24386F" w14:textId="77777777" w:rsidTr="00104E4D">
        <w:tc>
          <w:tcPr>
            <w:tcW w:w="1341" w:type="dxa"/>
          </w:tcPr>
          <w:p w14:paraId="1AD5C860"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Грудень</w:t>
            </w:r>
          </w:p>
        </w:tc>
        <w:tc>
          <w:tcPr>
            <w:tcW w:w="7822" w:type="dxa"/>
          </w:tcPr>
          <w:p w14:paraId="1674CE8A"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14:ligatures w14:val="standardContextual"/>
              </w:rPr>
              <w:drawing>
                <wp:inline distT="0" distB="0" distL="0" distR="0" wp14:anchorId="3FC13BA0" wp14:editId="7319315A">
                  <wp:extent cx="4640580" cy="1184052"/>
                  <wp:effectExtent l="0" t="0" r="7620" b="0"/>
                  <wp:docPr id="67586393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63937" name="Рисунок 67586393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679147" cy="1193892"/>
                          </a:xfrm>
                          <a:prstGeom prst="rect">
                            <a:avLst/>
                          </a:prstGeom>
                        </pic:spPr>
                      </pic:pic>
                    </a:graphicData>
                  </a:graphic>
                </wp:inline>
              </w:drawing>
            </w:r>
          </w:p>
        </w:tc>
      </w:tr>
    </w:tbl>
    <w:p w14:paraId="661D0341" w14:textId="77777777" w:rsidR="005310C7" w:rsidRDefault="005310C7" w:rsidP="00A46175">
      <w:pPr>
        <w:spacing w:after="60"/>
        <w:ind w:firstLine="709"/>
        <w:jc w:val="both"/>
        <w:rPr>
          <w:rFonts w:ascii="Times New Roman" w:hAnsi="Times New Roman" w:cs="Times New Roman"/>
          <w:sz w:val="24"/>
          <w:szCs w:val="24"/>
        </w:rPr>
      </w:pPr>
    </w:p>
    <w:p w14:paraId="7A95CBEB" w14:textId="3F4329D5" w:rsidR="00A46175" w:rsidRPr="00E32B90" w:rsidRDefault="00A46175" w:rsidP="00265E71">
      <w:pPr>
        <w:spacing w:after="0"/>
        <w:ind w:firstLine="709"/>
        <w:jc w:val="both"/>
        <w:rPr>
          <w:rFonts w:ascii="Times New Roman" w:hAnsi="Times New Roman" w:cs="Times New Roman"/>
          <w:sz w:val="24"/>
          <w:szCs w:val="24"/>
        </w:rPr>
      </w:pPr>
      <w:r w:rsidRPr="00E32B90">
        <w:rPr>
          <w:rFonts w:ascii="Times New Roman" w:hAnsi="Times New Roman" w:cs="Times New Roman"/>
          <w:sz w:val="24"/>
          <w:szCs w:val="24"/>
        </w:rPr>
        <w:t xml:space="preserve">Збільшення опадів в період з 2010 року порівняно з 1979-2009 рр. </w:t>
      </w:r>
      <w:proofErr w:type="spellStart"/>
      <w:r w:rsidRPr="00E32B90">
        <w:rPr>
          <w:rFonts w:ascii="Times New Roman" w:hAnsi="Times New Roman" w:cs="Times New Roman"/>
          <w:sz w:val="24"/>
          <w:szCs w:val="24"/>
        </w:rPr>
        <w:t>відмічено</w:t>
      </w:r>
      <w:proofErr w:type="spellEnd"/>
      <w:r w:rsidRPr="00E32B90">
        <w:rPr>
          <w:rFonts w:ascii="Times New Roman" w:hAnsi="Times New Roman" w:cs="Times New Roman"/>
          <w:sz w:val="24"/>
          <w:szCs w:val="24"/>
        </w:rPr>
        <w:t xml:space="preserve"> у </w:t>
      </w:r>
      <w:r w:rsidR="00E32B90" w:rsidRPr="00E32B90">
        <w:rPr>
          <w:rFonts w:ascii="Times New Roman" w:hAnsi="Times New Roman" w:cs="Times New Roman"/>
          <w:sz w:val="24"/>
          <w:szCs w:val="24"/>
        </w:rPr>
        <w:t xml:space="preserve">січні, </w:t>
      </w:r>
      <w:r w:rsidRPr="00E32B90">
        <w:rPr>
          <w:rFonts w:ascii="Times New Roman" w:hAnsi="Times New Roman" w:cs="Times New Roman"/>
          <w:sz w:val="24"/>
          <w:szCs w:val="24"/>
        </w:rPr>
        <w:t xml:space="preserve">лютому, </w:t>
      </w:r>
      <w:r w:rsidR="00E32B90" w:rsidRPr="00E32B90">
        <w:rPr>
          <w:rFonts w:ascii="Times New Roman" w:hAnsi="Times New Roman" w:cs="Times New Roman"/>
          <w:sz w:val="24"/>
          <w:szCs w:val="24"/>
        </w:rPr>
        <w:t>листопаді</w:t>
      </w:r>
      <w:r w:rsidRPr="00E32B90">
        <w:rPr>
          <w:rFonts w:ascii="Times New Roman" w:hAnsi="Times New Roman" w:cs="Times New Roman"/>
          <w:sz w:val="24"/>
          <w:szCs w:val="24"/>
        </w:rPr>
        <w:t xml:space="preserve"> та грудні. Причому у травні та вересні 2019 року випали місячні опади, що сягають 95-122 мм. Скорочення опадів спостерігається в квітні, і особливо у липні та серпні (до 10</w:t>
      </w:r>
      <w:r w:rsidR="00E32B90" w:rsidRPr="00E32B90">
        <w:rPr>
          <w:rFonts w:ascii="Times New Roman" w:hAnsi="Times New Roman" w:cs="Times New Roman"/>
          <w:sz w:val="24"/>
          <w:szCs w:val="24"/>
        </w:rPr>
        <w:t>-15</w:t>
      </w:r>
      <w:r w:rsidRPr="00E32B90">
        <w:rPr>
          <w:rFonts w:ascii="Times New Roman" w:hAnsi="Times New Roman" w:cs="Times New Roman"/>
          <w:sz w:val="24"/>
          <w:szCs w:val="24"/>
        </w:rPr>
        <w:t xml:space="preserve">%), через що в липні та серпні останні роки за відсутні дощів починаються посухи. </w:t>
      </w:r>
    </w:p>
    <w:p w14:paraId="5FBCEF27" w14:textId="77777777" w:rsidR="00A46175" w:rsidRPr="00C93A99" w:rsidRDefault="00A46175" w:rsidP="00265E71">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Змінюється структура опадів: збільшується кількість небезпечних і стихійних опадів, зростає їх зливова складова, особливо в теплий період. Фактично це призводить до збільшення кількості випадків раптових повеней та підтоплень в зонах забудови від недостатності пропускної здатності зливової каналізації, а також зсувам </w:t>
      </w:r>
      <w:proofErr w:type="spellStart"/>
      <w:r w:rsidRPr="00C93A99">
        <w:rPr>
          <w:rFonts w:ascii="Times New Roman" w:hAnsi="Times New Roman" w:cs="Times New Roman"/>
          <w:sz w:val="24"/>
          <w:szCs w:val="24"/>
        </w:rPr>
        <w:t>грунту</w:t>
      </w:r>
      <w:proofErr w:type="spellEnd"/>
      <w:r w:rsidRPr="00C93A99">
        <w:rPr>
          <w:rFonts w:ascii="Times New Roman" w:hAnsi="Times New Roman" w:cs="Times New Roman"/>
          <w:sz w:val="24"/>
          <w:szCs w:val="24"/>
        </w:rPr>
        <w:t xml:space="preserve">, пошкодженню </w:t>
      </w:r>
      <w:proofErr w:type="spellStart"/>
      <w:r w:rsidRPr="00C93A99">
        <w:rPr>
          <w:rFonts w:ascii="Times New Roman" w:hAnsi="Times New Roman" w:cs="Times New Roman"/>
          <w:sz w:val="24"/>
          <w:szCs w:val="24"/>
        </w:rPr>
        <w:t>сільсько</w:t>
      </w:r>
      <w:proofErr w:type="spellEnd"/>
      <w:r w:rsidRPr="00C93A99">
        <w:rPr>
          <w:rFonts w:ascii="Times New Roman" w:hAnsi="Times New Roman" w:cs="Times New Roman"/>
          <w:sz w:val="24"/>
          <w:szCs w:val="24"/>
        </w:rPr>
        <w:t>-господарських земель, створенню ярів.</w:t>
      </w:r>
    </w:p>
    <w:p w14:paraId="6E2FA3E0" w14:textId="77777777"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За силою та наслідками опади розділяються на декілька категорій, виділяючи небезпечні та стихійні явища. Так наприклад, за Настановою з метеорологічного прогнозування (2019), виділено категорії посилених рідких опадів: </w:t>
      </w:r>
    </w:p>
    <w:p w14:paraId="34AEBA1E" w14:textId="77777777" w:rsidR="00A46175" w:rsidRPr="00C93A99" w:rsidRDefault="00A46175" w:rsidP="006405F0">
      <w:pPr>
        <w:pStyle w:val="a3"/>
        <w:numPr>
          <w:ilvl w:val="0"/>
          <w:numId w:val="54"/>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небезпечне метеорологічне явище першого рівня (НМЯ І) – значний дощ, кількість опадів 15-49 мм за період ≤12 год.;</w:t>
      </w:r>
    </w:p>
    <w:p w14:paraId="2E26E08C" w14:textId="77777777" w:rsidR="00A46175" w:rsidRPr="00C93A99" w:rsidRDefault="00A46175" w:rsidP="006405F0">
      <w:pPr>
        <w:pStyle w:val="a3"/>
        <w:numPr>
          <w:ilvl w:val="0"/>
          <w:numId w:val="54"/>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стихійне метеорологічне явище першого рівня (СМЯ І) – 50-79 мм за період ≤12 год., </w:t>
      </w:r>
    </w:p>
    <w:p w14:paraId="248137EC" w14:textId="77777777" w:rsidR="00A46175" w:rsidRPr="00C93A99" w:rsidRDefault="00A46175" w:rsidP="006405F0">
      <w:pPr>
        <w:pStyle w:val="a3"/>
        <w:numPr>
          <w:ilvl w:val="0"/>
          <w:numId w:val="54"/>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стихійне метеорологічне явище другого рівня (СМЯ ІІ) – надзвичайний дощ ≥80 мм за період ≤12 год.</w:t>
      </w:r>
    </w:p>
    <w:p w14:paraId="0C4B2324"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398FDDB7"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Явище екстремальних опадів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було і залишається загрозливим для секторів господарювання. На даний момент можна зафіксувати наступні характеристики:</w:t>
      </w:r>
    </w:p>
    <w:tbl>
      <w:tblPr>
        <w:tblStyle w:val="af4"/>
        <w:tblW w:w="0" w:type="auto"/>
        <w:tblLook w:val="04A0" w:firstRow="1" w:lastRow="0" w:firstColumn="1" w:lastColumn="0" w:noHBand="0" w:noVBand="1"/>
      </w:tblPr>
      <w:tblGrid>
        <w:gridCol w:w="1825"/>
        <w:gridCol w:w="1804"/>
        <w:gridCol w:w="1779"/>
        <w:gridCol w:w="1805"/>
        <w:gridCol w:w="1803"/>
      </w:tblGrid>
      <w:tr w:rsidR="00015534" w:rsidRPr="00C93A99" w14:paraId="68BDE45E" w14:textId="77777777" w:rsidTr="00104E4D">
        <w:tc>
          <w:tcPr>
            <w:tcW w:w="1848" w:type="dxa"/>
            <w:vMerge w:val="restart"/>
            <w:vAlign w:val="center"/>
          </w:tcPr>
          <w:p w14:paraId="5F3993D0" w14:textId="3D854AAE"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w:t>
            </w:r>
            <w:r w:rsidR="00B941CD">
              <w:rPr>
                <w:rFonts w:ascii="Times New Roman" w:hAnsi="Times New Roman" w:cs="Times New Roman"/>
                <w:color w:val="auto"/>
                <w:sz w:val="24"/>
              </w:rPr>
              <w:t>і загрози</w:t>
            </w:r>
          </w:p>
        </w:tc>
        <w:tc>
          <w:tcPr>
            <w:tcW w:w="3696" w:type="dxa"/>
            <w:gridSpan w:val="2"/>
            <w:vAlign w:val="center"/>
          </w:tcPr>
          <w:p w14:paraId="3EE886B4"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Поточний ризик виникнення небезпеки</w:t>
            </w:r>
          </w:p>
        </w:tc>
        <w:tc>
          <w:tcPr>
            <w:tcW w:w="3698" w:type="dxa"/>
            <w:gridSpan w:val="2"/>
            <w:vAlign w:val="center"/>
          </w:tcPr>
          <w:p w14:paraId="79846FB1"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Очікувані зміни в середньостроковій та довгостроковій перспективі</w:t>
            </w:r>
          </w:p>
        </w:tc>
      </w:tr>
      <w:tr w:rsidR="00015534" w:rsidRPr="00C93A99" w14:paraId="18225622" w14:textId="77777777" w:rsidTr="00104E4D">
        <w:tc>
          <w:tcPr>
            <w:tcW w:w="1848" w:type="dxa"/>
            <w:vMerge/>
            <w:vAlign w:val="center"/>
          </w:tcPr>
          <w:p w14:paraId="57EEC8C8"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p>
        </w:tc>
        <w:tc>
          <w:tcPr>
            <w:tcW w:w="1848" w:type="dxa"/>
            <w:vAlign w:val="center"/>
          </w:tcPr>
          <w:p w14:paraId="7E998A4D"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імовірність</w:t>
            </w:r>
          </w:p>
        </w:tc>
        <w:tc>
          <w:tcPr>
            <w:tcW w:w="1848" w:type="dxa"/>
            <w:vAlign w:val="center"/>
          </w:tcPr>
          <w:p w14:paraId="635BB085"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вплив</w:t>
            </w:r>
          </w:p>
        </w:tc>
        <w:tc>
          <w:tcPr>
            <w:tcW w:w="1849" w:type="dxa"/>
            <w:vAlign w:val="center"/>
          </w:tcPr>
          <w:p w14:paraId="4F8FC498"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імовірність</w:t>
            </w:r>
          </w:p>
        </w:tc>
        <w:tc>
          <w:tcPr>
            <w:tcW w:w="1849" w:type="dxa"/>
            <w:vAlign w:val="center"/>
          </w:tcPr>
          <w:p w14:paraId="5975D2BC"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вплив</w:t>
            </w:r>
          </w:p>
        </w:tc>
      </w:tr>
      <w:tr w:rsidR="00766568" w:rsidRPr="00C93A99" w14:paraId="6840A839" w14:textId="77777777" w:rsidTr="00104E4D">
        <w:tc>
          <w:tcPr>
            <w:tcW w:w="1848" w:type="dxa"/>
            <w:vAlign w:val="center"/>
          </w:tcPr>
          <w:p w14:paraId="784F160A"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опади (разом)</w:t>
            </w:r>
          </w:p>
        </w:tc>
        <w:tc>
          <w:tcPr>
            <w:tcW w:w="1848" w:type="dxa"/>
            <w:vAlign w:val="center"/>
          </w:tcPr>
          <w:p w14:paraId="0D0D669C"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середня</w:t>
            </w:r>
          </w:p>
        </w:tc>
        <w:tc>
          <w:tcPr>
            <w:tcW w:w="1848" w:type="dxa"/>
            <w:vAlign w:val="center"/>
          </w:tcPr>
          <w:p w14:paraId="56263494"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високий</w:t>
            </w:r>
          </w:p>
        </w:tc>
        <w:tc>
          <w:tcPr>
            <w:tcW w:w="1849" w:type="dxa"/>
            <w:vAlign w:val="center"/>
          </w:tcPr>
          <w:p w14:paraId="12BBFDAA" w14:textId="58A8A3AA"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з</w:t>
            </w:r>
            <w:r w:rsidRPr="00766568">
              <w:rPr>
                <w:rFonts w:ascii="Times New Roman" w:hAnsi="Times New Roman" w:cs="Times New Roman"/>
                <w:color w:val="auto"/>
                <w:sz w:val="24"/>
              </w:rPr>
              <w:t>ростання</w:t>
            </w:r>
          </w:p>
        </w:tc>
        <w:tc>
          <w:tcPr>
            <w:tcW w:w="1849" w:type="dxa"/>
            <w:vAlign w:val="center"/>
          </w:tcPr>
          <w:p w14:paraId="50FF2BD0" w14:textId="70419922"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з</w:t>
            </w:r>
            <w:r w:rsidRPr="00766568">
              <w:rPr>
                <w:rFonts w:ascii="Times New Roman" w:hAnsi="Times New Roman" w:cs="Times New Roman"/>
                <w:color w:val="auto"/>
                <w:sz w:val="24"/>
              </w:rPr>
              <w:t>меншення</w:t>
            </w:r>
          </w:p>
        </w:tc>
      </w:tr>
      <w:tr w:rsidR="00766568" w:rsidRPr="00C93A99" w14:paraId="625C0E41" w14:textId="77777777" w:rsidTr="007033A7">
        <w:tc>
          <w:tcPr>
            <w:tcW w:w="1848" w:type="dxa"/>
            <w:vAlign w:val="center"/>
          </w:tcPr>
          <w:p w14:paraId="13826E7F"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1848" w:type="dxa"/>
            <w:vAlign w:val="center"/>
          </w:tcPr>
          <w:p w14:paraId="0DD5C52C"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середня</w:t>
            </w:r>
          </w:p>
        </w:tc>
        <w:tc>
          <w:tcPr>
            <w:tcW w:w="1848" w:type="dxa"/>
            <w:vAlign w:val="center"/>
          </w:tcPr>
          <w:p w14:paraId="5CF9E3F4"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високий</w:t>
            </w:r>
          </w:p>
        </w:tc>
        <w:tc>
          <w:tcPr>
            <w:tcW w:w="1849" w:type="dxa"/>
          </w:tcPr>
          <w:p w14:paraId="79AADF9A" w14:textId="0AF5AEC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D11DA7">
              <w:rPr>
                <w:rFonts w:ascii="Times New Roman" w:hAnsi="Times New Roman" w:cs="Times New Roman"/>
                <w:color w:val="auto"/>
                <w:sz w:val="24"/>
              </w:rPr>
              <w:t>зростання</w:t>
            </w:r>
          </w:p>
        </w:tc>
        <w:tc>
          <w:tcPr>
            <w:tcW w:w="1849" w:type="dxa"/>
            <w:vAlign w:val="center"/>
          </w:tcPr>
          <w:p w14:paraId="2B512097" w14:textId="56C9A8C8"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з</w:t>
            </w:r>
            <w:r w:rsidRPr="00766568">
              <w:rPr>
                <w:rFonts w:ascii="Times New Roman" w:hAnsi="Times New Roman" w:cs="Times New Roman"/>
                <w:color w:val="auto"/>
                <w:sz w:val="24"/>
              </w:rPr>
              <w:t>меншення</w:t>
            </w:r>
          </w:p>
        </w:tc>
      </w:tr>
      <w:tr w:rsidR="00766568" w:rsidRPr="00C93A99" w14:paraId="59E63D05" w14:textId="77777777" w:rsidTr="007033A7">
        <w:tc>
          <w:tcPr>
            <w:tcW w:w="1848" w:type="dxa"/>
            <w:vAlign w:val="center"/>
          </w:tcPr>
          <w:p w14:paraId="009BC5CF"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снігопади</w:t>
            </w:r>
          </w:p>
        </w:tc>
        <w:tc>
          <w:tcPr>
            <w:tcW w:w="1848" w:type="dxa"/>
            <w:vAlign w:val="center"/>
          </w:tcPr>
          <w:p w14:paraId="730042C7"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середня</w:t>
            </w:r>
          </w:p>
        </w:tc>
        <w:tc>
          <w:tcPr>
            <w:tcW w:w="1848" w:type="dxa"/>
            <w:vAlign w:val="center"/>
          </w:tcPr>
          <w:p w14:paraId="6C0ECF6B" w14:textId="2D9A37AD" w:rsidR="00766568" w:rsidRPr="00C93A99" w:rsidRDefault="003606A3"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середній</w:t>
            </w:r>
          </w:p>
        </w:tc>
        <w:tc>
          <w:tcPr>
            <w:tcW w:w="1849" w:type="dxa"/>
          </w:tcPr>
          <w:p w14:paraId="0F381C4F" w14:textId="17998789"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D11DA7">
              <w:rPr>
                <w:rFonts w:ascii="Times New Roman" w:hAnsi="Times New Roman" w:cs="Times New Roman"/>
                <w:color w:val="auto"/>
                <w:sz w:val="24"/>
              </w:rPr>
              <w:t>зростання</w:t>
            </w:r>
          </w:p>
        </w:tc>
        <w:tc>
          <w:tcPr>
            <w:tcW w:w="1849" w:type="dxa"/>
            <w:vAlign w:val="center"/>
          </w:tcPr>
          <w:p w14:paraId="76A2AD7B" w14:textId="31D83014"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з</w:t>
            </w:r>
            <w:r w:rsidRPr="00766568">
              <w:rPr>
                <w:rFonts w:ascii="Times New Roman" w:hAnsi="Times New Roman" w:cs="Times New Roman"/>
                <w:color w:val="auto"/>
                <w:sz w:val="24"/>
              </w:rPr>
              <w:t>меншення</w:t>
            </w:r>
          </w:p>
        </w:tc>
      </w:tr>
      <w:tr w:rsidR="00766568" w:rsidRPr="00C93A99" w14:paraId="2B4BCD3D" w14:textId="77777777" w:rsidTr="007033A7">
        <w:tc>
          <w:tcPr>
            <w:tcW w:w="1848" w:type="dxa"/>
            <w:vAlign w:val="center"/>
          </w:tcPr>
          <w:p w14:paraId="70BFD409"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Град</w:t>
            </w:r>
          </w:p>
        </w:tc>
        <w:tc>
          <w:tcPr>
            <w:tcW w:w="1848" w:type="dxa"/>
            <w:vAlign w:val="center"/>
          </w:tcPr>
          <w:p w14:paraId="0A365AB4"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низька</w:t>
            </w:r>
          </w:p>
        </w:tc>
        <w:tc>
          <w:tcPr>
            <w:tcW w:w="1848" w:type="dxa"/>
            <w:vAlign w:val="center"/>
          </w:tcPr>
          <w:p w14:paraId="62426190" w14:textId="145C1E7A" w:rsidR="00766568" w:rsidRPr="00C93A99" w:rsidRDefault="003606A3"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середній</w:t>
            </w:r>
          </w:p>
        </w:tc>
        <w:tc>
          <w:tcPr>
            <w:tcW w:w="1849" w:type="dxa"/>
          </w:tcPr>
          <w:p w14:paraId="27A5B7AB" w14:textId="7E7CAC6B"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D11DA7">
              <w:rPr>
                <w:rFonts w:ascii="Times New Roman" w:hAnsi="Times New Roman" w:cs="Times New Roman"/>
                <w:color w:val="auto"/>
                <w:sz w:val="24"/>
              </w:rPr>
              <w:t>зростання</w:t>
            </w:r>
          </w:p>
        </w:tc>
        <w:tc>
          <w:tcPr>
            <w:tcW w:w="1849" w:type="dxa"/>
            <w:vAlign w:val="center"/>
          </w:tcPr>
          <w:p w14:paraId="1B83D33F" w14:textId="55876163"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б</w:t>
            </w:r>
            <w:r w:rsidRPr="00766568">
              <w:rPr>
                <w:rFonts w:ascii="Times New Roman" w:hAnsi="Times New Roman" w:cs="Times New Roman"/>
                <w:color w:val="auto"/>
                <w:sz w:val="24"/>
              </w:rPr>
              <w:t>ез змін</w:t>
            </w:r>
          </w:p>
        </w:tc>
      </w:tr>
    </w:tbl>
    <w:p w14:paraId="160D5D3A" w14:textId="77777777" w:rsidR="00A46175" w:rsidRPr="00C93A99" w:rsidRDefault="00A46175" w:rsidP="00766568">
      <w:pPr>
        <w:pStyle w:val="a3"/>
        <w:spacing w:before="240" w:after="0" w:line="240" w:lineRule="auto"/>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lastRenderedPageBreak/>
        <w:t>Вразливі сектори</w:t>
      </w:r>
    </w:p>
    <w:p w14:paraId="1831F2FB" w14:textId="0458BAD0" w:rsidR="00345C20" w:rsidRPr="00345C20" w:rsidRDefault="00A46175" w:rsidP="00265E71">
      <w:pPr>
        <w:spacing w:after="0" w:line="240" w:lineRule="auto"/>
        <w:ind w:firstLine="709"/>
        <w:jc w:val="both"/>
        <w:rPr>
          <w:rFonts w:ascii="Times New Roman" w:hAnsi="Times New Roman" w:cs="Times New Roman"/>
          <w:color w:val="000000" w:themeColor="text1"/>
          <w:sz w:val="24"/>
          <w:szCs w:val="24"/>
        </w:rPr>
      </w:pPr>
      <w:r w:rsidRPr="00C93A99">
        <w:rPr>
          <w:rFonts w:ascii="Times New Roman" w:hAnsi="Times New Roman" w:cs="Times New Roman"/>
          <w:sz w:val="24"/>
          <w:szCs w:val="24"/>
        </w:rPr>
        <w:t xml:space="preserve">Сильні зливові дощі для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 є небезпечними для всіх видів транспорту, будівель, енергетики, сільського господарства тощо</w:t>
      </w:r>
      <w:r w:rsidR="00015534" w:rsidRPr="00C93A99">
        <w:rPr>
          <w:rFonts w:ascii="Times New Roman" w:hAnsi="Times New Roman" w:cs="Times New Roman"/>
          <w:sz w:val="24"/>
          <w:szCs w:val="24"/>
        </w:rPr>
        <w:t xml:space="preserve">. </w:t>
      </w:r>
      <w:r w:rsidR="00015534" w:rsidRPr="00345C20">
        <w:rPr>
          <w:rFonts w:ascii="Times New Roman" w:hAnsi="Times New Roman" w:cs="Times New Roman"/>
          <w:color w:val="000000" w:themeColor="text1"/>
          <w:sz w:val="24"/>
          <w:szCs w:val="24"/>
        </w:rPr>
        <w:t>Водовідведення в м.</w:t>
      </w:r>
      <w:r w:rsidR="00BB6064" w:rsidRPr="00345C20">
        <w:rPr>
          <w:rFonts w:ascii="Times New Roman" w:hAnsi="Times New Roman" w:cs="Times New Roman"/>
          <w:color w:val="000000" w:themeColor="text1"/>
          <w:sz w:val="24"/>
          <w:szCs w:val="24"/>
        </w:rPr>
        <w:t> </w:t>
      </w:r>
      <w:r w:rsidR="00015534" w:rsidRPr="00345C20">
        <w:rPr>
          <w:rFonts w:ascii="Times New Roman" w:hAnsi="Times New Roman" w:cs="Times New Roman"/>
          <w:color w:val="000000" w:themeColor="text1"/>
          <w:sz w:val="24"/>
          <w:szCs w:val="24"/>
        </w:rPr>
        <w:t>Рогатин з</w:t>
      </w:r>
      <w:r w:rsidR="00345C20" w:rsidRPr="00345C20">
        <w:rPr>
          <w:rFonts w:ascii="Times New Roman" w:hAnsi="Times New Roman" w:cs="Times New Roman"/>
          <w:color w:val="000000" w:themeColor="text1"/>
          <w:sz w:val="24"/>
          <w:szCs w:val="24"/>
        </w:rPr>
        <w:t>дійснюється</w:t>
      </w:r>
      <w:r w:rsidR="00015534" w:rsidRPr="00345C20">
        <w:rPr>
          <w:rFonts w:ascii="Times New Roman" w:hAnsi="Times New Roman" w:cs="Times New Roman"/>
          <w:color w:val="000000" w:themeColor="text1"/>
          <w:sz w:val="24"/>
          <w:szCs w:val="24"/>
        </w:rPr>
        <w:t xml:space="preserve"> шляхом прямого стоку</w:t>
      </w:r>
      <w:r w:rsidR="00345C20" w:rsidRPr="00345C20">
        <w:rPr>
          <w:rFonts w:ascii="Times New Roman" w:hAnsi="Times New Roman" w:cs="Times New Roman"/>
          <w:color w:val="000000" w:themeColor="text1"/>
          <w:sz w:val="24"/>
          <w:szCs w:val="24"/>
        </w:rPr>
        <w:t xml:space="preserve"> </w:t>
      </w:r>
      <w:r w:rsidR="00345C20" w:rsidRPr="00345C20">
        <w:rPr>
          <w:rFonts w:ascii="Times New Roman" w:hAnsi="Times New Roman" w:cs="Times New Roman"/>
          <w:color w:val="000000" w:themeColor="text1"/>
          <w:sz w:val="24"/>
        </w:rPr>
        <w:t xml:space="preserve">стічних вод </w:t>
      </w:r>
      <w:r w:rsidR="009E7DA3">
        <w:rPr>
          <w:rFonts w:ascii="Times New Roman" w:hAnsi="Times New Roman" w:cs="Times New Roman"/>
          <w:color w:val="000000" w:themeColor="text1"/>
          <w:sz w:val="24"/>
        </w:rPr>
        <w:t>від абонентів в</w:t>
      </w:r>
      <w:r w:rsidR="00345C20" w:rsidRPr="00345C20">
        <w:rPr>
          <w:rFonts w:ascii="Times New Roman" w:hAnsi="Times New Roman" w:cs="Times New Roman"/>
          <w:color w:val="000000" w:themeColor="text1"/>
          <w:sz w:val="24"/>
        </w:rPr>
        <w:t xml:space="preserve"> каналізаційн</w:t>
      </w:r>
      <w:r w:rsidR="009E7DA3">
        <w:rPr>
          <w:rFonts w:ascii="Times New Roman" w:hAnsi="Times New Roman" w:cs="Times New Roman"/>
          <w:color w:val="000000" w:themeColor="text1"/>
          <w:sz w:val="24"/>
        </w:rPr>
        <w:t>у</w:t>
      </w:r>
      <w:r w:rsidR="00345C20" w:rsidRPr="00345C20">
        <w:rPr>
          <w:rFonts w:ascii="Times New Roman" w:hAnsi="Times New Roman" w:cs="Times New Roman"/>
          <w:color w:val="000000" w:themeColor="text1"/>
          <w:sz w:val="24"/>
        </w:rPr>
        <w:t xml:space="preserve"> </w:t>
      </w:r>
      <w:proofErr w:type="spellStart"/>
      <w:r w:rsidR="00345C20" w:rsidRPr="00345C20">
        <w:rPr>
          <w:rFonts w:ascii="Times New Roman" w:hAnsi="Times New Roman" w:cs="Times New Roman"/>
          <w:color w:val="000000" w:themeColor="text1"/>
          <w:sz w:val="24"/>
        </w:rPr>
        <w:t>самоплинн</w:t>
      </w:r>
      <w:r w:rsidR="009E7DA3">
        <w:rPr>
          <w:rFonts w:ascii="Times New Roman" w:hAnsi="Times New Roman" w:cs="Times New Roman"/>
          <w:color w:val="000000" w:themeColor="text1"/>
          <w:sz w:val="24"/>
        </w:rPr>
        <w:t>у</w:t>
      </w:r>
      <w:proofErr w:type="spellEnd"/>
      <w:r w:rsidR="00345C20" w:rsidRPr="00345C20">
        <w:rPr>
          <w:rFonts w:ascii="Times New Roman" w:hAnsi="Times New Roman" w:cs="Times New Roman"/>
          <w:color w:val="000000" w:themeColor="text1"/>
          <w:sz w:val="24"/>
        </w:rPr>
        <w:t xml:space="preserve"> та напірн</w:t>
      </w:r>
      <w:r w:rsidR="009E7DA3">
        <w:rPr>
          <w:rFonts w:ascii="Times New Roman" w:hAnsi="Times New Roman" w:cs="Times New Roman"/>
          <w:color w:val="000000" w:themeColor="text1"/>
          <w:sz w:val="24"/>
        </w:rPr>
        <w:t>у</w:t>
      </w:r>
      <w:r w:rsidR="00345C20" w:rsidRPr="00345C20">
        <w:rPr>
          <w:rFonts w:ascii="Times New Roman" w:hAnsi="Times New Roman" w:cs="Times New Roman"/>
          <w:color w:val="000000" w:themeColor="text1"/>
          <w:sz w:val="24"/>
        </w:rPr>
        <w:t xml:space="preserve"> каналізаційн</w:t>
      </w:r>
      <w:r w:rsidR="009E7DA3">
        <w:rPr>
          <w:rFonts w:ascii="Times New Roman" w:hAnsi="Times New Roman" w:cs="Times New Roman"/>
          <w:color w:val="000000" w:themeColor="text1"/>
          <w:sz w:val="24"/>
        </w:rPr>
        <w:t>у</w:t>
      </w:r>
      <w:r w:rsidR="00345C20" w:rsidRPr="00345C20">
        <w:rPr>
          <w:rFonts w:ascii="Times New Roman" w:hAnsi="Times New Roman" w:cs="Times New Roman"/>
          <w:color w:val="000000" w:themeColor="text1"/>
          <w:sz w:val="24"/>
        </w:rPr>
        <w:t xml:space="preserve"> </w:t>
      </w:r>
      <w:r w:rsidR="009E7DA3">
        <w:rPr>
          <w:rFonts w:ascii="Times New Roman" w:hAnsi="Times New Roman" w:cs="Times New Roman"/>
          <w:color w:val="000000" w:themeColor="text1"/>
          <w:sz w:val="24"/>
        </w:rPr>
        <w:t>мережу</w:t>
      </w:r>
      <w:r w:rsidR="00345C20" w:rsidRPr="00345C20">
        <w:rPr>
          <w:rFonts w:ascii="Times New Roman" w:hAnsi="Times New Roman" w:cs="Times New Roman"/>
          <w:color w:val="000000" w:themeColor="text1"/>
          <w:sz w:val="24"/>
        </w:rPr>
        <w:t xml:space="preserve"> міста Рогатина на очисні споруди для переробки нечистот задля подальшого скиду очищених стоків, які пройшли повну біологічну очистку в річку Гнила Липа. </w:t>
      </w:r>
    </w:p>
    <w:p w14:paraId="31A3B17D" w14:textId="6E218D2D" w:rsidR="00A46175" w:rsidRPr="00C93A99" w:rsidRDefault="00A46175" w:rsidP="00265E71">
      <w:pPr>
        <w:spacing w:after="0" w:line="240" w:lineRule="auto"/>
        <w:ind w:firstLine="709"/>
        <w:jc w:val="both"/>
        <w:rPr>
          <w:rFonts w:ascii="Times New Roman" w:hAnsi="Times New Roman" w:cs="Times New Roman"/>
          <w:sz w:val="24"/>
        </w:rPr>
      </w:pPr>
      <w:r w:rsidRPr="00C93A99">
        <w:rPr>
          <w:rFonts w:ascii="Times New Roman" w:hAnsi="Times New Roman" w:cs="Times New Roman"/>
          <w:sz w:val="24"/>
        </w:rPr>
        <w:t xml:space="preserve">Сніжні опади в зимовий період стаються останні десятиріччя менш, але мають більш стихійний характер. Такі снігопади призводять до проблем на дорогах, налипання снігу на дроти та гілки дерев, утворення великого снігового покрову на покрівлях </w:t>
      </w:r>
      <w:r w:rsidR="00B01DED" w:rsidRPr="00B01DED">
        <w:rPr>
          <w:rFonts w:ascii="Times New Roman" w:hAnsi="Times New Roman" w:cs="Times New Roman"/>
          <w:sz w:val="24"/>
        </w:rPr>
        <w:t>будинків</w:t>
      </w:r>
      <w:r w:rsidRPr="00B01DED">
        <w:rPr>
          <w:rFonts w:ascii="Times New Roman" w:hAnsi="Times New Roman" w:cs="Times New Roman"/>
          <w:sz w:val="24"/>
        </w:rPr>
        <w:t xml:space="preserve"> та протікання </w:t>
      </w:r>
      <w:r w:rsidRPr="00C93A99">
        <w:rPr>
          <w:rFonts w:ascii="Times New Roman" w:hAnsi="Times New Roman" w:cs="Times New Roman"/>
          <w:sz w:val="24"/>
        </w:rPr>
        <w:t>дахів.</w:t>
      </w:r>
    </w:p>
    <w:p w14:paraId="6FDCC8D9" w14:textId="77777777" w:rsidR="00A46175" w:rsidRPr="00C93A99" w:rsidRDefault="00A46175" w:rsidP="00265E71">
      <w:pPr>
        <w:spacing w:after="0" w:line="240" w:lineRule="auto"/>
        <w:ind w:firstLine="709"/>
        <w:jc w:val="both"/>
        <w:rPr>
          <w:rFonts w:ascii="Times New Roman" w:hAnsi="Times New Roman" w:cs="Times New Roman"/>
          <w:sz w:val="24"/>
        </w:rPr>
      </w:pPr>
      <w:r w:rsidRPr="00C93A99">
        <w:rPr>
          <w:rFonts w:ascii="Times New Roman" w:hAnsi="Times New Roman" w:cs="Times New Roman"/>
          <w:sz w:val="24"/>
        </w:rPr>
        <w:t>Випадки граду на території громади часом зустрічаються, але не призводять до великих втрат (величина граду до 1см).</w:t>
      </w:r>
    </w:p>
    <w:p w14:paraId="04120EC4" w14:textId="1776E194"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За результатами проведеного аналізу оцінимо чутливість громади до </w:t>
      </w:r>
      <w:r w:rsidR="00B941CD">
        <w:rPr>
          <w:rFonts w:ascii="Times New Roman" w:hAnsi="Times New Roman" w:cs="Times New Roman"/>
          <w:sz w:val="24"/>
        </w:rPr>
        <w:t>загрози</w:t>
      </w:r>
      <w:r w:rsidRPr="00C93A99">
        <w:rPr>
          <w:rFonts w:ascii="Times New Roman" w:hAnsi="Times New Roman" w:cs="Times New Roman"/>
          <w:sz w:val="24"/>
        </w:rPr>
        <w:t xml:space="preserve"> екстремальних опадів – злив, екстремальних снігопадів та граду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2</w:t>
      </w:r>
      <w:r w:rsidRPr="00C93A99">
        <w:rPr>
          <w:rFonts w:ascii="Times New Roman" w:hAnsi="Times New Roman" w:cs="Times New Roman"/>
          <w:sz w:val="24"/>
        </w:rPr>
        <w:t>).</w:t>
      </w:r>
    </w:p>
    <w:p w14:paraId="43CD3844" w14:textId="33EBFE93" w:rsidR="00A46175" w:rsidRPr="00C93A99" w:rsidRDefault="00A46175" w:rsidP="00A46175">
      <w:pPr>
        <w:spacing w:after="60" w:line="240" w:lineRule="auto"/>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2</w:t>
      </w:r>
    </w:p>
    <w:p w14:paraId="32F451FC" w14:textId="77777777" w:rsidR="00A46175" w:rsidRPr="00C93A99" w:rsidRDefault="00A46175" w:rsidP="00A46175">
      <w:pPr>
        <w:spacing w:after="60" w:line="240" w:lineRule="auto"/>
        <w:ind w:firstLine="709"/>
        <w:jc w:val="center"/>
        <w:rPr>
          <w:rFonts w:ascii="Times New Roman" w:hAnsi="Times New Roman" w:cs="Times New Roman"/>
          <w:sz w:val="24"/>
        </w:rPr>
      </w:pPr>
      <w:r w:rsidRPr="00C93A99">
        <w:rPr>
          <w:rFonts w:ascii="Times New Roman" w:hAnsi="Times New Roman" w:cs="Times New Roman"/>
          <w:sz w:val="24"/>
        </w:rPr>
        <w:t xml:space="preserve">Оцінка чутливості до екстремальних опадів </w:t>
      </w:r>
    </w:p>
    <w:tbl>
      <w:tblPr>
        <w:tblStyle w:val="af4"/>
        <w:tblW w:w="4691" w:type="pct"/>
        <w:jc w:val="center"/>
        <w:tblLook w:val="04A0" w:firstRow="1" w:lastRow="0" w:firstColumn="1" w:lastColumn="0" w:noHBand="0" w:noVBand="1"/>
      </w:tblPr>
      <w:tblGrid>
        <w:gridCol w:w="1600"/>
        <w:gridCol w:w="696"/>
        <w:gridCol w:w="462"/>
        <w:gridCol w:w="465"/>
        <w:gridCol w:w="465"/>
        <w:gridCol w:w="466"/>
        <w:gridCol w:w="466"/>
        <w:gridCol w:w="468"/>
        <w:gridCol w:w="468"/>
        <w:gridCol w:w="468"/>
        <w:gridCol w:w="468"/>
        <w:gridCol w:w="490"/>
        <w:gridCol w:w="490"/>
        <w:gridCol w:w="490"/>
        <w:gridCol w:w="497"/>
      </w:tblGrid>
      <w:tr w:rsidR="00BB6064" w:rsidRPr="00C93A99" w14:paraId="7384C2A1" w14:textId="77777777" w:rsidTr="005A2C0F">
        <w:trPr>
          <w:trHeight w:val="220"/>
          <w:jc w:val="center"/>
        </w:trPr>
        <w:tc>
          <w:tcPr>
            <w:tcW w:w="92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F9FCBF" w14:textId="07255C37" w:rsidR="00A46175" w:rsidRPr="00C93A99" w:rsidRDefault="00B941CD"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401"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4E62212C"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676"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9F8381" w14:textId="37780EA3"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7C1C2A86" w14:textId="77777777" w:rsidTr="005A2C0F">
        <w:trPr>
          <w:trHeight w:val="2208"/>
          <w:jc w:val="center"/>
        </w:trPr>
        <w:tc>
          <w:tcPr>
            <w:tcW w:w="92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2B815D" w14:textId="77777777" w:rsidR="00A46175" w:rsidRPr="00C93A99" w:rsidRDefault="00A46175" w:rsidP="00104E4D">
            <w:pPr>
              <w:rPr>
                <w:rFonts w:ascii="Times New Roman" w:hAnsi="Times New Roman" w:cs="Times New Roman"/>
                <w:b/>
                <w:color w:val="auto"/>
                <w:sz w:val="24"/>
                <w:szCs w:val="24"/>
              </w:rPr>
            </w:pPr>
          </w:p>
        </w:tc>
        <w:tc>
          <w:tcPr>
            <w:tcW w:w="401" w:type="pct"/>
            <w:vMerge/>
            <w:tcBorders>
              <w:left w:val="single" w:sz="4" w:space="0" w:color="auto"/>
              <w:right w:val="single" w:sz="4" w:space="0" w:color="auto"/>
            </w:tcBorders>
            <w:shd w:val="clear" w:color="auto" w:fill="F2F2F2" w:themeFill="background1" w:themeFillShade="F2"/>
            <w:vAlign w:val="center"/>
            <w:hideMark/>
          </w:tcPr>
          <w:p w14:paraId="6B0EB5C2" w14:textId="77777777" w:rsidR="00A46175" w:rsidRPr="00C93A99" w:rsidRDefault="00A46175" w:rsidP="00104E4D">
            <w:pPr>
              <w:rPr>
                <w:rFonts w:ascii="Times New Roman" w:hAnsi="Times New Roman" w:cs="Times New Roman"/>
                <w:b/>
                <w:color w:val="auto"/>
                <w:sz w:val="24"/>
                <w:szCs w:val="24"/>
              </w:rPr>
            </w:pP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E5FBFA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A490E6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FBAC5AF"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B3EA7D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DBA823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7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722ED12"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7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1EDAAFF"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7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5C5E23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7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38408D6"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9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B53BDB3"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9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6A1729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9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AB4E5EF"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9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8E60A0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36FAF254" w14:textId="77777777" w:rsidTr="005A2C0F">
        <w:trPr>
          <w:trHeight w:val="319"/>
          <w:jc w:val="center"/>
        </w:trPr>
        <w:tc>
          <w:tcPr>
            <w:tcW w:w="923" w:type="pct"/>
            <w:tcBorders>
              <w:top w:val="single" w:sz="4" w:space="0" w:color="auto"/>
              <w:left w:val="single" w:sz="4" w:space="0" w:color="auto"/>
              <w:bottom w:val="single" w:sz="4" w:space="0" w:color="auto"/>
              <w:right w:val="single" w:sz="4" w:space="0" w:color="auto"/>
            </w:tcBorders>
            <w:vAlign w:val="center"/>
            <w:hideMark/>
          </w:tcPr>
          <w:p w14:paraId="5F985169" w14:textId="77777777" w:rsidR="005A2C0F" w:rsidRPr="00C93A99" w:rsidRDefault="005A2C0F" w:rsidP="005A2C0F">
            <w:pPr>
              <w:jc w:val="center"/>
              <w:rPr>
                <w:rFonts w:ascii="Times New Roman" w:hAnsi="Times New Roman" w:cs="Times New Roman"/>
                <w:b/>
                <w:color w:val="auto"/>
                <w:sz w:val="24"/>
                <w:szCs w:val="24"/>
              </w:rPr>
            </w:pPr>
            <w:r w:rsidRPr="00C93A99">
              <w:rPr>
                <w:rFonts w:ascii="Times New Roman" w:hAnsi="Times New Roman" w:cs="Times New Roman"/>
                <w:color w:val="auto"/>
                <w:sz w:val="24"/>
                <w:szCs w:val="24"/>
              </w:rPr>
              <w:t xml:space="preserve">Екстремальні </w:t>
            </w:r>
            <w:r w:rsidRPr="00C93A99">
              <w:rPr>
                <w:rFonts w:ascii="Times New Roman" w:hAnsi="Times New Roman" w:cs="Times New Roman"/>
                <w:color w:val="auto"/>
                <w:sz w:val="24"/>
                <w:szCs w:val="24"/>
              </w:rPr>
              <w:br/>
              <w:t>опади</w:t>
            </w:r>
          </w:p>
        </w:tc>
        <w:tc>
          <w:tcPr>
            <w:tcW w:w="40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8175D" w14:textId="4BD9AF89" w:rsidR="005A2C0F" w:rsidRPr="00C93A99" w:rsidRDefault="005A2C0F" w:rsidP="005A2C0F">
            <w:pPr>
              <w:jc w:val="center"/>
              <w:rPr>
                <w:rFonts w:ascii="Times New Roman" w:hAnsi="Times New Roman" w:cs="Times New Roman"/>
                <w:color w:val="auto"/>
                <w:sz w:val="24"/>
                <w:szCs w:val="24"/>
              </w:rPr>
            </w:pPr>
            <w:r>
              <w:rPr>
                <w:rFonts w:ascii="Times New Roman" w:hAnsi="Times New Roman" w:cs="Times New Roman"/>
                <w:color w:val="auto"/>
                <w:sz w:val="24"/>
                <w:szCs w:val="24"/>
              </w:rPr>
              <w:t>2</w:t>
            </w:r>
          </w:p>
        </w:tc>
        <w:tc>
          <w:tcPr>
            <w:tcW w:w="276" w:type="pct"/>
            <w:tcBorders>
              <w:top w:val="single" w:sz="4" w:space="0" w:color="auto"/>
              <w:left w:val="single" w:sz="4" w:space="0" w:color="auto"/>
              <w:bottom w:val="single" w:sz="4" w:space="0" w:color="auto"/>
              <w:right w:val="single" w:sz="4" w:space="0" w:color="auto"/>
            </w:tcBorders>
            <w:vAlign w:val="center"/>
          </w:tcPr>
          <w:p w14:paraId="27252C0B" w14:textId="584CDAA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8" w:type="pct"/>
            <w:tcBorders>
              <w:top w:val="single" w:sz="4" w:space="0" w:color="auto"/>
              <w:left w:val="single" w:sz="4" w:space="0" w:color="auto"/>
              <w:bottom w:val="single" w:sz="4" w:space="0" w:color="auto"/>
              <w:right w:val="single" w:sz="4" w:space="0" w:color="auto"/>
            </w:tcBorders>
            <w:vAlign w:val="center"/>
          </w:tcPr>
          <w:p w14:paraId="58177324" w14:textId="346A826B"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78" w:type="pct"/>
            <w:tcBorders>
              <w:top w:val="single" w:sz="4" w:space="0" w:color="auto"/>
              <w:left w:val="single" w:sz="4" w:space="0" w:color="auto"/>
              <w:bottom w:val="single" w:sz="4" w:space="0" w:color="auto"/>
              <w:right w:val="single" w:sz="4" w:space="0" w:color="auto"/>
            </w:tcBorders>
            <w:vAlign w:val="center"/>
          </w:tcPr>
          <w:p w14:paraId="16A9216B" w14:textId="04849289"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8" w:type="pct"/>
            <w:tcBorders>
              <w:top w:val="single" w:sz="4" w:space="0" w:color="auto"/>
              <w:left w:val="single" w:sz="4" w:space="0" w:color="auto"/>
              <w:bottom w:val="single" w:sz="4" w:space="0" w:color="auto"/>
              <w:right w:val="single" w:sz="4" w:space="0" w:color="auto"/>
            </w:tcBorders>
            <w:vAlign w:val="center"/>
          </w:tcPr>
          <w:p w14:paraId="7173CA94" w14:textId="4024440A"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8" w:type="pct"/>
            <w:tcBorders>
              <w:top w:val="single" w:sz="4" w:space="0" w:color="auto"/>
              <w:left w:val="single" w:sz="4" w:space="0" w:color="auto"/>
              <w:bottom w:val="single" w:sz="4" w:space="0" w:color="auto"/>
              <w:right w:val="single" w:sz="4" w:space="0" w:color="auto"/>
            </w:tcBorders>
            <w:vAlign w:val="center"/>
          </w:tcPr>
          <w:p w14:paraId="022F7F43" w14:textId="6FCE25E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9" w:type="pct"/>
            <w:tcBorders>
              <w:top w:val="single" w:sz="4" w:space="0" w:color="auto"/>
              <w:left w:val="single" w:sz="4" w:space="0" w:color="auto"/>
              <w:bottom w:val="single" w:sz="4" w:space="0" w:color="auto"/>
              <w:right w:val="single" w:sz="4" w:space="0" w:color="auto"/>
            </w:tcBorders>
            <w:vAlign w:val="center"/>
          </w:tcPr>
          <w:p w14:paraId="7331EB9A" w14:textId="1E8E5196"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9" w:type="pct"/>
            <w:tcBorders>
              <w:top w:val="single" w:sz="4" w:space="0" w:color="auto"/>
              <w:left w:val="single" w:sz="4" w:space="0" w:color="auto"/>
              <w:bottom w:val="single" w:sz="4" w:space="0" w:color="auto"/>
              <w:right w:val="single" w:sz="4" w:space="0" w:color="auto"/>
            </w:tcBorders>
            <w:vAlign w:val="center"/>
          </w:tcPr>
          <w:p w14:paraId="5D2870FA" w14:textId="2E6E4B0D"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9" w:type="pct"/>
            <w:tcBorders>
              <w:top w:val="single" w:sz="4" w:space="0" w:color="auto"/>
              <w:left w:val="single" w:sz="4" w:space="0" w:color="auto"/>
              <w:bottom w:val="single" w:sz="4" w:space="0" w:color="auto"/>
              <w:right w:val="single" w:sz="4" w:space="0" w:color="auto"/>
            </w:tcBorders>
            <w:vAlign w:val="center"/>
          </w:tcPr>
          <w:p w14:paraId="7383054D" w14:textId="773896B3"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79" w:type="pct"/>
            <w:tcBorders>
              <w:top w:val="single" w:sz="4" w:space="0" w:color="auto"/>
              <w:left w:val="single" w:sz="4" w:space="0" w:color="auto"/>
              <w:bottom w:val="single" w:sz="4" w:space="0" w:color="auto"/>
              <w:right w:val="single" w:sz="4" w:space="0" w:color="auto"/>
            </w:tcBorders>
            <w:vAlign w:val="center"/>
          </w:tcPr>
          <w:p w14:paraId="046F5D0D" w14:textId="2C5909A3"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92" w:type="pct"/>
            <w:tcBorders>
              <w:top w:val="single" w:sz="4" w:space="0" w:color="auto"/>
              <w:left w:val="single" w:sz="4" w:space="0" w:color="auto"/>
              <w:bottom w:val="single" w:sz="4" w:space="0" w:color="auto"/>
              <w:right w:val="single" w:sz="4" w:space="0" w:color="auto"/>
            </w:tcBorders>
            <w:vAlign w:val="center"/>
          </w:tcPr>
          <w:p w14:paraId="3F517BC9" w14:textId="40249B23"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92" w:type="pct"/>
            <w:tcBorders>
              <w:top w:val="single" w:sz="4" w:space="0" w:color="auto"/>
              <w:left w:val="single" w:sz="4" w:space="0" w:color="auto"/>
              <w:bottom w:val="single" w:sz="4" w:space="0" w:color="auto"/>
              <w:right w:val="single" w:sz="4" w:space="0" w:color="auto"/>
            </w:tcBorders>
            <w:vAlign w:val="center"/>
          </w:tcPr>
          <w:p w14:paraId="3406B379" w14:textId="258BE5A0"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92" w:type="pct"/>
            <w:tcBorders>
              <w:top w:val="single" w:sz="4" w:space="0" w:color="auto"/>
              <w:left w:val="single" w:sz="4" w:space="0" w:color="auto"/>
              <w:bottom w:val="single" w:sz="4" w:space="0" w:color="auto"/>
              <w:right w:val="single" w:sz="4" w:space="0" w:color="auto"/>
            </w:tcBorders>
            <w:vAlign w:val="center"/>
          </w:tcPr>
          <w:p w14:paraId="0020008D" w14:textId="0B175D10"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c>
          <w:tcPr>
            <w:tcW w:w="296" w:type="pct"/>
            <w:tcBorders>
              <w:top w:val="single" w:sz="4" w:space="0" w:color="auto"/>
              <w:left w:val="single" w:sz="4" w:space="0" w:color="auto"/>
              <w:bottom w:val="single" w:sz="4" w:space="0" w:color="auto"/>
              <w:right w:val="single" w:sz="4" w:space="0" w:color="auto"/>
            </w:tcBorders>
            <w:vAlign w:val="center"/>
          </w:tcPr>
          <w:p w14:paraId="66C1E1A9" w14:textId="071CC49A"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r>
      <w:tr w:rsidR="00BB6064" w:rsidRPr="00C93A99" w14:paraId="6887EFAD" w14:textId="77777777" w:rsidTr="005A2C0F">
        <w:trPr>
          <w:trHeight w:val="319"/>
          <w:jc w:val="center"/>
        </w:trPr>
        <w:tc>
          <w:tcPr>
            <w:tcW w:w="1324" w:type="pct"/>
            <w:gridSpan w:val="2"/>
            <w:tcBorders>
              <w:top w:val="single" w:sz="4" w:space="0" w:color="auto"/>
              <w:left w:val="single" w:sz="4" w:space="0" w:color="auto"/>
              <w:bottom w:val="single" w:sz="4" w:space="0" w:color="auto"/>
              <w:right w:val="single" w:sz="4" w:space="0" w:color="auto"/>
            </w:tcBorders>
            <w:vAlign w:val="center"/>
          </w:tcPr>
          <w:p w14:paraId="542F51E3"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676" w:type="pct"/>
            <w:gridSpan w:val="13"/>
            <w:tcBorders>
              <w:top w:val="single" w:sz="4" w:space="0" w:color="auto"/>
              <w:left w:val="single" w:sz="4" w:space="0" w:color="auto"/>
              <w:bottom w:val="single" w:sz="4" w:space="0" w:color="auto"/>
              <w:right w:val="single" w:sz="4" w:space="0" w:color="auto"/>
            </w:tcBorders>
            <w:vAlign w:val="center"/>
          </w:tcPr>
          <w:p w14:paraId="36655558" w14:textId="5AA78D57" w:rsidR="00A46175" w:rsidRPr="00C93A99" w:rsidRDefault="005A2C0F" w:rsidP="00104E4D">
            <w:pPr>
              <w:jc w:val="center"/>
              <w:rPr>
                <w:rFonts w:ascii="Times New Roman" w:hAnsi="Times New Roman" w:cs="Times New Roman"/>
                <w:color w:val="auto"/>
                <w:sz w:val="24"/>
              </w:rPr>
            </w:pPr>
            <w:r>
              <w:rPr>
                <w:rFonts w:ascii="Times New Roman" w:hAnsi="Times New Roman" w:cs="Times New Roman"/>
                <w:color w:val="auto"/>
                <w:sz w:val="24"/>
              </w:rPr>
              <w:t>46</w:t>
            </w:r>
          </w:p>
        </w:tc>
      </w:tr>
    </w:tbl>
    <w:p w14:paraId="4202B077" w14:textId="77777777" w:rsidR="00A46175" w:rsidRPr="00C93A99" w:rsidRDefault="00A46175" w:rsidP="00A46175">
      <w:pPr>
        <w:spacing w:after="60" w:line="240" w:lineRule="auto"/>
        <w:rPr>
          <w:rFonts w:ascii="Times New Roman" w:hAnsi="Times New Roman" w:cs="Times New Roman"/>
          <w:b/>
          <w:sz w:val="24"/>
        </w:rPr>
      </w:pPr>
    </w:p>
    <w:p w14:paraId="7C389F4A" w14:textId="07B97CA4"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97" w:name="_Toc160004530"/>
      <w:bookmarkStart w:id="98" w:name="_Toc174987307"/>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підтоплень (повеней)</w:t>
      </w:r>
      <w:bookmarkEnd w:id="97"/>
      <w:bookmarkEnd w:id="98"/>
    </w:p>
    <w:p w14:paraId="2343E6D3" w14:textId="77777777"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Період повеней 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МТГ – березень-травень. Об’єм сходу води залежить від кількості снігу, що випало в зимовий період, товщини снігового покрову і температурного режиму упродовж періоду танення снігу. </w:t>
      </w:r>
    </w:p>
    <w:p w14:paraId="7EFAF9C0" w14:textId="77777777"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 тому випадку коли весна буває холодна – танення снігу відбувається поступово і великої повені не стається. Найбільші повені відбуваються у випадку стрімкого потепління у квітні місяці на фоні великої кількості снігу, що випало зимою, і холодної зими. </w:t>
      </w:r>
    </w:p>
    <w:p w14:paraId="09948895" w14:textId="515BAB76" w:rsidR="003F1F59" w:rsidRPr="00C93A99" w:rsidRDefault="003F1F59" w:rsidP="00265E71">
      <w:pPr>
        <w:spacing w:after="0"/>
        <w:ind w:firstLine="709"/>
        <w:jc w:val="both"/>
        <w:rPr>
          <w:rFonts w:ascii="Times New Roman" w:hAnsi="Times New Roman" w:cs="Times New Roman"/>
          <w:sz w:val="24"/>
        </w:rPr>
      </w:pPr>
      <w:r w:rsidRPr="00B01DED">
        <w:rPr>
          <w:rFonts w:ascii="Times New Roman" w:hAnsi="Times New Roman" w:cs="Times New Roman"/>
          <w:sz w:val="24"/>
        </w:rPr>
        <w:t xml:space="preserve">Внаслідок </w:t>
      </w:r>
      <w:r w:rsidRPr="00C93A99">
        <w:rPr>
          <w:rFonts w:ascii="Times New Roman" w:hAnsi="Times New Roman" w:cs="Times New Roman"/>
          <w:sz w:val="24"/>
        </w:rPr>
        <w:t xml:space="preserve">зменшення снігового покрову в Карпатах в останні роки </w:t>
      </w:r>
      <w:r w:rsidR="00B01DED">
        <w:rPr>
          <w:rFonts w:ascii="Times New Roman" w:hAnsi="Times New Roman" w:cs="Times New Roman"/>
          <w:sz w:val="24"/>
        </w:rPr>
        <w:t>зменшується</w:t>
      </w:r>
      <w:r w:rsidRPr="00C93A99">
        <w:rPr>
          <w:rFonts w:ascii="Times New Roman" w:hAnsi="Times New Roman" w:cs="Times New Roman"/>
          <w:sz w:val="24"/>
        </w:rPr>
        <w:t xml:space="preserve"> </w:t>
      </w:r>
      <w:r w:rsidR="00B01DED">
        <w:rPr>
          <w:rFonts w:ascii="Times New Roman" w:hAnsi="Times New Roman" w:cs="Times New Roman"/>
          <w:sz w:val="24"/>
        </w:rPr>
        <w:t>вплив</w:t>
      </w:r>
      <w:r w:rsidRPr="00C93A99">
        <w:rPr>
          <w:rFonts w:ascii="Times New Roman" w:hAnsi="Times New Roman" w:cs="Times New Roman"/>
          <w:sz w:val="24"/>
        </w:rPr>
        <w:t xml:space="preserve"> можливих підтоплень, а відповідно і площа підтоплень буде зменшуватися.</w:t>
      </w:r>
    </w:p>
    <w:p w14:paraId="2A862FDA" w14:textId="4ED452AC" w:rsidR="00AE2629" w:rsidRPr="00265E71" w:rsidRDefault="003F1F59"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Статистичні дані свідчать, що на території громади за останні десятиліття мали місце найхарактерніші надзвичайні ситуації - повені. </w:t>
      </w:r>
      <w:r w:rsidR="00A46175" w:rsidRPr="00C93A99">
        <w:rPr>
          <w:rFonts w:ascii="Times New Roman" w:hAnsi="Times New Roman" w:cs="Times New Roman"/>
          <w:sz w:val="24"/>
        </w:rPr>
        <w:t xml:space="preserve">Місця найбільших можливих підтоплень </w:t>
      </w:r>
      <w:r w:rsidRPr="00C93A99">
        <w:rPr>
          <w:rFonts w:ascii="Times New Roman" w:hAnsi="Times New Roman" w:cs="Times New Roman"/>
          <w:sz w:val="24"/>
        </w:rPr>
        <w:t xml:space="preserve">населених пунктів </w:t>
      </w:r>
      <w:r w:rsidR="00A46175" w:rsidRPr="00C93A99">
        <w:rPr>
          <w:rFonts w:ascii="Times New Roman" w:hAnsi="Times New Roman" w:cs="Times New Roman"/>
          <w:sz w:val="24"/>
        </w:rPr>
        <w:t xml:space="preserve">в межах </w:t>
      </w:r>
      <w:proofErr w:type="spellStart"/>
      <w:r w:rsidR="00A46175" w:rsidRPr="00C93A99">
        <w:rPr>
          <w:rFonts w:ascii="Times New Roman" w:hAnsi="Times New Roman" w:cs="Times New Roman"/>
          <w:sz w:val="24"/>
        </w:rPr>
        <w:t>Рогатинської</w:t>
      </w:r>
      <w:proofErr w:type="spellEnd"/>
      <w:r w:rsidR="00A46175" w:rsidRPr="00C93A99">
        <w:rPr>
          <w:rFonts w:ascii="Times New Roman" w:hAnsi="Times New Roman" w:cs="Times New Roman"/>
          <w:sz w:val="24"/>
        </w:rPr>
        <w:t xml:space="preserve"> громади – </w:t>
      </w:r>
      <w:r w:rsidRPr="00C93A99">
        <w:rPr>
          <w:rFonts w:ascii="Times New Roman" w:hAnsi="Times New Roman" w:cs="Times New Roman"/>
          <w:sz w:val="24"/>
        </w:rPr>
        <w:t>с. Княгиничі. На випадок виникнення підтоплення внаслідок повені розроблений план евакуації населення.</w:t>
      </w:r>
    </w:p>
    <w:p w14:paraId="42D528C8" w14:textId="311916A3" w:rsidR="00A46175" w:rsidRPr="00C93A99" w:rsidRDefault="00A46175" w:rsidP="00265E71">
      <w:pPr>
        <w:pStyle w:val="a3"/>
        <w:spacing w:after="0" w:line="240" w:lineRule="auto"/>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068A5B66" w14:textId="31AB4352"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Підтоплення внаслідок повеней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є загрозливим, руйнівним явищем . На даний момент:</w:t>
      </w:r>
    </w:p>
    <w:p w14:paraId="04E10A43" w14:textId="70A41801" w:rsidR="00A46175" w:rsidRPr="00C93A99" w:rsidRDefault="00A46175" w:rsidP="006405F0">
      <w:pPr>
        <w:pStyle w:val="a3"/>
        <w:numPr>
          <w:ilvl w:val="0"/>
          <w:numId w:val="55"/>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00600D84">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48535447" w14:textId="5D5FF419"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серед</w:t>
      </w:r>
      <w:r w:rsidR="00766568">
        <w:rPr>
          <w:rFonts w:ascii="Times New Roman" w:hAnsi="Times New Roman" w:cs="Times New Roman"/>
          <w:i/>
          <w:iCs/>
          <w:sz w:val="24"/>
        </w:rPr>
        <w:t>ньостроковій</w:t>
      </w:r>
      <w:r w:rsidRPr="00C93A99">
        <w:rPr>
          <w:rFonts w:ascii="Times New Roman" w:hAnsi="Times New Roman" w:cs="Times New Roman"/>
          <w:i/>
          <w:iCs/>
          <w:sz w:val="24"/>
        </w:rPr>
        <w:t xml:space="preserve"> перспективі</w:t>
      </w:r>
      <w:r w:rsidRPr="00C93A99">
        <w:rPr>
          <w:rFonts w:ascii="Times New Roman" w:hAnsi="Times New Roman" w:cs="Times New Roman"/>
          <w:sz w:val="24"/>
        </w:rPr>
        <w:t>:</w:t>
      </w:r>
    </w:p>
    <w:p w14:paraId="3FD4FA84" w14:textId="77777777" w:rsidR="00A46175" w:rsidRPr="00C93A99" w:rsidRDefault="00A46175" w:rsidP="006405F0">
      <w:pPr>
        <w:pStyle w:val="a3"/>
        <w:numPr>
          <w:ilvl w:val="0"/>
          <w:numId w:val="56"/>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без змін</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зменшення</w:t>
      </w:r>
      <w:r w:rsidRPr="00C93A99">
        <w:rPr>
          <w:rFonts w:ascii="Times New Roman" w:hAnsi="Times New Roman" w:cs="Times New Roman"/>
          <w:sz w:val="24"/>
        </w:rPr>
        <w:t>.</w:t>
      </w:r>
    </w:p>
    <w:p w14:paraId="689B61CF"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2C042375" w14:textId="77777777"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lastRenderedPageBreak/>
        <w:t xml:space="preserve">Чутливість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до річкових повеней та підтоплень є середньою. Найбільш вразливими секторами є будівлі, транспорт, планування землекористування, сільське господарство і цивільний захист населення.</w:t>
      </w:r>
    </w:p>
    <w:p w14:paraId="35D11081" w14:textId="24DB887E" w:rsidR="00A46175" w:rsidRPr="00C93A99" w:rsidRDefault="00A46175" w:rsidP="00265E71">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В таблиці </w:t>
      </w:r>
      <w:r w:rsidR="003C13DE">
        <w:rPr>
          <w:rFonts w:ascii="Times New Roman" w:hAnsi="Times New Roman" w:cs="Times New Roman"/>
          <w:sz w:val="24"/>
          <w:szCs w:val="24"/>
        </w:rPr>
        <w:t>6</w:t>
      </w:r>
      <w:r w:rsidRPr="00C93A99">
        <w:rPr>
          <w:rFonts w:ascii="Times New Roman" w:hAnsi="Times New Roman" w:cs="Times New Roman"/>
          <w:sz w:val="24"/>
          <w:szCs w:val="24"/>
        </w:rPr>
        <w:t>.1</w:t>
      </w:r>
      <w:r w:rsidR="00B260F0">
        <w:rPr>
          <w:rFonts w:ascii="Times New Roman" w:hAnsi="Times New Roman" w:cs="Times New Roman"/>
          <w:sz w:val="24"/>
          <w:szCs w:val="24"/>
        </w:rPr>
        <w:t>3</w:t>
      </w:r>
      <w:r w:rsidRPr="00C93A99">
        <w:rPr>
          <w:rFonts w:ascii="Times New Roman" w:hAnsi="Times New Roman" w:cs="Times New Roman"/>
          <w:sz w:val="24"/>
          <w:szCs w:val="24"/>
        </w:rPr>
        <w:t xml:space="preserve"> приведена оцінка чутливості громади до підтоплень</w:t>
      </w:r>
    </w:p>
    <w:p w14:paraId="3072E5E7" w14:textId="21CF4DC9" w:rsidR="00A46175" w:rsidRPr="00C93A99" w:rsidRDefault="00A46175" w:rsidP="00A46175">
      <w:pPr>
        <w:spacing w:after="60"/>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3</w:t>
      </w:r>
    </w:p>
    <w:p w14:paraId="42EA9BDF" w14:textId="749B46E8" w:rsidR="00A46175" w:rsidRPr="00C93A99" w:rsidRDefault="00A46175" w:rsidP="00A46175">
      <w:pPr>
        <w:spacing w:after="60"/>
        <w:ind w:firstLine="709"/>
        <w:jc w:val="center"/>
        <w:rPr>
          <w:rFonts w:ascii="Times New Roman" w:hAnsi="Times New Roman" w:cs="Times New Roman"/>
          <w:sz w:val="24"/>
        </w:rPr>
      </w:pPr>
      <w:r w:rsidRPr="00C93A99">
        <w:rPr>
          <w:rFonts w:ascii="Times New Roman" w:hAnsi="Times New Roman" w:cs="Times New Roman"/>
          <w:sz w:val="24"/>
        </w:rPr>
        <w:t>Оцінка чутливості до підтоплень внаслідок повеней</w:t>
      </w:r>
    </w:p>
    <w:tbl>
      <w:tblPr>
        <w:tblStyle w:val="af4"/>
        <w:tblW w:w="4663" w:type="pct"/>
        <w:jc w:val="center"/>
        <w:tblLook w:val="04A0" w:firstRow="1" w:lastRow="0" w:firstColumn="1" w:lastColumn="0" w:noHBand="0" w:noVBand="1"/>
      </w:tblPr>
      <w:tblGrid>
        <w:gridCol w:w="1525"/>
        <w:gridCol w:w="696"/>
        <w:gridCol w:w="462"/>
        <w:gridCol w:w="468"/>
        <w:gridCol w:w="468"/>
        <w:gridCol w:w="468"/>
        <w:gridCol w:w="469"/>
        <w:gridCol w:w="469"/>
        <w:gridCol w:w="469"/>
        <w:gridCol w:w="469"/>
        <w:gridCol w:w="469"/>
        <w:gridCol w:w="492"/>
        <w:gridCol w:w="492"/>
        <w:gridCol w:w="492"/>
        <w:gridCol w:w="500"/>
      </w:tblGrid>
      <w:tr w:rsidR="00BB6064" w:rsidRPr="00C93A99" w14:paraId="60FD6F9D" w14:textId="77777777" w:rsidTr="005A2C0F">
        <w:trPr>
          <w:trHeight w:val="221"/>
          <w:jc w:val="center"/>
        </w:trPr>
        <w:tc>
          <w:tcPr>
            <w:tcW w:w="885"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D6A8265" w14:textId="13BC71C0"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404"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3A192200"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712"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13A3483" w14:textId="5211DE27"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7B823CF6" w14:textId="77777777" w:rsidTr="005A2C0F">
        <w:trPr>
          <w:trHeight w:val="2216"/>
          <w:jc w:val="center"/>
        </w:trPr>
        <w:tc>
          <w:tcPr>
            <w:tcW w:w="885"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AFB4C5" w14:textId="77777777" w:rsidR="00A46175" w:rsidRPr="00C93A99" w:rsidRDefault="00A46175" w:rsidP="00104E4D">
            <w:pPr>
              <w:rPr>
                <w:rFonts w:ascii="Times New Roman" w:hAnsi="Times New Roman" w:cs="Times New Roman"/>
                <w:b/>
                <w:color w:val="auto"/>
                <w:sz w:val="24"/>
                <w:szCs w:val="24"/>
              </w:rPr>
            </w:pPr>
          </w:p>
        </w:tc>
        <w:tc>
          <w:tcPr>
            <w:tcW w:w="404" w:type="pct"/>
            <w:vMerge/>
            <w:tcBorders>
              <w:left w:val="single" w:sz="4" w:space="0" w:color="auto"/>
              <w:right w:val="single" w:sz="4" w:space="0" w:color="auto"/>
            </w:tcBorders>
            <w:shd w:val="clear" w:color="auto" w:fill="F2F2F2" w:themeFill="background1" w:themeFillShade="F2"/>
            <w:vAlign w:val="center"/>
            <w:hideMark/>
          </w:tcPr>
          <w:p w14:paraId="70B6E87E" w14:textId="77777777" w:rsidR="00A46175" w:rsidRPr="00C93A99" w:rsidRDefault="00A46175" w:rsidP="00104E4D">
            <w:pPr>
              <w:rPr>
                <w:rFonts w:ascii="Times New Roman" w:hAnsi="Times New Roman" w:cs="Times New Roman"/>
                <w:b/>
                <w:color w:val="auto"/>
                <w:sz w:val="24"/>
                <w:szCs w:val="24"/>
              </w:rPr>
            </w:pP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4021E9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05C4139"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E3F14A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508288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50899F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60866E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B60D6FB"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D2428F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F442DAD"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9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5990430"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9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A428413"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9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4D1903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30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6955FA0"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5180FE0F" w14:textId="77777777" w:rsidTr="005A2C0F">
        <w:trPr>
          <w:trHeight w:val="320"/>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4E69A047" w14:textId="77777777" w:rsidR="005A2C0F" w:rsidRPr="00C93A99" w:rsidRDefault="005A2C0F" w:rsidP="005A2C0F">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Підтоплення</w:t>
            </w:r>
            <w:r w:rsidRPr="00C93A99">
              <w:rPr>
                <w:rFonts w:ascii="Times New Roman" w:hAnsi="Times New Roman" w:cs="Times New Roman"/>
                <w:bCs/>
                <w:color w:val="auto"/>
                <w:sz w:val="24"/>
                <w:szCs w:val="24"/>
              </w:rPr>
              <w:br/>
              <w:t>(повені)</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36A7D2" w14:textId="42659836" w:rsidR="005A2C0F" w:rsidRPr="00C93A99" w:rsidRDefault="005A2C0F" w:rsidP="005A2C0F">
            <w:pPr>
              <w:jc w:val="center"/>
              <w:rPr>
                <w:rFonts w:ascii="Times New Roman" w:hAnsi="Times New Roman" w:cs="Times New Roman"/>
                <w:color w:val="auto"/>
                <w:sz w:val="24"/>
                <w:szCs w:val="24"/>
              </w:rPr>
            </w:pPr>
            <w:r>
              <w:rPr>
                <w:rFonts w:ascii="Times New Roman" w:hAnsi="Times New Roman" w:cs="Times New Roman"/>
                <w:color w:val="auto"/>
                <w:sz w:val="24"/>
                <w:szCs w:val="24"/>
              </w:rPr>
              <w:t>2</w:t>
            </w:r>
          </w:p>
        </w:tc>
        <w:tc>
          <w:tcPr>
            <w:tcW w:w="278" w:type="pct"/>
            <w:tcBorders>
              <w:top w:val="single" w:sz="4" w:space="0" w:color="auto"/>
              <w:left w:val="single" w:sz="4" w:space="0" w:color="auto"/>
              <w:bottom w:val="single" w:sz="4" w:space="0" w:color="auto"/>
              <w:right w:val="single" w:sz="4" w:space="0" w:color="auto"/>
            </w:tcBorders>
            <w:vAlign w:val="center"/>
          </w:tcPr>
          <w:p w14:paraId="5CD10FEF" w14:textId="53FAEEEC"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2</w:t>
            </w:r>
          </w:p>
        </w:tc>
        <w:tc>
          <w:tcPr>
            <w:tcW w:w="281" w:type="pct"/>
            <w:tcBorders>
              <w:top w:val="single" w:sz="4" w:space="0" w:color="auto"/>
              <w:left w:val="single" w:sz="4" w:space="0" w:color="auto"/>
              <w:bottom w:val="single" w:sz="4" w:space="0" w:color="auto"/>
              <w:right w:val="single" w:sz="4" w:space="0" w:color="auto"/>
            </w:tcBorders>
            <w:vAlign w:val="center"/>
          </w:tcPr>
          <w:p w14:paraId="5B5D2C33" w14:textId="68520926"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2</w:t>
            </w:r>
          </w:p>
        </w:tc>
        <w:tc>
          <w:tcPr>
            <w:tcW w:w="281" w:type="pct"/>
            <w:tcBorders>
              <w:top w:val="single" w:sz="4" w:space="0" w:color="auto"/>
              <w:left w:val="single" w:sz="4" w:space="0" w:color="auto"/>
              <w:bottom w:val="single" w:sz="4" w:space="0" w:color="auto"/>
              <w:right w:val="single" w:sz="4" w:space="0" w:color="auto"/>
            </w:tcBorders>
            <w:vAlign w:val="center"/>
          </w:tcPr>
          <w:p w14:paraId="20757B58" w14:textId="64E21576"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281" w:type="pct"/>
            <w:tcBorders>
              <w:top w:val="single" w:sz="4" w:space="0" w:color="auto"/>
              <w:left w:val="single" w:sz="4" w:space="0" w:color="auto"/>
              <w:bottom w:val="single" w:sz="4" w:space="0" w:color="auto"/>
              <w:right w:val="single" w:sz="4" w:space="0" w:color="auto"/>
            </w:tcBorders>
            <w:vAlign w:val="center"/>
          </w:tcPr>
          <w:p w14:paraId="56099823" w14:textId="492AA2A3"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2</w:t>
            </w:r>
          </w:p>
        </w:tc>
        <w:tc>
          <w:tcPr>
            <w:tcW w:w="281" w:type="pct"/>
            <w:tcBorders>
              <w:top w:val="single" w:sz="4" w:space="0" w:color="auto"/>
              <w:left w:val="single" w:sz="4" w:space="0" w:color="auto"/>
              <w:bottom w:val="single" w:sz="4" w:space="0" w:color="auto"/>
              <w:right w:val="single" w:sz="4" w:space="0" w:color="auto"/>
            </w:tcBorders>
            <w:vAlign w:val="center"/>
          </w:tcPr>
          <w:p w14:paraId="491E6742" w14:textId="4D646328"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281" w:type="pct"/>
            <w:tcBorders>
              <w:top w:val="single" w:sz="4" w:space="0" w:color="auto"/>
              <w:left w:val="single" w:sz="4" w:space="0" w:color="auto"/>
              <w:bottom w:val="single" w:sz="4" w:space="0" w:color="auto"/>
              <w:right w:val="single" w:sz="4" w:space="0" w:color="auto"/>
            </w:tcBorders>
            <w:vAlign w:val="center"/>
          </w:tcPr>
          <w:p w14:paraId="2E6C2213" w14:textId="7E4D7A4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2</w:t>
            </w:r>
          </w:p>
        </w:tc>
        <w:tc>
          <w:tcPr>
            <w:tcW w:w="281" w:type="pct"/>
            <w:tcBorders>
              <w:top w:val="single" w:sz="4" w:space="0" w:color="auto"/>
              <w:left w:val="single" w:sz="4" w:space="0" w:color="auto"/>
              <w:bottom w:val="single" w:sz="4" w:space="0" w:color="auto"/>
              <w:right w:val="single" w:sz="4" w:space="0" w:color="auto"/>
            </w:tcBorders>
            <w:vAlign w:val="center"/>
          </w:tcPr>
          <w:p w14:paraId="0563F73E" w14:textId="3466CDA4"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3</w:t>
            </w:r>
          </w:p>
        </w:tc>
        <w:tc>
          <w:tcPr>
            <w:tcW w:w="281" w:type="pct"/>
            <w:tcBorders>
              <w:top w:val="single" w:sz="4" w:space="0" w:color="auto"/>
              <w:left w:val="single" w:sz="4" w:space="0" w:color="auto"/>
              <w:bottom w:val="single" w:sz="4" w:space="0" w:color="auto"/>
              <w:right w:val="single" w:sz="4" w:space="0" w:color="auto"/>
            </w:tcBorders>
            <w:vAlign w:val="center"/>
          </w:tcPr>
          <w:p w14:paraId="6710ABCF" w14:textId="7F50127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2</w:t>
            </w:r>
          </w:p>
        </w:tc>
        <w:tc>
          <w:tcPr>
            <w:tcW w:w="281" w:type="pct"/>
            <w:tcBorders>
              <w:top w:val="single" w:sz="4" w:space="0" w:color="auto"/>
              <w:left w:val="single" w:sz="4" w:space="0" w:color="auto"/>
              <w:bottom w:val="single" w:sz="4" w:space="0" w:color="auto"/>
              <w:right w:val="single" w:sz="4" w:space="0" w:color="auto"/>
            </w:tcBorders>
            <w:vAlign w:val="center"/>
          </w:tcPr>
          <w:p w14:paraId="059C1D70" w14:textId="6667D21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295" w:type="pct"/>
            <w:tcBorders>
              <w:top w:val="single" w:sz="4" w:space="0" w:color="auto"/>
              <w:left w:val="single" w:sz="4" w:space="0" w:color="auto"/>
              <w:bottom w:val="single" w:sz="4" w:space="0" w:color="auto"/>
              <w:right w:val="single" w:sz="4" w:space="0" w:color="auto"/>
            </w:tcBorders>
            <w:vAlign w:val="center"/>
          </w:tcPr>
          <w:p w14:paraId="5122011E" w14:textId="778A9644"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2</w:t>
            </w:r>
          </w:p>
        </w:tc>
        <w:tc>
          <w:tcPr>
            <w:tcW w:w="295" w:type="pct"/>
            <w:tcBorders>
              <w:top w:val="single" w:sz="4" w:space="0" w:color="auto"/>
              <w:left w:val="single" w:sz="4" w:space="0" w:color="auto"/>
              <w:bottom w:val="single" w:sz="4" w:space="0" w:color="auto"/>
              <w:right w:val="single" w:sz="4" w:space="0" w:color="auto"/>
            </w:tcBorders>
            <w:vAlign w:val="center"/>
          </w:tcPr>
          <w:p w14:paraId="2091B4EA" w14:textId="76AF159D"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295" w:type="pct"/>
            <w:tcBorders>
              <w:top w:val="single" w:sz="4" w:space="0" w:color="auto"/>
              <w:left w:val="single" w:sz="4" w:space="0" w:color="auto"/>
              <w:bottom w:val="single" w:sz="4" w:space="0" w:color="auto"/>
              <w:right w:val="single" w:sz="4" w:space="0" w:color="auto"/>
            </w:tcBorders>
            <w:vAlign w:val="center"/>
          </w:tcPr>
          <w:p w14:paraId="10D646C2" w14:textId="7F6928F9"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303" w:type="pct"/>
            <w:tcBorders>
              <w:top w:val="single" w:sz="4" w:space="0" w:color="auto"/>
              <w:left w:val="single" w:sz="4" w:space="0" w:color="auto"/>
              <w:bottom w:val="single" w:sz="4" w:space="0" w:color="auto"/>
              <w:right w:val="single" w:sz="4" w:space="0" w:color="auto"/>
            </w:tcBorders>
            <w:vAlign w:val="center"/>
          </w:tcPr>
          <w:p w14:paraId="07653A7A" w14:textId="756BDF7C"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r>
      <w:tr w:rsidR="00BB6064" w:rsidRPr="00C93A99" w14:paraId="7B041600" w14:textId="77777777" w:rsidTr="005A2C0F">
        <w:trPr>
          <w:trHeight w:val="320"/>
          <w:jc w:val="center"/>
        </w:trPr>
        <w:tc>
          <w:tcPr>
            <w:tcW w:w="1288" w:type="pct"/>
            <w:gridSpan w:val="2"/>
            <w:tcBorders>
              <w:top w:val="single" w:sz="4" w:space="0" w:color="auto"/>
              <w:left w:val="single" w:sz="4" w:space="0" w:color="auto"/>
              <w:bottom w:val="single" w:sz="4" w:space="0" w:color="auto"/>
              <w:right w:val="single" w:sz="4" w:space="0" w:color="auto"/>
            </w:tcBorders>
            <w:vAlign w:val="center"/>
          </w:tcPr>
          <w:p w14:paraId="5C9F77F0"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712" w:type="pct"/>
            <w:gridSpan w:val="13"/>
            <w:tcBorders>
              <w:top w:val="single" w:sz="4" w:space="0" w:color="auto"/>
              <w:left w:val="single" w:sz="4" w:space="0" w:color="auto"/>
              <w:bottom w:val="single" w:sz="4" w:space="0" w:color="auto"/>
              <w:right w:val="single" w:sz="4" w:space="0" w:color="auto"/>
            </w:tcBorders>
            <w:vAlign w:val="center"/>
          </w:tcPr>
          <w:p w14:paraId="6CC92101" w14:textId="7A266F2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3</w:t>
            </w:r>
            <w:r w:rsidR="005A2C0F">
              <w:rPr>
                <w:rFonts w:ascii="Times New Roman" w:hAnsi="Times New Roman" w:cs="Times New Roman"/>
                <w:color w:val="auto"/>
                <w:sz w:val="24"/>
              </w:rPr>
              <w:t>4</w:t>
            </w:r>
          </w:p>
        </w:tc>
      </w:tr>
    </w:tbl>
    <w:p w14:paraId="26CF4892" w14:textId="77777777" w:rsidR="00265E71" w:rsidRDefault="00265E71" w:rsidP="00265E71">
      <w:pPr>
        <w:pStyle w:val="1"/>
        <w:spacing w:before="0"/>
        <w:ind w:left="709"/>
        <w:rPr>
          <w:rFonts w:ascii="Times New Roman" w:hAnsi="Times New Roman" w:cs="Times New Roman"/>
          <w:color w:val="auto"/>
          <w:sz w:val="24"/>
        </w:rPr>
      </w:pPr>
      <w:bookmarkStart w:id="99" w:name="_Toc160004531"/>
    </w:p>
    <w:p w14:paraId="66CCFAE7" w14:textId="680F1CC3"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100" w:name="_Toc174987308"/>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посухи</w:t>
      </w:r>
      <w:bookmarkEnd w:id="99"/>
      <w:bookmarkEnd w:id="100"/>
    </w:p>
    <w:p w14:paraId="60C26853" w14:textId="77777777" w:rsidR="00A46175" w:rsidRPr="00C93A99" w:rsidRDefault="00A46175" w:rsidP="00265E71">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Підвищення температури повітря та нерівномірний розподіл опадів, які мають зливовий, локальний характер у теплий період і не забезпечують ефективне накопичення вологи в ґрунті, зумовило збільшення кількості та інтенсивності посушливих явищ. За останні 20 років повторюваність посухи збільшилася майже вдвічі.</w:t>
      </w:r>
    </w:p>
    <w:p w14:paraId="1D293463" w14:textId="66F58BDC"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населених пунктів у періоди екстремальної спеки та тривалої відсутності опадів настає ризик висушування міських зелених зон, газонів, дерев, що має свої згубні наслідки: загибель рослин, трав’яного покрову, який важко відновити. Відсутність зелених рослин у населених пунктах призводить до нездатності забезпечити жителям комфортні умови під час пересування вулицями</w:t>
      </w:r>
      <w:r w:rsidR="00B01DED" w:rsidRPr="00B01DED">
        <w:rPr>
          <w:rFonts w:ascii="Times New Roman" w:hAnsi="Times New Roman" w:cs="Times New Roman"/>
          <w:sz w:val="24"/>
        </w:rPr>
        <w:t>,</w:t>
      </w:r>
      <w:r w:rsidRPr="00B01DED">
        <w:rPr>
          <w:rFonts w:ascii="Times New Roman" w:hAnsi="Times New Roman" w:cs="Times New Roman"/>
          <w:sz w:val="24"/>
        </w:rPr>
        <w:t xml:space="preserve"> що </w:t>
      </w:r>
      <w:r w:rsidRPr="00C93A99">
        <w:rPr>
          <w:rFonts w:ascii="Times New Roman" w:hAnsi="Times New Roman" w:cs="Times New Roman"/>
          <w:sz w:val="24"/>
        </w:rPr>
        <w:t xml:space="preserve">в свою чергу створює небезпеку перегрівання та сонячного удару. </w:t>
      </w:r>
    </w:p>
    <w:p w14:paraId="50CB7396"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Крім того посуха призводить до падіння рівня ґрунтових вод, а це в свою чергу призводить до падіння напору в свердловинах, погіршення якості питної води.</w:t>
      </w:r>
    </w:p>
    <w:p w14:paraId="281E0F1F" w14:textId="4E8D27F5"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На рисунку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5</w:t>
      </w:r>
      <w:r w:rsidRPr="00C93A99">
        <w:rPr>
          <w:rFonts w:ascii="Times New Roman" w:hAnsi="Times New Roman" w:cs="Times New Roman"/>
          <w:sz w:val="24"/>
        </w:rPr>
        <w:t xml:space="preserve"> наведені дані щодо оцінки максимальної тривалості посухи для Івано-Франківської області за результатами</w:t>
      </w:r>
      <w:r w:rsidR="00E32B90">
        <w:rPr>
          <w:rFonts w:ascii="Times New Roman" w:hAnsi="Times New Roman" w:cs="Times New Roman"/>
          <w:sz w:val="24"/>
        </w:rPr>
        <w:t>, що наведені у</w:t>
      </w:r>
      <w:r w:rsidRPr="00C93A99">
        <w:rPr>
          <w:rFonts w:ascii="Times New Roman" w:hAnsi="Times New Roman" w:cs="Times New Roman"/>
          <w:sz w:val="24"/>
        </w:rPr>
        <w:t xml:space="preserve">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ій</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ї</w:t>
      </w:r>
      <w:r w:rsidR="00E32B90"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rPr>
        <w:t>.</w:t>
      </w:r>
    </w:p>
    <w:p w14:paraId="2436D2A2" w14:textId="77777777" w:rsidR="00A46175" w:rsidRPr="00C93A99" w:rsidRDefault="00A46175" w:rsidP="00A46175">
      <w:pPr>
        <w:spacing w:after="60" w:line="240" w:lineRule="auto"/>
        <w:jc w:val="center"/>
        <w:rPr>
          <w:rFonts w:ascii="Times New Roman" w:hAnsi="Times New Roman" w:cs="Times New Roman"/>
          <w:sz w:val="24"/>
        </w:rPr>
      </w:pPr>
      <w:r w:rsidRPr="00C93A99">
        <w:rPr>
          <w:rFonts w:ascii="Times New Roman" w:hAnsi="Times New Roman" w:cs="Times New Roman"/>
          <w:noProof/>
          <w:sz w:val="24"/>
          <w:lang w:val="ru-RU" w:eastAsia="ru-RU"/>
        </w:rPr>
        <w:drawing>
          <wp:inline distT="0" distB="0" distL="0" distR="0" wp14:anchorId="28874DCC" wp14:editId="69C04793">
            <wp:extent cx="5189220" cy="2030614"/>
            <wp:effectExtent l="0" t="0" r="0" b="8255"/>
            <wp:docPr id="136285052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50525" name="Рисунок 1362850525"/>
                    <pic:cNvPicPr/>
                  </pic:nvPicPr>
                  <pic:blipFill>
                    <a:blip r:embed="rId88">
                      <a:extLst>
                        <a:ext uri="{28A0092B-C50C-407E-A947-70E740481C1C}">
                          <a14:useLocalDpi xmlns:a14="http://schemas.microsoft.com/office/drawing/2010/main" val="0"/>
                        </a:ext>
                      </a:extLst>
                    </a:blip>
                    <a:stretch>
                      <a:fillRect/>
                    </a:stretch>
                  </pic:blipFill>
                  <pic:spPr>
                    <a:xfrm>
                      <a:off x="0" y="0"/>
                      <a:ext cx="5214677" cy="2040576"/>
                    </a:xfrm>
                    <a:prstGeom prst="rect">
                      <a:avLst/>
                    </a:prstGeom>
                  </pic:spPr>
                </pic:pic>
              </a:graphicData>
            </a:graphic>
          </wp:inline>
        </w:drawing>
      </w:r>
    </w:p>
    <w:p w14:paraId="663B576F" w14:textId="77777777" w:rsidR="00A46175" w:rsidRPr="00C93A99" w:rsidRDefault="00A46175" w:rsidP="00A46175">
      <w:pPr>
        <w:spacing w:after="60" w:line="240" w:lineRule="auto"/>
        <w:jc w:val="center"/>
        <w:rPr>
          <w:rFonts w:ascii="Times New Roman" w:hAnsi="Times New Roman" w:cs="Times New Roman"/>
          <w:sz w:val="24"/>
        </w:rPr>
      </w:pPr>
      <w:r w:rsidRPr="00C93A99">
        <w:rPr>
          <w:rFonts w:ascii="Times New Roman" w:hAnsi="Times New Roman" w:cs="Times New Roman"/>
          <w:noProof/>
          <w:sz w:val="24"/>
          <w:lang w:val="ru-RU" w:eastAsia="ru-RU"/>
        </w:rPr>
        <w:lastRenderedPageBreak/>
        <w:drawing>
          <wp:inline distT="0" distB="0" distL="0" distR="0" wp14:anchorId="1086C2A6" wp14:editId="1CE61188">
            <wp:extent cx="5759055" cy="3451860"/>
            <wp:effectExtent l="0" t="0" r="0" b="0"/>
            <wp:docPr id="182372944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729446" name="Рисунок 1823729446"/>
                    <pic:cNvPicPr/>
                  </pic:nvPicPr>
                  <pic:blipFill>
                    <a:blip r:embed="rId89">
                      <a:extLst>
                        <a:ext uri="{28A0092B-C50C-407E-A947-70E740481C1C}">
                          <a14:useLocalDpi xmlns:a14="http://schemas.microsoft.com/office/drawing/2010/main" val="0"/>
                        </a:ext>
                      </a:extLst>
                    </a:blip>
                    <a:stretch>
                      <a:fillRect/>
                    </a:stretch>
                  </pic:blipFill>
                  <pic:spPr>
                    <a:xfrm>
                      <a:off x="0" y="0"/>
                      <a:ext cx="5767328" cy="3456819"/>
                    </a:xfrm>
                    <a:prstGeom prst="rect">
                      <a:avLst/>
                    </a:prstGeom>
                  </pic:spPr>
                </pic:pic>
              </a:graphicData>
            </a:graphic>
          </wp:inline>
        </w:drawing>
      </w:r>
    </w:p>
    <w:p w14:paraId="0D961B36" w14:textId="4F9E07D6"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5</w:t>
      </w:r>
      <w:r w:rsidRPr="00C93A99">
        <w:rPr>
          <w:rFonts w:ascii="Times New Roman" w:hAnsi="Times New Roman" w:cs="Times New Roman"/>
          <w:sz w:val="24"/>
        </w:rPr>
        <w:t xml:space="preserve">. Максимальна тривалість посухи, дані для Івано-Франківської області,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а</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я</w:t>
      </w:r>
      <w:r w:rsidR="00E32B90"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rPr>
        <w:t>.</w:t>
      </w:r>
    </w:p>
    <w:p w14:paraId="09CE52DC" w14:textId="77777777" w:rsidR="00265E71" w:rsidRDefault="00265E71" w:rsidP="00A46175">
      <w:pPr>
        <w:spacing w:after="60"/>
        <w:ind w:firstLine="709"/>
        <w:jc w:val="both"/>
        <w:rPr>
          <w:rFonts w:ascii="Times New Roman" w:hAnsi="Times New Roman" w:cs="Times New Roman"/>
          <w:sz w:val="24"/>
        </w:rPr>
      </w:pPr>
    </w:p>
    <w:p w14:paraId="529EB0F2" w14:textId="40DA17C2"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Відповідно до наведених даних протягом періоду 1991-2010рр. максимальна тривалість посухи для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складала від 30 до 40 діб. Зазвичай це є період липень-серпень, коли відмічається найбільше зменшення кількості опадів за останні роки. Для сценарію RCP 4.5 максимальна тривалість посухи суттєво не зміниться і буде залишатися в межах до 40 діб. Сценарій RCP 8.5 прогнозує більш посушливий варіант, зі збільшенням кількості днів посухи в окремих місцевостях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до 40-50 днів.</w:t>
      </w:r>
    </w:p>
    <w:p w14:paraId="2CF714F3"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1DEB6A5F"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Посуха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останнім часом зустрічається частіше, особливо протягом липня-серпня. На даний момент:</w:t>
      </w:r>
    </w:p>
    <w:p w14:paraId="6B5C8BE9" w14:textId="77777777" w:rsidR="00A46175" w:rsidRPr="00C93A99" w:rsidRDefault="00A46175" w:rsidP="006405F0">
      <w:pPr>
        <w:pStyle w:val="a3"/>
        <w:numPr>
          <w:ilvl w:val="0"/>
          <w:numId w:val="57"/>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58705BD6"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короткочасній та середній перспективі</w:t>
      </w:r>
      <w:r w:rsidRPr="00C93A99">
        <w:rPr>
          <w:rFonts w:ascii="Times New Roman" w:hAnsi="Times New Roman" w:cs="Times New Roman"/>
          <w:sz w:val="24"/>
        </w:rPr>
        <w:t>:</w:t>
      </w:r>
    </w:p>
    <w:p w14:paraId="697FF3B0" w14:textId="77777777" w:rsidR="00A46175" w:rsidRPr="00C93A99" w:rsidRDefault="00A46175" w:rsidP="006405F0">
      <w:pPr>
        <w:pStyle w:val="a3"/>
        <w:numPr>
          <w:ilvl w:val="0"/>
          <w:numId w:val="58"/>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без змін</w:t>
      </w:r>
      <w:r w:rsidRPr="00C93A99">
        <w:rPr>
          <w:rFonts w:ascii="Times New Roman" w:hAnsi="Times New Roman" w:cs="Times New Roman"/>
          <w:sz w:val="24"/>
        </w:rPr>
        <w:t>.</w:t>
      </w:r>
    </w:p>
    <w:p w14:paraId="6CB483B2" w14:textId="77777777" w:rsidR="00A46175" w:rsidRPr="00C93A99" w:rsidRDefault="00A46175" w:rsidP="00265E71">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642D3EEB" w14:textId="62A13456" w:rsidR="00A46175" w:rsidRPr="00C93A99" w:rsidRDefault="00A46175" w:rsidP="00265E71">
      <w:pPr>
        <w:spacing w:after="0" w:line="240" w:lineRule="auto"/>
        <w:ind w:firstLine="709"/>
        <w:jc w:val="both"/>
        <w:rPr>
          <w:rFonts w:ascii="Times New Roman" w:hAnsi="Times New Roman" w:cs="Times New Roman"/>
          <w:sz w:val="24"/>
        </w:rPr>
      </w:pPr>
      <w:r w:rsidRPr="00C93A99">
        <w:rPr>
          <w:rFonts w:ascii="Times New Roman" w:hAnsi="Times New Roman" w:cs="Times New Roman"/>
          <w:sz w:val="24"/>
        </w:rPr>
        <w:t xml:space="preserve">Посуха в першу чергу має вплив на сектор сільського господарства, а також на сектор водопостачання, оскільки посуха призводить по пониження рівня ґрунтових вод та погіршення якості води (оцінка –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4</w:t>
      </w:r>
      <w:r w:rsidRPr="00C93A99">
        <w:rPr>
          <w:rFonts w:ascii="Times New Roman" w:hAnsi="Times New Roman" w:cs="Times New Roman"/>
          <w:sz w:val="24"/>
        </w:rPr>
        <w:t>).</w:t>
      </w:r>
    </w:p>
    <w:p w14:paraId="36D3B5EE" w14:textId="096CC644" w:rsidR="00A46175" w:rsidRPr="00C93A99" w:rsidRDefault="00A46175" w:rsidP="00A46175">
      <w:pPr>
        <w:spacing w:after="60" w:line="240" w:lineRule="auto"/>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4</w:t>
      </w:r>
    </w:p>
    <w:p w14:paraId="63FF11AD" w14:textId="331CC5A7" w:rsidR="00265E71" w:rsidRPr="00C93A99" w:rsidRDefault="00A46175" w:rsidP="00265E71">
      <w:pPr>
        <w:spacing w:after="60" w:line="240" w:lineRule="auto"/>
        <w:ind w:firstLine="709"/>
        <w:jc w:val="center"/>
        <w:rPr>
          <w:rFonts w:ascii="Times New Roman" w:hAnsi="Times New Roman" w:cs="Times New Roman"/>
          <w:sz w:val="24"/>
        </w:rPr>
      </w:pPr>
      <w:r w:rsidRPr="00C93A99">
        <w:rPr>
          <w:rFonts w:ascii="Times New Roman" w:hAnsi="Times New Roman" w:cs="Times New Roman"/>
          <w:sz w:val="24"/>
        </w:rPr>
        <w:t>Оцінка чутливості до посухи</w:t>
      </w:r>
    </w:p>
    <w:tbl>
      <w:tblPr>
        <w:tblStyle w:val="af4"/>
        <w:tblW w:w="5151" w:type="pct"/>
        <w:jc w:val="center"/>
        <w:tblLook w:val="04A0" w:firstRow="1" w:lastRow="0" w:firstColumn="1" w:lastColumn="0" w:noHBand="0" w:noVBand="1"/>
      </w:tblPr>
      <w:tblGrid>
        <w:gridCol w:w="1559"/>
        <w:gridCol w:w="696"/>
        <w:gridCol w:w="528"/>
        <w:gridCol w:w="532"/>
        <w:gridCol w:w="532"/>
        <w:gridCol w:w="532"/>
        <w:gridCol w:w="532"/>
        <w:gridCol w:w="534"/>
        <w:gridCol w:w="534"/>
        <w:gridCol w:w="534"/>
        <w:gridCol w:w="534"/>
        <w:gridCol w:w="556"/>
        <w:gridCol w:w="556"/>
        <w:gridCol w:w="556"/>
        <w:gridCol w:w="573"/>
      </w:tblGrid>
      <w:tr w:rsidR="00BB6064" w:rsidRPr="00C93A99" w14:paraId="610C2B87" w14:textId="77777777" w:rsidTr="005A2C0F">
        <w:trPr>
          <w:trHeight w:val="373"/>
          <w:jc w:val="center"/>
        </w:trPr>
        <w:tc>
          <w:tcPr>
            <w:tcW w:w="84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4A8BB72" w14:textId="111BF29D"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66"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282BD2DE"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795"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44548F2" w14:textId="7498BBB1"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0AD21713" w14:textId="77777777" w:rsidTr="005A2C0F">
        <w:trPr>
          <w:trHeight w:val="1594"/>
          <w:jc w:val="center"/>
        </w:trPr>
        <w:tc>
          <w:tcPr>
            <w:tcW w:w="84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EEBC0D" w14:textId="77777777" w:rsidR="00A46175" w:rsidRPr="00C93A99" w:rsidRDefault="00A46175" w:rsidP="00104E4D">
            <w:pPr>
              <w:rPr>
                <w:rFonts w:ascii="Times New Roman" w:hAnsi="Times New Roman" w:cs="Times New Roman"/>
                <w:b/>
                <w:color w:val="auto"/>
                <w:sz w:val="24"/>
                <w:szCs w:val="24"/>
              </w:rPr>
            </w:pPr>
          </w:p>
        </w:tc>
        <w:tc>
          <w:tcPr>
            <w:tcW w:w="366" w:type="pct"/>
            <w:vMerge/>
            <w:tcBorders>
              <w:left w:val="single" w:sz="4" w:space="0" w:color="auto"/>
              <w:right w:val="single" w:sz="4" w:space="0" w:color="auto"/>
            </w:tcBorders>
            <w:shd w:val="clear" w:color="auto" w:fill="F2F2F2" w:themeFill="background1" w:themeFillShade="F2"/>
            <w:vAlign w:val="center"/>
            <w:hideMark/>
          </w:tcPr>
          <w:p w14:paraId="23B108AE" w14:textId="77777777" w:rsidR="00A46175" w:rsidRPr="00C93A99" w:rsidRDefault="00A46175" w:rsidP="00104E4D">
            <w:pPr>
              <w:rPr>
                <w:rFonts w:ascii="Times New Roman" w:hAnsi="Times New Roman" w:cs="Times New Roman"/>
                <w:b/>
                <w:color w:val="auto"/>
                <w:sz w:val="24"/>
                <w:szCs w:val="24"/>
              </w:rPr>
            </w:pP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9A6B96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8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C23751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8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750CB6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8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198F208"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8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38A0A2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1B44D9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D106D86"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A4669D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A577E34"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9915899"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800B8E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EC24F28"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30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F63982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0D036D37" w14:textId="77777777" w:rsidTr="005A2C0F">
        <w:trPr>
          <w:trHeight w:val="128"/>
          <w:jc w:val="center"/>
        </w:trPr>
        <w:tc>
          <w:tcPr>
            <w:tcW w:w="840" w:type="pct"/>
            <w:tcBorders>
              <w:top w:val="single" w:sz="4" w:space="0" w:color="auto"/>
              <w:left w:val="single" w:sz="4" w:space="0" w:color="auto"/>
              <w:bottom w:val="single" w:sz="4" w:space="0" w:color="auto"/>
              <w:right w:val="single" w:sz="4" w:space="0" w:color="auto"/>
            </w:tcBorders>
            <w:vAlign w:val="center"/>
            <w:hideMark/>
          </w:tcPr>
          <w:p w14:paraId="38CBD8C5" w14:textId="77777777" w:rsidR="005A2C0F" w:rsidRPr="00C93A99" w:rsidRDefault="005A2C0F" w:rsidP="005A2C0F">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Посуха</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47BF20" w14:textId="77777777" w:rsidR="005A2C0F" w:rsidRPr="00C93A99" w:rsidRDefault="005A2C0F" w:rsidP="005A2C0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85" w:type="pct"/>
            <w:tcBorders>
              <w:top w:val="single" w:sz="4" w:space="0" w:color="auto"/>
              <w:left w:val="single" w:sz="4" w:space="0" w:color="auto"/>
              <w:bottom w:val="single" w:sz="4" w:space="0" w:color="auto"/>
              <w:right w:val="single" w:sz="4" w:space="0" w:color="auto"/>
            </w:tcBorders>
            <w:vAlign w:val="center"/>
          </w:tcPr>
          <w:p w14:paraId="7E7C2C5A" w14:textId="6DEB3028"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287" w:type="pct"/>
            <w:tcBorders>
              <w:top w:val="single" w:sz="4" w:space="0" w:color="auto"/>
              <w:left w:val="single" w:sz="4" w:space="0" w:color="auto"/>
              <w:bottom w:val="single" w:sz="4" w:space="0" w:color="auto"/>
              <w:right w:val="single" w:sz="4" w:space="0" w:color="auto"/>
            </w:tcBorders>
            <w:vAlign w:val="center"/>
          </w:tcPr>
          <w:p w14:paraId="7CBE711A" w14:textId="02D3545C"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287" w:type="pct"/>
            <w:tcBorders>
              <w:top w:val="single" w:sz="4" w:space="0" w:color="auto"/>
              <w:left w:val="single" w:sz="4" w:space="0" w:color="auto"/>
              <w:bottom w:val="single" w:sz="4" w:space="0" w:color="auto"/>
              <w:right w:val="single" w:sz="4" w:space="0" w:color="auto"/>
            </w:tcBorders>
            <w:vAlign w:val="center"/>
          </w:tcPr>
          <w:p w14:paraId="3105EEC1" w14:textId="4CF33489"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rPr>
              <w:t>2</w:t>
            </w:r>
          </w:p>
        </w:tc>
        <w:tc>
          <w:tcPr>
            <w:tcW w:w="287" w:type="pct"/>
            <w:tcBorders>
              <w:top w:val="single" w:sz="4" w:space="0" w:color="auto"/>
              <w:left w:val="single" w:sz="4" w:space="0" w:color="auto"/>
              <w:bottom w:val="single" w:sz="4" w:space="0" w:color="auto"/>
              <w:right w:val="single" w:sz="4" w:space="0" w:color="auto"/>
            </w:tcBorders>
            <w:vAlign w:val="center"/>
          </w:tcPr>
          <w:p w14:paraId="4BA522C7" w14:textId="314F5236"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3</w:t>
            </w:r>
          </w:p>
        </w:tc>
        <w:tc>
          <w:tcPr>
            <w:tcW w:w="287" w:type="pct"/>
            <w:tcBorders>
              <w:top w:val="single" w:sz="4" w:space="0" w:color="auto"/>
              <w:left w:val="single" w:sz="4" w:space="0" w:color="auto"/>
              <w:bottom w:val="single" w:sz="4" w:space="0" w:color="auto"/>
              <w:right w:val="single" w:sz="4" w:space="0" w:color="auto"/>
            </w:tcBorders>
            <w:vAlign w:val="center"/>
          </w:tcPr>
          <w:p w14:paraId="1933FCC5" w14:textId="7FBC26EB"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288" w:type="pct"/>
            <w:tcBorders>
              <w:top w:val="single" w:sz="4" w:space="0" w:color="auto"/>
              <w:left w:val="single" w:sz="4" w:space="0" w:color="auto"/>
              <w:bottom w:val="single" w:sz="4" w:space="0" w:color="auto"/>
              <w:right w:val="single" w:sz="4" w:space="0" w:color="auto"/>
            </w:tcBorders>
            <w:vAlign w:val="center"/>
          </w:tcPr>
          <w:p w14:paraId="7A74C830" w14:textId="2ED83E53"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288" w:type="pct"/>
            <w:tcBorders>
              <w:top w:val="single" w:sz="4" w:space="0" w:color="auto"/>
              <w:left w:val="single" w:sz="4" w:space="0" w:color="auto"/>
              <w:bottom w:val="single" w:sz="4" w:space="0" w:color="auto"/>
              <w:right w:val="single" w:sz="4" w:space="0" w:color="auto"/>
            </w:tcBorders>
            <w:vAlign w:val="center"/>
          </w:tcPr>
          <w:p w14:paraId="6D30C33C" w14:textId="635F9999"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rPr>
              <w:t>3</w:t>
            </w:r>
          </w:p>
        </w:tc>
        <w:tc>
          <w:tcPr>
            <w:tcW w:w="288" w:type="pct"/>
            <w:tcBorders>
              <w:top w:val="single" w:sz="4" w:space="0" w:color="auto"/>
              <w:left w:val="single" w:sz="4" w:space="0" w:color="auto"/>
              <w:bottom w:val="single" w:sz="4" w:space="0" w:color="auto"/>
              <w:right w:val="single" w:sz="4" w:space="0" w:color="auto"/>
            </w:tcBorders>
            <w:vAlign w:val="center"/>
          </w:tcPr>
          <w:p w14:paraId="02BEC0EC" w14:textId="0C957444"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rPr>
              <w:t>2</w:t>
            </w:r>
          </w:p>
        </w:tc>
        <w:tc>
          <w:tcPr>
            <w:tcW w:w="288" w:type="pct"/>
            <w:tcBorders>
              <w:top w:val="single" w:sz="4" w:space="0" w:color="auto"/>
              <w:left w:val="single" w:sz="4" w:space="0" w:color="auto"/>
              <w:bottom w:val="single" w:sz="4" w:space="0" w:color="auto"/>
              <w:right w:val="single" w:sz="4" w:space="0" w:color="auto"/>
            </w:tcBorders>
            <w:vAlign w:val="center"/>
          </w:tcPr>
          <w:p w14:paraId="6AFBD567" w14:textId="1BDCA286"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1</w:t>
            </w:r>
          </w:p>
        </w:tc>
        <w:tc>
          <w:tcPr>
            <w:tcW w:w="300" w:type="pct"/>
            <w:tcBorders>
              <w:top w:val="single" w:sz="4" w:space="0" w:color="auto"/>
              <w:left w:val="single" w:sz="4" w:space="0" w:color="auto"/>
              <w:bottom w:val="single" w:sz="4" w:space="0" w:color="auto"/>
              <w:right w:val="single" w:sz="4" w:space="0" w:color="auto"/>
            </w:tcBorders>
            <w:vAlign w:val="center"/>
          </w:tcPr>
          <w:p w14:paraId="5A36CF0C" w14:textId="77F34E02"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300" w:type="pct"/>
            <w:tcBorders>
              <w:top w:val="single" w:sz="4" w:space="0" w:color="auto"/>
              <w:left w:val="single" w:sz="4" w:space="0" w:color="auto"/>
              <w:bottom w:val="single" w:sz="4" w:space="0" w:color="auto"/>
              <w:right w:val="single" w:sz="4" w:space="0" w:color="auto"/>
            </w:tcBorders>
            <w:vAlign w:val="center"/>
          </w:tcPr>
          <w:p w14:paraId="03B1EF3B" w14:textId="6672F2A8"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300" w:type="pct"/>
            <w:tcBorders>
              <w:top w:val="single" w:sz="4" w:space="0" w:color="auto"/>
              <w:left w:val="single" w:sz="4" w:space="0" w:color="auto"/>
              <w:bottom w:val="single" w:sz="4" w:space="0" w:color="auto"/>
              <w:right w:val="single" w:sz="4" w:space="0" w:color="auto"/>
            </w:tcBorders>
            <w:vAlign w:val="center"/>
          </w:tcPr>
          <w:p w14:paraId="5C33652D" w14:textId="7C69D787"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308" w:type="pct"/>
            <w:tcBorders>
              <w:top w:val="single" w:sz="4" w:space="0" w:color="auto"/>
              <w:left w:val="single" w:sz="4" w:space="0" w:color="auto"/>
              <w:bottom w:val="single" w:sz="4" w:space="0" w:color="auto"/>
              <w:right w:val="single" w:sz="4" w:space="0" w:color="auto"/>
            </w:tcBorders>
            <w:vAlign w:val="center"/>
          </w:tcPr>
          <w:p w14:paraId="3ABD58C6" w14:textId="1FD0EB4B"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r>
      <w:tr w:rsidR="00BB6064" w:rsidRPr="00C93A99" w14:paraId="5DFE5BA3" w14:textId="77777777" w:rsidTr="005A2C0F">
        <w:trPr>
          <w:trHeight w:val="60"/>
          <w:jc w:val="center"/>
        </w:trPr>
        <w:tc>
          <w:tcPr>
            <w:tcW w:w="1205" w:type="pct"/>
            <w:gridSpan w:val="2"/>
            <w:tcBorders>
              <w:top w:val="single" w:sz="4" w:space="0" w:color="auto"/>
              <w:left w:val="single" w:sz="4" w:space="0" w:color="auto"/>
              <w:bottom w:val="single" w:sz="4" w:space="0" w:color="auto"/>
              <w:right w:val="single" w:sz="4" w:space="0" w:color="auto"/>
            </w:tcBorders>
            <w:vAlign w:val="center"/>
          </w:tcPr>
          <w:p w14:paraId="57817CD1"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795" w:type="pct"/>
            <w:gridSpan w:val="13"/>
            <w:tcBorders>
              <w:top w:val="single" w:sz="4" w:space="0" w:color="auto"/>
              <w:left w:val="single" w:sz="4" w:space="0" w:color="auto"/>
              <w:bottom w:val="single" w:sz="4" w:space="0" w:color="auto"/>
              <w:right w:val="single" w:sz="4" w:space="0" w:color="auto"/>
            </w:tcBorders>
            <w:vAlign w:val="center"/>
          </w:tcPr>
          <w:p w14:paraId="1D9E53B7" w14:textId="34D97B6C" w:rsidR="00A46175" w:rsidRPr="00C93A99" w:rsidRDefault="005A2C0F" w:rsidP="00104E4D">
            <w:pPr>
              <w:jc w:val="center"/>
              <w:rPr>
                <w:rFonts w:ascii="Times New Roman" w:hAnsi="Times New Roman" w:cs="Times New Roman"/>
                <w:color w:val="auto"/>
                <w:sz w:val="24"/>
              </w:rPr>
            </w:pPr>
            <w:r>
              <w:rPr>
                <w:rFonts w:ascii="Times New Roman" w:hAnsi="Times New Roman" w:cs="Times New Roman"/>
                <w:color w:val="auto"/>
                <w:sz w:val="24"/>
              </w:rPr>
              <w:t>22</w:t>
            </w:r>
          </w:p>
        </w:tc>
      </w:tr>
    </w:tbl>
    <w:p w14:paraId="020E52FC" w14:textId="64CC4F31"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101" w:name="_Toc160004532"/>
      <w:bookmarkStart w:id="102" w:name="_Toc174987309"/>
      <w:r w:rsidRPr="00C93A99">
        <w:rPr>
          <w:rFonts w:ascii="Times New Roman" w:hAnsi="Times New Roman" w:cs="Times New Roman"/>
          <w:color w:val="auto"/>
          <w:sz w:val="24"/>
        </w:rPr>
        <w:lastRenderedPageBreak/>
        <w:t xml:space="preserve">Оцінка </w:t>
      </w:r>
      <w:r w:rsidR="005634BA">
        <w:rPr>
          <w:rFonts w:ascii="Times New Roman" w:hAnsi="Times New Roman" w:cs="Times New Roman"/>
          <w:color w:val="auto"/>
          <w:sz w:val="24"/>
        </w:rPr>
        <w:t>ризиків виникнення та чутливості</w:t>
      </w:r>
      <w:r w:rsidRPr="00C93A99">
        <w:rPr>
          <w:rFonts w:ascii="Times New Roman" w:hAnsi="Times New Roman" w:cs="Times New Roman"/>
          <w:color w:val="auto"/>
          <w:sz w:val="24"/>
        </w:rPr>
        <w:t xml:space="preserve"> до буревіїв</w:t>
      </w:r>
      <w:bookmarkEnd w:id="101"/>
      <w:bookmarkEnd w:id="102"/>
    </w:p>
    <w:p w14:paraId="7A924E0F" w14:textId="63125792" w:rsidR="00A46175" w:rsidRPr="00C93A99" w:rsidRDefault="00B01DED" w:rsidP="00265E71">
      <w:pPr>
        <w:pStyle w:val="a3"/>
        <w:spacing w:after="0"/>
        <w:ind w:left="0" w:firstLine="709"/>
        <w:contextualSpacing w:val="0"/>
        <w:jc w:val="both"/>
        <w:rPr>
          <w:rFonts w:ascii="Times New Roman" w:hAnsi="Times New Roman" w:cs="Times New Roman"/>
          <w:sz w:val="24"/>
        </w:rPr>
      </w:pPr>
      <w:r w:rsidRPr="00D64619">
        <w:rPr>
          <w:rFonts w:ascii="Times New Roman" w:hAnsi="Times New Roman" w:cs="Times New Roman"/>
          <w:sz w:val="24"/>
        </w:rPr>
        <w:t>Серед попереджень про стихійні метеорологічні явища з</w:t>
      </w:r>
      <w:r w:rsidR="00A46175" w:rsidRPr="00D64619">
        <w:rPr>
          <w:rFonts w:ascii="Times New Roman" w:hAnsi="Times New Roman" w:cs="Times New Roman"/>
          <w:sz w:val="24"/>
        </w:rPr>
        <w:t xml:space="preserve">а оцінками представників міністерства надзвичайних ситуацій </w:t>
      </w:r>
      <w:r w:rsidRPr="00D64619">
        <w:rPr>
          <w:rFonts w:ascii="Times New Roman" w:hAnsi="Times New Roman" w:cs="Times New Roman"/>
          <w:sz w:val="24"/>
        </w:rPr>
        <w:t xml:space="preserve">попередження про </w:t>
      </w:r>
      <w:r w:rsidR="00A46175" w:rsidRPr="00D64619">
        <w:rPr>
          <w:rFonts w:ascii="Times New Roman" w:hAnsi="Times New Roman" w:cs="Times New Roman"/>
          <w:sz w:val="24"/>
        </w:rPr>
        <w:t xml:space="preserve">штормові посилення вітру, шквали, смерчі </w:t>
      </w:r>
      <w:r w:rsidRPr="00D64619">
        <w:rPr>
          <w:rFonts w:ascii="Times New Roman" w:hAnsi="Times New Roman" w:cs="Times New Roman"/>
          <w:sz w:val="24"/>
        </w:rPr>
        <w:t xml:space="preserve">за кількістю </w:t>
      </w:r>
      <w:r w:rsidR="00A46175" w:rsidRPr="00D64619">
        <w:rPr>
          <w:rFonts w:ascii="Times New Roman" w:hAnsi="Times New Roman" w:cs="Times New Roman"/>
          <w:sz w:val="24"/>
        </w:rPr>
        <w:t>знаходяться на другому міс</w:t>
      </w:r>
      <w:r w:rsidR="0000592E" w:rsidRPr="00D64619">
        <w:rPr>
          <w:rFonts w:ascii="Times New Roman" w:hAnsi="Times New Roman" w:cs="Times New Roman"/>
          <w:sz w:val="24"/>
        </w:rPr>
        <w:t>ці</w:t>
      </w:r>
      <w:r w:rsidR="00A46175" w:rsidRPr="00D64619">
        <w:rPr>
          <w:rFonts w:ascii="Times New Roman" w:hAnsi="Times New Roman" w:cs="Times New Roman"/>
          <w:sz w:val="24"/>
        </w:rPr>
        <w:t xml:space="preserve">. </w:t>
      </w:r>
      <w:r w:rsidR="00A46175" w:rsidRPr="00C93A99">
        <w:rPr>
          <w:rFonts w:ascii="Times New Roman" w:hAnsi="Times New Roman" w:cs="Times New Roman"/>
          <w:sz w:val="24"/>
        </w:rPr>
        <w:t>На території Івано-Франківської області буревії, шквали відбуваються нечасто, і мають незначні наслідки, але все ж бувають випадки, внаслідок яких пошкоджуються електромережі, падають дерева на вулицях</w:t>
      </w:r>
      <w:r w:rsidR="00A46175" w:rsidRPr="00D64619">
        <w:rPr>
          <w:rFonts w:ascii="Times New Roman" w:hAnsi="Times New Roman" w:cs="Times New Roman"/>
          <w:sz w:val="24"/>
        </w:rPr>
        <w:t xml:space="preserve">, </w:t>
      </w:r>
      <w:r w:rsidRPr="00D64619">
        <w:rPr>
          <w:rFonts w:ascii="Times New Roman" w:hAnsi="Times New Roman" w:cs="Times New Roman"/>
          <w:sz w:val="24"/>
        </w:rPr>
        <w:t xml:space="preserve">іноді </w:t>
      </w:r>
      <w:r w:rsidR="00A46175" w:rsidRPr="00D64619">
        <w:rPr>
          <w:rFonts w:ascii="Times New Roman" w:hAnsi="Times New Roman" w:cs="Times New Roman"/>
          <w:sz w:val="24"/>
        </w:rPr>
        <w:t>загрожуючи</w:t>
      </w:r>
      <w:r w:rsidR="00A46175" w:rsidRPr="00C93A99">
        <w:rPr>
          <w:rFonts w:ascii="Times New Roman" w:hAnsi="Times New Roman" w:cs="Times New Roman"/>
          <w:sz w:val="24"/>
        </w:rPr>
        <w:t xml:space="preserve"> майну та здоров’ю людей, та навіть зустрічалися випадки, коли в момент буревію зносило дахи будинків та господарських споруд.</w:t>
      </w:r>
    </w:p>
    <w:p w14:paraId="59C97E5A" w14:textId="69FF1B0C"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На рисунку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6</w:t>
      </w:r>
      <w:r w:rsidRPr="00C93A99">
        <w:rPr>
          <w:rFonts w:ascii="Times New Roman" w:hAnsi="Times New Roman" w:cs="Times New Roman"/>
          <w:sz w:val="24"/>
        </w:rPr>
        <w:t>. наведені дані стосовно середньої швидкості вітру протягом 1981-2010 рр..</w:t>
      </w:r>
    </w:p>
    <w:p w14:paraId="220118A4"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val="ru-RU" w:eastAsia="ru-RU"/>
        </w:rPr>
        <w:drawing>
          <wp:inline distT="0" distB="0" distL="0" distR="0" wp14:anchorId="413B3CDD" wp14:editId="189AB571">
            <wp:extent cx="5093118" cy="1844040"/>
            <wp:effectExtent l="0" t="0" r="0" b="3810"/>
            <wp:docPr id="951807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07531" name="Рисунок 951807531"/>
                    <pic:cNvPicPr/>
                  </pic:nvPicPr>
                  <pic:blipFill>
                    <a:blip r:embed="rId90">
                      <a:extLst>
                        <a:ext uri="{28A0092B-C50C-407E-A947-70E740481C1C}">
                          <a14:useLocalDpi xmlns:a14="http://schemas.microsoft.com/office/drawing/2010/main" val="0"/>
                        </a:ext>
                      </a:extLst>
                    </a:blip>
                    <a:stretch>
                      <a:fillRect/>
                    </a:stretch>
                  </pic:blipFill>
                  <pic:spPr>
                    <a:xfrm>
                      <a:off x="0" y="0"/>
                      <a:ext cx="5149319" cy="1864388"/>
                    </a:xfrm>
                    <a:prstGeom prst="rect">
                      <a:avLst/>
                    </a:prstGeom>
                  </pic:spPr>
                </pic:pic>
              </a:graphicData>
            </a:graphic>
          </wp:inline>
        </w:drawing>
      </w:r>
    </w:p>
    <w:p w14:paraId="1F1B0C2B"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val="ru-RU" w:eastAsia="ru-RU"/>
        </w:rPr>
        <w:drawing>
          <wp:inline distT="0" distB="0" distL="0" distR="0" wp14:anchorId="022F6AA6" wp14:editId="701B176D">
            <wp:extent cx="5722620" cy="1805940"/>
            <wp:effectExtent l="0" t="0" r="0" b="3810"/>
            <wp:docPr id="82339797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2620" cy="1805940"/>
                    </a:xfrm>
                    <a:prstGeom prst="rect">
                      <a:avLst/>
                    </a:prstGeom>
                    <a:noFill/>
                    <a:ln>
                      <a:noFill/>
                    </a:ln>
                  </pic:spPr>
                </pic:pic>
              </a:graphicData>
            </a:graphic>
          </wp:inline>
        </w:drawing>
      </w:r>
    </w:p>
    <w:p w14:paraId="6BAE9720"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val="ru-RU" w:eastAsia="ru-RU"/>
        </w:rPr>
        <w:drawing>
          <wp:inline distT="0" distB="0" distL="0" distR="0" wp14:anchorId="5A5EA87C" wp14:editId="7C727F93">
            <wp:extent cx="5722620" cy="1638300"/>
            <wp:effectExtent l="0" t="0" r="0" b="0"/>
            <wp:docPr id="78528733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2620" cy="1638300"/>
                    </a:xfrm>
                    <a:prstGeom prst="rect">
                      <a:avLst/>
                    </a:prstGeom>
                    <a:noFill/>
                    <a:ln>
                      <a:noFill/>
                    </a:ln>
                  </pic:spPr>
                </pic:pic>
              </a:graphicData>
            </a:graphic>
          </wp:inline>
        </w:drawing>
      </w:r>
    </w:p>
    <w:p w14:paraId="23E887BC" w14:textId="4CE17962"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Рисунок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6</w:t>
      </w:r>
      <w:r w:rsidRPr="00C93A99">
        <w:rPr>
          <w:rFonts w:ascii="Times New Roman" w:hAnsi="Times New Roman" w:cs="Times New Roman"/>
          <w:sz w:val="24"/>
        </w:rPr>
        <w:t xml:space="preserve">. Середня швидкість вітру в Івано-Франківській області за період 1981-2010 рр. та прогноз на наступні періоди,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а</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я</w:t>
      </w:r>
      <w:r w:rsidR="0060751D"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rPr>
        <w:t>.</w:t>
      </w:r>
    </w:p>
    <w:p w14:paraId="5DFB1107" w14:textId="77777777" w:rsidR="00265E71" w:rsidRDefault="00265E71" w:rsidP="00A46175">
      <w:pPr>
        <w:pStyle w:val="a3"/>
        <w:spacing w:after="60"/>
        <w:ind w:left="0" w:firstLine="709"/>
        <w:contextualSpacing w:val="0"/>
        <w:rPr>
          <w:rFonts w:ascii="Times New Roman" w:hAnsi="Times New Roman" w:cs="Times New Roman"/>
          <w:sz w:val="24"/>
        </w:rPr>
      </w:pPr>
    </w:p>
    <w:p w14:paraId="2AABFA5C" w14:textId="1E44CD13"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За прогнозом</w:t>
      </w:r>
      <w:r w:rsidR="0060751D">
        <w:rPr>
          <w:rFonts w:ascii="Times New Roman" w:hAnsi="Times New Roman" w:cs="Times New Roman"/>
          <w:sz w:val="24"/>
        </w:rPr>
        <w:t>, що наведений у</w:t>
      </w:r>
      <w:r w:rsidRPr="00C93A99">
        <w:rPr>
          <w:rFonts w:ascii="Times New Roman" w:hAnsi="Times New Roman" w:cs="Times New Roman"/>
          <w:sz w:val="24"/>
        </w:rPr>
        <w:t xml:space="preserve">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ій</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ї</w:t>
      </w:r>
      <w:r w:rsidR="0060751D" w:rsidRPr="00E32B90">
        <w:rPr>
          <w:rFonts w:ascii="Times New Roman" w:hAnsi="Times New Roman" w:cs="Times New Roman"/>
          <w:sz w:val="24"/>
          <w:szCs w:val="24"/>
        </w:rPr>
        <w:t xml:space="preserve"> із адаптації Івано-Франківської області</w:t>
      </w:r>
      <w:r w:rsidR="0060751D">
        <w:rPr>
          <w:rFonts w:ascii="Times New Roman" w:hAnsi="Times New Roman" w:cs="Times New Roman"/>
          <w:sz w:val="24"/>
          <w:szCs w:val="24"/>
        </w:rPr>
        <w:t>,</w:t>
      </w:r>
      <w:r w:rsidRPr="00C93A99">
        <w:rPr>
          <w:rFonts w:ascii="Times New Roman" w:hAnsi="Times New Roman" w:cs="Times New Roman"/>
          <w:sz w:val="24"/>
        </w:rPr>
        <w:t xml:space="preserve"> середня швидкість вітру не зазнає значних змін.</w:t>
      </w:r>
    </w:p>
    <w:p w14:paraId="22B064B4" w14:textId="0D480C4F"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Також </w:t>
      </w:r>
      <w:proofErr w:type="spellStart"/>
      <w:r w:rsidRPr="00C93A99">
        <w:rPr>
          <w:rFonts w:ascii="Times New Roman" w:hAnsi="Times New Roman" w:cs="Times New Roman"/>
          <w:sz w:val="24"/>
        </w:rPr>
        <w:t>проєктом</w:t>
      </w:r>
      <w:proofErr w:type="spellEnd"/>
      <w:r w:rsidRPr="00C93A99">
        <w:rPr>
          <w:rFonts w:ascii="Times New Roman" w:hAnsi="Times New Roman" w:cs="Times New Roman"/>
          <w:sz w:val="24"/>
        </w:rPr>
        <w:t xml:space="preserve"> була оцінена кількість днів з підвищенням швидкості вітру і поривами вітру до 10,8 м/с</w:t>
      </w:r>
      <w:r w:rsidR="008D2232">
        <w:rPr>
          <w:rFonts w:ascii="Times New Roman" w:hAnsi="Times New Roman" w:cs="Times New Roman"/>
          <w:sz w:val="24"/>
        </w:rPr>
        <w:t xml:space="preserve"> (на рисунку – помилка в одиницях виміру).</w:t>
      </w:r>
    </w:p>
    <w:p w14:paraId="64141997"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val="ru-RU" w:eastAsia="ru-RU"/>
        </w:rPr>
        <w:lastRenderedPageBreak/>
        <w:drawing>
          <wp:inline distT="0" distB="0" distL="0" distR="0" wp14:anchorId="4F952522" wp14:editId="27BE7793">
            <wp:extent cx="5523271" cy="2133600"/>
            <wp:effectExtent l="0" t="0" r="1270" b="0"/>
            <wp:docPr id="1846012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35539" cy="2138339"/>
                    </a:xfrm>
                    <a:prstGeom prst="rect">
                      <a:avLst/>
                    </a:prstGeom>
                    <a:noFill/>
                    <a:ln>
                      <a:noFill/>
                    </a:ln>
                  </pic:spPr>
                </pic:pic>
              </a:graphicData>
            </a:graphic>
          </wp:inline>
        </w:drawing>
      </w:r>
    </w:p>
    <w:p w14:paraId="7226ABA4" w14:textId="77777777" w:rsidR="00A46175" w:rsidRPr="00C93A99" w:rsidRDefault="00A46175" w:rsidP="00A46175">
      <w:pPr>
        <w:pStyle w:val="a3"/>
        <w:spacing w:after="60" w:line="240" w:lineRule="auto"/>
        <w:ind w:left="0"/>
        <w:contextualSpacing w:val="0"/>
        <w:jc w:val="both"/>
        <w:rPr>
          <w:rFonts w:ascii="Times New Roman" w:hAnsi="Times New Roman" w:cs="Times New Roman"/>
          <w:sz w:val="24"/>
        </w:rPr>
      </w:pPr>
      <w:r w:rsidRPr="00C93A99">
        <w:rPr>
          <w:rFonts w:ascii="Times New Roman" w:hAnsi="Times New Roman" w:cs="Times New Roman"/>
          <w:noProof/>
          <w:sz w:val="24"/>
          <w:lang w:val="ru-RU" w:eastAsia="ru-RU"/>
        </w:rPr>
        <w:drawing>
          <wp:inline distT="0" distB="0" distL="0" distR="0" wp14:anchorId="50FDFD4C" wp14:editId="3AEB1D9C">
            <wp:extent cx="5661660" cy="3459422"/>
            <wp:effectExtent l="0" t="0" r="0" b="8255"/>
            <wp:docPr id="577710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82370" cy="3472076"/>
                    </a:xfrm>
                    <a:prstGeom prst="rect">
                      <a:avLst/>
                    </a:prstGeom>
                    <a:noFill/>
                    <a:ln>
                      <a:noFill/>
                    </a:ln>
                  </pic:spPr>
                </pic:pic>
              </a:graphicData>
            </a:graphic>
          </wp:inline>
        </w:drawing>
      </w:r>
    </w:p>
    <w:p w14:paraId="5093A119" w14:textId="447C22A8"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Рис.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7</w:t>
      </w:r>
      <w:r w:rsidRPr="00C93A99">
        <w:rPr>
          <w:rFonts w:ascii="Times New Roman" w:hAnsi="Times New Roman" w:cs="Times New Roman"/>
          <w:sz w:val="24"/>
        </w:rPr>
        <w:t xml:space="preserve">. Кількість днів на рік з поривами вітру більш ніж, 10,8 м/с, історичні дані та прогноз,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а</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я</w:t>
      </w:r>
      <w:r w:rsidR="0060751D"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rPr>
        <w:t>.</w:t>
      </w:r>
    </w:p>
    <w:p w14:paraId="40194519" w14:textId="77777777" w:rsidR="00265E71" w:rsidRDefault="00265E71" w:rsidP="00A46175">
      <w:pPr>
        <w:pStyle w:val="a3"/>
        <w:spacing w:after="60"/>
        <w:ind w:left="0" w:firstLine="720"/>
        <w:contextualSpacing w:val="0"/>
        <w:jc w:val="both"/>
        <w:rPr>
          <w:rFonts w:ascii="Times New Roman" w:hAnsi="Times New Roman" w:cs="Times New Roman"/>
          <w:sz w:val="24"/>
        </w:rPr>
      </w:pPr>
    </w:p>
    <w:p w14:paraId="4A9812EC" w14:textId="5B329F61"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Як можна побачити на рисунку кількість днів з поривами вітру більш ніж 10,8 м/с оцінюється між 150-175 днів на рік. Але прогнозні показники кажуть, що в наступні періоди кількість днів з поривами вітру практично не зміниться.</w:t>
      </w:r>
    </w:p>
    <w:p w14:paraId="471AD594"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6B80738B" w14:textId="31CD585F"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Буревії з сильним ві</w:t>
      </w:r>
      <w:r w:rsidR="00661624">
        <w:rPr>
          <w:rFonts w:ascii="Times New Roman" w:hAnsi="Times New Roman" w:cs="Times New Roman"/>
          <w:sz w:val="24"/>
        </w:rPr>
        <w:t>т</w:t>
      </w:r>
      <w:r w:rsidRPr="00C93A99">
        <w:rPr>
          <w:rFonts w:ascii="Times New Roman" w:hAnsi="Times New Roman" w:cs="Times New Roman"/>
          <w:sz w:val="24"/>
        </w:rPr>
        <w:t xml:space="preserve">ром та поривами вітру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відбуваються достатньо часто. На даний момент:</w:t>
      </w:r>
    </w:p>
    <w:p w14:paraId="389BEA13" w14:textId="2E2BA710" w:rsidR="00265E71" w:rsidRDefault="00A46175" w:rsidP="006405F0">
      <w:pPr>
        <w:pStyle w:val="a3"/>
        <w:numPr>
          <w:ilvl w:val="0"/>
          <w:numId w:val="59"/>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00600D84">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00306945">
        <w:rPr>
          <w:rFonts w:ascii="Times New Roman" w:hAnsi="Times New Roman" w:cs="Times New Roman"/>
          <w:b/>
          <w:bCs/>
          <w:sz w:val="24"/>
        </w:rPr>
        <w:t>середній</w:t>
      </w:r>
      <w:r w:rsidRPr="00C93A99">
        <w:rPr>
          <w:rFonts w:ascii="Times New Roman" w:hAnsi="Times New Roman" w:cs="Times New Roman"/>
          <w:sz w:val="24"/>
        </w:rPr>
        <w:t>.</w:t>
      </w:r>
    </w:p>
    <w:p w14:paraId="01AE819D" w14:textId="75D6482D" w:rsidR="00A46175" w:rsidRPr="00265E71" w:rsidRDefault="00A46175" w:rsidP="00265E71">
      <w:pPr>
        <w:pStyle w:val="a3"/>
        <w:spacing w:after="0"/>
        <w:ind w:left="0" w:firstLine="709"/>
        <w:contextualSpacing w:val="0"/>
        <w:jc w:val="both"/>
        <w:rPr>
          <w:rFonts w:ascii="Times New Roman" w:hAnsi="Times New Roman" w:cs="Times New Roman"/>
          <w:sz w:val="24"/>
        </w:rPr>
      </w:pPr>
      <w:r w:rsidRPr="00265E71">
        <w:rPr>
          <w:rFonts w:ascii="Times New Roman" w:hAnsi="Times New Roman" w:cs="Times New Roman"/>
          <w:sz w:val="24"/>
        </w:rPr>
        <w:t xml:space="preserve">Очікувані зміни в </w:t>
      </w:r>
      <w:r w:rsidRPr="00265E71">
        <w:rPr>
          <w:rFonts w:ascii="Times New Roman" w:hAnsi="Times New Roman" w:cs="Times New Roman"/>
          <w:i/>
          <w:iCs/>
          <w:sz w:val="24"/>
        </w:rPr>
        <w:t>короткочасній та середній перспективі</w:t>
      </w:r>
      <w:r w:rsidRPr="00265E71">
        <w:rPr>
          <w:rFonts w:ascii="Times New Roman" w:hAnsi="Times New Roman" w:cs="Times New Roman"/>
          <w:sz w:val="24"/>
        </w:rPr>
        <w:t>:</w:t>
      </w:r>
    </w:p>
    <w:p w14:paraId="1EAF1C3C" w14:textId="306BE060" w:rsidR="00A46175" w:rsidRPr="00C93A99" w:rsidRDefault="00A46175" w:rsidP="006405F0">
      <w:pPr>
        <w:pStyle w:val="a3"/>
        <w:numPr>
          <w:ilvl w:val="0"/>
          <w:numId w:val="59"/>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00306945">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00306945">
        <w:rPr>
          <w:rFonts w:ascii="Times New Roman" w:hAnsi="Times New Roman" w:cs="Times New Roman"/>
          <w:b/>
          <w:bCs/>
          <w:sz w:val="24"/>
        </w:rPr>
        <w:t>збільшення</w:t>
      </w:r>
      <w:r w:rsidRPr="00C93A99">
        <w:rPr>
          <w:rFonts w:ascii="Times New Roman" w:hAnsi="Times New Roman" w:cs="Times New Roman"/>
          <w:sz w:val="24"/>
        </w:rPr>
        <w:t>.</w:t>
      </w:r>
    </w:p>
    <w:p w14:paraId="3EDAE61E" w14:textId="77777777" w:rsidR="00A46175" w:rsidRPr="00C93A99" w:rsidRDefault="00A46175" w:rsidP="00265E71">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6EBADFD7" w14:textId="02848C25"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З урахування того, що в громаді відсутня велика кількість дерев, ще з часу його активного будівництва, ймовірність значних наслідків у разі проходження буревію та шквальних вітрів існує, але не є великою. Оцінка чутливості до буревіїв наведена у таблиці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5</w:t>
      </w:r>
      <w:r w:rsidRPr="00C93A99">
        <w:rPr>
          <w:rFonts w:ascii="Times New Roman" w:hAnsi="Times New Roman" w:cs="Times New Roman"/>
          <w:sz w:val="24"/>
        </w:rPr>
        <w:t xml:space="preserve">. </w:t>
      </w:r>
    </w:p>
    <w:p w14:paraId="43857450" w14:textId="77777777" w:rsidR="00265E71" w:rsidRDefault="00265E71" w:rsidP="00A46175">
      <w:pPr>
        <w:spacing w:after="60"/>
        <w:ind w:firstLine="709"/>
        <w:jc w:val="right"/>
        <w:rPr>
          <w:rFonts w:ascii="Times New Roman" w:hAnsi="Times New Roman" w:cs="Times New Roman"/>
          <w:sz w:val="24"/>
        </w:rPr>
      </w:pPr>
    </w:p>
    <w:p w14:paraId="7C09CA32" w14:textId="77777777" w:rsidR="00265E71" w:rsidRDefault="00265E71" w:rsidP="00A46175">
      <w:pPr>
        <w:spacing w:after="60"/>
        <w:ind w:firstLine="709"/>
        <w:jc w:val="right"/>
        <w:rPr>
          <w:rFonts w:ascii="Times New Roman" w:hAnsi="Times New Roman" w:cs="Times New Roman"/>
          <w:sz w:val="24"/>
        </w:rPr>
      </w:pPr>
    </w:p>
    <w:p w14:paraId="122A3E3C" w14:textId="126D0948" w:rsidR="00A46175" w:rsidRPr="00C93A99" w:rsidRDefault="00A46175" w:rsidP="00A46175">
      <w:pPr>
        <w:spacing w:after="60"/>
        <w:ind w:firstLine="709"/>
        <w:jc w:val="right"/>
        <w:rPr>
          <w:rFonts w:ascii="Times New Roman" w:hAnsi="Times New Roman" w:cs="Times New Roman"/>
          <w:sz w:val="24"/>
        </w:rPr>
      </w:pPr>
      <w:r w:rsidRPr="00C93A99">
        <w:rPr>
          <w:rFonts w:ascii="Times New Roman" w:hAnsi="Times New Roman" w:cs="Times New Roman"/>
          <w:sz w:val="24"/>
        </w:rPr>
        <w:lastRenderedPageBreak/>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5</w:t>
      </w:r>
      <w:r w:rsidRPr="00C93A99">
        <w:rPr>
          <w:rFonts w:ascii="Times New Roman" w:hAnsi="Times New Roman" w:cs="Times New Roman"/>
          <w:sz w:val="24"/>
        </w:rPr>
        <w:t>.</w:t>
      </w:r>
    </w:p>
    <w:p w14:paraId="79A23279" w14:textId="77777777" w:rsidR="00A46175" w:rsidRPr="00C93A99" w:rsidRDefault="00A46175" w:rsidP="00A46175">
      <w:pPr>
        <w:spacing w:after="60"/>
        <w:ind w:firstLine="709"/>
        <w:jc w:val="center"/>
        <w:rPr>
          <w:rFonts w:ascii="Times New Roman" w:hAnsi="Times New Roman" w:cs="Times New Roman"/>
          <w:sz w:val="24"/>
        </w:rPr>
      </w:pPr>
      <w:r w:rsidRPr="00C93A99">
        <w:rPr>
          <w:rFonts w:ascii="Times New Roman" w:hAnsi="Times New Roman" w:cs="Times New Roman"/>
          <w:sz w:val="24"/>
        </w:rPr>
        <w:t>Оцінка чутливості до сильного вітру</w:t>
      </w:r>
    </w:p>
    <w:tbl>
      <w:tblPr>
        <w:tblStyle w:val="af4"/>
        <w:tblW w:w="4812" w:type="pct"/>
        <w:jc w:val="center"/>
        <w:tblLook w:val="04A0" w:firstRow="1" w:lastRow="0" w:firstColumn="1" w:lastColumn="0" w:noHBand="0" w:noVBand="1"/>
      </w:tblPr>
      <w:tblGrid>
        <w:gridCol w:w="1452"/>
        <w:gridCol w:w="696"/>
        <w:gridCol w:w="489"/>
        <w:gridCol w:w="493"/>
        <w:gridCol w:w="493"/>
        <w:gridCol w:w="493"/>
        <w:gridCol w:w="493"/>
        <w:gridCol w:w="494"/>
        <w:gridCol w:w="494"/>
        <w:gridCol w:w="495"/>
        <w:gridCol w:w="495"/>
        <w:gridCol w:w="520"/>
        <w:gridCol w:w="520"/>
        <w:gridCol w:w="520"/>
        <w:gridCol w:w="530"/>
      </w:tblGrid>
      <w:tr w:rsidR="00BB6064" w:rsidRPr="00C93A99" w14:paraId="02179504" w14:textId="77777777" w:rsidTr="005A2C0F">
        <w:trPr>
          <w:trHeight w:val="214"/>
          <w:jc w:val="center"/>
        </w:trPr>
        <w:tc>
          <w:tcPr>
            <w:tcW w:w="83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775260" w14:textId="764429F9"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91"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22A027FC"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771"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2AB2BB" w14:textId="3CBC8898"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16D1CE22" w14:textId="77777777" w:rsidTr="005A2C0F">
        <w:trPr>
          <w:trHeight w:val="2143"/>
          <w:jc w:val="center"/>
        </w:trPr>
        <w:tc>
          <w:tcPr>
            <w:tcW w:w="83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C6F47" w14:textId="77777777" w:rsidR="00A46175" w:rsidRPr="00C93A99" w:rsidRDefault="00A46175" w:rsidP="00104E4D">
            <w:pPr>
              <w:rPr>
                <w:rFonts w:ascii="Times New Roman" w:hAnsi="Times New Roman" w:cs="Times New Roman"/>
                <w:b/>
                <w:color w:val="auto"/>
                <w:sz w:val="24"/>
                <w:szCs w:val="24"/>
              </w:rPr>
            </w:pPr>
          </w:p>
        </w:tc>
        <w:tc>
          <w:tcPr>
            <w:tcW w:w="391" w:type="pct"/>
            <w:vMerge/>
            <w:tcBorders>
              <w:left w:val="single" w:sz="4" w:space="0" w:color="auto"/>
              <w:right w:val="single" w:sz="4" w:space="0" w:color="auto"/>
            </w:tcBorders>
            <w:shd w:val="clear" w:color="auto" w:fill="F2F2F2" w:themeFill="background1" w:themeFillShade="F2"/>
            <w:vAlign w:val="center"/>
            <w:hideMark/>
          </w:tcPr>
          <w:p w14:paraId="2105D2CF" w14:textId="77777777" w:rsidR="00A46175" w:rsidRPr="00C93A99" w:rsidRDefault="00A46175" w:rsidP="00104E4D">
            <w:pPr>
              <w:rPr>
                <w:rFonts w:ascii="Times New Roman" w:hAnsi="Times New Roman" w:cs="Times New Roman"/>
                <w:b/>
                <w:color w:val="auto"/>
                <w:sz w:val="24"/>
                <w:szCs w:val="24"/>
              </w:rPr>
            </w:pPr>
          </w:p>
        </w:tc>
        <w:tc>
          <w:tcPr>
            <w:tcW w:w="28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7751BC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2B76D32"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1E4F12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70444C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9CF577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25A590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F162641"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FC654B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6ADE1A8"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7B69B55"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371F9A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683331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30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24CC942"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0797F512" w14:textId="77777777" w:rsidTr="005A2C0F">
        <w:trPr>
          <w:trHeight w:val="309"/>
          <w:jc w:val="center"/>
        </w:trPr>
        <w:tc>
          <w:tcPr>
            <w:tcW w:w="838" w:type="pct"/>
            <w:tcBorders>
              <w:top w:val="single" w:sz="4" w:space="0" w:color="auto"/>
              <w:left w:val="single" w:sz="4" w:space="0" w:color="auto"/>
              <w:bottom w:val="single" w:sz="4" w:space="0" w:color="auto"/>
              <w:right w:val="single" w:sz="4" w:space="0" w:color="auto"/>
            </w:tcBorders>
            <w:vAlign w:val="center"/>
            <w:hideMark/>
          </w:tcPr>
          <w:p w14:paraId="09DDAA13" w14:textId="77777777" w:rsidR="005A2C0F" w:rsidRPr="00C93A99" w:rsidRDefault="005A2C0F" w:rsidP="005A2C0F">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Буревії</w:t>
            </w:r>
          </w:p>
        </w:tc>
        <w:tc>
          <w:tcPr>
            <w:tcW w:w="39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D24577" w14:textId="17B64040" w:rsidR="005A2C0F" w:rsidRPr="00C93A99" w:rsidRDefault="005A2C0F" w:rsidP="005A2C0F">
            <w:pPr>
              <w:jc w:val="center"/>
              <w:rPr>
                <w:rFonts w:ascii="Times New Roman" w:hAnsi="Times New Roman" w:cs="Times New Roman"/>
                <w:color w:val="auto"/>
                <w:sz w:val="24"/>
                <w:szCs w:val="24"/>
              </w:rPr>
            </w:pPr>
            <w:r>
              <w:rPr>
                <w:rFonts w:ascii="Times New Roman" w:hAnsi="Times New Roman" w:cs="Times New Roman"/>
                <w:color w:val="auto"/>
                <w:sz w:val="24"/>
                <w:szCs w:val="24"/>
              </w:rPr>
              <w:t>2</w:t>
            </w:r>
          </w:p>
        </w:tc>
        <w:tc>
          <w:tcPr>
            <w:tcW w:w="283" w:type="pct"/>
            <w:tcBorders>
              <w:top w:val="single" w:sz="4" w:space="0" w:color="auto"/>
              <w:left w:val="single" w:sz="4" w:space="0" w:color="auto"/>
              <w:bottom w:val="single" w:sz="4" w:space="0" w:color="auto"/>
              <w:right w:val="single" w:sz="4" w:space="0" w:color="auto"/>
            </w:tcBorders>
            <w:vAlign w:val="center"/>
          </w:tcPr>
          <w:p w14:paraId="78BFA04C" w14:textId="51F8DB2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2</w:t>
            </w:r>
          </w:p>
        </w:tc>
        <w:tc>
          <w:tcPr>
            <w:tcW w:w="285" w:type="pct"/>
            <w:tcBorders>
              <w:top w:val="single" w:sz="4" w:space="0" w:color="auto"/>
              <w:left w:val="single" w:sz="4" w:space="0" w:color="auto"/>
              <w:bottom w:val="single" w:sz="4" w:space="0" w:color="auto"/>
              <w:right w:val="single" w:sz="4" w:space="0" w:color="auto"/>
            </w:tcBorders>
            <w:vAlign w:val="center"/>
          </w:tcPr>
          <w:p w14:paraId="6A757B0B" w14:textId="12EEC520"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285" w:type="pct"/>
            <w:tcBorders>
              <w:top w:val="single" w:sz="4" w:space="0" w:color="auto"/>
              <w:left w:val="single" w:sz="4" w:space="0" w:color="auto"/>
              <w:bottom w:val="single" w:sz="4" w:space="0" w:color="auto"/>
              <w:right w:val="single" w:sz="4" w:space="0" w:color="auto"/>
            </w:tcBorders>
            <w:vAlign w:val="center"/>
          </w:tcPr>
          <w:p w14:paraId="37FE4384" w14:textId="2BC1C98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3</w:t>
            </w:r>
          </w:p>
        </w:tc>
        <w:tc>
          <w:tcPr>
            <w:tcW w:w="285" w:type="pct"/>
            <w:tcBorders>
              <w:top w:val="single" w:sz="4" w:space="0" w:color="auto"/>
              <w:left w:val="single" w:sz="4" w:space="0" w:color="auto"/>
              <w:bottom w:val="single" w:sz="4" w:space="0" w:color="auto"/>
              <w:right w:val="single" w:sz="4" w:space="0" w:color="auto"/>
            </w:tcBorders>
            <w:vAlign w:val="center"/>
          </w:tcPr>
          <w:p w14:paraId="3070F5B9" w14:textId="1CB77A6A"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1</w:t>
            </w:r>
          </w:p>
        </w:tc>
        <w:tc>
          <w:tcPr>
            <w:tcW w:w="285" w:type="pct"/>
            <w:tcBorders>
              <w:top w:val="single" w:sz="4" w:space="0" w:color="auto"/>
              <w:left w:val="single" w:sz="4" w:space="0" w:color="auto"/>
              <w:bottom w:val="single" w:sz="4" w:space="0" w:color="auto"/>
              <w:right w:val="single" w:sz="4" w:space="0" w:color="auto"/>
            </w:tcBorders>
            <w:vAlign w:val="center"/>
          </w:tcPr>
          <w:p w14:paraId="788F7AB8" w14:textId="3CB91EDA"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1</w:t>
            </w:r>
          </w:p>
        </w:tc>
        <w:tc>
          <w:tcPr>
            <w:tcW w:w="285" w:type="pct"/>
            <w:tcBorders>
              <w:top w:val="single" w:sz="4" w:space="0" w:color="auto"/>
              <w:left w:val="single" w:sz="4" w:space="0" w:color="auto"/>
              <w:bottom w:val="single" w:sz="4" w:space="0" w:color="auto"/>
              <w:right w:val="single" w:sz="4" w:space="0" w:color="auto"/>
            </w:tcBorders>
            <w:vAlign w:val="center"/>
          </w:tcPr>
          <w:p w14:paraId="3363CDBF" w14:textId="786677D5"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285" w:type="pct"/>
            <w:tcBorders>
              <w:top w:val="single" w:sz="4" w:space="0" w:color="auto"/>
              <w:left w:val="single" w:sz="4" w:space="0" w:color="auto"/>
              <w:bottom w:val="single" w:sz="4" w:space="0" w:color="auto"/>
              <w:right w:val="single" w:sz="4" w:space="0" w:color="auto"/>
            </w:tcBorders>
            <w:vAlign w:val="center"/>
          </w:tcPr>
          <w:p w14:paraId="16D8D741" w14:textId="1C5A373E"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286" w:type="pct"/>
            <w:tcBorders>
              <w:top w:val="single" w:sz="4" w:space="0" w:color="auto"/>
              <w:left w:val="single" w:sz="4" w:space="0" w:color="auto"/>
              <w:bottom w:val="single" w:sz="4" w:space="0" w:color="auto"/>
              <w:right w:val="single" w:sz="4" w:space="0" w:color="auto"/>
            </w:tcBorders>
            <w:vAlign w:val="center"/>
          </w:tcPr>
          <w:p w14:paraId="17C69B4D" w14:textId="1BF7A922"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286" w:type="pct"/>
            <w:tcBorders>
              <w:top w:val="single" w:sz="4" w:space="0" w:color="auto"/>
              <w:left w:val="single" w:sz="4" w:space="0" w:color="auto"/>
              <w:bottom w:val="single" w:sz="4" w:space="0" w:color="auto"/>
              <w:right w:val="single" w:sz="4" w:space="0" w:color="auto"/>
            </w:tcBorders>
            <w:vAlign w:val="center"/>
          </w:tcPr>
          <w:p w14:paraId="3940A5C6" w14:textId="792924BF"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1</w:t>
            </w:r>
          </w:p>
        </w:tc>
        <w:tc>
          <w:tcPr>
            <w:tcW w:w="300" w:type="pct"/>
            <w:tcBorders>
              <w:top w:val="single" w:sz="4" w:space="0" w:color="auto"/>
              <w:left w:val="single" w:sz="4" w:space="0" w:color="auto"/>
              <w:bottom w:val="single" w:sz="4" w:space="0" w:color="auto"/>
              <w:right w:val="single" w:sz="4" w:space="0" w:color="auto"/>
            </w:tcBorders>
            <w:vAlign w:val="center"/>
          </w:tcPr>
          <w:p w14:paraId="00247DBE" w14:textId="002882C9"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300" w:type="pct"/>
            <w:tcBorders>
              <w:top w:val="single" w:sz="4" w:space="0" w:color="auto"/>
              <w:left w:val="single" w:sz="4" w:space="0" w:color="auto"/>
              <w:bottom w:val="single" w:sz="4" w:space="0" w:color="auto"/>
              <w:right w:val="single" w:sz="4" w:space="0" w:color="auto"/>
            </w:tcBorders>
            <w:vAlign w:val="center"/>
          </w:tcPr>
          <w:p w14:paraId="12F88937" w14:textId="5C1AC4DE"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1</w:t>
            </w:r>
          </w:p>
        </w:tc>
        <w:tc>
          <w:tcPr>
            <w:tcW w:w="300" w:type="pct"/>
            <w:tcBorders>
              <w:top w:val="single" w:sz="4" w:space="0" w:color="auto"/>
              <w:left w:val="single" w:sz="4" w:space="0" w:color="auto"/>
              <w:bottom w:val="single" w:sz="4" w:space="0" w:color="auto"/>
              <w:right w:val="single" w:sz="4" w:space="0" w:color="auto"/>
            </w:tcBorders>
            <w:vAlign w:val="center"/>
          </w:tcPr>
          <w:p w14:paraId="63B4B662" w14:textId="24B8A3D0"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307" w:type="pct"/>
            <w:tcBorders>
              <w:top w:val="single" w:sz="4" w:space="0" w:color="auto"/>
              <w:left w:val="single" w:sz="4" w:space="0" w:color="auto"/>
              <w:bottom w:val="single" w:sz="4" w:space="0" w:color="auto"/>
              <w:right w:val="single" w:sz="4" w:space="0" w:color="auto"/>
            </w:tcBorders>
            <w:vAlign w:val="center"/>
          </w:tcPr>
          <w:p w14:paraId="26C5A6AD" w14:textId="450D2E4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r>
      <w:tr w:rsidR="00BB6064" w:rsidRPr="00C93A99" w14:paraId="2992ED8C" w14:textId="77777777" w:rsidTr="005A2C0F">
        <w:trPr>
          <w:trHeight w:val="309"/>
          <w:jc w:val="center"/>
        </w:trPr>
        <w:tc>
          <w:tcPr>
            <w:tcW w:w="1229" w:type="pct"/>
            <w:gridSpan w:val="2"/>
            <w:tcBorders>
              <w:top w:val="single" w:sz="4" w:space="0" w:color="auto"/>
              <w:left w:val="single" w:sz="4" w:space="0" w:color="auto"/>
              <w:bottom w:val="single" w:sz="4" w:space="0" w:color="auto"/>
              <w:right w:val="single" w:sz="4" w:space="0" w:color="auto"/>
            </w:tcBorders>
            <w:vAlign w:val="center"/>
          </w:tcPr>
          <w:p w14:paraId="6BA16C2F"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771" w:type="pct"/>
            <w:gridSpan w:val="13"/>
            <w:tcBorders>
              <w:top w:val="single" w:sz="4" w:space="0" w:color="auto"/>
              <w:left w:val="single" w:sz="4" w:space="0" w:color="auto"/>
              <w:bottom w:val="single" w:sz="4" w:space="0" w:color="auto"/>
              <w:right w:val="single" w:sz="4" w:space="0" w:color="auto"/>
            </w:tcBorders>
            <w:vAlign w:val="center"/>
          </w:tcPr>
          <w:p w14:paraId="2AC02D34" w14:textId="640E04CC" w:rsidR="00A46175" w:rsidRPr="00C93A99" w:rsidRDefault="0048732C" w:rsidP="00104E4D">
            <w:pPr>
              <w:jc w:val="center"/>
              <w:rPr>
                <w:rFonts w:ascii="Times New Roman" w:hAnsi="Times New Roman" w:cs="Times New Roman"/>
                <w:color w:val="auto"/>
                <w:sz w:val="24"/>
              </w:rPr>
            </w:pPr>
            <w:r>
              <w:rPr>
                <w:rFonts w:ascii="Times New Roman" w:hAnsi="Times New Roman" w:cs="Times New Roman"/>
                <w:color w:val="auto"/>
                <w:sz w:val="24"/>
              </w:rPr>
              <w:t>28</w:t>
            </w:r>
          </w:p>
        </w:tc>
      </w:tr>
    </w:tbl>
    <w:p w14:paraId="04AFDC8B" w14:textId="0D06E505"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103" w:name="_Toc160004533"/>
      <w:bookmarkStart w:id="104" w:name="_Toc174987310"/>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пожеж</w:t>
      </w:r>
      <w:bookmarkEnd w:id="103"/>
      <w:bookmarkEnd w:id="104"/>
    </w:p>
    <w:p w14:paraId="69AC7B50"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оцінки вразливості щодо кліматичних ризиків розглядають два типи пожеж – це лісові пожежі та пожежі на землі.</w:t>
      </w:r>
    </w:p>
    <w:p w14:paraId="19039C75" w14:textId="79B66794"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Територія </w:t>
      </w:r>
      <w:proofErr w:type="spellStart"/>
      <w:r w:rsidRPr="00D64619">
        <w:rPr>
          <w:rFonts w:ascii="Times New Roman" w:hAnsi="Times New Roman" w:cs="Times New Roman"/>
          <w:sz w:val="24"/>
        </w:rPr>
        <w:t>Рогатин</w:t>
      </w:r>
      <w:r w:rsidR="00B01DED" w:rsidRPr="00D64619">
        <w:rPr>
          <w:rFonts w:ascii="Times New Roman" w:hAnsi="Times New Roman" w:cs="Times New Roman"/>
          <w:sz w:val="24"/>
        </w:rPr>
        <w:t>ської</w:t>
      </w:r>
      <w:proofErr w:type="spellEnd"/>
      <w:r w:rsidR="00B01DED" w:rsidRPr="00D64619">
        <w:rPr>
          <w:rFonts w:ascii="Times New Roman" w:hAnsi="Times New Roman" w:cs="Times New Roman"/>
          <w:sz w:val="24"/>
        </w:rPr>
        <w:t xml:space="preserve"> громади</w:t>
      </w:r>
      <w:r w:rsidRPr="00D64619">
        <w:rPr>
          <w:rFonts w:ascii="Times New Roman" w:hAnsi="Times New Roman" w:cs="Times New Roman"/>
          <w:sz w:val="24"/>
        </w:rPr>
        <w:t xml:space="preserve"> </w:t>
      </w:r>
      <w:r w:rsidR="00AF3B33" w:rsidRPr="00D64619">
        <w:rPr>
          <w:rFonts w:ascii="Times New Roman" w:hAnsi="Times New Roman" w:cs="Times New Roman"/>
          <w:sz w:val="24"/>
        </w:rPr>
        <w:t>знаходиться</w:t>
      </w:r>
      <w:r w:rsidR="00B01DED" w:rsidRPr="00D64619">
        <w:rPr>
          <w:rFonts w:ascii="Times New Roman" w:hAnsi="Times New Roman" w:cs="Times New Roman"/>
          <w:sz w:val="24"/>
        </w:rPr>
        <w:t xml:space="preserve"> </w:t>
      </w:r>
      <w:r w:rsidR="00AF3B33" w:rsidRPr="00D64619">
        <w:rPr>
          <w:rFonts w:ascii="Times New Roman" w:hAnsi="Times New Roman" w:cs="Times New Roman"/>
          <w:sz w:val="24"/>
        </w:rPr>
        <w:t>у</w:t>
      </w:r>
      <w:r w:rsidRPr="00D64619">
        <w:rPr>
          <w:rFonts w:ascii="Times New Roman" w:hAnsi="Times New Roman" w:cs="Times New Roman"/>
          <w:sz w:val="24"/>
        </w:rPr>
        <w:t xml:space="preserve"> лісостепово</w:t>
      </w:r>
      <w:r w:rsidR="00AF3B33" w:rsidRPr="00D64619">
        <w:rPr>
          <w:rFonts w:ascii="Times New Roman" w:hAnsi="Times New Roman" w:cs="Times New Roman"/>
          <w:sz w:val="24"/>
        </w:rPr>
        <w:t>му</w:t>
      </w:r>
      <w:r w:rsidRPr="00D64619">
        <w:rPr>
          <w:rFonts w:ascii="Times New Roman" w:hAnsi="Times New Roman" w:cs="Times New Roman"/>
          <w:sz w:val="24"/>
        </w:rPr>
        <w:t xml:space="preserve"> пояс</w:t>
      </w:r>
      <w:r w:rsidR="00AF3B33" w:rsidRPr="00D64619">
        <w:rPr>
          <w:rFonts w:ascii="Times New Roman" w:hAnsi="Times New Roman" w:cs="Times New Roman"/>
          <w:sz w:val="24"/>
        </w:rPr>
        <w:t>і</w:t>
      </w:r>
      <w:r w:rsidRPr="00C93A99">
        <w:rPr>
          <w:rFonts w:ascii="Times New Roman" w:hAnsi="Times New Roman" w:cs="Times New Roman"/>
          <w:sz w:val="24"/>
        </w:rPr>
        <w:t xml:space="preserve"> Передкарпаття. На території громади розташовані кілька лісових господарств</w:t>
      </w:r>
      <w:r w:rsidR="00084D4B">
        <w:rPr>
          <w:rFonts w:ascii="Times New Roman" w:hAnsi="Times New Roman" w:cs="Times New Roman"/>
          <w:sz w:val="24"/>
        </w:rPr>
        <w:t>, лісові насадження яких складають 21% від загальної площі громади</w:t>
      </w:r>
      <w:r w:rsidRPr="00C93A99">
        <w:rPr>
          <w:rFonts w:ascii="Times New Roman" w:hAnsi="Times New Roman" w:cs="Times New Roman"/>
          <w:sz w:val="24"/>
        </w:rPr>
        <w:t>. Породи дерев представлені буком, грабом, березою, дубом, липою, осикою, вільхою та іншими породами мішаного лісу.</w:t>
      </w:r>
    </w:p>
    <w:p w14:paraId="3A95F9AA"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Ліс – є природним багатством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і потрібує уважного ставлення і захисту від пожеж. Найбільша кількість займань стається в період липень-вересень в періоди відсутності опадів та екстремальної спеки. В такому разі ліквідувати пожежі неможливо без використання спеціальної техніки пожежогасіння. Найчастішими причинами виникнення лісових пожеж є розведення багать та необережність при поводженні з вогнем, викидання недопалків у лісі.</w:t>
      </w:r>
    </w:p>
    <w:p w14:paraId="2697BB56"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Крім того загрозою виникнення лісової пожежі є також виникнення підпалів трави, сухостою та сміття -  так звані пожежі на землі. Крім екологічного впливу вивільнення СО</w:t>
      </w:r>
      <w:r w:rsidRPr="00084D4B">
        <w:rPr>
          <w:rFonts w:ascii="Times New Roman" w:hAnsi="Times New Roman" w:cs="Times New Roman"/>
          <w:sz w:val="24"/>
          <w:vertAlign w:val="subscript"/>
        </w:rPr>
        <w:t>2</w:t>
      </w:r>
      <w:r w:rsidRPr="00C93A99">
        <w:rPr>
          <w:rFonts w:ascii="Times New Roman" w:hAnsi="Times New Roman" w:cs="Times New Roman"/>
          <w:sz w:val="24"/>
        </w:rPr>
        <w:t xml:space="preserve"> та попадання у повітря вуглецевих дрібних частинок, задимлення повітря, існує велика небезпека займання від наземного вогню господарських споруд, житлових будинків та лісових насаджень, що часом призводить до людських жертв. </w:t>
      </w:r>
    </w:p>
    <w:p w14:paraId="25FA9E25" w14:textId="13F80AED"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У роки, коли на цей період припадає відсутність опадів та посуха, ці показники зростають. </w:t>
      </w:r>
      <w:r w:rsidR="0060751D">
        <w:rPr>
          <w:rFonts w:ascii="Times New Roman" w:hAnsi="Times New Roman" w:cs="Times New Roman"/>
          <w:sz w:val="24"/>
        </w:rPr>
        <w:t xml:space="preserve">Підчас розробки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ої</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ї</w:t>
      </w:r>
      <w:r w:rsidR="0060751D" w:rsidRPr="00E32B90">
        <w:rPr>
          <w:rFonts w:ascii="Times New Roman" w:hAnsi="Times New Roman" w:cs="Times New Roman"/>
          <w:sz w:val="24"/>
          <w:szCs w:val="24"/>
        </w:rPr>
        <w:t xml:space="preserve"> із адаптації Івано-Франківської області</w:t>
      </w:r>
      <w:r w:rsidR="0060751D" w:rsidRPr="00C93A99">
        <w:rPr>
          <w:rFonts w:ascii="Times New Roman" w:hAnsi="Times New Roman" w:cs="Times New Roman"/>
          <w:sz w:val="24"/>
        </w:rPr>
        <w:t xml:space="preserve"> </w:t>
      </w:r>
      <w:r w:rsidRPr="00C93A99">
        <w:rPr>
          <w:rFonts w:ascii="Times New Roman" w:hAnsi="Times New Roman" w:cs="Times New Roman"/>
          <w:sz w:val="24"/>
        </w:rPr>
        <w:t xml:space="preserve">було проведено дослідження щодо кількості днів з пожежонебезпечною погодою. Дані стосовно історичних показників і прогнозу на наступні періоди наведені на рисунку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8</w:t>
      </w:r>
      <w:r w:rsidRPr="00C93A99">
        <w:rPr>
          <w:rFonts w:ascii="Times New Roman" w:hAnsi="Times New Roman" w:cs="Times New Roman"/>
          <w:sz w:val="24"/>
        </w:rPr>
        <w:t>.</w:t>
      </w:r>
    </w:p>
    <w:p w14:paraId="1A91CB5C"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val="ru-RU" w:eastAsia="ru-RU"/>
        </w:rPr>
        <w:lastRenderedPageBreak/>
        <w:drawing>
          <wp:inline distT="0" distB="0" distL="0" distR="0" wp14:anchorId="68DBAAB5" wp14:editId="174E2DA1">
            <wp:extent cx="4937760" cy="3935895"/>
            <wp:effectExtent l="0" t="0" r="0" b="7620"/>
            <wp:docPr id="190" name="Google Shape;190;p23"/>
            <wp:cNvGraphicFramePr/>
            <a:graphic xmlns:a="http://schemas.openxmlformats.org/drawingml/2006/main">
              <a:graphicData uri="http://schemas.openxmlformats.org/drawingml/2006/picture">
                <pic:pic xmlns:pic="http://schemas.openxmlformats.org/drawingml/2006/picture">
                  <pic:nvPicPr>
                    <pic:cNvPr id="190" name="Google Shape;190;p23"/>
                    <pic:cNvPicPr preferRelativeResize="0"/>
                  </pic:nvPicPr>
                  <pic:blipFill>
                    <a:blip r:embed="rId95">
                      <a:alphaModFix/>
                    </a:blip>
                    <a:stretch>
                      <a:fillRect/>
                    </a:stretch>
                  </pic:blipFill>
                  <pic:spPr>
                    <a:xfrm>
                      <a:off x="0" y="0"/>
                      <a:ext cx="4942377" cy="3939575"/>
                    </a:xfrm>
                    <a:prstGeom prst="rect">
                      <a:avLst/>
                    </a:prstGeom>
                    <a:noFill/>
                    <a:ln>
                      <a:noFill/>
                    </a:ln>
                  </pic:spPr>
                </pic:pic>
              </a:graphicData>
            </a:graphic>
          </wp:inline>
        </w:drawing>
      </w:r>
    </w:p>
    <w:p w14:paraId="5651F97A" w14:textId="3B91716B" w:rsidR="00265E71" w:rsidRDefault="00A46175" w:rsidP="0060751D">
      <w:pPr>
        <w:pStyle w:val="a3"/>
        <w:spacing w:after="0"/>
        <w:ind w:left="0"/>
        <w:contextualSpacing w:val="0"/>
        <w:jc w:val="both"/>
        <w:rPr>
          <w:rFonts w:ascii="Times New Roman" w:hAnsi="Times New Roman" w:cs="Times New Roman"/>
          <w:sz w:val="24"/>
        </w:rPr>
      </w:pPr>
      <w:r w:rsidRPr="00C93A99">
        <w:rPr>
          <w:rFonts w:ascii="Times New Roman" w:hAnsi="Times New Roman" w:cs="Times New Roman"/>
          <w:sz w:val="24"/>
        </w:rPr>
        <w:t xml:space="preserve">Рис.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8.</w:t>
      </w:r>
      <w:r w:rsidRPr="00C93A99">
        <w:rPr>
          <w:rFonts w:ascii="Times New Roman" w:hAnsi="Times New Roman" w:cs="Times New Roman"/>
          <w:sz w:val="24"/>
        </w:rPr>
        <w:t xml:space="preserve"> Кількість днів з пожежонебезпечною погодою, історичні дані та прогноз на наступні періоди,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а</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я</w:t>
      </w:r>
      <w:r w:rsidR="0060751D" w:rsidRPr="00E32B90">
        <w:rPr>
          <w:rFonts w:ascii="Times New Roman" w:hAnsi="Times New Roman" w:cs="Times New Roman"/>
          <w:sz w:val="24"/>
          <w:szCs w:val="24"/>
        </w:rPr>
        <w:t xml:space="preserve"> із адаптації Івано-Франківської області</w:t>
      </w:r>
      <w:r w:rsidR="0060751D">
        <w:rPr>
          <w:rFonts w:ascii="Times New Roman" w:hAnsi="Times New Roman" w:cs="Times New Roman"/>
          <w:sz w:val="24"/>
          <w:szCs w:val="24"/>
        </w:rPr>
        <w:t>.</w:t>
      </w:r>
    </w:p>
    <w:p w14:paraId="565FBA4B" w14:textId="42266733" w:rsidR="00A46175" w:rsidRPr="00C93A99" w:rsidRDefault="00A46175" w:rsidP="0060751D">
      <w:pPr>
        <w:pStyle w:val="a3"/>
        <w:spacing w:before="240" w:after="60"/>
        <w:ind w:left="0" w:firstLine="720"/>
        <w:contextualSpacing w:val="0"/>
        <w:jc w:val="both"/>
        <w:rPr>
          <w:rFonts w:ascii="Times New Roman" w:hAnsi="Times New Roman" w:cs="Times New Roman"/>
          <w:sz w:val="24"/>
        </w:rPr>
      </w:pPr>
      <w:r w:rsidRPr="00C93A99">
        <w:rPr>
          <w:rFonts w:ascii="Times New Roman" w:hAnsi="Times New Roman" w:cs="Times New Roman"/>
          <w:sz w:val="24"/>
        </w:rPr>
        <w:t xml:space="preserve">Кількість днів з пожежонебезпечною погодою, що характеризується відсутністю опадів та поривами вітру в історичний період 1986-2005 рр. для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знаходиться в діапазоні 10-20 днів.</w:t>
      </w:r>
    </w:p>
    <w:p w14:paraId="317AC436"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Відповідно до сценарію RCP 4.5 кількість пожежонебезпечних днів в період до 2040 року збільшиться на показник до 5-10 днів. Таким чином загальна кількість пожежонебезпечних днів може зрости до 25-30 днів на рік (зазвичай це липень-серпень). У випадку здійснення сценарію RCP 8.5 в період після 2080 року кількість пожежонебезпечних днів може збільшитися на 15-20, і навіть більше.</w:t>
      </w:r>
    </w:p>
    <w:p w14:paraId="4DC613D9"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42F44991" w14:textId="05AF33BF"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Небезпека виникнення пожеж у лісі та на землі на території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w:t>
      </w:r>
      <w:r w:rsidRPr="00AF3B33">
        <w:rPr>
          <w:rFonts w:ascii="Times New Roman" w:hAnsi="Times New Roman" w:cs="Times New Roman"/>
          <w:sz w:val="24"/>
        </w:rPr>
        <w:t>є достатньо високою</w:t>
      </w:r>
      <w:r w:rsidRPr="00C93A99">
        <w:rPr>
          <w:rFonts w:ascii="Times New Roman" w:hAnsi="Times New Roman" w:cs="Times New Roman"/>
          <w:sz w:val="24"/>
        </w:rPr>
        <w:t>. На даний момент:</w:t>
      </w:r>
    </w:p>
    <w:p w14:paraId="30B7226F" w14:textId="77777777" w:rsidR="00A46175" w:rsidRPr="00C93A99" w:rsidRDefault="00A46175" w:rsidP="006405F0">
      <w:pPr>
        <w:pStyle w:val="a3"/>
        <w:numPr>
          <w:ilvl w:val="0"/>
          <w:numId w:val="60"/>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7CB0BF3B"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короткочасній та середній перспективі</w:t>
      </w:r>
      <w:r w:rsidRPr="00C93A99">
        <w:rPr>
          <w:rFonts w:ascii="Times New Roman" w:hAnsi="Times New Roman" w:cs="Times New Roman"/>
          <w:sz w:val="24"/>
        </w:rPr>
        <w:t>:</w:t>
      </w:r>
    </w:p>
    <w:p w14:paraId="23A54281" w14:textId="77777777" w:rsidR="00A46175" w:rsidRPr="00C93A99" w:rsidRDefault="00A46175" w:rsidP="006405F0">
      <w:pPr>
        <w:pStyle w:val="a3"/>
        <w:numPr>
          <w:ilvl w:val="0"/>
          <w:numId w:val="61"/>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зростання</w:t>
      </w:r>
      <w:r w:rsidRPr="00C93A99">
        <w:rPr>
          <w:rFonts w:ascii="Times New Roman" w:hAnsi="Times New Roman" w:cs="Times New Roman"/>
          <w:sz w:val="24"/>
        </w:rPr>
        <w:t>.</w:t>
      </w:r>
    </w:p>
    <w:p w14:paraId="15F5234F" w14:textId="77777777" w:rsidR="00A46175" w:rsidRPr="00C93A99" w:rsidRDefault="00A46175" w:rsidP="00265E71">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78585C5F" w14:textId="01DB86E3"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Вразливими до пожеж є в першу чергу сектори сільського господарства, навколишнє середовище та біорізноманіття, цивільний захист населення. Меншого впливу зазнають </w:t>
      </w:r>
      <w:r w:rsidRPr="00D64619">
        <w:rPr>
          <w:rFonts w:ascii="Times New Roman" w:hAnsi="Times New Roman" w:cs="Times New Roman"/>
          <w:sz w:val="24"/>
        </w:rPr>
        <w:t>сектор</w:t>
      </w:r>
      <w:r w:rsidR="00AF3B33" w:rsidRPr="00D64619">
        <w:rPr>
          <w:rFonts w:ascii="Times New Roman" w:hAnsi="Times New Roman" w:cs="Times New Roman"/>
          <w:sz w:val="24"/>
        </w:rPr>
        <w:t>и</w:t>
      </w:r>
      <w:r w:rsidRPr="00D64619">
        <w:rPr>
          <w:rFonts w:ascii="Times New Roman" w:hAnsi="Times New Roman" w:cs="Times New Roman"/>
          <w:sz w:val="24"/>
        </w:rPr>
        <w:t xml:space="preserve"> будівель (в разі пожеж на землі) </w:t>
      </w:r>
      <w:r w:rsidR="00AF3B33" w:rsidRPr="00D64619">
        <w:rPr>
          <w:rFonts w:ascii="Times New Roman" w:hAnsi="Times New Roman" w:cs="Times New Roman"/>
          <w:sz w:val="24"/>
        </w:rPr>
        <w:t>та</w:t>
      </w:r>
      <w:r w:rsidRPr="00D64619">
        <w:rPr>
          <w:rFonts w:ascii="Times New Roman" w:hAnsi="Times New Roman" w:cs="Times New Roman"/>
          <w:sz w:val="24"/>
        </w:rPr>
        <w:t xml:space="preserve"> відход</w:t>
      </w:r>
      <w:r w:rsidR="00AF3B33" w:rsidRPr="00D64619">
        <w:rPr>
          <w:rFonts w:ascii="Times New Roman" w:hAnsi="Times New Roman" w:cs="Times New Roman"/>
          <w:sz w:val="24"/>
        </w:rPr>
        <w:t>ів</w:t>
      </w:r>
      <w:r w:rsidRPr="00D64619">
        <w:rPr>
          <w:rFonts w:ascii="Times New Roman" w:hAnsi="Times New Roman" w:cs="Times New Roman"/>
          <w:sz w:val="24"/>
        </w:rPr>
        <w:t xml:space="preserve">, </w:t>
      </w:r>
      <w:r w:rsidRPr="00C93A99">
        <w:rPr>
          <w:rFonts w:ascii="Times New Roman" w:hAnsi="Times New Roman" w:cs="Times New Roman"/>
          <w:sz w:val="24"/>
        </w:rPr>
        <w:t xml:space="preserve">оскільки існує імовірність </w:t>
      </w:r>
      <w:proofErr w:type="spellStart"/>
      <w:r w:rsidRPr="00C93A99">
        <w:rPr>
          <w:rFonts w:ascii="Times New Roman" w:hAnsi="Times New Roman" w:cs="Times New Roman"/>
          <w:sz w:val="24"/>
        </w:rPr>
        <w:t>возгорань</w:t>
      </w:r>
      <w:proofErr w:type="spellEnd"/>
      <w:r w:rsidRPr="00C93A99">
        <w:rPr>
          <w:rFonts w:ascii="Times New Roman" w:hAnsi="Times New Roman" w:cs="Times New Roman"/>
          <w:sz w:val="24"/>
        </w:rPr>
        <w:t xml:space="preserve"> на полігоні сміттєзвалища.</w:t>
      </w:r>
    </w:p>
    <w:p w14:paraId="376ABED6" w14:textId="7C9802DA" w:rsidR="001E7705" w:rsidRPr="00C93A99" w:rsidRDefault="001E770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Територія ДП «</w:t>
      </w:r>
      <w:proofErr w:type="spellStart"/>
      <w:r w:rsidRPr="00C93A99">
        <w:rPr>
          <w:rFonts w:ascii="Times New Roman" w:hAnsi="Times New Roman" w:cs="Times New Roman"/>
          <w:sz w:val="24"/>
        </w:rPr>
        <w:t>Рогатинський</w:t>
      </w:r>
      <w:proofErr w:type="spellEnd"/>
      <w:r w:rsidRPr="00C93A99">
        <w:rPr>
          <w:rFonts w:ascii="Times New Roman" w:hAnsi="Times New Roman" w:cs="Times New Roman"/>
          <w:sz w:val="24"/>
        </w:rPr>
        <w:t xml:space="preserve"> лісгосп», характеризується 4 класом пожежної небезпеки, що зумовлено переважною питомою вагою вкритих лісовою рослинністю земель середньовіковими широколистяними породами. Територія лісгоспу за способами виявлення лісових пожеж і боротьби з ними віднесена до району наземної охорони лісів.</w:t>
      </w:r>
    </w:p>
    <w:p w14:paraId="14CE2680" w14:textId="2A8DE916" w:rsidR="003F1F59" w:rsidRPr="00C93A99" w:rsidRDefault="003F1F59"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lastRenderedPageBreak/>
        <w:t xml:space="preserve">Також на території громади знаходиться 5 торфовищ в селах Березівка, Вільхова, Долиняни, Залужжя та </w:t>
      </w:r>
      <w:proofErr w:type="spellStart"/>
      <w:r w:rsidRPr="00C93A99">
        <w:rPr>
          <w:rFonts w:ascii="Times New Roman" w:hAnsi="Times New Roman" w:cs="Times New Roman"/>
          <w:sz w:val="24"/>
        </w:rPr>
        <w:t>Фрага</w:t>
      </w:r>
      <w:proofErr w:type="spellEnd"/>
      <w:r w:rsidRPr="00C93A99">
        <w:rPr>
          <w:rFonts w:ascii="Times New Roman" w:hAnsi="Times New Roman" w:cs="Times New Roman"/>
          <w:sz w:val="24"/>
        </w:rPr>
        <w:t xml:space="preserve"> загальною площею 217 га. Промислова розробка вищевказаних торфовищ не здійснюється.</w:t>
      </w:r>
    </w:p>
    <w:p w14:paraId="70DC9E12" w14:textId="2083D323"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Оцінка чутливості громади до пожеж наведена у таблиці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6</w:t>
      </w:r>
      <w:r w:rsidRPr="00C93A99">
        <w:rPr>
          <w:rFonts w:ascii="Times New Roman" w:hAnsi="Times New Roman" w:cs="Times New Roman"/>
          <w:sz w:val="24"/>
        </w:rPr>
        <w:t>.</w:t>
      </w:r>
    </w:p>
    <w:p w14:paraId="5AA91897" w14:textId="6CF46340" w:rsidR="00A46175" w:rsidRPr="00C93A99" w:rsidRDefault="00A46175" w:rsidP="00A46175">
      <w:pPr>
        <w:pStyle w:val="a3"/>
        <w:spacing w:after="60"/>
        <w:ind w:left="0" w:firstLine="720"/>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6</w:t>
      </w:r>
    </w:p>
    <w:p w14:paraId="24214308" w14:textId="77777777" w:rsidR="00A46175" w:rsidRPr="00C93A99" w:rsidRDefault="00A46175" w:rsidP="00A46175">
      <w:pPr>
        <w:pStyle w:val="a3"/>
        <w:spacing w:after="60"/>
        <w:ind w:left="0" w:firstLine="720"/>
        <w:contextualSpacing w:val="0"/>
        <w:jc w:val="center"/>
        <w:rPr>
          <w:rFonts w:ascii="Times New Roman" w:hAnsi="Times New Roman" w:cs="Times New Roman"/>
          <w:sz w:val="24"/>
        </w:rPr>
      </w:pPr>
      <w:r w:rsidRPr="00C93A99">
        <w:rPr>
          <w:rFonts w:ascii="Times New Roman" w:hAnsi="Times New Roman" w:cs="Times New Roman"/>
          <w:sz w:val="24"/>
        </w:rPr>
        <w:t>Оцінка чутливості громади до пожеж</w:t>
      </w:r>
    </w:p>
    <w:tbl>
      <w:tblPr>
        <w:tblStyle w:val="af4"/>
        <w:tblW w:w="4826" w:type="pct"/>
        <w:jc w:val="center"/>
        <w:tblLook w:val="04A0" w:firstRow="1" w:lastRow="0" w:firstColumn="1" w:lastColumn="0" w:noHBand="0" w:noVBand="1"/>
      </w:tblPr>
      <w:tblGrid>
        <w:gridCol w:w="1458"/>
        <w:gridCol w:w="696"/>
        <w:gridCol w:w="492"/>
        <w:gridCol w:w="495"/>
        <w:gridCol w:w="495"/>
        <w:gridCol w:w="495"/>
        <w:gridCol w:w="495"/>
        <w:gridCol w:w="497"/>
        <w:gridCol w:w="497"/>
        <w:gridCol w:w="497"/>
        <w:gridCol w:w="497"/>
        <w:gridCol w:w="521"/>
        <w:gridCol w:w="521"/>
        <w:gridCol w:w="521"/>
        <w:gridCol w:w="525"/>
      </w:tblGrid>
      <w:tr w:rsidR="00BB6064" w:rsidRPr="00C93A99" w14:paraId="7F0BB69B" w14:textId="77777777" w:rsidTr="0048732C">
        <w:trPr>
          <w:trHeight w:val="215"/>
          <w:jc w:val="center"/>
        </w:trPr>
        <w:tc>
          <w:tcPr>
            <w:tcW w:w="83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B154C25" w14:textId="3A8095D9"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91"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6B16F0CB"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771"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A209547" w14:textId="0135E54E"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66D19674" w14:textId="77777777" w:rsidTr="0048732C">
        <w:trPr>
          <w:trHeight w:val="2157"/>
          <w:jc w:val="center"/>
        </w:trPr>
        <w:tc>
          <w:tcPr>
            <w:tcW w:w="83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695523" w14:textId="77777777" w:rsidR="00A46175" w:rsidRPr="00C93A99" w:rsidRDefault="00A46175" w:rsidP="00104E4D">
            <w:pPr>
              <w:rPr>
                <w:rFonts w:ascii="Times New Roman" w:hAnsi="Times New Roman" w:cs="Times New Roman"/>
                <w:b/>
                <w:color w:val="auto"/>
                <w:sz w:val="24"/>
                <w:szCs w:val="24"/>
              </w:rPr>
            </w:pPr>
          </w:p>
        </w:tc>
        <w:tc>
          <w:tcPr>
            <w:tcW w:w="391" w:type="pct"/>
            <w:vMerge/>
            <w:tcBorders>
              <w:left w:val="single" w:sz="4" w:space="0" w:color="auto"/>
              <w:right w:val="single" w:sz="4" w:space="0" w:color="auto"/>
            </w:tcBorders>
            <w:shd w:val="clear" w:color="auto" w:fill="F2F2F2" w:themeFill="background1" w:themeFillShade="F2"/>
            <w:vAlign w:val="center"/>
            <w:hideMark/>
          </w:tcPr>
          <w:p w14:paraId="06F4113C" w14:textId="77777777" w:rsidR="00A46175" w:rsidRPr="00C93A99" w:rsidRDefault="00A46175" w:rsidP="00104E4D">
            <w:pPr>
              <w:rPr>
                <w:rFonts w:ascii="Times New Roman" w:hAnsi="Times New Roman" w:cs="Times New Roman"/>
                <w:b/>
                <w:color w:val="auto"/>
                <w:sz w:val="24"/>
                <w:szCs w:val="24"/>
              </w:rPr>
            </w:pP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C45E57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080E8B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C6B755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181566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9DDBED0"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AEDE6F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3C33EF1"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45284E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CC0AA11"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6493175"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0FB22D5"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D740A3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30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7B99D3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48732C" w:rsidRPr="00C93A99" w14:paraId="5E357926" w14:textId="77777777" w:rsidTr="0048732C">
        <w:trPr>
          <w:trHeight w:val="311"/>
          <w:jc w:val="center"/>
        </w:trPr>
        <w:tc>
          <w:tcPr>
            <w:tcW w:w="839" w:type="pct"/>
            <w:tcBorders>
              <w:top w:val="single" w:sz="4" w:space="0" w:color="auto"/>
              <w:left w:val="single" w:sz="4" w:space="0" w:color="auto"/>
              <w:bottom w:val="single" w:sz="4" w:space="0" w:color="auto"/>
              <w:right w:val="single" w:sz="4" w:space="0" w:color="auto"/>
            </w:tcBorders>
            <w:vAlign w:val="center"/>
            <w:hideMark/>
          </w:tcPr>
          <w:p w14:paraId="1185DEEC" w14:textId="77777777" w:rsidR="0048732C" w:rsidRPr="00C93A99" w:rsidRDefault="0048732C" w:rsidP="0048732C">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Пожежі</w:t>
            </w:r>
          </w:p>
          <w:p w14:paraId="57C5C419" w14:textId="77777777" w:rsidR="0048732C" w:rsidRPr="00C93A99" w:rsidRDefault="0048732C" w:rsidP="0048732C">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(пожежі на землі, пожежі у лісі)</w:t>
            </w:r>
          </w:p>
        </w:tc>
        <w:tc>
          <w:tcPr>
            <w:tcW w:w="39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0CE0B" w14:textId="77777777" w:rsidR="0048732C" w:rsidRPr="00C93A99" w:rsidRDefault="0048732C" w:rsidP="004873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84" w:type="pct"/>
            <w:tcBorders>
              <w:top w:val="single" w:sz="4" w:space="0" w:color="auto"/>
              <w:left w:val="single" w:sz="4" w:space="0" w:color="auto"/>
              <w:bottom w:val="single" w:sz="4" w:space="0" w:color="auto"/>
              <w:right w:val="single" w:sz="4" w:space="0" w:color="auto"/>
            </w:tcBorders>
            <w:vAlign w:val="center"/>
          </w:tcPr>
          <w:p w14:paraId="0EED6978" w14:textId="25F5F0DA"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1</w:t>
            </w:r>
          </w:p>
        </w:tc>
        <w:tc>
          <w:tcPr>
            <w:tcW w:w="285" w:type="pct"/>
            <w:tcBorders>
              <w:top w:val="single" w:sz="4" w:space="0" w:color="auto"/>
              <w:left w:val="single" w:sz="4" w:space="0" w:color="auto"/>
              <w:bottom w:val="single" w:sz="4" w:space="0" w:color="auto"/>
              <w:right w:val="single" w:sz="4" w:space="0" w:color="auto"/>
            </w:tcBorders>
            <w:vAlign w:val="center"/>
          </w:tcPr>
          <w:p w14:paraId="44F3E288" w14:textId="2C70EE03"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c>
          <w:tcPr>
            <w:tcW w:w="285" w:type="pct"/>
            <w:tcBorders>
              <w:top w:val="single" w:sz="4" w:space="0" w:color="auto"/>
              <w:left w:val="single" w:sz="4" w:space="0" w:color="auto"/>
              <w:bottom w:val="single" w:sz="4" w:space="0" w:color="auto"/>
              <w:right w:val="single" w:sz="4" w:space="0" w:color="auto"/>
            </w:tcBorders>
            <w:vAlign w:val="center"/>
          </w:tcPr>
          <w:p w14:paraId="5B464F40" w14:textId="3CFEC988"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1</w:t>
            </w:r>
          </w:p>
        </w:tc>
        <w:tc>
          <w:tcPr>
            <w:tcW w:w="285" w:type="pct"/>
            <w:tcBorders>
              <w:top w:val="single" w:sz="4" w:space="0" w:color="auto"/>
              <w:left w:val="single" w:sz="4" w:space="0" w:color="auto"/>
              <w:bottom w:val="single" w:sz="4" w:space="0" w:color="auto"/>
              <w:right w:val="single" w:sz="4" w:space="0" w:color="auto"/>
            </w:tcBorders>
            <w:vAlign w:val="center"/>
          </w:tcPr>
          <w:p w14:paraId="335B2DE8" w14:textId="5AF0FBD5"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c>
          <w:tcPr>
            <w:tcW w:w="285" w:type="pct"/>
            <w:tcBorders>
              <w:top w:val="single" w:sz="4" w:space="0" w:color="auto"/>
              <w:left w:val="single" w:sz="4" w:space="0" w:color="auto"/>
              <w:bottom w:val="single" w:sz="4" w:space="0" w:color="auto"/>
              <w:right w:val="single" w:sz="4" w:space="0" w:color="auto"/>
            </w:tcBorders>
            <w:vAlign w:val="center"/>
          </w:tcPr>
          <w:p w14:paraId="4BFCE716" w14:textId="376AFF60"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2</w:t>
            </w:r>
          </w:p>
        </w:tc>
        <w:tc>
          <w:tcPr>
            <w:tcW w:w="286" w:type="pct"/>
            <w:tcBorders>
              <w:top w:val="single" w:sz="4" w:space="0" w:color="auto"/>
              <w:left w:val="single" w:sz="4" w:space="0" w:color="auto"/>
              <w:bottom w:val="single" w:sz="4" w:space="0" w:color="auto"/>
              <w:right w:val="single" w:sz="4" w:space="0" w:color="auto"/>
            </w:tcBorders>
            <w:vAlign w:val="center"/>
          </w:tcPr>
          <w:p w14:paraId="403A0D9C" w14:textId="406B4A77"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2</w:t>
            </w:r>
          </w:p>
        </w:tc>
        <w:tc>
          <w:tcPr>
            <w:tcW w:w="286" w:type="pct"/>
            <w:tcBorders>
              <w:top w:val="single" w:sz="4" w:space="0" w:color="auto"/>
              <w:left w:val="single" w:sz="4" w:space="0" w:color="auto"/>
              <w:bottom w:val="single" w:sz="4" w:space="0" w:color="auto"/>
              <w:right w:val="single" w:sz="4" w:space="0" w:color="auto"/>
            </w:tcBorders>
            <w:vAlign w:val="center"/>
          </w:tcPr>
          <w:p w14:paraId="0E28F29D" w14:textId="01760394"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2</w:t>
            </w:r>
          </w:p>
        </w:tc>
        <w:tc>
          <w:tcPr>
            <w:tcW w:w="286" w:type="pct"/>
            <w:tcBorders>
              <w:top w:val="single" w:sz="4" w:space="0" w:color="auto"/>
              <w:left w:val="single" w:sz="4" w:space="0" w:color="auto"/>
              <w:bottom w:val="single" w:sz="4" w:space="0" w:color="auto"/>
              <w:right w:val="single" w:sz="4" w:space="0" w:color="auto"/>
            </w:tcBorders>
            <w:vAlign w:val="center"/>
          </w:tcPr>
          <w:p w14:paraId="53F03BD0" w14:textId="286BA429"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1</w:t>
            </w:r>
          </w:p>
        </w:tc>
        <w:tc>
          <w:tcPr>
            <w:tcW w:w="286" w:type="pct"/>
            <w:tcBorders>
              <w:top w:val="single" w:sz="4" w:space="0" w:color="auto"/>
              <w:left w:val="single" w:sz="4" w:space="0" w:color="auto"/>
              <w:bottom w:val="single" w:sz="4" w:space="0" w:color="auto"/>
              <w:right w:val="single" w:sz="4" w:space="0" w:color="auto"/>
            </w:tcBorders>
            <w:vAlign w:val="center"/>
          </w:tcPr>
          <w:p w14:paraId="42337F0B" w14:textId="532B9A1A"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1</w:t>
            </w:r>
          </w:p>
        </w:tc>
        <w:tc>
          <w:tcPr>
            <w:tcW w:w="300" w:type="pct"/>
            <w:tcBorders>
              <w:top w:val="single" w:sz="4" w:space="0" w:color="auto"/>
              <w:left w:val="single" w:sz="4" w:space="0" w:color="auto"/>
              <w:bottom w:val="single" w:sz="4" w:space="0" w:color="auto"/>
              <w:right w:val="single" w:sz="4" w:space="0" w:color="auto"/>
            </w:tcBorders>
            <w:vAlign w:val="center"/>
          </w:tcPr>
          <w:p w14:paraId="4C9D92BA" w14:textId="51F35DFE"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2</w:t>
            </w:r>
          </w:p>
        </w:tc>
        <w:tc>
          <w:tcPr>
            <w:tcW w:w="300" w:type="pct"/>
            <w:tcBorders>
              <w:top w:val="single" w:sz="4" w:space="0" w:color="auto"/>
              <w:left w:val="single" w:sz="4" w:space="0" w:color="auto"/>
              <w:bottom w:val="single" w:sz="4" w:space="0" w:color="auto"/>
              <w:right w:val="single" w:sz="4" w:space="0" w:color="auto"/>
            </w:tcBorders>
            <w:vAlign w:val="center"/>
          </w:tcPr>
          <w:p w14:paraId="5412B938" w14:textId="705164FE"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c>
          <w:tcPr>
            <w:tcW w:w="300" w:type="pct"/>
            <w:tcBorders>
              <w:top w:val="single" w:sz="4" w:space="0" w:color="auto"/>
              <w:left w:val="single" w:sz="4" w:space="0" w:color="auto"/>
              <w:bottom w:val="single" w:sz="4" w:space="0" w:color="auto"/>
              <w:right w:val="single" w:sz="4" w:space="0" w:color="auto"/>
            </w:tcBorders>
            <w:vAlign w:val="center"/>
          </w:tcPr>
          <w:p w14:paraId="6D587667" w14:textId="70778287"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c>
          <w:tcPr>
            <w:tcW w:w="305" w:type="pct"/>
            <w:tcBorders>
              <w:top w:val="single" w:sz="4" w:space="0" w:color="auto"/>
              <w:left w:val="single" w:sz="4" w:space="0" w:color="auto"/>
              <w:bottom w:val="single" w:sz="4" w:space="0" w:color="auto"/>
              <w:right w:val="single" w:sz="4" w:space="0" w:color="auto"/>
            </w:tcBorders>
            <w:vAlign w:val="center"/>
          </w:tcPr>
          <w:p w14:paraId="75C33E2F" w14:textId="692A611E"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r>
      <w:tr w:rsidR="00BB6064" w:rsidRPr="00C93A99" w14:paraId="60871296" w14:textId="77777777" w:rsidTr="0048732C">
        <w:trPr>
          <w:trHeight w:val="311"/>
          <w:jc w:val="center"/>
        </w:trPr>
        <w:tc>
          <w:tcPr>
            <w:tcW w:w="1229" w:type="pct"/>
            <w:gridSpan w:val="2"/>
            <w:tcBorders>
              <w:top w:val="single" w:sz="4" w:space="0" w:color="auto"/>
              <w:left w:val="single" w:sz="4" w:space="0" w:color="auto"/>
              <w:bottom w:val="single" w:sz="4" w:space="0" w:color="auto"/>
              <w:right w:val="single" w:sz="4" w:space="0" w:color="auto"/>
            </w:tcBorders>
            <w:vAlign w:val="center"/>
          </w:tcPr>
          <w:p w14:paraId="44758C2F"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771" w:type="pct"/>
            <w:gridSpan w:val="13"/>
            <w:tcBorders>
              <w:top w:val="single" w:sz="4" w:space="0" w:color="auto"/>
              <w:left w:val="single" w:sz="4" w:space="0" w:color="auto"/>
              <w:bottom w:val="single" w:sz="4" w:space="0" w:color="auto"/>
              <w:right w:val="single" w:sz="4" w:space="0" w:color="auto"/>
            </w:tcBorders>
            <w:vAlign w:val="center"/>
          </w:tcPr>
          <w:p w14:paraId="6C8FB7B2" w14:textId="0AB544D7" w:rsidR="00A46175" w:rsidRPr="00C93A99" w:rsidRDefault="0048732C" w:rsidP="00104E4D">
            <w:pPr>
              <w:jc w:val="center"/>
              <w:rPr>
                <w:rFonts w:ascii="Times New Roman" w:hAnsi="Times New Roman" w:cs="Times New Roman"/>
                <w:color w:val="auto"/>
                <w:sz w:val="24"/>
              </w:rPr>
            </w:pPr>
            <w:r>
              <w:rPr>
                <w:rFonts w:ascii="Times New Roman" w:hAnsi="Times New Roman" w:cs="Times New Roman"/>
                <w:color w:val="auto"/>
                <w:sz w:val="24"/>
              </w:rPr>
              <w:t>24</w:t>
            </w:r>
          </w:p>
        </w:tc>
      </w:tr>
    </w:tbl>
    <w:p w14:paraId="38E0E620" w14:textId="5C8C989A" w:rsidR="00A46175" w:rsidRPr="00C93A99" w:rsidRDefault="00A46175" w:rsidP="00C239E2">
      <w:pPr>
        <w:pStyle w:val="1"/>
        <w:numPr>
          <w:ilvl w:val="0"/>
          <w:numId w:val="16"/>
        </w:numPr>
        <w:ind w:left="0" w:firstLine="709"/>
        <w:rPr>
          <w:rFonts w:ascii="Times New Roman" w:hAnsi="Times New Roman" w:cs="Times New Roman"/>
          <w:color w:val="auto"/>
          <w:sz w:val="24"/>
        </w:rPr>
      </w:pPr>
      <w:bookmarkStart w:id="105" w:name="_Toc160004534"/>
      <w:bookmarkStart w:id="106" w:name="_Toc174987311"/>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біологічних загроз</w:t>
      </w:r>
      <w:bookmarkEnd w:id="105"/>
      <w:bookmarkEnd w:id="106"/>
    </w:p>
    <w:p w14:paraId="26E9271A" w14:textId="77777777" w:rsidR="00A46175" w:rsidRPr="00C93A99" w:rsidRDefault="00A46175" w:rsidP="00265E71">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До біологічних загроз відноситься загроза виникнення захворювань, спричинених водою.</w:t>
      </w:r>
    </w:p>
    <w:p w14:paraId="598DE33D" w14:textId="77777777" w:rsidR="00A46175" w:rsidRPr="00C93A99" w:rsidRDefault="00A46175" w:rsidP="00265E71">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Внаслідок підвищення середньорічної температури повітря, зниження рівня ґрунтових вод погіршується якісний склад питної води. Для забезпечення необхідних характеристик питної води комунальним підприємствам доводиться витрачати більше коштів для роботи насосів і </w:t>
      </w:r>
      <w:proofErr w:type="spellStart"/>
      <w:r w:rsidRPr="00C93A99">
        <w:rPr>
          <w:rFonts w:ascii="Times New Roman" w:hAnsi="Times New Roman" w:cs="Times New Roman"/>
          <w:sz w:val="24"/>
        </w:rPr>
        <w:t>водопідготовки</w:t>
      </w:r>
      <w:proofErr w:type="spellEnd"/>
      <w:r w:rsidRPr="00C93A99">
        <w:rPr>
          <w:rFonts w:ascii="Times New Roman" w:hAnsi="Times New Roman" w:cs="Times New Roman"/>
          <w:sz w:val="24"/>
        </w:rPr>
        <w:t xml:space="preserve">. Недостатня якість води може призводити до виникнення інфекційних захворювань та викликати появу алергійних реакції у людей, і особливо у дітей. </w:t>
      </w:r>
    </w:p>
    <w:p w14:paraId="33539059" w14:textId="77777777" w:rsidR="00A46175" w:rsidRPr="00C93A99" w:rsidRDefault="00A46175" w:rsidP="00265E71">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Медичні дослідження не встановлюють прямої кореляції  між кількістю захворювань і якістю питної води, але можна стверджувати, що погіршення якісного стану води призводить до виникнення інфекційних захворювань, порушень обміну речовин, відкладенню солей, може призводити до збільшення алергійних станів. </w:t>
      </w:r>
    </w:p>
    <w:p w14:paraId="27D58378"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452163F7" w14:textId="287AD198"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Небезпека захворювань, спричинених водою, </w:t>
      </w:r>
      <w:r w:rsidRPr="00D64619">
        <w:rPr>
          <w:rFonts w:ascii="Times New Roman" w:hAnsi="Times New Roman" w:cs="Times New Roman"/>
          <w:sz w:val="24"/>
        </w:rPr>
        <w:t xml:space="preserve">в </w:t>
      </w:r>
      <w:proofErr w:type="spellStart"/>
      <w:r w:rsidRPr="00D64619">
        <w:rPr>
          <w:rFonts w:ascii="Times New Roman" w:hAnsi="Times New Roman" w:cs="Times New Roman"/>
          <w:sz w:val="24"/>
        </w:rPr>
        <w:t>Рогатинськ</w:t>
      </w:r>
      <w:r w:rsidR="0017337D" w:rsidRPr="00D64619">
        <w:rPr>
          <w:rFonts w:ascii="Times New Roman" w:hAnsi="Times New Roman" w:cs="Times New Roman"/>
          <w:sz w:val="24"/>
        </w:rPr>
        <w:t>ій</w:t>
      </w:r>
      <w:proofErr w:type="spellEnd"/>
      <w:r w:rsidRPr="00D64619">
        <w:rPr>
          <w:rFonts w:ascii="Times New Roman" w:hAnsi="Times New Roman" w:cs="Times New Roman"/>
          <w:sz w:val="24"/>
        </w:rPr>
        <w:t xml:space="preserve"> громад</w:t>
      </w:r>
      <w:r w:rsidR="0017337D" w:rsidRPr="00D64619">
        <w:rPr>
          <w:rFonts w:ascii="Times New Roman" w:hAnsi="Times New Roman" w:cs="Times New Roman"/>
          <w:sz w:val="24"/>
        </w:rPr>
        <w:t>і</w:t>
      </w:r>
      <w:r w:rsidRPr="00D64619">
        <w:rPr>
          <w:rFonts w:ascii="Times New Roman" w:hAnsi="Times New Roman" w:cs="Times New Roman"/>
          <w:sz w:val="24"/>
        </w:rPr>
        <w:t xml:space="preserve"> </w:t>
      </w:r>
      <w:r w:rsidRPr="00C93A99">
        <w:rPr>
          <w:rFonts w:ascii="Times New Roman" w:hAnsi="Times New Roman" w:cs="Times New Roman"/>
          <w:sz w:val="24"/>
        </w:rPr>
        <w:t>є незначна. На даний момент:</w:t>
      </w:r>
    </w:p>
    <w:p w14:paraId="2D04DE9D" w14:textId="3D1AF905" w:rsidR="00A46175" w:rsidRPr="00C93A99" w:rsidRDefault="00A46175" w:rsidP="006405F0">
      <w:pPr>
        <w:pStyle w:val="a3"/>
        <w:numPr>
          <w:ilvl w:val="0"/>
          <w:numId w:val="62"/>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00600D84">
        <w:rPr>
          <w:rFonts w:ascii="Times New Roman" w:hAnsi="Times New Roman" w:cs="Times New Roman"/>
          <w:b/>
          <w:bCs/>
          <w:sz w:val="24"/>
        </w:rPr>
        <w:t>низький</w:t>
      </w:r>
      <w:r w:rsidRPr="00C93A99">
        <w:rPr>
          <w:rFonts w:ascii="Times New Roman" w:hAnsi="Times New Roman" w:cs="Times New Roman"/>
          <w:sz w:val="24"/>
        </w:rPr>
        <w:t>.</w:t>
      </w:r>
    </w:p>
    <w:p w14:paraId="2EDCE562"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короткочасній та середній перспективі</w:t>
      </w:r>
      <w:r w:rsidRPr="00C93A99">
        <w:rPr>
          <w:rFonts w:ascii="Times New Roman" w:hAnsi="Times New Roman" w:cs="Times New Roman"/>
          <w:sz w:val="24"/>
        </w:rPr>
        <w:t>:</w:t>
      </w:r>
    </w:p>
    <w:p w14:paraId="6B58AADA" w14:textId="77777777" w:rsidR="00A46175" w:rsidRPr="00C93A99" w:rsidRDefault="00A46175" w:rsidP="006405F0">
      <w:pPr>
        <w:pStyle w:val="a3"/>
        <w:numPr>
          <w:ilvl w:val="0"/>
          <w:numId w:val="63"/>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зростання</w:t>
      </w:r>
      <w:r w:rsidRPr="00C93A99">
        <w:rPr>
          <w:rFonts w:ascii="Times New Roman" w:hAnsi="Times New Roman" w:cs="Times New Roman"/>
          <w:sz w:val="24"/>
        </w:rPr>
        <w:t>.</w:t>
      </w:r>
    </w:p>
    <w:p w14:paraId="439F6D9F" w14:textId="77777777" w:rsidR="00A46175" w:rsidRPr="00C93A99" w:rsidRDefault="00A46175" w:rsidP="00265E71">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563D537D" w14:textId="4D29AA13"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Найбільш вразливими до захворювань, спричинених водою є сектор охорони здоров’я, та сектор водопостачання. Оцінка чутливості громади до біологічних загроз наведена у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7</w:t>
      </w:r>
      <w:r w:rsidRPr="00C93A99">
        <w:rPr>
          <w:rFonts w:ascii="Times New Roman" w:hAnsi="Times New Roman" w:cs="Times New Roman"/>
          <w:sz w:val="24"/>
        </w:rPr>
        <w:t>.</w:t>
      </w:r>
    </w:p>
    <w:p w14:paraId="09B8BD60" w14:textId="6245790A" w:rsidR="00A46175" w:rsidRPr="00C93A99" w:rsidRDefault="00A46175" w:rsidP="00265E71">
      <w:pPr>
        <w:spacing w:after="0"/>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7</w:t>
      </w:r>
      <w:r w:rsidRPr="00C93A99">
        <w:rPr>
          <w:rFonts w:ascii="Times New Roman" w:hAnsi="Times New Roman" w:cs="Times New Roman"/>
          <w:sz w:val="24"/>
        </w:rPr>
        <w:t>.</w:t>
      </w:r>
    </w:p>
    <w:p w14:paraId="0F45D2FC" w14:textId="7E3DB9DB" w:rsidR="00A46175" w:rsidRDefault="00A46175" w:rsidP="00265E71">
      <w:pPr>
        <w:spacing w:after="0"/>
        <w:ind w:firstLine="709"/>
        <w:jc w:val="center"/>
        <w:rPr>
          <w:rFonts w:ascii="Times New Roman" w:hAnsi="Times New Roman" w:cs="Times New Roman"/>
          <w:sz w:val="24"/>
        </w:rPr>
      </w:pPr>
      <w:r w:rsidRPr="00C93A99">
        <w:rPr>
          <w:rFonts w:ascii="Times New Roman" w:hAnsi="Times New Roman" w:cs="Times New Roman"/>
          <w:sz w:val="24"/>
        </w:rPr>
        <w:t xml:space="preserve">Оцінка чутливості громади до біологічних загроз </w:t>
      </w:r>
      <w:r w:rsidRPr="00C93A99">
        <w:rPr>
          <w:rFonts w:ascii="Times New Roman" w:hAnsi="Times New Roman" w:cs="Times New Roman"/>
          <w:sz w:val="24"/>
        </w:rPr>
        <w:br/>
        <w:t>(Захворювання, спричинені водою)</w:t>
      </w:r>
    </w:p>
    <w:p w14:paraId="210FF501" w14:textId="17ABACAE" w:rsidR="00265E71" w:rsidRDefault="00265E71" w:rsidP="00265E71">
      <w:pPr>
        <w:spacing w:after="0"/>
        <w:ind w:firstLine="709"/>
        <w:jc w:val="center"/>
        <w:rPr>
          <w:rFonts w:ascii="Times New Roman" w:hAnsi="Times New Roman" w:cs="Times New Roman"/>
          <w:sz w:val="24"/>
        </w:rPr>
      </w:pPr>
    </w:p>
    <w:p w14:paraId="300C5259" w14:textId="77777777" w:rsidR="00265E71" w:rsidRPr="00C93A99" w:rsidRDefault="00265E71" w:rsidP="00265E71">
      <w:pPr>
        <w:spacing w:after="0"/>
        <w:ind w:firstLine="709"/>
        <w:jc w:val="center"/>
        <w:rPr>
          <w:rFonts w:ascii="Times New Roman" w:hAnsi="Times New Roman" w:cs="Times New Roman"/>
          <w:sz w:val="24"/>
        </w:rPr>
      </w:pPr>
    </w:p>
    <w:tbl>
      <w:tblPr>
        <w:tblStyle w:val="af4"/>
        <w:tblW w:w="4751" w:type="pct"/>
        <w:jc w:val="center"/>
        <w:tblLook w:val="04A0" w:firstRow="1" w:lastRow="0" w:firstColumn="1" w:lastColumn="0" w:noHBand="0" w:noVBand="1"/>
      </w:tblPr>
      <w:tblGrid>
        <w:gridCol w:w="1823"/>
        <w:gridCol w:w="696"/>
        <w:gridCol w:w="452"/>
        <w:gridCol w:w="456"/>
        <w:gridCol w:w="456"/>
        <w:gridCol w:w="456"/>
        <w:gridCol w:w="456"/>
        <w:gridCol w:w="459"/>
        <w:gridCol w:w="459"/>
        <w:gridCol w:w="459"/>
        <w:gridCol w:w="459"/>
        <w:gridCol w:w="482"/>
        <w:gridCol w:w="483"/>
        <w:gridCol w:w="483"/>
        <w:gridCol w:w="488"/>
      </w:tblGrid>
      <w:tr w:rsidR="00BB6064" w:rsidRPr="00C93A99" w14:paraId="791F27D9" w14:textId="77777777" w:rsidTr="0048732C">
        <w:trPr>
          <w:trHeight w:val="216"/>
          <w:jc w:val="center"/>
        </w:trPr>
        <w:tc>
          <w:tcPr>
            <w:tcW w:w="103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BBCF7D" w14:textId="3C723357"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96"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34139BE5"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566"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505D7B" w14:textId="5CAF0BB1"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50AE2729" w14:textId="77777777" w:rsidTr="0048732C">
        <w:trPr>
          <w:trHeight w:val="2164"/>
          <w:jc w:val="center"/>
        </w:trPr>
        <w:tc>
          <w:tcPr>
            <w:tcW w:w="103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48ACE3" w14:textId="77777777" w:rsidR="00A46175" w:rsidRPr="00C93A99" w:rsidRDefault="00A46175" w:rsidP="00104E4D">
            <w:pPr>
              <w:rPr>
                <w:rFonts w:ascii="Times New Roman" w:hAnsi="Times New Roman" w:cs="Times New Roman"/>
                <w:b/>
                <w:color w:val="auto"/>
                <w:sz w:val="24"/>
                <w:szCs w:val="24"/>
              </w:rPr>
            </w:pPr>
          </w:p>
        </w:tc>
        <w:tc>
          <w:tcPr>
            <w:tcW w:w="396" w:type="pct"/>
            <w:vMerge/>
            <w:tcBorders>
              <w:left w:val="single" w:sz="4" w:space="0" w:color="auto"/>
              <w:right w:val="single" w:sz="4" w:space="0" w:color="auto"/>
            </w:tcBorders>
            <w:shd w:val="clear" w:color="auto" w:fill="F2F2F2" w:themeFill="background1" w:themeFillShade="F2"/>
            <w:vAlign w:val="center"/>
            <w:hideMark/>
          </w:tcPr>
          <w:p w14:paraId="6E1D6072" w14:textId="77777777" w:rsidR="00A46175" w:rsidRPr="00C93A99" w:rsidRDefault="00A46175" w:rsidP="00104E4D">
            <w:pPr>
              <w:rPr>
                <w:rFonts w:ascii="Times New Roman" w:hAnsi="Times New Roman" w:cs="Times New Roman"/>
                <w:b/>
                <w:color w:val="auto"/>
                <w:sz w:val="24"/>
                <w:szCs w:val="24"/>
              </w:rPr>
            </w:pPr>
          </w:p>
        </w:tc>
        <w:tc>
          <w:tcPr>
            <w:tcW w:w="26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809E96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F4BF52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0089FD4"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5E84682"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AE5AF70"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88816B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7DCE2DF"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FF83DC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167FBE6"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D378E42"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7593C6F"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57072F3"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5F69B3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48732C" w:rsidRPr="00C93A99" w14:paraId="3E5526DC" w14:textId="77777777" w:rsidTr="0048732C">
        <w:trPr>
          <w:trHeight w:val="312"/>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44212BFB" w14:textId="77777777" w:rsidR="0048732C" w:rsidRPr="00C93A99" w:rsidRDefault="0048732C" w:rsidP="0048732C">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Біологічні загрози (Захворювання, спричинені водою)</w:t>
            </w:r>
          </w:p>
        </w:tc>
        <w:tc>
          <w:tcPr>
            <w:tcW w:w="3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A11F17" w14:textId="77777777" w:rsidR="0048732C" w:rsidRPr="00C93A99" w:rsidRDefault="0048732C" w:rsidP="004873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67" w:type="pct"/>
            <w:tcBorders>
              <w:top w:val="single" w:sz="4" w:space="0" w:color="auto"/>
              <w:left w:val="single" w:sz="4" w:space="0" w:color="auto"/>
              <w:bottom w:val="single" w:sz="4" w:space="0" w:color="auto"/>
              <w:right w:val="single" w:sz="4" w:space="0" w:color="auto"/>
            </w:tcBorders>
            <w:vAlign w:val="center"/>
          </w:tcPr>
          <w:p w14:paraId="0B328635" w14:textId="1BCEB7CD"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69" w:type="pct"/>
            <w:tcBorders>
              <w:top w:val="single" w:sz="4" w:space="0" w:color="auto"/>
              <w:left w:val="single" w:sz="4" w:space="0" w:color="auto"/>
              <w:bottom w:val="single" w:sz="4" w:space="0" w:color="auto"/>
              <w:right w:val="single" w:sz="4" w:space="0" w:color="auto"/>
            </w:tcBorders>
            <w:vAlign w:val="center"/>
          </w:tcPr>
          <w:p w14:paraId="2C53525B" w14:textId="695E31A2"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69" w:type="pct"/>
            <w:tcBorders>
              <w:top w:val="single" w:sz="4" w:space="0" w:color="auto"/>
              <w:left w:val="single" w:sz="4" w:space="0" w:color="auto"/>
              <w:bottom w:val="single" w:sz="4" w:space="0" w:color="auto"/>
              <w:right w:val="single" w:sz="4" w:space="0" w:color="auto"/>
            </w:tcBorders>
            <w:vAlign w:val="center"/>
          </w:tcPr>
          <w:p w14:paraId="138B4241" w14:textId="53147C77"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69" w:type="pct"/>
            <w:tcBorders>
              <w:top w:val="single" w:sz="4" w:space="0" w:color="auto"/>
              <w:left w:val="single" w:sz="4" w:space="0" w:color="auto"/>
              <w:bottom w:val="single" w:sz="4" w:space="0" w:color="auto"/>
              <w:right w:val="single" w:sz="4" w:space="0" w:color="auto"/>
            </w:tcBorders>
            <w:vAlign w:val="center"/>
          </w:tcPr>
          <w:p w14:paraId="60797F3E" w14:textId="63F85A61"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2</w:t>
            </w:r>
          </w:p>
        </w:tc>
        <w:tc>
          <w:tcPr>
            <w:tcW w:w="269" w:type="pct"/>
            <w:tcBorders>
              <w:top w:val="single" w:sz="4" w:space="0" w:color="auto"/>
              <w:left w:val="single" w:sz="4" w:space="0" w:color="auto"/>
              <w:bottom w:val="single" w:sz="4" w:space="0" w:color="auto"/>
              <w:right w:val="single" w:sz="4" w:space="0" w:color="auto"/>
            </w:tcBorders>
            <w:vAlign w:val="center"/>
          </w:tcPr>
          <w:p w14:paraId="3013603D" w14:textId="053C19E3"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71" w:type="pct"/>
            <w:tcBorders>
              <w:top w:val="single" w:sz="4" w:space="0" w:color="auto"/>
              <w:left w:val="single" w:sz="4" w:space="0" w:color="auto"/>
              <w:bottom w:val="single" w:sz="4" w:space="0" w:color="auto"/>
              <w:right w:val="single" w:sz="4" w:space="0" w:color="auto"/>
            </w:tcBorders>
            <w:vAlign w:val="center"/>
          </w:tcPr>
          <w:p w14:paraId="725FE185" w14:textId="0C038AB5"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71" w:type="pct"/>
            <w:tcBorders>
              <w:top w:val="single" w:sz="4" w:space="0" w:color="auto"/>
              <w:left w:val="single" w:sz="4" w:space="0" w:color="auto"/>
              <w:bottom w:val="single" w:sz="4" w:space="0" w:color="auto"/>
              <w:right w:val="single" w:sz="4" w:space="0" w:color="auto"/>
            </w:tcBorders>
            <w:vAlign w:val="center"/>
          </w:tcPr>
          <w:p w14:paraId="635B9197" w14:textId="66C484DC"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71" w:type="pct"/>
            <w:tcBorders>
              <w:top w:val="single" w:sz="4" w:space="0" w:color="auto"/>
              <w:left w:val="single" w:sz="4" w:space="0" w:color="auto"/>
              <w:bottom w:val="single" w:sz="4" w:space="0" w:color="auto"/>
              <w:right w:val="single" w:sz="4" w:space="0" w:color="auto"/>
            </w:tcBorders>
            <w:vAlign w:val="center"/>
          </w:tcPr>
          <w:p w14:paraId="4AED4BCF" w14:textId="09E517E5"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71" w:type="pct"/>
            <w:tcBorders>
              <w:top w:val="single" w:sz="4" w:space="0" w:color="auto"/>
              <w:left w:val="single" w:sz="4" w:space="0" w:color="auto"/>
              <w:bottom w:val="single" w:sz="4" w:space="0" w:color="auto"/>
              <w:right w:val="single" w:sz="4" w:space="0" w:color="auto"/>
            </w:tcBorders>
            <w:vAlign w:val="center"/>
          </w:tcPr>
          <w:p w14:paraId="0C822B01" w14:textId="05903617"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2</w:t>
            </w:r>
          </w:p>
        </w:tc>
        <w:tc>
          <w:tcPr>
            <w:tcW w:w="284" w:type="pct"/>
            <w:tcBorders>
              <w:top w:val="single" w:sz="4" w:space="0" w:color="auto"/>
              <w:left w:val="single" w:sz="4" w:space="0" w:color="auto"/>
              <w:bottom w:val="single" w:sz="4" w:space="0" w:color="auto"/>
              <w:right w:val="single" w:sz="4" w:space="0" w:color="auto"/>
            </w:tcBorders>
            <w:vAlign w:val="center"/>
          </w:tcPr>
          <w:p w14:paraId="78B880EE" w14:textId="75FC8FE9"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84" w:type="pct"/>
            <w:tcBorders>
              <w:top w:val="single" w:sz="4" w:space="0" w:color="auto"/>
              <w:left w:val="single" w:sz="4" w:space="0" w:color="auto"/>
              <w:bottom w:val="single" w:sz="4" w:space="0" w:color="auto"/>
              <w:right w:val="single" w:sz="4" w:space="0" w:color="auto"/>
            </w:tcBorders>
            <w:vAlign w:val="center"/>
          </w:tcPr>
          <w:p w14:paraId="593713CF" w14:textId="5F9B7D52"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rPr>
              <w:t>1</w:t>
            </w:r>
          </w:p>
        </w:tc>
        <w:tc>
          <w:tcPr>
            <w:tcW w:w="284" w:type="pct"/>
            <w:tcBorders>
              <w:top w:val="single" w:sz="4" w:space="0" w:color="auto"/>
              <w:left w:val="single" w:sz="4" w:space="0" w:color="auto"/>
              <w:bottom w:val="single" w:sz="4" w:space="0" w:color="auto"/>
              <w:right w:val="single" w:sz="4" w:space="0" w:color="auto"/>
            </w:tcBorders>
            <w:vAlign w:val="center"/>
          </w:tcPr>
          <w:p w14:paraId="30FFD506" w14:textId="52E453F6"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88" w:type="pct"/>
            <w:tcBorders>
              <w:top w:val="single" w:sz="4" w:space="0" w:color="auto"/>
              <w:left w:val="single" w:sz="4" w:space="0" w:color="auto"/>
              <w:bottom w:val="single" w:sz="4" w:space="0" w:color="auto"/>
              <w:right w:val="single" w:sz="4" w:space="0" w:color="auto"/>
            </w:tcBorders>
            <w:vAlign w:val="center"/>
          </w:tcPr>
          <w:p w14:paraId="619C2570" w14:textId="7494BDFD"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r>
      <w:tr w:rsidR="00BB6064" w:rsidRPr="00C93A99" w14:paraId="4445E98D" w14:textId="77777777" w:rsidTr="0048732C">
        <w:trPr>
          <w:trHeight w:val="312"/>
          <w:jc w:val="center"/>
        </w:trPr>
        <w:tc>
          <w:tcPr>
            <w:tcW w:w="1434" w:type="pct"/>
            <w:gridSpan w:val="2"/>
            <w:tcBorders>
              <w:top w:val="single" w:sz="4" w:space="0" w:color="auto"/>
              <w:left w:val="single" w:sz="4" w:space="0" w:color="auto"/>
              <w:bottom w:val="single" w:sz="4" w:space="0" w:color="auto"/>
              <w:right w:val="single" w:sz="4" w:space="0" w:color="auto"/>
            </w:tcBorders>
            <w:vAlign w:val="center"/>
          </w:tcPr>
          <w:p w14:paraId="63C09259"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566" w:type="pct"/>
            <w:gridSpan w:val="13"/>
            <w:tcBorders>
              <w:top w:val="single" w:sz="4" w:space="0" w:color="auto"/>
              <w:left w:val="single" w:sz="4" w:space="0" w:color="auto"/>
              <w:bottom w:val="single" w:sz="4" w:space="0" w:color="auto"/>
              <w:right w:val="single" w:sz="4" w:space="0" w:color="auto"/>
            </w:tcBorders>
            <w:vAlign w:val="center"/>
          </w:tcPr>
          <w:p w14:paraId="6DBB44A9" w14:textId="0BA95E60" w:rsidR="00A46175" w:rsidRPr="00C93A99" w:rsidRDefault="0048732C" w:rsidP="00104E4D">
            <w:pPr>
              <w:jc w:val="center"/>
              <w:rPr>
                <w:rFonts w:ascii="Times New Roman" w:hAnsi="Times New Roman" w:cs="Times New Roman"/>
                <w:color w:val="auto"/>
                <w:sz w:val="24"/>
              </w:rPr>
            </w:pPr>
            <w:r>
              <w:rPr>
                <w:rFonts w:ascii="Times New Roman" w:hAnsi="Times New Roman" w:cs="Times New Roman"/>
                <w:color w:val="auto"/>
                <w:sz w:val="24"/>
              </w:rPr>
              <w:t>10</w:t>
            </w:r>
          </w:p>
        </w:tc>
      </w:tr>
    </w:tbl>
    <w:p w14:paraId="60722953" w14:textId="77777777" w:rsidR="00265E71" w:rsidRDefault="00265E71" w:rsidP="0060751D">
      <w:pPr>
        <w:spacing w:after="0"/>
        <w:ind w:firstLine="709"/>
        <w:jc w:val="both"/>
        <w:rPr>
          <w:rFonts w:ascii="Times New Roman" w:hAnsi="Times New Roman" w:cs="Times New Roman"/>
          <w:sz w:val="24"/>
        </w:rPr>
      </w:pPr>
      <w:bookmarkStart w:id="107" w:name="_Toc160004535"/>
    </w:p>
    <w:p w14:paraId="034EE3AE" w14:textId="6C944E2D" w:rsidR="0060751D" w:rsidRPr="00C93A99" w:rsidRDefault="0060751D" w:rsidP="0060751D">
      <w:pPr>
        <w:pStyle w:val="1"/>
        <w:numPr>
          <w:ilvl w:val="0"/>
          <w:numId w:val="16"/>
        </w:numPr>
        <w:spacing w:before="0"/>
        <w:ind w:left="0" w:firstLine="709"/>
        <w:rPr>
          <w:rFonts w:ascii="Times New Roman" w:hAnsi="Times New Roman" w:cs="Times New Roman"/>
          <w:color w:val="auto"/>
          <w:sz w:val="24"/>
        </w:rPr>
      </w:pPr>
      <w:bookmarkStart w:id="108" w:name="_Toc174987312"/>
      <w:r w:rsidRPr="00C93A99">
        <w:rPr>
          <w:rFonts w:ascii="Times New Roman" w:hAnsi="Times New Roman" w:cs="Times New Roman"/>
          <w:color w:val="auto"/>
          <w:sz w:val="24"/>
        </w:rPr>
        <w:t xml:space="preserve">Оцінка </w:t>
      </w:r>
      <w:r>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 xml:space="preserve">чутливості до </w:t>
      </w:r>
      <w:r>
        <w:rPr>
          <w:rFonts w:ascii="Times New Roman" w:hAnsi="Times New Roman" w:cs="Times New Roman"/>
          <w:color w:val="auto"/>
          <w:sz w:val="24"/>
        </w:rPr>
        <w:t>інших</w:t>
      </w:r>
      <w:r w:rsidRPr="00C93A99">
        <w:rPr>
          <w:rFonts w:ascii="Times New Roman" w:hAnsi="Times New Roman" w:cs="Times New Roman"/>
          <w:color w:val="auto"/>
          <w:sz w:val="24"/>
        </w:rPr>
        <w:t xml:space="preserve"> загроз</w:t>
      </w:r>
      <w:r>
        <w:rPr>
          <w:rFonts w:ascii="Times New Roman" w:hAnsi="Times New Roman" w:cs="Times New Roman"/>
          <w:color w:val="auto"/>
          <w:sz w:val="24"/>
        </w:rPr>
        <w:t xml:space="preserve"> (Захворювання, спричинені </w:t>
      </w:r>
      <w:proofErr w:type="spellStart"/>
      <w:r>
        <w:rPr>
          <w:rFonts w:ascii="Times New Roman" w:hAnsi="Times New Roman" w:cs="Times New Roman"/>
          <w:color w:val="auto"/>
          <w:sz w:val="24"/>
        </w:rPr>
        <w:t>інвазійністю</w:t>
      </w:r>
      <w:proofErr w:type="spellEnd"/>
      <w:r>
        <w:rPr>
          <w:rFonts w:ascii="Times New Roman" w:hAnsi="Times New Roman" w:cs="Times New Roman"/>
          <w:color w:val="auto"/>
          <w:sz w:val="24"/>
        </w:rPr>
        <w:t>)</w:t>
      </w:r>
      <w:bookmarkEnd w:id="108"/>
    </w:p>
    <w:p w14:paraId="04813526" w14:textId="536EBA86" w:rsidR="0060751D" w:rsidRPr="00C93A99" w:rsidRDefault="0060751D" w:rsidP="0060751D">
      <w:pPr>
        <w:pStyle w:val="a3"/>
        <w:spacing w:after="0"/>
        <w:ind w:left="0" w:firstLine="709"/>
        <w:jc w:val="both"/>
        <w:rPr>
          <w:rFonts w:ascii="Times New Roman" w:hAnsi="Times New Roman" w:cs="Times New Roman"/>
          <w:sz w:val="24"/>
        </w:rPr>
      </w:pPr>
      <w:r>
        <w:rPr>
          <w:rFonts w:ascii="Times New Roman" w:hAnsi="Times New Roman" w:cs="Times New Roman"/>
          <w:sz w:val="24"/>
        </w:rPr>
        <w:t>Також до</w:t>
      </w:r>
      <w:r w:rsidRPr="00C93A99">
        <w:rPr>
          <w:rFonts w:ascii="Times New Roman" w:hAnsi="Times New Roman" w:cs="Times New Roman"/>
          <w:sz w:val="24"/>
        </w:rPr>
        <w:t xml:space="preserve"> біологічних загроз відноситься загроза виникнення захворювань, спричинених </w:t>
      </w:r>
      <w:proofErr w:type="spellStart"/>
      <w:r>
        <w:rPr>
          <w:rFonts w:ascii="Times New Roman" w:hAnsi="Times New Roman" w:cs="Times New Roman"/>
          <w:sz w:val="24"/>
        </w:rPr>
        <w:t>інваз</w:t>
      </w:r>
      <w:r w:rsidR="00437904">
        <w:rPr>
          <w:rFonts w:ascii="Times New Roman" w:hAnsi="Times New Roman" w:cs="Times New Roman"/>
          <w:sz w:val="24"/>
        </w:rPr>
        <w:t>і</w:t>
      </w:r>
      <w:r>
        <w:rPr>
          <w:rFonts w:ascii="Times New Roman" w:hAnsi="Times New Roman" w:cs="Times New Roman"/>
          <w:sz w:val="24"/>
        </w:rPr>
        <w:t>йністю</w:t>
      </w:r>
      <w:proofErr w:type="spellEnd"/>
      <w:r w:rsidRPr="00C93A99">
        <w:rPr>
          <w:rFonts w:ascii="Times New Roman" w:hAnsi="Times New Roman" w:cs="Times New Roman"/>
          <w:sz w:val="24"/>
        </w:rPr>
        <w:t>.</w:t>
      </w:r>
    </w:p>
    <w:p w14:paraId="6BE0A95A" w14:textId="2FA80251" w:rsidR="0060751D" w:rsidRDefault="0060751D" w:rsidP="0060751D">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Внаслідок </w:t>
      </w:r>
      <w:r>
        <w:rPr>
          <w:rFonts w:ascii="Times New Roman" w:hAnsi="Times New Roman" w:cs="Times New Roman"/>
          <w:sz w:val="24"/>
        </w:rPr>
        <w:t xml:space="preserve">завезення та спроби використання для культурного розведення рослин, що є чужими для природного середовища України, поширилося та вийшло з під контролю зростання інвазійних рослин </w:t>
      </w:r>
      <w:r w:rsidR="00617AAA">
        <w:rPr>
          <w:rFonts w:ascii="Times New Roman" w:hAnsi="Times New Roman" w:cs="Times New Roman"/>
          <w:sz w:val="24"/>
        </w:rPr>
        <w:t>–</w:t>
      </w:r>
      <w:r>
        <w:rPr>
          <w:rFonts w:ascii="Times New Roman" w:hAnsi="Times New Roman" w:cs="Times New Roman"/>
          <w:sz w:val="24"/>
        </w:rPr>
        <w:t xml:space="preserve"> </w:t>
      </w:r>
      <w:r w:rsidR="00617AAA">
        <w:rPr>
          <w:rFonts w:ascii="Times New Roman" w:hAnsi="Times New Roman" w:cs="Times New Roman"/>
          <w:sz w:val="24"/>
        </w:rPr>
        <w:t>борщ</w:t>
      </w:r>
      <w:r w:rsidR="0048732C">
        <w:rPr>
          <w:rFonts w:ascii="Times New Roman" w:hAnsi="Times New Roman" w:cs="Times New Roman"/>
          <w:sz w:val="24"/>
        </w:rPr>
        <w:t>і</w:t>
      </w:r>
      <w:r w:rsidR="00617AAA">
        <w:rPr>
          <w:rFonts w:ascii="Times New Roman" w:hAnsi="Times New Roman" w:cs="Times New Roman"/>
          <w:sz w:val="24"/>
        </w:rPr>
        <w:t>вник Сосновського, борщ</w:t>
      </w:r>
      <w:r w:rsidR="0048732C">
        <w:rPr>
          <w:rFonts w:ascii="Times New Roman" w:hAnsi="Times New Roman" w:cs="Times New Roman"/>
          <w:sz w:val="24"/>
        </w:rPr>
        <w:t>і</w:t>
      </w:r>
      <w:r w:rsidR="00617AAA">
        <w:rPr>
          <w:rFonts w:ascii="Times New Roman" w:hAnsi="Times New Roman" w:cs="Times New Roman"/>
          <w:sz w:val="24"/>
        </w:rPr>
        <w:t xml:space="preserve">вник </w:t>
      </w:r>
      <w:proofErr w:type="spellStart"/>
      <w:r w:rsidR="00617AAA">
        <w:rPr>
          <w:rFonts w:ascii="Times New Roman" w:hAnsi="Times New Roman" w:cs="Times New Roman"/>
          <w:sz w:val="24"/>
        </w:rPr>
        <w:t>Мантегацці</w:t>
      </w:r>
      <w:proofErr w:type="spellEnd"/>
      <w:r w:rsidR="00617AAA">
        <w:rPr>
          <w:rFonts w:ascii="Times New Roman" w:hAnsi="Times New Roman" w:cs="Times New Roman"/>
          <w:sz w:val="24"/>
        </w:rPr>
        <w:t xml:space="preserve"> та кілька інших видів, дуб червоний, горіх чорний, клен </w:t>
      </w:r>
      <w:proofErr w:type="spellStart"/>
      <w:r w:rsidR="00617AAA">
        <w:rPr>
          <w:rFonts w:ascii="Times New Roman" w:hAnsi="Times New Roman" w:cs="Times New Roman"/>
          <w:sz w:val="24"/>
        </w:rPr>
        <w:t>ясенолісний</w:t>
      </w:r>
      <w:proofErr w:type="spellEnd"/>
      <w:r w:rsidR="00617AAA">
        <w:rPr>
          <w:rFonts w:ascii="Times New Roman" w:hAnsi="Times New Roman" w:cs="Times New Roman"/>
          <w:sz w:val="24"/>
        </w:rPr>
        <w:t xml:space="preserve"> та багато інших. Перелік </w:t>
      </w:r>
      <w:proofErr w:type="spellStart"/>
      <w:r w:rsidR="00617AAA">
        <w:rPr>
          <w:rFonts w:ascii="Times New Roman" w:hAnsi="Times New Roman" w:cs="Times New Roman"/>
          <w:sz w:val="24"/>
        </w:rPr>
        <w:t>інвазивних</w:t>
      </w:r>
      <w:proofErr w:type="spellEnd"/>
      <w:r w:rsidR="00617AAA">
        <w:rPr>
          <w:rFonts w:ascii="Times New Roman" w:hAnsi="Times New Roman" w:cs="Times New Roman"/>
          <w:sz w:val="24"/>
        </w:rPr>
        <w:t xml:space="preserve"> видів в Україні можна передивитися за посиланням - </w:t>
      </w:r>
      <w:hyperlink r:id="rId96" w:history="1">
        <w:r w:rsidR="00617AAA" w:rsidRPr="00821C69">
          <w:rPr>
            <w:rStyle w:val="ab"/>
            <w:rFonts w:ascii="Times New Roman" w:hAnsi="Times New Roman" w:cs="Times New Roman"/>
            <w:sz w:val="24"/>
          </w:rPr>
          <w:t>https://uk.wikipedia.org/wiki/Список_інвазійних_видів_в_Україні</w:t>
        </w:r>
      </w:hyperlink>
      <w:r w:rsidR="00617AAA">
        <w:rPr>
          <w:rFonts w:ascii="Times New Roman" w:hAnsi="Times New Roman" w:cs="Times New Roman"/>
          <w:sz w:val="24"/>
        </w:rPr>
        <w:t xml:space="preserve"> </w:t>
      </w:r>
      <w:r w:rsidRPr="00C93A99">
        <w:rPr>
          <w:rFonts w:ascii="Times New Roman" w:hAnsi="Times New Roman" w:cs="Times New Roman"/>
          <w:sz w:val="24"/>
        </w:rPr>
        <w:t xml:space="preserve">. </w:t>
      </w:r>
      <w:r w:rsidR="00617AAA">
        <w:rPr>
          <w:rFonts w:ascii="Times New Roman" w:hAnsi="Times New Roman" w:cs="Times New Roman"/>
          <w:sz w:val="24"/>
        </w:rPr>
        <w:t xml:space="preserve">Серед інвазійних видів комах широко розповсюдженими є шкідники колорадський жук, вогнівка самшитова та інші. </w:t>
      </w:r>
      <w:r w:rsidR="00437904">
        <w:rPr>
          <w:rFonts w:ascii="Times New Roman" w:hAnsi="Times New Roman" w:cs="Times New Roman"/>
          <w:sz w:val="24"/>
        </w:rPr>
        <w:t>Також зустрічаються інвазійні види риб та тварин.</w:t>
      </w:r>
    </w:p>
    <w:p w14:paraId="3C412AD3" w14:textId="555D9206" w:rsidR="00437904" w:rsidRDefault="00437904" w:rsidP="0060751D">
      <w:pPr>
        <w:pStyle w:val="a3"/>
        <w:spacing w:after="0"/>
        <w:ind w:left="0" w:firstLine="709"/>
        <w:jc w:val="both"/>
        <w:rPr>
          <w:rFonts w:ascii="Times New Roman" w:hAnsi="Times New Roman" w:cs="Times New Roman"/>
          <w:sz w:val="24"/>
        </w:rPr>
      </w:pPr>
      <w:r>
        <w:rPr>
          <w:rFonts w:ascii="Times New Roman" w:hAnsi="Times New Roman" w:cs="Times New Roman"/>
          <w:sz w:val="24"/>
        </w:rPr>
        <w:t xml:space="preserve">Найбільша небезпека, пов’язана з інвазійними видами, виникає від отруйних видів борщівника, якій визиває небезпечні </w:t>
      </w:r>
      <w:proofErr w:type="spellStart"/>
      <w:r>
        <w:rPr>
          <w:rFonts w:ascii="Times New Roman" w:hAnsi="Times New Roman" w:cs="Times New Roman"/>
          <w:sz w:val="24"/>
        </w:rPr>
        <w:t>фотоопіки</w:t>
      </w:r>
      <w:proofErr w:type="spellEnd"/>
      <w:r>
        <w:rPr>
          <w:rFonts w:ascii="Times New Roman" w:hAnsi="Times New Roman" w:cs="Times New Roman"/>
          <w:sz w:val="24"/>
        </w:rPr>
        <w:t xml:space="preserve"> та іноді призводить навіть до смертельних випадків. Через високу здатність до розповсюдження, адаптованості до місцевих умов та практичної відсутності ворогів у природному середовищі борщівник набуває все більшого розповсюдження. Найчастіші місця зростання – навколо доріг, рік, у затіненому вологому підліску, на пустирях, полях, що не обробляються.</w:t>
      </w:r>
    </w:p>
    <w:p w14:paraId="02131BE6" w14:textId="1B200E17" w:rsidR="00437904" w:rsidRPr="00C93A99" w:rsidRDefault="00437904" w:rsidP="0060751D">
      <w:pPr>
        <w:pStyle w:val="a3"/>
        <w:spacing w:after="0"/>
        <w:ind w:left="0" w:firstLine="709"/>
        <w:jc w:val="both"/>
        <w:rPr>
          <w:rFonts w:ascii="Times New Roman" w:hAnsi="Times New Roman" w:cs="Times New Roman"/>
          <w:sz w:val="24"/>
        </w:rPr>
      </w:pPr>
      <w:r>
        <w:rPr>
          <w:rFonts w:ascii="Times New Roman" w:hAnsi="Times New Roman" w:cs="Times New Roman"/>
          <w:sz w:val="24"/>
        </w:rPr>
        <w:t>Для боротьби з розповсюдженням інвазійних видів рослин проводяться заходи зі знищення виявлених плантацій, ознайомлення мешканців з наслідками розповсюдження інвазійних видів, надання інформації про першу медичну допомогу, яку потрібно надати потерпілому.</w:t>
      </w:r>
    </w:p>
    <w:p w14:paraId="24CDDB85" w14:textId="6D2BD2E5" w:rsidR="0060751D" w:rsidRPr="00C93A99" w:rsidRDefault="0060751D" w:rsidP="0060751D">
      <w:pPr>
        <w:pStyle w:val="a3"/>
        <w:spacing w:after="0"/>
        <w:ind w:left="0" w:firstLine="709"/>
        <w:jc w:val="both"/>
        <w:rPr>
          <w:rFonts w:ascii="Times New Roman" w:hAnsi="Times New Roman" w:cs="Times New Roman"/>
          <w:sz w:val="24"/>
        </w:rPr>
      </w:pPr>
    </w:p>
    <w:p w14:paraId="086B555C" w14:textId="77777777" w:rsidR="0060751D" w:rsidRPr="00C93A99" w:rsidRDefault="0060751D" w:rsidP="0060751D">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18B66E4F" w14:textId="1B491B83" w:rsidR="0060751D" w:rsidRPr="00C93A99" w:rsidRDefault="0060751D" w:rsidP="0060751D">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Небезпека захворювань, спричинених </w:t>
      </w:r>
      <w:proofErr w:type="spellStart"/>
      <w:r w:rsidR="00437904">
        <w:rPr>
          <w:rFonts w:ascii="Times New Roman" w:hAnsi="Times New Roman" w:cs="Times New Roman"/>
          <w:sz w:val="24"/>
        </w:rPr>
        <w:t>інвазійністю</w:t>
      </w:r>
      <w:proofErr w:type="spellEnd"/>
      <w:r w:rsidRPr="00C93A99">
        <w:rPr>
          <w:rFonts w:ascii="Times New Roman" w:hAnsi="Times New Roman" w:cs="Times New Roman"/>
          <w:sz w:val="24"/>
        </w:rPr>
        <w:t xml:space="preserve">, </w:t>
      </w:r>
      <w:r w:rsidRPr="00D64619">
        <w:rPr>
          <w:rFonts w:ascii="Times New Roman" w:hAnsi="Times New Roman" w:cs="Times New Roman"/>
          <w:sz w:val="24"/>
        </w:rPr>
        <w:t xml:space="preserve">в </w:t>
      </w:r>
      <w:proofErr w:type="spellStart"/>
      <w:r w:rsidRPr="00D64619">
        <w:rPr>
          <w:rFonts w:ascii="Times New Roman" w:hAnsi="Times New Roman" w:cs="Times New Roman"/>
          <w:sz w:val="24"/>
        </w:rPr>
        <w:t>Рогатинській</w:t>
      </w:r>
      <w:proofErr w:type="spellEnd"/>
      <w:r w:rsidRPr="00D64619">
        <w:rPr>
          <w:rFonts w:ascii="Times New Roman" w:hAnsi="Times New Roman" w:cs="Times New Roman"/>
          <w:sz w:val="24"/>
        </w:rPr>
        <w:t xml:space="preserve"> громаді </w:t>
      </w:r>
      <w:r w:rsidRPr="00C93A99">
        <w:rPr>
          <w:rFonts w:ascii="Times New Roman" w:hAnsi="Times New Roman" w:cs="Times New Roman"/>
          <w:sz w:val="24"/>
        </w:rPr>
        <w:t xml:space="preserve">є </w:t>
      </w:r>
      <w:r w:rsidR="00437904">
        <w:rPr>
          <w:rFonts w:ascii="Times New Roman" w:hAnsi="Times New Roman" w:cs="Times New Roman"/>
          <w:sz w:val="24"/>
        </w:rPr>
        <w:t>високою</w:t>
      </w:r>
      <w:r w:rsidRPr="00C93A99">
        <w:rPr>
          <w:rFonts w:ascii="Times New Roman" w:hAnsi="Times New Roman" w:cs="Times New Roman"/>
          <w:sz w:val="24"/>
        </w:rPr>
        <w:t>. На даний момент:</w:t>
      </w:r>
    </w:p>
    <w:p w14:paraId="29B295E8" w14:textId="6D03D095" w:rsidR="0060751D" w:rsidRPr="00C93A99" w:rsidRDefault="0060751D" w:rsidP="0060751D">
      <w:pPr>
        <w:pStyle w:val="a3"/>
        <w:numPr>
          <w:ilvl w:val="0"/>
          <w:numId w:val="62"/>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0048732C">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00600D84">
        <w:rPr>
          <w:rFonts w:ascii="Times New Roman" w:hAnsi="Times New Roman" w:cs="Times New Roman"/>
          <w:b/>
          <w:bCs/>
          <w:sz w:val="24"/>
        </w:rPr>
        <w:t>середній</w:t>
      </w:r>
      <w:r w:rsidRPr="00C93A99">
        <w:rPr>
          <w:rFonts w:ascii="Times New Roman" w:hAnsi="Times New Roman" w:cs="Times New Roman"/>
          <w:sz w:val="24"/>
        </w:rPr>
        <w:t>.</w:t>
      </w:r>
    </w:p>
    <w:p w14:paraId="432DAA84" w14:textId="77777777" w:rsidR="0060751D" w:rsidRPr="00C93A99" w:rsidRDefault="0060751D" w:rsidP="0060751D">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короткочасній та середній перспективі</w:t>
      </w:r>
      <w:r w:rsidRPr="00C93A99">
        <w:rPr>
          <w:rFonts w:ascii="Times New Roman" w:hAnsi="Times New Roman" w:cs="Times New Roman"/>
          <w:sz w:val="24"/>
        </w:rPr>
        <w:t>:</w:t>
      </w:r>
    </w:p>
    <w:p w14:paraId="49F35D7F" w14:textId="77777777" w:rsidR="0060751D" w:rsidRPr="00C93A99" w:rsidRDefault="0060751D" w:rsidP="0060751D">
      <w:pPr>
        <w:pStyle w:val="a3"/>
        <w:numPr>
          <w:ilvl w:val="0"/>
          <w:numId w:val="63"/>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зростання</w:t>
      </w:r>
      <w:r w:rsidRPr="00C93A99">
        <w:rPr>
          <w:rFonts w:ascii="Times New Roman" w:hAnsi="Times New Roman" w:cs="Times New Roman"/>
          <w:sz w:val="24"/>
        </w:rPr>
        <w:t>.</w:t>
      </w:r>
    </w:p>
    <w:p w14:paraId="1856BF49" w14:textId="77777777" w:rsidR="0060751D" w:rsidRPr="00C93A99" w:rsidRDefault="0060751D" w:rsidP="0060751D">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52F50772" w14:textId="4902C9CC" w:rsidR="0060751D" w:rsidRPr="00C93A99" w:rsidRDefault="0060751D" w:rsidP="0060751D">
      <w:pPr>
        <w:spacing w:after="0"/>
        <w:ind w:firstLine="709"/>
        <w:jc w:val="both"/>
        <w:rPr>
          <w:rFonts w:ascii="Times New Roman" w:hAnsi="Times New Roman" w:cs="Times New Roman"/>
          <w:sz w:val="24"/>
        </w:rPr>
      </w:pPr>
      <w:r w:rsidRPr="00C93A99">
        <w:rPr>
          <w:rFonts w:ascii="Times New Roman" w:hAnsi="Times New Roman" w:cs="Times New Roman"/>
          <w:sz w:val="24"/>
        </w:rPr>
        <w:lastRenderedPageBreak/>
        <w:t xml:space="preserve">Найбільш вразливими до захворювань, спричинених </w:t>
      </w:r>
      <w:proofErr w:type="spellStart"/>
      <w:r w:rsidR="00F5431B">
        <w:rPr>
          <w:rFonts w:ascii="Times New Roman" w:hAnsi="Times New Roman" w:cs="Times New Roman"/>
          <w:sz w:val="24"/>
        </w:rPr>
        <w:t>інвазійністю</w:t>
      </w:r>
      <w:proofErr w:type="spellEnd"/>
      <w:r w:rsidRPr="00C93A99">
        <w:rPr>
          <w:rFonts w:ascii="Times New Roman" w:hAnsi="Times New Roman" w:cs="Times New Roman"/>
          <w:sz w:val="24"/>
        </w:rPr>
        <w:t xml:space="preserve"> є сектор охорони здоров’я, </w:t>
      </w:r>
      <w:r w:rsidR="00F5431B">
        <w:rPr>
          <w:rFonts w:ascii="Times New Roman" w:hAnsi="Times New Roman" w:cs="Times New Roman"/>
          <w:sz w:val="24"/>
        </w:rPr>
        <w:t>сектор сільського та лісового господарства,</w:t>
      </w:r>
      <w:r w:rsidRPr="00C93A99">
        <w:rPr>
          <w:rFonts w:ascii="Times New Roman" w:hAnsi="Times New Roman" w:cs="Times New Roman"/>
          <w:sz w:val="24"/>
        </w:rPr>
        <w:t xml:space="preserve"> сектор </w:t>
      </w:r>
      <w:r w:rsidR="00F5431B">
        <w:rPr>
          <w:rFonts w:ascii="Times New Roman" w:hAnsi="Times New Roman" w:cs="Times New Roman"/>
          <w:sz w:val="24"/>
        </w:rPr>
        <w:t>навколишнього середовища</w:t>
      </w:r>
      <w:r w:rsidRPr="00C93A99">
        <w:rPr>
          <w:rFonts w:ascii="Times New Roman" w:hAnsi="Times New Roman" w:cs="Times New Roman"/>
          <w:sz w:val="24"/>
        </w:rPr>
        <w:t xml:space="preserve">. Оцінка чутливості громади до </w:t>
      </w:r>
      <w:r w:rsidR="00F5431B">
        <w:rPr>
          <w:rFonts w:ascii="Times New Roman" w:hAnsi="Times New Roman" w:cs="Times New Roman"/>
          <w:sz w:val="24"/>
        </w:rPr>
        <w:t xml:space="preserve">захворювань спричинених </w:t>
      </w:r>
      <w:proofErr w:type="spellStart"/>
      <w:r w:rsidR="00F5431B">
        <w:rPr>
          <w:rFonts w:ascii="Times New Roman" w:hAnsi="Times New Roman" w:cs="Times New Roman"/>
          <w:sz w:val="24"/>
        </w:rPr>
        <w:t>інвазійністю</w:t>
      </w:r>
      <w:proofErr w:type="spellEnd"/>
      <w:r w:rsidR="00F5431B">
        <w:rPr>
          <w:rFonts w:ascii="Times New Roman" w:hAnsi="Times New Roman" w:cs="Times New Roman"/>
          <w:sz w:val="24"/>
        </w:rPr>
        <w:t xml:space="preserve">, </w:t>
      </w:r>
      <w:r w:rsidRPr="00C93A99">
        <w:rPr>
          <w:rFonts w:ascii="Times New Roman" w:hAnsi="Times New Roman" w:cs="Times New Roman"/>
          <w:sz w:val="24"/>
        </w:rPr>
        <w:t xml:space="preserve">наведена у таблиця </w:t>
      </w:r>
      <w:r>
        <w:rPr>
          <w:rFonts w:ascii="Times New Roman" w:hAnsi="Times New Roman" w:cs="Times New Roman"/>
          <w:sz w:val="24"/>
        </w:rPr>
        <w:t>6</w:t>
      </w:r>
      <w:r w:rsidRPr="00C93A99">
        <w:rPr>
          <w:rFonts w:ascii="Times New Roman" w:hAnsi="Times New Roman" w:cs="Times New Roman"/>
          <w:sz w:val="24"/>
        </w:rPr>
        <w:t>.1</w:t>
      </w:r>
      <w:r>
        <w:rPr>
          <w:rFonts w:ascii="Times New Roman" w:hAnsi="Times New Roman" w:cs="Times New Roman"/>
          <w:sz w:val="24"/>
        </w:rPr>
        <w:t>7</w:t>
      </w:r>
      <w:r w:rsidRPr="00C93A99">
        <w:rPr>
          <w:rFonts w:ascii="Times New Roman" w:hAnsi="Times New Roman" w:cs="Times New Roman"/>
          <w:sz w:val="24"/>
        </w:rPr>
        <w:t>.</w:t>
      </w:r>
    </w:p>
    <w:p w14:paraId="1D2B7589" w14:textId="77777777" w:rsidR="0060751D" w:rsidRPr="00C93A99" w:rsidRDefault="0060751D" w:rsidP="0060751D">
      <w:pPr>
        <w:spacing w:after="0"/>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Pr>
          <w:rFonts w:ascii="Times New Roman" w:hAnsi="Times New Roman" w:cs="Times New Roman"/>
          <w:sz w:val="24"/>
        </w:rPr>
        <w:t>6</w:t>
      </w:r>
      <w:r w:rsidRPr="00C93A99">
        <w:rPr>
          <w:rFonts w:ascii="Times New Roman" w:hAnsi="Times New Roman" w:cs="Times New Roman"/>
          <w:sz w:val="24"/>
        </w:rPr>
        <w:t>.1</w:t>
      </w:r>
      <w:r>
        <w:rPr>
          <w:rFonts w:ascii="Times New Roman" w:hAnsi="Times New Roman" w:cs="Times New Roman"/>
          <w:sz w:val="24"/>
        </w:rPr>
        <w:t>7</w:t>
      </w:r>
      <w:r w:rsidRPr="00C93A99">
        <w:rPr>
          <w:rFonts w:ascii="Times New Roman" w:hAnsi="Times New Roman" w:cs="Times New Roman"/>
          <w:sz w:val="24"/>
        </w:rPr>
        <w:t>.</w:t>
      </w:r>
    </w:p>
    <w:p w14:paraId="2748C96F" w14:textId="32A546B4" w:rsidR="0060751D" w:rsidRDefault="0060751D" w:rsidP="0060751D">
      <w:pPr>
        <w:spacing w:after="0"/>
        <w:ind w:firstLine="709"/>
        <w:jc w:val="center"/>
        <w:rPr>
          <w:rFonts w:ascii="Times New Roman" w:hAnsi="Times New Roman" w:cs="Times New Roman"/>
          <w:sz w:val="24"/>
        </w:rPr>
      </w:pPr>
      <w:r w:rsidRPr="00C93A99">
        <w:rPr>
          <w:rFonts w:ascii="Times New Roman" w:hAnsi="Times New Roman" w:cs="Times New Roman"/>
          <w:sz w:val="24"/>
        </w:rPr>
        <w:t xml:space="preserve">Оцінка чутливості громади до </w:t>
      </w:r>
      <w:r w:rsidR="00F5431B">
        <w:rPr>
          <w:rFonts w:ascii="Times New Roman" w:hAnsi="Times New Roman" w:cs="Times New Roman"/>
          <w:sz w:val="24"/>
        </w:rPr>
        <w:t>інших загроз</w:t>
      </w:r>
      <w:r w:rsidRPr="00C93A99">
        <w:rPr>
          <w:rFonts w:ascii="Times New Roman" w:hAnsi="Times New Roman" w:cs="Times New Roman"/>
          <w:sz w:val="24"/>
        </w:rPr>
        <w:br/>
        <w:t>(</w:t>
      </w:r>
      <w:r w:rsidR="00F5431B">
        <w:rPr>
          <w:rFonts w:ascii="Times New Roman" w:hAnsi="Times New Roman" w:cs="Times New Roman"/>
          <w:sz w:val="24"/>
        </w:rPr>
        <w:t>З</w:t>
      </w:r>
      <w:r w:rsidR="00F5431B" w:rsidRPr="00F5431B">
        <w:rPr>
          <w:rFonts w:ascii="Times New Roman" w:hAnsi="Times New Roman" w:cs="Times New Roman"/>
          <w:sz w:val="24"/>
        </w:rPr>
        <w:t>ахворюван</w:t>
      </w:r>
      <w:r w:rsidR="00F5431B">
        <w:rPr>
          <w:rFonts w:ascii="Times New Roman" w:hAnsi="Times New Roman" w:cs="Times New Roman"/>
          <w:sz w:val="24"/>
        </w:rPr>
        <w:t>ня,</w:t>
      </w:r>
      <w:r w:rsidR="00F5431B" w:rsidRPr="00F5431B">
        <w:rPr>
          <w:rFonts w:ascii="Times New Roman" w:hAnsi="Times New Roman" w:cs="Times New Roman"/>
          <w:sz w:val="24"/>
        </w:rPr>
        <w:t xml:space="preserve"> спричинен</w:t>
      </w:r>
      <w:r w:rsidR="00F5431B">
        <w:rPr>
          <w:rFonts w:ascii="Times New Roman" w:hAnsi="Times New Roman" w:cs="Times New Roman"/>
          <w:sz w:val="24"/>
        </w:rPr>
        <w:t>і</w:t>
      </w:r>
      <w:r w:rsidR="00F5431B" w:rsidRPr="00F5431B">
        <w:rPr>
          <w:rFonts w:ascii="Times New Roman" w:hAnsi="Times New Roman" w:cs="Times New Roman"/>
          <w:sz w:val="24"/>
        </w:rPr>
        <w:t xml:space="preserve"> </w:t>
      </w:r>
      <w:proofErr w:type="spellStart"/>
      <w:r w:rsidR="00F5431B" w:rsidRPr="00F5431B">
        <w:rPr>
          <w:rFonts w:ascii="Times New Roman" w:hAnsi="Times New Roman" w:cs="Times New Roman"/>
          <w:sz w:val="24"/>
        </w:rPr>
        <w:t>інвазійністю</w:t>
      </w:r>
      <w:proofErr w:type="spellEnd"/>
      <w:r w:rsidRPr="00C93A99">
        <w:rPr>
          <w:rFonts w:ascii="Times New Roman" w:hAnsi="Times New Roman" w:cs="Times New Roman"/>
          <w:sz w:val="24"/>
        </w:rPr>
        <w:t>)</w:t>
      </w:r>
    </w:p>
    <w:tbl>
      <w:tblPr>
        <w:tblStyle w:val="af4"/>
        <w:tblW w:w="4751" w:type="pct"/>
        <w:jc w:val="center"/>
        <w:tblLook w:val="04A0" w:firstRow="1" w:lastRow="0" w:firstColumn="1" w:lastColumn="0" w:noHBand="0" w:noVBand="1"/>
      </w:tblPr>
      <w:tblGrid>
        <w:gridCol w:w="1823"/>
        <w:gridCol w:w="696"/>
        <w:gridCol w:w="452"/>
        <w:gridCol w:w="456"/>
        <w:gridCol w:w="456"/>
        <w:gridCol w:w="456"/>
        <w:gridCol w:w="456"/>
        <w:gridCol w:w="459"/>
        <w:gridCol w:w="460"/>
        <w:gridCol w:w="460"/>
        <w:gridCol w:w="460"/>
        <w:gridCol w:w="483"/>
        <w:gridCol w:w="483"/>
        <w:gridCol w:w="483"/>
        <w:gridCol w:w="484"/>
      </w:tblGrid>
      <w:tr w:rsidR="0060751D" w:rsidRPr="00C93A99" w14:paraId="39DFB595" w14:textId="77777777" w:rsidTr="0048732C">
        <w:trPr>
          <w:trHeight w:val="216"/>
          <w:jc w:val="center"/>
        </w:trPr>
        <w:tc>
          <w:tcPr>
            <w:tcW w:w="103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E4484" w14:textId="77777777" w:rsidR="0060751D" w:rsidRPr="00C93A99" w:rsidRDefault="0060751D" w:rsidP="005D5A3E">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97"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14676814" w14:textId="77777777" w:rsidR="0060751D" w:rsidRPr="00C93A99" w:rsidRDefault="0060751D" w:rsidP="005D5A3E">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564"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107EDC" w14:textId="77777777" w:rsidR="0060751D" w:rsidRPr="00C93A99" w:rsidRDefault="0060751D" w:rsidP="005D5A3E">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60751D" w:rsidRPr="00C93A99" w14:paraId="5CD4B5BD" w14:textId="77777777" w:rsidTr="0048732C">
        <w:trPr>
          <w:trHeight w:val="2164"/>
          <w:jc w:val="center"/>
        </w:trPr>
        <w:tc>
          <w:tcPr>
            <w:tcW w:w="103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645F20A" w14:textId="77777777" w:rsidR="0060751D" w:rsidRPr="00C93A99" w:rsidRDefault="0060751D" w:rsidP="005D5A3E">
            <w:pPr>
              <w:rPr>
                <w:rFonts w:ascii="Times New Roman" w:hAnsi="Times New Roman" w:cs="Times New Roman"/>
                <w:b/>
                <w:color w:val="auto"/>
                <w:sz w:val="24"/>
                <w:szCs w:val="24"/>
              </w:rPr>
            </w:pPr>
          </w:p>
        </w:tc>
        <w:tc>
          <w:tcPr>
            <w:tcW w:w="397" w:type="pct"/>
            <w:vMerge/>
            <w:tcBorders>
              <w:left w:val="single" w:sz="4" w:space="0" w:color="auto"/>
              <w:right w:val="single" w:sz="4" w:space="0" w:color="auto"/>
            </w:tcBorders>
            <w:shd w:val="clear" w:color="auto" w:fill="F2F2F2" w:themeFill="background1" w:themeFillShade="F2"/>
            <w:vAlign w:val="center"/>
            <w:hideMark/>
          </w:tcPr>
          <w:p w14:paraId="54634C76" w14:textId="77777777" w:rsidR="0060751D" w:rsidRPr="00C93A99" w:rsidRDefault="0060751D" w:rsidP="005D5A3E">
            <w:pPr>
              <w:rPr>
                <w:rFonts w:ascii="Times New Roman" w:hAnsi="Times New Roman" w:cs="Times New Roman"/>
                <w:b/>
                <w:color w:val="auto"/>
                <w:sz w:val="24"/>
                <w:szCs w:val="24"/>
              </w:rPr>
            </w:pPr>
          </w:p>
        </w:tc>
        <w:tc>
          <w:tcPr>
            <w:tcW w:w="26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0793B1D"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5DD7EC2"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D54AD4C"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489133B"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9B37102"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4034ADF"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D5C0B21" w14:textId="77777777" w:rsidR="0060751D" w:rsidRPr="00C93A99" w:rsidRDefault="0060751D" w:rsidP="005D5A3E">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F23BAB8"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8BEF47E" w14:textId="77777777" w:rsidR="0060751D" w:rsidRPr="00C93A99" w:rsidRDefault="0060751D" w:rsidP="005D5A3E">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0B662D6" w14:textId="77777777" w:rsidR="0060751D" w:rsidRPr="00C93A99" w:rsidRDefault="0060751D" w:rsidP="005D5A3E">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FFA7625"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6935172"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CA83A62" w14:textId="77777777" w:rsidR="0060751D" w:rsidRPr="00C93A99" w:rsidRDefault="0060751D" w:rsidP="005D5A3E">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48732C" w:rsidRPr="00C93A99" w14:paraId="34F92EE1" w14:textId="77777777" w:rsidTr="0048732C">
        <w:trPr>
          <w:trHeight w:val="312"/>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674D027A" w14:textId="1F9375C8" w:rsidR="0048732C" w:rsidRPr="00C93A99" w:rsidRDefault="0048732C" w:rsidP="0048732C">
            <w:pPr>
              <w:jc w:val="center"/>
              <w:rPr>
                <w:rFonts w:ascii="Times New Roman" w:hAnsi="Times New Roman" w:cs="Times New Roman"/>
                <w:bCs/>
                <w:color w:val="auto"/>
                <w:sz w:val="24"/>
                <w:szCs w:val="24"/>
              </w:rPr>
            </w:pPr>
            <w:r w:rsidRPr="00F5431B">
              <w:rPr>
                <w:rFonts w:ascii="Times New Roman" w:hAnsi="Times New Roman" w:cs="Times New Roman"/>
                <w:bCs/>
                <w:color w:val="auto"/>
                <w:sz w:val="24"/>
                <w:szCs w:val="24"/>
              </w:rPr>
              <w:t>Інші</w:t>
            </w:r>
            <w:r>
              <w:rPr>
                <w:rFonts w:ascii="Times New Roman" w:hAnsi="Times New Roman" w:cs="Times New Roman"/>
                <w:bCs/>
                <w:color w:val="auto"/>
                <w:sz w:val="24"/>
                <w:szCs w:val="24"/>
              </w:rPr>
              <w:t xml:space="preserve"> </w:t>
            </w:r>
            <w:r w:rsidRPr="00C93A99">
              <w:rPr>
                <w:rFonts w:ascii="Times New Roman" w:hAnsi="Times New Roman" w:cs="Times New Roman"/>
                <w:bCs/>
                <w:color w:val="auto"/>
                <w:sz w:val="24"/>
                <w:szCs w:val="24"/>
              </w:rPr>
              <w:t xml:space="preserve"> </w:t>
            </w:r>
            <w:r w:rsidRPr="00F5431B">
              <w:rPr>
                <w:rFonts w:ascii="Times New Roman" w:hAnsi="Times New Roman" w:cs="Times New Roman"/>
                <w:color w:val="auto"/>
                <w:sz w:val="24"/>
              </w:rPr>
              <w:t xml:space="preserve">(Захворювання, спричинені </w:t>
            </w:r>
            <w:proofErr w:type="spellStart"/>
            <w:r w:rsidRPr="00F5431B">
              <w:rPr>
                <w:rFonts w:ascii="Times New Roman" w:hAnsi="Times New Roman" w:cs="Times New Roman"/>
                <w:color w:val="auto"/>
                <w:sz w:val="24"/>
              </w:rPr>
              <w:t>інвазійністю</w:t>
            </w:r>
            <w:proofErr w:type="spellEnd"/>
            <w:r w:rsidRPr="00F5431B">
              <w:rPr>
                <w:rFonts w:ascii="Times New Roman" w:hAnsi="Times New Roman" w:cs="Times New Roman"/>
                <w:color w:val="auto"/>
                <w:sz w:val="24"/>
              </w:rPr>
              <w:t>)</w:t>
            </w:r>
          </w:p>
        </w:tc>
        <w:tc>
          <w:tcPr>
            <w:tcW w:w="39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64F4F7" w14:textId="77777777" w:rsidR="0048732C" w:rsidRPr="00C93A99" w:rsidRDefault="0048732C" w:rsidP="004873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67" w:type="pct"/>
            <w:tcBorders>
              <w:top w:val="single" w:sz="4" w:space="0" w:color="auto"/>
              <w:left w:val="single" w:sz="4" w:space="0" w:color="auto"/>
              <w:bottom w:val="single" w:sz="4" w:space="0" w:color="auto"/>
              <w:right w:val="single" w:sz="4" w:space="0" w:color="auto"/>
            </w:tcBorders>
            <w:vAlign w:val="center"/>
          </w:tcPr>
          <w:p w14:paraId="0C1657C3" w14:textId="3D3BB3BE"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c>
          <w:tcPr>
            <w:tcW w:w="269" w:type="pct"/>
            <w:tcBorders>
              <w:top w:val="single" w:sz="4" w:space="0" w:color="auto"/>
              <w:left w:val="single" w:sz="4" w:space="0" w:color="auto"/>
              <w:bottom w:val="single" w:sz="4" w:space="0" w:color="auto"/>
              <w:right w:val="single" w:sz="4" w:space="0" w:color="auto"/>
            </w:tcBorders>
            <w:vAlign w:val="center"/>
          </w:tcPr>
          <w:p w14:paraId="503197E0" w14:textId="4C41490A"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c>
          <w:tcPr>
            <w:tcW w:w="269" w:type="pct"/>
            <w:tcBorders>
              <w:top w:val="single" w:sz="4" w:space="0" w:color="auto"/>
              <w:left w:val="single" w:sz="4" w:space="0" w:color="auto"/>
              <w:bottom w:val="single" w:sz="4" w:space="0" w:color="auto"/>
              <w:right w:val="single" w:sz="4" w:space="0" w:color="auto"/>
            </w:tcBorders>
            <w:vAlign w:val="center"/>
          </w:tcPr>
          <w:p w14:paraId="199C4385" w14:textId="19763C59"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c>
          <w:tcPr>
            <w:tcW w:w="269" w:type="pct"/>
            <w:tcBorders>
              <w:top w:val="single" w:sz="4" w:space="0" w:color="auto"/>
              <w:left w:val="single" w:sz="4" w:space="0" w:color="auto"/>
              <w:bottom w:val="single" w:sz="4" w:space="0" w:color="auto"/>
              <w:right w:val="single" w:sz="4" w:space="0" w:color="auto"/>
            </w:tcBorders>
            <w:vAlign w:val="center"/>
          </w:tcPr>
          <w:p w14:paraId="1AD70250" w14:textId="5E826793"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3</w:t>
            </w:r>
          </w:p>
        </w:tc>
        <w:tc>
          <w:tcPr>
            <w:tcW w:w="269" w:type="pct"/>
            <w:tcBorders>
              <w:top w:val="single" w:sz="4" w:space="0" w:color="auto"/>
              <w:left w:val="single" w:sz="4" w:space="0" w:color="auto"/>
              <w:bottom w:val="single" w:sz="4" w:space="0" w:color="auto"/>
              <w:right w:val="single" w:sz="4" w:space="0" w:color="auto"/>
            </w:tcBorders>
            <w:vAlign w:val="center"/>
          </w:tcPr>
          <w:p w14:paraId="458064FE" w14:textId="7A309A30"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1</w:t>
            </w:r>
          </w:p>
        </w:tc>
        <w:tc>
          <w:tcPr>
            <w:tcW w:w="271" w:type="pct"/>
            <w:tcBorders>
              <w:top w:val="single" w:sz="4" w:space="0" w:color="auto"/>
              <w:left w:val="single" w:sz="4" w:space="0" w:color="auto"/>
              <w:bottom w:val="single" w:sz="4" w:space="0" w:color="auto"/>
              <w:right w:val="single" w:sz="4" w:space="0" w:color="auto"/>
            </w:tcBorders>
            <w:vAlign w:val="center"/>
          </w:tcPr>
          <w:p w14:paraId="69AF4B5F" w14:textId="28FDD7EE"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3</w:t>
            </w:r>
          </w:p>
        </w:tc>
        <w:tc>
          <w:tcPr>
            <w:tcW w:w="271" w:type="pct"/>
            <w:tcBorders>
              <w:top w:val="single" w:sz="4" w:space="0" w:color="auto"/>
              <w:left w:val="single" w:sz="4" w:space="0" w:color="auto"/>
              <w:bottom w:val="single" w:sz="4" w:space="0" w:color="auto"/>
              <w:right w:val="single" w:sz="4" w:space="0" w:color="auto"/>
            </w:tcBorders>
            <w:vAlign w:val="center"/>
          </w:tcPr>
          <w:p w14:paraId="04EB7952" w14:textId="2C931E97"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14:paraId="5899F14A" w14:textId="370F1E06"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14:paraId="24CA8E0F" w14:textId="3B946D66"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3</w:t>
            </w:r>
          </w:p>
        </w:tc>
        <w:tc>
          <w:tcPr>
            <w:tcW w:w="284" w:type="pct"/>
            <w:tcBorders>
              <w:top w:val="single" w:sz="4" w:space="0" w:color="auto"/>
              <w:left w:val="single" w:sz="4" w:space="0" w:color="auto"/>
              <w:bottom w:val="single" w:sz="4" w:space="0" w:color="auto"/>
              <w:right w:val="single" w:sz="4" w:space="0" w:color="auto"/>
            </w:tcBorders>
            <w:vAlign w:val="center"/>
          </w:tcPr>
          <w:p w14:paraId="09B897B1" w14:textId="512B29B7"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2</w:t>
            </w:r>
          </w:p>
        </w:tc>
        <w:tc>
          <w:tcPr>
            <w:tcW w:w="284" w:type="pct"/>
            <w:tcBorders>
              <w:top w:val="single" w:sz="4" w:space="0" w:color="auto"/>
              <w:left w:val="single" w:sz="4" w:space="0" w:color="auto"/>
              <w:bottom w:val="single" w:sz="4" w:space="0" w:color="auto"/>
              <w:right w:val="single" w:sz="4" w:space="0" w:color="auto"/>
            </w:tcBorders>
            <w:vAlign w:val="center"/>
          </w:tcPr>
          <w:p w14:paraId="09A0044C" w14:textId="238B8BD9"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1</w:t>
            </w:r>
          </w:p>
        </w:tc>
        <w:tc>
          <w:tcPr>
            <w:tcW w:w="284" w:type="pct"/>
            <w:tcBorders>
              <w:top w:val="single" w:sz="4" w:space="0" w:color="auto"/>
              <w:left w:val="single" w:sz="4" w:space="0" w:color="auto"/>
              <w:bottom w:val="single" w:sz="4" w:space="0" w:color="auto"/>
              <w:right w:val="single" w:sz="4" w:space="0" w:color="auto"/>
            </w:tcBorders>
            <w:vAlign w:val="center"/>
          </w:tcPr>
          <w:p w14:paraId="5AD1846A" w14:textId="58EA6AFC"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c>
          <w:tcPr>
            <w:tcW w:w="286" w:type="pct"/>
            <w:tcBorders>
              <w:top w:val="single" w:sz="4" w:space="0" w:color="auto"/>
              <w:left w:val="single" w:sz="4" w:space="0" w:color="auto"/>
              <w:bottom w:val="single" w:sz="4" w:space="0" w:color="auto"/>
              <w:right w:val="single" w:sz="4" w:space="0" w:color="auto"/>
            </w:tcBorders>
            <w:vAlign w:val="center"/>
          </w:tcPr>
          <w:p w14:paraId="32D1C82D" w14:textId="76FC208C"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r>
      <w:tr w:rsidR="0060751D" w:rsidRPr="00C93A99" w14:paraId="46E49DB3" w14:textId="77777777" w:rsidTr="0048732C">
        <w:trPr>
          <w:trHeight w:val="312"/>
          <w:jc w:val="center"/>
        </w:trPr>
        <w:tc>
          <w:tcPr>
            <w:tcW w:w="1436" w:type="pct"/>
            <w:gridSpan w:val="2"/>
            <w:tcBorders>
              <w:top w:val="single" w:sz="4" w:space="0" w:color="auto"/>
              <w:left w:val="single" w:sz="4" w:space="0" w:color="auto"/>
              <w:bottom w:val="single" w:sz="4" w:space="0" w:color="auto"/>
              <w:right w:val="single" w:sz="4" w:space="0" w:color="auto"/>
            </w:tcBorders>
            <w:vAlign w:val="center"/>
          </w:tcPr>
          <w:p w14:paraId="568840FC" w14:textId="77777777" w:rsidR="0060751D" w:rsidRPr="00C93A99" w:rsidRDefault="0060751D" w:rsidP="005D5A3E">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564" w:type="pct"/>
            <w:gridSpan w:val="13"/>
            <w:tcBorders>
              <w:top w:val="single" w:sz="4" w:space="0" w:color="auto"/>
              <w:left w:val="single" w:sz="4" w:space="0" w:color="auto"/>
              <w:bottom w:val="single" w:sz="4" w:space="0" w:color="auto"/>
              <w:right w:val="single" w:sz="4" w:space="0" w:color="auto"/>
            </w:tcBorders>
            <w:vAlign w:val="center"/>
          </w:tcPr>
          <w:p w14:paraId="4431D5D1" w14:textId="6CAA38CF" w:rsidR="0060751D" w:rsidRPr="00C93A99" w:rsidRDefault="0048732C" w:rsidP="005D5A3E">
            <w:pPr>
              <w:jc w:val="center"/>
              <w:rPr>
                <w:rFonts w:ascii="Times New Roman" w:hAnsi="Times New Roman" w:cs="Times New Roman"/>
                <w:color w:val="auto"/>
                <w:sz w:val="24"/>
              </w:rPr>
            </w:pPr>
            <w:r>
              <w:rPr>
                <w:rFonts w:ascii="Times New Roman" w:hAnsi="Times New Roman" w:cs="Times New Roman"/>
                <w:color w:val="auto"/>
                <w:sz w:val="24"/>
              </w:rPr>
              <w:t>34</w:t>
            </w:r>
          </w:p>
        </w:tc>
      </w:tr>
    </w:tbl>
    <w:p w14:paraId="20F57324" w14:textId="77777777" w:rsidR="0060751D" w:rsidRDefault="0060751D" w:rsidP="0060751D">
      <w:pPr>
        <w:spacing w:after="0"/>
        <w:ind w:firstLine="709"/>
        <w:jc w:val="both"/>
        <w:rPr>
          <w:rFonts w:ascii="Times New Roman" w:hAnsi="Times New Roman" w:cs="Times New Roman"/>
          <w:sz w:val="24"/>
        </w:rPr>
      </w:pPr>
    </w:p>
    <w:p w14:paraId="104D5A97" w14:textId="05852892" w:rsidR="00A46175" w:rsidRPr="00C93A99" w:rsidRDefault="00A46175" w:rsidP="006405F0">
      <w:pPr>
        <w:pStyle w:val="1"/>
        <w:numPr>
          <w:ilvl w:val="0"/>
          <w:numId w:val="15"/>
        </w:numPr>
        <w:spacing w:before="0"/>
        <w:ind w:left="0" w:firstLine="709"/>
        <w:rPr>
          <w:rFonts w:ascii="Times New Roman" w:hAnsi="Times New Roman" w:cs="Times New Roman"/>
          <w:color w:val="auto"/>
          <w:sz w:val="24"/>
        </w:rPr>
      </w:pPr>
      <w:bookmarkStart w:id="109" w:name="_Toc174987313"/>
      <w:r w:rsidRPr="00C93A99">
        <w:rPr>
          <w:rFonts w:ascii="Times New Roman" w:hAnsi="Times New Roman" w:cs="Times New Roman"/>
          <w:color w:val="auto"/>
          <w:sz w:val="24"/>
        </w:rPr>
        <w:t xml:space="preserve">Оцінка чутливості до </w:t>
      </w:r>
      <w:r w:rsidR="00084D4B">
        <w:rPr>
          <w:rFonts w:ascii="Times New Roman" w:hAnsi="Times New Roman" w:cs="Times New Roman"/>
          <w:color w:val="auto"/>
          <w:sz w:val="24"/>
        </w:rPr>
        <w:t>загроз, пов’язаних зі зміною клімату,</w:t>
      </w:r>
      <w:r w:rsidRPr="00C93A99">
        <w:rPr>
          <w:rFonts w:ascii="Times New Roman" w:hAnsi="Times New Roman" w:cs="Times New Roman"/>
          <w:color w:val="auto"/>
          <w:sz w:val="24"/>
        </w:rPr>
        <w:t xml:space="preserve"> за секторами господарювання</w:t>
      </w:r>
      <w:bookmarkEnd w:id="107"/>
      <w:bookmarkEnd w:id="109"/>
    </w:p>
    <w:p w14:paraId="02991C11" w14:textId="66283C45"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За результатами проведеного дослідження чутливості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до </w:t>
      </w:r>
      <w:r w:rsidR="00084D4B">
        <w:rPr>
          <w:rFonts w:ascii="Times New Roman" w:hAnsi="Times New Roman" w:cs="Times New Roman"/>
          <w:sz w:val="24"/>
        </w:rPr>
        <w:t>загроз</w:t>
      </w:r>
      <w:r w:rsidRPr="00C93A99">
        <w:rPr>
          <w:rFonts w:ascii="Times New Roman" w:hAnsi="Times New Roman" w:cs="Times New Roman"/>
          <w:sz w:val="24"/>
        </w:rPr>
        <w:t>, пов’язаних зі зміною клімату, можна сформувати таблицю з визначенням секторів господарювання громади, які є найбільш чутливі до т</w:t>
      </w:r>
      <w:r w:rsidR="00084D4B">
        <w:rPr>
          <w:rFonts w:ascii="Times New Roman" w:hAnsi="Times New Roman" w:cs="Times New Roman"/>
          <w:sz w:val="24"/>
        </w:rPr>
        <w:t>ієї</w:t>
      </w:r>
      <w:r w:rsidRPr="00C93A99">
        <w:rPr>
          <w:rFonts w:ascii="Times New Roman" w:hAnsi="Times New Roman" w:cs="Times New Roman"/>
          <w:sz w:val="24"/>
        </w:rPr>
        <w:t xml:space="preserve"> чи іншо</w:t>
      </w:r>
      <w:r w:rsidR="00084D4B">
        <w:rPr>
          <w:rFonts w:ascii="Times New Roman" w:hAnsi="Times New Roman" w:cs="Times New Roman"/>
          <w:sz w:val="24"/>
        </w:rPr>
        <w:t>ї</w:t>
      </w:r>
      <w:r w:rsidRPr="00C93A99">
        <w:rPr>
          <w:rFonts w:ascii="Times New Roman" w:hAnsi="Times New Roman" w:cs="Times New Roman"/>
          <w:sz w:val="24"/>
        </w:rPr>
        <w:t xml:space="preserve"> кліматично</w:t>
      </w:r>
      <w:r w:rsidR="00084D4B">
        <w:rPr>
          <w:rFonts w:ascii="Times New Roman" w:hAnsi="Times New Roman" w:cs="Times New Roman"/>
          <w:sz w:val="24"/>
        </w:rPr>
        <w:t>ї</w:t>
      </w:r>
      <w:r w:rsidRPr="00C93A99">
        <w:rPr>
          <w:rFonts w:ascii="Times New Roman" w:hAnsi="Times New Roman" w:cs="Times New Roman"/>
          <w:sz w:val="24"/>
        </w:rPr>
        <w:t xml:space="preserve"> </w:t>
      </w:r>
      <w:r w:rsidR="00084D4B">
        <w:rPr>
          <w:rFonts w:ascii="Times New Roman" w:hAnsi="Times New Roman" w:cs="Times New Roman"/>
          <w:sz w:val="24"/>
        </w:rPr>
        <w:t>загрози</w:t>
      </w:r>
      <w:r w:rsidRPr="00C93A99">
        <w:rPr>
          <w:rFonts w:ascii="Times New Roman" w:hAnsi="Times New Roman" w:cs="Times New Roman"/>
          <w:sz w:val="24"/>
        </w:rPr>
        <w:t xml:space="preserve">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8</w:t>
      </w:r>
      <w:r w:rsidRPr="00C93A99">
        <w:rPr>
          <w:rFonts w:ascii="Times New Roman" w:hAnsi="Times New Roman" w:cs="Times New Roman"/>
          <w:sz w:val="24"/>
        </w:rPr>
        <w:t>).</w:t>
      </w:r>
    </w:p>
    <w:p w14:paraId="46D6570C" w14:textId="7139BD70" w:rsidR="00A46175" w:rsidRPr="00C93A99" w:rsidRDefault="00A46175" w:rsidP="00A46175">
      <w:pPr>
        <w:pStyle w:val="a3"/>
        <w:spacing w:after="60"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8</w:t>
      </w:r>
      <w:r w:rsidRPr="00C93A99">
        <w:rPr>
          <w:rFonts w:ascii="Times New Roman" w:hAnsi="Times New Roman" w:cs="Times New Roman"/>
          <w:sz w:val="24"/>
        </w:rPr>
        <w:t>.</w:t>
      </w:r>
    </w:p>
    <w:p w14:paraId="27D63AE9" w14:textId="66052A44" w:rsidR="00A46175" w:rsidRPr="00C93A99" w:rsidRDefault="00A46175" w:rsidP="00A46175">
      <w:pPr>
        <w:pStyle w:val="a3"/>
        <w:spacing w:after="60" w:line="240" w:lineRule="auto"/>
        <w:ind w:left="0" w:firstLine="709"/>
        <w:contextualSpacing w:val="0"/>
        <w:jc w:val="center"/>
        <w:rPr>
          <w:rFonts w:ascii="Times New Roman" w:hAnsi="Times New Roman" w:cs="Times New Roman"/>
          <w:sz w:val="24"/>
        </w:rPr>
      </w:pPr>
      <w:r w:rsidRPr="00C93A99">
        <w:rPr>
          <w:rFonts w:ascii="Times New Roman" w:hAnsi="Times New Roman" w:cs="Times New Roman"/>
          <w:sz w:val="24"/>
        </w:rPr>
        <w:t xml:space="preserve">Загальна оцінка чутливості по секторах до кліматичних </w:t>
      </w:r>
      <w:r w:rsidR="00084D4B">
        <w:rPr>
          <w:rFonts w:ascii="Times New Roman" w:hAnsi="Times New Roman" w:cs="Times New Roman"/>
          <w:sz w:val="24"/>
        </w:rPr>
        <w:t>загроз</w:t>
      </w:r>
    </w:p>
    <w:tbl>
      <w:tblPr>
        <w:tblW w:w="9181" w:type="dxa"/>
        <w:tblInd w:w="-34" w:type="dxa"/>
        <w:tblLayout w:type="fixed"/>
        <w:tblLook w:val="04A0" w:firstRow="1" w:lastRow="0" w:firstColumn="1" w:lastColumn="0" w:noHBand="0" w:noVBand="1"/>
      </w:tblPr>
      <w:tblGrid>
        <w:gridCol w:w="1279"/>
        <w:gridCol w:w="925"/>
        <w:gridCol w:w="536"/>
        <w:gridCol w:w="536"/>
        <w:gridCol w:w="536"/>
        <w:gridCol w:w="537"/>
        <w:gridCol w:w="536"/>
        <w:gridCol w:w="536"/>
        <w:gridCol w:w="537"/>
        <w:gridCol w:w="536"/>
        <w:gridCol w:w="536"/>
        <w:gridCol w:w="537"/>
        <w:gridCol w:w="536"/>
        <w:gridCol w:w="536"/>
        <w:gridCol w:w="542"/>
      </w:tblGrid>
      <w:tr w:rsidR="00A46175" w:rsidRPr="00C93A99" w14:paraId="2A189197" w14:textId="77777777" w:rsidTr="00265E71">
        <w:trPr>
          <w:trHeight w:val="199"/>
        </w:trPr>
        <w:tc>
          <w:tcPr>
            <w:tcW w:w="1279"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609EB510" w14:textId="1DFB63EA" w:rsidR="00A46175" w:rsidRPr="00C93A99" w:rsidRDefault="00834586" w:rsidP="00104E4D">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hAnsi="Times New Roman" w:cs="Times New Roman"/>
                <w:b/>
                <w:sz w:val="24"/>
                <w:szCs w:val="24"/>
              </w:rPr>
              <w:t>Загрози</w:t>
            </w:r>
          </w:p>
        </w:tc>
        <w:tc>
          <w:tcPr>
            <w:tcW w:w="925"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43951E66"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4"/>
                <w:szCs w:val="24"/>
                <w:lang w:eastAsia="ru-RU"/>
              </w:rPr>
            </w:pPr>
            <w:r w:rsidRPr="00C93A99">
              <w:rPr>
                <w:rFonts w:ascii="Times New Roman" w:eastAsia="Times New Roman" w:hAnsi="Times New Roman" w:cs="Times New Roman"/>
                <w:b/>
                <w:bCs/>
                <w:color w:val="000000"/>
                <w:lang w:eastAsia="ru-RU"/>
              </w:rPr>
              <w:t>Імовірність виникнення</w:t>
            </w:r>
          </w:p>
        </w:tc>
        <w:tc>
          <w:tcPr>
            <w:tcW w:w="6977"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4ABC04FF"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eastAsia="Times New Roman" w:hAnsi="Times New Roman" w:cs="Times New Roman"/>
                <w:b/>
                <w:bCs/>
                <w:color w:val="000000"/>
                <w:lang w:eastAsia="ru-RU"/>
              </w:rPr>
              <w:t>Сектори</w:t>
            </w:r>
          </w:p>
        </w:tc>
      </w:tr>
      <w:tr w:rsidR="00A46175" w:rsidRPr="00C93A99" w14:paraId="768808F3" w14:textId="77777777" w:rsidTr="00265E71">
        <w:trPr>
          <w:trHeight w:val="2617"/>
        </w:trPr>
        <w:tc>
          <w:tcPr>
            <w:tcW w:w="1279" w:type="dxa"/>
            <w:vMerge/>
            <w:tcBorders>
              <w:left w:val="single" w:sz="4" w:space="0" w:color="auto"/>
              <w:right w:val="single" w:sz="4" w:space="0" w:color="auto"/>
            </w:tcBorders>
            <w:shd w:val="clear" w:color="auto" w:fill="D9D9D9" w:themeFill="background1" w:themeFillShade="D9"/>
            <w:vAlign w:val="center"/>
            <w:hideMark/>
          </w:tcPr>
          <w:p w14:paraId="0B96175D" w14:textId="77777777" w:rsidR="00A46175" w:rsidRPr="00C93A99" w:rsidRDefault="00A46175" w:rsidP="00104E4D">
            <w:pPr>
              <w:spacing w:after="0" w:line="240" w:lineRule="auto"/>
              <w:rPr>
                <w:rFonts w:ascii="Times New Roman" w:eastAsia="Times New Roman" w:hAnsi="Times New Roman" w:cs="Times New Roman"/>
                <w:b/>
                <w:bCs/>
                <w:color w:val="000000"/>
                <w:sz w:val="24"/>
                <w:szCs w:val="24"/>
                <w:lang w:eastAsia="ru-RU"/>
              </w:rPr>
            </w:pPr>
          </w:p>
        </w:tc>
        <w:tc>
          <w:tcPr>
            <w:tcW w:w="925"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180B0588" w14:textId="77777777" w:rsidR="00A46175" w:rsidRPr="00C93A99" w:rsidRDefault="00A46175" w:rsidP="00104E4D">
            <w:pPr>
              <w:spacing w:after="0" w:line="240" w:lineRule="auto"/>
              <w:rPr>
                <w:rFonts w:ascii="Times New Roman" w:eastAsia="Times New Roman" w:hAnsi="Times New Roman" w:cs="Times New Roman"/>
                <w:b/>
                <w:bCs/>
                <w:color w:val="000000"/>
                <w:sz w:val="24"/>
                <w:szCs w:val="24"/>
                <w:lang w:eastAsia="ru-RU"/>
              </w:rPr>
            </w:pPr>
          </w:p>
        </w:tc>
        <w:tc>
          <w:tcPr>
            <w:tcW w:w="536" w:type="dxa"/>
            <w:tcBorders>
              <w:top w:val="single" w:sz="4" w:space="0" w:color="auto"/>
              <w:left w:val="single" w:sz="4" w:space="0" w:color="auto"/>
              <w:bottom w:val="single" w:sz="4" w:space="0" w:color="auto"/>
              <w:right w:val="single" w:sz="4" w:space="0" w:color="auto"/>
            </w:tcBorders>
            <w:shd w:val="clear" w:color="000000" w:fill="D9D9D9"/>
            <w:textDirection w:val="btLr"/>
            <w:vAlign w:val="center"/>
            <w:hideMark/>
          </w:tcPr>
          <w:p w14:paraId="79DFF577"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Будівлі</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FD8C5E0"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Транспорт</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A2BEEBA"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Енергетика</w:t>
            </w:r>
          </w:p>
        </w:tc>
        <w:tc>
          <w:tcPr>
            <w:tcW w:w="53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627232EE"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Вода</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218BABD"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Відходи</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9C0BC2E"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Планування землекористування</w:t>
            </w:r>
          </w:p>
        </w:tc>
        <w:tc>
          <w:tcPr>
            <w:tcW w:w="53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1FFEA2F" w14:textId="77777777" w:rsidR="00A46175" w:rsidRPr="00C93A99" w:rsidRDefault="00A46175" w:rsidP="00104E4D">
            <w:pPr>
              <w:spacing w:after="0" w:line="240" w:lineRule="auto"/>
              <w:jc w:val="center"/>
              <w:rPr>
                <w:rFonts w:ascii="Times New Roman" w:eastAsia="Times New Roman" w:hAnsi="Times New Roman" w:cs="Times New Roman"/>
                <w:b/>
                <w:bCs/>
                <w:lang w:eastAsia="ru-RU"/>
              </w:rPr>
            </w:pPr>
            <w:r w:rsidRPr="00C93A99">
              <w:rPr>
                <w:rFonts w:ascii="Times New Roman" w:hAnsi="Times New Roman" w:cs="Times New Roman"/>
                <w:b/>
                <w:bCs/>
              </w:rPr>
              <w:t>Сільське та лісове господарство</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21C7CCC4"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Навколишнє середовище і біорізноманіття</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09073DD1"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Охорона здоров'я</w:t>
            </w:r>
          </w:p>
        </w:tc>
        <w:tc>
          <w:tcPr>
            <w:tcW w:w="53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5DB40C2" w14:textId="77777777" w:rsidR="00A46175" w:rsidRPr="00C93A99" w:rsidRDefault="00A46175" w:rsidP="00104E4D">
            <w:pPr>
              <w:spacing w:after="0" w:line="240" w:lineRule="auto"/>
              <w:jc w:val="center"/>
              <w:rPr>
                <w:rFonts w:ascii="Times New Roman" w:eastAsia="Times New Roman" w:hAnsi="Times New Roman" w:cs="Times New Roman"/>
                <w:b/>
                <w:bCs/>
                <w:lang w:eastAsia="ru-RU"/>
              </w:rPr>
            </w:pPr>
            <w:r w:rsidRPr="00C93A99">
              <w:rPr>
                <w:rFonts w:ascii="Times New Roman" w:hAnsi="Times New Roman" w:cs="Times New Roman"/>
                <w:b/>
                <w:bCs/>
                <w:color w:val="000000"/>
              </w:rPr>
              <w:t>Цивільний захист і надзвичайні ситуації</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7503767"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Туризм</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B6A5E08"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Освіта</w:t>
            </w:r>
          </w:p>
        </w:tc>
        <w:tc>
          <w:tcPr>
            <w:tcW w:w="542"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AA63D3D"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rPr>
              <w:t>Інформаційно - комунікаційні технології</w:t>
            </w:r>
          </w:p>
        </w:tc>
      </w:tr>
      <w:tr w:rsidR="00A46175" w:rsidRPr="00C93A99" w14:paraId="5F83E7E7" w14:textId="77777777" w:rsidTr="00265E71">
        <w:trPr>
          <w:trHeight w:val="316"/>
        </w:trPr>
        <w:tc>
          <w:tcPr>
            <w:tcW w:w="1279"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5BCC5088" w14:textId="77777777" w:rsidR="00A46175" w:rsidRPr="00C93A99" w:rsidRDefault="00A46175" w:rsidP="00104E4D">
            <w:pPr>
              <w:spacing w:after="0" w:line="240" w:lineRule="auto"/>
              <w:rPr>
                <w:rFonts w:ascii="Times New Roman" w:eastAsia="Times New Roman" w:hAnsi="Times New Roman" w:cs="Times New Roman"/>
                <w:b/>
                <w:bCs/>
                <w:color w:val="000000"/>
                <w:sz w:val="24"/>
                <w:szCs w:val="24"/>
                <w:lang w:eastAsia="ru-RU"/>
              </w:rPr>
            </w:pPr>
          </w:p>
        </w:tc>
        <w:tc>
          <w:tcPr>
            <w:tcW w:w="925" w:type="dxa"/>
            <w:tcBorders>
              <w:top w:val="nil"/>
              <w:left w:val="nil"/>
              <w:bottom w:val="single" w:sz="4" w:space="0" w:color="auto"/>
              <w:right w:val="single" w:sz="4" w:space="0" w:color="auto"/>
            </w:tcBorders>
            <w:shd w:val="clear" w:color="auto" w:fill="D9D9D9" w:themeFill="background1" w:themeFillShade="D9"/>
            <w:vAlign w:val="center"/>
            <w:hideMark/>
          </w:tcPr>
          <w:p w14:paraId="483A4DCB"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4"/>
                <w:szCs w:val="24"/>
                <w:lang w:eastAsia="ru-RU"/>
              </w:rPr>
            </w:pPr>
            <w:r w:rsidRPr="00C93A99">
              <w:rPr>
                <w:rFonts w:ascii="Times New Roman" w:eastAsia="Times New Roman" w:hAnsi="Times New Roman" w:cs="Times New Roman"/>
                <w:b/>
                <w:bCs/>
                <w:color w:val="000000"/>
                <w:sz w:val="24"/>
                <w:szCs w:val="24"/>
                <w:lang w:eastAsia="ru-RU"/>
              </w:rPr>
              <w:t>E</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7FC73D28"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А1</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198234A0"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А2</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332992CD"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А3</w:t>
            </w:r>
          </w:p>
        </w:tc>
        <w:tc>
          <w:tcPr>
            <w:tcW w:w="537" w:type="dxa"/>
            <w:tcBorders>
              <w:top w:val="nil"/>
              <w:left w:val="nil"/>
              <w:bottom w:val="single" w:sz="4" w:space="0" w:color="auto"/>
              <w:right w:val="single" w:sz="4" w:space="0" w:color="auto"/>
            </w:tcBorders>
            <w:shd w:val="clear" w:color="auto" w:fill="D9D9D9" w:themeFill="background1" w:themeFillShade="D9"/>
            <w:vAlign w:val="center"/>
            <w:hideMark/>
          </w:tcPr>
          <w:p w14:paraId="5CF1908C"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А4</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3A432F0A"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А5</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3E7066DA"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А6</w:t>
            </w:r>
          </w:p>
        </w:tc>
        <w:tc>
          <w:tcPr>
            <w:tcW w:w="537" w:type="dxa"/>
            <w:tcBorders>
              <w:top w:val="nil"/>
              <w:left w:val="nil"/>
              <w:bottom w:val="single" w:sz="4" w:space="0" w:color="auto"/>
              <w:right w:val="single" w:sz="4" w:space="0" w:color="auto"/>
            </w:tcBorders>
            <w:shd w:val="clear" w:color="auto" w:fill="D9D9D9" w:themeFill="background1" w:themeFillShade="D9"/>
            <w:vAlign w:val="center"/>
            <w:hideMark/>
          </w:tcPr>
          <w:p w14:paraId="79269953"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А7</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58D50714"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А8</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7F7D62E7"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А9</w:t>
            </w:r>
          </w:p>
        </w:tc>
        <w:tc>
          <w:tcPr>
            <w:tcW w:w="537" w:type="dxa"/>
            <w:tcBorders>
              <w:top w:val="nil"/>
              <w:left w:val="nil"/>
              <w:bottom w:val="single" w:sz="4" w:space="0" w:color="auto"/>
              <w:right w:val="single" w:sz="4" w:space="0" w:color="auto"/>
            </w:tcBorders>
            <w:shd w:val="clear" w:color="auto" w:fill="D9D9D9" w:themeFill="background1" w:themeFillShade="D9"/>
            <w:vAlign w:val="center"/>
            <w:hideMark/>
          </w:tcPr>
          <w:p w14:paraId="0848338E"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А10</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54EE76F9"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A11</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5B5704A0"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A12</w:t>
            </w:r>
          </w:p>
        </w:tc>
        <w:tc>
          <w:tcPr>
            <w:tcW w:w="542" w:type="dxa"/>
            <w:tcBorders>
              <w:top w:val="nil"/>
              <w:left w:val="nil"/>
              <w:bottom w:val="single" w:sz="4" w:space="0" w:color="auto"/>
              <w:right w:val="single" w:sz="4" w:space="0" w:color="auto"/>
            </w:tcBorders>
            <w:shd w:val="clear" w:color="auto" w:fill="D9D9D9" w:themeFill="background1" w:themeFillShade="D9"/>
            <w:vAlign w:val="center"/>
            <w:hideMark/>
          </w:tcPr>
          <w:p w14:paraId="3459439F"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A13</w:t>
            </w:r>
          </w:p>
        </w:tc>
      </w:tr>
      <w:tr w:rsidR="00C239E2" w:rsidRPr="00C93A99" w14:paraId="71183EAD"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62646B26"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Екстремальна спека </w:t>
            </w:r>
          </w:p>
        </w:tc>
        <w:tc>
          <w:tcPr>
            <w:tcW w:w="925" w:type="dxa"/>
            <w:tcBorders>
              <w:top w:val="nil"/>
              <w:left w:val="nil"/>
              <w:bottom w:val="single" w:sz="4" w:space="0" w:color="auto"/>
              <w:right w:val="single" w:sz="4" w:space="0" w:color="auto"/>
            </w:tcBorders>
            <w:shd w:val="clear" w:color="auto" w:fill="C0504D" w:themeFill="accent2"/>
            <w:vAlign w:val="center"/>
            <w:hideMark/>
          </w:tcPr>
          <w:p w14:paraId="416F6FAA" w14:textId="26912CEA" w:rsidR="00C239E2" w:rsidRPr="00C93A99" w:rsidRDefault="00C239E2" w:rsidP="00C239E2">
            <w:pPr>
              <w:jc w:val="center"/>
              <w:rPr>
                <w:color w:val="000000"/>
                <w:sz w:val="24"/>
                <w:szCs w:val="24"/>
              </w:rPr>
            </w:pPr>
            <w:r>
              <w:rPr>
                <w:color w:val="000000"/>
              </w:rPr>
              <w:t>3</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6B1BA4F2" w14:textId="5C8A80E6"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1E93D01A" w14:textId="6B73F725"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27A33669" w14:textId="730EFA97" w:rsidR="00C239E2" w:rsidRPr="00C93A99" w:rsidRDefault="00C239E2" w:rsidP="00C239E2">
            <w:pPr>
              <w:jc w:val="center"/>
              <w:rPr>
                <w:color w:val="000000"/>
                <w:sz w:val="24"/>
                <w:szCs w:val="24"/>
              </w:rPr>
            </w:pPr>
            <w:r>
              <w:rPr>
                <w:color w:val="002060"/>
              </w:rPr>
              <w:t>3</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3B6B2021" w14:textId="28ABA145"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17BC5E7E" w14:textId="23EDB666"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3081CCB5" w14:textId="1F08534A" w:rsidR="00C239E2" w:rsidRPr="00C93A99" w:rsidRDefault="00C239E2" w:rsidP="00C239E2">
            <w:pPr>
              <w:jc w:val="center"/>
              <w:rPr>
                <w:color w:val="000000"/>
                <w:sz w:val="24"/>
                <w:szCs w:val="24"/>
              </w:rPr>
            </w:pPr>
            <w:r>
              <w:rPr>
                <w:color w:val="002060"/>
                <w:lang w:val="en-US"/>
              </w:rPr>
              <w:t>1</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7E9719C9" w14:textId="6E2E7E31"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05C532A7" w14:textId="4956542B" w:rsidR="00C239E2" w:rsidRPr="00C93A99" w:rsidRDefault="00C239E2" w:rsidP="00C239E2">
            <w:pPr>
              <w:jc w:val="center"/>
              <w:rPr>
                <w:color w:val="000000"/>
                <w:sz w:val="24"/>
                <w:szCs w:val="24"/>
              </w:rPr>
            </w:pPr>
            <w:r>
              <w:rPr>
                <w:color w:val="002060"/>
              </w:rPr>
              <w:t>3</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7934E33E" w14:textId="4B790EC1" w:rsidR="00C239E2" w:rsidRPr="00C93A99" w:rsidRDefault="00C239E2" w:rsidP="00C239E2">
            <w:pPr>
              <w:jc w:val="center"/>
              <w:rPr>
                <w:color w:val="000000"/>
                <w:sz w:val="24"/>
                <w:szCs w:val="24"/>
              </w:rPr>
            </w:pPr>
            <w:r>
              <w:rPr>
                <w:color w:val="002060"/>
                <w:lang w:val="en-US"/>
              </w:rPr>
              <w:t>3</w:t>
            </w:r>
          </w:p>
        </w:tc>
        <w:tc>
          <w:tcPr>
            <w:tcW w:w="537" w:type="dxa"/>
            <w:tcBorders>
              <w:top w:val="nil"/>
              <w:left w:val="nil"/>
              <w:bottom w:val="single" w:sz="4" w:space="0" w:color="auto"/>
              <w:right w:val="single" w:sz="4" w:space="0" w:color="auto"/>
            </w:tcBorders>
            <w:shd w:val="clear" w:color="auto" w:fill="FFFF66"/>
            <w:vAlign w:val="center"/>
            <w:hideMark/>
          </w:tcPr>
          <w:p w14:paraId="7CFEB2A9" w14:textId="40121068"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52190863" w14:textId="425038A8"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256395B5" w14:textId="2E89EA72"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auto"/>
            <w:vAlign w:val="center"/>
            <w:hideMark/>
          </w:tcPr>
          <w:p w14:paraId="78730F20" w14:textId="553981CA" w:rsidR="00C239E2" w:rsidRPr="00C93A99" w:rsidRDefault="00C239E2" w:rsidP="00C239E2">
            <w:pPr>
              <w:jc w:val="center"/>
              <w:rPr>
                <w:color w:val="000000"/>
                <w:sz w:val="24"/>
                <w:szCs w:val="24"/>
              </w:rPr>
            </w:pPr>
            <w:r>
              <w:rPr>
                <w:color w:val="002060"/>
                <w:lang w:val="en-US"/>
              </w:rPr>
              <w:t>0</w:t>
            </w:r>
          </w:p>
        </w:tc>
      </w:tr>
      <w:tr w:rsidR="00C239E2" w:rsidRPr="00C93A99" w14:paraId="1400C261"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4A295D05"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Екстремальний холод</w:t>
            </w:r>
          </w:p>
        </w:tc>
        <w:tc>
          <w:tcPr>
            <w:tcW w:w="925" w:type="dxa"/>
            <w:tcBorders>
              <w:top w:val="nil"/>
              <w:left w:val="nil"/>
              <w:bottom w:val="single" w:sz="4" w:space="0" w:color="auto"/>
              <w:right w:val="single" w:sz="4" w:space="0" w:color="auto"/>
            </w:tcBorders>
            <w:shd w:val="clear" w:color="auto" w:fill="FFFF66"/>
            <w:vAlign w:val="center"/>
            <w:hideMark/>
          </w:tcPr>
          <w:p w14:paraId="2FE2717E" w14:textId="7E8BDF10" w:rsidR="00C239E2" w:rsidRPr="00C93A99" w:rsidRDefault="00C239E2" w:rsidP="00C239E2">
            <w:pPr>
              <w:jc w:val="center"/>
              <w:rPr>
                <w:color w:val="000000"/>
                <w:sz w:val="24"/>
                <w:szCs w:val="24"/>
              </w:rPr>
            </w:pPr>
            <w:r>
              <w:rPr>
                <w:color w:val="000000"/>
              </w:rPr>
              <w:t>1</w:t>
            </w:r>
          </w:p>
        </w:tc>
        <w:tc>
          <w:tcPr>
            <w:tcW w:w="536" w:type="dxa"/>
            <w:tcBorders>
              <w:top w:val="nil"/>
              <w:left w:val="nil"/>
              <w:bottom w:val="single" w:sz="4" w:space="0" w:color="auto"/>
              <w:right w:val="single" w:sz="4" w:space="0" w:color="auto"/>
            </w:tcBorders>
            <w:shd w:val="clear" w:color="auto" w:fill="FFFF66"/>
            <w:vAlign w:val="center"/>
            <w:hideMark/>
          </w:tcPr>
          <w:p w14:paraId="1D28BF19" w14:textId="3AB43F63"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3F37F122" w14:textId="3C6A8CEE"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602A7107" w14:textId="3AA7EEEA" w:rsidR="00C239E2" w:rsidRPr="00C93A99" w:rsidRDefault="00C239E2" w:rsidP="00C239E2">
            <w:pPr>
              <w:jc w:val="center"/>
              <w:rPr>
                <w:color w:val="000000"/>
                <w:sz w:val="24"/>
                <w:szCs w:val="24"/>
              </w:rPr>
            </w:pPr>
            <w:r>
              <w:rPr>
                <w:color w:val="002060"/>
              </w:rPr>
              <w:t>3</w:t>
            </w:r>
          </w:p>
        </w:tc>
        <w:tc>
          <w:tcPr>
            <w:tcW w:w="537" w:type="dxa"/>
            <w:tcBorders>
              <w:top w:val="nil"/>
              <w:left w:val="nil"/>
              <w:bottom w:val="single" w:sz="4" w:space="0" w:color="auto"/>
              <w:right w:val="single" w:sz="4" w:space="0" w:color="auto"/>
            </w:tcBorders>
            <w:shd w:val="clear" w:color="auto" w:fill="FFFF66"/>
            <w:vAlign w:val="center"/>
            <w:hideMark/>
          </w:tcPr>
          <w:p w14:paraId="573F04EA" w14:textId="32D896E5"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27AC6A03" w14:textId="3467B73B"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FFFF66"/>
            <w:vAlign w:val="center"/>
            <w:hideMark/>
          </w:tcPr>
          <w:p w14:paraId="1C6BC93D" w14:textId="6A41312D"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FFFF66"/>
            <w:vAlign w:val="center"/>
            <w:hideMark/>
          </w:tcPr>
          <w:p w14:paraId="6E13DBF6" w14:textId="7D150F6F"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0AEA4C0E" w14:textId="4D3F1135"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597466E9" w14:textId="6C2DA9C3"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FFFF66"/>
            <w:vAlign w:val="center"/>
            <w:hideMark/>
          </w:tcPr>
          <w:p w14:paraId="619CF0D4" w14:textId="755DF882"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5CCFDC57" w14:textId="56455DB5"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auto"/>
            <w:vAlign w:val="center"/>
            <w:hideMark/>
          </w:tcPr>
          <w:p w14:paraId="2D44E1F4" w14:textId="3B62428A" w:rsidR="00C239E2" w:rsidRPr="00C93A99" w:rsidRDefault="00C239E2" w:rsidP="00C239E2">
            <w:pPr>
              <w:jc w:val="center"/>
              <w:rPr>
                <w:color w:val="000000"/>
                <w:sz w:val="24"/>
                <w:szCs w:val="24"/>
              </w:rPr>
            </w:pPr>
            <w:r>
              <w:rPr>
                <w:color w:val="002060"/>
              </w:rPr>
              <w:t>0</w:t>
            </w:r>
          </w:p>
        </w:tc>
        <w:tc>
          <w:tcPr>
            <w:tcW w:w="542" w:type="dxa"/>
            <w:tcBorders>
              <w:top w:val="nil"/>
              <w:left w:val="nil"/>
              <w:bottom w:val="single" w:sz="4" w:space="0" w:color="auto"/>
              <w:right w:val="single" w:sz="4" w:space="0" w:color="auto"/>
            </w:tcBorders>
            <w:shd w:val="clear" w:color="auto" w:fill="auto"/>
            <w:vAlign w:val="center"/>
            <w:hideMark/>
          </w:tcPr>
          <w:p w14:paraId="469D1A24" w14:textId="5935E008" w:rsidR="00C239E2" w:rsidRPr="00C93A99" w:rsidRDefault="00C239E2" w:rsidP="00C239E2">
            <w:pPr>
              <w:jc w:val="center"/>
              <w:rPr>
                <w:color w:val="000000"/>
                <w:sz w:val="24"/>
                <w:szCs w:val="24"/>
              </w:rPr>
            </w:pPr>
            <w:r>
              <w:rPr>
                <w:color w:val="002060"/>
                <w:lang w:val="en-US"/>
              </w:rPr>
              <w:t>0</w:t>
            </w:r>
          </w:p>
        </w:tc>
      </w:tr>
      <w:tr w:rsidR="00C239E2" w:rsidRPr="00C93A99" w14:paraId="5AA65C4E"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7C2DBAE8"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Екстремальні опади</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016854EA" w14:textId="7AFA1C0A"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1A8E4796" w14:textId="30EC6742"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5F5D1045" w14:textId="1BEB59B2" w:rsidR="00C239E2" w:rsidRPr="00C93A99" w:rsidRDefault="00C239E2" w:rsidP="00C239E2">
            <w:pPr>
              <w:jc w:val="center"/>
              <w:rPr>
                <w:color w:val="000000"/>
                <w:sz w:val="24"/>
                <w:szCs w:val="24"/>
              </w:rPr>
            </w:pPr>
            <w:r>
              <w:rPr>
                <w:color w:val="002060"/>
                <w:lang w:val="en-US"/>
              </w:rPr>
              <w:t>3</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1046170D" w14:textId="68230973"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FFFF66"/>
            <w:vAlign w:val="center"/>
            <w:hideMark/>
          </w:tcPr>
          <w:p w14:paraId="6BEEFFC6" w14:textId="47650DE5"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4AD735A8" w14:textId="562FA7D6"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3D324912" w14:textId="1BDCF7D5"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4D2A059D" w14:textId="6861D931"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60263C36" w14:textId="0AFA458C" w:rsidR="00C239E2" w:rsidRPr="00C93A99" w:rsidRDefault="00C239E2" w:rsidP="00C239E2">
            <w:pPr>
              <w:jc w:val="center"/>
              <w:rPr>
                <w:color w:val="000000"/>
                <w:sz w:val="24"/>
                <w:szCs w:val="24"/>
              </w:rPr>
            </w:pPr>
            <w:r>
              <w:rPr>
                <w:color w:val="002060"/>
              </w:rPr>
              <w:t>3</w:t>
            </w:r>
          </w:p>
        </w:tc>
        <w:tc>
          <w:tcPr>
            <w:tcW w:w="536" w:type="dxa"/>
            <w:tcBorders>
              <w:top w:val="nil"/>
              <w:left w:val="nil"/>
              <w:bottom w:val="single" w:sz="4" w:space="0" w:color="auto"/>
              <w:right w:val="single" w:sz="4" w:space="0" w:color="auto"/>
            </w:tcBorders>
            <w:shd w:val="clear" w:color="auto" w:fill="FFFF66"/>
            <w:vAlign w:val="center"/>
            <w:hideMark/>
          </w:tcPr>
          <w:p w14:paraId="35E0DE33" w14:textId="5250B24C"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0EB92AAA" w14:textId="0E303EEB"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FFFF66"/>
            <w:vAlign w:val="center"/>
            <w:hideMark/>
          </w:tcPr>
          <w:p w14:paraId="70A670F4" w14:textId="1E08EEB6"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auto"/>
            <w:vAlign w:val="center"/>
            <w:hideMark/>
          </w:tcPr>
          <w:p w14:paraId="3C483F7F" w14:textId="27A55CE4"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FFFF66"/>
            <w:vAlign w:val="center"/>
            <w:hideMark/>
          </w:tcPr>
          <w:p w14:paraId="3AB8B28B" w14:textId="4CDC8117" w:rsidR="00C239E2" w:rsidRPr="00C93A99" w:rsidRDefault="00C239E2" w:rsidP="00C239E2">
            <w:pPr>
              <w:jc w:val="center"/>
              <w:rPr>
                <w:color w:val="000000"/>
                <w:sz w:val="24"/>
                <w:szCs w:val="24"/>
              </w:rPr>
            </w:pPr>
            <w:r>
              <w:rPr>
                <w:color w:val="002060"/>
                <w:lang w:val="en-US"/>
              </w:rPr>
              <w:t>1</w:t>
            </w:r>
          </w:p>
        </w:tc>
      </w:tr>
      <w:tr w:rsidR="00C239E2" w:rsidRPr="00C93A99" w14:paraId="3A9056F8"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3B30060F"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lastRenderedPageBreak/>
              <w:t>Підтоплення (Повені)</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3C65529A" w14:textId="3E8F35DF" w:rsidR="00C239E2" w:rsidRPr="000429EA" w:rsidRDefault="00C239E2" w:rsidP="00C239E2">
            <w:pPr>
              <w:jc w:val="center"/>
              <w:rPr>
                <w:color w:val="000000"/>
                <w:sz w:val="24"/>
                <w:szCs w:val="24"/>
                <w:lang w:val="en-US"/>
              </w:rPr>
            </w:pPr>
            <w:r>
              <w:rPr>
                <w:color w:val="00000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161EC008" w14:textId="3BC597F5"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34B99D77" w14:textId="4B89B90B"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FFFF66"/>
            <w:vAlign w:val="center"/>
            <w:hideMark/>
          </w:tcPr>
          <w:p w14:paraId="4FDABEAA" w14:textId="18D19520" w:rsidR="00C239E2" w:rsidRPr="00C93A99" w:rsidRDefault="00C239E2" w:rsidP="00C239E2">
            <w:pPr>
              <w:jc w:val="center"/>
              <w:rPr>
                <w:color w:val="000000"/>
                <w:sz w:val="24"/>
                <w:szCs w:val="24"/>
              </w:rPr>
            </w:pPr>
            <w:r>
              <w:rPr>
                <w:color w:val="002060"/>
                <w:lang w:val="en-US"/>
              </w:rPr>
              <w:t>1</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15D150D5" w14:textId="6DFCBE49"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auto"/>
            <w:vAlign w:val="center"/>
            <w:hideMark/>
          </w:tcPr>
          <w:p w14:paraId="1A16C363" w14:textId="3288D31D"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765275CB" w14:textId="1D11DD01"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C0504D" w:themeFill="accent2"/>
            <w:vAlign w:val="center"/>
            <w:hideMark/>
          </w:tcPr>
          <w:p w14:paraId="547DDBDD" w14:textId="4081DE25" w:rsidR="00C239E2" w:rsidRPr="00C93A99" w:rsidRDefault="00C239E2" w:rsidP="00C239E2">
            <w:pPr>
              <w:jc w:val="center"/>
              <w:rPr>
                <w:color w:val="000000"/>
                <w:sz w:val="24"/>
                <w:szCs w:val="24"/>
              </w:rPr>
            </w:pPr>
            <w:r>
              <w:rPr>
                <w:color w:val="002060"/>
              </w:rPr>
              <w:t>3</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7B689582" w14:textId="53120CCE"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auto"/>
            <w:vAlign w:val="center"/>
            <w:hideMark/>
          </w:tcPr>
          <w:p w14:paraId="763C8F77" w14:textId="76EA27D2"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0C58B029" w14:textId="663FD29C"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auto"/>
            <w:vAlign w:val="center"/>
            <w:hideMark/>
          </w:tcPr>
          <w:p w14:paraId="416AC5F9" w14:textId="6EC02817"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3839BA53" w14:textId="0C01AB2E"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FFFF66"/>
            <w:vAlign w:val="center"/>
            <w:hideMark/>
          </w:tcPr>
          <w:p w14:paraId="19ADC5F7" w14:textId="1695A685" w:rsidR="00C239E2" w:rsidRPr="00C93A99" w:rsidRDefault="00C239E2" w:rsidP="00C239E2">
            <w:pPr>
              <w:jc w:val="center"/>
              <w:rPr>
                <w:color w:val="000000"/>
                <w:sz w:val="24"/>
                <w:szCs w:val="24"/>
              </w:rPr>
            </w:pPr>
            <w:r>
              <w:rPr>
                <w:color w:val="002060"/>
                <w:lang w:val="en-US"/>
              </w:rPr>
              <w:t>1</w:t>
            </w:r>
          </w:p>
        </w:tc>
      </w:tr>
      <w:tr w:rsidR="00C239E2" w:rsidRPr="00C93A99" w14:paraId="3CCA6D1A" w14:textId="77777777" w:rsidTr="00C239E2">
        <w:trPr>
          <w:trHeight w:val="316"/>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4E653173"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Посуха</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1B26DBF3" w14:textId="5ECDF25B"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auto"/>
            <w:vAlign w:val="center"/>
            <w:hideMark/>
          </w:tcPr>
          <w:p w14:paraId="3CD0C495" w14:textId="6F05CF85"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301250A9" w14:textId="3FDC1C58"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49AD36A4" w14:textId="564D5C36" w:rsidR="00C239E2" w:rsidRPr="00C93A99" w:rsidRDefault="00C239E2" w:rsidP="00C239E2">
            <w:pPr>
              <w:jc w:val="center"/>
              <w:rPr>
                <w:color w:val="000000"/>
                <w:sz w:val="24"/>
                <w:szCs w:val="24"/>
              </w:rPr>
            </w:pPr>
            <w:r>
              <w:rPr>
                <w:color w:val="002060"/>
              </w:rPr>
              <w:t>2</w:t>
            </w:r>
          </w:p>
        </w:tc>
        <w:tc>
          <w:tcPr>
            <w:tcW w:w="537" w:type="dxa"/>
            <w:tcBorders>
              <w:top w:val="nil"/>
              <w:left w:val="nil"/>
              <w:bottom w:val="single" w:sz="4" w:space="0" w:color="auto"/>
              <w:right w:val="single" w:sz="4" w:space="0" w:color="auto"/>
            </w:tcBorders>
            <w:shd w:val="clear" w:color="auto" w:fill="C0504D" w:themeFill="accent2"/>
            <w:vAlign w:val="center"/>
            <w:hideMark/>
          </w:tcPr>
          <w:p w14:paraId="151603DA" w14:textId="122BD78A" w:rsidR="00C239E2" w:rsidRPr="00C93A99" w:rsidRDefault="00C239E2" w:rsidP="00C239E2">
            <w:pPr>
              <w:jc w:val="center"/>
              <w:rPr>
                <w:color w:val="000000"/>
                <w:sz w:val="24"/>
                <w:szCs w:val="24"/>
              </w:rPr>
            </w:pPr>
            <w:r>
              <w:rPr>
                <w:color w:val="002060"/>
                <w:lang w:val="en-US"/>
              </w:rPr>
              <w:t>3</w:t>
            </w:r>
          </w:p>
        </w:tc>
        <w:tc>
          <w:tcPr>
            <w:tcW w:w="536" w:type="dxa"/>
            <w:tcBorders>
              <w:top w:val="nil"/>
              <w:left w:val="nil"/>
              <w:bottom w:val="single" w:sz="4" w:space="0" w:color="auto"/>
              <w:right w:val="single" w:sz="4" w:space="0" w:color="auto"/>
            </w:tcBorders>
            <w:shd w:val="clear" w:color="auto" w:fill="auto"/>
            <w:vAlign w:val="center"/>
            <w:hideMark/>
          </w:tcPr>
          <w:p w14:paraId="089E869C" w14:textId="77A8A922"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449EBBEE" w14:textId="2BD8EBFA"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C0504D" w:themeFill="accent2"/>
            <w:vAlign w:val="center"/>
            <w:hideMark/>
          </w:tcPr>
          <w:p w14:paraId="189C6837" w14:textId="5ABB27F9" w:rsidR="00C239E2" w:rsidRPr="00C93A99" w:rsidRDefault="00C239E2" w:rsidP="00C239E2">
            <w:pPr>
              <w:jc w:val="center"/>
              <w:rPr>
                <w:color w:val="000000"/>
                <w:sz w:val="24"/>
                <w:szCs w:val="24"/>
              </w:rPr>
            </w:pPr>
            <w:r>
              <w:rPr>
                <w:color w:val="002060"/>
              </w:rPr>
              <w:t>3</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4356B5C9" w14:textId="717228F5"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7088B583" w14:textId="0F078AF9" w:rsidR="00C239E2" w:rsidRPr="00C93A99" w:rsidRDefault="00C239E2" w:rsidP="00C239E2">
            <w:pPr>
              <w:jc w:val="center"/>
              <w:rPr>
                <w:color w:val="000000"/>
                <w:sz w:val="24"/>
                <w:szCs w:val="24"/>
              </w:rPr>
            </w:pPr>
            <w:r>
              <w:rPr>
                <w:color w:val="002060"/>
                <w:lang w:val="en-US"/>
              </w:rPr>
              <w:t>1</w:t>
            </w:r>
          </w:p>
        </w:tc>
        <w:tc>
          <w:tcPr>
            <w:tcW w:w="537" w:type="dxa"/>
            <w:tcBorders>
              <w:top w:val="nil"/>
              <w:left w:val="nil"/>
              <w:bottom w:val="single" w:sz="4" w:space="0" w:color="auto"/>
              <w:right w:val="single" w:sz="4" w:space="0" w:color="auto"/>
            </w:tcBorders>
            <w:shd w:val="clear" w:color="auto" w:fill="auto"/>
            <w:vAlign w:val="center"/>
            <w:hideMark/>
          </w:tcPr>
          <w:p w14:paraId="47A84618" w14:textId="3DA0A7BA"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1D95E8F4" w14:textId="1D0533B9"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1B169124" w14:textId="27355FC1"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auto"/>
            <w:vAlign w:val="center"/>
            <w:hideMark/>
          </w:tcPr>
          <w:p w14:paraId="4BCAC3E8" w14:textId="3B8462E3" w:rsidR="00C239E2" w:rsidRPr="00C93A99" w:rsidRDefault="00C239E2" w:rsidP="00C239E2">
            <w:pPr>
              <w:jc w:val="center"/>
              <w:rPr>
                <w:color w:val="000000"/>
                <w:sz w:val="24"/>
                <w:szCs w:val="24"/>
              </w:rPr>
            </w:pPr>
            <w:r>
              <w:rPr>
                <w:color w:val="002060"/>
                <w:lang w:val="en-US"/>
              </w:rPr>
              <w:t>0</w:t>
            </w:r>
          </w:p>
        </w:tc>
      </w:tr>
      <w:tr w:rsidR="00C239E2" w:rsidRPr="00C93A99" w14:paraId="594C1871"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3CC865C6"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Буревії</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6EF522E9" w14:textId="01E8C1D8"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4D493782" w14:textId="00C006AE"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0CE3619A" w14:textId="0BFC9655"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0A240F97" w14:textId="0AB40BF4" w:rsidR="00C239E2" w:rsidRPr="00C93A99" w:rsidRDefault="00C239E2" w:rsidP="00C239E2">
            <w:pPr>
              <w:jc w:val="center"/>
              <w:rPr>
                <w:color w:val="000000"/>
                <w:sz w:val="24"/>
                <w:szCs w:val="24"/>
              </w:rPr>
            </w:pPr>
            <w:r>
              <w:rPr>
                <w:color w:val="002060"/>
              </w:rPr>
              <w:t>3</w:t>
            </w:r>
          </w:p>
        </w:tc>
        <w:tc>
          <w:tcPr>
            <w:tcW w:w="537" w:type="dxa"/>
            <w:tcBorders>
              <w:top w:val="nil"/>
              <w:left w:val="nil"/>
              <w:bottom w:val="single" w:sz="4" w:space="0" w:color="auto"/>
              <w:right w:val="single" w:sz="4" w:space="0" w:color="auto"/>
            </w:tcBorders>
            <w:shd w:val="clear" w:color="auto" w:fill="FFFF66"/>
            <w:vAlign w:val="center"/>
            <w:hideMark/>
          </w:tcPr>
          <w:p w14:paraId="2476C1A3" w14:textId="56F78BA3"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7AEF6360" w14:textId="3DE2A6FC"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4CC45FEC" w14:textId="442F9392"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FFFF66"/>
            <w:vAlign w:val="center"/>
            <w:hideMark/>
          </w:tcPr>
          <w:p w14:paraId="24A0B8ED" w14:textId="72BCD841"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44E32DEB" w14:textId="7B267116"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5A6577B2" w14:textId="39E9E742"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FFFF66"/>
            <w:vAlign w:val="center"/>
            <w:hideMark/>
          </w:tcPr>
          <w:p w14:paraId="01ADD404" w14:textId="52A2D7A0"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04AB4398" w14:textId="725AACD2"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394CE328" w14:textId="233E6C59"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FFFF66"/>
            <w:vAlign w:val="center"/>
            <w:hideMark/>
          </w:tcPr>
          <w:p w14:paraId="55B34432" w14:textId="26BE877C" w:rsidR="00C239E2" w:rsidRPr="00C93A99" w:rsidRDefault="00C239E2" w:rsidP="00C239E2">
            <w:pPr>
              <w:jc w:val="center"/>
              <w:rPr>
                <w:color w:val="000000"/>
                <w:sz w:val="24"/>
                <w:szCs w:val="24"/>
              </w:rPr>
            </w:pPr>
            <w:r>
              <w:rPr>
                <w:color w:val="002060"/>
                <w:lang w:val="en-US"/>
              </w:rPr>
              <w:t>1</w:t>
            </w:r>
          </w:p>
        </w:tc>
      </w:tr>
      <w:tr w:rsidR="00C239E2" w:rsidRPr="00C93A99" w14:paraId="1030E2F7" w14:textId="77777777" w:rsidTr="00C239E2">
        <w:trPr>
          <w:trHeight w:val="316"/>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57527E91"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Пожежі </w:t>
            </w:r>
            <w:r w:rsidRPr="00C93A99">
              <w:rPr>
                <w:rFonts w:ascii="Times New Roman" w:eastAsia="Times New Roman" w:hAnsi="Times New Roman" w:cs="Times New Roman"/>
                <w:color w:val="000000"/>
                <w:sz w:val="24"/>
                <w:szCs w:val="24"/>
                <w:lang w:eastAsia="ru-RU"/>
              </w:rPr>
              <w:br/>
              <w:t>(лісові пожежі та на землі)</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12CE6083" w14:textId="6C454140"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FFFF66"/>
            <w:vAlign w:val="center"/>
            <w:hideMark/>
          </w:tcPr>
          <w:p w14:paraId="12594148" w14:textId="6B6B424E"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auto"/>
            <w:vAlign w:val="center"/>
            <w:hideMark/>
          </w:tcPr>
          <w:p w14:paraId="052A29C5" w14:textId="5EBD8966"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FFFF66"/>
            <w:vAlign w:val="center"/>
            <w:hideMark/>
          </w:tcPr>
          <w:p w14:paraId="3D913066" w14:textId="2A12A63C"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auto"/>
            <w:vAlign w:val="center"/>
            <w:hideMark/>
          </w:tcPr>
          <w:p w14:paraId="05FA9DFD" w14:textId="552E2709"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7A8B99B8" w14:textId="19123B7E"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58952B7E" w14:textId="4FEBB8A7" w:rsidR="00C239E2" w:rsidRPr="00C93A99" w:rsidRDefault="00C239E2" w:rsidP="00C239E2">
            <w:pPr>
              <w:jc w:val="center"/>
              <w:rPr>
                <w:color w:val="000000"/>
                <w:sz w:val="24"/>
                <w:szCs w:val="24"/>
              </w:rPr>
            </w:pPr>
            <w:r>
              <w:rPr>
                <w:color w:val="002060"/>
              </w:rPr>
              <w:t>2</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6DB26028" w14:textId="289D876A"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FFFF66"/>
            <w:vAlign w:val="center"/>
            <w:hideMark/>
          </w:tcPr>
          <w:p w14:paraId="6F1FC122" w14:textId="1EE6D45F"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3041370E" w14:textId="5140D406"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50E9D7BF" w14:textId="4FC87089"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auto"/>
            <w:vAlign w:val="center"/>
            <w:hideMark/>
          </w:tcPr>
          <w:p w14:paraId="3606950D" w14:textId="1D18B88C"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3590E552" w14:textId="5ACB707A"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auto"/>
            <w:vAlign w:val="center"/>
            <w:hideMark/>
          </w:tcPr>
          <w:p w14:paraId="12BA4D37" w14:textId="20633A5C" w:rsidR="00C239E2" w:rsidRPr="00C93A99" w:rsidRDefault="00C239E2" w:rsidP="00C239E2">
            <w:pPr>
              <w:jc w:val="center"/>
              <w:rPr>
                <w:color w:val="000000"/>
                <w:sz w:val="24"/>
                <w:szCs w:val="24"/>
              </w:rPr>
            </w:pPr>
            <w:r>
              <w:rPr>
                <w:color w:val="002060"/>
                <w:lang w:val="en-US"/>
              </w:rPr>
              <w:t>0</w:t>
            </w:r>
          </w:p>
        </w:tc>
      </w:tr>
      <w:tr w:rsidR="00C239E2" w:rsidRPr="00C93A99" w14:paraId="3BF70A80" w14:textId="77777777" w:rsidTr="00C239E2">
        <w:trPr>
          <w:trHeight w:val="52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3E7FE91C"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Захворювання, спричинені водою</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4C1EA6AC" w14:textId="5CB96822"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auto"/>
            <w:vAlign w:val="center"/>
            <w:hideMark/>
          </w:tcPr>
          <w:p w14:paraId="4EECE39C" w14:textId="632D2C78"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70E4AA51" w14:textId="17EA7E15"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0F66CCAE" w14:textId="3214A184"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75C6EE5F" w14:textId="791AED81"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auto"/>
            <w:vAlign w:val="center"/>
            <w:hideMark/>
          </w:tcPr>
          <w:p w14:paraId="6BB3B76F" w14:textId="08E5FDD4"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68910027" w14:textId="1F4E9221"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auto"/>
            <w:vAlign w:val="center"/>
            <w:hideMark/>
          </w:tcPr>
          <w:p w14:paraId="1DBFC87D" w14:textId="15B9604C"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617B2199" w14:textId="14C8A913"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4BC4E1A5" w14:textId="4E7B89A6"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auto"/>
            <w:vAlign w:val="center"/>
            <w:hideMark/>
          </w:tcPr>
          <w:p w14:paraId="5B114278" w14:textId="1AAC09F2"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FFFF66"/>
            <w:vAlign w:val="center"/>
            <w:hideMark/>
          </w:tcPr>
          <w:p w14:paraId="402FD308" w14:textId="6C2D8FA7"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05BFA0CB" w14:textId="5CBF99D9"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auto"/>
            <w:vAlign w:val="center"/>
            <w:hideMark/>
          </w:tcPr>
          <w:p w14:paraId="238838C8" w14:textId="26AE9FFE" w:rsidR="00C239E2" w:rsidRPr="00C93A99" w:rsidRDefault="00C239E2" w:rsidP="00C239E2">
            <w:pPr>
              <w:jc w:val="center"/>
              <w:rPr>
                <w:color w:val="000000"/>
                <w:sz w:val="24"/>
                <w:szCs w:val="24"/>
              </w:rPr>
            </w:pPr>
            <w:r>
              <w:rPr>
                <w:color w:val="002060"/>
                <w:lang w:val="en-US"/>
              </w:rPr>
              <w:t>0</w:t>
            </w:r>
          </w:p>
        </w:tc>
      </w:tr>
      <w:tr w:rsidR="00C239E2" w:rsidRPr="00C93A99" w14:paraId="63DB93B3" w14:textId="77777777" w:rsidTr="0048732C">
        <w:trPr>
          <w:trHeight w:val="522"/>
        </w:trPr>
        <w:tc>
          <w:tcPr>
            <w:tcW w:w="1279" w:type="dxa"/>
            <w:tcBorders>
              <w:top w:val="nil"/>
              <w:left w:val="single" w:sz="4" w:space="0" w:color="auto"/>
              <w:bottom w:val="single" w:sz="4" w:space="0" w:color="auto"/>
              <w:right w:val="single" w:sz="4" w:space="0" w:color="auto"/>
            </w:tcBorders>
            <w:shd w:val="clear" w:color="auto" w:fill="auto"/>
            <w:vAlign w:val="center"/>
          </w:tcPr>
          <w:p w14:paraId="5DEDC6F4" w14:textId="6188D161"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Захворювання, спричинені </w:t>
            </w:r>
            <w:proofErr w:type="spellStart"/>
            <w:r>
              <w:rPr>
                <w:rFonts w:ascii="Times New Roman" w:eastAsia="Times New Roman" w:hAnsi="Times New Roman" w:cs="Times New Roman"/>
                <w:color w:val="000000"/>
                <w:sz w:val="24"/>
                <w:szCs w:val="24"/>
                <w:lang w:eastAsia="ru-RU"/>
              </w:rPr>
              <w:t>інвазійністю</w:t>
            </w:r>
            <w:proofErr w:type="spellEnd"/>
          </w:p>
        </w:tc>
        <w:tc>
          <w:tcPr>
            <w:tcW w:w="925" w:type="dxa"/>
            <w:tcBorders>
              <w:top w:val="nil"/>
              <w:left w:val="nil"/>
              <w:bottom w:val="single" w:sz="4" w:space="0" w:color="auto"/>
              <w:right w:val="single" w:sz="4" w:space="0" w:color="auto"/>
            </w:tcBorders>
            <w:shd w:val="clear" w:color="auto" w:fill="E5B8B7" w:themeFill="accent2" w:themeFillTint="66"/>
            <w:vAlign w:val="center"/>
          </w:tcPr>
          <w:p w14:paraId="05F6588F" w14:textId="719CDED3" w:rsidR="00C239E2" w:rsidRPr="00C93A99" w:rsidRDefault="00C239E2" w:rsidP="00C239E2">
            <w:pPr>
              <w:jc w:val="center"/>
              <w:rPr>
                <w:color w:val="000000"/>
              </w:rPr>
            </w:pPr>
            <w:r>
              <w:rPr>
                <w:color w:val="000000"/>
              </w:rPr>
              <w:t>2</w:t>
            </w:r>
          </w:p>
        </w:tc>
        <w:tc>
          <w:tcPr>
            <w:tcW w:w="536" w:type="dxa"/>
            <w:tcBorders>
              <w:top w:val="nil"/>
              <w:left w:val="nil"/>
              <w:bottom w:val="single" w:sz="4" w:space="0" w:color="auto"/>
              <w:right w:val="single" w:sz="4" w:space="0" w:color="auto"/>
            </w:tcBorders>
            <w:shd w:val="clear" w:color="auto" w:fill="auto"/>
            <w:vAlign w:val="center"/>
          </w:tcPr>
          <w:p w14:paraId="56B0183A" w14:textId="3D15D7B1" w:rsidR="00C239E2" w:rsidRPr="00C93A99" w:rsidRDefault="00C239E2" w:rsidP="00C239E2">
            <w:pPr>
              <w:jc w:val="center"/>
              <w:rPr>
                <w:color w:val="000000"/>
              </w:rPr>
            </w:pPr>
            <w:r>
              <w:rPr>
                <w:color w:val="002060"/>
              </w:rPr>
              <w:t>0</w:t>
            </w:r>
          </w:p>
        </w:tc>
        <w:tc>
          <w:tcPr>
            <w:tcW w:w="536" w:type="dxa"/>
            <w:tcBorders>
              <w:top w:val="nil"/>
              <w:left w:val="nil"/>
              <w:bottom w:val="single" w:sz="4" w:space="0" w:color="auto"/>
              <w:right w:val="single" w:sz="4" w:space="0" w:color="auto"/>
            </w:tcBorders>
            <w:shd w:val="clear" w:color="auto" w:fill="auto"/>
            <w:vAlign w:val="center"/>
          </w:tcPr>
          <w:p w14:paraId="3C9E3E57" w14:textId="4F3908FC" w:rsidR="00C239E2" w:rsidRPr="00C93A99" w:rsidRDefault="00C239E2" w:rsidP="00C239E2">
            <w:pPr>
              <w:jc w:val="center"/>
              <w:rPr>
                <w:color w:val="000000"/>
              </w:rPr>
            </w:pPr>
            <w:r>
              <w:rPr>
                <w:color w:val="002060"/>
              </w:rPr>
              <w:t>0</w:t>
            </w:r>
          </w:p>
        </w:tc>
        <w:tc>
          <w:tcPr>
            <w:tcW w:w="536" w:type="dxa"/>
            <w:tcBorders>
              <w:top w:val="nil"/>
              <w:left w:val="nil"/>
              <w:bottom w:val="single" w:sz="4" w:space="0" w:color="auto"/>
              <w:right w:val="single" w:sz="4" w:space="0" w:color="auto"/>
            </w:tcBorders>
            <w:shd w:val="clear" w:color="auto" w:fill="auto"/>
            <w:vAlign w:val="center"/>
          </w:tcPr>
          <w:p w14:paraId="1DCA5E35" w14:textId="449BEE3C" w:rsidR="00C239E2" w:rsidRPr="00C93A99" w:rsidRDefault="00C239E2" w:rsidP="00C239E2">
            <w:pPr>
              <w:jc w:val="center"/>
              <w:rPr>
                <w:color w:val="000000"/>
              </w:rPr>
            </w:pPr>
            <w:r>
              <w:rPr>
                <w:color w:val="002060"/>
              </w:rPr>
              <w:t>0</w:t>
            </w:r>
          </w:p>
        </w:tc>
        <w:tc>
          <w:tcPr>
            <w:tcW w:w="537" w:type="dxa"/>
            <w:tcBorders>
              <w:top w:val="nil"/>
              <w:left w:val="nil"/>
              <w:bottom w:val="single" w:sz="4" w:space="0" w:color="auto"/>
              <w:right w:val="single" w:sz="4" w:space="0" w:color="auto"/>
            </w:tcBorders>
            <w:shd w:val="clear" w:color="auto" w:fill="C0504D" w:themeFill="accent2"/>
            <w:vAlign w:val="center"/>
          </w:tcPr>
          <w:p w14:paraId="778CDF7B" w14:textId="3EB7DCAC" w:rsidR="00C239E2" w:rsidRPr="00C93A99" w:rsidRDefault="00C239E2" w:rsidP="00C239E2">
            <w:pPr>
              <w:jc w:val="center"/>
              <w:rPr>
                <w:color w:val="000000"/>
              </w:rPr>
            </w:pPr>
            <w:r>
              <w:rPr>
                <w:color w:val="002060"/>
              </w:rPr>
              <w:t>3</w:t>
            </w:r>
          </w:p>
        </w:tc>
        <w:tc>
          <w:tcPr>
            <w:tcW w:w="536" w:type="dxa"/>
            <w:tcBorders>
              <w:top w:val="nil"/>
              <w:left w:val="nil"/>
              <w:bottom w:val="single" w:sz="4" w:space="0" w:color="auto"/>
              <w:right w:val="single" w:sz="4" w:space="0" w:color="auto"/>
            </w:tcBorders>
            <w:shd w:val="clear" w:color="auto" w:fill="FFFF66"/>
            <w:vAlign w:val="center"/>
          </w:tcPr>
          <w:p w14:paraId="726675C8" w14:textId="53728048" w:rsidR="00C239E2" w:rsidRPr="00C93A99" w:rsidRDefault="00C239E2" w:rsidP="00C239E2">
            <w:pPr>
              <w:jc w:val="center"/>
              <w:rPr>
                <w:color w:val="000000"/>
              </w:rPr>
            </w:pPr>
            <w:r>
              <w:rPr>
                <w:color w:val="002060"/>
              </w:rPr>
              <w:t>1</w:t>
            </w:r>
          </w:p>
        </w:tc>
        <w:tc>
          <w:tcPr>
            <w:tcW w:w="536" w:type="dxa"/>
            <w:tcBorders>
              <w:top w:val="nil"/>
              <w:left w:val="nil"/>
              <w:bottom w:val="single" w:sz="4" w:space="0" w:color="auto"/>
              <w:right w:val="single" w:sz="4" w:space="0" w:color="auto"/>
            </w:tcBorders>
            <w:shd w:val="clear" w:color="auto" w:fill="C0504D" w:themeFill="accent2"/>
            <w:vAlign w:val="center"/>
          </w:tcPr>
          <w:p w14:paraId="5FC15C7C" w14:textId="028CDD5F" w:rsidR="00C239E2" w:rsidRPr="00C93A99" w:rsidRDefault="00C239E2" w:rsidP="00C239E2">
            <w:pPr>
              <w:jc w:val="center"/>
              <w:rPr>
                <w:color w:val="000000"/>
              </w:rPr>
            </w:pPr>
            <w:r>
              <w:rPr>
                <w:color w:val="002060"/>
              </w:rPr>
              <w:t>3</w:t>
            </w:r>
          </w:p>
        </w:tc>
        <w:tc>
          <w:tcPr>
            <w:tcW w:w="537" w:type="dxa"/>
            <w:tcBorders>
              <w:top w:val="nil"/>
              <w:left w:val="nil"/>
              <w:bottom w:val="single" w:sz="4" w:space="0" w:color="auto"/>
              <w:right w:val="single" w:sz="4" w:space="0" w:color="auto"/>
            </w:tcBorders>
            <w:shd w:val="clear" w:color="auto" w:fill="E5B8B7" w:themeFill="accent2" w:themeFillTint="66"/>
            <w:vAlign w:val="center"/>
          </w:tcPr>
          <w:p w14:paraId="1805F15E" w14:textId="5862DAA0" w:rsidR="00C239E2" w:rsidRPr="00C93A99" w:rsidRDefault="00C239E2" w:rsidP="00C239E2">
            <w:pPr>
              <w:jc w:val="center"/>
              <w:rPr>
                <w:color w:val="000000"/>
              </w:rPr>
            </w:pPr>
            <w:r>
              <w:rPr>
                <w:color w:val="00206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tcPr>
          <w:p w14:paraId="37096157" w14:textId="749EEFF8" w:rsidR="00C239E2" w:rsidRPr="00C93A99" w:rsidRDefault="00C239E2" w:rsidP="00C239E2">
            <w:pPr>
              <w:jc w:val="center"/>
              <w:rPr>
                <w:color w:val="000000"/>
              </w:rPr>
            </w:pPr>
            <w:r>
              <w:rPr>
                <w:color w:val="002060"/>
              </w:rPr>
              <w:t>2</w:t>
            </w:r>
          </w:p>
        </w:tc>
        <w:tc>
          <w:tcPr>
            <w:tcW w:w="536" w:type="dxa"/>
            <w:tcBorders>
              <w:top w:val="nil"/>
              <w:left w:val="nil"/>
              <w:bottom w:val="single" w:sz="4" w:space="0" w:color="auto"/>
              <w:right w:val="single" w:sz="4" w:space="0" w:color="auto"/>
            </w:tcBorders>
            <w:shd w:val="clear" w:color="auto" w:fill="C0504D" w:themeFill="accent2"/>
            <w:vAlign w:val="center"/>
          </w:tcPr>
          <w:p w14:paraId="7DE8174D" w14:textId="266E227F" w:rsidR="00C239E2" w:rsidRPr="00C93A99" w:rsidRDefault="00C239E2" w:rsidP="00C239E2">
            <w:pPr>
              <w:jc w:val="center"/>
              <w:rPr>
                <w:color w:val="000000"/>
              </w:rPr>
            </w:pPr>
            <w:r>
              <w:rPr>
                <w:color w:val="002060"/>
              </w:rPr>
              <w:t>3</w:t>
            </w:r>
          </w:p>
        </w:tc>
        <w:tc>
          <w:tcPr>
            <w:tcW w:w="537" w:type="dxa"/>
            <w:tcBorders>
              <w:top w:val="nil"/>
              <w:left w:val="nil"/>
              <w:bottom w:val="single" w:sz="4" w:space="0" w:color="auto"/>
              <w:right w:val="single" w:sz="4" w:space="0" w:color="auto"/>
            </w:tcBorders>
            <w:shd w:val="clear" w:color="auto" w:fill="E5B8B7" w:themeFill="accent2" w:themeFillTint="66"/>
            <w:vAlign w:val="center"/>
          </w:tcPr>
          <w:p w14:paraId="4BD2D6DD" w14:textId="087DF17E" w:rsidR="00C239E2" w:rsidRPr="00C93A99" w:rsidRDefault="00C239E2" w:rsidP="00C239E2">
            <w:pPr>
              <w:jc w:val="center"/>
              <w:rPr>
                <w:color w:val="000000"/>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tcPr>
          <w:p w14:paraId="7289B9B8" w14:textId="1812BEBB" w:rsidR="00C239E2" w:rsidRPr="00C93A99" w:rsidRDefault="00C239E2" w:rsidP="00C239E2">
            <w:pPr>
              <w:jc w:val="center"/>
              <w:rPr>
                <w:color w:val="000000"/>
              </w:rPr>
            </w:pPr>
            <w:r>
              <w:rPr>
                <w:color w:val="002060"/>
              </w:rPr>
              <w:t>1</w:t>
            </w:r>
          </w:p>
        </w:tc>
        <w:tc>
          <w:tcPr>
            <w:tcW w:w="536" w:type="dxa"/>
            <w:tcBorders>
              <w:top w:val="nil"/>
              <w:left w:val="nil"/>
              <w:bottom w:val="single" w:sz="4" w:space="0" w:color="auto"/>
              <w:right w:val="single" w:sz="4" w:space="0" w:color="auto"/>
            </w:tcBorders>
            <w:shd w:val="clear" w:color="auto" w:fill="auto"/>
            <w:vAlign w:val="center"/>
          </w:tcPr>
          <w:p w14:paraId="28A6B517" w14:textId="03D68B42" w:rsidR="00C239E2" w:rsidRPr="00C93A99" w:rsidRDefault="00C239E2" w:rsidP="00C239E2">
            <w:pPr>
              <w:jc w:val="center"/>
              <w:rPr>
                <w:color w:val="000000"/>
              </w:rPr>
            </w:pPr>
            <w:r>
              <w:rPr>
                <w:color w:val="002060"/>
              </w:rPr>
              <w:t>0</w:t>
            </w:r>
          </w:p>
        </w:tc>
        <w:tc>
          <w:tcPr>
            <w:tcW w:w="542" w:type="dxa"/>
            <w:tcBorders>
              <w:top w:val="nil"/>
              <w:left w:val="nil"/>
              <w:bottom w:val="single" w:sz="4" w:space="0" w:color="auto"/>
              <w:right w:val="single" w:sz="4" w:space="0" w:color="auto"/>
            </w:tcBorders>
            <w:shd w:val="clear" w:color="auto" w:fill="auto"/>
            <w:vAlign w:val="center"/>
          </w:tcPr>
          <w:p w14:paraId="1E7E06E7" w14:textId="6BEE795E" w:rsidR="00C239E2" w:rsidRPr="00C93A99" w:rsidRDefault="00C239E2" w:rsidP="00C239E2">
            <w:pPr>
              <w:jc w:val="center"/>
              <w:rPr>
                <w:color w:val="000000"/>
              </w:rPr>
            </w:pPr>
            <w:r>
              <w:rPr>
                <w:color w:val="002060"/>
              </w:rPr>
              <w:t>0</w:t>
            </w:r>
          </w:p>
        </w:tc>
      </w:tr>
      <w:tr w:rsidR="005A2C0F" w:rsidRPr="00C93A99" w14:paraId="4624F867" w14:textId="77777777" w:rsidTr="005A2C0F">
        <w:trPr>
          <w:trHeight w:val="632"/>
        </w:trPr>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0F5AB309" w14:textId="77777777" w:rsidR="005A2C0F" w:rsidRPr="00C93A99" w:rsidRDefault="005A2C0F" w:rsidP="005A2C0F">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Загальна чутливість по секторах</w:t>
            </w:r>
          </w:p>
        </w:tc>
        <w:tc>
          <w:tcPr>
            <w:tcW w:w="925" w:type="dxa"/>
            <w:tcBorders>
              <w:top w:val="single" w:sz="4" w:space="0" w:color="auto"/>
              <w:left w:val="nil"/>
              <w:bottom w:val="single" w:sz="4" w:space="0" w:color="auto"/>
              <w:right w:val="single" w:sz="4" w:space="0" w:color="auto"/>
            </w:tcBorders>
            <w:shd w:val="clear" w:color="auto" w:fill="auto"/>
            <w:vAlign w:val="center"/>
          </w:tcPr>
          <w:p w14:paraId="25930E47" w14:textId="77777777" w:rsidR="005A2C0F" w:rsidRPr="00C93A99" w:rsidRDefault="005A2C0F" w:rsidP="005A2C0F">
            <w:pPr>
              <w:spacing w:after="0"/>
              <w:jc w:val="center"/>
              <w:rPr>
                <w:color w:val="000000"/>
              </w:rPr>
            </w:pPr>
          </w:p>
        </w:tc>
        <w:tc>
          <w:tcPr>
            <w:tcW w:w="536" w:type="dxa"/>
            <w:tcBorders>
              <w:top w:val="single" w:sz="4" w:space="0" w:color="auto"/>
              <w:left w:val="nil"/>
              <w:bottom w:val="single" w:sz="4" w:space="0" w:color="auto"/>
              <w:right w:val="single" w:sz="4" w:space="0" w:color="auto"/>
            </w:tcBorders>
            <w:shd w:val="clear" w:color="auto" w:fill="E5B8B7" w:themeFill="accent2" w:themeFillTint="66"/>
            <w:vAlign w:val="center"/>
          </w:tcPr>
          <w:p w14:paraId="15978181" w14:textId="19B4F587" w:rsidR="005A2C0F" w:rsidRPr="00C93A99" w:rsidRDefault="005A2C0F" w:rsidP="005A2C0F">
            <w:pPr>
              <w:spacing w:after="0"/>
              <w:jc w:val="center"/>
              <w:rPr>
                <w:color w:val="000000"/>
              </w:rPr>
            </w:pPr>
            <w:r>
              <w:rPr>
                <w:rFonts w:ascii="Calibri" w:hAnsi="Calibri" w:cs="Calibri"/>
                <w:color w:val="000000"/>
              </w:rPr>
              <w:t>10</w:t>
            </w:r>
          </w:p>
        </w:tc>
        <w:tc>
          <w:tcPr>
            <w:tcW w:w="536" w:type="dxa"/>
            <w:tcBorders>
              <w:top w:val="single" w:sz="4" w:space="0" w:color="auto"/>
              <w:left w:val="nil"/>
              <w:bottom w:val="single" w:sz="4" w:space="0" w:color="auto"/>
              <w:right w:val="single" w:sz="4" w:space="0" w:color="auto"/>
            </w:tcBorders>
            <w:shd w:val="clear" w:color="auto" w:fill="E5B8B7" w:themeFill="accent2" w:themeFillTint="66"/>
            <w:vAlign w:val="center"/>
          </w:tcPr>
          <w:p w14:paraId="704FDED1" w14:textId="6CA58FE2" w:rsidR="005A2C0F" w:rsidRPr="00C93A99" w:rsidRDefault="005A2C0F" w:rsidP="005A2C0F">
            <w:pPr>
              <w:spacing w:after="0"/>
              <w:jc w:val="center"/>
              <w:rPr>
                <w:color w:val="000000"/>
              </w:rPr>
            </w:pPr>
            <w:r>
              <w:rPr>
                <w:rFonts w:ascii="Calibri" w:hAnsi="Calibri" w:cs="Calibri"/>
                <w:color w:val="000000"/>
              </w:rPr>
              <w:t>8</w:t>
            </w:r>
          </w:p>
        </w:tc>
        <w:tc>
          <w:tcPr>
            <w:tcW w:w="536" w:type="dxa"/>
            <w:tcBorders>
              <w:top w:val="single" w:sz="4" w:space="0" w:color="auto"/>
              <w:left w:val="nil"/>
              <w:bottom w:val="single" w:sz="4" w:space="0" w:color="auto"/>
              <w:right w:val="single" w:sz="4" w:space="0" w:color="auto"/>
            </w:tcBorders>
            <w:shd w:val="clear" w:color="auto" w:fill="C0504D" w:themeFill="accent2"/>
            <w:vAlign w:val="center"/>
          </w:tcPr>
          <w:p w14:paraId="4323F787" w14:textId="263F5624" w:rsidR="005A2C0F" w:rsidRPr="00C93A99" w:rsidRDefault="005A2C0F" w:rsidP="005A2C0F">
            <w:pPr>
              <w:spacing w:after="0"/>
              <w:jc w:val="center"/>
              <w:rPr>
                <w:color w:val="000000"/>
              </w:rPr>
            </w:pPr>
            <w:r>
              <w:rPr>
                <w:rFonts w:ascii="Calibri" w:hAnsi="Calibri" w:cs="Calibri"/>
                <w:color w:val="000000"/>
              </w:rPr>
              <w:t>15</w:t>
            </w:r>
          </w:p>
        </w:tc>
        <w:tc>
          <w:tcPr>
            <w:tcW w:w="537" w:type="dxa"/>
            <w:tcBorders>
              <w:top w:val="single" w:sz="4" w:space="0" w:color="auto"/>
              <w:left w:val="nil"/>
              <w:bottom w:val="single" w:sz="4" w:space="0" w:color="auto"/>
              <w:right w:val="single" w:sz="4" w:space="0" w:color="auto"/>
            </w:tcBorders>
            <w:shd w:val="clear" w:color="auto" w:fill="C0504D" w:themeFill="accent2"/>
            <w:vAlign w:val="center"/>
          </w:tcPr>
          <w:p w14:paraId="55DBDCC5" w14:textId="18010EC8" w:rsidR="005A2C0F" w:rsidRPr="00C93A99" w:rsidRDefault="005A2C0F" w:rsidP="005A2C0F">
            <w:pPr>
              <w:spacing w:after="0"/>
              <w:jc w:val="center"/>
              <w:rPr>
                <w:color w:val="000000"/>
              </w:rPr>
            </w:pPr>
            <w:r>
              <w:rPr>
                <w:rFonts w:ascii="Calibri" w:hAnsi="Calibri" w:cs="Calibri"/>
                <w:color w:val="000000"/>
              </w:rPr>
              <w:t>13</w:t>
            </w:r>
          </w:p>
        </w:tc>
        <w:tc>
          <w:tcPr>
            <w:tcW w:w="536" w:type="dxa"/>
            <w:tcBorders>
              <w:top w:val="single" w:sz="4" w:space="0" w:color="auto"/>
              <w:left w:val="nil"/>
              <w:bottom w:val="single" w:sz="4" w:space="0" w:color="auto"/>
              <w:right w:val="single" w:sz="4" w:space="0" w:color="auto"/>
            </w:tcBorders>
            <w:shd w:val="clear" w:color="auto" w:fill="FFFF00"/>
            <w:vAlign w:val="center"/>
          </w:tcPr>
          <w:p w14:paraId="6EB14C87" w14:textId="635DEBD6" w:rsidR="005A2C0F" w:rsidRPr="00C93A99" w:rsidRDefault="005A2C0F" w:rsidP="005A2C0F">
            <w:pPr>
              <w:spacing w:after="0"/>
              <w:jc w:val="center"/>
              <w:rPr>
                <w:color w:val="000000"/>
              </w:rPr>
            </w:pPr>
            <w:r>
              <w:rPr>
                <w:rFonts w:ascii="Calibri" w:hAnsi="Calibri" w:cs="Calibri"/>
                <w:color w:val="000000"/>
              </w:rPr>
              <w:t>6</w:t>
            </w:r>
          </w:p>
        </w:tc>
        <w:tc>
          <w:tcPr>
            <w:tcW w:w="536" w:type="dxa"/>
            <w:tcBorders>
              <w:top w:val="single" w:sz="4" w:space="0" w:color="auto"/>
              <w:left w:val="nil"/>
              <w:bottom w:val="single" w:sz="4" w:space="0" w:color="auto"/>
              <w:right w:val="single" w:sz="4" w:space="0" w:color="auto"/>
            </w:tcBorders>
            <w:shd w:val="clear" w:color="auto" w:fill="E5B8B7" w:themeFill="accent2" w:themeFillTint="66"/>
            <w:vAlign w:val="center"/>
          </w:tcPr>
          <w:p w14:paraId="22D1C484" w14:textId="5AC30C0D" w:rsidR="005A2C0F" w:rsidRPr="00C93A99" w:rsidRDefault="005A2C0F" w:rsidP="005A2C0F">
            <w:pPr>
              <w:spacing w:after="0"/>
              <w:jc w:val="center"/>
              <w:rPr>
                <w:color w:val="000000"/>
              </w:rPr>
            </w:pPr>
            <w:r>
              <w:rPr>
                <w:rFonts w:ascii="Calibri" w:hAnsi="Calibri" w:cs="Calibri"/>
                <w:color w:val="000000"/>
              </w:rPr>
              <w:t>8</w:t>
            </w:r>
          </w:p>
        </w:tc>
        <w:tc>
          <w:tcPr>
            <w:tcW w:w="537" w:type="dxa"/>
            <w:tcBorders>
              <w:top w:val="single" w:sz="4" w:space="0" w:color="auto"/>
              <w:left w:val="nil"/>
              <w:bottom w:val="single" w:sz="4" w:space="0" w:color="auto"/>
              <w:right w:val="single" w:sz="4" w:space="0" w:color="auto"/>
            </w:tcBorders>
            <w:shd w:val="clear" w:color="auto" w:fill="C0504D" w:themeFill="accent2"/>
            <w:vAlign w:val="center"/>
          </w:tcPr>
          <w:p w14:paraId="646CBDF7" w14:textId="5ADBD630" w:rsidR="005A2C0F" w:rsidRPr="00C93A99" w:rsidRDefault="005A2C0F" w:rsidP="005A2C0F">
            <w:pPr>
              <w:spacing w:after="0"/>
              <w:jc w:val="center"/>
              <w:rPr>
                <w:color w:val="000000"/>
              </w:rPr>
            </w:pPr>
            <w:r>
              <w:rPr>
                <w:rFonts w:ascii="Calibri" w:hAnsi="Calibri" w:cs="Calibri"/>
                <w:color w:val="000000"/>
              </w:rPr>
              <w:t>14</w:t>
            </w:r>
          </w:p>
        </w:tc>
        <w:tc>
          <w:tcPr>
            <w:tcW w:w="536" w:type="dxa"/>
            <w:tcBorders>
              <w:top w:val="single" w:sz="4" w:space="0" w:color="auto"/>
              <w:left w:val="nil"/>
              <w:bottom w:val="single" w:sz="4" w:space="0" w:color="auto"/>
              <w:right w:val="single" w:sz="4" w:space="0" w:color="auto"/>
            </w:tcBorders>
            <w:shd w:val="clear" w:color="auto" w:fill="C0504D" w:themeFill="accent2"/>
            <w:vAlign w:val="center"/>
          </w:tcPr>
          <w:p w14:paraId="3AC0878B" w14:textId="39E22BB9" w:rsidR="005A2C0F" w:rsidRPr="00C93A99" w:rsidRDefault="005A2C0F" w:rsidP="005A2C0F">
            <w:pPr>
              <w:spacing w:after="0"/>
              <w:jc w:val="center"/>
              <w:rPr>
                <w:color w:val="000000"/>
              </w:rPr>
            </w:pPr>
            <w:r>
              <w:rPr>
                <w:rFonts w:ascii="Calibri" w:hAnsi="Calibri" w:cs="Calibri"/>
                <w:color w:val="000000"/>
              </w:rPr>
              <w:t>13</w:t>
            </w:r>
          </w:p>
        </w:tc>
        <w:tc>
          <w:tcPr>
            <w:tcW w:w="536" w:type="dxa"/>
            <w:tcBorders>
              <w:top w:val="single" w:sz="4" w:space="0" w:color="auto"/>
              <w:left w:val="nil"/>
              <w:bottom w:val="single" w:sz="4" w:space="0" w:color="auto"/>
              <w:right w:val="single" w:sz="4" w:space="0" w:color="auto"/>
            </w:tcBorders>
            <w:shd w:val="clear" w:color="auto" w:fill="C0504D" w:themeFill="accent2"/>
            <w:vAlign w:val="center"/>
          </w:tcPr>
          <w:p w14:paraId="071CBF09" w14:textId="7E755919" w:rsidR="005A2C0F" w:rsidRPr="00C93A99" w:rsidRDefault="005A2C0F" w:rsidP="005A2C0F">
            <w:pPr>
              <w:spacing w:after="0"/>
              <w:jc w:val="center"/>
              <w:rPr>
                <w:color w:val="000000"/>
              </w:rPr>
            </w:pPr>
            <w:r>
              <w:rPr>
                <w:rFonts w:ascii="Calibri" w:hAnsi="Calibri" w:cs="Calibri"/>
                <w:color w:val="000000"/>
              </w:rPr>
              <w:t>11</w:t>
            </w:r>
          </w:p>
        </w:tc>
        <w:tc>
          <w:tcPr>
            <w:tcW w:w="537" w:type="dxa"/>
            <w:tcBorders>
              <w:top w:val="single" w:sz="4" w:space="0" w:color="auto"/>
              <w:left w:val="nil"/>
              <w:bottom w:val="single" w:sz="4" w:space="0" w:color="auto"/>
              <w:right w:val="single" w:sz="4" w:space="0" w:color="auto"/>
            </w:tcBorders>
            <w:shd w:val="clear" w:color="auto" w:fill="E5B8B7" w:themeFill="accent2" w:themeFillTint="66"/>
            <w:vAlign w:val="center"/>
          </w:tcPr>
          <w:p w14:paraId="74D96015" w14:textId="41563B25" w:rsidR="005A2C0F" w:rsidRPr="00C93A99" w:rsidRDefault="005A2C0F" w:rsidP="005A2C0F">
            <w:pPr>
              <w:spacing w:after="0"/>
              <w:jc w:val="center"/>
              <w:rPr>
                <w:color w:val="000000"/>
              </w:rPr>
            </w:pPr>
            <w:r>
              <w:rPr>
                <w:rFonts w:ascii="Calibri" w:hAnsi="Calibri" w:cs="Calibri"/>
                <w:color w:val="000000"/>
              </w:rPr>
              <w:t>9</w:t>
            </w:r>
          </w:p>
        </w:tc>
        <w:tc>
          <w:tcPr>
            <w:tcW w:w="536" w:type="dxa"/>
            <w:tcBorders>
              <w:top w:val="single" w:sz="4" w:space="0" w:color="auto"/>
              <w:left w:val="nil"/>
              <w:bottom w:val="single" w:sz="4" w:space="0" w:color="auto"/>
              <w:right w:val="single" w:sz="4" w:space="0" w:color="auto"/>
            </w:tcBorders>
            <w:shd w:val="clear" w:color="auto" w:fill="FFFF66"/>
            <w:vAlign w:val="center"/>
          </w:tcPr>
          <w:p w14:paraId="5247FF16" w14:textId="26A5E43A" w:rsidR="005A2C0F" w:rsidRPr="00C93A99" w:rsidRDefault="005A2C0F" w:rsidP="005A2C0F">
            <w:pPr>
              <w:spacing w:after="0"/>
              <w:jc w:val="center"/>
              <w:rPr>
                <w:color w:val="000000"/>
              </w:rPr>
            </w:pPr>
            <w:r>
              <w:rPr>
                <w:rFonts w:ascii="Calibri" w:hAnsi="Calibri" w:cs="Calibri"/>
                <w:color w:val="000000"/>
              </w:rPr>
              <w:t>5</w:t>
            </w:r>
          </w:p>
        </w:tc>
        <w:tc>
          <w:tcPr>
            <w:tcW w:w="536" w:type="dxa"/>
            <w:tcBorders>
              <w:top w:val="single" w:sz="4" w:space="0" w:color="auto"/>
              <w:left w:val="nil"/>
              <w:bottom w:val="single" w:sz="4" w:space="0" w:color="auto"/>
              <w:right w:val="single" w:sz="4" w:space="0" w:color="auto"/>
            </w:tcBorders>
            <w:shd w:val="clear" w:color="auto" w:fill="auto"/>
            <w:vAlign w:val="center"/>
          </w:tcPr>
          <w:p w14:paraId="2F11D9C4" w14:textId="1001FA1E" w:rsidR="005A2C0F" w:rsidRPr="00C93A99" w:rsidRDefault="005A2C0F" w:rsidP="005A2C0F">
            <w:pPr>
              <w:spacing w:after="0"/>
              <w:jc w:val="center"/>
              <w:rPr>
                <w:color w:val="000000"/>
              </w:rPr>
            </w:pPr>
            <w:r>
              <w:rPr>
                <w:rFonts w:ascii="Calibri" w:hAnsi="Calibri" w:cs="Calibri"/>
                <w:color w:val="000000"/>
              </w:rPr>
              <w:t>0</w:t>
            </w:r>
          </w:p>
        </w:tc>
        <w:tc>
          <w:tcPr>
            <w:tcW w:w="542" w:type="dxa"/>
            <w:tcBorders>
              <w:top w:val="single" w:sz="4" w:space="0" w:color="auto"/>
              <w:left w:val="nil"/>
              <w:bottom w:val="single" w:sz="4" w:space="0" w:color="auto"/>
              <w:right w:val="single" w:sz="4" w:space="0" w:color="auto"/>
            </w:tcBorders>
            <w:shd w:val="clear" w:color="auto" w:fill="FFFF66"/>
            <w:vAlign w:val="center"/>
          </w:tcPr>
          <w:p w14:paraId="5ADC07D2" w14:textId="097B78D8" w:rsidR="005A2C0F" w:rsidRPr="00C93A99" w:rsidRDefault="005A2C0F" w:rsidP="005A2C0F">
            <w:pPr>
              <w:spacing w:after="0"/>
              <w:jc w:val="center"/>
              <w:rPr>
                <w:color w:val="000000"/>
              </w:rPr>
            </w:pPr>
            <w:r>
              <w:rPr>
                <w:rFonts w:ascii="Calibri" w:hAnsi="Calibri" w:cs="Calibri"/>
                <w:color w:val="000000"/>
              </w:rPr>
              <w:t>3</w:t>
            </w:r>
          </w:p>
        </w:tc>
      </w:tr>
    </w:tbl>
    <w:p w14:paraId="135A5D97" w14:textId="19AC3921" w:rsidR="00A46175" w:rsidRPr="00C93A99" w:rsidRDefault="00A46175" w:rsidP="001C7A92">
      <w:pPr>
        <w:spacing w:before="240" w:after="60"/>
        <w:ind w:firstLine="709"/>
        <w:jc w:val="both"/>
        <w:rPr>
          <w:rFonts w:ascii="Times New Roman" w:hAnsi="Times New Roman" w:cs="Times New Roman"/>
          <w:sz w:val="24"/>
        </w:rPr>
      </w:pPr>
      <w:r w:rsidRPr="00C93A99">
        <w:rPr>
          <w:rFonts w:ascii="Times New Roman" w:hAnsi="Times New Roman" w:cs="Times New Roman"/>
          <w:sz w:val="24"/>
        </w:rPr>
        <w:t xml:space="preserve">З врахуванням оцінки чутливості до наслідків кліматичних </w:t>
      </w:r>
      <w:r w:rsidR="00084D4B">
        <w:rPr>
          <w:rFonts w:ascii="Times New Roman" w:hAnsi="Times New Roman" w:cs="Times New Roman"/>
          <w:sz w:val="24"/>
        </w:rPr>
        <w:t>загроз</w:t>
      </w:r>
      <w:r w:rsidRPr="00C93A99">
        <w:rPr>
          <w:rFonts w:ascii="Times New Roman" w:hAnsi="Times New Roman" w:cs="Times New Roman"/>
          <w:sz w:val="24"/>
        </w:rPr>
        <w:t xml:space="preserve"> по секторах зробимо таблицю із зазначенням загальної оцінки чутливості громади до кліматичних </w:t>
      </w:r>
      <w:r w:rsidR="00084D4B">
        <w:rPr>
          <w:rFonts w:ascii="Times New Roman" w:hAnsi="Times New Roman" w:cs="Times New Roman"/>
          <w:sz w:val="24"/>
        </w:rPr>
        <w:t>загроз</w:t>
      </w:r>
      <w:r w:rsidRPr="00C93A99">
        <w:rPr>
          <w:rFonts w:ascii="Times New Roman" w:hAnsi="Times New Roman" w:cs="Times New Roman"/>
          <w:sz w:val="24"/>
        </w:rPr>
        <w:t xml:space="preserve">, та виділимо ті, до яких громада має найбільшу чутливість (кольорове виділення те ж, що і для окремих секторів), і до яких повинна бути проявлена найбільша увага при плануванні заходів з адаптації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9</w:t>
      </w:r>
      <w:r w:rsidRPr="00C93A99">
        <w:rPr>
          <w:rFonts w:ascii="Times New Roman" w:hAnsi="Times New Roman" w:cs="Times New Roman"/>
          <w:sz w:val="24"/>
        </w:rPr>
        <w:t>).</w:t>
      </w:r>
    </w:p>
    <w:p w14:paraId="0CC518FD" w14:textId="133A2F76" w:rsidR="00A46175" w:rsidRPr="00C93A99" w:rsidRDefault="00A46175" w:rsidP="001C7A92">
      <w:pPr>
        <w:spacing w:after="60"/>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9</w:t>
      </w:r>
      <w:r w:rsidRPr="00C93A99">
        <w:rPr>
          <w:rFonts w:ascii="Times New Roman" w:hAnsi="Times New Roman" w:cs="Times New Roman"/>
          <w:sz w:val="24"/>
        </w:rPr>
        <w:t>.</w:t>
      </w:r>
    </w:p>
    <w:p w14:paraId="005C5F0E" w14:textId="6989ADF2" w:rsidR="00A46175" w:rsidRPr="00C93A99" w:rsidRDefault="00A46175" w:rsidP="001C7A92">
      <w:pPr>
        <w:spacing w:after="60"/>
        <w:ind w:firstLine="709"/>
        <w:jc w:val="center"/>
        <w:rPr>
          <w:rFonts w:ascii="Times New Roman" w:hAnsi="Times New Roman" w:cs="Times New Roman"/>
          <w:sz w:val="24"/>
        </w:rPr>
      </w:pPr>
      <w:r w:rsidRPr="00C93A99">
        <w:rPr>
          <w:rFonts w:ascii="Times New Roman" w:hAnsi="Times New Roman" w:cs="Times New Roman"/>
          <w:sz w:val="24"/>
        </w:rPr>
        <w:t xml:space="preserve">Загальна оцінка чутливості громади до кліматичних </w:t>
      </w:r>
      <w:r w:rsidR="00084D4B">
        <w:rPr>
          <w:rFonts w:ascii="Times New Roman" w:hAnsi="Times New Roman" w:cs="Times New Roman"/>
          <w:sz w:val="24"/>
        </w:rPr>
        <w:t>загроз</w:t>
      </w:r>
    </w:p>
    <w:tbl>
      <w:tblPr>
        <w:tblStyle w:val="af4"/>
        <w:tblW w:w="0" w:type="auto"/>
        <w:tblLook w:val="04A0" w:firstRow="1" w:lastRow="0" w:firstColumn="1" w:lastColumn="0" w:noHBand="0" w:noVBand="1"/>
      </w:tblPr>
      <w:tblGrid>
        <w:gridCol w:w="3170"/>
        <w:gridCol w:w="3747"/>
        <w:gridCol w:w="2099"/>
      </w:tblGrid>
      <w:tr w:rsidR="00BB6064" w:rsidRPr="00C93A99" w14:paraId="1125475F" w14:textId="77777777" w:rsidTr="00265E71">
        <w:trPr>
          <w:trHeight w:val="19"/>
        </w:trPr>
        <w:tc>
          <w:tcPr>
            <w:tcW w:w="3228" w:type="dxa"/>
            <w:shd w:val="clear" w:color="auto" w:fill="D9D9D9" w:themeFill="background1" w:themeFillShade="D9"/>
            <w:vAlign w:val="center"/>
          </w:tcPr>
          <w:p w14:paraId="72B757F3" w14:textId="59DEDB64"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 xml:space="preserve">Група кліматичних </w:t>
            </w:r>
            <w:r w:rsidR="00084D4B">
              <w:rPr>
                <w:rFonts w:ascii="Times New Roman" w:hAnsi="Times New Roman" w:cs="Times New Roman"/>
                <w:color w:val="auto"/>
                <w:sz w:val="24"/>
              </w:rPr>
              <w:t>загроз</w:t>
            </w:r>
          </w:p>
        </w:tc>
        <w:tc>
          <w:tcPr>
            <w:tcW w:w="3821" w:type="dxa"/>
            <w:shd w:val="clear" w:color="auto" w:fill="D9D9D9" w:themeFill="background1" w:themeFillShade="D9"/>
            <w:vAlign w:val="center"/>
          </w:tcPr>
          <w:p w14:paraId="7EB60A7F" w14:textId="75F2ECF5"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w:t>
            </w:r>
            <w:r w:rsidR="00084D4B">
              <w:rPr>
                <w:rFonts w:ascii="Times New Roman" w:hAnsi="Times New Roman" w:cs="Times New Roman"/>
                <w:color w:val="auto"/>
                <w:sz w:val="24"/>
              </w:rPr>
              <w:t>а загроза</w:t>
            </w:r>
          </w:p>
        </w:tc>
        <w:tc>
          <w:tcPr>
            <w:tcW w:w="2128" w:type="dxa"/>
            <w:shd w:val="clear" w:color="auto" w:fill="D9D9D9" w:themeFill="background1" w:themeFillShade="D9"/>
            <w:vAlign w:val="center"/>
          </w:tcPr>
          <w:p w14:paraId="28BDB714"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Оцінка чутливості</w:t>
            </w:r>
          </w:p>
        </w:tc>
      </w:tr>
      <w:tr w:rsidR="0048732C" w:rsidRPr="0048732C" w14:paraId="3B30B5A8" w14:textId="77777777" w:rsidTr="00265E71">
        <w:trPr>
          <w:trHeight w:val="19"/>
        </w:trPr>
        <w:tc>
          <w:tcPr>
            <w:tcW w:w="7049" w:type="dxa"/>
            <w:gridSpan w:val="2"/>
            <w:shd w:val="clear" w:color="auto" w:fill="C0504D" w:themeFill="accent2"/>
          </w:tcPr>
          <w:p w14:paraId="5E2FB777"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tc>
        <w:tc>
          <w:tcPr>
            <w:tcW w:w="2128" w:type="dxa"/>
            <w:shd w:val="clear" w:color="auto" w:fill="C0504D" w:themeFill="accent2"/>
            <w:vAlign w:val="center"/>
          </w:tcPr>
          <w:p w14:paraId="679E33A9" w14:textId="00A8DE38"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60</w:t>
            </w:r>
          </w:p>
        </w:tc>
      </w:tr>
      <w:tr w:rsidR="0048732C" w:rsidRPr="0048732C" w14:paraId="270D94A0" w14:textId="77777777" w:rsidTr="00265E71">
        <w:trPr>
          <w:trHeight w:val="19"/>
        </w:trPr>
        <w:tc>
          <w:tcPr>
            <w:tcW w:w="7049" w:type="dxa"/>
            <w:gridSpan w:val="2"/>
            <w:shd w:val="clear" w:color="auto" w:fill="FFFF66"/>
          </w:tcPr>
          <w:p w14:paraId="56B5D103"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tc>
        <w:tc>
          <w:tcPr>
            <w:tcW w:w="2128" w:type="dxa"/>
            <w:shd w:val="clear" w:color="auto" w:fill="FFFF66"/>
            <w:vAlign w:val="center"/>
          </w:tcPr>
          <w:p w14:paraId="182037E9" w14:textId="678D9E02"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13</w:t>
            </w:r>
          </w:p>
        </w:tc>
      </w:tr>
      <w:tr w:rsidR="0048732C" w:rsidRPr="0048732C" w14:paraId="7B7FCC50" w14:textId="77777777" w:rsidTr="00344741">
        <w:trPr>
          <w:trHeight w:val="19"/>
        </w:trPr>
        <w:tc>
          <w:tcPr>
            <w:tcW w:w="3228" w:type="dxa"/>
            <w:shd w:val="clear" w:color="auto" w:fill="C0504D" w:themeFill="accent2"/>
          </w:tcPr>
          <w:p w14:paraId="4F0B93B1"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Екстремальні опади</w:t>
            </w:r>
          </w:p>
        </w:tc>
        <w:tc>
          <w:tcPr>
            <w:tcW w:w="3821" w:type="dxa"/>
            <w:shd w:val="clear" w:color="auto" w:fill="C0504D" w:themeFill="accent2"/>
            <w:vAlign w:val="center"/>
          </w:tcPr>
          <w:p w14:paraId="1BBBA50B" w14:textId="7281B160" w:rsidR="0048732C" w:rsidRPr="00C93A99"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auto"/>
                <w:sz w:val="24"/>
              </w:rPr>
              <w:t>Екстремальні зливи</w:t>
            </w:r>
          </w:p>
        </w:tc>
        <w:tc>
          <w:tcPr>
            <w:tcW w:w="2128" w:type="dxa"/>
            <w:shd w:val="clear" w:color="auto" w:fill="C0504D" w:themeFill="accent2"/>
            <w:vAlign w:val="center"/>
          </w:tcPr>
          <w:p w14:paraId="08B74FDF" w14:textId="257A8DC4"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46</w:t>
            </w:r>
          </w:p>
        </w:tc>
      </w:tr>
      <w:tr w:rsidR="0048732C" w:rsidRPr="0048732C" w14:paraId="2C06DE0D" w14:textId="77777777" w:rsidTr="0066022B">
        <w:trPr>
          <w:trHeight w:val="19"/>
        </w:trPr>
        <w:tc>
          <w:tcPr>
            <w:tcW w:w="3228" w:type="dxa"/>
            <w:shd w:val="clear" w:color="auto" w:fill="D99594" w:themeFill="accent2" w:themeFillTint="99"/>
          </w:tcPr>
          <w:p w14:paraId="70CE2301"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Підтоплення</w:t>
            </w:r>
          </w:p>
        </w:tc>
        <w:tc>
          <w:tcPr>
            <w:tcW w:w="3821" w:type="dxa"/>
            <w:shd w:val="clear" w:color="auto" w:fill="D99594" w:themeFill="accent2" w:themeFillTint="99"/>
            <w:vAlign w:val="center"/>
          </w:tcPr>
          <w:p w14:paraId="2F21C6A4" w14:textId="7B5EBBC5" w:rsidR="0048732C" w:rsidRPr="00C93A99"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auto"/>
                <w:sz w:val="24"/>
              </w:rPr>
              <w:t>Річкові повені</w:t>
            </w:r>
          </w:p>
        </w:tc>
        <w:tc>
          <w:tcPr>
            <w:tcW w:w="2128" w:type="dxa"/>
            <w:shd w:val="clear" w:color="auto" w:fill="D99594" w:themeFill="accent2" w:themeFillTint="99"/>
            <w:vAlign w:val="center"/>
          </w:tcPr>
          <w:p w14:paraId="3DCE3CFF" w14:textId="544D2E49"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34</w:t>
            </w:r>
          </w:p>
        </w:tc>
      </w:tr>
      <w:tr w:rsidR="0048732C" w:rsidRPr="0048732C" w14:paraId="445F6E3E" w14:textId="77777777" w:rsidTr="00265E71">
        <w:trPr>
          <w:trHeight w:val="19"/>
        </w:trPr>
        <w:tc>
          <w:tcPr>
            <w:tcW w:w="7049" w:type="dxa"/>
            <w:gridSpan w:val="2"/>
            <w:shd w:val="clear" w:color="auto" w:fill="D99594" w:themeFill="accent2" w:themeFillTint="99"/>
          </w:tcPr>
          <w:p w14:paraId="1E816347"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128" w:type="dxa"/>
            <w:shd w:val="clear" w:color="auto" w:fill="D99594" w:themeFill="accent2" w:themeFillTint="99"/>
            <w:vAlign w:val="center"/>
          </w:tcPr>
          <w:p w14:paraId="64CA6A5D" w14:textId="7891F7DC"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22</w:t>
            </w:r>
          </w:p>
        </w:tc>
      </w:tr>
      <w:tr w:rsidR="0048732C" w:rsidRPr="0048732C" w14:paraId="03D318F4" w14:textId="77777777" w:rsidTr="00344741">
        <w:trPr>
          <w:trHeight w:val="19"/>
        </w:trPr>
        <w:tc>
          <w:tcPr>
            <w:tcW w:w="3228" w:type="dxa"/>
            <w:shd w:val="clear" w:color="auto" w:fill="D99594" w:themeFill="accent2" w:themeFillTint="99"/>
          </w:tcPr>
          <w:p w14:paraId="1C150F0D"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Шторми, буревії</w:t>
            </w:r>
          </w:p>
        </w:tc>
        <w:tc>
          <w:tcPr>
            <w:tcW w:w="3821" w:type="dxa"/>
            <w:shd w:val="clear" w:color="auto" w:fill="D99594" w:themeFill="accent2" w:themeFillTint="99"/>
            <w:vAlign w:val="center"/>
          </w:tcPr>
          <w:p w14:paraId="6EEF26FC" w14:textId="595B3E31" w:rsidR="0048732C" w:rsidRPr="00C93A99"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auto"/>
                <w:sz w:val="24"/>
              </w:rPr>
              <w:t>Сильний вітер</w:t>
            </w:r>
          </w:p>
        </w:tc>
        <w:tc>
          <w:tcPr>
            <w:tcW w:w="2128" w:type="dxa"/>
            <w:shd w:val="clear" w:color="auto" w:fill="D99594" w:themeFill="accent2" w:themeFillTint="99"/>
            <w:vAlign w:val="center"/>
          </w:tcPr>
          <w:p w14:paraId="67B77367" w14:textId="0088729F" w:rsidR="0048732C" w:rsidRPr="0048732C" w:rsidRDefault="0048732C" w:rsidP="0048732C">
            <w:pPr>
              <w:pStyle w:val="a3"/>
              <w:spacing w:after="60"/>
              <w:ind w:left="0"/>
              <w:jc w:val="center"/>
              <w:rPr>
                <w:rFonts w:ascii="Times New Roman" w:hAnsi="Times New Roman" w:cs="Times New Roman"/>
                <w:color w:val="auto"/>
                <w:sz w:val="24"/>
              </w:rPr>
            </w:pPr>
            <w:r>
              <w:rPr>
                <w:rFonts w:ascii="Times New Roman" w:hAnsi="Times New Roman" w:cs="Times New Roman"/>
                <w:color w:val="auto"/>
                <w:sz w:val="24"/>
              </w:rPr>
              <w:t>28</w:t>
            </w:r>
          </w:p>
        </w:tc>
      </w:tr>
      <w:tr w:rsidR="0048732C" w:rsidRPr="0048732C" w14:paraId="04E4CB42" w14:textId="77777777" w:rsidTr="00344741">
        <w:trPr>
          <w:trHeight w:val="19"/>
        </w:trPr>
        <w:tc>
          <w:tcPr>
            <w:tcW w:w="3228" w:type="dxa"/>
            <w:shd w:val="clear" w:color="auto" w:fill="D99594" w:themeFill="accent2" w:themeFillTint="99"/>
          </w:tcPr>
          <w:p w14:paraId="5470F6A5"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Пожежі</w:t>
            </w:r>
          </w:p>
        </w:tc>
        <w:tc>
          <w:tcPr>
            <w:tcW w:w="3821" w:type="dxa"/>
            <w:shd w:val="clear" w:color="auto" w:fill="D99594" w:themeFill="accent2" w:themeFillTint="99"/>
            <w:vAlign w:val="center"/>
          </w:tcPr>
          <w:p w14:paraId="4AFA7469" w14:textId="27C4B38C" w:rsidR="0048732C" w:rsidRPr="00C93A99"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auto"/>
                <w:sz w:val="24"/>
              </w:rPr>
              <w:t>Пожежі в лісі і на землі</w:t>
            </w:r>
          </w:p>
        </w:tc>
        <w:tc>
          <w:tcPr>
            <w:tcW w:w="2128" w:type="dxa"/>
            <w:shd w:val="clear" w:color="auto" w:fill="D99594" w:themeFill="accent2" w:themeFillTint="99"/>
            <w:vAlign w:val="center"/>
          </w:tcPr>
          <w:p w14:paraId="0550B963" w14:textId="16F8B69F" w:rsidR="0048732C" w:rsidRPr="0048732C" w:rsidRDefault="0048732C" w:rsidP="0048732C">
            <w:pPr>
              <w:pStyle w:val="a3"/>
              <w:spacing w:after="60"/>
              <w:ind w:left="0"/>
              <w:jc w:val="center"/>
              <w:rPr>
                <w:rFonts w:ascii="Times New Roman" w:hAnsi="Times New Roman" w:cs="Times New Roman"/>
                <w:color w:val="auto"/>
                <w:sz w:val="24"/>
              </w:rPr>
            </w:pPr>
            <w:r>
              <w:rPr>
                <w:rFonts w:ascii="Times New Roman" w:hAnsi="Times New Roman" w:cs="Times New Roman"/>
                <w:color w:val="auto"/>
                <w:sz w:val="24"/>
              </w:rPr>
              <w:t>24</w:t>
            </w:r>
          </w:p>
        </w:tc>
      </w:tr>
      <w:tr w:rsidR="0048732C" w:rsidRPr="0048732C" w14:paraId="33C31C0E" w14:textId="77777777" w:rsidTr="00344741">
        <w:trPr>
          <w:trHeight w:val="19"/>
        </w:trPr>
        <w:tc>
          <w:tcPr>
            <w:tcW w:w="3228" w:type="dxa"/>
            <w:shd w:val="clear" w:color="auto" w:fill="FFFF66"/>
          </w:tcPr>
          <w:p w14:paraId="5856509B"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Біологічні загрози</w:t>
            </w:r>
          </w:p>
        </w:tc>
        <w:tc>
          <w:tcPr>
            <w:tcW w:w="3821" w:type="dxa"/>
            <w:shd w:val="clear" w:color="auto" w:fill="FFFF66"/>
            <w:vAlign w:val="center"/>
          </w:tcPr>
          <w:p w14:paraId="025F3BE7" w14:textId="09EA3E4B" w:rsidR="0048732C" w:rsidRPr="0048732C"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000000"/>
                <w:sz w:val="24"/>
                <w:szCs w:val="24"/>
              </w:rPr>
              <w:t>Захворювання</w:t>
            </w:r>
            <w:r w:rsidR="0066022B">
              <w:rPr>
                <w:rFonts w:ascii="Times New Roman" w:hAnsi="Times New Roman" w:cs="Times New Roman"/>
                <w:color w:val="000000"/>
                <w:sz w:val="24"/>
                <w:szCs w:val="24"/>
              </w:rPr>
              <w:t>,</w:t>
            </w:r>
            <w:r w:rsidRPr="0048732C">
              <w:rPr>
                <w:rFonts w:ascii="Times New Roman" w:hAnsi="Times New Roman" w:cs="Times New Roman"/>
                <w:color w:val="000000"/>
                <w:sz w:val="24"/>
                <w:szCs w:val="24"/>
              </w:rPr>
              <w:t xml:space="preserve"> спричинені водою</w:t>
            </w:r>
          </w:p>
        </w:tc>
        <w:tc>
          <w:tcPr>
            <w:tcW w:w="2128" w:type="dxa"/>
            <w:shd w:val="clear" w:color="auto" w:fill="FFFF66"/>
            <w:vAlign w:val="center"/>
          </w:tcPr>
          <w:p w14:paraId="1A89CE7C" w14:textId="3D4584EC" w:rsidR="0048732C" w:rsidRPr="0048732C" w:rsidRDefault="0066022B"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10</w:t>
            </w:r>
          </w:p>
        </w:tc>
      </w:tr>
      <w:tr w:rsidR="0066022B" w:rsidRPr="0048732C" w14:paraId="61A0529F" w14:textId="77777777" w:rsidTr="0066022B">
        <w:trPr>
          <w:trHeight w:val="19"/>
        </w:trPr>
        <w:tc>
          <w:tcPr>
            <w:tcW w:w="3228" w:type="dxa"/>
            <w:shd w:val="clear" w:color="auto" w:fill="D99594" w:themeFill="accent2" w:themeFillTint="99"/>
          </w:tcPr>
          <w:p w14:paraId="4FD9AE52" w14:textId="2B377758" w:rsidR="0066022B" w:rsidRPr="00C93A99" w:rsidRDefault="0066022B" w:rsidP="0048732C">
            <w:pPr>
              <w:pStyle w:val="a3"/>
              <w:spacing w:after="60"/>
              <w:ind w:left="0"/>
              <w:contextualSpacing w:val="0"/>
              <w:rPr>
                <w:rFonts w:ascii="Times New Roman" w:hAnsi="Times New Roman" w:cs="Times New Roman"/>
                <w:sz w:val="24"/>
              </w:rPr>
            </w:pPr>
            <w:r>
              <w:rPr>
                <w:rFonts w:ascii="Times New Roman" w:hAnsi="Times New Roman" w:cs="Times New Roman"/>
                <w:sz w:val="24"/>
              </w:rPr>
              <w:t>Інші</w:t>
            </w:r>
          </w:p>
        </w:tc>
        <w:tc>
          <w:tcPr>
            <w:tcW w:w="3821" w:type="dxa"/>
            <w:shd w:val="clear" w:color="auto" w:fill="D99594" w:themeFill="accent2" w:themeFillTint="99"/>
            <w:vAlign w:val="center"/>
          </w:tcPr>
          <w:p w14:paraId="6D01507C" w14:textId="49819EAE" w:rsidR="0066022B" w:rsidRPr="0048732C" w:rsidRDefault="0066022B" w:rsidP="0048732C">
            <w:pPr>
              <w:pStyle w:val="a3"/>
              <w:spacing w:after="60"/>
              <w:ind w:left="0"/>
              <w:contextualSpacing w:val="0"/>
              <w:rPr>
                <w:rFonts w:ascii="Times New Roman" w:hAnsi="Times New Roman" w:cs="Times New Roman"/>
                <w:color w:val="000000"/>
                <w:sz w:val="24"/>
                <w:szCs w:val="24"/>
              </w:rPr>
            </w:pPr>
            <w:r>
              <w:rPr>
                <w:rFonts w:ascii="Times New Roman" w:hAnsi="Times New Roman" w:cs="Times New Roman"/>
                <w:color w:val="000000"/>
                <w:sz w:val="24"/>
                <w:szCs w:val="24"/>
              </w:rPr>
              <w:t xml:space="preserve">Захворювання, спричинені </w:t>
            </w:r>
            <w:proofErr w:type="spellStart"/>
            <w:r>
              <w:rPr>
                <w:rFonts w:ascii="Times New Roman" w:hAnsi="Times New Roman" w:cs="Times New Roman"/>
                <w:color w:val="000000"/>
                <w:sz w:val="24"/>
                <w:szCs w:val="24"/>
              </w:rPr>
              <w:t>інвазійністю</w:t>
            </w:r>
            <w:proofErr w:type="spellEnd"/>
          </w:p>
        </w:tc>
        <w:tc>
          <w:tcPr>
            <w:tcW w:w="2128" w:type="dxa"/>
            <w:shd w:val="clear" w:color="auto" w:fill="D99594" w:themeFill="accent2" w:themeFillTint="99"/>
            <w:vAlign w:val="center"/>
          </w:tcPr>
          <w:p w14:paraId="667996F0" w14:textId="1D779F20" w:rsidR="0066022B" w:rsidRDefault="0066022B" w:rsidP="0048732C">
            <w:pPr>
              <w:pStyle w:val="a3"/>
              <w:spacing w:after="60"/>
              <w:ind w:left="0"/>
              <w:contextualSpacing w:val="0"/>
              <w:jc w:val="center"/>
              <w:rPr>
                <w:rFonts w:ascii="Times New Roman" w:hAnsi="Times New Roman" w:cs="Times New Roman"/>
                <w:sz w:val="24"/>
              </w:rPr>
            </w:pPr>
            <w:r w:rsidRPr="00600D84">
              <w:rPr>
                <w:rFonts w:ascii="Times New Roman" w:hAnsi="Times New Roman" w:cs="Times New Roman"/>
                <w:color w:val="auto"/>
                <w:sz w:val="24"/>
              </w:rPr>
              <w:t>34</w:t>
            </w:r>
          </w:p>
        </w:tc>
      </w:tr>
    </w:tbl>
    <w:p w14:paraId="5F18079F" w14:textId="77777777" w:rsidR="00A46175" w:rsidRPr="00C93A99" w:rsidRDefault="00A46175" w:rsidP="00A46175">
      <w:pPr>
        <w:pStyle w:val="a3"/>
        <w:spacing w:before="240" w:after="60" w:line="240" w:lineRule="auto"/>
        <w:ind w:left="709"/>
        <w:contextualSpacing w:val="0"/>
        <w:rPr>
          <w:rFonts w:ascii="Times New Roman" w:hAnsi="Times New Roman" w:cs="Times New Roman"/>
          <w:sz w:val="24"/>
        </w:rPr>
      </w:pPr>
      <w:r w:rsidRPr="00C93A99">
        <w:rPr>
          <w:rFonts w:ascii="Times New Roman" w:hAnsi="Times New Roman" w:cs="Times New Roman"/>
          <w:sz w:val="24"/>
        </w:rPr>
        <w:t>Помітки</w:t>
      </w:r>
    </w:p>
    <w:tbl>
      <w:tblPr>
        <w:tblStyle w:val="af4"/>
        <w:tblW w:w="0" w:type="auto"/>
        <w:jc w:val="center"/>
        <w:tblLook w:val="04A0" w:firstRow="1" w:lastRow="0" w:firstColumn="1" w:lastColumn="0" w:noHBand="0" w:noVBand="1"/>
      </w:tblPr>
      <w:tblGrid>
        <w:gridCol w:w="4886"/>
        <w:gridCol w:w="4130"/>
      </w:tblGrid>
      <w:tr w:rsidR="00BB6064" w:rsidRPr="00C93A99" w14:paraId="21708F2C" w14:textId="77777777" w:rsidTr="00265E71">
        <w:trPr>
          <w:jc w:val="center"/>
        </w:trPr>
        <w:tc>
          <w:tcPr>
            <w:tcW w:w="4971" w:type="dxa"/>
            <w:shd w:val="clear" w:color="auto" w:fill="C0504D" w:themeFill="accent2"/>
          </w:tcPr>
          <w:p w14:paraId="37E943FE" w14:textId="0AF6DDF3"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 xml:space="preserve">Від 100 до </w:t>
            </w:r>
            <w:r w:rsidR="0066022B">
              <w:rPr>
                <w:rFonts w:ascii="Times New Roman" w:hAnsi="Times New Roman" w:cs="Times New Roman"/>
                <w:color w:val="auto"/>
                <w:sz w:val="24"/>
              </w:rPr>
              <w:t>4</w:t>
            </w:r>
            <w:r w:rsidRPr="00C93A99">
              <w:rPr>
                <w:rFonts w:ascii="Times New Roman" w:hAnsi="Times New Roman" w:cs="Times New Roman"/>
                <w:color w:val="auto"/>
                <w:sz w:val="24"/>
              </w:rPr>
              <w:t>0 балів</w:t>
            </w:r>
          </w:p>
        </w:tc>
        <w:tc>
          <w:tcPr>
            <w:tcW w:w="4188" w:type="dxa"/>
          </w:tcPr>
          <w:p w14:paraId="0AE229F7"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Сильна чутливість</w:t>
            </w:r>
          </w:p>
        </w:tc>
      </w:tr>
      <w:tr w:rsidR="00BB6064" w:rsidRPr="00C93A99" w14:paraId="753A2D6D" w14:textId="77777777" w:rsidTr="00265E71">
        <w:trPr>
          <w:jc w:val="center"/>
        </w:trPr>
        <w:tc>
          <w:tcPr>
            <w:tcW w:w="4971" w:type="dxa"/>
            <w:shd w:val="clear" w:color="auto" w:fill="D99594" w:themeFill="accent2" w:themeFillTint="99"/>
          </w:tcPr>
          <w:p w14:paraId="7631456D" w14:textId="053D97F2"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 xml:space="preserve">Від </w:t>
            </w:r>
            <w:r w:rsidR="0066022B">
              <w:rPr>
                <w:rFonts w:ascii="Times New Roman" w:hAnsi="Times New Roman" w:cs="Times New Roman"/>
                <w:color w:val="auto"/>
                <w:sz w:val="24"/>
              </w:rPr>
              <w:t>3</w:t>
            </w:r>
            <w:r w:rsidRPr="00C93A99">
              <w:rPr>
                <w:rFonts w:ascii="Times New Roman" w:hAnsi="Times New Roman" w:cs="Times New Roman"/>
                <w:color w:val="auto"/>
                <w:sz w:val="24"/>
              </w:rPr>
              <w:t>9 до 20 балів</w:t>
            </w:r>
          </w:p>
        </w:tc>
        <w:tc>
          <w:tcPr>
            <w:tcW w:w="4188" w:type="dxa"/>
          </w:tcPr>
          <w:p w14:paraId="5B415A83"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Середня чутливість</w:t>
            </w:r>
          </w:p>
        </w:tc>
      </w:tr>
      <w:tr w:rsidR="00BB6064" w:rsidRPr="00C93A99" w14:paraId="2D7DCE7E" w14:textId="77777777" w:rsidTr="00265E71">
        <w:trPr>
          <w:jc w:val="center"/>
        </w:trPr>
        <w:tc>
          <w:tcPr>
            <w:tcW w:w="4971" w:type="dxa"/>
            <w:shd w:val="clear" w:color="auto" w:fill="FFFF66"/>
          </w:tcPr>
          <w:p w14:paraId="53EDA6A2"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lastRenderedPageBreak/>
              <w:t>Від 19 до 6 балів</w:t>
            </w:r>
          </w:p>
        </w:tc>
        <w:tc>
          <w:tcPr>
            <w:tcW w:w="4188" w:type="dxa"/>
          </w:tcPr>
          <w:p w14:paraId="5F1E6E64"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Низька чутливість</w:t>
            </w:r>
          </w:p>
        </w:tc>
      </w:tr>
      <w:tr w:rsidR="00BB6064" w:rsidRPr="00C93A99" w14:paraId="32D286BA" w14:textId="77777777" w:rsidTr="00265E71">
        <w:trPr>
          <w:jc w:val="center"/>
        </w:trPr>
        <w:tc>
          <w:tcPr>
            <w:tcW w:w="4971" w:type="dxa"/>
          </w:tcPr>
          <w:p w14:paraId="4E677B49"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Від 0 до 5 балів</w:t>
            </w:r>
          </w:p>
        </w:tc>
        <w:tc>
          <w:tcPr>
            <w:tcW w:w="4188" w:type="dxa"/>
          </w:tcPr>
          <w:p w14:paraId="72F16C3E"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Дуже низька або відсутня чутливість</w:t>
            </w:r>
          </w:p>
        </w:tc>
      </w:tr>
    </w:tbl>
    <w:p w14:paraId="45B4492C" w14:textId="77777777" w:rsidR="00265E71" w:rsidRDefault="00265E71" w:rsidP="00265E71">
      <w:pPr>
        <w:pStyle w:val="1"/>
        <w:spacing w:before="0"/>
        <w:ind w:left="709"/>
        <w:jc w:val="both"/>
        <w:rPr>
          <w:rFonts w:ascii="Times New Roman" w:hAnsi="Times New Roman" w:cs="Times New Roman"/>
          <w:color w:val="auto"/>
          <w:sz w:val="24"/>
        </w:rPr>
      </w:pPr>
      <w:bookmarkStart w:id="110" w:name="_Toc160004536"/>
    </w:p>
    <w:p w14:paraId="51875F51" w14:textId="446DDC96" w:rsidR="00A46175" w:rsidRPr="00C93A99" w:rsidRDefault="00A46175" w:rsidP="006405F0">
      <w:pPr>
        <w:pStyle w:val="1"/>
        <w:numPr>
          <w:ilvl w:val="0"/>
          <w:numId w:val="15"/>
        </w:numPr>
        <w:spacing w:before="0"/>
        <w:ind w:left="0" w:firstLine="709"/>
        <w:jc w:val="both"/>
        <w:rPr>
          <w:rFonts w:ascii="Times New Roman" w:hAnsi="Times New Roman" w:cs="Times New Roman"/>
          <w:color w:val="auto"/>
          <w:sz w:val="24"/>
        </w:rPr>
      </w:pPr>
      <w:bookmarkStart w:id="111" w:name="_Toc174987314"/>
      <w:r w:rsidRPr="00C93A99">
        <w:rPr>
          <w:rFonts w:ascii="Times New Roman" w:hAnsi="Times New Roman" w:cs="Times New Roman"/>
          <w:color w:val="auto"/>
          <w:sz w:val="24"/>
        </w:rPr>
        <w:t>Оцінка адаптації громади до ризиків, пов’язаних зі зміною клімату</w:t>
      </w:r>
      <w:bookmarkEnd w:id="110"/>
      <w:bookmarkEnd w:id="111"/>
    </w:p>
    <w:p w14:paraId="516086C8"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того, щоб скласти повну картину щодо вразливості громади до кліматичних ризиків та їх наслідків зробимо оцінку рівня адаптації громади до вказаних кліматичних ризиків.</w:t>
      </w:r>
    </w:p>
    <w:p w14:paraId="7F1F971F" w14:textId="5FFB1A24"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Оцінювання рівня адаптації будемо проводити за наступною шкалою (таблиця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20</w:t>
      </w:r>
      <w:r w:rsidRPr="00C93A99">
        <w:rPr>
          <w:rFonts w:ascii="Times New Roman" w:hAnsi="Times New Roman" w:cs="Times New Roman"/>
          <w:sz w:val="24"/>
        </w:rPr>
        <w:t>):</w:t>
      </w:r>
    </w:p>
    <w:p w14:paraId="79F572C0" w14:textId="0C0D22BE" w:rsidR="00A46175" w:rsidRPr="00C93A99" w:rsidRDefault="00A46175" w:rsidP="00A46175">
      <w:pPr>
        <w:spacing w:after="60" w:line="240" w:lineRule="auto"/>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20</w:t>
      </w:r>
    </w:p>
    <w:tbl>
      <w:tblPr>
        <w:tblStyle w:val="af4"/>
        <w:tblW w:w="0" w:type="auto"/>
        <w:tblLook w:val="04A0" w:firstRow="1" w:lastRow="0" w:firstColumn="1" w:lastColumn="0" w:noHBand="0" w:noVBand="1"/>
      </w:tblPr>
      <w:tblGrid>
        <w:gridCol w:w="813"/>
        <w:gridCol w:w="1155"/>
        <w:gridCol w:w="7048"/>
      </w:tblGrid>
      <w:tr w:rsidR="00D856BA" w:rsidRPr="00C93A99" w14:paraId="1C1E8638" w14:textId="77777777" w:rsidTr="00213709">
        <w:tc>
          <w:tcPr>
            <w:tcW w:w="1809" w:type="dxa"/>
            <w:gridSpan w:val="2"/>
            <w:shd w:val="clear" w:color="auto" w:fill="D9D9D9" w:themeFill="background1" w:themeFillShade="D9"/>
            <w:vAlign w:val="center"/>
          </w:tcPr>
          <w:p w14:paraId="2EE19364" w14:textId="501F4A1C" w:rsidR="00D856BA" w:rsidRPr="00C93A99" w:rsidRDefault="00D856BA" w:rsidP="00D856BA">
            <w:pPr>
              <w:jc w:val="center"/>
              <w:rPr>
                <w:rFonts w:ascii="Times New Roman" w:hAnsi="Times New Roman" w:cs="Times New Roman"/>
                <w:b/>
                <w:color w:val="auto"/>
                <w:sz w:val="24"/>
                <w:szCs w:val="20"/>
              </w:rPr>
            </w:pPr>
            <w:r w:rsidRPr="00C93A99">
              <w:rPr>
                <w:rFonts w:ascii="Times New Roman" w:eastAsia="Tahoma" w:hAnsi="Times New Roman" w:cs="Times New Roman"/>
                <w:b/>
                <w:color w:val="auto"/>
                <w:sz w:val="24"/>
                <w:szCs w:val="20"/>
              </w:rPr>
              <w:t>Рівень</w:t>
            </w:r>
            <w:r>
              <w:rPr>
                <w:rFonts w:ascii="Times New Roman" w:eastAsia="Tahoma" w:hAnsi="Times New Roman" w:cs="Times New Roman"/>
                <w:b/>
                <w:color w:val="auto"/>
                <w:sz w:val="24"/>
                <w:szCs w:val="20"/>
              </w:rPr>
              <w:t xml:space="preserve"> </w:t>
            </w:r>
            <w:r w:rsidRPr="00C93A99">
              <w:rPr>
                <w:rFonts w:ascii="Times New Roman" w:hAnsi="Times New Roman" w:cs="Times New Roman"/>
                <w:b/>
                <w:color w:val="auto"/>
                <w:sz w:val="24"/>
                <w:szCs w:val="20"/>
              </w:rPr>
              <w:t xml:space="preserve">адаптації </w:t>
            </w:r>
          </w:p>
        </w:tc>
        <w:tc>
          <w:tcPr>
            <w:tcW w:w="7088" w:type="dxa"/>
            <w:shd w:val="clear" w:color="auto" w:fill="D9D9D9" w:themeFill="background1" w:themeFillShade="D9"/>
            <w:vAlign w:val="center"/>
          </w:tcPr>
          <w:p w14:paraId="1EE040B1" w14:textId="77777777" w:rsidR="00D856BA" w:rsidRPr="00C93A99" w:rsidRDefault="00D856BA"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Приклади опису</w:t>
            </w:r>
          </w:p>
        </w:tc>
      </w:tr>
      <w:tr w:rsidR="00BB6064" w:rsidRPr="00C93A99" w14:paraId="68E0726A" w14:textId="77777777" w:rsidTr="00213709">
        <w:tc>
          <w:tcPr>
            <w:tcW w:w="817" w:type="dxa"/>
            <w:vAlign w:val="center"/>
          </w:tcPr>
          <w:p w14:paraId="5A0FC37F" w14:textId="77777777" w:rsidR="00A46175" w:rsidRPr="00C93A99" w:rsidRDefault="00A46175"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0</w:t>
            </w:r>
          </w:p>
        </w:tc>
        <w:tc>
          <w:tcPr>
            <w:tcW w:w="992" w:type="dxa"/>
            <w:vAlign w:val="center"/>
          </w:tcPr>
          <w:p w14:paraId="29CBBEF9" w14:textId="77777777" w:rsidR="00A46175" w:rsidRPr="00C93A99" w:rsidRDefault="00A46175" w:rsidP="00104E4D">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w:t>
            </w:r>
          </w:p>
        </w:tc>
        <w:tc>
          <w:tcPr>
            <w:tcW w:w="7088" w:type="dxa"/>
          </w:tcPr>
          <w:p w14:paraId="086A1626" w14:textId="77777777"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Відсутність інфраструктури проти повеней </w:t>
            </w:r>
          </w:p>
        </w:tc>
      </w:tr>
      <w:tr w:rsidR="00BB6064" w:rsidRPr="00C93A99" w14:paraId="0F614505" w14:textId="77777777" w:rsidTr="00213709">
        <w:tc>
          <w:tcPr>
            <w:tcW w:w="817" w:type="dxa"/>
            <w:vAlign w:val="center"/>
          </w:tcPr>
          <w:p w14:paraId="059238B5" w14:textId="77777777" w:rsidR="00A46175" w:rsidRPr="00C93A99" w:rsidRDefault="00A46175"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1</w:t>
            </w:r>
          </w:p>
        </w:tc>
        <w:tc>
          <w:tcPr>
            <w:tcW w:w="992" w:type="dxa"/>
            <w:vAlign w:val="center"/>
          </w:tcPr>
          <w:p w14:paraId="55963651" w14:textId="77777777" w:rsidR="00A46175" w:rsidRPr="00C93A99" w:rsidRDefault="00A46175" w:rsidP="00104E4D">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Низький</w:t>
            </w:r>
          </w:p>
        </w:tc>
        <w:tc>
          <w:tcPr>
            <w:tcW w:w="7088" w:type="dxa"/>
          </w:tcPr>
          <w:p w14:paraId="7EAEB4F6" w14:textId="77777777"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Існує погана, недостатньо потужна система зливової каналізації, яка не обслуговується належним чином та якої недостатньо для існуючої інфраструктури  </w:t>
            </w:r>
          </w:p>
        </w:tc>
      </w:tr>
      <w:tr w:rsidR="00BB6064" w:rsidRPr="00C93A99" w14:paraId="2F8F9812" w14:textId="77777777" w:rsidTr="00213709">
        <w:tc>
          <w:tcPr>
            <w:tcW w:w="817" w:type="dxa"/>
            <w:vAlign w:val="center"/>
          </w:tcPr>
          <w:p w14:paraId="21A189D7" w14:textId="77777777" w:rsidR="00A46175" w:rsidRPr="00C93A99" w:rsidRDefault="00A46175"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2</w:t>
            </w:r>
          </w:p>
        </w:tc>
        <w:tc>
          <w:tcPr>
            <w:tcW w:w="992" w:type="dxa"/>
            <w:vAlign w:val="center"/>
          </w:tcPr>
          <w:p w14:paraId="4D31B959" w14:textId="77777777" w:rsidR="00A46175" w:rsidRPr="00C93A99" w:rsidRDefault="00A46175" w:rsidP="00104E4D">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Середній</w:t>
            </w:r>
          </w:p>
        </w:tc>
        <w:tc>
          <w:tcPr>
            <w:tcW w:w="7088" w:type="dxa"/>
          </w:tcPr>
          <w:p w14:paraId="07A066AC" w14:textId="77777777"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Управління відходами організовано добре, тому під час теплових хвиль вплив на здоров'я відсутній, існує інфраструктура для надання медичних послуг у разі виникнення такого впливу </w:t>
            </w:r>
          </w:p>
        </w:tc>
      </w:tr>
      <w:tr w:rsidR="00BB6064" w:rsidRPr="00C93A99" w14:paraId="7A2BB818" w14:textId="77777777" w:rsidTr="00213709">
        <w:tc>
          <w:tcPr>
            <w:tcW w:w="817" w:type="dxa"/>
            <w:vAlign w:val="center"/>
          </w:tcPr>
          <w:p w14:paraId="32C9BE3C" w14:textId="77777777" w:rsidR="00A46175" w:rsidRPr="00C93A99" w:rsidRDefault="00A46175"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3</w:t>
            </w:r>
          </w:p>
        </w:tc>
        <w:tc>
          <w:tcPr>
            <w:tcW w:w="992" w:type="dxa"/>
            <w:vAlign w:val="center"/>
          </w:tcPr>
          <w:p w14:paraId="0093D985" w14:textId="77777777" w:rsidR="00A46175" w:rsidRPr="00C93A99" w:rsidRDefault="00A46175" w:rsidP="00104E4D">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Високий</w:t>
            </w:r>
          </w:p>
        </w:tc>
        <w:tc>
          <w:tcPr>
            <w:tcW w:w="7088" w:type="dxa"/>
          </w:tcPr>
          <w:p w14:paraId="430C6F00" w14:textId="77777777"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Існує достатня система захисту від повеней, яка обслуговується належним чином.</w:t>
            </w:r>
          </w:p>
          <w:p w14:paraId="4F0B28DE" w14:textId="65984BC3"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У </w:t>
            </w:r>
            <w:r w:rsidR="00AF3B33" w:rsidRPr="00AF3B33">
              <w:rPr>
                <w:rFonts w:ascii="Times New Roman" w:hAnsi="Times New Roman" w:cs="Times New Roman"/>
                <w:color w:val="auto"/>
                <w:sz w:val="24"/>
                <w:szCs w:val="20"/>
              </w:rPr>
              <w:t>населених пунктах громади</w:t>
            </w:r>
            <w:r w:rsidRPr="00AF3B33">
              <w:rPr>
                <w:rFonts w:ascii="Times New Roman" w:hAnsi="Times New Roman" w:cs="Times New Roman"/>
                <w:color w:val="auto"/>
                <w:sz w:val="24"/>
                <w:szCs w:val="20"/>
              </w:rPr>
              <w:t xml:space="preserve"> </w:t>
            </w:r>
            <w:r w:rsidR="00AF3B33">
              <w:rPr>
                <w:rFonts w:ascii="Times New Roman" w:hAnsi="Times New Roman" w:cs="Times New Roman"/>
                <w:color w:val="auto"/>
                <w:sz w:val="24"/>
                <w:szCs w:val="20"/>
              </w:rPr>
              <w:t>є достатньо</w:t>
            </w:r>
            <w:r w:rsidRPr="00C93A99">
              <w:rPr>
                <w:rFonts w:ascii="Times New Roman" w:hAnsi="Times New Roman" w:cs="Times New Roman"/>
                <w:color w:val="auto"/>
                <w:sz w:val="24"/>
                <w:szCs w:val="20"/>
              </w:rPr>
              <w:t xml:space="preserve"> зелених зон та водопровідних кранів для зниження впливу теплових хвиль </w:t>
            </w:r>
          </w:p>
        </w:tc>
      </w:tr>
    </w:tbl>
    <w:p w14:paraId="7A425CB0" w14:textId="77777777" w:rsidR="00A46175" w:rsidRPr="00C93A99" w:rsidRDefault="00A46175" w:rsidP="00A46175">
      <w:pPr>
        <w:pStyle w:val="a3"/>
        <w:spacing w:before="240" w:after="0"/>
        <w:ind w:left="360"/>
        <w:contextualSpacing w:val="0"/>
        <w:rPr>
          <w:rFonts w:ascii="Times New Roman" w:hAnsi="Times New Roman" w:cs="Times New Roman"/>
          <w:sz w:val="24"/>
        </w:rPr>
      </w:pPr>
      <w:r w:rsidRPr="00C93A99">
        <w:rPr>
          <w:rFonts w:ascii="Times New Roman" w:hAnsi="Times New Roman" w:cs="Times New Roman"/>
          <w:sz w:val="24"/>
        </w:rPr>
        <w:t>Серед напрямків адаптації виділимо наступні:</w:t>
      </w:r>
    </w:p>
    <w:p w14:paraId="5EEAC266" w14:textId="73C4FAEA"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навчання і інновації,</w:t>
      </w:r>
    </w:p>
    <w:p w14:paraId="6F30A3A2" w14:textId="308D78E3"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д</w:t>
      </w:r>
      <w:r w:rsidR="00A46175" w:rsidRPr="00C93A99">
        <w:rPr>
          <w:rFonts w:ascii="Times New Roman" w:hAnsi="Times New Roman" w:cs="Times New Roman"/>
          <w:sz w:val="24"/>
        </w:rPr>
        <w:t>оступ до сервісу,</w:t>
      </w:r>
    </w:p>
    <w:p w14:paraId="3802833A" w14:textId="41884F70"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с</w:t>
      </w:r>
      <w:r w:rsidR="00A46175" w:rsidRPr="00C93A99">
        <w:rPr>
          <w:rFonts w:ascii="Times New Roman" w:hAnsi="Times New Roman" w:cs="Times New Roman"/>
          <w:sz w:val="24"/>
        </w:rPr>
        <w:t>оціально-економічні,</w:t>
      </w:r>
    </w:p>
    <w:p w14:paraId="537107D5" w14:textId="58AE7553"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д</w:t>
      </w:r>
      <w:r w:rsidR="00A46175" w:rsidRPr="00C93A99">
        <w:rPr>
          <w:rFonts w:ascii="Times New Roman" w:hAnsi="Times New Roman" w:cs="Times New Roman"/>
          <w:sz w:val="24"/>
        </w:rPr>
        <w:t>ержавні та інституційні,</w:t>
      </w:r>
    </w:p>
    <w:p w14:paraId="32466653" w14:textId="085CE8EF"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природне навколишнє середовище.</w:t>
      </w:r>
    </w:p>
    <w:p w14:paraId="51D03FDD" w14:textId="0085B4D7" w:rsidR="00A46175" w:rsidRPr="00C93A99" w:rsidRDefault="00A46175" w:rsidP="00A46175">
      <w:pPr>
        <w:spacing w:after="0"/>
        <w:ind w:firstLine="709"/>
        <w:rPr>
          <w:rFonts w:ascii="Times New Roman" w:hAnsi="Times New Roman" w:cs="Times New Roman"/>
          <w:sz w:val="24"/>
        </w:rPr>
      </w:pPr>
      <w:r w:rsidRPr="00C93A99">
        <w:rPr>
          <w:rFonts w:ascii="Times New Roman" w:hAnsi="Times New Roman" w:cs="Times New Roman"/>
          <w:sz w:val="24"/>
        </w:rPr>
        <w:t xml:space="preserve">За вказаними напрямками і визначимо можливості з адаптації громади до кліматичних ризиків (таблиця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1</w:t>
      </w:r>
      <w:r w:rsidRPr="00C93A99">
        <w:rPr>
          <w:rFonts w:ascii="Times New Roman" w:hAnsi="Times New Roman" w:cs="Times New Roman"/>
          <w:sz w:val="24"/>
        </w:rPr>
        <w:t>).</w:t>
      </w:r>
    </w:p>
    <w:p w14:paraId="3D2EE697" w14:textId="4E9C8828" w:rsidR="00A46175" w:rsidRPr="00C93A99" w:rsidRDefault="00A46175" w:rsidP="00A46175">
      <w:pPr>
        <w:pStyle w:val="a3"/>
        <w:spacing w:after="0"/>
        <w:ind w:left="360"/>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1</w:t>
      </w:r>
      <w:r w:rsidRPr="00C93A99">
        <w:rPr>
          <w:rFonts w:ascii="Times New Roman" w:hAnsi="Times New Roman" w:cs="Times New Roman"/>
          <w:sz w:val="24"/>
        </w:rPr>
        <w:t>.</w:t>
      </w:r>
    </w:p>
    <w:p w14:paraId="4B50F882" w14:textId="77777777" w:rsidR="00A46175" w:rsidRPr="00C93A99" w:rsidRDefault="00A46175" w:rsidP="00A46175">
      <w:pPr>
        <w:pStyle w:val="a3"/>
        <w:spacing w:after="0"/>
        <w:ind w:left="360"/>
        <w:contextualSpacing w:val="0"/>
        <w:jc w:val="center"/>
        <w:rPr>
          <w:rFonts w:ascii="Times New Roman" w:hAnsi="Times New Roman" w:cs="Times New Roman"/>
          <w:sz w:val="24"/>
        </w:rPr>
      </w:pPr>
      <w:r w:rsidRPr="00C93A99">
        <w:rPr>
          <w:rFonts w:ascii="Times New Roman" w:hAnsi="Times New Roman" w:cs="Times New Roman"/>
          <w:sz w:val="24"/>
        </w:rPr>
        <w:t>Оцінка адаптації громади до кліматичних ризиків</w:t>
      </w:r>
    </w:p>
    <w:tbl>
      <w:tblPr>
        <w:tblStyle w:val="af4"/>
        <w:tblW w:w="0" w:type="auto"/>
        <w:jc w:val="center"/>
        <w:tblLayout w:type="fixed"/>
        <w:tblLook w:val="04A0" w:firstRow="1" w:lastRow="0" w:firstColumn="1" w:lastColumn="0" w:noHBand="0" w:noVBand="1"/>
      </w:tblPr>
      <w:tblGrid>
        <w:gridCol w:w="1242"/>
        <w:gridCol w:w="1276"/>
        <w:gridCol w:w="1276"/>
        <w:gridCol w:w="5448"/>
      </w:tblGrid>
      <w:tr w:rsidR="00A46175" w:rsidRPr="00C93A99" w14:paraId="0CBDAFE6" w14:textId="77777777" w:rsidTr="00213709">
        <w:trPr>
          <w:jc w:val="center"/>
        </w:trPr>
        <w:tc>
          <w:tcPr>
            <w:tcW w:w="1242" w:type="dxa"/>
            <w:shd w:val="clear" w:color="auto" w:fill="D9D9D9" w:themeFill="background1" w:themeFillShade="D9"/>
            <w:vAlign w:val="center"/>
          </w:tcPr>
          <w:p w14:paraId="7C5A8244" w14:textId="3168B664"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 xml:space="preserve">Група кліматичних </w:t>
            </w:r>
            <w:r w:rsidR="005634BA">
              <w:rPr>
                <w:rFonts w:ascii="Times New Roman" w:hAnsi="Times New Roman" w:cs="Times New Roman"/>
                <w:color w:val="auto"/>
                <w:sz w:val="24"/>
              </w:rPr>
              <w:t>загроз</w:t>
            </w:r>
          </w:p>
        </w:tc>
        <w:tc>
          <w:tcPr>
            <w:tcW w:w="1276" w:type="dxa"/>
            <w:shd w:val="clear" w:color="auto" w:fill="D9D9D9" w:themeFill="background1" w:themeFillShade="D9"/>
            <w:vAlign w:val="center"/>
          </w:tcPr>
          <w:p w14:paraId="37447240" w14:textId="6C00C060"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w:t>
            </w:r>
            <w:r w:rsidR="005634BA">
              <w:rPr>
                <w:rFonts w:ascii="Times New Roman" w:hAnsi="Times New Roman" w:cs="Times New Roman"/>
                <w:color w:val="auto"/>
                <w:sz w:val="24"/>
              </w:rPr>
              <w:t>а</w:t>
            </w:r>
            <w:r w:rsidRPr="00C93A99">
              <w:rPr>
                <w:rFonts w:ascii="Times New Roman" w:hAnsi="Times New Roman" w:cs="Times New Roman"/>
                <w:color w:val="auto"/>
                <w:sz w:val="24"/>
              </w:rPr>
              <w:t xml:space="preserve"> </w:t>
            </w:r>
            <w:r w:rsidR="005634BA">
              <w:rPr>
                <w:rFonts w:ascii="Times New Roman" w:hAnsi="Times New Roman" w:cs="Times New Roman"/>
                <w:color w:val="auto"/>
                <w:sz w:val="24"/>
              </w:rPr>
              <w:t>загроза</w:t>
            </w:r>
          </w:p>
        </w:tc>
        <w:tc>
          <w:tcPr>
            <w:tcW w:w="1276" w:type="dxa"/>
            <w:shd w:val="clear" w:color="auto" w:fill="D9D9D9" w:themeFill="background1" w:themeFillShade="D9"/>
            <w:vAlign w:val="center"/>
          </w:tcPr>
          <w:p w14:paraId="57DFCB5A"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Оцінка адаптації</w:t>
            </w:r>
          </w:p>
        </w:tc>
        <w:tc>
          <w:tcPr>
            <w:tcW w:w="5448" w:type="dxa"/>
            <w:shd w:val="clear" w:color="auto" w:fill="D9D9D9" w:themeFill="background1" w:themeFillShade="D9"/>
          </w:tcPr>
          <w:p w14:paraId="3F892E30"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Опис адаптації громади до кліматичних ризиків</w:t>
            </w:r>
          </w:p>
        </w:tc>
      </w:tr>
      <w:tr w:rsidR="00A46175" w:rsidRPr="00C93A99" w14:paraId="0A7C5438" w14:textId="77777777" w:rsidTr="00213709">
        <w:trPr>
          <w:jc w:val="center"/>
        </w:trPr>
        <w:tc>
          <w:tcPr>
            <w:tcW w:w="2518" w:type="dxa"/>
            <w:gridSpan w:val="2"/>
            <w:shd w:val="clear" w:color="auto" w:fill="auto"/>
          </w:tcPr>
          <w:p w14:paraId="6411B077"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tc>
        <w:tc>
          <w:tcPr>
            <w:tcW w:w="1276" w:type="dxa"/>
            <w:shd w:val="clear" w:color="auto" w:fill="auto"/>
            <w:vAlign w:val="center"/>
          </w:tcPr>
          <w:p w14:paraId="15ABC1FD" w14:textId="7695DCBD" w:rsidR="00A46175" w:rsidRPr="00C93A99" w:rsidRDefault="0066022B" w:rsidP="00213709">
            <w:pPr>
              <w:pStyle w:val="a3"/>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w:t>
            </w:r>
          </w:p>
        </w:tc>
        <w:tc>
          <w:tcPr>
            <w:tcW w:w="5448" w:type="dxa"/>
            <w:shd w:val="clear" w:color="auto" w:fill="auto"/>
          </w:tcPr>
          <w:p w14:paraId="793DCAF1"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Рівень адаптації середній.</w:t>
            </w:r>
          </w:p>
          <w:p w14:paraId="529F7D0E" w14:textId="29198E32"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У </w:t>
            </w:r>
            <w:r w:rsidR="00AF3B33" w:rsidRPr="00AF3B33">
              <w:rPr>
                <w:rFonts w:ascii="Times New Roman" w:hAnsi="Times New Roman" w:cs="Times New Roman"/>
                <w:color w:val="auto"/>
                <w:sz w:val="24"/>
              </w:rPr>
              <w:t>населених пунктах громади</w:t>
            </w:r>
            <w:r w:rsidRPr="00AF3B33">
              <w:rPr>
                <w:rFonts w:ascii="Times New Roman" w:hAnsi="Times New Roman" w:cs="Times New Roman"/>
                <w:color w:val="auto"/>
                <w:sz w:val="24"/>
              </w:rPr>
              <w:t xml:space="preserve"> </w:t>
            </w:r>
            <w:r w:rsidR="00AF3B33">
              <w:rPr>
                <w:rFonts w:ascii="Times New Roman" w:hAnsi="Times New Roman" w:cs="Times New Roman"/>
                <w:color w:val="auto"/>
                <w:sz w:val="24"/>
              </w:rPr>
              <w:t xml:space="preserve">є </w:t>
            </w:r>
            <w:r w:rsidR="00AF3B33" w:rsidRPr="00AF3B33">
              <w:rPr>
                <w:rFonts w:ascii="Times New Roman" w:hAnsi="Times New Roman" w:cs="Times New Roman"/>
                <w:color w:val="auto"/>
                <w:sz w:val="24"/>
              </w:rPr>
              <w:t>б</w:t>
            </w:r>
            <w:r w:rsidRPr="00AF3B33">
              <w:rPr>
                <w:rFonts w:ascii="Times New Roman" w:hAnsi="Times New Roman" w:cs="Times New Roman"/>
                <w:color w:val="auto"/>
                <w:sz w:val="24"/>
              </w:rPr>
              <w:t xml:space="preserve">агато </w:t>
            </w:r>
            <w:r w:rsidRPr="00C93A99">
              <w:rPr>
                <w:rFonts w:ascii="Times New Roman" w:hAnsi="Times New Roman" w:cs="Times New Roman"/>
                <w:color w:val="auto"/>
                <w:sz w:val="24"/>
              </w:rPr>
              <w:t xml:space="preserve">зелених зон, щоб вкритися від спеки. Громадські будівлі (4 будівлі) пройшли </w:t>
            </w:r>
            <w:proofErr w:type="spellStart"/>
            <w:r w:rsidRPr="00C93A99">
              <w:rPr>
                <w:rFonts w:ascii="Times New Roman" w:hAnsi="Times New Roman" w:cs="Times New Roman"/>
                <w:color w:val="auto"/>
                <w:sz w:val="24"/>
              </w:rPr>
              <w:t>термомодернізацію</w:t>
            </w:r>
            <w:proofErr w:type="spellEnd"/>
            <w:r w:rsidRPr="00C93A99">
              <w:rPr>
                <w:rFonts w:ascii="Times New Roman" w:hAnsi="Times New Roman" w:cs="Times New Roman"/>
                <w:color w:val="auto"/>
                <w:sz w:val="24"/>
              </w:rPr>
              <w:t xml:space="preserve"> та захищені від спеки, інші потребують теплоізоляції фасадів. Конструкції житлових будівель (крім 7 будівель, що пройшли утеплення фасадів) не адаптовані до високих температур. Жителі </w:t>
            </w:r>
            <w:r w:rsidR="00AF3B33" w:rsidRPr="00AF3B33">
              <w:rPr>
                <w:rFonts w:ascii="Times New Roman" w:hAnsi="Times New Roman" w:cs="Times New Roman"/>
                <w:color w:val="auto"/>
                <w:sz w:val="24"/>
              </w:rPr>
              <w:t>громади</w:t>
            </w:r>
            <w:r w:rsidRPr="00AF3B33">
              <w:rPr>
                <w:rFonts w:ascii="Times New Roman" w:hAnsi="Times New Roman" w:cs="Times New Roman"/>
                <w:color w:val="auto"/>
                <w:sz w:val="24"/>
              </w:rPr>
              <w:t xml:space="preserve"> </w:t>
            </w:r>
            <w:r w:rsidRPr="00C93A99">
              <w:rPr>
                <w:rFonts w:ascii="Times New Roman" w:hAnsi="Times New Roman" w:cs="Times New Roman"/>
                <w:color w:val="auto"/>
                <w:sz w:val="24"/>
              </w:rPr>
              <w:t>для охолодження приміщень в період спеки використовують кондиціонери (близько 30% домогосподарств).</w:t>
            </w:r>
          </w:p>
          <w:p w14:paraId="4B8D6584"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lastRenderedPageBreak/>
              <w:t>Влаштовано 6 об’єктів («Водяні ворота» біля парку, на міському стадіоні,  питні фонтанчики у центральній частині міста, фонтан на центральній площі), де можна при пішому пересуванню містом остудити поверхню тіла.</w:t>
            </w:r>
          </w:p>
        </w:tc>
      </w:tr>
      <w:tr w:rsidR="00A46175" w:rsidRPr="00C93A99" w14:paraId="0E5C5279" w14:textId="77777777" w:rsidTr="00213709">
        <w:trPr>
          <w:jc w:val="center"/>
        </w:trPr>
        <w:tc>
          <w:tcPr>
            <w:tcW w:w="2518" w:type="dxa"/>
            <w:gridSpan w:val="2"/>
            <w:shd w:val="clear" w:color="auto" w:fill="auto"/>
          </w:tcPr>
          <w:p w14:paraId="5EB7A4F6"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tc>
        <w:tc>
          <w:tcPr>
            <w:tcW w:w="1276" w:type="dxa"/>
            <w:shd w:val="clear" w:color="auto" w:fill="auto"/>
            <w:vAlign w:val="center"/>
          </w:tcPr>
          <w:p w14:paraId="4640492F"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5448" w:type="dxa"/>
            <w:shd w:val="clear" w:color="auto" w:fill="auto"/>
          </w:tcPr>
          <w:p w14:paraId="2B44656B"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Цей регіон традиційно пристосований до зимових морозів.</w:t>
            </w:r>
          </w:p>
          <w:p w14:paraId="79F38F70"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В місті працює централізоване опалення, яке забезпечує достатній рівень надходження тепла у будівлі. У випадках автономного опалення (твердопаливні котли та електричні котли), які мають близько 25% приватних будинків, жителі мають можливість або підключити централізоване опалення (підключення до якого зазвичай зберігається), або регулюють опалення самостійно.</w:t>
            </w:r>
          </w:p>
          <w:p w14:paraId="0FD2A62A"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Як спосіб адаптації будівель використовується додаткове утеплення стін та покрівлі теплоізоляційними матеріалами, заміна вікон на енергоефективні, та інше. Існують державні програми та міська програма, що направлені на реалізацію таких заходів (Програма «</w:t>
            </w:r>
            <w:proofErr w:type="spellStart"/>
            <w:r w:rsidRPr="00C93A99">
              <w:rPr>
                <w:rFonts w:ascii="Times New Roman" w:hAnsi="Times New Roman" w:cs="Times New Roman"/>
                <w:color w:val="auto"/>
                <w:sz w:val="24"/>
              </w:rPr>
              <w:t>Енергодім</w:t>
            </w:r>
            <w:proofErr w:type="spellEnd"/>
            <w:r w:rsidRPr="00C93A99">
              <w:rPr>
                <w:rFonts w:ascii="Times New Roman" w:hAnsi="Times New Roman" w:cs="Times New Roman"/>
                <w:color w:val="auto"/>
                <w:sz w:val="24"/>
              </w:rPr>
              <w:t>», програма «Теплі кредити»).</w:t>
            </w:r>
          </w:p>
          <w:p w14:paraId="1F3D5115"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Проводиться ознайомлення жителів, школярів з технологіями утеплення</w:t>
            </w:r>
          </w:p>
        </w:tc>
      </w:tr>
      <w:tr w:rsidR="00A46175" w:rsidRPr="00C93A99" w14:paraId="0337EF9B" w14:textId="77777777" w:rsidTr="00213709">
        <w:trPr>
          <w:trHeight w:val="7167"/>
          <w:jc w:val="center"/>
        </w:trPr>
        <w:tc>
          <w:tcPr>
            <w:tcW w:w="1242" w:type="dxa"/>
            <w:shd w:val="clear" w:color="auto" w:fill="auto"/>
          </w:tcPr>
          <w:p w14:paraId="06D49625"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Екстремальні опади</w:t>
            </w:r>
          </w:p>
        </w:tc>
        <w:tc>
          <w:tcPr>
            <w:tcW w:w="1276" w:type="dxa"/>
            <w:shd w:val="clear" w:color="auto" w:fill="auto"/>
          </w:tcPr>
          <w:p w14:paraId="2490C709"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r w:rsidRPr="00C93A99">
              <w:rPr>
                <w:rFonts w:ascii="Times New Roman" w:hAnsi="Times New Roman" w:cs="Times New Roman"/>
                <w:color w:val="auto"/>
                <w:sz w:val="24"/>
              </w:rPr>
              <w:br/>
              <w:t>Екстремальні снігопади</w:t>
            </w:r>
          </w:p>
        </w:tc>
        <w:tc>
          <w:tcPr>
            <w:tcW w:w="1276" w:type="dxa"/>
            <w:shd w:val="clear" w:color="auto" w:fill="auto"/>
            <w:vAlign w:val="center"/>
          </w:tcPr>
          <w:p w14:paraId="61306395"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5448" w:type="dxa"/>
            <w:shd w:val="clear" w:color="auto" w:fill="auto"/>
          </w:tcPr>
          <w:p w14:paraId="186937A1"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Адаптація низька до злив. </w:t>
            </w:r>
          </w:p>
          <w:p w14:paraId="1787CF91" w14:textId="3F9ACCEA"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В </w:t>
            </w:r>
            <w:proofErr w:type="spellStart"/>
            <w:r w:rsidRPr="00C93A99">
              <w:rPr>
                <w:rFonts w:ascii="Times New Roman" w:hAnsi="Times New Roman" w:cs="Times New Roman"/>
                <w:color w:val="auto"/>
                <w:sz w:val="24"/>
              </w:rPr>
              <w:t>Рогатинській</w:t>
            </w:r>
            <w:proofErr w:type="spellEnd"/>
            <w:r w:rsidRPr="00C93A99">
              <w:rPr>
                <w:rFonts w:ascii="Times New Roman" w:hAnsi="Times New Roman" w:cs="Times New Roman"/>
                <w:color w:val="auto"/>
                <w:sz w:val="24"/>
              </w:rPr>
              <w:t xml:space="preserve"> громаді </w:t>
            </w:r>
            <w:r w:rsidR="00BB6064" w:rsidRPr="00C93A99">
              <w:rPr>
                <w:rFonts w:ascii="Times New Roman" w:hAnsi="Times New Roman" w:cs="Times New Roman"/>
                <w:color w:val="auto"/>
                <w:sz w:val="24"/>
              </w:rPr>
              <w:t xml:space="preserve">влаштована </w:t>
            </w:r>
            <w:r w:rsidRPr="00C93A99">
              <w:rPr>
                <w:rFonts w:ascii="Times New Roman" w:hAnsi="Times New Roman" w:cs="Times New Roman"/>
                <w:color w:val="auto"/>
                <w:sz w:val="24"/>
              </w:rPr>
              <w:t xml:space="preserve">зливова каналізація </w:t>
            </w:r>
            <w:r w:rsidR="00BB6064" w:rsidRPr="00C93A99">
              <w:rPr>
                <w:rFonts w:ascii="Times New Roman" w:hAnsi="Times New Roman" w:cs="Times New Roman"/>
                <w:color w:val="auto"/>
                <w:sz w:val="24"/>
              </w:rPr>
              <w:t>відсутня</w:t>
            </w:r>
            <w:r w:rsidRPr="00C93A99">
              <w:rPr>
                <w:rFonts w:ascii="Times New Roman" w:hAnsi="Times New Roman" w:cs="Times New Roman"/>
                <w:color w:val="auto"/>
                <w:sz w:val="24"/>
              </w:rPr>
              <w:t xml:space="preserve">. </w:t>
            </w:r>
            <w:r w:rsidR="00BB6064" w:rsidRPr="00C93A99">
              <w:rPr>
                <w:rFonts w:ascii="Times New Roman" w:hAnsi="Times New Roman" w:cs="Times New Roman"/>
                <w:color w:val="auto"/>
                <w:sz w:val="24"/>
              </w:rPr>
              <w:t xml:space="preserve">Відведення </w:t>
            </w:r>
            <w:proofErr w:type="spellStart"/>
            <w:r w:rsidR="00BB6064" w:rsidRPr="00C93A99">
              <w:rPr>
                <w:rFonts w:ascii="Times New Roman" w:hAnsi="Times New Roman" w:cs="Times New Roman"/>
                <w:color w:val="auto"/>
                <w:sz w:val="24"/>
              </w:rPr>
              <w:t>ливньових</w:t>
            </w:r>
            <w:proofErr w:type="spellEnd"/>
            <w:r w:rsidR="00BB6064" w:rsidRPr="00C93A99">
              <w:rPr>
                <w:rFonts w:ascii="Times New Roman" w:hAnsi="Times New Roman" w:cs="Times New Roman"/>
                <w:color w:val="auto"/>
                <w:sz w:val="24"/>
              </w:rPr>
              <w:t xml:space="preserve"> вод відбувається по поверхні та через канали. Під</w:t>
            </w:r>
            <w:r w:rsidR="00634B8A" w:rsidRPr="00C93A99">
              <w:rPr>
                <w:rFonts w:ascii="Times New Roman" w:hAnsi="Times New Roman" w:cs="Times New Roman"/>
                <w:color w:val="auto"/>
                <w:sz w:val="24"/>
              </w:rPr>
              <w:t xml:space="preserve"> </w:t>
            </w:r>
            <w:r w:rsidR="00BB6064" w:rsidRPr="00C93A99">
              <w:rPr>
                <w:rFonts w:ascii="Times New Roman" w:hAnsi="Times New Roman" w:cs="Times New Roman"/>
                <w:color w:val="auto"/>
                <w:sz w:val="24"/>
              </w:rPr>
              <w:t xml:space="preserve">час великих злив підтоплюються вулиці, підмивається ґрунт, фундаменти будівель. Поверхня в м. Рогатин достатньо нерівня, з перепадами. Вода </w:t>
            </w:r>
            <w:r w:rsidR="00A52023" w:rsidRPr="00C93A99">
              <w:rPr>
                <w:rFonts w:ascii="Times New Roman" w:hAnsi="Times New Roman" w:cs="Times New Roman"/>
                <w:color w:val="auto"/>
                <w:sz w:val="24"/>
              </w:rPr>
              <w:t>стрімко</w:t>
            </w:r>
            <w:r w:rsidR="00BB6064" w:rsidRPr="00C93A99">
              <w:rPr>
                <w:rFonts w:ascii="Times New Roman" w:hAnsi="Times New Roman" w:cs="Times New Roman"/>
                <w:color w:val="auto"/>
                <w:sz w:val="24"/>
              </w:rPr>
              <w:t xml:space="preserve"> стікає</w:t>
            </w:r>
            <w:r w:rsidR="00A52023" w:rsidRPr="00C93A99">
              <w:rPr>
                <w:rFonts w:ascii="Times New Roman" w:hAnsi="Times New Roman" w:cs="Times New Roman"/>
                <w:color w:val="auto"/>
                <w:sz w:val="24"/>
              </w:rPr>
              <w:t xml:space="preserve"> у напрямку р. Гнила липа та навколишніх водойм.</w:t>
            </w:r>
          </w:p>
          <w:p w14:paraId="5032AA5E"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Середній рівень адаптації до снігопадів.</w:t>
            </w:r>
          </w:p>
          <w:p w14:paraId="42BEB6EF" w14:textId="4421108F"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Наявна снігоочисна техніка, яка поступово оновлюється. Після снігопадів </w:t>
            </w:r>
            <w:r w:rsidR="00AF3B33">
              <w:rPr>
                <w:rFonts w:ascii="Times New Roman" w:hAnsi="Times New Roman" w:cs="Times New Roman"/>
                <w:color w:val="auto"/>
                <w:sz w:val="24"/>
              </w:rPr>
              <w:t>у громаді п</w:t>
            </w:r>
            <w:r w:rsidRPr="00C93A99">
              <w:rPr>
                <w:rFonts w:ascii="Times New Roman" w:hAnsi="Times New Roman" w:cs="Times New Roman"/>
                <w:color w:val="auto"/>
                <w:sz w:val="24"/>
              </w:rPr>
              <w:t>роводяться роботи з очистки доріг та тротуарів засобами снігоочисної технікі та вручну.</w:t>
            </w:r>
          </w:p>
          <w:p w14:paraId="297CC00C"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В разі екстремальних снігопадів погіршується транспортний зв’язок зі Львовом та Івано-Франківськом і іншими населеними пунктами. Рівень очищення автомобільних магістралей недостатній.</w:t>
            </w:r>
          </w:p>
          <w:p w14:paraId="31E0624E" w14:textId="672DBD0D"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Недостатня адаптація для покрівель будівель, особливо громадських. Технічний стан багатьох покрівель не забезпечує захисту від протікань у разі екстремальних снігопадів.</w:t>
            </w:r>
          </w:p>
          <w:p w14:paraId="08280AEE" w14:textId="77777777" w:rsidR="00A46175" w:rsidRPr="00C93A99" w:rsidRDefault="00A46175" w:rsidP="00213709">
            <w:pPr>
              <w:pStyle w:val="a3"/>
              <w:ind w:left="0"/>
              <w:jc w:val="both"/>
              <w:rPr>
                <w:rFonts w:ascii="Times New Roman" w:hAnsi="Times New Roman" w:cs="Times New Roman"/>
                <w:color w:val="auto"/>
                <w:sz w:val="24"/>
              </w:rPr>
            </w:pPr>
            <w:r w:rsidRPr="00C93A99">
              <w:rPr>
                <w:rFonts w:ascii="Times New Roman" w:hAnsi="Times New Roman" w:cs="Times New Roman"/>
                <w:color w:val="auto"/>
                <w:sz w:val="24"/>
              </w:rPr>
              <w:t>Для житлових будівель, більшість з яких мають холодне горище, проводяться попереджувальні роботи для усунення протікань.</w:t>
            </w:r>
          </w:p>
        </w:tc>
      </w:tr>
      <w:tr w:rsidR="00A46175" w:rsidRPr="00C93A99" w14:paraId="470CFD27" w14:textId="77777777" w:rsidTr="00213709">
        <w:trPr>
          <w:jc w:val="center"/>
        </w:trPr>
        <w:tc>
          <w:tcPr>
            <w:tcW w:w="1242" w:type="dxa"/>
            <w:shd w:val="clear" w:color="auto" w:fill="auto"/>
          </w:tcPr>
          <w:p w14:paraId="13EFC80E"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Повені та підвищення рівня моря</w:t>
            </w:r>
          </w:p>
        </w:tc>
        <w:tc>
          <w:tcPr>
            <w:tcW w:w="1276" w:type="dxa"/>
            <w:shd w:val="clear" w:color="auto" w:fill="auto"/>
          </w:tcPr>
          <w:p w14:paraId="70DA8425"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Річкові повені</w:t>
            </w:r>
          </w:p>
        </w:tc>
        <w:tc>
          <w:tcPr>
            <w:tcW w:w="1276" w:type="dxa"/>
            <w:shd w:val="clear" w:color="auto" w:fill="auto"/>
            <w:vAlign w:val="center"/>
          </w:tcPr>
          <w:p w14:paraId="0A0C8617"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5448" w:type="dxa"/>
            <w:shd w:val="clear" w:color="auto" w:fill="auto"/>
          </w:tcPr>
          <w:p w14:paraId="1D80E392"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Рівень адаптації середній. </w:t>
            </w:r>
          </w:p>
          <w:p w14:paraId="74A708E4"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Розроблені плани захисту населення у надзвичайних ситуаціях. Існують захисні споруди </w:t>
            </w:r>
            <w:r w:rsidRPr="00C93A99">
              <w:rPr>
                <w:rFonts w:ascii="Times New Roman" w:hAnsi="Times New Roman" w:cs="Times New Roman"/>
                <w:color w:val="auto"/>
                <w:sz w:val="24"/>
              </w:rPr>
              <w:lastRenderedPageBreak/>
              <w:t>(насипи), що надають захисту під час повеней річок.</w:t>
            </w:r>
          </w:p>
        </w:tc>
      </w:tr>
      <w:tr w:rsidR="00A46175" w:rsidRPr="00C93A99" w14:paraId="637379E8" w14:textId="77777777" w:rsidTr="00213709">
        <w:trPr>
          <w:jc w:val="center"/>
        </w:trPr>
        <w:tc>
          <w:tcPr>
            <w:tcW w:w="2518" w:type="dxa"/>
            <w:gridSpan w:val="2"/>
            <w:shd w:val="clear" w:color="auto" w:fill="auto"/>
          </w:tcPr>
          <w:p w14:paraId="5858916A"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1276" w:type="dxa"/>
            <w:shd w:val="clear" w:color="auto" w:fill="auto"/>
            <w:vAlign w:val="center"/>
          </w:tcPr>
          <w:p w14:paraId="58CF7DF3"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5448" w:type="dxa"/>
            <w:shd w:val="clear" w:color="auto" w:fill="auto"/>
          </w:tcPr>
          <w:p w14:paraId="2B1FC971" w14:textId="77777777" w:rsidR="00A46175" w:rsidRPr="00184818" w:rsidRDefault="00A46175" w:rsidP="00213709">
            <w:pPr>
              <w:pStyle w:val="a3"/>
              <w:ind w:left="0"/>
              <w:contextualSpacing w:val="0"/>
              <w:jc w:val="both"/>
              <w:rPr>
                <w:rFonts w:ascii="Times New Roman" w:hAnsi="Times New Roman" w:cs="Times New Roman"/>
                <w:color w:val="auto"/>
                <w:sz w:val="24"/>
              </w:rPr>
            </w:pPr>
            <w:r w:rsidRPr="00184818">
              <w:rPr>
                <w:rFonts w:ascii="Times New Roman" w:hAnsi="Times New Roman" w:cs="Times New Roman"/>
                <w:color w:val="auto"/>
                <w:sz w:val="24"/>
              </w:rPr>
              <w:t>Адаптація недостатня.</w:t>
            </w:r>
          </w:p>
          <w:p w14:paraId="4CDDF1F4" w14:textId="77777777" w:rsidR="00213709" w:rsidRDefault="00A46175" w:rsidP="00213709">
            <w:pPr>
              <w:pStyle w:val="a3"/>
              <w:ind w:left="0"/>
              <w:contextualSpacing w:val="0"/>
              <w:jc w:val="both"/>
              <w:rPr>
                <w:rFonts w:ascii="Times New Roman" w:hAnsi="Times New Roman" w:cs="Times New Roman"/>
                <w:color w:val="auto"/>
                <w:sz w:val="24"/>
              </w:rPr>
            </w:pPr>
            <w:r w:rsidRPr="00184818">
              <w:rPr>
                <w:rFonts w:ascii="Times New Roman" w:hAnsi="Times New Roman" w:cs="Times New Roman"/>
                <w:color w:val="auto"/>
                <w:sz w:val="24"/>
              </w:rPr>
              <w:t>Під</w:t>
            </w:r>
            <w:r w:rsidR="00634B8A" w:rsidRPr="00184818">
              <w:rPr>
                <w:rFonts w:ascii="Times New Roman" w:hAnsi="Times New Roman" w:cs="Times New Roman"/>
                <w:color w:val="auto"/>
                <w:sz w:val="24"/>
              </w:rPr>
              <w:t xml:space="preserve"> </w:t>
            </w:r>
            <w:r w:rsidRPr="00184818">
              <w:rPr>
                <w:rFonts w:ascii="Times New Roman" w:hAnsi="Times New Roman" w:cs="Times New Roman"/>
                <w:color w:val="auto"/>
                <w:sz w:val="24"/>
              </w:rPr>
              <w:t xml:space="preserve">час екстремальної спеки практично повністю висихають зелені газони міста (ґрунти не тримають воду). Жителі приватних будинків та працівники громадських будівель </w:t>
            </w:r>
            <w:r w:rsidR="00213709">
              <w:rPr>
                <w:rFonts w:ascii="Times New Roman" w:hAnsi="Times New Roman" w:cs="Times New Roman"/>
                <w:color w:val="auto"/>
                <w:sz w:val="24"/>
              </w:rPr>
              <w:t>використовують воду для поливу.</w:t>
            </w:r>
          </w:p>
          <w:p w14:paraId="27DCFA1A" w14:textId="55843B26" w:rsidR="00A46175" w:rsidRPr="00184818" w:rsidRDefault="00A46175" w:rsidP="00213709">
            <w:pPr>
              <w:pStyle w:val="a3"/>
              <w:ind w:left="0"/>
              <w:contextualSpacing w:val="0"/>
              <w:jc w:val="both"/>
              <w:rPr>
                <w:rFonts w:ascii="Times New Roman" w:hAnsi="Times New Roman" w:cs="Times New Roman"/>
                <w:color w:val="auto"/>
                <w:sz w:val="24"/>
              </w:rPr>
            </w:pPr>
            <w:r w:rsidRPr="00184818">
              <w:rPr>
                <w:rFonts w:ascii="Times New Roman" w:hAnsi="Times New Roman" w:cs="Times New Roman"/>
                <w:color w:val="auto"/>
                <w:sz w:val="24"/>
              </w:rPr>
              <w:t xml:space="preserve">Крім того, </w:t>
            </w:r>
            <w:r w:rsidR="00184818" w:rsidRPr="00184818">
              <w:rPr>
                <w:rFonts w:ascii="Times New Roman" w:hAnsi="Times New Roman" w:cs="Times New Roman"/>
                <w:color w:val="auto"/>
                <w:sz w:val="24"/>
              </w:rPr>
              <w:t>у населених пунктах громади</w:t>
            </w:r>
            <w:r w:rsidRPr="00184818">
              <w:rPr>
                <w:rFonts w:ascii="Times New Roman" w:hAnsi="Times New Roman" w:cs="Times New Roman"/>
                <w:color w:val="auto"/>
                <w:sz w:val="24"/>
              </w:rPr>
              <w:t xml:space="preserve"> має розвинену торг</w:t>
            </w:r>
            <w:r w:rsidR="00AF3B33" w:rsidRPr="00184818">
              <w:rPr>
                <w:rFonts w:ascii="Times New Roman" w:hAnsi="Times New Roman" w:cs="Times New Roman"/>
                <w:color w:val="auto"/>
                <w:sz w:val="24"/>
              </w:rPr>
              <w:t>і</w:t>
            </w:r>
            <w:r w:rsidRPr="00184818">
              <w:rPr>
                <w:rFonts w:ascii="Times New Roman" w:hAnsi="Times New Roman" w:cs="Times New Roman"/>
                <w:color w:val="auto"/>
                <w:sz w:val="24"/>
              </w:rPr>
              <w:t>вельну мережу, де можна придбати питну воду у разі необхідності.</w:t>
            </w:r>
          </w:p>
        </w:tc>
      </w:tr>
      <w:tr w:rsidR="00A46175" w:rsidRPr="00C93A99" w14:paraId="06A5DF64" w14:textId="77777777" w:rsidTr="00213709">
        <w:trPr>
          <w:trHeight w:val="3482"/>
          <w:jc w:val="center"/>
        </w:trPr>
        <w:tc>
          <w:tcPr>
            <w:tcW w:w="1242" w:type="dxa"/>
            <w:shd w:val="clear" w:color="auto" w:fill="auto"/>
          </w:tcPr>
          <w:p w14:paraId="6018978A"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Шторми, буревії</w:t>
            </w:r>
          </w:p>
        </w:tc>
        <w:tc>
          <w:tcPr>
            <w:tcW w:w="1276" w:type="dxa"/>
            <w:shd w:val="clear" w:color="auto" w:fill="auto"/>
          </w:tcPr>
          <w:p w14:paraId="2A7A764E"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Буревії</w:t>
            </w:r>
          </w:p>
        </w:tc>
        <w:tc>
          <w:tcPr>
            <w:tcW w:w="1276" w:type="dxa"/>
            <w:shd w:val="clear" w:color="auto" w:fill="auto"/>
            <w:vAlign w:val="center"/>
          </w:tcPr>
          <w:p w14:paraId="37195AC3"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5448" w:type="dxa"/>
            <w:shd w:val="clear" w:color="auto" w:fill="auto"/>
          </w:tcPr>
          <w:p w14:paraId="62BBCF2B"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Діють плани захисту населення у надзвичайних ситуаціях, надаються штормові попередження через сторінку </w:t>
            </w:r>
            <w:r w:rsidRPr="00883F3A">
              <w:rPr>
                <w:rFonts w:ascii="Times New Roman" w:hAnsi="Times New Roman" w:cs="Times New Roman"/>
                <w:color w:val="auto"/>
                <w:sz w:val="24"/>
                <w:lang w:val="en-US"/>
              </w:rPr>
              <w:t>Facebook</w:t>
            </w:r>
            <w:r w:rsidRPr="00C93A99">
              <w:rPr>
                <w:rFonts w:ascii="Times New Roman" w:hAnsi="Times New Roman" w:cs="Times New Roman"/>
                <w:color w:val="auto"/>
                <w:sz w:val="24"/>
              </w:rPr>
              <w:t xml:space="preserve"> ДПРЧ, сайт </w:t>
            </w:r>
            <w:proofErr w:type="spellStart"/>
            <w:r w:rsidRPr="00C93A99">
              <w:rPr>
                <w:rFonts w:ascii="Times New Roman" w:hAnsi="Times New Roman" w:cs="Times New Roman"/>
                <w:color w:val="auto"/>
                <w:sz w:val="24"/>
              </w:rPr>
              <w:t>Рогатинської</w:t>
            </w:r>
            <w:proofErr w:type="spellEnd"/>
            <w:r w:rsidRPr="00C93A99">
              <w:rPr>
                <w:rFonts w:ascii="Times New Roman" w:hAnsi="Times New Roman" w:cs="Times New Roman"/>
                <w:color w:val="auto"/>
                <w:sz w:val="24"/>
              </w:rPr>
              <w:t xml:space="preserve"> міської ради та на екрані на центральній площі міста.</w:t>
            </w:r>
          </w:p>
          <w:p w14:paraId="5A0786C7" w14:textId="5962A189"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Комунальні служби </w:t>
            </w:r>
            <w:r w:rsidR="00AF3B33" w:rsidRPr="00AF3B33">
              <w:rPr>
                <w:rFonts w:ascii="Times New Roman" w:hAnsi="Times New Roman" w:cs="Times New Roman"/>
                <w:color w:val="auto"/>
                <w:sz w:val="24"/>
              </w:rPr>
              <w:t>громади</w:t>
            </w:r>
            <w:r w:rsidRPr="00C93A99">
              <w:rPr>
                <w:rFonts w:ascii="Times New Roman" w:hAnsi="Times New Roman" w:cs="Times New Roman"/>
                <w:color w:val="auto"/>
                <w:sz w:val="24"/>
              </w:rPr>
              <w:t xml:space="preserve"> швидко реагують в разі падіння дерев. Регулярно проводяться обстеження зелених насаджень з метою виявлення та видалення аварійних дерев, висаджуються молоді дерева.</w:t>
            </w:r>
          </w:p>
          <w:p w14:paraId="6DCA582E"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У випадках пошкоджень будівель та споруд від сильного вітру, надаються страхові компенсації, в разі дії страховки.</w:t>
            </w:r>
          </w:p>
        </w:tc>
      </w:tr>
      <w:tr w:rsidR="00A46175" w:rsidRPr="00C93A99" w14:paraId="5613C2EA" w14:textId="77777777" w:rsidTr="00213709">
        <w:trPr>
          <w:trHeight w:val="3956"/>
          <w:jc w:val="center"/>
        </w:trPr>
        <w:tc>
          <w:tcPr>
            <w:tcW w:w="1242" w:type="dxa"/>
            <w:shd w:val="clear" w:color="auto" w:fill="auto"/>
          </w:tcPr>
          <w:p w14:paraId="2477AA6A"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Пожежі</w:t>
            </w:r>
          </w:p>
        </w:tc>
        <w:tc>
          <w:tcPr>
            <w:tcW w:w="1276" w:type="dxa"/>
            <w:shd w:val="clear" w:color="auto" w:fill="auto"/>
          </w:tcPr>
          <w:p w14:paraId="1DD168FF"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Лісові пожежі,</w:t>
            </w:r>
            <w:r w:rsidRPr="00C93A99">
              <w:rPr>
                <w:rFonts w:ascii="Times New Roman" w:hAnsi="Times New Roman" w:cs="Times New Roman"/>
                <w:color w:val="auto"/>
                <w:sz w:val="24"/>
              </w:rPr>
              <w:br/>
              <w:t>Пожежі на землі</w:t>
            </w:r>
          </w:p>
        </w:tc>
        <w:tc>
          <w:tcPr>
            <w:tcW w:w="1276" w:type="dxa"/>
            <w:shd w:val="clear" w:color="auto" w:fill="auto"/>
            <w:vAlign w:val="center"/>
          </w:tcPr>
          <w:p w14:paraId="05B5B2DE"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5448" w:type="dxa"/>
            <w:shd w:val="clear" w:color="auto" w:fill="auto"/>
          </w:tcPr>
          <w:p w14:paraId="6021D14B" w14:textId="2076902B" w:rsidR="00D856BA" w:rsidRDefault="00D856BA"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Адаптація </w:t>
            </w:r>
            <w:r>
              <w:rPr>
                <w:rFonts w:ascii="Times New Roman" w:hAnsi="Times New Roman" w:cs="Times New Roman"/>
                <w:color w:val="auto"/>
                <w:sz w:val="24"/>
              </w:rPr>
              <w:t>середнього рівня</w:t>
            </w:r>
            <w:r w:rsidRPr="00C93A99">
              <w:rPr>
                <w:rFonts w:ascii="Times New Roman" w:hAnsi="Times New Roman" w:cs="Times New Roman"/>
                <w:color w:val="auto"/>
                <w:sz w:val="24"/>
              </w:rPr>
              <w:t xml:space="preserve">. </w:t>
            </w:r>
          </w:p>
          <w:p w14:paraId="269B92EA" w14:textId="24F82EA2"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Діють плани захисту населення у надзвичайних ситуаціях, надаються попередження про небезпечну пожежну ситуацію. В разі пожежі проводиться її ліквідація із залученням людей та спеціальної техніки.</w:t>
            </w:r>
          </w:p>
          <w:p w14:paraId="395FF18D"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Проводиться роз’яснювальна робота серед населення щодо загрози пожеж.</w:t>
            </w:r>
          </w:p>
          <w:p w14:paraId="30C28032" w14:textId="3AFEE7D9"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Незважаючи на постійну роз’яснювальну роботу, населенням регулярно наприкінці літа, початку осені виконуються підпали трави для очистки ділянок та розводяться багаття.</w:t>
            </w:r>
          </w:p>
          <w:p w14:paraId="30BCCD11" w14:textId="77777777" w:rsidR="00A46175" w:rsidRPr="00C93A99" w:rsidRDefault="00A46175" w:rsidP="00213709">
            <w:pPr>
              <w:pStyle w:val="a3"/>
              <w:ind w:left="0"/>
              <w:jc w:val="both"/>
              <w:rPr>
                <w:rFonts w:ascii="Times New Roman" w:hAnsi="Times New Roman" w:cs="Times New Roman"/>
                <w:color w:val="auto"/>
                <w:sz w:val="24"/>
              </w:rPr>
            </w:pPr>
            <w:r w:rsidRPr="00C93A99">
              <w:rPr>
                <w:rFonts w:ascii="Times New Roman" w:hAnsi="Times New Roman" w:cs="Times New Roman"/>
                <w:color w:val="auto"/>
                <w:sz w:val="24"/>
              </w:rPr>
              <w:t>У разі пожежі проводиться її ліквідація з залученням людей та спеціальної техніки.</w:t>
            </w:r>
          </w:p>
        </w:tc>
      </w:tr>
      <w:tr w:rsidR="00A46175" w:rsidRPr="00C93A99" w14:paraId="7AA595C9" w14:textId="77777777" w:rsidTr="00213709">
        <w:trPr>
          <w:trHeight w:val="1749"/>
          <w:jc w:val="center"/>
        </w:trPr>
        <w:tc>
          <w:tcPr>
            <w:tcW w:w="1242" w:type="dxa"/>
            <w:shd w:val="clear" w:color="auto" w:fill="auto"/>
          </w:tcPr>
          <w:p w14:paraId="4F297E9F"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Біологічні загрози</w:t>
            </w:r>
          </w:p>
        </w:tc>
        <w:tc>
          <w:tcPr>
            <w:tcW w:w="1276" w:type="dxa"/>
            <w:shd w:val="clear" w:color="auto" w:fill="auto"/>
          </w:tcPr>
          <w:p w14:paraId="05EB7E05"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tc>
        <w:tc>
          <w:tcPr>
            <w:tcW w:w="1276" w:type="dxa"/>
            <w:shd w:val="clear" w:color="auto" w:fill="auto"/>
            <w:vAlign w:val="center"/>
          </w:tcPr>
          <w:p w14:paraId="364E3AA4" w14:textId="22494982" w:rsidR="00A46175" w:rsidRPr="00C93A99" w:rsidRDefault="00D856BA" w:rsidP="00213709">
            <w:pPr>
              <w:pStyle w:val="a3"/>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w:t>
            </w:r>
          </w:p>
        </w:tc>
        <w:tc>
          <w:tcPr>
            <w:tcW w:w="5448" w:type="dxa"/>
            <w:shd w:val="clear" w:color="auto" w:fill="auto"/>
          </w:tcPr>
          <w:p w14:paraId="722C8196"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Адаптація середнього рівня. </w:t>
            </w:r>
          </w:p>
          <w:p w14:paraId="2D7334A8" w14:textId="77777777" w:rsidR="00A46175"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В місті існує централізоване водопостачання, яким забезпечено близько 66% населення. Проводяться дослідження якості води у власній хіміко-аналітичній лабораторії. За запитами населення фахівці виї</w:t>
            </w:r>
            <w:r w:rsidR="001C7A92" w:rsidRPr="00C93A99">
              <w:rPr>
                <w:rFonts w:ascii="Times New Roman" w:hAnsi="Times New Roman" w:cs="Times New Roman"/>
                <w:color w:val="auto"/>
                <w:sz w:val="24"/>
              </w:rPr>
              <w:t>жд</w:t>
            </w:r>
            <w:r w:rsidRPr="00C93A99">
              <w:rPr>
                <w:rFonts w:ascii="Times New Roman" w:hAnsi="Times New Roman" w:cs="Times New Roman"/>
                <w:color w:val="auto"/>
                <w:sz w:val="24"/>
              </w:rPr>
              <w:t>жають для проведення забору та аналізу проб води.</w:t>
            </w:r>
          </w:p>
          <w:p w14:paraId="307459CB" w14:textId="1E684381" w:rsidR="00731CF9" w:rsidRPr="00C93A99" w:rsidRDefault="00731CF9" w:rsidP="00213709">
            <w:pPr>
              <w:pStyle w:val="a3"/>
              <w:ind w:left="0"/>
              <w:contextualSpacing w:val="0"/>
              <w:jc w:val="both"/>
              <w:rPr>
                <w:rFonts w:ascii="Times New Roman" w:hAnsi="Times New Roman" w:cs="Times New Roman"/>
                <w:color w:val="auto"/>
                <w:sz w:val="24"/>
              </w:rPr>
            </w:pPr>
            <w:r>
              <w:rPr>
                <w:rFonts w:ascii="Times New Roman" w:hAnsi="Times New Roman" w:cs="Times New Roman"/>
                <w:color w:val="auto"/>
                <w:sz w:val="24"/>
              </w:rPr>
              <w:t>Як резервне забезпечення водою існують торгівельні точки з продажу очищеної води.</w:t>
            </w:r>
          </w:p>
        </w:tc>
      </w:tr>
      <w:tr w:rsidR="0066022B" w:rsidRPr="00C93A99" w14:paraId="1CAAA150" w14:textId="77777777" w:rsidTr="00213709">
        <w:trPr>
          <w:trHeight w:val="1749"/>
          <w:jc w:val="center"/>
        </w:trPr>
        <w:tc>
          <w:tcPr>
            <w:tcW w:w="1242" w:type="dxa"/>
            <w:shd w:val="clear" w:color="auto" w:fill="auto"/>
          </w:tcPr>
          <w:p w14:paraId="2B08F5A1" w14:textId="35E2813B" w:rsidR="0066022B" w:rsidRPr="00C93A99" w:rsidRDefault="0066022B" w:rsidP="00213709">
            <w:pPr>
              <w:pStyle w:val="a3"/>
              <w:ind w:left="0"/>
              <w:contextualSpacing w:val="0"/>
              <w:rPr>
                <w:rFonts w:ascii="Times New Roman" w:hAnsi="Times New Roman" w:cs="Times New Roman"/>
                <w:sz w:val="24"/>
              </w:rPr>
            </w:pPr>
            <w:r w:rsidRPr="0066022B">
              <w:rPr>
                <w:rFonts w:ascii="Times New Roman" w:hAnsi="Times New Roman" w:cs="Times New Roman"/>
                <w:color w:val="auto"/>
                <w:sz w:val="24"/>
              </w:rPr>
              <w:t>Інші</w:t>
            </w:r>
          </w:p>
        </w:tc>
        <w:tc>
          <w:tcPr>
            <w:tcW w:w="1276" w:type="dxa"/>
            <w:shd w:val="clear" w:color="auto" w:fill="auto"/>
          </w:tcPr>
          <w:p w14:paraId="11C3DCAF" w14:textId="288289CE" w:rsidR="0066022B" w:rsidRPr="00C93A99" w:rsidRDefault="0066022B" w:rsidP="00213709">
            <w:pPr>
              <w:pStyle w:val="a3"/>
              <w:ind w:left="0"/>
              <w:contextualSpacing w:val="0"/>
              <w:rPr>
                <w:rFonts w:ascii="Times New Roman" w:hAnsi="Times New Roman" w:cs="Times New Roman"/>
                <w:sz w:val="24"/>
              </w:rPr>
            </w:pPr>
            <w:r w:rsidRPr="0066022B">
              <w:rPr>
                <w:rFonts w:ascii="Times New Roman" w:hAnsi="Times New Roman" w:cs="Times New Roman"/>
                <w:color w:val="auto"/>
                <w:sz w:val="24"/>
              </w:rPr>
              <w:t xml:space="preserve">Захворювання, спричинені </w:t>
            </w:r>
            <w:proofErr w:type="spellStart"/>
            <w:r w:rsidRPr="0066022B">
              <w:rPr>
                <w:rFonts w:ascii="Times New Roman" w:hAnsi="Times New Roman" w:cs="Times New Roman"/>
                <w:color w:val="auto"/>
                <w:sz w:val="24"/>
              </w:rPr>
              <w:t>інвазійністю</w:t>
            </w:r>
            <w:proofErr w:type="spellEnd"/>
          </w:p>
        </w:tc>
        <w:tc>
          <w:tcPr>
            <w:tcW w:w="1276" w:type="dxa"/>
            <w:shd w:val="clear" w:color="auto" w:fill="auto"/>
            <w:vAlign w:val="center"/>
          </w:tcPr>
          <w:p w14:paraId="21F5EC15" w14:textId="1F7F9910" w:rsidR="0066022B" w:rsidRDefault="0066022B" w:rsidP="00213709">
            <w:pPr>
              <w:pStyle w:val="a3"/>
              <w:ind w:left="0"/>
              <w:contextualSpacing w:val="0"/>
              <w:jc w:val="center"/>
              <w:rPr>
                <w:rFonts w:ascii="Times New Roman" w:hAnsi="Times New Roman" w:cs="Times New Roman"/>
                <w:sz w:val="24"/>
              </w:rPr>
            </w:pPr>
            <w:r>
              <w:rPr>
                <w:rFonts w:ascii="Times New Roman" w:hAnsi="Times New Roman" w:cs="Times New Roman"/>
                <w:sz w:val="24"/>
              </w:rPr>
              <w:t>1</w:t>
            </w:r>
          </w:p>
        </w:tc>
        <w:tc>
          <w:tcPr>
            <w:tcW w:w="5448" w:type="dxa"/>
            <w:shd w:val="clear" w:color="auto" w:fill="auto"/>
          </w:tcPr>
          <w:p w14:paraId="4DC268B8" w14:textId="77777777" w:rsidR="0066022B" w:rsidRPr="0066022B" w:rsidRDefault="0066022B" w:rsidP="00213709">
            <w:pPr>
              <w:pStyle w:val="a3"/>
              <w:ind w:left="0"/>
              <w:contextualSpacing w:val="0"/>
              <w:jc w:val="both"/>
              <w:rPr>
                <w:rFonts w:ascii="Times New Roman" w:hAnsi="Times New Roman" w:cs="Times New Roman"/>
                <w:color w:val="auto"/>
                <w:sz w:val="24"/>
              </w:rPr>
            </w:pPr>
            <w:r w:rsidRPr="0066022B">
              <w:rPr>
                <w:rFonts w:ascii="Times New Roman" w:hAnsi="Times New Roman" w:cs="Times New Roman"/>
                <w:color w:val="auto"/>
                <w:sz w:val="24"/>
              </w:rPr>
              <w:t>Адаптація низька.</w:t>
            </w:r>
          </w:p>
          <w:p w14:paraId="726EB88B" w14:textId="7339B5EC" w:rsidR="0066022B" w:rsidRPr="00C93A99" w:rsidRDefault="0066022B" w:rsidP="00213709">
            <w:pPr>
              <w:pStyle w:val="a3"/>
              <w:ind w:left="0"/>
              <w:contextualSpacing w:val="0"/>
              <w:jc w:val="both"/>
              <w:rPr>
                <w:rFonts w:ascii="Times New Roman" w:hAnsi="Times New Roman" w:cs="Times New Roman"/>
                <w:sz w:val="24"/>
              </w:rPr>
            </w:pPr>
            <w:r w:rsidRPr="0066022B">
              <w:rPr>
                <w:rFonts w:ascii="Times New Roman" w:hAnsi="Times New Roman" w:cs="Times New Roman"/>
                <w:color w:val="auto"/>
                <w:sz w:val="24"/>
              </w:rPr>
              <w:t>У громаді запроваджений план заходів з боротьби з інвазійними рослинами, але виконуваних дій недостатньо для попередження розповсюдження інвазійних рослин.</w:t>
            </w:r>
          </w:p>
        </w:tc>
      </w:tr>
    </w:tbl>
    <w:p w14:paraId="3D704671" w14:textId="77777777" w:rsidR="00A46175" w:rsidRPr="00C93A99" w:rsidRDefault="00A46175" w:rsidP="00A46175">
      <w:pPr>
        <w:spacing w:after="60" w:line="240" w:lineRule="auto"/>
        <w:rPr>
          <w:rFonts w:ascii="Times New Roman" w:hAnsi="Times New Roman" w:cs="Times New Roman"/>
          <w:sz w:val="24"/>
        </w:rPr>
      </w:pPr>
    </w:p>
    <w:p w14:paraId="174B31CC" w14:textId="5B6AE22C" w:rsidR="00A46175" w:rsidRPr="00C93A99" w:rsidRDefault="00A46175" w:rsidP="006405F0">
      <w:pPr>
        <w:pStyle w:val="1"/>
        <w:numPr>
          <w:ilvl w:val="0"/>
          <w:numId w:val="15"/>
        </w:numPr>
        <w:spacing w:before="0"/>
        <w:ind w:left="0" w:firstLine="709"/>
        <w:rPr>
          <w:rFonts w:ascii="Times New Roman" w:hAnsi="Times New Roman" w:cs="Times New Roman"/>
          <w:color w:val="auto"/>
          <w:sz w:val="24"/>
        </w:rPr>
      </w:pPr>
      <w:bookmarkStart w:id="112" w:name="_Toc160004537"/>
      <w:bookmarkStart w:id="113" w:name="_Toc174987315"/>
      <w:r w:rsidRPr="00C93A99">
        <w:rPr>
          <w:rFonts w:ascii="Times New Roman" w:hAnsi="Times New Roman" w:cs="Times New Roman"/>
          <w:color w:val="auto"/>
          <w:sz w:val="24"/>
        </w:rPr>
        <w:t>Підсумкова оцінка вразливості громади до змін</w:t>
      </w:r>
      <w:r w:rsidR="00D856BA">
        <w:rPr>
          <w:rFonts w:ascii="Times New Roman" w:hAnsi="Times New Roman" w:cs="Times New Roman"/>
          <w:color w:val="auto"/>
          <w:sz w:val="24"/>
        </w:rPr>
        <w:t>и</w:t>
      </w:r>
      <w:r w:rsidRPr="00C93A99">
        <w:rPr>
          <w:rFonts w:ascii="Times New Roman" w:hAnsi="Times New Roman" w:cs="Times New Roman"/>
          <w:color w:val="auto"/>
          <w:sz w:val="24"/>
        </w:rPr>
        <w:t xml:space="preserve"> клімату</w:t>
      </w:r>
      <w:bookmarkEnd w:id="112"/>
      <w:bookmarkEnd w:id="113"/>
    </w:p>
    <w:p w14:paraId="3AC2234B" w14:textId="7D60FDD9" w:rsidR="00A46175" w:rsidRPr="00C93A99" w:rsidRDefault="00A46175" w:rsidP="00213709">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З врахування чутливості громади до кліматичних ризиків та ступенів адаптації до них виконаємо оцінку вразливості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до ризиків, пов’язаних зі зміною клімату. Оцінка проводиться відповідно до методики Угоди мерів, викладеній у пункті </w:t>
      </w:r>
      <w:r w:rsidR="00E216FE">
        <w:rPr>
          <w:rFonts w:ascii="Times New Roman" w:hAnsi="Times New Roman" w:cs="Times New Roman"/>
          <w:sz w:val="24"/>
        </w:rPr>
        <w:t>6</w:t>
      </w:r>
      <w:r w:rsidRPr="00C93A99">
        <w:rPr>
          <w:rFonts w:ascii="Times New Roman" w:hAnsi="Times New Roman" w:cs="Times New Roman"/>
          <w:sz w:val="24"/>
        </w:rPr>
        <w:t>.2.</w:t>
      </w:r>
    </w:p>
    <w:p w14:paraId="44D0D953" w14:textId="6813C6C3" w:rsidR="00A46175" w:rsidRPr="00C93A99" w:rsidRDefault="00A46175" w:rsidP="00213709">
      <w:pPr>
        <w:pStyle w:val="a3"/>
        <w:spacing w:after="0" w:line="240" w:lineRule="auto"/>
        <w:ind w:left="0" w:firstLine="709"/>
        <w:jc w:val="both"/>
        <w:rPr>
          <w:rFonts w:ascii="Times New Roman" w:hAnsi="Times New Roman" w:cs="Times New Roman"/>
          <w:sz w:val="24"/>
        </w:rPr>
      </w:pPr>
      <w:r w:rsidRPr="00C93A99">
        <w:rPr>
          <w:rFonts w:ascii="Times New Roman" w:hAnsi="Times New Roman" w:cs="Times New Roman"/>
          <w:sz w:val="24"/>
        </w:rPr>
        <w:t xml:space="preserve">Таблиця для врахування рівня чутливості і адаптації (таблиця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2</w:t>
      </w:r>
      <w:r w:rsidRPr="00C93A99">
        <w:rPr>
          <w:rFonts w:ascii="Times New Roman" w:hAnsi="Times New Roman" w:cs="Times New Roman"/>
          <w:sz w:val="24"/>
        </w:rPr>
        <w:t>)</w:t>
      </w:r>
    </w:p>
    <w:p w14:paraId="1B2E2045" w14:textId="0FD31D34" w:rsidR="00A46175" w:rsidRPr="00C93A99" w:rsidRDefault="00A46175" w:rsidP="00A46175">
      <w:pPr>
        <w:pStyle w:val="a3"/>
        <w:spacing w:line="240" w:lineRule="auto"/>
        <w:ind w:left="0"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2</w:t>
      </w:r>
    </w:p>
    <w:tbl>
      <w:tblPr>
        <w:tblStyle w:val="af4"/>
        <w:tblW w:w="8774" w:type="dxa"/>
        <w:tblInd w:w="108" w:type="dxa"/>
        <w:tblLook w:val="04A0" w:firstRow="1" w:lastRow="0" w:firstColumn="1" w:lastColumn="0" w:noHBand="0" w:noVBand="1"/>
      </w:tblPr>
      <w:tblGrid>
        <w:gridCol w:w="1937"/>
        <w:gridCol w:w="1710"/>
        <w:gridCol w:w="1709"/>
        <w:gridCol w:w="1708"/>
        <w:gridCol w:w="1710"/>
      </w:tblGrid>
      <w:tr w:rsidR="00A46175" w:rsidRPr="00731CF9" w14:paraId="11B59A03" w14:textId="77777777" w:rsidTr="00213709">
        <w:trPr>
          <w:trHeight w:val="60"/>
        </w:trPr>
        <w:tc>
          <w:tcPr>
            <w:tcW w:w="1937" w:type="dxa"/>
            <w:vMerge w:val="restart"/>
            <w:tcBorders>
              <w:top w:val="single" w:sz="4" w:space="0" w:color="auto"/>
              <w:left w:val="single" w:sz="4" w:space="0" w:color="auto"/>
              <w:bottom w:val="single" w:sz="4" w:space="0" w:color="auto"/>
              <w:right w:val="single" w:sz="4" w:space="0" w:color="auto"/>
            </w:tcBorders>
            <w:vAlign w:val="center"/>
            <w:hideMark/>
          </w:tcPr>
          <w:p w14:paraId="5398A5BF" w14:textId="77777777" w:rsidR="00A46175" w:rsidRPr="00731CF9" w:rsidRDefault="00A46175" w:rsidP="00213709">
            <w:pPr>
              <w:jc w:val="center"/>
              <w:rPr>
                <w:b/>
                <w:sz w:val="24"/>
                <w:szCs w:val="24"/>
              </w:rPr>
            </w:pPr>
            <w:r w:rsidRPr="00731CF9">
              <w:rPr>
                <w:rFonts w:eastAsia="Tahoma" w:cs="Tahoma"/>
                <w:b/>
                <w:sz w:val="24"/>
                <w:szCs w:val="24"/>
              </w:rPr>
              <w:t>Чутливість</w:t>
            </w:r>
          </w:p>
        </w:tc>
        <w:tc>
          <w:tcPr>
            <w:tcW w:w="6837" w:type="dxa"/>
            <w:gridSpan w:val="4"/>
            <w:tcBorders>
              <w:top w:val="single" w:sz="4" w:space="0" w:color="auto"/>
              <w:left w:val="single" w:sz="4" w:space="0" w:color="auto"/>
              <w:bottom w:val="single" w:sz="4" w:space="0" w:color="auto"/>
              <w:right w:val="single" w:sz="4" w:space="0" w:color="auto"/>
            </w:tcBorders>
            <w:vAlign w:val="center"/>
            <w:hideMark/>
          </w:tcPr>
          <w:p w14:paraId="221B7072" w14:textId="77777777" w:rsidR="00A46175" w:rsidRPr="00731CF9" w:rsidRDefault="00A46175" w:rsidP="00213709">
            <w:pPr>
              <w:jc w:val="center"/>
              <w:rPr>
                <w:b/>
                <w:sz w:val="24"/>
                <w:szCs w:val="24"/>
              </w:rPr>
            </w:pPr>
            <w:r w:rsidRPr="00731CF9">
              <w:rPr>
                <w:rFonts w:eastAsia="Tahoma" w:cs="Tahoma"/>
                <w:b/>
                <w:sz w:val="24"/>
                <w:szCs w:val="24"/>
              </w:rPr>
              <w:t>Потенціал адаптації</w:t>
            </w:r>
          </w:p>
        </w:tc>
      </w:tr>
      <w:tr w:rsidR="00A46175" w:rsidRPr="00731CF9" w14:paraId="5C5EEACD" w14:textId="77777777" w:rsidTr="00213709">
        <w:trPr>
          <w:trHeight w:val="6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E21B56" w14:textId="77777777" w:rsidR="00A46175" w:rsidRPr="00731CF9" w:rsidRDefault="00A46175" w:rsidP="00213709">
            <w:pPr>
              <w:rPr>
                <w:b/>
                <w:sz w:val="24"/>
                <w:szCs w:val="24"/>
              </w:rPr>
            </w:pPr>
          </w:p>
        </w:tc>
        <w:tc>
          <w:tcPr>
            <w:tcW w:w="1710" w:type="dxa"/>
            <w:tcBorders>
              <w:top w:val="single" w:sz="4" w:space="0" w:color="auto"/>
              <w:left w:val="single" w:sz="4" w:space="0" w:color="auto"/>
              <w:bottom w:val="single" w:sz="4" w:space="0" w:color="auto"/>
              <w:right w:val="single" w:sz="4" w:space="0" w:color="auto"/>
            </w:tcBorders>
            <w:vAlign w:val="center"/>
            <w:hideMark/>
          </w:tcPr>
          <w:p w14:paraId="433F9F90" w14:textId="77777777" w:rsidR="00A46175" w:rsidRPr="00731CF9" w:rsidRDefault="00A46175" w:rsidP="00213709">
            <w:pPr>
              <w:jc w:val="center"/>
              <w:rPr>
                <w:sz w:val="24"/>
                <w:szCs w:val="24"/>
              </w:rPr>
            </w:pPr>
            <w:r w:rsidRPr="00731CF9">
              <w:rPr>
                <w:sz w:val="24"/>
                <w:szCs w:val="24"/>
              </w:rPr>
              <w:t>0</w:t>
            </w:r>
          </w:p>
        </w:tc>
        <w:tc>
          <w:tcPr>
            <w:tcW w:w="1709" w:type="dxa"/>
            <w:tcBorders>
              <w:top w:val="single" w:sz="4" w:space="0" w:color="auto"/>
              <w:left w:val="single" w:sz="4" w:space="0" w:color="auto"/>
              <w:bottom w:val="single" w:sz="4" w:space="0" w:color="auto"/>
              <w:right w:val="single" w:sz="4" w:space="0" w:color="auto"/>
            </w:tcBorders>
            <w:vAlign w:val="center"/>
            <w:hideMark/>
          </w:tcPr>
          <w:p w14:paraId="7AD931BF" w14:textId="77777777" w:rsidR="00A46175" w:rsidRPr="00731CF9" w:rsidRDefault="00A46175" w:rsidP="00213709">
            <w:pPr>
              <w:jc w:val="center"/>
              <w:rPr>
                <w:sz w:val="24"/>
                <w:szCs w:val="24"/>
              </w:rPr>
            </w:pPr>
            <w:r w:rsidRPr="00731CF9">
              <w:rPr>
                <w:sz w:val="24"/>
                <w:szCs w:val="24"/>
              </w:rPr>
              <w:t>1</w:t>
            </w:r>
          </w:p>
        </w:tc>
        <w:tc>
          <w:tcPr>
            <w:tcW w:w="1708" w:type="dxa"/>
            <w:tcBorders>
              <w:top w:val="single" w:sz="4" w:space="0" w:color="auto"/>
              <w:left w:val="single" w:sz="4" w:space="0" w:color="auto"/>
              <w:bottom w:val="single" w:sz="4" w:space="0" w:color="auto"/>
              <w:right w:val="single" w:sz="4" w:space="0" w:color="auto"/>
            </w:tcBorders>
            <w:vAlign w:val="center"/>
            <w:hideMark/>
          </w:tcPr>
          <w:p w14:paraId="795675CD" w14:textId="77777777" w:rsidR="00A46175" w:rsidRPr="00731CF9" w:rsidRDefault="00A46175" w:rsidP="00213709">
            <w:pPr>
              <w:jc w:val="center"/>
              <w:rPr>
                <w:sz w:val="24"/>
                <w:szCs w:val="24"/>
              </w:rPr>
            </w:pPr>
            <w:r w:rsidRPr="00731CF9">
              <w:rPr>
                <w:sz w:val="24"/>
                <w:szCs w:val="24"/>
              </w:rPr>
              <w:t>2</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4F23EC6" w14:textId="77777777" w:rsidR="00A46175" w:rsidRPr="00731CF9" w:rsidRDefault="00A46175" w:rsidP="00213709">
            <w:pPr>
              <w:jc w:val="center"/>
              <w:rPr>
                <w:sz w:val="24"/>
                <w:szCs w:val="24"/>
              </w:rPr>
            </w:pPr>
            <w:r w:rsidRPr="00731CF9">
              <w:rPr>
                <w:sz w:val="24"/>
                <w:szCs w:val="24"/>
              </w:rPr>
              <w:t>3</w:t>
            </w:r>
          </w:p>
        </w:tc>
      </w:tr>
      <w:tr w:rsidR="00A46175" w:rsidRPr="00731CF9" w14:paraId="7859FA85"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40628F24" w14:textId="77777777" w:rsidR="00A46175" w:rsidRPr="00731CF9" w:rsidRDefault="00A46175" w:rsidP="00213709">
            <w:pPr>
              <w:jc w:val="center"/>
              <w:rPr>
                <w:sz w:val="24"/>
                <w:szCs w:val="24"/>
              </w:rPr>
            </w:pPr>
            <w:r w:rsidRPr="00731CF9">
              <w:rPr>
                <w:sz w:val="24"/>
                <w:szCs w:val="24"/>
              </w:rPr>
              <w:t>1 – 5</w:t>
            </w:r>
          </w:p>
        </w:tc>
        <w:tc>
          <w:tcPr>
            <w:tcW w:w="1710" w:type="dxa"/>
            <w:tcBorders>
              <w:top w:val="single" w:sz="4" w:space="0" w:color="auto"/>
              <w:left w:val="single" w:sz="4" w:space="0" w:color="auto"/>
              <w:bottom w:val="single" w:sz="4" w:space="0" w:color="auto"/>
              <w:right w:val="single" w:sz="4" w:space="0" w:color="auto"/>
            </w:tcBorders>
            <w:shd w:val="clear" w:color="auto" w:fill="FFFF00"/>
            <w:hideMark/>
          </w:tcPr>
          <w:p w14:paraId="201A3BA9" w14:textId="77777777" w:rsidR="00A46175" w:rsidRPr="00731CF9" w:rsidRDefault="00A46175" w:rsidP="00213709">
            <w:pPr>
              <w:jc w:val="center"/>
              <w:rPr>
                <w:sz w:val="24"/>
                <w:szCs w:val="24"/>
              </w:rPr>
            </w:pPr>
            <w:r w:rsidRPr="00731CF9">
              <w:rPr>
                <w:sz w:val="24"/>
                <w:szCs w:val="24"/>
              </w:rPr>
              <w:t>V1</w:t>
            </w:r>
          </w:p>
        </w:tc>
        <w:tc>
          <w:tcPr>
            <w:tcW w:w="1709" w:type="dxa"/>
            <w:tcBorders>
              <w:top w:val="single" w:sz="4" w:space="0" w:color="auto"/>
              <w:left w:val="single" w:sz="4" w:space="0" w:color="auto"/>
              <w:bottom w:val="single" w:sz="4" w:space="0" w:color="auto"/>
              <w:right w:val="single" w:sz="4" w:space="0" w:color="auto"/>
            </w:tcBorders>
            <w:shd w:val="clear" w:color="auto" w:fill="A4D76B"/>
            <w:hideMark/>
          </w:tcPr>
          <w:p w14:paraId="296F853B" w14:textId="77777777" w:rsidR="00A46175" w:rsidRPr="00731CF9" w:rsidRDefault="00A46175" w:rsidP="00213709">
            <w:pPr>
              <w:jc w:val="center"/>
              <w:rPr>
                <w:sz w:val="24"/>
                <w:szCs w:val="24"/>
              </w:rPr>
            </w:pPr>
            <w:r w:rsidRPr="00731CF9">
              <w:rPr>
                <w:sz w:val="24"/>
                <w:szCs w:val="24"/>
              </w:rPr>
              <w:t>V0</w:t>
            </w:r>
          </w:p>
        </w:tc>
        <w:tc>
          <w:tcPr>
            <w:tcW w:w="1708" w:type="dxa"/>
            <w:tcBorders>
              <w:top w:val="single" w:sz="4" w:space="0" w:color="auto"/>
              <w:left w:val="single" w:sz="4" w:space="0" w:color="auto"/>
              <w:bottom w:val="single" w:sz="4" w:space="0" w:color="auto"/>
              <w:right w:val="single" w:sz="4" w:space="0" w:color="auto"/>
            </w:tcBorders>
            <w:shd w:val="clear" w:color="auto" w:fill="A4D76B"/>
            <w:hideMark/>
          </w:tcPr>
          <w:p w14:paraId="3657032C" w14:textId="77777777" w:rsidR="00A46175" w:rsidRPr="00731CF9" w:rsidRDefault="00A46175" w:rsidP="00213709">
            <w:pPr>
              <w:jc w:val="center"/>
              <w:rPr>
                <w:sz w:val="24"/>
                <w:szCs w:val="24"/>
              </w:rPr>
            </w:pPr>
            <w:r w:rsidRPr="00731CF9">
              <w:rPr>
                <w:sz w:val="24"/>
                <w:szCs w:val="24"/>
              </w:rPr>
              <w:t>V0</w:t>
            </w:r>
          </w:p>
        </w:tc>
        <w:tc>
          <w:tcPr>
            <w:tcW w:w="1707" w:type="dxa"/>
            <w:tcBorders>
              <w:top w:val="single" w:sz="4" w:space="0" w:color="auto"/>
              <w:left w:val="single" w:sz="4" w:space="0" w:color="auto"/>
              <w:bottom w:val="single" w:sz="4" w:space="0" w:color="auto"/>
              <w:right w:val="single" w:sz="4" w:space="0" w:color="auto"/>
            </w:tcBorders>
            <w:shd w:val="clear" w:color="auto" w:fill="A4D76B"/>
            <w:hideMark/>
          </w:tcPr>
          <w:p w14:paraId="4321878D" w14:textId="77777777" w:rsidR="00A46175" w:rsidRPr="00731CF9" w:rsidRDefault="00A46175" w:rsidP="00213709">
            <w:pPr>
              <w:jc w:val="center"/>
              <w:rPr>
                <w:sz w:val="24"/>
                <w:szCs w:val="24"/>
              </w:rPr>
            </w:pPr>
            <w:r w:rsidRPr="00731CF9">
              <w:rPr>
                <w:sz w:val="24"/>
                <w:szCs w:val="24"/>
              </w:rPr>
              <w:t>V0</w:t>
            </w:r>
          </w:p>
        </w:tc>
      </w:tr>
      <w:tr w:rsidR="00A46175" w:rsidRPr="00731CF9" w14:paraId="6D5F0805"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2EECB967" w14:textId="77777777" w:rsidR="00A46175" w:rsidRPr="00731CF9" w:rsidRDefault="00A46175" w:rsidP="00213709">
            <w:pPr>
              <w:jc w:val="center"/>
              <w:rPr>
                <w:sz w:val="24"/>
                <w:szCs w:val="24"/>
              </w:rPr>
            </w:pPr>
            <w:r w:rsidRPr="00731CF9">
              <w:rPr>
                <w:sz w:val="24"/>
                <w:szCs w:val="24"/>
              </w:rPr>
              <w:t>6 – 10</w:t>
            </w:r>
          </w:p>
        </w:tc>
        <w:tc>
          <w:tcPr>
            <w:tcW w:w="1710" w:type="dxa"/>
            <w:tcBorders>
              <w:top w:val="single" w:sz="4" w:space="0" w:color="auto"/>
              <w:left w:val="single" w:sz="4" w:space="0" w:color="auto"/>
              <w:bottom w:val="single" w:sz="4" w:space="0" w:color="auto"/>
              <w:right w:val="single" w:sz="4" w:space="0" w:color="auto"/>
            </w:tcBorders>
            <w:shd w:val="clear" w:color="auto" w:fill="FFFF00"/>
            <w:hideMark/>
          </w:tcPr>
          <w:p w14:paraId="4A916C46" w14:textId="77777777" w:rsidR="00A46175" w:rsidRPr="00731CF9" w:rsidRDefault="00A46175" w:rsidP="00213709">
            <w:pPr>
              <w:jc w:val="center"/>
              <w:rPr>
                <w:sz w:val="24"/>
                <w:szCs w:val="24"/>
              </w:rPr>
            </w:pPr>
            <w:r w:rsidRPr="00731CF9">
              <w:rPr>
                <w:sz w:val="24"/>
                <w:szCs w:val="24"/>
              </w:rPr>
              <w:t>V1</w:t>
            </w:r>
          </w:p>
        </w:tc>
        <w:tc>
          <w:tcPr>
            <w:tcW w:w="1709" w:type="dxa"/>
            <w:tcBorders>
              <w:top w:val="single" w:sz="4" w:space="0" w:color="auto"/>
              <w:left w:val="single" w:sz="4" w:space="0" w:color="auto"/>
              <w:bottom w:val="single" w:sz="4" w:space="0" w:color="auto"/>
              <w:right w:val="single" w:sz="4" w:space="0" w:color="auto"/>
            </w:tcBorders>
            <w:shd w:val="clear" w:color="auto" w:fill="FFFF00"/>
            <w:hideMark/>
          </w:tcPr>
          <w:p w14:paraId="47F39AB0" w14:textId="77777777" w:rsidR="00A46175" w:rsidRPr="00731CF9" w:rsidRDefault="00A46175" w:rsidP="00213709">
            <w:pPr>
              <w:jc w:val="center"/>
              <w:rPr>
                <w:sz w:val="24"/>
                <w:szCs w:val="24"/>
              </w:rPr>
            </w:pPr>
            <w:r w:rsidRPr="00731CF9">
              <w:rPr>
                <w:sz w:val="24"/>
                <w:szCs w:val="24"/>
              </w:rPr>
              <w:t>V1</w:t>
            </w:r>
          </w:p>
        </w:tc>
        <w:tc>
          <w:tcPr>
            <w:tcW w:w="1708" w:type="dxa"/>
            <w:tcBorders>
              <w:top w:val="single" w:sz="4" w:space="0" w:color="auto"/>
              <w:left w:val="single" w:sz="4" w:space="0" w:color="auto"/>
              <w:bottom w:val="single" w:sz="4" w:space="0" w:color="auto"/>
              <w:right w:val="single" w:sz="4" w:space="0" w:color="auto"/>
            </w:tcBorders>
            <w:shd w:val="clear" w:color="auto" w:fill="A4D76B"/>
            <w:hideMark/>
          </w:tcPr>
          <w:p w14:paraId="678222EF" w14:textId="77777777" w:rsidR="00A46175" w:rsidRPr="00731CF9" w:rsidRDefault="00A46175" w:rsidP="00213709">
            <w:pPr>
              <w:jc w:val="center"/>
              <w:rPr>
                <w:sz w:val="24"/>
                <w:szCs w:val="24"/>
              </w:rPr>
            </w:pPr>
            <w:r w:rsidRPr="00731CF9">
              <w:rPr>
                <w:sz w:val="24"/>
                <w:szCs w:val="24"/>
              </w:rPr>
              <w:t>V0</w:t>
            </w:r>
          </w:p>
        </w:tc>
        <w:tc>
          <w:tcPr>
            <w:tcW w:w="1707" w:type="dxa"/>
            <w:tcBorders>
              <w:top w:val="single" w:sz="4" w:space="0" w:color="auto"/>
              <w:left w:val="single" w:sz="4" w:space="0" w:color="auto"/>
              <w:bottom w:val="single" w:sz="4" w:space="0" w:color="auto"/>
              <w:right w:val="single" w:sz="4" w:space="0" w:color="auto"/>
            </w:tcBorders>
            <w:shd w:val="clear" w:color="auto" w:fill="A4D76B"/>
            <w:hideMark/>
          </w:tcPr>
          <w:p w14:paraId="0683123B" w14:textId="77777777" w:rsidR="00A46175" w:rsidRPr="00731CF9" w:rsidRDefault="00A46175" w:rsidP="00213709">
            <w:pPr>
              <w:jc w:val="center"/>
              <w:rPr>
                <w:sz w:val="24"/>
                <w:szCs w:val="24"/>
              </w:rPr>
            </w:pPr>
            <w:r w:rsidRPr="00731CF9">
              <w:rPr>
                <w:sz w:val="24"/>
                <w:szCs w:val="24"/>
              </w:rPr>
              <w:t>V0</w:t>
            </w:r>
          </w:p>
        </w:tc>
      </w:tr>
      <w:tr w:rsidR="00A46175" w:rsidRPr="00731CF9" w14:paraId="7109B169"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71C3968F" w14:textId="77777777" w:rsidR="00A46175" w:rsidRPr="00731CF9" w:rsidRDefault="00A46175" w:rsidP="00213709">
            <w:pPr>
              <w:jc w:val="center"/>
              <w:rPr>
                <w:sz w:val="24"/>
                <w:szCs w:val="24"/>
              </w:rPr>
            </w:pPr>
            <w:r w:rsidRPr="00731CF9">
              <w:rPr>
                <w:sz w:val="24"/>
                <w:szCs w:val="24"/>
              </w:rPr>
              <w:t>11 – 15</w:t>
            </w:r>
          </w:p>
        </w:tc>
        <w:tc>
          <w:tcPr>
            <w:tcW w:w="1710" w:type="dxa"/>
            <w:tcBorders>
              <w:top w:val="single" w:sz="4" w:space="0" w:color="auto"/>
              <w:left w:val="single" w:sz="4" w:space="0" w:color="auto"/>
              <w:bottom w:val="single" w:sz="4" w:space="0" w:color="auto"/>
              <w:right w:val="single" w:sz="4" w:space="0" w:color="auto"/>
            </w:tcBorders>
            <w:shd w:val="clear" w:color="auto" w:fill="FFC000"/>
            <w:hideMark/>
          </w:tcPr>
          <w:p w14:paraId="7773D7C5" w14:textId="77777777" w:rsidR="00A46175" w:rsidRPr="00731CF9" w:rsidRDefault="00A46175" w:rsidP="00213709">
            <w:pPr>
              <w:jc w:val="center"/>
              <w:rPr>
                <w:sz w:val="24"/>
                <w:szCs w:val="24"/>
              </w:rPr>
            </w:pPr>
            <w:r w:rsidRPr="00731CF9">
              <w:rPr>
                <w:sz w:val="24"/>
                <w:szCs w:val="24"/>
              </w:rPr>
              <w:t>V2</w:t>
            </w:r>
          </w:p>
        </w:tc>
        <w:tc>
          <w:tcPr>
            <w:tcW w:w="1709" w:type="dxa"/>
            <w:tcBorders>
              <w:top w:val="single" w:sz="4" w:space="0" w:color="auto"/>
              <w:left w:val="single" w:sz="4" w:space="0" w:color="auto"/>
              <w:bottom w:val="single" w:sz="4" w:space="0" w:color="auto"/>
              <w:right w:val="single" w:sz="4" w:space="0" w:color="auto"/>
            </w:tcBorders>
            <w:shd w:val="clear" w:color="auto" w:fill="FFFF00"/>
            <w:hideMark/>
          </w:tcPr>
          <w:p w14:paraId="32298918" w14:textId="77777777" w:rsidR="00A46175" w:rsidRPr="00731CF9" w:rsidRDefault="00A46175" w:rsidP="00213709">
            <w:pPr>
              <w:jc w:val="center"/>
              <w:rPr>
                <w:sz w:val="24"/>
                <w:szCs w:val="24"/>
              </w:rPr>
            </w:pPr>
            <w:r w:rsidRPr="00731CF9">
              <w:rPr>
                <w:sz w:val="24"/>
                <w:szCs w:val="24"/>
              </w:rPr>
              <w:t>V1</w:t>
            </w:r>
          </w:p>
        </w:tc>
        <w:tc>
          <w:tcPr>
            <w:tcW w:w="1708" w:type="dxa"/>
            <w:tcBorders>
              <w:top w:val="single" w:sz="4" w:space="0" w:color="auto"/>
              <w:left w:val="single" w:sz="4" w:space="0" w:color="auto"/>
              <w:bottom w:val="single" w:sz="4" w:space="0" w:color="auto"/>
              <w:right w:val="single" w:sz="4" w:space="0" w:color="auto"/>
            </w:tcBorders>
            <w:shd w:val="clear" w:color="auto" w:fill="FFFF00"/>
            <w:hideMark/>
          </w:tcPr>
          <w:p w14:paraId="7E7D202D" w14:textId="77777777" w:rsidR="00A46175" w:rsidRPr="00731CF9" w:rsidRDefault="00A46175" w:rsidP="00213709">
            <w:pPr>
              <w:jc w:val="center"/>
              <w:rPr>
                <w:sz w:val="24"/>
                <w:szCs w:val="24"/>
              </w:rPr>
            </w:pPr>
            <w:r w:rsidRPr="00731CF9">
              <w:rPr>
                <w:sz w:val="24"/>
                <w:szCs w:val="24"/>
              </w:rPr>
              <w:t>V1</w:t>
            </w:r>
          </w:p>
        </w:tc>
        <w:tc>
          <w:tcPr>
            <w:tcW w:w="1707" w:type="dxa"/>
            <w:tcBorders>
              <w:top w:val="single" w:sz="4" w:space="0" w:color="auto"/>
              <w:left w:val="single" w:sz="4" w:space="0" w:color="auto"/>
              <w:bottom w:val="single" w:sz="4" w:space="0" w:color="auto"/>
              <w:right w:val="single" w:sz="4" w:space="0" w:color="auto"/>
            </w:tcBorders>
            <w:shd w:val="clear" w:color="auto" w:fill="A4D76B"/>
            <w:hideMark/>
          </w:tcPr>
          <w:p w14:paraId="214862F9" w14:textId="77777777" w:rsidR="00A46175" w:rsidRPr="00731CF9" w:rsidRDefault="00A46175" w:rsidP="00213709">
            <w:pPr>
              <w:jc w:val="center"/>
              <w:rPr>
                <w:sz w:val="24"/>
                <w:szCs w:val="24"/>
              </w:rPr>
            </w:pPr>
            <w:r w:rsidRPr="00731CF9">
              <w:rPr>
                <w:sz w:val="24"/>
                <w:szCs w:val="24"/>
              </w:rPr>
              <w:t>V0</w:t>
            </w:r>
          </w:p>
        </w:tc>
      </w:tr>
      <w:tr w:rsidR="00A46175" w:rsidRPr="00731CF9" w14:paraId="15957B7C"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1BE809E0" w14:textId="77777777" w:rsidR="00A46175" w:rsidRPr="00731CF9" w:rsidRDefault="00A46175" w:rsidP="00213709">
            <w:pPr>
              <w:jc w:val="center"/>
              <w:rPr>
                <w:sz w:val="24"/>
                <w:szCs w:val="24"/>
              </w:rPr>
            </w:pPr>
            <w:r w:rsidRPr="00731CF9">
              <w:rPr>
                <w:sz w:val="24"/>
                <w:szCs w:val="24"/>
              </w:rPr>
              <w:t>16 – 20</w:t>
            </w:r>
          </w:p>
        </w:tc>
        <w:tc>
          <w:tcPr>
            <w:tcW w:w="1710" w:type="dxa"/>
            <w:tcBorders>
              <w:top w:val="single" w:sz="4" w:space="0" w:color="auto"/>
              <w:left w:val="single" w:sz="4" w:space="0" w:color="auto"/>
              <w:bottom w:val="single" w:sz="4" w:space="0" w:color="auto"/>
              <w:right w:val="single" w:sz="4" w:space="0" w:color="auto"/>
            </w:tcBorders>
            <w:shd w:val="clear" w:color="auto" w:fill="FFC000"/>
            <w:hideMark/>
          </w:tcPr>
          <w:p w14:paraId="2FCF8C40" w14:textId="77777777" w:rsidR="00A46175" w:rsidRPr="00731CF9" w:rsidRDefault="00A46175" w:rsidP="00213709">
            <w:pPr>
              <w:jc w:val="center"/>
              <w:rPr>
                <w:sz w:val="24"/>
                <w:szCs w:val="24"/>
              </w:rPr>
            </w:pPr>
            <w:r w:rsidRPr="00731CF9">
              <w:rPr>
                <w:sz w:val="24"/>
                <w:szCs w:val="24"/>
              </w:rPr>
              <w:t>V2</w:t>
            </w:r>
          </w:p>
        </w:tc>
        <w:tc>
          <w:tcPr>
            <w:tcW w:w="1709" w:type="dxa"/>
            <w:tcBorders>
              <w:top w:val="single" w:sz="4" w:space="0" w:color="auto"/>
              <w:left w:val="single" w:sz="4" w:space="0" w:color="auto"/>
              <w:bottom w:val="single" w:sz="4" w:space="0" w:color="auto"/>
              <w:right w:val="single" w:sz="4" w:space="0" w:color="auto"/>
            </w:tcBorders>
            <w:shd w:val="clear" w:color="auto" w:fill="FFC000"/>
            <w:hideMark/>
          </w:tcPr>
          <w:p w14:paraId="48443DBB" w14:textId="77777777" w:rsidR="00A46175" w:rsidRPr="00731CF9" w:rsidRDefault="00A46175" w:rsidP="00213709">
            <w:pPr>
              <w:jc w:val="center"/>
              <w:rPr>
                <w:sz w:val="24"/>
                <w:szCs w:val="24"/>
              </w:rPr>
            </w:pPr>
            <w:r w:rsidRPr="00731CF9">
              <w:rPr>
                <w:sz w:val="24"/>
                <w:szCs w:val="24"/>
              </w:rPr>
              <w:t>V2</w:t>
            </w:r>
          </w:p>
        </w:tc>
        <w:tc>
          <w:tcPr>
            <w:tcW w:w="1708" w:type="dxa"/>
            <w:tcBorders>
              <w:top w:val="single" w:sz="4" w:space="0" w:color="auto"/>
              <w:left w:val="single" w:sz="4" w:space="0" w:color="auto"/>
              <w:bottom w:val="single" w:sz="4" w:space="0" w:color="auto"/>
              <w:right w:val="single" w:sz="4" w:space="0" w:color="auto"/>
            </w:tcBorders>
            <w:shd w:val="clear" w:color="auto" w:fill="FFFF00"/>
            <w:hideMark/>
          </w:tcPr>
          <w:p w14:paraId="7D00F789" w14:textId="77777777" w:rsidR="00A46175" w:rsidRPr="00731CF9" w:rsidRDefault="00A46175" w:rsidP="00213709">
            <w:pPr>
              <w:jc w:val="center"/>
              <w:rPr>
                <w:sz w:val="24"/>
                <w:szCs w:val="24"/>
              </w:rPr>
            </w:pPr>
            <w:r w:rsidRPr="00731CF9">
              <w:rPr>
                <w:sz w:val="24"/>
                <w:szCs w:val="24"/>
              </w:rPr>
              <w:t>V1</w:t>
            </w:r>
          </w:p>
        </w:tc>
        <w:tc>
          <w:tcPr>
            <w:tcW w:w="1707" w:type="dxa"/>
            <w:tcBorders>
              <w:top w:val="single" w:sz="4" w:space="0" w:color="auto"/>
              <w:left w:val="single" w:sz="4" w:space="0" w:color="auto"/>
              <w:bottom w:val="single" w:sz="4" w:space="0" w:color="auto"/>
              <w:right w:val="single" w:sz="4" w:space="0" w:color="auto"/>
            </w:tcBorders>
            <w:shd w:val="clear" w:color="auto" w:fill="FFFF00"/>
            <w:hideMark/>
          </w:tcPr>
          <w:p w14:paraId="29254359" w14:textId="77777777" w:rsidR="00A46175" w:rsidRPr="00731CF9" w:rsidRDefault="00A46175" w:rsidP="00213709">
            <w:pPr>
              <w:jc w:val="center"/>
              <w:rPr>
                <w:sz w:val="24"/>
                <w:szCs w:val="24"/>
              </w:rPr>
            </w:pPr>
            <w:r w:rsidRPr="00731CF9">
              <w:rPr>
                <w:sz w:val="24"/>
                <w:szCs w:val="24"/>
              </w:rPr>
              <w:t>V1</w:t>
            </w:r>
          </w:p>
        </w:tc>
      </w:tr>
      <w:tr w:rsidR="00A46175" w:rsidRPr="00731CF9" w14:paraId="0E77E39A"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22AF08D5" w14:textId="77777777" w:rsidR="00A46175" w:rsidRPr="00731CF9" w:rsidRDefault="00A46175" w:rsidP="00213709">
            <w:pPr>
              <w:jc w:val="center"/>
              <w:rPr>
                <w:sz w:val="24"/>
                <w:szCs w:val="24"/>
              </w:rPr>
            </w:pPr>
            <w:r w:rsidRPr="00731CF9">
              <w:rPr>
                <w:sz w:val="24"/>
                <w:szCs w:val="24"/>
              </w:rPr>
              <w:t>21 – 25</w:t>
            </w:r>
          </w:p>
        </w:tc>
        <w:tc>
          <w:tcPr>
            <w:tcW w:w="1710" w:type="dxa"/>
            <w:tcBorders>
              <w:top w:val="single" w:sz="4" w:space="0" w:color="auto"/>
              <w:left w:val="single" w:sz="4" w:space="0" w:color="auto"/>
              <w:bottom w:val="single" w:sz="4" w:space="0" w:color="auto"/>
              <w:right w:val="single" w:sz="4" w:space="0" w:color="auto"/>
            </w:tcBorders>
            <w:shd w:val="clear" w:color="auto" w:fill="FF0000"/>
            <w:hideMark/>
          </w:tcPr>
          <w:p w14:paraId="2FF2A37B" w14:textId="77777777" w:rsidR="00A46175" w:rsidRPr="00731CF9" w:rsidRDefault="00A46175" w:rsidP="00213709">
            <w:pPr>
              <w:jc w:val="center"/>
              <w:rPr>
                <w:sz w:val="24"/>
                <w:szCs w:val="24"/>
              </w:rPr>
            </w:pPr>
            <w:r w:rsidRPr="00731CF9">
              <w:rPr>
                <w:sz w:val="24"/>
                <w:szCs w:val="24"/>
              </w:rPr>
              <w:t>V3</w:t>
            </w:r>
          </w:p>
        </w:tc>
        <w:tc>
          <w:tcPr>
            <w:tcW w:w="1709" w:type="dxa"/>
            <w:tcBorders>
              <w:top w:val="single" w:sz="4" w:space="0" w:color="auto"/>
              <w:left w:val="single" w:sz="4" w:space="0" w:color="auto"/>
              <w:bottom w:val="single" w:sz="4" w:space="0" w:color="auto"/>
              <w:right w:val="single" w:sz="4" w:space="0" w:color="auto"/>
            </w:tcBorders>
            <w:shd w:val="clear" w:color="auto" w:fill="FFC000"/>
            <w:hideMark/>
          </w:tcPr>
          <w:p w14:paraId="0A765FD5" w14:textId="77777777" w:rsidR="00A46175" w:rsidRPr="00731CF9" w:rsidRDefault="00A46175" w:rsidP="00213709">
            <w:pPr>
              <w:jc w:val="center"/>
              <w:rPr>
                <w:sz w:val="24"/>
                <w:szCs w:val="24"/>
              </w:rPr>
            </w:pPr>
            <w:r w:rsidRPr="00731CF9">
              <w:rPr>
                <w:sz w:val="24"/>
                <w:szCs w:val="24"/>
              </w:rPr>
              <w:t>V2</w:t>
            </w:r>
          </w:p>
        </w:tc>
        <w:tc>
          <w:tcPr>
            <w:tcW w:w="1708" w:type="dxa"/>
            <w:tcBorders>
              <w:top w:val="single" w:sz="4" w:space="0" w:color="auto"/>
              <w:left w:val="single" w:sz="4" w:space="0" w:color="auto"/>
              <w:bottom w:val="single" w:sz="4" w:space="0" w:color="auto"/>
              <w:right w:val="single" w:sz="4" w:space="0" w:color="auto"/>
            </w:tcBorders>
            <w:shd w:val="clear" w:color="auto" w:fill="FFC000"/>
            <w:hideMark/>
          </w:tcPr>
          <w:p w14:paraId="7A47200E" w14:textId="77777777" w:rsidR="00A46175" w:rsidRPr="00731CF9" w:rsidRDefault="00A46175" w:rsidP="00213709">
            <w:pPr>
              <w:jc w:val="center"/>
              <w:rPr>
                <w:sz w:val="24"/>
                <w:szCs w:val="24"/>
              </w:rPr>
            </w:pPr>
            <w:r w:rsidRPr="00731CF9">
              <w:rPr>
                <w:sz w:val="24"/>
                <w:szCs w:val="24"/>
              </w:rPr>
              <w:t>V2</w:t>
            </w:r>
          </w:p>
        </w:tc>
        <w:tc>
          <w:tcPr>
            <w:tcW w:w="1707" w:type="dxa"/>
            <w:tcBorders>
              <w:top w:val="single" w:sz="4" w:space="0" w:color="auto"/>
              <w:left w:val="single" w:sz="4" w:space="0" w:color="auto"/>
              <w:bottom w:val="single" w:sz="4" w:space="0" w:color="auto"/>
              <w:right w:val="single" w:sz="4" w:space="0" w:color="auto"/>
            </w:tcBorders>
            <w:shd w:val="clear" w:color="auto" w:fill="FFFF00"/>
            <w:hideMark/>
          </w:tcPr>
          <w:p w14:paraId="15A5A356" w14:textId="77777777" w:rsidR="00A46175" w:rsidRPr="00731CF9" w:rsidRDefault="00A46175" w:rsidP="00213709">
            <w:pPr>
              <w:jc w:val="center"/>
              <w:rPr>
                <w:sz w:val="24"/>
                <w:szCs w:val="24"/>
              </w:rPr>
            </w:pPr>
            <w:r w:rsidRPr="00731CF9">
              <w:rPr>
                <w:sz w:val="24"/>
                <w:szCs w:val="24"/>
              </w:rPr>
              <w:t>V1</w:t>
            </w:r>
          </w:p>
        </w:tc>
      </w:tr>
      <w:tr w:rsidR="00A46175" w:rsidRPr="00731CF9" w14:paraId="52A80877"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286337C1" w14:textId="77777777" w:rsidR="00A46175" w:rsidRPr="00731CF9" w:rsidRDefault="00A46175" w:rsidP="00213709">
            <w:pPr>
              <w:jc w:val="center"/>
              <w:rPr>
                <w:sz w:val="24"/>
                <w:szCs w:val="24"/>
              </w:rPr>
            </w:pPr>
            <w:r w:rsidRPr="00731CF9">
              <w:rPr>
                <w:sz w:val="24"/>
                <w:szCs w:val="24"/>
              </w:rPr>
              <w:t>26 – 30</w:t>
            </w:r>
          </w:p>
        </w:tc>
        <w:tc>
          <w:tcPr>
            <w:tcW w:w="1710" w:type="dxa"/>
            <w:tcBorders>
              <w:top w:val="single" w:sz="4" w:space="0" w:color="auto"/>
              <w:left w:val="single" w:sz="4" w:space="0" w:color="auto"/>
              <w:bottom w:val="single" w:sz="4" w:space="0" w:color="auto"/>
              <w:right w:val="single" w:sz="4" w:space="0" w:color="auto"/>
            </w:tcBorders>
            <w:shd w:val="clear" w:color="auto" w:fill="FF0000"/>
            <w:hideMark/>
          </w:tcPr>
          <w:p w14:paraId="015EB26C" w14:textId="77777777" w:rsidR="00A46175" w:rsidRPr="00731CF9" w:rsidRDefault="00A46175" w:rsidP="00213709">
            <w:pPr>
              <w:jc w:val="center"/>
              <w:rPr>
                <w:sz w:val="24"/>
                <w:szCs w:val="24"/>
              </w:rPr>
            </w:pPr>
            <w:r w:rsidRPr="00731CF9">
              <w:rPr>
                <w:sz w:val="24"/>
                <w:szCs w:val="24"/>
              </w:rPr>
              <w:t>V3</w:t>
            </w:r>
          </w:p>
        </w:tc>
        <w:tc>
          <w:tcPr>
            <w:tcW w:w="1709" w:type="dxa"/>
            <w:tcBorders>
              <w:top w:val="single" w:sz="4" w:space="0" w:color="auto"/>
              <w:left w:val="single" w:sz="4" w:space="0" w:color="auto"/>
              <w:bottom w:val="single" w:sz="4" w:space="0" w:color="auto"/>
              <w:right w:val="single" w:sz="4" w:space="0" w:color="auto"/>
            </w:tcBorders>
            <w:shd w:val="clear" w:color="auto" w:fill="FF0000"/>
            <w:hideMark/>
          </w:tcPr>
          <w:p w14:paraId="28EF7B67" w14:textId="77777777" w:rsidR="00A46175" w:rsidRPr="00731CF9" w:rsidRDefault="00A46175" w:rsidP="00213709">
            <w:pPr>
              <w:jc w:val="center"/>
              <w:rPr>
                <w:sz w:val="24"/>
                <w:szCs w:val="24"/>
              </w:rPr>
            </w:pPr>
            <w:r w:rsidRPr="00731CF9">
              <w:rPr>
                <w:sz w:val="24"/>
                <w:szCs w:val="24"/>
              </w:rPr>
              <w:t>V3</w:t>
            </w:r>
          </w:p>
        </w:tc>
        <w:tc>
          <w:tcPr>
            <w:tcW w:w="1708" w:type="dxa"/>
            <w:tcBorders>
              <w:top w:val="single" w:sz="4" w:space="0" w:color="auto"/>
              <w:left w:val="single" w:sz="4" w:space="0" w:color="auto"/>
              <w:bottom w:val="single" w:sz="4" w:space="0" w:color="auto"/>
              <w:right w:val="single" w:sz="4" w:space="0" w:color="auto"/>
            </w:tcBorders>
            <w:shd w:val="clear" w:color="auto" w:fill="FFC000"/>
            <w:hideMark/>
          </w:tcPr>
          <w:p w14:paraId="065DF1AB" w14:textId="77777777" w:rsidR="00A46175" w:rsidRPr="00731CF9" w:rsidRDefault="00A46175" w:rsidP="00213709">
            <w:pPr>
              <w:jc w:val="center"/>
              <w:rPr>
                <w:sz w:val="24"/>
                <w:szCs w:val="24"/>
              </w:rPr>
            </w:pPr>
            <w:r w:rsidRPr="00731CF9">
              <w:rPr>
                <w:sz w:val="24"/>
                <w:szCs w:val="24"/>
              </w:rPr>
              <w:t>V2</w:t>
            </w:r>
          </w:p>
        </w:tc>
        <w:tc>
          <w:tcPr>
            <w:tcW w:w="1707" w:type="dxa"/>
            <w:tcBorders>
              <w:top w:val="single" w:sz="4" w:space="0" w:color="auto"/>
              <w:left w:val="single" w:sz="4" w:space="0" w:color="auto"/>
              <w:bottom w:val="single" w:sz="4" w:space="0" w:color="auto"/>
              <w:right w:val="single" w:sz="4" w:space="0" w:color="auto"/>
            </w:tcBorders>
            <w:shd w:val="clear" w:color="auto" w:fill="FFFF00"/>
            <w:hideMark/>
          </w:tcPr>
          <w:p w14:paraId="5D0CE487" w14:textId="77777777" w:rsidR="00A46175" w:rsidRPr="00731CF9" w:rsidRDefault="00A46175" w:rsidP="00213709">
            <w:pPr>
              <w:jc w:val="center"/>
              <w:rPr>
                <w:sz w:val="24"/>
                <w:szCs w:val="24"/>
              </w:rPr>
            </w:pPr>
            <w:r w:rsidRPr="00731CF9">
              <w:rPr>
                <w:sz w:val="24"/>
                <w:szCs w:val="24"/>
              </w:rPr>
              <w:t>V1</w:t>
            </w:r>
          </w:p>
        </w:tc>
      </w:tr>
      <w:tr w:rsidR="00A46175" w:rsidRPr="00731CF9" w14:paraId="0BB7E8E0"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1359914E" w14:textId="77777777" w:rsidR="00A46175" w:rsidRPr="00731CF9" w:rsidRDefault="00A46175" w:rsidP="00213709">
            <w:pPr>
              <w:jc w:val="center"/>
              <w:rPr>
                <w:sz w:val="24"/>
                <w:szCs w:val="24"/>
              </w:rPr>
            </w:pPr>
            <w:r w:rsidRPr="00731CF9">
              <w:rPr>
                <w:sz w:val="24"/>
                <w:szCs w:val="24"/>
              </w:rPr>
              <w:t>Понад 31</w:t>
            </w:r>
          </w:p>
        </w:tc>
        <w:tc>
          <w:tcPr>
            <w:tcW w:w="1710" w:type="dxa"/>
            <w:tcBorders>
              <w:top w:val="single" w:sz="4" w:space="0" w:color="auto"/>
              <w:left w:val="single" w:sz="4" w:space="0" w:color="auto"/>
              <w:bottom w:val="single" w:sz="4" w:space="0" w:color="auto"/>
              <w:right w:val="single" w:sz="4" w:space="0" w:color="auto"/>
            </w:tcBorders>
            <w:shd w:val="clear" w:color="auto" w:fill="FF0000"/>
            <w:hideMark/>
          </w:tcPr>
          <w:p w14:paraId="6E28092B" w14:textId="77777777" w:rsidR="00A46175" w:rsidRPr="00731CF9" w:rsidRDefault="00A46175" w:rsidP="00213709">
            <w:pPr>
              <w:jc w:val="center"/>
              <w:rPr>
                <w:sz w:val="24"/>
                <w:szCs w:val="24"/>
              </w:rPr>
            </w:pPr>
            <w:r w:rsidRPr="00731CF9">
              <w:rPr>
                <w:sz w:val="24"/>
                <w:szCs w:val="24"/>
              </w:rPr>
              <w:t>V3</w:t>
            </w:r>
          </w:p>
        </w:tc>
        <w:tc>
          <w:tcPr>
            <w:tcW w:w="1709" w:type="dxa"/>
            <w:tcBorders>
              <w:top w:val="single" w:sz="4" w:space="0" w:color="auto"/>
              <w:left w:val="single" w:sz="4" w:space="0" w:color="auto"/>
              <w:bottom w:val="single" w:sz="4" w:space="0" w:color="auto"/>
              <w:right w:val="single" w:sz="4" w:space="0" w:color="auto"/>
            </w:tcBorders>
            <w:shd w:val="clear" w:color="auto" w:fill="FF0000"/>
            <w:hideMark/>
          </w:tcPr>
          <w:p w14:paraId="10F49A6E" w14:textId="77777777" w:rsidR="00A46175" w:rsidRPr="00731CF9" w:rsidRDefault="00A46175" w:rsidP="00213709">
            <w:pPr>
              <w:jc w:val="center"/>
              <w:rPr>
                <w:sz w:val="24"/>
                <w:szCs w:val="24"/>
              </w:rPr>
            </w:pPr>
            <w:r w:rsidRPr="00731CF9">
              <w:rPr>
                <w:sz w:val="24"/>
                <w:szCs w:val="24"/>
              </w:rPr>
              <w:t>V3</w:t>
            </w:r>
          </w:p>
        </w:tc>
        <w:tc>
          <w:tcPr>
            <w:tcW w:w="1708" w:type="dxa"/>
            <w:tcBorders>
              <w:top w:val="single" w:sz="4" w:space="0" w:color="auto"/>
              <w:left w:val="single" w:sz="4" w:space="0" w:color="auto"/>
              <w:bottom w:val="single" w:sz="4" w:space="0" w:color="auto"/>
              <w:right w:val="single" w:sz="4" w:space="0" w:color="auto"/>
            </w:tcBorders>
            <w:shd w:val="clear" w:color="auto" w:fill="FF0000"/>
            <w:hideMark/>
          </w:tcPr>
          <w:p w14:paraId="12D51F57" w14:textId="77777777" w:rsidR="00A46175" w:rsidRPr="00731CF9" w:rsidRDefault="00A46175" w:rsidP="00213709">
            <w:pPr>
              <w:jc w:val="center"/>
              <w:rPr>
                <w:sz w:val="24"/>
                <w:szCs w:val="24"/>
              </w:rPr>
            </w:pPr>
            <w:r w:rsidRPr="00731CF9">
              <w:rPr>
                <w:sz w:val="24"/>
                <w:szCs w:val="24"/>
              </w:rPr>
              <w:t>V3</w:t>
            </w:r>
          </w:p>
        </w:tc>
        <w:tc>
          <w:tcPr>
            <w:tcW w:w="1707" w:type="dxa"/>
            <w:tcBorders>
              <w:top w:val="single" w:sz="4" w:space="0" w:color="auto"/>
              <w:left w:val="single" w:sz="4" w:space="0" w:color="auto"/>
              <w:bottom w:val="single" w:sz="4" w:space="0" w:color="auto"/>
              <w:right w:val="single" w:sz="4" w:space="0" w:color="auto"/>
            </w:tcBorders>
            <w:shd w:val="clear" w:color="auto" w:fill="FFC000"/>
            <w:hideMark/>
          </w:tcPr>
          <w:p w14:paraId="15201AFC" w14:textId="77777777" w:rsidR="00A46175" w:rsidRPr="00731CF9" w:rsidRDefault="00A46175" w:rsidP="00213709">
            <w:pPr>
              <w:jc w:val="center"/>
              <w:rPr>
                <w:sz w:val="24"/>
                <w:szCs w:val="24"/>
              </w:rPr>
            </w:pPr>
            <w:r w:rsidRPr="00731CF9">
              <w:rPr>
                <w:sz w:val="24"/>
                <w:szCs w:val="24"/>
              </w:rPr>
              <w:t>V2</w:t>
            </w:r>
          </w:p>
        </w:tc>
      </w:tr>
    </w:tbl>
    <w:p w14:paraId="296D9D1D" w14:textId="77777777" w:rsidR="00A46175" w:rsidRPr="00C93A99" w:rsidRDefault="00A46175" w:rsidP="00213709">
      <w:pPr>
        <w:spacing w:after="0"/>
        <w:ind w:firstLine="709"/>
        <w:jc w:val="both"/>
        <w:rPr>
          <w:rFonts w:ascii="Times New Roman" w:hAnsi="Times New Roman" w:cs="Times New Roman"/>
          <w:sz w:val="24"/>
        </w:rPr>
      </w:pPr>
      <w:r w:rsidRPr="00C93A99">
        <w:rPr>
          <w:rFonts w:ascii="Times New Roman" w:hAnsi="Times New Roman" w:cs="Times New Roman"/>
          <w:b/>
          <w:sz w:val="24"/>
        </w:rPr>
        <w:t>V3</w:t>
      </w:r>
      <w:r w:rsidRPr="00C93A99">
        <w:rPr>
          <w:rFonts w:ascii="Times New Roman" w:hAnsi="Times New Roman" w:cs="Times New Roman"/>
          <w:sz w:val="24"/>
        </w:rPr>
        <w:t xml:space="preserve"> - дуже високий рівень вразливості, вам слід вибрати варіанти адаптації і вжити термінових заходів.</w:t>
      </w:r>
    </w:p>
    <w:p w14:paraId="6D311CCD" w14:textId="77777777" w:rsidR="00A46175" w:rsidRPr="00C93A99" w:rsidRDefault="00A46175" w:rsidP="00213709">
      <w:pPr>
        <w:spacing w:after="0"/>
        <w:ind w:firstLine="709"/>
        <w:jc w:val="both"/>
        <w:rPr>
          <w:rFonts w:ascii="Times New Roman" w:hAnsi="Times New Roman" w:cs="Times New Roman"/>
          <w:sz w:val="24"/>
        </w:rPr>
      </w:pPr>
      <w:r w:rsidRPr="00C93A99">
        <w:rPr>
          <w:rFonts w:ascii="Times New Roman" w:hAnsi="Times New Roman" w:cs="Times New Roman"/>
          <w:b/>
          <w:sz w:val="24"/>
        </w:rPr>
        <w:t>V2</w:t>
      </w:r>
      <w:r w:rsidRPr="00C93A99">
        <w:rPr>
          <w:rFonts w:ascii="Times New Roman" w:hAnsi="Times New Roman" w:cs="Times New Roman"/>
          <w:sz w:val="24"/>
        </w:rPr>
        <w:t xml:space="preserve">- високий рівень вразливості, вам слід запропонувати належні дії з адаптації для зниження вразливості. </w:t>
      </w:r>
    </w:p>
    <w:p w14:paraId="102AD851" w14:textId="77777777" w:rsidR="00A46175" w:rsidRPr="00C93A99" w:rsidRDefault="00A46175" w:rsidP="00213709">
      <w:pPr>
        <w:spacing w:after="0"/>
        <w:ind w:firstLine="709"/>
        <w:jc w:val="both"/>
        <w:rPr>
          <w:rFonts w:ascii="Times New Roman" w:hAnsi="Times New Roman" w:cs="Times New Roman"/>
          <w:b/>
          <w:sz w:val="24"/>
        </w:rPr>
      </w:pPr>
      <w:r w:rsidRPr="00C93A99">
        <w:rPr>
          <w:rFonts w:ascii="Times New Roman" w:hAnsi="Times New Roman" w:cs="Times New Roman"/>
          <w:b/>
          <w:sz w:val="24"/>
        </w:rPr>
        <w:t>V1</w:t>
      </w:r>
      <w:r w:rsidRPr="00C93A99">
        <w:rPr>
          <w:rFonts w:ascii="Times New Roman" w:hAnsi="Times New Roman" w:cs="Times New Roman"/>
          <w:sz w:val="24"/>
        </w:rPr>
        <w:t xml:space="preserve"> - прийнятний рівень вразливості, проте необхідно запропонувати заходи з адаптації і забезпечити регулярний моніторинг.   </w:t>
      </w:r>
    </w:p>
    <w:p w14:paraId="56B94802" w14:textId="77777777" w:rsidR="00A46175" w:rsidRPr="00C93A99" w:rsidRDefault="00A46175" w:rsidP="00213709">
      <w:pPr>
        <w:pStyle w:val="a3"/>
        <w:spacing w:after="0"/>
        <w:ind w:left="0" w:firstLine="709"/>
        <w:contextualSpacing w:val="0"/>
        <w:jc w:val="both"/>
        <w:rPr>
          <w:rFonts w:ascii="Times New Roman" w:hAnsi="Times New Roman" w:cs="Times New Roman"/>
          <w:color w:val="212121"/>
          <w:sz w:val="24"/>
        </w:rPr>
      </w:pPr>
      <w:r w:rsidRPr="00C93A99">
        <w:rPr>
          <w:rFonts w:ascii="Times New Roman" w:hAnsi="Times New Roman" w:cs="Times New Roman"/>
          <w:b/>
          <w:sz w:val="24"/>
        </w:rPr>
        <w:t>V0</w:t>
      </w:r>
      <w:r w:rsidRPr="00C93A99">
        <w:rPr>
          <w:rFonts w:ascii="Times New Roman" w:hAnsi="Times New Roman" w:cs="Times New Roman"/>
          <w:color w:val="212121"/>
          <w:sz w:val="24"/>
        </w:rPr>
        <w:t xml:space="preserve"> - </w:t>
      </w:r>
      <w:r w:rsidRPr="00C93A99">
        <w:rPr>
          <w:rFonts w:ascii="Times New Roman" w:hAnsi="Times New Roman" w:cs="Times New Roman"/>
          <w:sz w:val="24"/>
        </w:rPr>
        <w:t>прийнятний рівень вразливості, тому</w:t>
      </w:r>
      <w:r w:rsidRPr="00C93A99">
        <w:rPr>
          <w:rFonts w:ascii="Times New Roman" w:hAnsi="Times New Roman" w:cs="Times New Roman"/>
          <w:color w:val="212121"/>
          <w:sz w:val="24"/>
        </w:rPr>
        <w:t xml:space="preserve"> немає необхідності проводити будь-які заходи з адаптації та здійснювати моніторинг.</w:t>
      </w:r>
    </w:p>
    <w:p w14:paraId="1D0C517E" w14:textId="79280B53" w:rsidR="00A46175" w:rsidRPr="00C93A99" w:rsidRDefault="00A46175" w:rsidP="00213709">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Рівень вразливості означає, які пошкодження та збитки може принести громаді конкретний кліматичний ризик. Так, наприклад, може бути само по собі потенційно загрозливе явище, але громада вже добре адаптована до нього. В такому разі додаткових першочергових дій не потрібно. А для іншого ризику, навіть якщо це явище стається нечасто та має не дуже загрозливих наслідків, громада може бути зовсім не підготовленою і понесе надмірні непередбачені збитки. Таблиця підсумкової оцінки вразливості громади до кліматичних ризиків наведена у таблиці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3</w:t>
      </w:r>
      <w:r w:rsidRPr="00C93A99">
        <w:rPr>
          <w:rFonts w:ascii="Times New Roman" w:hAnsi="Times New Roman" w:cs="Times New Roman"/>
          <w:sz w:val="24"/>
        </w:rPr>
        <w:t>.</w:t>
      </w:r>
    </w:p>
    <w:p w14:paraId="7C9EFD4D" w14:textId="4735424A" w:rsidR="00A46175" w:rsidRPr="00C93A99" w:rsidRDefault="00A46175" w:rsidP="00213709">
      <w:pPr>
        <w:pStyle w:val="a3"/>
        <w:spacing w:after="0"/>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3</w:t>
      </w:r>
    </w:p>
    <w:p w14:paraId="7A686B74" w14:textId="0A579B23" w:rsidR="00A46175" w:rsidRPr="00C93A99" w:rsidRDefault="00A46175" w:rsidP="00213709">
      <w:pPr>
        <w:pStyle w:val="a3"/>
        <w:spacing w:after="0" w:line="240" w:lineRule="auto"/>
        <w:ind w:left="0" w:firstLine="709"/>
        <w:contextualSpacing w:val="0"/>
        <w:jc w:val="center"/>
        <w:rPr>
          <w:rFonts w:ascii="Times New Roman" w:hAnsi="Times New Roman" w:cs="Times New Roman"/>
          <w:sz w:val="24"/>
        </w:rPr>
      </w:pPr>
      <w:r w:rsidRPr="00734A72">
        <w:rPr>
          <w:rFonts w:ascii="Times New Roman" w:hAnsi="Times New Roman" w:cs="Times New Roman"/>
          <w:sz w:val="24"/>
        </w:rPr>
        <w:t xml:space="preserve">Підсумкова оцінка вразливості </w:t>
      </w:r>
      <w:proofErr w:type="spellStart"/>
      <w:r w:rsidRPr="00734A72">
        <w:rPr>
          <w:rFonts w:ascii="Times New Roman" w:hAnsi="Times New Roman" w:cs="Times New Roman"/>
          <w:sz w:val="24"/>
        </w:rPr>
        <w:t>Рогатинської</w:t>
      </w:r>
      <w:proofErr w:type="spellEnd"/>
      <w:r w:rsidRPr="00734A72">
        <w:rPr>
          <w:rFonts w:ascii="Times New Roman" w:hAnsi="Times New Roman" w:cs="Times New Roman"/>
          <w:sz w:val="24"/>
        </w:rPr>
        <w:t xml:space="preserve"> МТГ до </w:t>
      </w:r>
      <w:r w:rsidR="00734A72">
        <w:rPr>
          <w:rFonts w:ascii="Times New Roman" w:hAnsi="Times New Roman" w:cs="Times New Roman"/>
          <w:sz w:val="24"/>
        </w:rPr>
        <w:t xml:space="preserve">ризиків від </w:t>
      </w:r>
      <w:r w:rsidRPr="00734A72">
        <w:rPr>
          <w:rFonts w:ascii="Times New Roman" w:hAnsi="Times New Roman" w:cs="Times New Roman"/>
          <w:sz w:val="24"/>
        </w:rPr>
        <w:t xml:space="preserve">кліматичних </w:t>
      </w:r>
      <w:r w:rsidR="0028191A" w:rsidRPr="00734A72">
        <w:rPr>
          <w:rFonts w:ascii="Times New Roman" w:hAnsi="Times New Roman" w:cs="Times New Roman"/>
          <w:sz w:val="24"/>
        </w:rPr>
        <w:t>загроз</w:t>
      </w:r>
    </w:p>
    <w:tbl>
      <w:tblPr>
        <w:tblStyle w:val="af4"/>
        <w:tblW w:w="0" w:type="auto"/>
        <w:jc w:val="center"/>
        <w:tblLook w:val="04A0" w:firstRow="1" w:lastRow="0" w:firstColumn="1" w:lastColumn="0" w:noHBand="0" w:noVBand="1"/>
      </w:tblPr>
      <w:tblGrid>
        <w:gridCol w:w="3080"/>
        <w:gridCol w:w="1704"/>
        <w:gridCol w:w="1701"/>
        <w:gridCol w:w="2176"/>
        <w:gridCol w:w="9"/>
      </w:tblGrid>
      <w:tr w:rsidR="0028191A" w:rsidRPr="00C93A99" w14:paraId="336AEA4C" w14:textId="77777777" w:rsidTr="00734A72">
        <w:trPr>
          <w:trHeight w:val="20"/>
          <w:jc w:val="center"/>
        </w:trPr>
        <w:tc>
          <w:tcPr>
            <w:tcW w:w="3080" w:type="dxa"/>
            <w:shd w:val="clear" w:color="auto" w:fill="D9D9D9" w:themeFill="background1" w:themeFillShade="D9"/>
            <w:vAlign w:val="center"/>
          </w:tcPr>
          <w:p w14:paraId="001D998C" w14:textId="77777777" w:rsidR="0028191A" w:rsidRPr="00C93A99" w:rsidRDefault="0028191A"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Кліматичний ризик</w:t>
            </w:r>
          </w:p>
        </w:tc>
        <w:tc>
          <w:tcPr>
            <w:tcW w:w="1704" w:type="dxa"/>
            <w:shd w:val="clear" w:color="auto" w:fill="D9D9D9" w:themeFill="background1" w:themeFillShade="D9"/>
            <w:vAlign w:val="center"/>
          </w:tcPr>
          <w:p w14:paraId="0A983E78" w14:textId="77777777" w:rsidR="0028191A" w:rsidRPr="00C93A99" w:rsidRDefault="0028191A"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Чутливість</w:t>
            </w:r>
          </w:p>
        </w:tc>
        <w:tc>
          <w:tcPr>
            <w:tcW w:w="1701" w:type="dxa"/>
            <w:shd w:val="clear" w:color="auto" w:fill="D9D9D9" w:themeFill="background1" w:themeFillShade="D9"/>
            <w:vAlign w:val="center"/>
          </w:tcPr>
          <w:p w14:paraId="0DA13453" w14:textId="77777777" w:rsidR="0028191A" w:rsidRPr="00C93A99" w:rsidRDefault="0028191A"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Оцінка адаптації</w:t>
            </w:r>
          </w:p>
        </w:tc>
        <w:tc>
          <w:tcPr>
            <w:tcW w:w="2185" w:type="dxa"/>
            <w:gridSpan w:val="2"/>
            <w:shd w:val="clear" w:color="auto" w:fill="D9D9D9" w:themeFill="background1" w:themeFillShade="D9"/>
            <w:vAlign w:val="center"/>
          </w:tcPr>
          <w:p w14:paraId="7C6114E1" w14:textId="5AD74298" w:rsidR="0028191A" w:rsidRPr="00C93A99" w:rsidRDefault="00734A72" w:rsidP="00104E4D">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Рівень в</w:t>
            </w:r>
            <w:r w:rsidR="0028191A" w:rsidRPr="00734A72">
              <w:rPr>
                <w:rFonts w:ascii="Times New Roman" w:hAnsi="Times New Roman" w:cs="Times New Roman"/>
                <w:color w:val="auto"/>
                <w:sz w:val="24"/>
              </w:rPr>
              <w:t>разлив</w:t>
            </w:r>
            <w:r>
              <w:rPr>
                <w:rFonts w:ascii="Times New Roman" w:hAnsi="Times New Roman" w:cs="Times New Roman"/>
                <w:color w:val="auto"/>
                <w:sz w:val="24"/>
              </w:rPr>
              <w:t xml:space="preserve">ості </w:t>
            </w:r>
            <w:r w:rsidR="0028191A" w:rsidRPr="00734A72">
              <w:rPr>
                <w:rFonts w:ascii="Times New Roman" w:hAnsi="Times New Roman" w:cs="Times New Roman"/>
                <w:color w:val="auto"/>
                <w:sz w:val="24"/>
              </w:rPr>
              <w:t>громади</w:t>
            </w:r>
          </w:p>
        </w:tc>
      </w:tr>
      <w:tr w:rsidR="00731CF9" w:rsidRPr="00C93A99" w14:paraId="607AEE34" w14:textId="77777777" w:rsidTr="00731CF9">
        <w:trPr>
          <w:gridAfter w:val="1"/>
          <w:wAfter w:w="9" w:type="dxa"/>
          <w:trHeight w:val="20"/>
          <w:jc w:val="center"/>
        </w:trPr>
        <w:tc>
          <w:tcPr>
            <w:tcW w:w="3080" w:type="dxa"/>
            <w:shd w:val="clear" w:color="auto" w:fill="F79646" w:themeFill="accent6"/>
          </w:tcPr>
          <w:p w14:paraId="27AB2CB8" w14:textId="77777777"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tc>
        <w:tc>
          <w:tcPr>
            <w:tcW w:w="1704" w:type="dxa"/>
            <w:shd w:val="clear" w:color="auto" w:fill="F79646" w:themeFill="accent6"/>
            <w:vAlign w:val="center"/>
          </w:tcPr>
          <w:p w14:paraId="6CDF50C7" w14:textId="30B8784B"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60</w:t>
            </w:r>
          </w:p>
        </w:tc>
        <w:tc>
          <w:tcPr>
            <w:tcW w:w="1701" w:type="dxa"/>
            <w:shd w:val="clear" w:color="auto" w:fill="FFFF66"/>
            <w:vAlign w:val="center"/>
          </w:tcPr>
          <w:p w14:paraId="4E2ADC80" w14:textId="605135F6" w:rsidR="00731CF9" w:rsidRPr="00C93A99" w:rsidRDefault="00731CF9" w:rsidP="00731CF9">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w:t>
            </w:r>
          </w:p>
        </w:tc>
        <w:tc>
          <w:tcPr>
            <w:tcW w:w="2176" w:type="dxa"/>
            <w:shd w:val="clear" w:color="auto" w:fill="F79646" w:themeFill="accent6"/>
            <w:vAlign w:val="center"/>
          </w:tcPr>
          <w:p w14:paraId="5D59FE3A"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V3</w:t>
            </w:r>
          </w:p>
        </w:tc>
      </w:tr>
      <w:tr w:rsidR="00731CF9" w:rsidRPr="00C93A99" w14:paraId="1C08A922" w14:textId="77777777" w:rsidTr="00731CF9">
        <w:trPr>
          <w:gridAfter w:val="1"/>
          <w:wAfter w:w="9" w:type="dxa"/>
          <w:trHeight w:val="20"/>
          <w:jc w:val="center"/>
        </w:trPr>
        <w:tc>
          <w:tcPr>
            <w:tcW w:w="3080" w:type="dxa"/>
            <w:shd w:val="clear" w:color="auto" w:fill="FFFF66"/>
          </w:tcPr>
          <w:p w14:paraId="671139BF" w14:textId="77777777"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tc>
        <w:tc>
          <w:tcPr>
            <w:tcW w:w="1704" w:type="dxa"/>
            <w:shd w:val="clear" w:color="auto" w:fill="FFFF66"/>
            <w:vAlign w:val="center"/>
          </w:tcPr>
          <w:p w14:paraId="1AE15411" w14:textId="7F133763"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13</w:t>
            </w:r>
          </w:p>
        </w:tc>
        <w:tc>
          <w:tcPr>
            <w:tcW w:w="1701" w:type="dxa"/>
            <w:shd w:val="clear" w:color="auto" w:fill="FFFF66"/>
            <w:vAlign w:val="center"/>
          </w:tcPr>
          <w:p w14:paraId="5162D76F"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176" w:type="dxa"/>
            <w:shd w:val="clear" w:color="auto" w:fill="FFFF66"/>
            <w:vAlign w:val="center"/>
          </w:tcPr>
          <w:p w14:paraId="57EF8D32" w14:textId="080B3E7F"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w:t>
            </w:r>
            <w:r>
              <w:rPr>
                <w:rFonts w:ascii="Times New Roman" w:hAnsi="Times New Roman" w:cs="Times New Roman"/>
                <w:color w:val="auto"/>
                <w:sz w:val="24"/>
              </w:rPr>
              <w:t>1</w:t>
            </w:r>
          </w:p>
        </w:tc>
      </w:tr>
      <w:tr w:rsidR="00731CF9" w:rsidRPr="00C93A99" w14:paraId="5018B314" w14:textId="77777777" w:rsidTr="00734A72">
        <w:trPr>
          <w:gridAfter w:val="1"/>
          <w:wAfter w:w="9" w:type="dxa"/>
          <w:trHeight w:val="20"/>
          <w:jc w:val="center"/>
        </w:trPr>
        <w:tc>
          <w:tcPr>
            <w:tcW w:w="3080" w:type="dxa"/>
            <w:shd w:val="clear" w:color="auto" w:fill="F79646" w:themeFill="accent6"/>
          </w:tcPr>
          <w:p w14:paraId="14EC5475" w14:textId="25F470FC" w:rsidR="00731CF9" w:rsidRPr="00C93A99" w:rsidRDefault="00731CF9" w:rsidP="00731CF9">
            <w:pPr>
              <w:pStyle w:val="a3"/>
              <w:spacing w:after="60"/>
              <w:ind w:left="0"/>
              <w:rPr>
                <w:rFonts w:ascii="Times New Roman" w:hAnsi="Times New Roman" w:cs="Times New Roman"/>
                <w:color w:val="auto"/>
                <w:sz w:val="24"/>
              </w:rPr>
            </w:pPr>
            <w:r w:rsidRPr="00C93A99">
              <w:rPr>
                <w:rFonts w:ascii="Times New Roman" w:hAnsi="Times New Roman" w:cs="Times New Roman"/>
                <w:color w:val="auto"/>
                <w:sz w:val="24"/>
              </w:rPr>
              <w:t>Екстремальні опади</w:t>
            </w:r>
          </w:p>
        </w:tc>
        <w:tc>
          <w:tcPr>
            <w:tcW w:w="1704" w:type="dxa"/>
            <w:shd w:val="clear" w:color="auto" w:fill="F79646" w:themeFill="accent6"/>
            <w:vAlign w:val="center"/>
          </w:tcPr>
          <w:p w14:paraId="4970B9E9" w14:textId="12328C90"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46</w:t>
            </w:r>
          </w:p>
        </w:tc>
        <w:tc>
          <w:tcPr>
            <w:tcW w:w="1701" w:type="dxa"/>
            <w:shd w:val="clear" w:color="auto" w:fill="F79646" w:themeFill="accent6"/>
            <w:vAlign w:val="center"/>
          </w:tcPr>
          <w:p w14:paraId="0498FC56" w14:textId="77777777" w:rsidR="00731CF9" w:rsidRPr="00C93A99" w:rsidRDefault="00731CF9" w:rsidP="00731CF9">
            <w:pPr>
              <w:pStyle w:val="a3"/>
              <w:spacing w:after="60"/>
              <w:ind w:left="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2176" w:type="dxa"/>
            <w:shd w:val="clear" w:color="auto" w:fill="F79646" w:themeFill="accent6"/>
            <w:vAlign w:val="center"/>
          </w:tcPr>
          <w:p w14:paraId="7C1516CD"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V3</w:t>
            </w:r>
          </w:p>
        </w:tc>
      </w:tr>
      <w:tr w:rsidR="00731CF9" w:rsidRPr="00C93A99" w14:paraId="79531485" w14:textId="77777777" w:rsidTr="00734A72">
        <w:trPr>
          <w:gridAfter w:val="1"/>
          <w:wAfter w:w="9" w:type="dxa"/>
          <w:trHeight w:val="20"/>
          <w:jc w:val="center"/>
        </w:trPr>
        <w:tc>
          <w:tcPr>
            <w:tcW w:w="3080" w:type="dxa"/>
            <w:shd w:val="clear" w:color="auto" w:fill="F79646" w:themeFill="accent6"/>
          </w:tcPr>
          <w:p w14:paraId="76FBB8D2" w14:textId="4A6E320B"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Повені</w:t>
            </w:r>
          </w:p>
        </w:tc>
        <w:tc>
          <w:tcPr>
            <w:tcW w:w="1704" w:type="dxa"/>
            <w:shd w:val="clear" w:color="auto" w:fill="F79646" w:themeFill="accent6"/>
            <w:vAlign w:val="center"/>
          </w:tcPr>
          <w:p w14:paraId="31EE5523" w14:textId="1F960721"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34</w:t>
            </w:r>
          </w:p>
        </w:tc>
        <w:tc>
          <w:tcPr>
            <w:tcW w:w="1701" w:type="dxa"/>
            <w:shd w:val="clear" w:color="auto" w:fill="FFFF66"/>
            <w:vAlign w:val="center"/>
          </w:tcPr>
          <w:p w14:paraId="1F44FB81"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176" w:type="dxa"/>
            <w:shd w:val="clear" w:color="auto" w:fill="F79646" w:themeFill="accent6"/>
            <w:vAlign w:val="center"/>
          </w:tcPr>
          <w:p w14:paraId="34714AE5"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V3</w:t>
            </w:r>
          </w:p>
        </w:tc>
      </w:tr>
      <w:tr w:rsidR="00731CF9" w:rsidRPr="00C93A99" w14:paraId="623E20C1" w14:textId="77777777" w:rsidTr="00731CF9">
        <w:trPr>
          <w:gridAfter w:val="1"/>
          <w:wAfter w:w="9" w:type="dxa"/>
          <w:trHeight w:val="20"/>
          <w:jc w:val="center"/>
        </w:trPr>
        <w:tc>
          <w:tcPr>
            <w:tcW w:w="3080" w:type="dxa"/>
            <w:shd w:val="clear" w:color="auto" w:fill="FBD4B4" w:themeFill="accent6" w:themeFillTint="66"/>
          </w:tcPr>
          <w:p w14:paraId="034730A6" w14:textId="77777777"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1704" w:type="dxa"/>
            <w:shd w:val="clear" w:color="auto" w:fill="FBD4B4" w:themeFill="accent6" w:themeFillTint="66"/>
            <w:vAlign w:val="center"/>
          </w:tcPr>
          <w:p w14:paraId="5D220D5F" w14:textId="5BBF0B94"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22</w:t>
            </w:r>
          </w:p>
        </w:tc>
        <w:tc>
          <w:tcPr>
            <w:tcW w:w="1701" w:type="dxa"/>
            <w:shd w:val="clear" w:color="auto" w:fill="F79646" w:themeFill="accent6"/>
            <w:vAlign w:val="center"/>
          </w:tcPr>
          <w:p w14:paraId="7E67D0C6"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2176" w:type="dxa"/>
            <w:shd w:val="clear" w:color="auto" w:fill="FBD4B4" w:themeFill="accent6" w:themeFillTint="66"/>
            <w:vAlign w:val="center"/>
          </w:tcPr>
          <w:p w14:paraId="6FC135E9" w14:textId="2C5A1C9D"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w:t>
            </w:r>
            <w:r>
              <w:rPr>
                <w:rFonts w:ascii="Times New Roman" w:hAnsi="Times New Roman" w:cs="Times New Roman"/>
                <w:color w:val="auto"/>
                <w:sz w:val="24"/>
              </w:rPr>
              <w:t>2</w:t>
            </w:r>
          </w:p>
        </w:tc>
      </w:tr>
      <w:tr w:rsidR="00731CF9" w:rsidRPr="00C93A99" w14:paraId="1BA9CC7C" w14:textId="77777777" w:rsidTr="00734A72">
        <w:trPr>
          <w:gridAfter w:val="1"/>
          <w:wAfter w:w="9" w:type="dxa"/>
          <w:trHeight w:val="20"/>
          <w:jc w:val="center"/>
        </w:trPr>
        <w:tc>
          <w:tcPr>
            <w:tcW w:w="3080" w:type="dxa"/>
            <w:shd w:val="clear" w:color="auto" w:fill="FBD4B4" w:themeFill="accent6" w:themeFillTint="66"/>
          </w:tcPr>
          <w:p w14:paraId="1238D74F" w14:textId="42E3F1EA"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Шторми, буревії</w:t>
            </w:r>
          </w:p>
        </w:tc>
        <w:tc>
          <w:tcPr>
            <w:tcW w:w="1704" w:type="dxa"/>
            <w:shd w:val="clear" w:color="auto" w:fill="FBD4B4" w:themeFill="accent6" w:themeFillTint="66"/>
            <w:vAlign w:val="center"/>
          </w:tcPr>
          <w:p w14:paraId="29A8AAB9" w14:textId="730919D9"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28</w:t>
            </w:r>
          </w:p>
        </w:tc>
        <w:tc>
          <w:tcPr>
            <w:tcW w:w="1701" w:type="dxa"/>
            <w:shd w:val="clear" w:color="auto" w:fill="FFFF66"/>
            <w:vAlign w:val="center"/>
          </w:tcPr>
          <w:p w14:paraId="46AA3773"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176" w:type="dxa"/>
            <w:shd w:val="clear" w:color="auto" w:fill="FFFF66"/>
            <w:vAlign w:val="center"/>
          </w:tcPr>
          <w:p w14:paraId="0B1E121E"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V1</w:t>
            </w:r>
          </w:p>
        </w:tc>
      </w:tr>
      <w:tr w:rsidR="00731CF9" w:rsidRPr="00C93A99" w14:paraId="04C1CED5" w14:textId="77777777" w:rsidTr="00731CF9">
        <w:trPr>
          <w:gridAfter w:val="1"/>
          <w:wAfter w:w="9" w:type="dxa"/>
          <w:trHeight w:val="20"/>
          <w:jc w:val="center"/>
        </w:trPr>
        <w:tc>
          <w:tcPr>
            <w:tcW w:w="3080" w:type="dxa"/>
            <w:shd w:val="clear" w:color="auto" w:fill="FBD4B4" w:themeFill="accent6" w:themeFillTint="66"/>
          </w:tcPr>
          <w:p w14:paraId="66EF42BD" w14:textId="14E0F3E3"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Пожежі</w:t>
            </w:r>
          </w:p>
        </w:tc>
        <w:tc>
          <w:tcPr>
            <w:tcW w:w="1704" w:type="dxa"/>
            <w:shd w:val="clear" w:color="auto" w:fill="FBD4B4" w:themeFill="accent6" w:themeFillTint="66"/>
            <w:vAlign w:val="center"/>
          </w:tcPr>
          <w:p w14:paraId="03E04513" w14:textId="6C3FC4FA"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24</w:t>
            </w:r>
          </w:p>
        </w:tc>
        <w:tc>
          <w:tcPr>
            <w:tcW w:w="1701" w:type="dxa"/>
            <w:shd w:val="clear" w:color="auto" w:fill="FFFF66"/>
            <w:vAlign w:val="center"/>
          </w:tcPr>
          <w:p w14:paraId="4DC69968"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176" w:type="dxa"/>
            <w:shd w:val="clear" w:color="auto" w:fill="FFFF66"/>
            <w:vAlign w:val="center"/>
          </w:tcPr>
          <w:p w14:paraId="56F80AC3"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V1</w:t>
            </w:r>
          </w:p>
        </w:tc>
      </w:tr>
      <w:tr w:rsidR="00731CF9" w:rsidRPr="00C93A99" w14:paraId="573B0324" w14:textId="77777777" w:rsidTr="00731CF9">
        <w:trPr>
          <w:gridAfter w:val="1"/>
          <w:wAfter w:w="9" w:type="dxa"/>
          <w:trHeight w:val="20"/>
          <w:jc w:val="center"/>
        </w:trPr>
        <w:tc>
          <w:tcPr>
            <w:tcW w:w="3080" w:type="dxa"/>
            <w:shd w:val="clear" w:color="auto" w:fill="auto"/>
          </w:tcPr>
          <w:p w14:paraId="1E203B56" w14:textId="11BC1571" w:rsidR="00731CF9" w:rsidRPr="00C93A99" w:rsidRDefault="00731CF9" w:rsidP="00731CF9">
            <w:pPr>
              <w:pStyle w:val="a3"/>
              <w:spacing w:after="60"/>
              <w:ind w:left="0"/>
              <w:contextualSpacing w:val="0"/>
              <w:rPr>
                <w:rFonts w:ascii="Times New Roman" w:hAnsi="Times New Roman" w:cs="Times New Roman"/>
                <w:color w:val="auto"/>
                <w:sz w:val="24"/>
              </w:rPr>
            </w:pPr>
            <w:r>
              <w:rPr>
                <w:rFonts w:ascii="Times New Roman" w:hAnsi="Times New Roman" w:cs="Times New Roman"/>
                <w:color w:val="auto"/>
                <w:sz w:val="24"/>
              </w:rPr>
              <w:t>Захворювання, спричинені водою</w:t>
            </w:r>
          </w:p>
        </w:tc>
        <w:tc>
          <w:tcPr>
            <w:tcW w:w="1704" w:type="dxa"/>
            <w:shd w:val="clear" w:color="auto" w:fill="FFFF66"/>
            <w:vAlign w:val="center"/>
          </w:tcPr>
          <w:p w14:paraId="559109C3" w14:textId="4744FD5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10</w:t>
            </w:r>
          </w:p>
        </w:tc>
        <w:tc>
          <w:tcPr>
            <w:tcW w:w="1701" w:type="dxa"/>
            <w:shd w:val="clear" w:color="auto" w:fill="FFFF66"/>
            <w:vAlign w:val="center"/>
          </w:tcPr>
          <w:p w14:paraId="38306E88" w14:textId="52B0C549" w:rsidR="00731CF9" w:rsidRPr="00C93A99" w:rsidRDefault="00731CF9" w:rsidP="00731CF9">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w:t>
            </w:r>
          </w:p>
        </w:tc>
        <w:tc>
          <w:tcPr>
            <w:tcW w:w="2176" w:type="dxa"/>
            <w:vAlign w:val="center"/>
          </w:tcPr>
          <w:p w14:paraId="350D3870"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V0</w:t>
            </w:r>
          </w:p>
        </w:tc>
      </w:tr>
      <w:tr w:rsidR="00731CF9" w:rsidRPr="00C93A99" w14:paraId="08F3D83E" w14:textId="77777777" w:rsidTr="00731CF9">
        <w:trPr>
          <w:gridAfter w:val="1"/>
          <w:wAfter w:w="9" w:type="dxa"/>
          <w:trHeight w:val="20"/>
          <w:jc w:val="center"/>
        </w:trPr>
        <w:tc>
          <w:tcPr>
            <w:tcW w:w="3080" w:type="dxa"/>
            <w:shd w:val="clear" w:color="auto" w:fill="FBD4B4" w:themeFill="accent6" w:themeFillTint="66"/>
          </w:tcPr>
          <w:p w14:paraId="55D7AFAB" w14:textId="5B100306" w:rsidR="00731CF9" w:rsidRPr="00731CF9" w:rsidRDefault="00731CF9" w:rsidP="00731CF9">
            <w:pPr>
              <w:pStyle w:val="a3"/>
              <w:spacing w:after="60"/>
              <w:ind w:left="0"/>
              <w:contextualSpacing w:val="0"/>
              <w:rPr>
                <w:rFonts w:ascii="Times New Roman" w:hAnsi="Times New Roman" w:cs="Times New Roman"/>
                <w:color w:val="auto"/>
                <w:sz w:val="24"/>
              </w:rPr>
            </w:pPr>
            <w:r w:rsidRPr="00731CF9">
              <w:rPr>
                <w:rFonts w:ascii="Times New Roman" w:hAnsi="Times New Roman" w:cs="Times New Roman"/>
                <w:color w:val="auto"/>
                <w:sz w:val="24"/>
              </w:rPr>
              <w:lastRenderedPageBreak/>
              <w:t xml:space="preserve">Захворювання, спричинені </w:t>
            </w:r>
            <w:proofErr w:type="spellStart"/>
            <w:r w:rsidRPr="00731CF9">
              <w:rPr>
                <w:rFonts w:ascii="Times New Roman" w:hAnsi="Times New Roman" w:cs="Times New Roman"/>
                <w:color w:val="auto"/>
                <w:sz w:val="24"/>
              </w:rPr>
              <w:t>інвазійністю</w:t>
            </w:r>
            <w:proofErr w:type="spellEnd"/>
          </w:p>
        </w:tc>
        <w:tc>
          <w:tcPr>
            <w:tcW w:w="1704" w:type="dxa"/>
            <w:shd w:val="clear" w:color="auto" w:fill="FBD4B4" w:themeFill="accent6" w:themeFillTint="66"/>
            <w:vAlign w:val="center"/>
          </w:tcPr>
          <w:p w14:paraId="4E7B28FC" w14:textId="6FF4BC8F" w:rsidR="00731CF9" w:rsidRPr="00731CF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34</w:t>
            </w:r>
          </w:p>
        </w:tc>
        <w:tc>
          <w:tcPr>
            <w:tcW w:w="1701" w:type="dxa"/>
            <w:shd w:val="clear" w:color="auto" w:fill="FFFF66"/>
            <w:vAlign w:val="center"/>
          </w:tcPr>
          <w:p w14:paraId="65E01AAB" w14:textId="43D84471" w:rsidR="00731CF9" w:rsidRPr="00C93A99" w:rsidRDefault="00731CF9" w:rsidP="00731CF9">
            <w:pPr>
              <w:pStyle w:val="a3"/>
              <w:spacing w:after="60"/>
              <w:ind w:left="0"/>
              <w:contextualSpacing w:val="0"/>
              <w:jc w:val="center"/>
              <w:rPr>
                <w:rFonts w:ascii="Times New Roman" w:hAnsi="Times New Roman" w:cs="Times New Roman"/>
                <w:sz w:val="24"/>
              </w:rPr>
            </w:pPr>
            <w:r>
              <w:rPr>
                <w:rFonts w:ascii="Times New Roman" w:hAnsi="Times New Roman" w:cs="Times New Roman"/>
                <w:sz w:val="24"/>
              </w:rPr>
              <w:t>2</w:t>
            </w:r>
          </w:p>
        </w:tc>
        <w:tc>
          <w:tcPr>
            <w:tcW w:w="2176" w:type="dxa"/>
            <w:shd w:val="clear" w:color="auto" w:fill="F79646" w:themeFill="accent6"/>
            <w:vAlign w:val="center"/>
          </w:tcPr>
          <w:p w14:paraId="616C0B21" w14:textId="093C84D3" w:rsidR="00731CF9" w:rsidRPr="00731CF9" w:rsidRDefault="00731CF9" w:rsidP="00731CF9">
            <w:pPr>
              <w:pStyle w:val="a3"/>
              <w:spacing w:after="60"/>
              <w:ind w:left="0"/>
              <w:contextualSpacing w:val="0"/>
              <w:jc w:val="center"/>
              <w:rPr>
                <w:rFonts w:ascii="Times New Roman" w:hAnsi="Times New Roman" w:cs="Times New Roman"/>
                <w:sz w:val="24"/>
                <w:lang w:val="en-US"/>
              </w:rPr>
            </w:pPr>
            <w:r>
              <w:rPr>
                <w:rFonts w:ascii="Times New Roman" w:hAnsi="Times New Roman" w:cs="Times New Roman"/>
                <w:sz w:val="24"/>
                <w:lang w:val="en-US"/>
              </w:rPr>
              <w:t>V3</w:t>
            </w:r>
          </w:p>
        </w:tc>
      </w:tr>
    </w:tbl>
    <w:p w14:paraId="0DF46FD9" w14:textId="77777777" w:rsidR="00A46175" w:rsidRPr="00C93A99" w:rsidRDefault="00A46175" w:rsidP="00CC5B9E">
      <w:pPr>
        <w:pStyle w:val="a3"/>
        <w:tabs>
          <w:tab w:val="left" w:pos="5497"/>
        </w:tabs>
        <w:spacing w:after="0"/>
        <w:ind w:left="0"/>
        <w:jc w:val="both"/>
        <w:rPr>
          <w:rFonts w:ascii="Times New Roman" w:hAnsi="Times New Roman" w:cs="Times New Roman"/>
          <w:sz w:val="24"/>
        </w:rPr>
      </w:pPr>
      <w:r w:rsidRPr="00C93A99">
        <w:rPr>
          <w:rFonts w:ascii="Times New Roman" w:hAnsi="Times New Roman" w:cs="Times New Roman"/>
          <w:sz w:val="24"/>
        </w:rPr>
        <w:t xml:space="preserve">Таким чином, найбільшу вразливість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 виявлено до:</w:t>
      </w:r>
    </w:p>
    <w:p w14:paraId="75737D4B" w14:textId="4A869D80" w:rsidR="00A46175" w:rsidRPr="00C93A99" w:rsidRDefault="00A46175" w:rsidP="00CC5B9E">
      <w:pPr>
        <w:pStyle w:val="a3"/>
        <w:numPr>
          <w:ilvl w:val="0"/>
          <w:numId w:val="65"/>
        </w:numPr>
        <w:tabs>
          <w:tab w:val="left" w:pos="851"/>
        </w:tabs>
        <w:spacing w:after="0"/>
        <w:ind w:left="426" w:firstLine="0"/>
        <w:jc w:val="both"/>
        <w:rPr>
          <w:rFonts w:ascii="Times New Roman" w:hAnsi="Times New Roman" w:cs="Times New Roman"/>
          <w:sz w:val="24"/>
        </w:rPr>
      </w:pPr>
      <w:r w:rsidRPr="00C93A99">
        <w:rPr>
          <w:rFonts w:ascii="Times New Roman" w:hAnsi="Times New Roman" w:cs="Times New Roman"/>
          <w:sz w:val="24"/>
        </w:rPr>
        <w:t>екстремальної спеки</w:t>
      </w:r>
      <w:r w:rsidR="0017337D" w:rsidRPr="00C93A99">
        <w:rPr>
          <w:rFonts w:ascii="Times New Roman" w:hAnsi="Times New Roman" w:cs="Times New Roman"/>
          <w:sz w:val="24"/>
        </w:rPr>
        <w:t>,</w:t>
      </w:r>
    </w:p>
    <w:p w14:paraId="6A9A9F8D" w14:textId="3A84BA7F" w:rsidR="00A46175" w:rsidRPr="00C93A99" w:rsidRDefault="00A46175" w:rsidP="00CC5B9E">
      <w:pPr>
        <w:pStyle w:val="a3"/>
        <w:numPr>
          <w:ilvl w:val="0"/>
          <w:numId w:val="65"/>
        </w:numPr>
        <w:tabs>
          <w:tab w:val="left" w:pos="851"/>
        </w:tabs>
        <w:spacing w:after="0"/>
        <w:ind w:left="426" w:firstLine="0"/>
        <w:jc w:val="both"/>
        <w:rPr>
          <w:rFonts w:ascii="Times New Roman" w:hAnsi="Times New Roman" w:cs="Times New Roman"/>
          <w:sz w:val="24"/>
        </w:rPr>
      </w:pPr>
      <w:r w:rsidRPr="00C93A99">
        <w:rPr>
          <w:rFonts w:ascii="Times New Roman" w:hAnsi="Times New Roman" w:cs="Times New Roman"/>
          <w:sz w:val="24"/>
        </w:rPr>
        <w:t xml:space="preserve">екстремальних </w:t>
      </w:r>
      <w:r w:rsidR="00CC5B9E">
        <w:rPr>
          <w:rFonts w:ascii="Times New Roman" w:hAnsi="Times New Roman" w:cs="Times New Roman"/>
          <w:sz w:val="24"/>
        </w:rPr>
        <w:t>опадів</w:t>
      </w:r>
      <w:r w:rsidRPr="00C93A99">
        <w:rPr>
          <w:rFonts w:ascii="Times New Roman" w:hAnsi="Times New Roman" w:cs="Times New Roman"/>
          <w:sz w:val="24"/>
        </w:rPr>
        <w:t>,</w:t>
      </w:r>
    </w:p>
    <w:p w14:paraId="5AB26D00" w14:textId="1F19602E" w:rsidR="00CC5B9E" w:rsidRPr="00CC5B9E" w:rsidRDefault="00A46175" w:rsidP="00CC5B9E">
      <w:pPr>
        <w:pStyle w:val="a3"/>
        <w:numPr>
          <w:ilvl w:val="0"/>
          <w:numId w:val="65"/>
        </w:numPr>
        <w:tabs>
          <w:tab w:val="left" w:pos="851"/>
        </w:tabs>
        <w:spacing w:after="0"/>
        <w:ind w:left="426" w:firstLine="0"/>
        <w:jc w:val="both"/>
        <w:rPr>
          <w:rFonts w:ascii="Times New Roman" w:hAnsi="Times New Roman" w:cs="Times New Roman"/>
          <w:sz w:val="24"/>
        </w:rPr>
      </w:pPr>
      <w:r w:rsidRPr="00C93A99">
        <w:rPr>
          <w:rFonts w:ascii="Times New Roman" w:hAnsi="Times New Roman" w:cs="Times New Roman"/>
          <w:sz w:val="24"/>
        </w:rPr>
        <w:t>річкових повеней</w:t>
      </w:r>
      <w:r w:rsidR="00CC5B9E">
        <w:rPr>
          <w:rFonts w:ascii="Times New Roman" w:hAnsi="Times New Roman" w:cs="Times New Roman"/>
          <w:sz w:val="24"/>
        </w:rPr>
        <w:t>,</w:t>
      </w:r>
    </w:p>
    <w:p w14:paraId="48E7E76C" w14:textId="7CE3D6DB" w:rsidR="00A46175" w:rsidRPr="00C93A99" w:rsidRDefault="00CC5B9E" w:rsidP="00CC5B9E">
      <w:pPr>
        <w:pStyle w:val="a3"/>
        <w:numPr>
          <w:ilvl w:val="0"/>
          <w:numId w:val="65"/>
        </w:numPr>
        <w:tabs>
          <w:tab w:val="left" w:pos="851"/>
        </w:tabs>
        <w:spacing w:after="0"/>
        <w:ind w:left="426" w:firstLine="0"/>
        <w:jc w:val="both"/>
        <w:rPr>
          <w:rFonts w:ascii="Times New Roman" w:hAnsi="Times New Roman" w:cs="Times New Roman"/>
          <w:sz w:val="24"/>
        </w:rPr>
      </w:pPr>
      <w:r>
        <w:rPr>
          <w:rFonts w:ascii="Times New Roman" w:hAnsi="Times New Roman" w:cs="Times New Roman"/>
          <w:sz w:val="24"/>
        </w:rPr>
        <w:t xml:space="preserve">захворювань, спричинених </w:t>
      </w:r>
      <w:proofErr w:type="spellStart"/>
      <w:r>
        <w:rPr>
          <w:rFonts w:ascii="Times New Roman" w:hAnsi="Times New Roman" w:cs="Times New Roman"/>
          <w:sz w:val="24"/>
        </w:rPr>
        <w:t>інвазійністю</w:t>
      </w:r>
      <w:proofErr w:type="spellEnd"/>
      <w:r w:rsidR="00A46175" w:rsidRPr="00C93A99">
        <w:rPr>
          <w:rFonts w:ascii="Times New Roman" w:hAnsi="Times New Roman" w:cs="Times New Roman"/>
          <w:sz w:val="24"/>
        </w:rPr>
        <w:t>.</w:t>
      </w:r>
    </w:p>
    <w:p w14:paraId="020A1AEE" w14:textId="77777777" w:rsidR="00CC5B9E" w:rsidRPr="00C93A99" w:rsidRDefault="00CC5B9E" w:rsidP="00CC5B9E">
      <w:pPr>
        <w:pStyle w:val="a3"/>
        <w:tabs>
          <w:tab w:val="left" w:pos="426"/>
        </w:tabs>
        <w:spacing w:after="0"/>
        <w:ind w:left="0" w:firstLine="709"/>
        <w:jc w:val="both"/>
        <w:rPr>
          <w:rFonts w:ascii="Times New Roman" w:hAnsi="Times New Roman" w:cs="Times New Roman"/>
          <w:sz w:val="24"/>
        </w:rPr>
      </w:pPr>
      <w:r>
        <w:rPr>
          <w:rFonts w:ascii="Times New Roman" w:hAnsi="Times New Roman" w:cs="Times New Roman"/>
          <w:sz w:val="24"/>
        </w:rPr>
        <w:t>Середній</w:t>
      </w:r>
      <w:r w:rsidRPr="00C93A99">
        <w:rPr>
          <w:rFonts w:ascii="Times New Roman" w:hAnsi="Times New Roman" w:cs="Times New Roman"/>
          <w:sz w:val="24"/>
        </w:rPr>
        <w:t xml:space="preserve"> рівень вразливості для кліматичних ризиків:</w:t>
      </w:r>
    </w:p>
    <w:p w14:paraId="58B7C825" w14:textId="77777777" w:rsidR="00CC5B9E" w:rsidRDefault="00CC5B9E" w:rsidP="00CC5B9E">
      <w:pPr>
        <w:pStyle w:val="a3"/>
        <w:numPr>
          <w:ilvl w:val="0"/>
          <w:numId w:val="65"/>
        </w:numPr>
        <w:tabs>
          <w:tab w:val="left" w:pos="993"/>
        </w:tabs>
        <w:spacing w:after="0"/>
        <w:ind w:left="0" w:firstLine="426"/>
        <w:jc w:val="both"/>
        <w:rPr>
          <w:rFonts w:ascii="Times New Roman" w:hAnsi="Times New Roman" w:cs="Times New Roman"/>
          <w:sz w:val="24"/>
        </w:rPr>
      </w:pPr>
      <w:r w:rsidRPr="00C93A99">
        <w:rPr>
          <w:rFonts w:ascii="Times New Roman" w:hAnsi="Times New Roman" w:cs="Times New Roman"/>
          <w:sz w:val="24"/>
        </w:rPr>
        <w:t>посуха та дефіциту води</w:t>
      </w:r>
      <w:r>
        <w:rPr>
          <w:rFonts w:ascii="Times New Roman" w:hAnsi="Times New Roman" w:cs="Times New Roman"/>
          <w:sz w:val="24"/>
        </w:rPr>
        <w:t>.</w:t>
      </w:r>
    </w:p>
    <w:p w14:paraId="1CCECFA1" w14:textId="77777777" w:rsidR="00CC5B9E" w:rsidRDefault="00CC5B9E" w:rsidP="00CC5B9E">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Річкові повені не є потенційними загрозливими лихами для території </w:t>
      </w:r>
      <w:r w:rsidRPr="00883F3A">
        <w:rPr>
          <w:rFonts w:ascii="Times New Roman" w:hAnsi="Times New Roman" w:cs="Times New Roman"/>
          <w:sz w:val="24"/>
        </w:rPr>
        <w:t xml:space="preserve">міста Рогатин, і вразливість до них є низькою, але для територій, що знаходяться у </w:t>
      </w:r>
      <w:r w:rsidRPr="00C93A99">
        <w:rPr>
          <w:rFonts w:ascii="Times New Roman" w:hAnsi="Times New Roman" w:cs="Times New Roman"/>
          <w:sz w:val="24"/>
        </w:rPr>
        <w:t xml:space="preserve">зонах підтоплень </w:t>
      </w:r>
      <w:r>
        <w:rPr>
          <w:rFonts w:ascii="Times New Roman" w:hAnsi="Times New Roman" w:cs="Times New Roman"/>
          <w:sz w:val="24"/>
        </w:rPr>
        <w:t>(</w:t>
      </w:r>
      <w:r w:rsidRPr="00C93A99">
        <w:rPr>
          <w:rFonts w:ascii="Times New Roman" w:hAnsi="Times New Roman" w:cs="Times New Roman"/>
          <w:sz w:val="24"/>
        </w:rPr>
        <w:t>с. Княгиничі</w:t>
      </w:r>
      <w:r>
        <w:rPr>
          <w:rFonts w:ascii="Times New Roman" w:hAnsi="Times New Roman" w:cs="Times New Roman"/>
          <w:sz w:val="24"/>
        </w:rPr>
        <w:t xml:space="preserve">) </w:t>
      </w:r>
      <w:r w:rsidRPr="00C93A99">
        <w:rPr>
          <w:rFonts w:ascii="Times New Roman" w:hAnsi="Times New Roman" w:cs="Times New Roman"/>
          <w:sz w:val="24"/>
        </w:rPr>
        <w:t>потрібно бути наготові і вчасно проводити необхідні роботи в разі підтоплення ділянок в зоні приватної забудови та сільськогосподарських територій.</w:t>
      </w:r>
    </w:p>
    <w:p w14:paraId="6DD53BFD" w14:textId="77777777" w:rsidR="00CC5B9E" w:rsidRPr="00C93A99" w:rsidRDefault="00CC5B9E" w:rsidP="00CC5B9E">
      <w:pPr>
        <w:pStyle w:val="a3"/>
        <w:tabs>
          <w:tab w:val="left" w:pos="5497"/>
        </w:tabs>
        <w:spacing w:after="0"/>
        <w:ind w:left="0" w:firstLine="720"/>
        <w:jc w:val="both"/>
        <w:rPr>
          <w:rFonts w:ascii="Times New Roman" w:hAnsi="Times New Roman" w:cs="Times New Roman"/>
          <w:sz w:val="24"/>
        </w:rPr>
      </w:pPr>
      <w:r w:rsidRPr="00C93A99">
        <w:rPr>
          <w:rFonts w:ascii="Times New Roman" w:hAnsi="Times New Roman" w:cs="Times New Roman"/>
          <w:sz w:val="24"/>
        </w:rPr>
        <w:t>Ці ризики потребують найбільшої уваги, проведення адаптаційних заходів - розвиток необхідної інфраструктури, попереджувальних дій, проведення навчання, забезпечення соціального захисту.</w:t>
      </w:r>
    </w:p>
    <w:p w14:paraId="70BC4FED" w14:textId="7A0EE754" w:rsidR="00CC5B9E" w:rsidRPr="00CC5B9E" w:rsidRDefault="00CC5B9E" w:rsidP="00CC5B9E">
      <w:pPr>
        <w:tabs>
          <w:tab w:val="left" w:pos="993"/>
        </w:tabs>
        <w:spacing w:after="0"/>
        <w:jc w:val="both"/>
        <w:rPr>
          <w:rFonts w:ascii="Times New Roman" w:hAnsi="Times New Roman" w:cs="Times New Roman"/>
          <w:sz w:val="24"/>
        </w:rPr>
      </w:pPr>
      <w:r>
        <w:rPr>
          <w:rFonts w:ascii="Times New Roman" w:hAnsi="Times New Roman" w:cs="Times New Roman"/>
          <w:sz w:val="24"/>
        </w:rPr>
        <w:t>Низький рівень вразливості:</w:t>
      </w:r>
    </w:p>
    <w:p w14:paraId="5168C710" w14:textId="77777777" w:rsidR="00CC5B9E" w:rsidRDefault="00CC5B9E" w:rsidP="00CC5B9E">
      <w:pPr>
        <w:pStyle w:val="a3"/>
        <w:numPr>
          <w:ilvl w:val="0"/>
          <w:numId w:val="65"/>
        </w:numPr>
        <w:tabs>
          <w:tab w:val="left" w:pos="993"/>
        </w:tabs>
        <w:spacing w:after="0"/>
        <w:ind w:left="0" w:firstLine="426"/>
        <w:jc w:val="both"/>
        <w:rPr>
          <w:rFonts w:ascii="Times New Roman" w:hAnsi="Times New Roman" w:cs="Times New Roman"/>
          <w:sz w:val="24"/>
        </w:rPr>
      </w:pPr>
      <w:r>
        <w:rPr>
          <w:rFonts w:ascii="Times New Roman" w:hAnsi="Times New Roman" w:cs="Times New Roman"/>
          <w:sz w:val="24"/>
        </w:rPr>
        <w:t>екстремальний холод,</w:t>
      </w:r>
    </w:p>
    <w:p w14:paraId="52ED61D7" w14:textId="5A5386D7" w:rsidR="00A46175" w:rsidRPr="00C93A99" w:rsidRDefault="0017337D" w:rsidP="00CC5B9E">
      <w:pPr>
        <w:pStyle w:val="a3"/>
        <w:numPr>
          <w:ilvl w:val="0"/>
          <w:numId w:val="65"/>
        </w:numPr>
        <w:tabs>
          <w:tab w:val="left" w:pos="993"/>
        </w:tabs>
        <w:spacing w:after="0"/>
        <w:ind w:left="0" w:firstLine="426"/>
        <w:jc w:val="both"/>
        <w:rPr>
          <w:rFonts w:ascii="Times New Roman" w:hAnsi="Times New Roman" w:cs="Times New Roman"/>
          <w:sz w:val="24"/>
        </w:rPr>
      </w:pPr>
      <w:r w:rsidRPr="00C93A99">
        <w:rPr>
          <w:rFonts w:ascii="Times New Roman" w:hAnsi="Times New Roman" w:cs="Times New Roman"/>
          <w:sz w:val="24"/>
        </w:rPr>
        <w:t>б</w:t>
      </w:r>
      <w:r w:rsidR="00A46175" w:rsidRPr="00C93A99">
        <w:rPr>
          <w:rFonts w:ascii="Times New Roman" w:hAnsi="Times New Roman" w:cs="Times New Roman"/>
          <w:sz w:val="24"/>
        </w:rPr>
        <w:t>уревії,</w:t>
      </w:r>
    </w:p>
    <w:p w14:paraId="77CF4D71" w14:textId="67800152" w:rsidR="00A46175" w:rsidRPr="00C93A99" w:rsidRDefault="0017337D" w:rsidP="00CC5B9E">
      <w:pPr>
        <w:pStyle w:val="a3"/>
        <w:numPr>
          <w:ilvl w:val="0"/>
          <w:numId w:val="65"/>
        </w:numPr>
        <w:tabs>
          <w:tab w:val="left" w:pos="993"/>
        </w:tabs>
        <w:spacing w:after="0"/>
        <w:ind w:left="0" w:firstLine="426"/>
        <w:jc w:val="both"/>
        <w:rPr>
          <w:rFonts w:ascii="Times New Roman" w:hAnsi="Times New Roman" w:cs="Times New Roman"/>
          <w:sz w:val="24"/>
        </w:rPr>
      </w:pPr>
      <w:r w:rsidRPr="00C93A99">
        <w:rPr>
          <w:rFonts w:ascii="Times New Roman" w:hAnsi="Times New Roman" w:cs="Times New Roman"/>
          <w:sz w:val="24"/>
        </w:rPr>
        <w:t>п</w:t>
      </w:r>
      <w:r w:rsidR="00A46175" w:rsidRPr="00C93A99">
        <w:rPr>
          <w:rFonts w:ascii="Times New Roman" w:hAnsi="Times New Roman" w:cs="Times New Roman"/>
          <w:sz w:val="24"/>
        </w:rPr>
        <w:t>ожежі у лісі та на землі.</w:t>
      </w:r>
    </w:p>
    <w:p w14:paraId="4A6C5203" w14:textId="1290A3AF" w:rsidR="00A46175" w:rsidRPr="00C93A99" w:rsidRDefault="00A46175" w:rsidP="00213709">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Низьким за рівнем вразливості для громади є ризик штормових поривів вітру. Необхідно заздалегідь планувати подальший розвиток озеленення </w:t>
      </w:r>
      <w:r w:rsidR="00883F3A" w:rsidRPr="00883F3A">
        <w:rPr>
          <w:rFonts w:ascii="Times New Roman" w:hAnsi="Times New Roman" w:cs="Times New Roman"/>
          <w:sz w:val="24"/>
        </w:rPr>
        <w:t>населених пунктів</w:t>
      </w:r>
      <w:r w:rsidRPr="00883F3A">
        <w:rPr>
          <w:rFonts w:ascii="Times New Roman" w:hAnsi="Times New Roman" w:cs="Times New Roman"/>
          <w:sz w:val="24"/>
        </w:rPr>
        <w:t xml:space="preserve"> </w:t>
      </w:r>
      <w:r w:rsidR="00883F3A">
        <w:rPr>
          <w:rFonts w:ascii="Times New Roman" w:hAnsi="Times New Roman" w:cs="Times New Roman"/>
          <w:sz w:val="24"/>
        </w:rPr>
        <w:t xml:space="preserve">громади </w:t>
      </w:r>
      <w:r w:rsidRPr="00883F3A">
        <w:rPr>
          <w:rFonts w:ascii="Times New Roman" w:hAnsi="Times New Roman" w:cs="Times New Roman"/>
          <w:sz w:val="24"/>
        </w:rPr>
        <w:t xml:space="preserve">з </w:t>
      </w:r>
      <w:r w:rsidRPr="00C93A99">
        <w:rPr>
          <w:rFonts w:ascii="Times New Roman" w:hAnsi="Times New Roman" w:cs="Times New Roman"/>
          <w:sz w:val="24"/>
        </w:rPr>
        <w:t>врахуванням можливих буревіїв, своєчасно видаляти пошкоджені дерева.</w:t>
      </w:r>
      <w:r w:rsidR="00CC5B9E">
        <w:rPr>
          <w:rFonts w:ascii="Times New Roman" w:hAnsi="Times New Roman" w:cs="Times New Roman"/>
          <w:sz w:val="24"/>
        </w:rPr>
        <w:t xml:space="preserve"> </w:t>
      </w:r>
      <w:r w:rsidR="00CC5B9E" w:rsidRPr="00C93A99">
        <w:rPr>
          <w:rFonts w:ascii="Times New Roman" w:hAnsi="Times New Roman" w:cs="Times New Roman"/>
          <w:sz w:val="24"/>
        </w:rPr>
        <w:t xml:space="preserve">Існуючий рівень запобігання наслідкам цих ризиків безпеки гарантує достатній захист і вчасне реагування. Але для </w:t>
      </w:r>
      <w:r w:rsidR="00CC5B9E">
        <w:rPr>
          <w:rFonts w:ascii="Times New Roman" w:hAnsi="Times New Roman" w:cs="Times New Roman"/>
          <w:sz w:val="24"/>
        </w:rPr>
        <w:t>подібних</w:t>
      </w:r>
      <w:r w:rsidR="00CC5B9E" w:rsidRPr="00C93A99">
        <w:rPr>
          <w:rFonts w:ascii="Times New Roman" w:hAnsi="Times New Roman" w:cs="Times New Roman"/>
          <w:sz w:val="24"/>
        </w:rPr>
        <w:t xml:space="preserve"> потенційно вразливих ризиків потрібно і надалі проявляти пильність, оновлювати за необхідністю техніку і спорядження, надати населенню вчасні попередження.</w:t>
      </w:r>
    </w:p>
    <w:p w14:paraId="389320D2" w14:textId="21C36A18" w:rsidR="00A46175" w:rsidRPr="00C93A99" w:rsidRDefault="00A46175" w:rsidP="00213709">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До біологічних загроз, пов’язаних з водою, громада є добре підготовленою.</w:t>
      </w:r>
    </w:p>
    <w:p w14:paraId="7F5EE90F" w14:textId="08E978FE" w:rsidR="00A46175" w:rsidRDefault="00A46175" w:rsidP="00213709">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Вразливість до біологічної загрози для громади оцінена, як низька, але між тим не можна забувати про здоров’я населення, потрібно проводити і надалі заходи, що покращують якість води та застерегти населення від </w:t>
      </w:r>
      <w:r w:rsidR="00AF3B33" w:rsidRPr="00184818">
        <w:rPr>
          <w:rFonts w:ascii="Times New Roman" w:hAnsi="Times New Roman" w:cs="Times New Roman"/>
          <w:sz w:val="24"/>
        </w:rPr>
        <w:t>у</w:t>
      </w:r>
      <w:r w:rsidRPr="00184818">
        <w:rPr>
          <w:rFonts w:ascii="Times New Roman" w:hAnsi="Times New Roman" w:cs="Times New Roman"/>
          <w:sz w:val="24"/>
        </w:rPr>
        <w:t xml:space="preserve">раження енцефалітними </w:t>
      </w:r>
      <w:r w:rsidRPr="00C93A99">
        <w:rPr>
          <w:rFonts w:ascii="Times New Roman" w:hAnsi="Times New Roman" w:cs="Times New Roman"/>
          <w:sz w:val="24"/>
        </w:rPr>
        <w:t>кліщами.</w:t>
      </w:r>
    </w:p>
    <w:p w14:paraId="2FCE06EE" w14:textId="1DCD1BB9" w:rsidR="00FF2ADA" w:rsidRDefault="00FF2ADA" w:rsidP="00FF2ADA">
      <w:pPr>
        <w:pStyle w:val="a3"/>
        <w:tabs>
          <w:tab w:val="left" w:pos="5497"/>
        </w:tabs>
        <w:ind w:left="0" w:firstLine="709"/>
        <w:jc w:val="right"/>
        <w:rPr>
          <w:rFonts w:ascii="Times New Roman" w:hAnsi="Times New Roman" w:cs="Times New Roman"/>
          <w:sz w:val="24"/>
        </w:rPr>
      </w:pPr>
      <w:r>
        <w:rPr>
          <w:rFonts w:ascii="Times New Roman" w:hAnsi="Times New Roman" w:cs="Times New Roman"/>
          <w:sz w:val="24"/>
        </w:rPr>
        <w:t>Таблиця 6.2</w:t>
      </w:r>
      <w:r w:rsidR="00B260F0">
        <w:rPr>
          <w:rFonts w:ascii="Times New Roman" w:hAnsi="Times New Roman" w:cs="Times New Roman"/>
          <w:sz w:val="24"/>
        </w:rPr>
        <w:t>4</w:t>
      </w:r>
      <w:r>
        <w:rPr>
          <w:rFonts w:ascii="Times New Roman" w:hAnsi="Times New Roman" w:cs="Times New Roman"/>
          <w:sz w:val="24"/>
        </w:rPr>
        <w:t>.</w:t>
      </w:r>
    </w:p>
    <w:p w14:paraId="08C8C2A6" w14:textId="520B6B29" w:rsidR="00D856BA" w:rsidRPr="00FF2ADA" w:rsidRDefault="00D856BA" w:rsidP="00FF2ADA">
      <w:pPr>
        <w:pStyle w:val="a3"/>
        <w:tabs>
          <w:tab w:val="left" w:pos="5497"/>
        </w:tabs>
        <w:ind w:left="0" w:firstLine="709"/>
        <w:jc w:val="center"/>
        <w:rPr>
          <w:rFonts w:ascii="Times New Roman" w:hAnsi="Times New Roman" w:cs="Times New Roman"/>
          <w:sz w:val="24"/>
        </w:rPr>
      </w:pPr>
      <w:bookmarkStart w:id="114" w:name="_Hlk169697016"/>
      <w:r>
        <w:rPr>
          <w:rFonts w:ascii="Times New Roman" w:hAnsi="Times New Roman" w:cs="Times New Roman"/>
          <w:sz w:val="24"/>
        </w:rPr>
        <w:t>Оцінка вразливості до кліматичних загроз</w:t>
      </w:r>
      <w:r w:rsidR="00FF2ADA">
        <w:rPr>
          <w:rFonts w:ascii="Times New Roman" w:hAnsi="Times New Roman" w:cs="Times New Roman"/>
          <w:sz w:val="24"/>
        </w:rPr>
        <w:t xml:space="preserve"> </w:t>
      </w:r>
      <w:r>
        <w:rPr>
          <w:rFonts w:ascii="Times New Roman" w:hAnsi="Times New Roman" w:cs="Times New Roman"/>
          <w:sz w:val="24"/>
        </w:rPr>
        <w:t>в розрізі секторів господарювання</w:t>
      </w:r>
    </w:p>
    <w:tbl>
      <w:tblPr>
        <w:tblStyle w:val="15"/>
        <w:tblW w:w="9488" w:type="dxa"/>
        <w:tblInd w:w="-34" w:type="dxa"/>
        <w:tblLayout w:type="fixed"/>
        <w:tblLook w:val="04A0" w:firstRow="1" w:lastRow="0" w:firstColumn="1" w:lastColumn="0" w:noHBand="0" w:noVBand="1"/>
      </w:tblPr>
      <w:tblGrid>
        <w:gridCol w:w="1002"/>
        <w:gridCol w:w="2542"/>
        <w:gridCol w:w="1276"/>
        <w:gridCol w:w="2410"/>
        <w:gridCol w:w="1134"/>
        <w:gridCol w:w="1124"/>
      </w:tblGrid>
      <w:tr w:rsidR="00FF2ADA" w:rsidRPr="000F7B0B" w14:paraId="17D9C892" w14:textId="77777777" w:rsidTr="00213709">
        <w:tc>
          <w:tcPr>
            <w:tcW w:w="1002" w:type="dxa"/>
            <w:vAlign w:val="center"/>
          </w:tcPr>
          <w:p w14:paraId="24AE6294"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Кліматична загроза</w:t>
            </w:r>
          </w:p>
        </w:tc>
        <w:tc>
          <w:tcPr>
            <w:tcW w:w="2542" w:type="dxa"/>
            <w:vAlign w:val="center"/>
          </w:tcPr>
          <w:p w14:paraId="51089970"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Вразливі сектори</w:t>
            </w:r>
          </w:p>
        </w:tc>
        <w:tc>
          <w:tcPr>
            <w:tcW w:w="1276" w:type="dxa"/>
            <w:vAlign w:val="center"/>
          </w:tcPr>
          <w:p w14:paraId="51F33714"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Рівень вразливості</w:t>
            </w:r>
          </w:p>
        </w:tc>
        <w:tc>
          <w:tcPr>
            <w:tcW w:w="2410" w:type="dxa"/>
            <w:vAlign w:val="center"/>
          </w:tcPr>
          <w:p w14:paraId="7A94C87D"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Індикатор</w:t>
            </w:r>
          </w:p>
        </w:tc>
        <w:tc>
          <w:tcPr>
            <w:tcW w:w="1134" w:type="dxa"/>
          </w:tcPr>
          <w:p w14:paraId="38DC5587" w14:textId="0BC163D3" w:rsidR="00FF2ADA" w:rsidRPr="000F7B0B" w:rsidRDefault="0004135B" w:rsidP="00BF07F9">
            <w:pPr>
              <w:widowControl w:val="0"/>
              <w:jc w:val="center"/>
              <w:rPr>
                <w:rFonts w:ascii="Times New Roman" w:hAnsi="Times New Roman" w:cs="Times New Roman"/>
              </w:rPr>
            </w:pPr>
            <w:r>
              <w:rPr>
                <w:rFonts w:ascii="Times New Roman" w:eastAsia="Times New Roman" w:hAnsi="Times New Roman" w:cs="Times New Roman"/>
                <w:kern w:val="2"/>
                <w:sz w:val="20"/>
                <w:szCs w:val="20"/>
              </w:rPr>
              <w:t>О</w:t>
            </w:r>
            <w:r w:rsidR="00FF2ADA" w:rsidRPr="000F7B0B">
              <w:rPr>
                <w:rFonts w:ascii="Times New Roman" w:eastAsia="Times New Roman" w:hAnsi="Times New Roman" w:cs="Times New Roman"/>
                <w:kern w:val="2"/>
                <w:sz w:val="20"/>
                <w:szCs w:val="20"/>
              </w:rPr>
              <w:t>диниц</w:t>
            </w:r>
            <w:r>
              <w:rPr>
                <w:rFonts w:ascii="Times New Roman" w:eastAsia="Times New Roman" w:hAnsi="Times New Roman" w:cs="Times New Roman"/>
                <w:kern w:val="2"/>
                <w:sz w:val="20"/>
                <w:szCs w:val="20"/>
              </w:rPr>
              <w:t>і</w:t>
            </w:r>
          </w:p>
        </w:tc>
        <w:tc>
          <w:tcPr>
            <w:tcW w:w="1124" w:type="dxa"/>
          </w:tcPr>
          <w:p w14:paraId="77C9E818"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Значення показника</w:t>
            </w:r>
          </w:p>
        </w:tc>
      </w:tr>
      <w:tr w:rsidR="00FF2ADA" w:rsidRPr="000F7B0B" w14:paraId="787B6D10" w14:textId="77777777" w:rsidTr="00213709">
        <w:tc>
          <w:tcPr>
            <w:tcW w:w="1002" w:type="dxa"/>
            <w:vMerge w:val="restart"/>
          </w:tcPr>
          <w:p w14:paraId="18F05997" w14:textId="77777777" w:rsidR="00FF2ADA" w:rsidRPr="000F7B0B" w:rsidRDefault="00FF2ADA"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Екстремальна спека</w:t>
            </w:r>
          </w:p>
        </w:tc>
        <w:tc>
          <w:tcPr>
            <w:tcW w:w="2542" w:type="dxa"/>
          </w:tcPr>
          <w:p w14:paraId="57A9B372" w14:textId="05FE0F5C" w:rsidR="00FF2ADA" w:rsidRPr="000F7B0B" w:rsidRDefault="00FF2ADA" w:rsidP="00BF07F9">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Будівлі</w:t>
            </w:r>
          </w:p>
        </w:tc>
        <w:tc>
          <w:tcPr>
            <w:tcW w:w="1276" w:type="dxa"/>
          </w:tcPr>
          <w:p w14:paraId="24560218" w14:textId="25DE5256" w:rsidR="00FF2ADA" w:rsidRPr="000F7B0B" w:rsidRDefault="00650ED3"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помірний</w:t>
            </w:r>
          </w:p>
        </w:tc>
        <w:tc>
          <w:tcPr>
            <w:tcW w:w="2410" w:type="dxa"/>
          </w:tcPr>
          <w:p w14:paraId="129B18DB" w14:textId="5907C002" w:rsidR="00FF2ADA" w:rsidRPr="000F7B0B" w:rsidRDefault="00373086" w:rsidP="00373086">
            <w:pPr>
              <w:widowControl w:val="0"/>
              <w:jc w:val="center"/>
              <w:rPr>
                <w:rFonts w:ascii="Times New Roman" w:hAnsi="Times New Roman" w:cs="Times New Roman"/>
              </w:rPr>
            </w:pPr>
            <w:r w:rsidRPr="00373086">
              <w:rPr>
                <w:rFonts w:ascii="Times New Roman" w:eastAsia="Times New Roman" w:hAnsi="Times New Roman" w:cs="Times New Roman"/>
                <w:kern w:val="2"/>
                <w:sz w:val="20"/>
                <w:szCs w:val="20"/>
              </w:rPr>
              <w:t>Кількість днів з понаднормовою температурою у робочий час у літній період</w:t>
            </w:r>
          </w:p>
        </w:tc>
        <w:tc>
          <w:tcPr>
            <w:tcW w:w="1134" w:type="dxa"/>
          </w:tcPr>
          <w:p w14:paraId="63153DA2" w14:textId="561CC203" w:rsidR="00FF2ADA" w:rsidRPr="000F7B0B" w:rsidRDefault="00373086" w:rsidP="00BF07F9">
            <w:pPr>
              <w:jc w:val="center"/>
              <w:rPr>
                <w:rFonts w:ascii="Times New Roman" w:hAnsi="Times New Roman" w:cs="Times New Roman"/>
              </w:rPr>
            </w:pPr>
            <w:r>
              <w:rPr>
                <w:rFonts w:ascii="Times New Roman" w:hAnsi="Times New Roman" w:cs="Times New Roman"/>
              </w:rPr>
              <w:t>днів/рік</w:t>
            </w:r>
          </w:p>
        </w:tc>
        <w:tc>
          <w:tcPr>
            <w:tcW w:w="1124" w:type="dxa"/>
            <w:shd w:val="clear" w:color="auto" w:fill="auto"/>
          </w:tcPr>
          <w:p w14:paraId="40EA52E8" w14:textId="0268589B" w:rsidR="00FF2ADA" w:rsidRPr="000F7B0B" w:rsidRDefault="00373086" w:rsidP="00BF07F9">
            <w:pPr>
              <w:widowControl w:val="0"/>
              <w:ind w:left="-7" w:firstLine="7"/>
              <w:jc w:val="center"/>
              <w:rPr>
                <w:rFonts w:ascii="Times New Roman" w:hAnsi="Times New Roman" w:cs="Times New Roman"/>
              </w:rPr>
            </w:pPr>
            <w:r>
              <w:rPr>
                <w:rFonts w:ascii="Times New Roman" w:hAnsi="Times New Roman" w:cs="Times New Roman"/>
              </w:rPr>
              <w:t>30</w:t>
            </w:r>
          </w:p>
        </w:tc>
      </w:tr>
      <w:tr w:rsidR="00FF2ADA" w:rsidRPr="000F7B0B" w14:paraId="0F3BA695" w14:textId="77777777" w:rsidTr="00213709">
        <w:tc>
          <w:tcPr>
            <w:tcW w:w="1002" w:type="dxa"/>
            <w:vMerge/>
          </w:tcPr>
          <w:p w14:paraId="3213F666" w14:textId="75FDE2D2" w:rsidR="00FF2ADA" w:rsidRPr="000F7B0B" w:rsidRDefault="00FF2ADA" w:rsidP="00BF07F9">
            <w:pPr>
              <w:widowControl w:val="0"/>
              <w:ind w:left="-7" w:firstLine="7"/>
              <w:jc w:val="center"/>
              <w:rPr>
                <w:rFonts w:ascii="Times New Roman" w:hAnsi="Times New Roman" w:cs="Times New Roman"/>
              </w:rPr>
            </w:pPr>
          </w:p>
        </w:tc>
        <w:tc>
          <w:tcPr>
            <w:tcW w:w="2542" w:type="dxa"/>
          </w:tcPr>
          <w:p w14:paraId="42E07CFF" w14:textId="42350F61" w:rsidR="00FF2ADA" w:rsidRPr="000F7B0B" w:rsidRDefault="00FF2ADA" w:rsidP="00BF07F9">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Транспорт</w:t>
            </w:r>
          </w:p>
        </w:tc>
        <w:tc>
          <w:tcPr>
            <w:tcW w:w="1276" w:type="dxa"/>
          </w:tcPr>
          <w:p w14:paraId="39282997" w14:textId="78200239" w:rsidR="00FF2ADA" w:rsidRPr="000F7B0B" w:rsidRDefault="00650ED3" w:rsidP="00650ED3">
            <w:pPr>
              <w:widowControl w:val="0"/>
              <w:ind w:left="-7" w:firstLine="7"/>
              <w:jc w:val="center"/>
              <w:rPr>
                <w:rFonts w:ascii="Times New Roman" w:hAnsi="Times New Roman" w:cs="Times New Roman"/>
              </w:rPr>
            </w:pPr>
            <w:r w:rsidRPr="00650ED3">
              <w:rPr>
                <w:rFonts w:ascii="Times New Roman" w:eastAsia="Times New Roman" w:hAnsi="Times New Roman" w:cs="Times New Roman"/>
                <w:kern w:val="2"/>
                <w:sz w:val="20"/>
                <w:szCs w:val="20"/>
              </w:rPr>
              <w:t>низький</w:t>
            </w:r>
          </w:p>
        </w:tc>
        <w:tc>
          <w:tcPr>
            <w:tcW w:w="2410" w:type="dxa"/>
          </w:tcPr>
          <w:p w14:paraId="54D04F5C" w14:textId="7C0AC205" w:rsidR="00FF2ADA" w:rsidRPr="000F7B0B" w:rsidRDefault="00373086" w:rsidP="00373086">
            <w:pPr>
              <w:widowControl w:val="0"/>
              <w:jc w:val="center"/>
              <w:rPr>
                <w:rFonts w:ascii="Times New Roman" w:hAnsi="Times New Roman" w:cs="Times New Roman"/>
              </w:rPr>
            </w:pPr>
            <w:r w:rsidRPr="00373086">
              <w:rPr>
                <w:rFonts w:ascii="Times New Roman" w:eastAsia="Times New Roman" w:hAnsi="Times New Roman" w:cs="Times New Roman"/>
                <w:kern w:val="2"/>
                <w:sz w:val="20"/>
                <w:szCs w:val="20"/>
              </w:rPr>
              <w:t>Кількість одиниць громадського транспорту обладнаних кондиціонуванням</w:t>
            </w:r>
          </w:p>
        </w:tc>
        <w:tc>
          <w:tcPr>
            <w:tcW w:w="1134" w:type="dxa"/>
          </w:tcPr>
          <w:p w14:paraId="3BEDED78" w14:textId="20193AD3" w:rsidR="00FF2ADA" w:rsidRPr="000F7B0B" w:rsidRDefault="00373086" w:rsidP="00BF07F9">
            <w:pPr>
              <w:jc w:val="center"/>
              <w:rPr>
                <w:rFonts w:ascii="Times New Roman" w:hAnsi="Times New Roman" w:cs="Times New Roman"/>
                <w:sz w:val="20"/>
                <w:szCs w:val="20"/>
              </w:rPr>
            </w:pPr>
            <w:r>
              <w:rPr>
                <w:rFonts w:ascii="Times New Roman" w:hAnsi="Times New Roman" w:cs="Times New Roman"/>
                <w:sz w:val="20"/>
                <w:szCs w:val="20"/>
              </w:rPr>
              <w:t>кількість</w:t>
            </w:r>
          </w:p>
        </w:tc>
        <w:tc>
          <w:tcPr>
            <w:tcW w:w="1124" w:type="dxa"/>
            <w:shd w:val="clear" w:color="auto" w:fill="auto"/>
          </w:tcPr>
          <w:p w14:paraId="31BBDDE0" w14:textId="02F276F0" w:rsidR="00FF2ADA" w:rsidRPr="000F7B0B" w:rsidRDefault="00373086" w:rsidP="00BF07F9">
            <w:pPr>
              <w:widowControl w:val="0"/>
              <w:ind w:hanging="7"/>
              <w:jc w:val="center"/>
              <w:rPr>
                <w:rFonts w:ascii="Times New Roman" w:hAnsi="Times New Roman" w:cs="Times New Roman"/>
              </w:rPr>
            </w:pPr>
            <w:r>
              <w:rPr>
                <w:rFonts w:ascii="Times New Roman" w:hAnsi="Times New Roman" w:cs="Times New Roman"/>
              </w:rPr>
              <w:t>0</w:t>
            </w:r>
          </w:p>
        </w:tc>
      </w:tr>
      <w:tr w:rsidR="00650ED3" w:rsidRPr="000F7B0B" w14:paraId="51A143DE" w14:textId="77777777" w:rsidTr="00213709">
        <w:tc>
          <w:tcPr>
            <w:tcW w:w="1002" w:type="dxa"/>
            <w:vMerge/>
          </w:tcPr>
          <w:p w14:paraId="56BDC488"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49298BA5" w14:textId="552BBF6F"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Енергетика</w:t>
            </w:r>
          </w:p>
        </w:tc>
        <w:tc>
          <w:tcPr>
            <w:tcW w:w="1276" w:type="dxa"/>
          </w:tcPr>
          <w:p w14:paraId="59DF048B" w14:textId="11EECD3D" w:rsidR="00650ED3" w:rsidRPr="000F7B0B" w:rsidRDefault="00650ED3" w:rsidP="00650ED3">
            <w:pPr>
              <w:widowControl w:val="0"/>
              <w:jc w:val="center"/>
              <w:rPr>
                <w:rFonts w:ascii="Times New Roman" w:eastAsia="Times New Roman" w:hAnsi="Times New Roman" w:cs="Times New Roman"/>
                <w:kern w:val="2"/>
                <w:sz w:val="20"/>
                <w:szCs w:val="20"/>
              </w:rPr>
            </w:pPr>
            <w:r w:rsidRPr="00697677">
              <w:rPr>
                <w:rFonts w:ascii="Times New Roman" w:eastAsia="Times New Roman" w:hAnsi="Times New Roman" w:cs="Times New Roman"/>
                <w:kern w:val="2"/>
                <w:sz w:val="20"/>
                <w:szCs w:val="20"/>
              </w:rPr>
              <w:t>помірний</w:t>
            </w:r>
          </w:p>
        </w:tc>
        <w:tc>
          <w:tcPr>
            <w:tcW w:w="2410" w:type="dxa"/>
          </w:tcPr>
          <w:p w14:paraId="5BBE2CE6" w14:textId="4D46BDB0" w:rsidR="00650ED3" w:rsidRPr="000F7B0B" w:rsidRDefault="00373086" w:rsidP="00373086">
            <w:pPr>
              <w:jc w:val="center"/>
              <w:rPr>
                <w:rFonts w:ascii="Times New Roman" w:eastAsia="NSimSun" w:hAnsi="Times New Roman" w:cs="Times New Roman"/>
                <w:kern w:val="2"/>
                <w:sz w:val="20"/>
                <w:szCs w:val="20"/>
              </w:rPr>
            </w:pPr>
            <w:r w:rsidRPr="00373086">
              <w:rPr>
                <w:rFonts w:ascii="Times New Roman" w:eastAsia="NSimSun" w:hAnsi="Times New Roman" w:cs="Times New Roman"/>
                <w:kern w:val="2"/>
                <w:sz w:val="20"/>
                <w:szCs w:val="20"/>
              </w:rPr>
              <w:t>Зростання споживання електрики в жаркий період</w:t>
            </w:r>
          </w:p>
        </w:tc>
        <w:tc>
          <w:tcPr>
            <w:tcW w:w="1134" w:type="dxa"/>
          </w:tcPr>
          <w:p w14:paraId="29CD5CAE" w14:textId="2DE7E76C" w:rsidR="00650ED3" w:rsidRPr="000F7B0B" w:rsidRDefault="00373086" w:rsidP="00650ED3">
            <w:pPr>
              <w:jc w:val="center"/>
              <w:rPr>
                <w:rFonts w:ascii="Times New Roman" w:eastAsia="NSimSun" w:hAnsi="Times New Roman" w:cs="Times New Roman"/>
                <w:kern w:val="2"/>
                <w:sz w:val="20"/>
                <w:szCs w:val="20"/>
              </w:rPr>
            </w:pPr>
            <w:r>
              <w:rPr>
                <w:rFonts w:ascii="Times New Roman" w:eastAsia="NSimSun" w:hAnsi="Times New Roman" w:cs="Times New Roman"/>
                <w:kern w:val="2"/>
                <w:sz w:val="20"/>
                <w:szCs w:val="20"/>
              </w:rPr>
              <w:t>%</w:t>
            </w:r>
          </w:p>
        </w:tc>
        <w:tc>
          <w:tcPr>
            <w:tcW w:w="1124" w:type="dxa"/>
            <w:shd w:val="clear" w:color="auto" w:fill="auto"/>
          </w:tcPr>
          <w:p w14:paraId="466952FB" w14:textId="5DD92B57" w:rsidR="00650ED3" w:rsidRPr="000F7B0B" w:rsidRDefault="00373086" w:rsidP="00650ED3">
            <w:pPr>
              <w:widowControl w:val="0"/>
              <w:ind w:hanging="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10</w:t>
            </w:r>
          </w:p>
        </w:tc>
      </w:tr>
      <w:tr w:rsidR="00650ED3" w:rsidRPr="000F7B0B" w14:paraId="4A496E74" w14:textId="77777777" w:rsidTr="00213709">
        <w:tc>
          <w:tcPr>
            <w:tcW w:w="1002" w:type="dxa"/>
            <w:vMerge/>
          </w:tcPr>
          <w:p w14:paraId="7327A861"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53738441" w14:textId="50714152"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Вода</w:t>
            </w:r>
          </w:p>
        </w:tc>
        <w:tc>
          <w:tcPr>
            <w:tcW w:w="1276" w:type="dxa"/>
          </w:tcPr>
          <w:p w14:paraId="11A58490" w14:textId="1144635F" w:rsidR="00650ED3" w:rsidRPr="000F7B0B" w:rsidRDefault="00650ED3" w:rsidP="00650ED3">
            <w:pPr>
              <w:widowControl w:val="0"/>
              <w:jc w:val="center"/>
              <w:rPr>
                <w:rFonts w:ascii="Times New Roman" w:eastAsia="Times New Roman" w:hAnsi="Times New Roman" w:cs="Times New Roman"/>
                <w:kern w:val="2"/>
                <w:sz w:val="20"/>
                <w:szCs w:val="20"/>
              </w:rPr>
            </w:pPr>
            <w:r w:rsidRPr="00697677">
              <w:rPr>
                <w:rFonts w:ascii="Times New Roman" w:eastAsia="Times New Roman" w:hAnsi="Times New Roman" w:cs="Times New Roman"/>
                <w:kern w:val="2"/>
                <w:sz w:val="20"/>
                <w:szCs w:val="20"/>
              </w:rPr>
              <w:t>помірний</w:t>
            </w:r>
          </w:p>
        </w:tc>
        <w:tc>
          <w:tcPr>
            <w:tcW w:w="2410" w:type="dxa"/>
          </w:tcPr>
          <w:p w14:paraId="15DB3EB7" w14:textId="2E1EE661" w:rsidR="00650ED3" w:rsidRPr="000F7B0B" w:rsidRDefault="00373086" w:rsidP="00373086">
            <w:pPr>
              <w:jc w:val="center"/>
              <w:rPr>
                <w:rFonts w:ascii="Times New Roman" w:eastAsia="NSimSun" w:hAnsi="Times New Roman" w:cs="Times New Roman"/>
                <w:kern w:val="2"/>
                <w:sz w:val="20"/>
                <w:szCs w:val="20"/>
              </w:rPr>
            </w:pPr>
            <w:r w:rsidRPr="00373086">
              <w:rPr>
                <w:rFonts w:ascii="Times New Roman" w:eastAsia="NSimSun" w:hAnsi="Times New Roman" w:cs="Times New Roman"/>
                <w:kern w:val="2"/>
                <w:sz w:val="20"/>
                <w:szCs w:val="20"/>
              </w:rPr>
              <w:t xml:space="preserve">Довжина водогону централізованого </w:t>
            </w:r>
            <w:r w:rsidRPr="00373086">
              <w:rPr>
                <w:rFonts w:ascii="Times New Roman" w:eastAsia="NSimSun" w:hAnsi="Times New Roman" w:cs="Times New Roman"/>
                <w:kern w:val="2"/>
                <w:sz w:val="20"/>
                <w:szCs w:val="20"/>
              </w:rPr>
              <w:lastRenderedPageBreak/>
              <w:t>водопостачання населення</w:t>
            </w:r>
          </w:p>
        </w:tc>
        <w:tc>
          <w:tcPr>
            <w:tcW w:w="1134" w:type="dxa"/>
          </w:tcPr>
          <w:p w14:paraId="1701A104" w14:textId="2022335A" w:rsidR="00650ED3" w:rsidRPr="000F7B0B" w:rsidRDefault="00373086" w:rsidP="00650ED3">
            <w:pPr>
              <w:jc w:val="center"/>
              <w:rPr>
                <w:rFonts w:ascii="Times New Roman" w:eastAsia="NSimSun" w:hAnsi="Times New Roman" w:cs="Times New Roman"/>
                <w:kern w:val="2"/>
                <w:sz w:val="20"/>
                <w:szCs w:val="20"/>
              </w:rPr>
            </w:pPr>
            <w:r>
              <w:rPr>
                <w:rFonts w:ascii="Times New Roman" w:eastAsia="NSimSun" w:hAnsi="Times New Roman" w:cs="Times New Roman"/>
                <w:kern w:val="2"/>
                <w:sz w:val="20"/>
                <w:szCs w:val="20"/>
              </w:rPr>
              <w:lastRenderedPageBreak/>
              <w:t>км</w:t>
            </w:r>
          </w:p>
        </w:tc>
        <w:tc>
          <w:tcPr>
            <w:tcW w:w="1124" w:type="dxa"/>
            <w:shd w:val="clear" w:color="auto" w:fill="auto"/>
          </w:tcPr>
          <w:p w14:paraId="348AC236" w14:textId="3A40078B" w:rsidR="00650ED3" w:rsidRPr="000F7B0B" w:rsidRDefault="00373086" w:rsidP="00650ED3">
            <w:pPr>
              <w:widowControl w:val="0"/>
              <w:ind w:hanging="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63,8</w:t>
            </w:r>
          </w:p>
        </w:tc>
      </w:tr>
      <w:tr w:rsidR="00650ED3" w:rsidRPr="000F7B0B" w14:paraId="5FB5C0AA" w14:textId="77777777" w:rsidTr="00213709">
        <w:tc>
          <w:tcPr>
            <w:tcW w:w="1002" w:type="dxa"/>
            <w:vMerge/>
          </w:tcPr>
          <w:p w14:paraId="52B5D52B"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24BFA5B8" w14:textId="76C9E90C"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Відходи</w:t>
            </w:r>
          </w:p>
        </w:tc>
        <w:tc>
          <w:tcPr>
            <w:tcW w:w="1276" w:type="dxa"/>
          </w:tcPr>
          <w:p w14:paraId="6745482D" w14:textId="07A4EE8F" w:rsidR="00650ED3" w:rsidRPr="000F7B0B" w:rsidRDefault="00650ED3" w:rsidP="00650ED3">
            <w:pPr>
              <w:widowControl w:val="0"/>
              <w:jc w:val="center"/>
              <w:rPr>
                <w:rFonts w:ascii="Times New Roman" w:eastAsia="Times New Roman" w:hAnsi="Times New Roman" w:cs="Times New Roman"/>
                <w:kern w:val="2"/>
                <w:sz w:val="20"/>
                <w:szCs w:val="20"/>
              </w:rPr>
            </w:pPr>
            <w:r w:rsidRPr="00697677">
              <w:rPr>
                <w:rFonts w:ascii="Times New Roman" w:eastAsia="Times New Roman" w:hAnsi="Times New Roman" w:cs="Times New Roman"/>
                <w:kern w:val="2"/>
                <w:sz w:val="20"/>
                <w:szCs w:val="20"/>
              </w:rPr>
              <w:t>помірний</w:t>
            </w:r>
          </w:p>
        </w:tc>
        <w:tc>
          <w:tcPr>
            <w:tcW w:w="2410" w:type="dxa"/>
          </w:tcPr>
          <w:p w14:paraId="67EED95C" w14:textId="7967C839" w:rsidR="00650ED3" w:rsidRPr="000F7B0B" w:rsidRDefault="00373086" w:rsidP="00373086">
            <w:pPr>
              <w:jc w:val="center"/>
              <w:rPr>
                <w:rFonts w:ascii="Times New Roman" w:eastAsia="NSimSun" w:hAnsi="Times New Roman" w:cs="Times New Roman"/>
                <w:kern w:val="2"/>
                <w:sz w:val="20"/>
                <w:szCs w:val="20"/>
              </w:rPr>
            </w:pPr>
            <w:r w:rsidRPr="00373086">
              <w:rPr>
                <w:rFonts w:ascii="Times New Roman" w:eastAsia="NSimSun" w:hAnsi="Times New Roman" w:cs="Times New Roman"/>
                <w:kern w:val="2"/>
                <w:sz w:val="20"/>
                <w:szCs w:val="20"/>
              </w:rPr>
              <w:t>Охоплення населення майданчиками для збору ТПВ</w:t>
            </w:r>
          </w:p>
        </w:tc>
        <w:tc>
          <w:tcPr>
            <w:tcW w:w="1134" w:type="dxa"/>
          </w:tcPr>
          <w:p w14:paraId="511597A8" w14:textId="1D792829" w:rsidR="00650ED3" w:rsidRPr="000F7B0B" w:rsidRDefault="00373086" w:rsidP="00650ED3">
            <w:pPr>
              <w:jc w:val="center"/>
              <w:rPr>
                <w:rFonts w:ascii="Times New Roman" w:eastAsia="NSimSun" w:hAnsi="Times New Roman" w:cs="Times New Roman"/>
                <w:kern w:val="2"/>
                <w:sz w:val="20"/>
                <w:szCs w:val="20"/>
              </w:rPr>
            </w:pPr>
            <w:r>
              <w:rPr>
                <w:rFonts w:ascii="Times New Roman" w:eastAsia="NSimSun" w:hAnsi="Times New Roman" w:cs="Times New Roman"/>
                <w:kern w:val="2"/>
                <w:sz w:val="20"/>
                <w:szCs w:val="20"/>
              </w:rPr>
              <w:t>%</w:t>
            </w:r>
          </w:p>
        </w:tc>
        <w:tc>
          <w:tcPr>
            <w:tcW w:w="1124" w:type="dxa"/>
            <w:shd w:val="clear" w:color="auto" w:fill="auto"/>
          </w:tcPr>
          <w:p w14:paraId="4467DDD3" w14:textId="2CF39F71" w:rsidR="00650ED3" w:rsidRPr="000F7B0B" w:rsidRDefault="00373086" w:rsidP="00650ED3">
            <w:pPr>
              <w:widowControl w:val="0"/>
              <w:ind w:hanging="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65</w:t>
            </w:r>
          </w:p>
        </w:tc>
      </w:tr>
      <w:tr w:rsidR="00650ED3" w:rsidRPr="000F7B0B" w14:paraId="2C780639" w14:textId="77777777" w:rsidTr="00213709">
        <w:tc>
          <w:tcPr>
            <w:tcW w:w="1002" w:type="dxa"/>
            <w:vMerge/>
          </w:tcPr>
          <w:p w14:paraId="7DE28096"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756BE4E3" w14:textId="5275282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Планування землекористування</w:t>
            </w:r>
          </w:p>
        </w:tc>
        <w:tc>
          <w:tcPr>
            <w:tcW w:w="1276" w:type="dxa"/>
          </w:tcPr>
          <w:p w14:paraId="4738D5F8" w14:textId="3A8BDA00" w:rsidR="00650ED3" w:rsidRPr="000F7B0B" w:rsidRDefault="00650ED3" w:rsidP="00650ED3">
            <w:pPr>
              <w:widowControl w:val="0"/>
              <w:jc w:val="center"/>
              <w:rPr>
                <w:rFonts w:ascii="Times New Roman" w:eastAsia="Times New Roman" w:hAnsi="Times New Roman" w:cs="Times New Roman"/>
                <w:kern w:val="2"/>
                <w:sz w:val="20"/>
                <w:szCs w:val="20"/>
              </w:rPr>
            </w:pPr>
            <w:r w:rsidRPr="005F7CF0">
              <w:rPr>
                <w:rFonts w:ascii="Times New Roman" w:eastAsia="Times New Roman" w:hAnsi="Times New Roman" w:cs="Times New Roman"/>
                <w:kern w:val="2"/>
                <w:sz w:val="20"/>
                <w:szCs w:val="20"/>
              </w:rPr>
              <w:t>низький</w:t>
            </w:r>
          </w:p>
        </w:tc>
        <w:tc>
          <w:tcPr>
            <w:tcW w:w="2410" w:type="dxa"/>
          </w:tcPr>
          <w:p w14:paraId="6A756E85" w14:textId="77777777" w:rsidR="00650ED3" w:rsidRPr="000F7B0B" w:rsidRDefault="00650ED3" w:rsidP="00373086">
            <w:pPr>
              <w:jc w:val="center"/>
              <w:rPr>
                <w:rFonts w:ascii="Times New Roman" w:eastAsia="NSimSun" w:hAnsi="Times New Roman" w:cs="Times New Roman"/>
                <w:kern w:val="2"/>
                <w:sz w:val="20"/>
                <w:szCs w:val="20"/>
              </w:rPr>
            </w:pPr>
          </w:p>
        </w:tc>
        <w:tc>
          <w:tcPr>
            <w:tcW w:w="1134" w:type="dxa"/>
          </w:tcPr>
          <w:p w14:paraId="361DE5F1"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340B3188" w14:textId="77777777" w:rsidR="00650ED3" w:rsidRPr="000F7B0B" w:rsidRDefault="00650ED3" w:rsidP="00650ED3">
            <w:pPr>
              <w:widowControl w:val="0"/>
              <w:ind w:hanging="7"/>
              <w:jc w:val="center"/>
              <w:rPr>
                <w:rFonts w:ascii="Times New Roman" w:eastAsia="Times New Roman" w:hAnsi="Times New Roman" w:cs="Times New Roman"/>
                <w:kern w:val="2"/>
                <w:sz w:val="20"/>
                <w:szCs w:val="20"/>
              </w:rPr>
            </w:pPr>
          </w:p>
        </w:tc>
      </w:tr>
      <w:tr w:rsidR="00650ED3" w:rsidRPr="000F7B0B" w14:paraId="40593ADC" w14:textId="77777777" w:rsidTr="00213709">
        <w:tc>
          <w:tcPr>
            <w:tcW w:w="1002" w:type="dxa"/>
            <w:vMerge/>
          </w:tcPr>
          <w:p w14:paraId="562D0EA6"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1997DF82" w14:textId="788A9FFF"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Сільське і лісове господарство</w:t>
            </w:r>
          </w:p>
        </w:tc>
        <w:tc>
          <w:tcPr>
            <w:tcW w:w="1276" w:type="dxa"/>
          </w:tcPr>
          <w:p w14:paraId="72663299" w14:textId="2236F4B0" w:rsidR="00650ED3" w:rsidRPr="000F7B0B" w:rsidRDefault="00650ED3" w:rsidP="00650ED3">
            <w:pPr>
              <w:widowControl w:val="0"/>
              <w:jc w:val="center"/>
              <w:rPr>
                <w:rFonts w:ascii="Times New Roman" w:eastAsia="Times New Roman" w:hAnsi="Times New Roman" w:cs="Times New Roman"/>
                <w:kern w:val="2"/>
                <w:sz w:val="20"/>
                <w:szCs w:val="20"/>
              </w:rPr>
            </w:pPr>
            <w:r w:rsidRPr="005F7CF0">
              <w:rPr>
                <w:rFonts w:ascii="Times New Roman" w:eastAsia="Times New Roman" w:hAnsi="Times New Roman" w:cs="Times New Roman"/>
                <w:kern w:val="2"/>
                <w:sz w:val="20"/>
                <w:szCs w:val="20"/>
              </w:rPr>
              <w:t>низький</w:t>
            </w:r>
          </w:p>
        </w:tc>
        <w:tc>
          <w:tcPr>
            <w:tcW w:w="2410" w:type="dxa"/>
          </w:tcPr>
          <w:p w14:paraId="55B01682" w14:textId="4E484343" w:rsidR="00650ED3" w:rsidRPr="000F7B0B" w:rsidRDefault="00650ED3" w:rsidP="00650ED3">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втрат сільського господарства від екстремальних погодних умов/подій (наприклад, посуха/дефіцит води, ерозія ґрунту)</w:t>
            </w:r>
          </w:p>
        </w:tc>
        <w:tc>
          <w:tcPr>
            <w:tcW w:w="1134" w:type="dxa"/>
          </w:tcPr>
          <w:p w14:paraId="5F5C6E0A" w14:textId="4549382F" w:rsidR="00650ED3" w:rsidRPr="000F7B0B" w:rsidRDefault="00650ED3" w:rsidP="00650ED3">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77F6564A" w14:textId="24FD2A8F" w:rsidR="00650ED3" w:rsidRPr="000F7B0B" w:rsidRDefault="00650ED3" w:rsidP="00650ED3">
            <w:pPr>
              <w:widowControl w:val="0"/>
              <w:ind w:hanging="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10</w:t>
            </w:r>
          </w:p>
        </w:tc>
      </w:tr>
      <w:tr w:rsidR="00FF2ADA" w:rsidRPr="000F7B0B" w14:paraId="2DB3F66C" w14:textId="77777777" w:rsidTr="00213709">
        <w:tc>
          <w:tcPr>
            <w:tcW w:w="1002" w:type="dxa"/>
            <w:vMerge/>
          </w:tcPr>
          <w:p w14:paraId="10BF0160" w14:textId="77777777" w:rsidR="00FF2ADA" w:rsidRPr="000F7B0B" w:rsidRDefault="00FF2ADA"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AA48CE8" w14:textId="2635C451" w:rsidR="00FF2ADA" w:rsidRPr="000F7B0B" w:rsidRDefault="00FF2ADA"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65BE4944" w14:textId="5D609C85" w:rsidR="00FF2ADA" w:rsidRPr="000F7B0B" w:rsidRDefault="00650ED3" w:rsidP="00BF07F9">
            <w:pPr>
              <w:widowControl w:val="0"/>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500D9D41" w14:textId="3684328B" w:rsidR="00FF2ADA" w:rsidRPr="000F7B0B" w:rsidRDefault="00373086" w:rsidP="00BF07F9">
            <w:pPr>
              <w:rPr>
                <w:rFonts w:ascii="Times New Roman" w:eastAsia="NSimSun" w:hAnsi="Times New Roman" w:cs="Times New Roman"/>
                <w:kern w:val="2"/>
                <w:sz w:val="20"/>
                <w:szCs w:val="20"/>
              </w:rPr>
            </w:pPr>
            <w:r w:rsidRPr="00373086">
              <w:rPr>
                <w:rFonts w:ascii="Times New Roman" w:eastAsia="NSimSun" w:hAnsi="Times New Roman" w:cs="Times New Roman"/>
                <w:kern w:val="2"/>
                <w:sz w:val="20"/>
                <w:szCs w:val="20"/>
              </w:rPr>
              <w:t xml:space="preserve">Кількість зелених насаджень на території громади  </w:t>
            </w:r>
          </w:p>
        </w:tc>
        <w:tc>
          <w:tcPr>
            <w:tcW w:w="1134" w:type="dxa"/>
          </w:tcPr>
          <w:p w14:paraId="3556A181" w14:textId="6195A9E8" w:rsidR="00FF2ADA" w:rsidRPr="000F7B0B" w:rsidRDefault="00373086" w:rsidP="00BF07F9">
            <w:pPr>
              <w:jc w:val="center"/>
              <w:rPr>
                <w:rFonts w:ascii="Times New Roman" w:eastAsia="NSimSun" w:hAnsi="Times New Roman" w:cs="Times New Roman"/>
                <w:kern w:val="2"/>
                <w:sz w:val="20"/>
                <w:szCs w:val="20"/>
              </w:rPr>
            </w:pPr>
            <w:r>
              <w:rPr>
                <w:rFonts w:ascii="Times New Roman" w:eastAsia="NSimSun" w:hAnsi="Times New Roman" w:cs="Times New Roman"/>
                <w:kern w:val="2"/>
                <w:sz w:val="20"/>
                <w:szCs w:val="20"/>
              </w:rPr>
              <w:t>км</w:t>
            </w:r>
            <w:r w:rsidRPr="00373086">
              <w:rPr>
                <w:rFonts w:ascii="Times New Roman" w:eastAsia="NSimSun" w:hAnsi="Times New Roman" w:cs="Times New Roman"/>
                <w:kern w:val="2"/>
                <w:sz w:val="20"/>
                <w:szCs w:val="20"/>
                <w:vertAlign w:val="superscript"/>
              </w:rPr>
              <w:t>2</w:t>
            </w:r>
          </w:p>
        </w:tc>
        <w:tc>
          <w:tcPr>
            <w:tcW w:w="1124" w:type="dxa"/>
            <w:shd w:val="clear" w:color="auto" w:fill="auto"/>
          </w:tcPr>
          <w:p w14:paraId="577E9200" w14:textId="0EE99657" w:rsidR="00FF2ADA" w:rsidRPr="000F7B0B" w:rsidRDefault="00373086" w:rsidP="00BF07F9">
            <w:pPr>
              <w:widowControl w:val="0"/>
              <w:ind w:hanging="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139,9</w:t>
            </w:r>
          </w:p>
        </w:tc>
      </w:tr>
      <w:tr w:rsidR="00650ED3" w:rsidRPr="000F7B0B" w14:paraId="4959CF5C" w14:textId="77777777" w:rsidTr="00213709">
        <w:tc>
          <w:tcPr>
            <w:tcW w:w="1002" w:type="dxa"/>
            <w:vMerge/>
          </w:tcPr>
          <w:p w14:paraId="35519358"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158E5769" w14:textId="71982C21"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Охорона здоров’я</w:t>
            </w:r>
          </w:p>
        </w:tc>
        <w:tc>
          <w:tcPr>
            <w:tcW w:w="1276" w:type="dxa"/>
          </w:tcPr>
          <w:p w14:paraId="10BC12B7" w14:textId="7F4BDE10" w:rsidR="00650ED3" w:rsidRPr="000F7B0B" w:rsidRDefault="00650ED3" w:rsidP="00650ED3">
            <w:pPr>
              <w:widowControl w:val="0"/>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високий</w:t>
            </w:r>
          </w:p>
        </w:tc>
        <w:tc>
          <w:tcPr>
            <w:tcW w:w="2410" w:type="dxa"/>
          </w:tcPr>
          <w:p w14:paraId="1A26B978" w14:textId="695C7524" w:rsidR="00650ED3" w:rsidRPr="000F7B0B" w:rsidRDefault="00650ED3" w:rsidP="00650ED3">
            <w:pPr>
              <w:rPr>
                <w:rFonts w:ascii="Times New Roman" w:eastAsia="NSimSun" w:hAnsi="Times New Roman" w:cs="Times New Roman"/>
                <w:kern w:val="2"/>
                <w:sz w:val="20"/>
                <w:szCs w:val="20"/>
              </w:rPr>
            </w:pPr>
          </w:p>
        </w:tc>
        <w:tc>
          <w:tcPr>
            <w:tcW w:w="1134" w:type="dxa"/>
          </w:tcPr>
          <w:p w14:paraId="5AA5F2E7"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2B647E9B" w14:textId="3B528F9E" w:rsidR="00650ED3" w:rsidRPr="000F7B0B" w:rsidRDefault="00650ED3" w:rsidP="00650ED3">
            <w:pPr>
              <w:widowControl w:val="0"/>
              <w:ind w:hanging="7"/>
              <w:jc w:val="center"/>
              <w:rPr>
                <w:rFonts w:ascii="Times New Roman" w:eastAsia="Times New Roman" w:hAnsi="Times New Roman" w:cs="Times New Roman"/>
                <w:kern w:val="2"/>
                <w:sz w:val="20"/>
                <w:szCs w:val="20"/>
              </w:rPr>
            </w:pPr>
          </w:p>
        </w:tc>
      </w:tr>
      <w:tr w:rsidR="00FF2ADA" w:rsidRPr="000F7B0B" w14:paraId="437B8DDB" w14:textId="77777777" w:rsidTr="00213709">
        <w:tc>
          <w:tcPr>
            <w:tcW w:w="1002" w:type="dxa"/>
            <w:vMerge/>
          </w:tcPr>
          <w:p w14:paraId="08CF87AD" w14:textId="77777777" w:rsidR="00FF2ADA" w:rsidRPr="000F7B0B" w:rsidRDefault="00FF2ADA"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1C94A34F" w14:textId="461F3852" w:rsidR="00FF2ADA"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Туризм</w:t>
            </w:r>
          </w:p>
        </w:tc>
        <w:tc>
          <w:tcPr>
            <w:tcW w:w="1276" w:type="dxa"/>
          </w:tcPr>
          <w:p w14:paraId="0D49CEAA" w14:textId="5E617979" w:rsidR="00FF2ADA" w:rsidRPr="000F7B0B" w:rsidRDefault="00650ED3" w:rsidP="00BF07F9">
            <w:pPr>
              <w:widowControl w:val="0"/>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638A15BD" w14:textId="77777777" w:rsidR="00FF2ADA" w:rsidRPr="000F7B0B" w:rsidRDefault="00FF2ADA" w:rsidP="00BF07F9">
            <w:pPr>
              <w:rPr>
                <w:rFonts w:ascii="Times New Roman" w:eastAsia="NSimSun" w:hAnsi="Times New Roman" w:cs="Times New Roman"/>
                <w:kern w:val="2"/>
                <w:sz w:val="20"/>
                <w:szCs w:val="20"/>
              </w:rPr>
            </w:pPr>
          </w:p>
        </w:tc>
        <w:tc>
          <w:tcPr>
            <w:tcW w:w="1134" w:type="dxa"/>
          </w:tcPr>
          <w:p w14:paraId="4370E686" w14:textId="77777777" w:rsidR="00FF2ADA" w:rsidRPr="000F7B0B" w:rsidRDefault="00FF2ADA" w:rsidP="00BF07F9">
            <w:pPr>
              <w:jc w:val="center"/>
              <w:rPr>
                <w:rFonts w:ascii="Times New Roman" w:eastAsia="NSimSun" w:hAnsi="Times New Roman" w:cs="Times New Roman"/>
                <w:kern w:val="2"/>
                <w:sz w:val="20"/>
                <w:szCs w:val="20"/>
              </w:rPr>
            </w:pPr>
          </w:p>
        </w:tc>
        <w:tc>
          <w:tcPr>
            <w:tcW w:w="1124" w:type="dxa"/>
            <w:shd w:val="clear" w:color="auto" w:fill="auto"/>
          </w:tcPr>
          <w:p w14:paraId="5D488DFA" w14:textId="77777777" w:rsidR="00FF2ADA" w:rsidRPr="000F7B0B" w:rsidRDefault="00FF2ADA" w:rsidP="00BF07F9">
            <w:pPr>
              <w:widowControl w:val="0"/>
              <w:ind w:hanging="7"/>
              <w:jc w:val="center"/>
              <w:rPr>
                <w:rFonts w:ascii="Times New Roman" w:eastAsia="Times New Roman" w:hAnsi="Times New Roman" w:cs="Times New Roman"/>
                <w:kern w:val="2"/>
                <w:sz w:val="20"/>
                <w:szCs w:val="20"/>
              </w:rPr>
            </w:pPr>
          </w:p>
        </w:tc>
      </w:tr>
      <w:tr w:rsidR="00650ED3" w:rsidRPr="000F7B0B" w14:paraId="4B17616D" w14:textId="77777777" w:rsidTr="00213709">
        <w:tc>
          <w:tcPr>
            <w:tcW w:w="1002" w:type="dxa"/>
            <w:vMerge w:val="restart"/>
          </w:tcPr>
          <w:p w14:paraId="7E724B30" w14:textId="701612DC" w:rsidR="00650ED3" w:rsidRPr="000F7B0B" w:rsidRDefault="00650ED3" w:rsidP="00650ED3">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Екстремальний холод</w:t>
            </w:r>
          </w:p>
        </w:tc>
        <w:tc>
          <w:tcPr>
            <w:tcW w:w="2542" w:type="dxa"/>
          </w:tcPr>
          <w:p w14:paraId="01BB5EF6" w14:textId="0C5C1DE4" w:rsidR="00650ED3" w:rsidRPr="00650ED3" w:rsidRDefault="00650ED3" w:rsidP="00BF07F9">
            <w:pPr>
              <w:widowControl w:val="0"/>
              <w:ind w:left="-7" w:firstLine="7"/>
              <w:jc w:val="center"/>
              <w:rPr>
                <w:rFonts w:ascii="Times New Roman" w:eastAsia="Times New Roman" w:hAnsi="Times New Roman" w:cs="Times New Roman"/>
                <w:kern w:val="2"/>
                <w:sz w:val="20"/>
                <w:szCs w:val="20"/>
              </w:rPr>
            </w:pPr>
            <w:r w:rsidRPr="00650ED3">
              <w:rPr>
                <w:rFonts w:ascii="Times New Roman" w:eastAsia="Times New Roman" w:hAnsi="Times New Roman" w:cs="Times New Roman"/>
                <w:kern w:val="2"/>
                <w:sz w:val="20"/>
                <w:szCs w:val="20"/>
              </w:rPr>
              <w:t>Будівлі</w:t>
            </w:r>
          </w:p>
        </w:tc>
        <w:tc>
          <w:tcPr>
            <w:tcW w:w="1276" w:type="dxa"/>
          </w:tcPr>
          <w:p w14:paraId="0C36B3D9" w14:textId="04DED925" w:rsidR="00650ED3" w:rsidRPr="0004135B" w:rsidRDefault="0004135B" w:rsidP="00BF07F9">
            <w:pPr>
              <w:widowControl w:val="0"/>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низький</w:t>
            </w:r>
          </w:p>
        </w:tc>
        <w:tc>
          <w:tcPr>
            <w:tcW w:w="2410" w:type="dxa"/>
            <w:vAlign w:val="center"/>
          </w:tcPr>
          <w:p w14:paraId="299E5351" w14:textId="7066F006" w:rsidR="00650ED3" w:rsidRPr="000F7B0B" w:rsidRDefault="00650ED3" w:rsidP="00BF07F9">
            <w:pPr>
              <w:rPr>
                <w:rFonts w:ascii="Times New Roman" w:hAnsi="Times New Roman" w:cs="Times New Roman"/>
              </w:rPr>
            </w:pPr>
          </w:p>
        </w:tc>
        <w:tc>
          <w:tcPr>
            <w:tcW w:w="1134" w:type="dxa"/>
          </w:tcPr>
          <w:p w14:paraId="39EF1FD6" w14:textId="34A671C2" w:rsidR="00650ED3" w:rsidRPr="000F7B0B" w:rsidRDefault="00650ED3" w:rsidP="00BF07F9">
            <w:pPr>
              <w:jc w:val="center"/>
              <w:rPr>
                <w:rFonts w:ascii="Times New Roman" w:hAnsi="Times New Roman" w:cs="Times New Roman"/>
              </w:rPr>
            </w:pPr>
          </w:p>
        </w:tc>
        <w:tc>
          <w:tcPr>
            <w:tcW w:w="1124" w:type="dxa"/>
            <w:shd w:val="clear" w:color="auto" w:fill="auto"/>
          </w:tcPr>
          <w:p w14:paraId="25A52208" w14:textId="3F3A24E6" w:rsidR="00650ED3" w:rsidRPr="000F7B0B" w:rsidRDefault="00650ED3" w:rsidP="00BF07F9">
            <w:pPr>
              <w:widowControl w:val="0"/>
              <w:jc w:val="center"/>
              <w:rPr>
                <w:rFonts w:ascii="Times New Roman" w:hAnsi="Times New Roman" w:cs="Times New Roman"/>
              </w:rPr>
            </w:pPr>
          </w:p>
        </w:tc>
      </w:tr>
      <w:tr w:rsidR="00650ED3" w:rsidRPr="000F7B0B" w14:paraId="60B79688" w14:textId="77777777" w:rsidTr="00213709">
        <w:trPr>
          <w:trHeight w:val="571"/>
        </w:trPr>
        <w:tc>
          <w:tcPr>
            <w:tcW w:w="1002" w:type="dxa"/>
            <w:vMerge/>
          </w:tcPr>
          <w:p w14:paraId="5B01683D" w14:textId="58876174" w:rsidR="00650ED3" w:rsidRPr="000F7B0B" w:rsidRDefault="00650ED3" w:rsidP="00BF07F9">
            <w:pPr>
              <w:widowControl w:val="0"/>
              <w:ind w:left="-7" w:firstLine="7"/>
              <w:jc w:val="center"/>
              <w:rPr>
                <w:rFonts w:ascii="Times New Roman" w:hAnsi="Times New Roman" w:cs="Times New Roman"/>
              </w:rPr>
            </w:pPr>
          </w:p>
        </w:tc>
        <w:tc>
          <w:tcPr>
            <w:tcW w:w="2542" w:type="dxa"/>
          </w:tcPr>
          <w:p w14:paraId="6008DD9A" w14:textId="20263A20" w:rsidR="00650ED3" w:rsidRPr="00650ED3"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Транспорт</w:t>
            </w:r>
          </w:p>
        </w:tc>
        <w:tc>
          <w:tcPr>
            <w:tcW w:w="1276" w:type="dxa"/>
          </w:tcPr>
          <w:p w14:paraId="4F2A36EF" w14:textId="3B945143" w:rsidR="00650ED3" w:rsidRPr="0004135B" w:rsidRDefault="0004135B" w:rsidP="0004135B">
            <w:pPr>
              <w:widowControl w:val="0"/>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низький</w:t>
            </w:r>
          </w:p>
        </w:tc>
        <w:tc>
          <w:tcPr>
            <w:tcW w:w="2410" w:type="dxa"/>
          </w:tcPr>
          <w:p w14:paraId="218A4E6F" w14:textId="398068AF" w:rsidR="00650ED3" w:rsidRPr="000F7B0B" w:rsidRDefault="00650ED3" w:rsidP="00BF07F9">
            <w:pPr>
              <w:rPr>
                <w:rFonts w:ascii="Times New Roman" w:hAnsi="Times New Roman" w:cs="Times New Roman"/>
              </w:rPr>
            </w:pPr>
          </w:p>
        </w:tc>
        <w:tc>
          <w:tcPr>
            <w:tcW w:w="1134" w:type="dxa"/>
          </w:tcPr>
          <w:p w14:paraId="51EFC979" w14:textId="09090138" w:rsidR="00650ED3" w:rsidRPr="000F7B0B" w:rsidRDefault="00650ED3" w:rsidP="00BF07F9">
            <w:pPr>
              <w:jc w:val="center"/>
              <w:rPr>
                <w:rFonts w:ascii="Times New Roman" w:hAnsi="Times New Roman" w:cs="Times New Roman"/>
              </w:rPr>
            </w:pPr>
          </w:p>
        </w:tc>
        <w:tc>
          <w:tcPr>
            <w:tcW w:w="1124" w:type="dxa"/>
            <w:shd w:val="clear" w:color="auto" w:fill="auto"/>
          </w:tcPr>
          <w:p w14:paraId="7710F5EE" w14:textId="6400AD66" w:rsidR="00650ED3" w:rsidRPr="000F7B0B" w:rsidRDefault="00650ED3" w:rsidP="00BF07F9">
            <w:pPr>
              <w:widowControl w:val="0"/>
              <w:ind w:left="-7" w:firstLine="7"/>
              <w:jc w:val="center"/>
              <w:rPr>
                <w:rFonts w:ascii="Times New Roman" w:hAnsi="Times New Roman" w:cs="Times New Roman"/>
              </w:rPr>
            </w:pPr>
          </w:p>
        </w:tc>
      </w:tr>
      <w:tr w:rsidR="00650ED3" w:rsidRPr="000F7B0B" w14:paraId="49F25C5B" w14:textId="77777777" w:rsidTr="00213709">
        <w:trPr>
          <w:trHeight w:val="571"/>
        </w:trPr>
        <w:tc>
          <w:tcPr>
            <w:tcW w:w="1002" w:type="dxa"/>
            <w:vMerge/>
          </w:tcPr>
          <w:p w14:paraId="65AFC5CD"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23443F1D" w14:textId="47B44305"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Енергетика</w:t>
            </w:r>
          </w:p>
        </w:tc>
        <w:tc>
          <w:tcPr>
            <w:tcW w:w="1276" w:type="dxa"/>
          </w:tcPr>
          <w:p w14:paraId="0C35F5C2" w14:textId="5E9915E8" w:rsidR="00650ED3"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помірний</w:t>
            </w:r>
          </w:p>
        </w:tc>
        <w:tc>
          <w:tcPr>
            <w:tcW w:w="2410" w:type="dxa"/>
          </w:tcPr>
          <w:p w14:paraId="0D21CC20"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64A0A763"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024270E9"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r>
      <w:tr w:rsidR="00650ED3" w:rsidRPr="000F7B0B" w14:paraId="7570E55B" w14:textId="77777777" w:rsidTr="00213709">
        <w:trPr>
          <w:trHeight w:val="571"/>
        </w:trPr>
        <w:tc>
          <w:tcPr>
            <w:tcW w:w="1002" w:type="dxa"/>
            <w:vMerge/>
          </w:tcPr>
          <w:p w14:paraId="4CF2695A"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0AC090BE" w14:textId="267D19BF"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Сільське та лісове господарство</w:t>
            </w:r>
          </w:p>
        </w:tc>
        <w:tc>
          <w:tcPr>
            <w:tcW w:w="1276" w:type="dxa"/>
          </w:tcPr>
          <w:p w14:paraId="187D83D8" w14:textId="5C830DF9" w:rsidR="00650ED3" w:rsidRPr="000F7B0B" w:rsidRDefault="0004135B"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низький</w:t>
            </w:r>
          </w:p>
        </w:tc>
        <w:tc>
          <w:tcPr>
            <w:tcW w:w="2410" w:type="dxa"/>
            <w:vAlign w:val="center"/>
          </w:tcPr>
          <w:p w14:paraId="2237BF80" w14:textId="587A1EE4" w:rsidR="00650ED3" w:rsidRPr="000F7B0B" w:rsidRDefault="00650ED3" w:rsidP="00650ED3">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зміни врожайності сільськогосподарських культур</w:t>
            </w:r>
          </w:p>
        </w:tc>
        <w:tc>
          <w:tcPr>
            <w:tcW w:w="1134" w:type="dxa"/>
          </w:tcPr>
          <w:p w14:paraId="4FBA56A8" w14:textId="600004AA" w:rsidR="00650ED3" w:rsidRPr="000F7B0B" w:rsidRDefault="00650ED3" w:rsidP="00650ED3">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3A9B5DF9" w14:textId="7BBFE6EA"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5</w:t>
            </w:r>
          </w:p>
        </w:tc>
      </w:tr>
      <w:tr w:rsidR="00650ED3" w:rsidRPr="000F7B0B" w14:paraId="38686B20" w14:textId="77777777" w:rsidTr="00213709">
        <w:trPr>
          <w:trHeight w:val="571"/>
        </w:trPr>
        <w:tc>
          <w:tcPr>
            <w:tcW w:w="1002" w:type="dxa"/>
            <w:vMerge/>
          </w:tcPr>
          <w:p w14:paraId="1FE4F2F2"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2D48F0FA" w14:textId="520017E2"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62517019" w14:textId="6128FEFB" w:rsidR="00650ED3"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низький</w:t>
            </w:r>
          </w:p>
        </w:tc>
        <w:tc>
          <w:tcPr>
            <w:tcW w:w="2410" w:type="dxa"/>
          </w:tcPr>
          <w:p w14:paraId="694661A5"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4C1CECBA"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0CB28A18"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r>
      <w:tr w:rsidR="00650ED3" w:rsidRPr="000F7B0B" w14:paraId="1B4F17BE" w14:textId="77777777" w:rsidTr="00213709">
        <w:trPr>
          <w:trHeight w:val="571"/>
        </w:trPr>
        <w:tc>
          <w:tcPr>
            <w:tcW w:w="1002" w:type="dxa"/>
            <w:vMerge/>
          </w:tcPr>
          <w:p w14:paraId="49FFF3A9"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7B337428" w14:textId="06AB3D31" w:rsidR="00650ED3" w:rsidRPr="000F7B0B" w:rsidRDefault="00A01634"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Охорона з</w:t>
            </w:r>
            <w:r w:rsidR="00650ED3" w:rsidRPr="000F7B0B">
              <w:rPr>
                <w:rFonts w:ascii="Times New Roman" w:eastAsia="Times New Roman" w:hAnsi="Times New Roman" w:cs="Times New Roman"/>
                <w:kern w:val="2"/>
                <w:sz w:val="20"/>
                <w:szCs w:val="20"/>
              </w:rPr>
              <w:t>доров’я</w:t>
            </w:r>
          </w:p>
        </w:tc>
        <w:tc>
          <w:tcPr>
            <w:tcW w:w="1276" w:type="dxa"/>
          </w:tcPr>
          <w:p w14:paraId="7FFC1398" w14:textId="19B0C48C"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0488B22C" w14:textId="2D70EC14" w:rsidR="00650ED3" w:rsidRPr="000F7B0B" w:rsidRDefault="00650ED3" w:rsidP="00650ED3">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Кількість звернень у зв’язку обмороженням  через хвилі холоду</w:t>
            </w:r>
          </w:p>
        </w:tc>
        <w:tc>
          <w:tcPr>
            <w:tcW w:w="1134" w:type="dxa"/>
          </w:tcPr>
          <w:p w14:paraId="0B27F085" w14:textId="601D7E1A" w:rsidR="00650ED3" w:rsidRPr="000F7B0B" w:rsidRDefault="00650ED3" w:rsidP="00650ED3">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од (за рік / за певний період)</w:t>
            </w:r>
          </w:p>
        </w:tc>
        <w:tc>
          <w:tcPr>
            <w:tcW w:w="1124" w:type="dxa"/>
            <w:shd w:val="clear" w:color="auto" w:fill="auto"/>
          </w:tcPr>
          <w:p w14:paraId="1642CA14" w14:textId="6F7E6F33" w:rsidR="00650ED3" w:rsidRPr="00375D0C" w:rsidRDefault="00375D0C" w:rsidP="00650ED3">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2</w:t>
            </w:r>
          </w:p>
        </w:tc>
      </w:tr>
      <w:tr w:rsidR="0004135B" w:rsidRPr="000F7B0B" w14:paraId="312E9331" w14:textId="77777777" w:rsidTr="00213709">
        <w:trPr>
          <w:trHeight w:val="571"/>
        </w:trPr>
        <w:tc>
          <w:tcPr>
            <w:tcW w:w="1002" w:type="dxa"/>
            <w:vMerge/>
          </w:tcPr>
          <w:p w14:paraId="064687EB" w14:textId="7777777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p>
        </w:tc>
        <w:tc>
          <w:tcPr>
            <w:tcW w:w="2542" w:type="dxa"/>
          </w:tcPr>
          <w:p w14:paraId="5AD907D4" w14:textId="3A145E61"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Туризм</w:t>
            </w:r>
          </w:p>
        </w:tc>
        <w:tc>
          <w:tcPr>
            <w:tcW w:w="1276" w:type="dxa"/>
          </w:tcPr>
          <w:p w14:paraId="530E43F6" w14:textId="066409E5"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65521D31" w14:textId="764BC682" w:rsidR="0004135B" w:rsidRPr="000F7B0B" w:rsidRDefault="0004135B" w:rsidP="0004135B">
            <w:pPr>
              <w:rPr>
                <w:rFonts w:ascii="Times New Roman" w:eastAsia="NSimSun" w:hAnsi="Times New Roman" w:cs="Times New Roman"/>
                <w:kern w:val="2"/>
                <w:sz w:val="20"/>
                <w:szCs w:val="20"/>
              </w:rPr>
            </w:pPr>
          </w:p>
        </w:tc>
        <w:tc>
          <w:tcPr>
            <w:tcW w:w="1134" w:type="dxa"/>
          </w:tcPr>
          <w:p w14:paraId="1A36BF10" w14:textId="0492296C" w:rsidR="0004135B" w:rsidRPr="000F7B0B" w:rsidRDefault="0004135B" w:rsidP="0004135B">
            <w:pPr>
              <w:jc w:val="center"/>
              <w:rPr>
                <w:rFonts w:ascii="Times New Roman" w:eastAsia="NSimSun" w:hAnsi="Times New Roman" w:cs="Times New Roman"/>
                <w:kern w:val="2"/>
                <w:sz w:val="20"/>
                <w:szCs w:val="20"/>
              </w:rPr>
            </w:pPr>
          </w:p>
        </w:tc>
        <w:tc>
          <w:tcPr>
            <w:tcW w:w="1124" w:type="dxa"/>
            <w:shd w:val="clear" w:color="auto" w:fill="auto"/>
          </w:tcPr>
          <w:p w14:paraId="414C8F9F" w14:textId="45987375"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p>
        </w:tc>
      </w:tr>
      <w:tr w:rsidR="0004135B" w:rsidRPr="000F7B0B" w14:paraId="65B4508C" w14:textId="77777777" w:rsidTr="00213709">
        <w:trPr>
          <w:trHeight w:val="571"/>
        </w:trPr>
        <w:tc>
          <w:tcPr>
            <w:tcW w:w="1002" w:type="dxa"/>
            <w:vMerge/>
          </w:tcPr>
          <w:p w14:paraId="44CF6F1A" w14:textId="7777777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p>
        </w:tc>
        <w:tc>
          <w:tcPr>
            <w:tcW w:w="2542" w:type="dxa"/>
          </w:tcPr>
          <w:p w14:paraId="64E603E5" w14:textId="52E8E9FE"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Освіта</w:t>
            </w:r>
          </w:p>
        </w:tc>
        <w:tc>
          <w:tcPr>
            <w:tcW w:w="1276" w:type="dxa"/>
          </w:tcPr>
          <w:p w14:paraId="67306505" w14:textId="46DC48C5"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46A0622F" w14:textId="77777777" w:rsidR="0004135B" w:rsidRPr="000F7B0B" w:rsidRDefault="0004135B" w:rsidP="0004135B">
            <w:pPr>
              <w:rPr>
                <w:rFonts w:ascii="Times New Roman" w:eastAsia="NSimSun" w:hAnsi="Times New Roman" w:cs="Times New Roman"/>
                <w:kern w:val="2"/>
                <w:sz w:val="20"/>
                <w:szCs w:val="20"/>
              </w:rPr>
            </w:pPr>
          </w:p>
        </w:tc>
        <w:tc>
          <w:tcPr>
            <w:tcW w:w="1134" w:type="dxa"/>
          </w:tcPr>
          <w:p w14:paraId="11E37819" w14:textId="77777777" w:rsidR="0004135B" w:rsidRPr="000F7B0B" w:rsidRDefault="0004135B" w:rsidP="0004135B">
            <w:pPr>
              <w:jc w:val="center"/>
              <w:rPr>
                <w:rFonts w:ascii="Times New Roman" w:eastAsia="NSimSun" w:hAnsi="Times New Roman" w:cs="Times New Roman"/>
                <w:kern w:val="2"/>
                <w:sz w:val="20"/>
                <w:szCs w:val="20"/>
              </w:rPr>
            </w:pPr>
          </w:p>
        </w:tc>
        <w:tc>
          <w:tcPr>
            <w:tcW w:w="1124" w:type="dxa"/>
            <w:shd w:val="clear" w:color="auto" w:fill="auto"/>
          </w:tcPr>
          <w:p w14:paraId="5E831472" w14:textId="77777777"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p>
        </w:tc>
      </w:tr>
      <w:tr w:rsidR="00650ED3" w:rsidRPr="000F7B0B" w14:paraId="6818BE91" w14:textId="77777777" w:rsidTr="00213709">
        <w:tc>
          <w:tcPr>
            <w:tcW w:w="1002" w:type="dxa"/>
            <w:vMerge w:val="restart"/>
          </w:tcPr>
          <w:p w14:paraId="7E16CEF9" w14:textId="77777777" w:rsidR="00650ED3" w:rsidRPr="000F7B0B" w:rsidRDefault="00650ED3"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Екстремальні опади</w:t>
            </w:r>
          </w:p>
        </w:tc>
        <w:tc>
          <w:tcPr>
            <w:tcW w:w="2542" w:type="dxa"/>
          </w:tcPr>
          <w:p w14:paraId="4C0F120E" w14:textId="77777777" w:rsidR="00650ED3" w:rsidRPr="000F7B0B" w:rsidRDefault="00650ED3"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Будівлі</w:t>
            </w:r>
          </w:p>
        </w:tc>
        <w:tc>
          <w:tcPr>
            <w:tcW w:w="1276" w:type="dxa"/>
          </w:tcPr>
          <w:p w14:paraId="793476A1" w14:textId="77777777" w:rsidR="00650ED3" w:rsidRPr="000F7B0B" w:rsidRDefault="00650ED3"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високий</w:t>
            </w:r>
          </w:p>
        </w:tc>
        <w:tc>
          <w:tcPr>
            <w:tcW w:w="2410" w:type="dxa"/>
          </w:tcPr>
          <w:p w14:paraId="6CB7ECA1" w14:textId="77777777" w:rsidR="00650ED3" w:rsidRPr="000F7B0B" w:rsidRDefault="00650ED3" w:rsidP="00BF07F9">
            <w:pPr>
              <w:rPr>
                <w:rFonts w:ascii="Times New Roman" w:hAnsi="Times New Roman" w:cs="Times New Roman"/>
              </w:rPr>
            </w:pPr>
            <w:r w:rsidRPr="000F7B0B">
              <w:rPr>
                <w:rFonts w:ascii="Times New Roman" w:eastAsia="NSimSun" w:hAnsi="Times New Roman" w:cs="Times New Roman"/>
                <w:kern w:val="2"/>
                <w:sz w:val="20"/>
                <w:szCs w:val="20"/>
              </w:rPr>
              <w:t>Кількість (громадських/житлових/третинних) будівель, пошкоджених внаслідок екстремальних опадів</w:t>
            </w:r>
          </w:p>
        </w:tc>
        <w:tc>
          <w:tcPr>
            <w:tcW w:w="1134" w:type="dxa"/>
          </w:tcPr>
          <w:p w14:paraId="66FDDD4A" w14:textId="77777777" w:rsidR="00650ED3" w:rsidRPr="000F7B0B" w:rsidRDefault="00650ED3" w:rsidP="00BF07F9">
            <w:pPr>
              <w:jc w:val="center"/>
              <w:rPr>
                <w:rFonts w:ascii="Times New Roman" w:hAnsi="Times New Roman" w:cs="Times New Roman"/>
              </w:rPr>
            </w:pPr>
            <w:r w:rsidRPr="000F7B0B">
              <w:rPr>
                <w:rFonts w:ascii="Times New Roman" w:eastAsia="NSimSun" w:hAnsi="Times New Roman" w:cs="Times New Roman"/>
                <w:kern w:val="2"/>
                <w:sz w:val="20"/>
                <w:szCs w:val="20"/>
              </w:rPr>
              <w:t>од (за рік / за певний період)</w:t>
            </w:r>
          </w:p>
          <w:p w14:paraId="341F4304" w14:textId="77777777" w:rsidR="00650ED3" w:rsidRPr="000F7B0B" w:rsidRDefault="00650ED3" w:rsidP="00BF07F9">
            <w:pPr>
              <w:jc w:val="center"/>
              <w:rPr>
                <w:rFonts w:ascii="Times New Roman" w:hAnsi="Times New Roman" w:cs="Times New Roman"/>
                <w:sz w:val="20"/>
                <w:szCs w:val="20"/>
              </w:rPr>
            </w:pPr>
          </w:p>
        </w:tc>
        <w:tc>
          <w:tcPr>
            <w:tcW w:w="1124" w:type="dxa"/>
            <w:shd w:val="clear" w:color="auto" w:fill="auto"/>
          </w:tcPr>
          <w:p w14:paraId="2E5AAFD8" w14:textId="7B9518A3" w:rsidR="00650ED3" w:rsidRPr="00375D0C" w:rsidRDefault="00375D0C" w:rsidP="00BF07F9">
            <w:pPr>
              <w:widowControl w:val="0"/>
              <w:ind w:left="-7" w:firstLine="7"/>
              <w:jc w:val="center"/>
              <w:rPr>
                <w:rFonts w:ascii="Times New Roman" w:hAnsi="Times New Roman" w:cs="Times New Roman"/>
              </w:rPr>
            </w:pPr>
            <w:r w:rsidRPr="00375D0C">
              <w:rPr>
                <w:rFonts w:ascii="Times New Roman" w:eastAsia="Times New Roman" w:hAnsi="Times New Roman" w:cs="Times New Roman"/>
                <w:kern w:val="2"/>
                <w:sz w:val="20"/>
                <w:szCs w:val="20"/>
              </w:rPr>
              <w:t>13</w:t>
            </w:r>
          </w:p>
        </w:tc>
      </w:tr>
      <w:tr w:rsidR="00650ED3" w:rsidRPr="000F7B0B" w14:paraId="118791A2" w14:textId="77777777" w:rsidTr="00213709">
        <w:tc>
          <w:tcPr>
            <w:tcW w:w="1002" w:type="dxa"/>
            <w:vMerge/>
          </w:tcPr>
          <w:p w14:paraId="542D5065"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69721405" w14:textId="7EFCABE3"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Транспорт</w:t>
            </w:r>
          </w:p>
        </w:tc>
        <w:tc>
          <w:tcPr>
            <w:tcW w:w="1276" w:type="dxa"/>
          </w:tcPr>
          <w:p w14:paraId="58770225" w14:textId="66658181" w:rsidR="00650ED3" w:rsidRPr="000F7B0B" w:rsidRDefault="0004135B"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високий</w:t>
            </w:r>
          </w:p>
        </w:tc>
        <w:tc>
          <w:tcPr>
            <w:tcW w:w="2410" w:type="dxa"/>
          </w:tcPr>
          <w:p w14:paraId="689A28B8" w14:textId="77777777" w:rsidR="00650ED3" w:rsidRPr="000F7B0B" w:rsidRDefault="00650ED3" w:rsidP="00650ED3">
            <w:pPr>
              <w:rPr>
                <w:rFonts w:ascii="Times New Roman" w:eastAsia="NSimSun" w:hAnsi="Times New Roman" w:cs="Times New Roman"/>
                <w:kern w:val="2"/>
                <w:sz w:val="20"/>
                <w:szCs w:val="20"/>
              </w:rPr>
            </w:pPr>
          </w:p>
        </w:tc>
        <w:tc>
          <w:tcPr>
            <w:tcW w:w="1134" w:type="dxa"/>
          </w:tcPr>
          <w:p w14:paraId="7D190E88"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454F62A1" w14:textId="77777777" w:rsidR="00650ED3" w:rsidRPr="00375D0C" w:rsidRDefault="00650ED3" w:rsidP="00650ED3">
            <w:pPr>
              <w:widowControl w:val="0"/>
              <w:ind w:left="-7" w:firstLine="7"/>
              <w:jc w:val="center"/>
              <w:rPr>
                <w:rFonts w:ascii="Times New Roman" w:eastAsia="Times New Roman" w:hAnsi="Times New Roman" w:cs="Times New Roman"/>
                <w:kern w:val="2"/>
                <w:sz w:val="20"/>
                <w:szCs w:val="20"/>
              </w:rPr>
            </w:pPr>
          </w:p>
        </w:tc>
      </w:tr>
      <w:tr w:rsidR="00650ED3" w:rsidRPr="000F7B0B" w14:paraId="2086924B" w14:textId="77777777" w:rsidTr="00213709">
        <w:tc>
          <w:tcPr>
            <w:tcW w:w="1002" w:type="dxa"/>
            <w:vMerge/>
          </w:tcPr>
          <w:p w14:paraId="30A0F311"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29999C88" w14:textId="3E5B28EA"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Енергетика</w:t>
            </w:r>
          </w:p>
        </w:tc>
        <w:tc>
          <w:tcPr>
            <w:tcW w:w="1276" w:type="dxa"/>
          </w:tcPr>
          <w:p w14:paraId="0516E095" w14:textId="580F2817" w:rsidR="00650ED3" w:rsidRPr="000F7B0B" w:rsidRDefault="0004135B"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59B25911" w14:textId="77777777" w:rsidR="00650ED3" w:rsidRPr="000F7B0B" w:rsidRDefault="00650ED3" w:rsidP="00650ED3">
            <w:pPr>
              <w:rPr>
                <w:rFonts w:ascii="Times New Roman" w:eastAsia="NSimSun" w:hAnsi="Times New Roman" w:cs="Times New Roman"/>
                <w:kern w:val="2"/>
                <w:sz w:val="20"/>
                <w:szCs w:val="20"/>
              </w:rPr>
            </w:pPr>
          </w:p>
        </w:tc>
        <w:tc>
          <w:tcPr>
            <w:tcW w:w="1134" w:type="dxa"/>
          </w:tcPr>
          <w:p w14:paraId="2A0FD012"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3BAE15C9" w14:textId="77777777" w:rsidR="00650ED3" w:rsidRPr="00375D0C" w:rsidRDefault="00650ED3" w:rsidP="00650ED3">
            <w:pPr>
              <w:widowControl w:val="0"/>
              <w:ind w:left="-7" w:firstLine="7"/>
              <w:jc w:val="center"/>
              <w:rPr>
                <w:rFonts w:ascii="Times New Roman" w:eastAsia="Times New Roman" w:hAnsi="Times New Roman" w:cs="Times New Roman"/>
                <w:kern w:val="2"/>
                <w:sz w:val="20"/>
                <w:szCs w:val="20"/>
              </w:rPr>
            </w:pPr>
          </w:p>
        </w:tc>
      </w:tr>
      <w:tr w:rsidR="00650ED3" w:rsidRPr="000F7B0B" w14:paraId="3E353EA2" w14:textId="77777777" w:rsidTr="00213709">
        <w:tc>
          <w:tcPr>
            <w:tcW w:w="1002" w:type="dxa"/>
            <w:vMerge/>
          </w:tcPr>
          <w:p w14:paraId="77D36200"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36396E9" w14:textId="5A3D6E56"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Вода</w:t>
            </w:r>
          </w:p>
        </w:tc>
        <w:tc>
          <w:tcPr>
            <w:tcW w:w="1276" w:type="dxa"/>
          </w:tcPr>
          <w:p w14:paraId="1EA11455" w14:textId="62B73F77" w:rsidR="00650ED3" w:rsidRPr="000F7B0B" w:rsidRDefault="0004135B" w:rsidP="00BF07F9">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2495B063"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1D9C7F96"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17D76B1F" w14:textId="77777777" w:rsidR="00650ED3" w:rsidRPr="00375D0C" w:rsidRDefault="00650ED3" w:rsidP="00BF07F9">
            <w:pPr>
              <w:widowControl w:val="0"/>
              <w:ind w:left="-7" w:firstLine="7"/>
              <w:jc w:val="center"/>
              <w:rPr>
                <w:rFonts w:ascii="Times New Roman" w:eastAsia="Times New Roman" w:hAnsi="Times New Roman" w:cs="Times New Roman"/>
                <w:kern w:val="2"/>
                <w:sz w:val="20"/>
                <w:szCs w:val="20"/>
              </w:rPr>
            </w:pPr>
          </w:p>
        </w:tc>
      </w:tr>
      <w:tr w:rsidR="00650ED3" w:rsidRPr="000F7B0B" w14:paraId="657ADDE9" w14:textId="77777777" w:rsidTr="00213709">
        <w:tc>
          <w:tcPr>
            <w:tcW w:w="1002" w:type="dxa"/>
            <w:vMerge/>
          </w:tcPr>
          <w:p w14:paraId="7DA337E8"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79A4BF8E" w14:textId="4E9F4A7B"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Відходи</w:t>
            </w:r>
          </w:p>
        </w:tc>
        <w:tc>
          <w:tcPr>
            <w:tcW w:w="1276" w:type="dxa"/>
          </w:tcPr>
          <w:p w14:paraId="4055A997" w14:textId="2B0AA6E7" w:rsidR="00650ED3" w:rsidRPr="000F7B0B" w:rsidRDefault="0004135B" w:rsidP="00BF07F9">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3157DB33"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12810919"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7B46C830" w14:textId="77777777" w:rsidR="00650ED3" w:rsidRPr="00375D0C" w:rsidRDefault="00650ED3" w:rsidP="00BF07F9">
            <w:pPr>
              <w:widowControl w:val="0"/>
              <w:ind w:left="-7" w:firstLine="7"/>
              <w:jc w:val="center"/>
              <w:rPr>
                <w:rFonts w:ascii="Times New Roman" w:eastAsia="Times New Roman" w:hAnsi="Times New Roman" w:cs="Times New Roman"/>
                <w:kern w:val="2"/>
                <w:sz w:val="20"/>
                <w:szCs w:val="20"/>
              </w:rPr>
            </w:pPr>
          </w:p>
        </w:tc>
      </w:tr>
      <w:tr w:rsidR="005E7377" w:rsidRPr="000F7B0B" w14:paraId="7D2660D9" w14:textId="77777777" w:rsidTr="00213709">
        <w:tc>
          <w:tcPr>
            <w:tcW w:w="1002" w:type="dxa"/>
            <w:vMerge/>
          </w:tcPr>
          <w:p w14:paraId="62AB2479" w14:textId="77777777"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p>
        </w:tc>
        <w:tc>
          <w:tcPr>
            <w:tcW w:w="2542" w:type="dxa"/>
          </w:tcPr>
          <w:p w14:paraId="5AA32F0A" w14:textId="0BD65E9A"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Планування землекористування</w:t>
            </w:r>
          </w:p>
        </w:tc>
        <w:tc>
          <w:tcPr>
            <w:tcW w:w="1276" w:type="dxa"/>
          </w:tcPr>
          <w:p w14:paraId="415080DA" w14:textId="2619C6D0"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486C0C74" w14:textId="77777777" w:rsidR="005E7377" w:rsidRPr="000F7B0B" w:rsidRDefault="005E7377" w:rsidP="005E7377">
            <w:pPr>
              <w:rPr>
                <w:rFonts w:ascii="Times New Roman" w:eastAsia="NSimSun" w:hAnsi="Times New Roman" w:cs="Times New Roman"/>
                <w:kern w:val="2"/>
                <w:sz w:val="20"/>
                <w:szCs w:val="20"/>
              </w:rPr>
            </w:pPr>
          </w:p>
        </w:tc>
        <w:tc>
          <w:tcPr>
            <w:tcW w:w="1134" w:type="dxa"/>
          </w:tcPr>
          <w:p w14:paraId="74268F23" w14:textId="77777777" w:rsidR="005E7377" w:rsidRPr="000F7B0B" w:rsidRDefault="005E7377" w:rsidP="005E7377">
            <w:pPr>
              <w:jc w:val="center"/>
              <w:rPr>
                <w:rFonts w:ascii="Times New Roman" w:eastAsia="NSimSun" w:hAnsi="Times New Roman" w:cs="Times New Roman"/>
                <w:kern w:val="2"/>
                <w:sz w:val="20"/>
                <w:szCs w:val="20"/>
              </w:rPr>
            </w:pPr>
          </w:p>
        </w:tc>
        <w:tc>
          <w:tcPr>
            <w:tcW w:w="1124" w:type="dxa"/>
            <w:shd w:val="clear" w:color="auto" w:fill="auto"/>
          </w:tcPr>
          <w:p w14:paraId="064E191F" w14:textId="77777777" w:rsidR="005E7377" w:rsidRPr="00375D0C" w:rsidRDefault="005E7377" w:rsidP="005E7377">
            <w:pPr>
              <w:widowControl w:val="0"/>
              <w:ind w:left="-7" w:firstLine="7"/>
              <w:jc w:val="center"/>
              <w:rPr>
                <w:rFonts w:ascii="Times New Roman" w:eastAsia="Times New Roman" w:hAnsi="Times New Roman" w:cs="Times New Roman"/>
                <w:kern w:val="2"/>
                <w:sz w:val="20"/>
                <w:szCs w:val="20"/>
              </w:rPr>
            </w:pPr>
          </w:p>
        </w:tc>
      </w:tr>
      <w:tr w:rsidR="005E7377" w:rsidRPr="000F7B0B" w14:paraId="07C97312" w14:textId="77777777" w:rsidTr="00213709">
        <w:tc>
          <w:tcPr>
            <w:tcW w:w="1002" w:type="dxa"/>
            <w:vMerge/>
          </w:tcPr>
          <w:p w14:paraId="46573818" w14:textId="77777777"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p>
        </w:tc>
        <w:tc>
          <w:tcPr>
            <w:tcW w:w="2542" w:type="dxa"/>
          </w:tcPr>
          <w:p w14:paraId="1B0FDE0B" w14:textId="39F7F5AA"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Сільське і лісове господарство</w:t>
            </w:r>
          </w:p>
        </w:tc>
        <w:tc>
          <w:tcPr>
            <w:tcW w:w="1276" w:type="dxa"/>
          </w:tcPr>
          <w:p w14:paraId="4AC5FFFF" w14:textId="45ECCE3D"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28FAB5BA" w14:textId="77777777" w:rsidR="005E7377" w:rsidRPr="000F7B0B" w:rsidRDefault="005E7377" w:rsidP="005E7377">
            <w:pPr>
              <w:rPr>
                <w:rFonts w:ascii="Times New Roman" w:eastAsia="NSimSun" w:hAnsi="Times New Roman" w:cs="Times New Roman"/>
                <w:kern w:val="2"/>
                <w:sz w:val="20"/>
                <w:szCs w:val="20"/>
              </w:rPr>
            </w:pPr>
          </w:p>
        </w:tc>
        <w:tc>
          <w:tcPr>
            <w:tcW w:w="1134" w:type="dxa"/>
          </w:tcPr>
          <w:p w14:paraId="351A5D1D" w14:textId="77777777" w:rsidR="005E7377" w:rsidRPr="000F7B0B" w:rsidRDefault="005E7377" w:rsidP="005E7377">
            <w:pPr>
              <w:jc w:val="center"/>
              <w:rPr>
                <w:rFonts w:ascii="Times New Roman" w:eastAsia="NSimSun" w:hAnsi="Times New Roman" w:cs="Times New Roman"/>
                <w:kern w:val="2"/>
                <w:sz w:val="20"/>
                <w:szCs w:val="20"/>
              </w:rPr>
            </w:pPr>
          </w:p>
        </w:tc>
        <w:tc>
          <w:tcPr>
            <w:tcW w:w="1124" w:type="dxa"/>
            <w:shd w:val="clear" w:color="auto" w:fill="auto"/>
          </w:tcPr>
          <w:p w14:paraId="4F72F262" w14:textId="77777777" w:rsidR="005E7377" w:rsidRPr="00375D0C" w:rsidRDefault="005E7377" w:rsidP="005E7377">
            <w:pPr>
              <w:widowControl w:val="0"/>
              <w:ind w:left="-7" w:firstLine="7"/>
              <w:jc w:val="center"/>
              <w:rPr>
                <w:rFonts w:ascii="Times New Roman" w:eastAsia="Times New Roman" w:hAnsi="Times New Roman" w:cs="Times New Roman"/>
                <w:kern w:val="2"/>
                <w:sz w:val="20"/>
                <w:szCs w:val="20"/>
              </w:rPr>
            </w:pPr>
          </w:p>
        </w:tc>
      </w:tr>
      <w:tr w:rsidR="00650ED3" w:rsidRPr="000F7B0B" w14:paraId="13210297" w14:textId="77777777" w:rsidTr="00213709">
        <w:tc>
          <w:tcPr>
            <w:tcW w:w="1002" w:type="dxa"/>
            <w:vMerge/>
          </w:tcPr>
          <w:p w14:paraId="02482410"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249C3981" w14:textId="78984BAD"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1856CC7B" w14:textId="6000100A" w:rsidR="00650ED3" w:rsidRPr="000F7B0B" w:rsidRDefault="005E7377" w:rsidP="00650ED3">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54EF4128" w14:textId="77777777" w:rsidR="00650ED3" w:rsidRPr="000F7B0B" w:rsidRDefault="00650ED3" w:rsidP="00650ED3">
            <w:pPr>
              <w:rPr>
                <w:rFonts w:ascii="Times New Roman" w:eastAsia="NSimSun" w:hAnsi="Times New Roman" w:cs="Times New Roman"/>
                <w:kern w:val="2"/>
                <w:sz w:val="20"/>
                <w:szCs w:val="20"/>
              </w:rPr>
            </w:pPr>
          </w:p>
        </w:tc>
        <w:tc>
          <w:tcPr>
            <w:tcW w:w="1134" w:type="dxa"/>
          </w:tcPr>
          <w:p w14:paraId="79A37764"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0F282BB2" w14:textId="77777777" w:rsidR="00650ED3" w:rsidRPr="00375D0C" w:rsidRDefault="00650ED3" w:rsidP="00650ED3">
            <w:pPr>
              <w:widowControl w:val="0"/>
              <w:ind w:left="-7" w:firstLine="7"/>
              <w:jc w:val="center"/>
              <w:rPr>
                <w:rFonts w:ascii="Times New Roman" w:eastAsia="Times New Roman" w:hAnsi="Times New Roman" w:cs="Times New Roman"/>
                <w:kern w:val="2"/>
                <w:sz w:val="20"/>
                <w:szCs w:val="20"/>
              </w:rPr>
            </w:pPr>
          </w:p>
        </w:tc>
      </w:tr>
      <w:tr w:rsidR="00650ED3" w:rsidRPr="000F7B0B" w14:paraId="6483F345" w14:textId="77777777" w:rsidTr="00213709">
        <w:tc>
          <w:tcPr>
            <w:tcW w:w="1002" w:type="dxa"/>
            <w:vMerge/>
          </w:tcPr>
          <w:p w14:paraId="73D32130"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5AD27AD" w14:textId="2DDAC740"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Цивільний захист</w:t>
            </w:r>
          </w:p>
        </w:tc>
        <w:tc>
          <w:tcPr>
            <w:tcW w:w="1276" w:type="dxa"/>
          </w:tcPr>
          <w:p w14:paraId="5ED7C76D" w14:textId="6096B0A6" w:rsidR="00650ED3" w:rsidRPr="000F7B0B" w:rsidRDefault="005E7377" w:rsidP="00BF07F9">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170A878D"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09FEF5BB"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1525C1AE" w14:textId="77777777" w:rsidR="00650ED3" w:rsidRPr="00375D0C" w:rsidRDefault="00650ED3" w:rsidP="00BF07F9">
            <w:pPr>
              <w:widowControl w:val="0"/>
              <w:ind w:left="-7" w:firstLine="7"/>
              <w:jc w:val="center"/>
              <w:rPr>
                <w:rFonts w:ascii="Times New Roman" w:eastAsia="Times New Roman" w:hAnsi="Times New Roman" w:cs="Times New Roman"/>
                <w:kern w:val="2"/>
                <w:sz w:val="20"/>
                <w:szCs w:val="20"/>
              </w:rPr>
            </w:pPr>
          </w:p>
        </w:tc>
      </w:tr>
      <w:tr w:rsidR="005E7377" w:rsidRPr="000F7B0B" w14:paraId="3A421A80" w14:textId="77777777" w:rsidTr="00213709">
        <w:tc>
          <w:tcPr>
            <w:tcW w:w="1002" w:type="dxa"/>
            <w:vMerge/>
          </w:tcPr>
          <w:p w14:paraId="3F0AF49C" w14:textId="77777777"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p>
        </w:tc>
        <w:tc>
          <w:tcPr>
            <w:tcW w:w="2542" w:type="dxa"/>
          </w:tcPr>
          <w:p w14:paraId="2256E628" w14:textId="1581BA7A"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Туризм</w:t>
            </w:r>
          </w:p>
        </w:tc>
        <w:tc>
          <w:tcPr>
            <w:tcW w:w="1276" w:type="dxa"/>
          </w:tcPr>
          <w:p w14:paraId="7AC84C11" w14:textId="6C7EF015"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711B2993" w14:textId="77777777" w:rsidR="005E7377" w:rsidRPr="000F7B0B" w:rsidRDefault="005E7377" w:rsidP="005E7377">
            <w:pPr>
              <w:rPr>
                <w:rFonts w:ascii="Times New Roman" w:eastAsia="NSimSun" w:hAnsi="Times New Roman" w:cs="Times New Roman"/>
                <w:kern w:val="2"/>
                <w:sz w:val="20"/>
                <w:szCs w:val="20"/>
              </w:rPr>
            </w:pPr>
          </w:p>
        </w:tc>
        <w:tc>
          <w:tcPr>
            <w:tcW w:w="1134" w:type="dxa"/>
          </w:tcPr>
          <w:p w14:paraId="3A16E0EB" w14:textId="77777777" w:rsidR="005E7377" w:rsidRPr="000F7B0B" w:rsidRDefault="005E7377" w:rsidP="005E7377">
            <w:pPr>
              <w:jc w:val="center"/>
              <w:rPr>
                <w:rFonts w:ascii="Times New Roman" w:eastAsia="NSimSun" w:hAnsi="Times New Roman" w:cs="Times New Roman"/>
                <w:kern w:val="2"/>
                <w:sz w:val="20"/>
                <w:szCs w:val="20"/>
              </w:rPr>
            </w:pPr>
          </w:p>
        </w:tc>
        <w:tc>
          <w:tcPr>
            <w:tcW w:w="1124" w:type="dxa"/>
            <w:shd w:val="clear" w:color="auto" w:fill="auto"/>
          </w:tcPr>
          <w:p w14:paraId="1ABF5C3C" w14:textId="77777777" w:rsidR="005E7377" w:rsidRPr="00375D0C" w:rsidRDefault="005E7377" w:rsidP="005E7377">
            <w:pPr>
              <w:widowControl w:val="0"/>
              <w:ind w:left="-7" w:firstLine="7"/>
              <w:jc w:val="center"/>
              <w:rPr>
                <w:rFonts w:ascii="Times New Roman" w:eastAsia="Times New Roman" w:hAnsi="Times New Roman" w:cs="Times New Roman"/>
                <w:kern w:val="2"/>
                <w:sz w:val="20"/>
                <w:szCs w:val="20"/>
              </w:rPr>
            </w:pPr>
          </w:p>
        </w:tc>
      </w:tr>
      <w:tr w:rsidR="005E7377" w:rsidRPr="000F7B0B" w14:paraId="16768BB1" w14:textId="77777777" w:rsidTr="00213709">
        <w:tc>
          <w:tcPr>
            <w:tcW w:w="1002" w:type="dxa"/>
            <w:vMerge/>
          </w:tcPr>
          <w:p w14:paraId="08212FFF" w14:textId="77777777"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p>
        </w:tc>
        <w:tc>
          <w:tcPr>
            <w:tcW w:w="2542" w:type="dxa"/>
          </w:tcPr>
          <w:p w14:paraId="7C3B06ED" w14:textId="44D360AC"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650ED3">
              <w:rPr>
                <w:rFonts w:ascii="Times New Roman" w:eastAsia="Times New Roman" w:hAnsi="Times New Roman" w:cs="Times New Roman"/>
                <w:kern w:val="2"/>
                <w:sz w:val="20"/>
                <w:szCs w:val="20"/>
              </w:rPr>
              <w:t>Інформаційно - комунікаційні технології</w:t>
            </w:r>
          </w:p>
        </w:tc>
        <w:tc>
          <w:tcPr>
            <w:tcW w:w="1276" w:type="dxa"/>
          </w:tcPr>
          <w:p w14:paraId="7F85A243" w14:textId="5CCD4891"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44AEE165" w14:textId="77777777" w:rsidR="005E7377" w:rsidRPr="000F7B0B" w:rsidRDefault="005E7377" w:rsidP="005E7377">
            <w:pPr>
              <w:rPr>
                <w:rFonts w:ascii="Times New Roman" w:eastAsia="NSimSun" w:hAnsi="Times New Roman" w:cs="Times New Roman"/>
                <w:kern w:val="2"/>
                <w:sz w:val="20"/>
                <w:szCs w:val="20"/>
              </w:rPr>
            </w:pPr>
          </w:p>
        </w:tc>
        <w:tc>
          <w:tcPr>
            <w:tcW w:w="1134" w:type="dxa"/>
          </w:tcPr>
          <w:p w14:paraId="0409BFAE" w14:textId="77777777" w:rsidR="005E7377" w:rsidRPr="000F7B0B" w:rsidRDefault="005E7377" w:rsidP="005E7377">
            <w:pPr>
              <w:jc w:val="center"/>
              <w:rPr>
                <w:rFonts w:ascii="Times New Roman" w:eastAsia="NSimSun" w:hAnsi="Times New Roman" w:cs="Times New Roman"/>
                <w:kern w:val="2"/>
                <w:sz w:val="20"/>
                <w:szCs w:val="20"/>
              </w:rPr>
            </w:pPr>
          </w:p>
        </w:tc>
        <w:tc>
          <w:tcPr>
            <w:tcW w:w="1124" w:type="dxa"/>
            <w:shd w:val="clear" w:color="auto" w:fill="auto"/>
          </w:tcPr>
          <w:p w14:paraId="050B1D7A" w14:textId="77777777" w:rsidR="005E7377" w:rsidRPr="00375D0C" w:rsidRDefault="005E7377" w:rsidP="005E7377">
            <w:pPr>
              <w:widowControl w:val="0"/>
              <w:ind w:left="-7" w:firstLine="7"/>
              <w:jc w:val="center"/>
              <w:rPr>
                <w:rFonts w:ascii="Times New Roman" w:eastAsia="Times New Roman" w:hAnsi="Times New Roman" w:cs="Times New Roman"/>
                <w:kern w:val="2"/>
                <w:sz w:val="20"/>
                <w:szCs w:val="20"/>
              </w:rPr>
            </w:pPr>
          </w:p>
        </w:tc>
      </w:tr>
      <w:tr w:rsidR="00A01102" w:rsidRPr="000F7B0B" w14:paraId="00CD66F7" w14:textId="77777777" w:rsidTr="00213709">
        <w:tc>
          <w:tcPr>
            <w:tcW w:w="1002" w:type="dxa"/>
            <w:vMerge w:val="restart"/>
          </w:tcPr>
          <w:p w14:paraId="1853BD5C" w14:textId="77777777" w:rsidR="00A01102" w:rsidRPr="000F7B0B" w:rsidRDefault="00A01102" w:rsidP="00A01102">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Повені та підвищення рівня води</w:t>
            </w:r>
          </w:p>
        </w:tc>
        <w:tc>
          <w:tcPr>
            <w:tcW w:w="2542" w:type="dxa"/>
          </w:tcPr>
          <w:p w14:paraId="5F942F7D" w14:textId="360D907D" w:rsidR="00A01102" w:rsidRPr="000F7B0B" w:rsidRDefault="00A01102" w:rsidP="00A01102">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Будівлі</w:t>
            </w:r>
          </w:p>
        </w:tc>
        <w:tc>
          <w:tcPr>
            <w:tcW w:w="1276" w:type="dxa"/>
          </w:tcPr>
          <w:p w14:paraId="52EEA9AC" w14:textId="240BCC0C" w:rsidR="00A01102" w:rsidRPr="000F7B0B" w:rsidRDefault="00A01102" w:rsidP="00A01102">
            <w:pPr>
              <w:widowControl w:val="0"/>
              <w:ind w:left="-7" w:firstLine="7"/>
              <w:jc w:val="center"/>
              <w:rPr>
                <w:rFonts w:ascii="Times New Roman" w:hAnsi="Times New Roman" w:cs="Times New Roman"/>
              </w:rPr>
            </w:pPr>
            <w:r w:rsidRPr="003455F8">
              <w:rPr>
                <w:rFonts w:ascii="Times New Roman" w:eastAsia="Times New Roman" w:hAnsi="Times New Roman" w:cs="Times New Roman"/>
                <w:kern w:val="2"/>
                <w:sz w:val="20"/>
                <w:szCs w:val="20"/>
              </w:rPr>
              <w:t>помірний</w:t>
            </w:r>
          </w:p>
        </w:tc>
        <w:tc>
          <w:tcPr>
            <w:tcW w:w="2410" w:type="dxa"/>
          </w:tcPr>
          <w:p w14:paraId="28F00E77" w14:textId="74A2FA1F" w:rsidR="00A01102" w:rsidRPr="000F7B0B" w:rsidRDefault="00A01102" w:rsidP="00A01102">
            <w:pPr>
              <w:rPr>
                <w:rFonts w:ascii="Times New Roman" w:hAnsi="Times New Roman" w:cs="Times New Roman"/>
              </w:rPr>
            </w:pPr>
          </w:p>
        </w:tc>
        <w:tc>
          <w:tcPr>
            <w:tcW w:w="1134" w:type="dxa"/>
          </w:tcPr>
          <w:p w14:paraId="1C67C30D" w14:textId="06513676" w:rsidR="00A01102" w:rsidRPr="000F7B0B" w:rsidRDefault="00A01102" w:rsidP="00A01102">
            <w:pPr>
              <w:jc w:val="center"/>
              <w:rPr>
                <w:rFonts w:ascii="Times New Roman" w:hAnsi="Times New Roman" w:cs="Times New Roman"/>
              </w:rPr>
            </w:pPr>
          </w:p>
        </w:tc>
        <w:tc>
          <w:tcPr>
            <w:tcW w:w="1124" w:type="dxa"/>
            <w:shd w:val="clear" w:color="auto" w:fill="auto"/>
          </w:tcPr>
          <w:p w14:paraId="53B278B4" w14:textId="5F81817B" w:rsidR="00A01102" w:rsidRPr="00375D0C" w:rsidRDefault="00A01102" w:rsidP="00A01102">
            <w:pPr>
              <w:widowControl w:val="0"/>
              <w:ind w:left="-7" w:firstLine="7"/>
              <w:jc w:val="center"/>
              <w:rPr>
                <w:rFonts w:ascii="Times New Roman" w:hAnsi="Times New Roman" w:cs="Times New Roman"/>
              </w:rPr>
            </w:pPr>
          </w:p>
        </w:tc>
      </w:tr>
      <w:tr w:rsidR="00A01102" w:rsidRPr="000F7B0B" w14:paraId="60319C33" w14:textId="77777777" w:rsidTr="00213709">
        <w:tc>
          <w:tcPr>
            <w:tcW w:w="1002" w:type="dxa"/>
            <w:vMerge/>
          </w:tcPr>
          <w:p w14:paraId="1B52F40B"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58691227" w14:textId="416CE32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Транспорт</w:t>
            </w:r>
          </w:p>
        </w:tc>
        <w:tc>
          <w:tcPr>
            <w:tcW w:w="1276" w:type="dxa"/>
          </w:tcPr>
          <w:p w14:paraId="51EA38EF" w14:textId="739FAC04"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21970FB4" w14:textId="77777777" w:rsidR="00A01102" w:rsidRPr="000F7B0B" w:rsidRDefault="00A01102" w:rsidP="00A01102">
            <w:pPr>
              <w:rPr>
                <w:rFonts w:ascii="Times New Roman" w:eastAsia="NSimSun" w:hAnsi="Times New Roman" w:cs="Times New Roman"/>
                <w:kern w:val="2"/>
                <w:sz w:val="20"/>
                <w:szCs w:val="20"/>
              </w:rPr>
            </w:pPr>
          </w:p>
        </w:tc>
        <w:tc>
          <w:tcPr>
            <w:tcW w:w="1134" w:type="dxa"/>
          </w:tcPr>
          <w:p w14:paraId="3B422EED" w14:textId="77777777" w:rsidR="00A01102" w:rsidRPr="000F7B0B" w:rsidRDefault="00A01102" w:rsidP="00A01102">
            <w:pPr>
              <w:jc w:val="center"/>
              <w:rPr>
                <w:rFonts w:ascii="Times New Roman" w:eastAsia="NSimSun" w:hAnsi="Times New Roman" w:cs="Times New Roman"/>
                <w:kern w:val="2"/>
                <w:sz w:val="20"/>
                <w:szCs w:val="20"/>
              </w:rPr>
            </w:pPr>
          </w:p>
        </w:tc>
        <w:tc>
          <w:tcPr>
            <w:tcW w:w="1124" w:type="dxa"/>
            <w:shd w:val="clear" w:color="auto" w:fill="auto"/>
          </w:tcPr>
          <w:p w14:paraId="750F1F53" w14:textId="77777777" w:rsidR="00A01102" w:rsidRPr="00375D0C" w:rsidRDefault="00A01102" w:rsidP="00A01102">
            <w:pPr>
              <w:widowControl w:val="0"/>
              <w:ind w:left="-7" w:firstLine="7"/>
              <w:jc w:val="center"/>
              <w:rPr>
                <w:rFonts w:ascii="Times New Roman" w:eastAsia="Times New Roman" w:hAnsi="Times New Roman" w:cs="Times New Roman"/>
                <w:kern w:val="2"/>
                <w:sz w:val="20"/>
                <w:szCs w:val="20"/>
              </w:rPr>
            </w:pPr>
          </w:p>
        </w:tc>
      </w:tr>
      <w:tr w:rsidR="00A01102" w:rsidRPr="000F7B0B" w14:paraId="4B97417B" w14:textId="77777777" w:rsidTr="00213709">
        <w:tc>
          <w:tcPr>
            <w:tcW w:w="1002" w:type="dxa"/>
            <w:vMerge/>
          </w:tcPr>
          <w:p w14:paraId="311ABFF1"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6A4252F8" w14:textId="09531D8C"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Енергетика</w:t>
            </w:r>
          </w:p>
        </w:tc>
        <w:tc>
          <w:tcPr>
            <w:tcW w:w="1276" w:type="dxa"/>
          </w:tcPr>
          <w:p w14:paraId="0D75ECCE" w14:textId="77B73565"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000A6638" w14:textId="77777777" w:rsidR="00A01102" w:rsidRPr="000F7B0B" w:rsidRDefault="00A01102" w:rsidP="00A01102">
            <w:pPr>
              <w:rPr>
                <w:rFonts w:ascii="Times New Roman" w:eastAsia="NSimSun" w:hAnsi="Times New Roman" w:cs="Times New Roman"/>
                <w:kern w:val="2"/>
                <w:sz w:val="20"/>
                <w:szCs w:val="20"/>
              </w:rPr>
            </w:pPr>
          </w:p>
        </w:tc>
        <w:tc>
          <w:tcPr>
            <w:tcW w:w="1134" w:type="dxa"/>
          </w:tcPr>
          <w:p w14:paraId="2A001B7B" w14:textId="77777777" w:rsidR="00A01102" w:rsidRPr="000F7B0B" w:rsidRDefault="00A01102" w:rsidP="00A01102">
            <w:pPr>
              <w:jc w:val="center"/>
              <w:rPr>
                <w:rFonts w:ascii="Times New Roman" w:eastAsia="NSimSun" w:hAnsi="Times New Roman" w:cs="Times New Roman"/>
                <w:kern w:val="2"/>
                <w:sz w:val="20"/>
                <w:szCs w:val="20"/>
              </w:rPr>
            </w:pPr>
          </w:p>
        </w:tc>
        <w:tc>
          <w:tcPr>
            <w:tcW w:w="1124" w:type="dxa"/>
            <w:shd w:val="clear" w:color="auto" w:fill="auto"/>
          </w:tcPr>
          <w:p w14:paraId="612B0CCF" w14:textId="77777777" w:rsidR="00A01102" w:rsidRPr="00375D0C" w:rsidRDefault="00A01102" w:rsidP="00A01102">
            <w:pPr>
              <w:widowControl w:val="0"/>
              <w:ind w:left="-7" w:firstLine="7"/>
              <w:jc w:val="center"/>
              <w:rPr>
                <w:rFonts w:ascii="Times New Roman" w:eastAsia="Times New Roman" w:hAnsi="Times New Roman" w:cs="Times New Roman"/>
                <w:kern w:val="2"/>
                <w:sz w:val="20"/>
                <w:szCs w:val="20"/>
              </w:rPr>
            </w:pPr>
          </w:p>
        </w:tc>
      </w:tr>
      <w:tr w:rsidR="00A01102" w:rsidRPr="000F7B0B" w14:paraId="13788D9B" w14:textId="77777777" w:rsidTr="00213709">
        <w:tc>
          <w:tcPr>
            <w:tcW w:w="1002" w:type="dxa"/>
            <w:vMerge/>
          </w:tcPr>
          <w:p w14:paraId="0ED4329E"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7DA68853" w14:textId="54A1372F"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Вода</w:t>
            </w:r>
          </w:p>
        </w:tc>
        <w:tc>
          <w:tcPr>
            <w:tcW w:w="1276" w:type="dxa"/>
          </w:tcPr>
          <w:p w14:paraId="78C8C971" w14:textId="4A885BCD"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49E4E677" w14:textId="77777777" w:rsidR="00A01102" w:rsidRPr="000F7B0B" w:rsidRDefault="00A01102" w:rsidP="00A01102">
            <w:pPr>
              <w:rPr>
                <w:rFonts w:ascii="Times New Roman" w:eastAsia="NSimSun" w:hAnsi="Times New Roman" w:cs="Times New Roman"/>
                <w:kern w:val="2"/>
                <w:sz w:val="20"/>
                <w:szCs w:val="20"/>
              </w:rPr>
            </w:pPr>
          </w:p>
        </w:tc>
        <w:tc>
          <w:tcPr>
            <w:tcW w:w="1134" w:type="dxa"/>
          </w:tcPr>
          <w:p w14:paraId="6D6A4B27" w14:textId="77777777" w:rsidR="00A01102" w:rsidRPr="000F7B0B" w:rsidRDefault="00A01102" w:rsidP="00A01102">
            <w:pPr>
              <w:jc w:val="center"/>
              <w:rPr>
                <w:rFonts w:ascii="Times New Roman" w:eastAsia="NSimSun" w:hAnsi="Times New Roman" w:cs="Times New Roman"/>
                <w:kern w:val="2"/>
                <w:sz w:val="20"/>
                <w:szCs w:val="20"/>
              </w:rPr>
            </w:pPr>
          </w:p>
        </w:tc>
        <w:tc>
          <w:tcPr>
            <w:tcW w:w="1124" w:type="dxa"/>
            <w:shd w:val="clear" w:color="auto" w:fill="auto"/>
          </w:tcPr>
          <w:p w14:paraId="21D214E6" w14:textId="77777777" w:rsidR="00A01102" w:rsidRPr="00375D0C" w:rsidRDefault="00A01102" w:rsidP="00A01102">
            <w:pPr>
              <w:widowControl w:val="0"/>
              <w:ind w:left="-7" w:firstLine="7"/>
              <w:jc w:val="center"/>
              <w:rPr>
                <w:rFonts w:ascii="Times New Roman" w:eastAsia="Times New Roman" w:hAnsi="Times New Roman" w:cs="Times New Roman"/>
                <w:kern w:val="2"/>
                <w:sz w:val="20"/>
                <w:szCs w:val="20"/>
              </w:rPr>
            </w:pPr>
          </w:p>
        </w:tc>
      </w:tr>
      <w:tr w:rsidR="00A01102" w:rsidRPr="000F7B0B" w14:paraId="5AFB440D" w14:textId="77777777" w:rsidTr="00213709">
        <w:tc>
          <w:tcPr>
            <w:tcW w:w="1002" w:type="dxa"/>
            <w:vMerge/>
          </w:tcPr>
          <w:p w14:paraId="7856C393"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3399E62C" w14:textId="39EB5EED"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Планування землекористування</w:t>
            </w:r>
          </w:p>
        </w:tc>
        <w:tc>
          <w:tcPr>
            <w:tcW w:w="1276" w:type="dxa"/>
          </w:tcPr>
          <w:p w14:paraId="322004EB" w14:textId="15F9BACA"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11698A88" w14:textId="77777777" w:rsidR="00A01102" w:rsidRPr="000F7B0B" w:rsidRDefault="00A01102" w:rsidP="00A01102">
            <w:pPr>
              <w:rPr>
                <w:rFonts w:ascii="Times New Roman" w:eastAsia="NSimSun" w:hAnsi="Times New Roman" w:cs="Times New Roman"/>
                <w:kern w:val="2"/>
                <w:sz w:val="20"/>
                <w:szCs w:val="20"/>
              </w:rPr>
            </w:pPr>
          </w:p>
        </w:tc>
        <w:tc>
          <w:tcPr>
            <w:tcW w:w="1134" w:type="dxa"/>
          </w:tcPr>
          <w:p w14:paraId="18F4511C" w14:textId="77777777" w:rsidR="00A01102" w:rsidRPr="000F7B0B" w:rsidRDefault="00A01102" w:rsidP="00A01102">
            <w:pPr>
              <w:jc w:val="center"/>
              <w:rPr>
                <w:rFonts w:ascii="Times New Roman" w:eastAsia="NSimSun" w:hAnsi="Times New Roman" w:cs="Times New Roman"/>
                <w:kern w:val="2"/>
                <w:sz w:val="20"/>
                <w:szCs w:val="20"/>
              </w:rPr>
            </w:pPr>
          </w:p>
        </w:tc>
        <w:tc>
          <w:tcPr>
            <w:tcW w:w="1124" w:type="dxa"/>
            <w:shd w:val="clear" w:color="auto" w:fill="auto"/>
          </w:tcPr>
          <w:p w14:paraId="6FD86082" w14:textId="77777777" w:rsidR="00A01102" w:rsidRPr="00375D0C" w:rsidRDefault="00A01102" w:rsidP="00A01102">
            <w:pPr>
              <w:widowControl w:val="0"/>
              <w:ind w:left="-7" w:firstLine="7"/>
              <w:jc w:val="center"/>
              <w:rPr>
                <w:rFonts w:ascii="Times New Roman" w:eastAsia="Times New Roman" w:hAnsi="Times New Roman" w:cs="Times New Roman"/>
                <w:kern w:val="2"/>
                <w:sz w:val="20"/>
                <w:szCs w:val="20"/>
              </w:rPr>
            </w:pPr>
          </w:p>
        </w:tc>
      </w:tr>
      <w:tr w:rsidR="00A01102" w:rsidRPr="000F7B0B" w14:paraId="5F12A961" w14:textId="77777777" w:rsidTr="00213709">
        <w:tc>
          <w:tcPr>
            <w:tcW w:w="1002" w:type="dxa"/>
            <w:vMerge/>
          </w:tcPr>
          <w:p w14:paraId="44042E2F"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6F6CA04E" w14:textId="081FB2BF"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Сільське і лісове господарство</w:t>
            </w:r>
          </w:p>
        </w:tc>
        <w:tc>
          <w:tcPr>
            <w:tcW w:w="1276" w:type="dxa"/>
          </w:tcPr>
          <w:p w14:paraId="354ECB5F" w14:textId="3EB73A56"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2ADCB8E1" w14:textId="61F56165" w:rsidR="00A01102" w:rsidRPr="000F7B0B" w:rsidRDefault="00A01102" w:rsidP="00A01102">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Площа затоплених територій під час повеней</w:t>
            </w:r>
          </w:p>
        </w:tc>
        <w:tc>
          <w:tcPr>
            <w:tcW w:w="1134" w:type="dxa"/>
          </w:tcPr>
          <w:p w14:paraId="70AD6082" w14:textId="1DA65AF4" w:rsidR="00A01102" w:rsidRPr="000F7B0B" w:rsidRDefault="00A01102" w:rsidP="00A01102">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465C5416" w14:textId="11FC0568"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5</w:t>
            </w:r>
          </w:p>
        </w:tc>
      </w:tr>
      <w:tr w:rsidR="00A01634" w:rsidRPr="000F7B0B" w14:paraId="2E7FCE40" w14:textId="77777777" w:rsidTr="00213709">
        <w:tc>
          <w:tcPr>
            <w:tcW w:w="1002" w:type="dxa"/>
            <w:vMerge/>
          </w:tcPr>
          <w:p w14:paraId="2E02C957"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3BF2E898" w14:textId="2EC691AF"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Цивільний захист</w:t>
            </w:r>
          </w:p>
        </w:tc>
        <w:tc>
          <w:tcPr>
            <w:tcW w:w="1276" w:type="dxa"/>
          </w:tcPr>
          <w:p w14:paraId="70D1EED3" w14:textId="107F1AC9" w:rsidR="00A01634" w:rsidRPr="000F7B0B" w:rsidRDefault="00A01102" w:rsidP="00BF07F9">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40C40C2A" w14:textId="77777777" w:rsidR="00A01634" w:rsidRPr="000F7B0B" w:rsidRDefault="00A01634" w:rsidP="00BF07F9">
            <w:pPr>
              <w:rPr>
                <w:rFonts w:ascii="Times New Roman" w:eastAsia="NSimSun" w:hAnsi="Times New Roman" w:cs="Times New Roman"/>
                <w:kern w:val="2"/>
                <w:sz w:val="20"/>
                <w:szCs w:val="20"/>
              </w:rPr>
            </w:pPr>
          </w:p>
        </w:tc>
        <w:tc>
          <w:tcPr>
            <w:tcW w:w="1134" w:type="dxa"/>
          </w:tcPr>
          <w:p w14:paraId="3C13764F" w14:textId="77777777" w:rsidR="00A01634" w:rsidRPr="000F7B0B" w:rsidRDefault="00A01634" w:rsidP="00BF07F9">
            <w:pPr>
              <w:jc w:val="center"/>
              <w:rPr>
                <w:rFonts w:ascii="Times New Roman" w:eastAsia="NSimSun" w:hAnsi="Times New Roman" w:cs="Times New Roman"/>
                <w:kern w:val="2"/>
                <w:sz w:val="20"/>
                <w:szCs w:val="20"/>
              </w:rPr>
            </w:pPr>
          </w:p>
        </w:tc>
        <w:tc>
          <w:tcPr>
            <w:tcW w:w="1124" w:type="dxa"/>
            <w:shd w:val="clear" w:color="auto" w:fill="auto"/>
          </w:tcPr>
          <w:p w14:paraId="51AE8060"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r>
      <w:tr w:rsidR="00A01634" w:rsidRPr="000F7B0B" w14:paraId="7487B0F5" w14:textId="77777777" w:rsidTr="00213709">
        <w:tc>
          <w:tcPr>
            <w:tcW w:w="1002" w:type="dxa"/>
            <w:vMerge/>
          </w:tcPr>
          <w:p w14:paraId="631C08CA"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458A2B1D" w14:textId="5E0A5421"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r w:rsidRPr="00650ED3">
              <w:rPr>
                <w:rFonts w:ascii="Times New Roman" w:eastAsia="Times New Roman" w:hAnsi="Times New Roman" w:cs="Times New Roman"/>
                <w:kern w:val="2"/>
                <w:sz w:val="20"/>
                <w:szCs w:val="20"/>
              </w:rPr>
              <w:t>Інформаційно - комунікаційні технології</w:t>
            </w:r>
          </w:p>
        </w:tc>
        <w:tc>
          <w:tcPr>
            <w:tcW w:w="1276" w:type="dxa"/>
          </w:tcPr>
          <w:p w14:paraId="60A4C96E" w14:textId="6628C61F" w:rsidR="00A01634"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2CD06F42" w14:textId="77777777" w:rsidR="00A01634" w:rsidRPr="000F7B0B" w:rsidRDefault="00A01634" w:rsidP="00BF07F9">
            <w:pPr>
              <w:rPr>
                <w:rFonts w:ascii="Times New Roman" w:eastAsia="NSimSun" w:hAnsi="Times New Roman" w:cs="Times New Roman"/>
                <w:kern w:val="2"/>
                <w:sz w:val="20"/>
                <w:szCs w:val="20"/>
              </w:rPr>
            </w:pPr>
          </w:p>
        </w:tc>
        <w:tc>
          <w:tcPr>
            <w:tcW w:w="1134" w:type="dxa"/>
          </w:tcPr>
          <w:p w14:paraId="5348F8D6" w14:textId="77777777" w:rsidR="00A01634" w:rsidRPr="000F7B0B" w:rsidRDefault="00A01634" w:rsidP="00BF07F9">
            <w:pPr>
              <w:jc w:val="center"/>
              <w:rPr>
                <w:rFonts w:ascii="Times New Roman" w:eastAsia="NSimSun" w:hAnsi="Times New Roman" w:cs="Times New Roman"/>
                <w:kern w:val="2"/>
                <w:sz w:val="20"/>
                <w:szCs w:val="20"/>
              </w:rPr>
            </w:pPr>
          </w:p>
        </w:tc>
        <w:tc>
          <w:tcPr>
            <w:tcW w:w="1124" w:type="dxa"/>
            <w:shd w:val="clear" w:color="auto" w:fill="auto"/>
          </w:tcPr>
          <w:p w14:paraId="317F1CFC"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1F047C17" w14:textId="77777777" w:rsidTr="00213709">
        <w:tc>
          <w:tcPr>
            <w:tcW w:w="1002" w:type="dxa"/>
            <w:vMerge w:val="restart"/>
          </w:tcPr>
          <w:p w14:paraId="62F3AF7A" w14:textId="77777777" w:rsidR="0004135B" w:rsidRPr="000F7B0B" w:rsidRDefault="0004135B" w:rsidP="0004135B">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Посухи та дефіцит води</w:t>
            </w:r>
          </w:p>
        </w:tc>
        <w:tc>
          <w:tcPr>
            <w:tcW w:w="2542" w:type="dxa"/>
          </w:tcPr>
          <w:p w14:paraId="399FB96F" w14:textId="19E3A6B1" w:rsidR="0004135B" w:rsidRPr="000F7B0B" w:rsidRDefault="0004135B" w:rsidP="0004135B">
            <w:pPr>
              <w:widowControl w:val="0"/>
              <w:ind w:left="-7" w:firstLine="7"/>
              <w:jc w:val="center"/>
              <w:rPr>
                <w:rFonts w:ascii="Times New Roman" w:hAnsi="Times New Roman" w:cs="Times New Roman"/>
              </w:rPr>
            </w:pPr>
            <w:r w:rsidRPr="00A01634">
              <w:rPr>
                <w:rFonts w:ascii="Times New Roman" w:eastAsia="Times New Roman" w:hAnsi="Times New Roman" w:cs="Times New Roman"/>
                <w:kern w:val="2"/>
                <w:sz w:val="20"/>
                <w:szCs w:val="20"/>
              </w:rPr>
              <w:t>Вода</w:t>
            </w:r>
          </w:p>
        </w:tc>
        <w:tc>
          <w:tcPr>
            <w:tcW w:w="1276" w:type="dxa"/>
          </w:tcPr>
          <w:p w14:paraId="3F999BA9" w14:textId="071E523D" w:rsidR="0004135B" w:rsidRPr="000F7B0B" w:rsidRDefault="00A01102" w:rsidP="0004135B">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2410" w:type="dxa"/>
          </w:tcPr>
          <w:p w14:paraId="02F56F0D" w14:textId="21309050" w:rsidR="0004135B" w:rsidRPr="000F7B0B" w:rsidRDefault="0004135B" w:rsidP="0004135B">
            <w:pPr>
              <w:rPr>
                <w:rFonts w:ascii="Times New Roman" w:hAnsi="Times New Roman" w:cs="Times New Roman"/>
              </w:rPr>
            </w:pPr>
            <w:r w:rsidRPr="000F7B0B">
              <w:rPr>
                <w:rFonts w:ascii="Times New Roman" w:eastAsia="NSimSun" w:hAnsi="Times New Roman" w:cs="Times New Roman"/>
                <w:kern w:val="2"/>
                <w:sz w:val="20"/>
                <w:szCs w:val="20"/>
              </w:rPr>
              <w:t xml:space="preserve">Кількість днів із перебоями в комунальних послугах (наприклад, </w:t>
            </w:r>
            <w:proofErr w:type="spellStart"/>
            <w:r w:rsidRPr="000F7B0B">
              <w:rPr>
                <w:rFonts w:ascii="Times New Roman" w:eastAsia="NSimSun" w:hAnsi="Times New Roman" w:cs="Times New Roman"/>
                <w:kern w:val="2"/>
                <w:sz w:val="20"/>
                <w:szCs w:val="20"/>
              </w:rPr>
              <w:t>енерго</w:t>
            </w:r>
            <w:proofErr w:type="spellEnd"/>
            <w:r w:rsidRPr="000F7B0B">
              <w:rPr>
                <w:rFonts w:ascii="Times New Roman" w:eastAsia="NSimSun" w:hAnsi="Times New Roman" w:cs="Times New Roman"/>
                <w:kern w:val="2"/>
                <w:sz w:val="20"/>
                <w:szCs w:val="20"/>
              </w:rPr>
              <w:t>/</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водопостачання, охорона здоров’я/</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цивільний захист/</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надзвичайні служби, відходи)</w:t>
            </w:r>
          </w:p>
        </w:tc>
        <w:tc>
          <w:tcPr>
            <w:tcW w:w="1134" w:type="dxa"/>
          </w:tcPr>
          <w:p w14:paraId="1CB1F23C" w14:textId="6DF3ABA9" w:rsidR="0004135B" w:rsidRPr="000F7B0B" w:rsidRDefault="00375D0C" w:rsidP="0004135B">
            <w:pPr>
              <w:jc w:val="center"/>
              <w:rPr>
                <w:rFonts w:ascii="Times New Roman" w:hAnsi="Times New Roman" w:cs="Times New Roman"/>
              </w:rPr>
            </w:pPr>
            <w:r>
              <w:rPr>
                <w:rFonts w:ascii="Times New Roman" w:eastAsia="NSimSun" w:hAnsi="Times New Roman" w:cs="Times New Roman"/>
                <w:kern w:val="2"/>
                <w:sz w:val="20"/>
                <w:szCs w:val="20"/>
              </w:rPr>
              <w:t>днів</w:t>
            </w:r>
          </w:p>
        </w:tc>
        <w:tc>
          <w:tcPr>
            <w:tcW w:w="1124" w:type="dxa"/>
            <w:shd w:val="clear" w:color="auto" w:fill="auto"/>
          </w:tcPr>
          <w:p w14:paraId="71A6973A" w14:textId="382BC31A" w:rsidR="0004135B" w:rsidRPr="00375D0C" w:rsidRDefault="0004135B" w:rsidP="0004135B">
            <w:pPr>
              <w:widowControl w:val="0"/>
              <w:ind w:left="-7" w:firstLine="7"/>
              <w:jc w:val="center"/>
              <w:rPr>
                <w:rFonts w:ascii="Times New Roman" w:hAnsi="Times New Roman" w:cs="Times New Roman"/>
              </w:rPr>
            </w:pPr>
            <w:r w:rsidRPr="00375D0C">
              <w:rPr>
                <w:rFonts w:ascii="Times New Roman" w:eastAsia="Times New Roman" w:hAnsi="Times New Roman" w:cs="Times New Roman"/>
                <w:kern w:val="2"/>
                <w:sz w:val="20"/>
                <w:szCs w:val="20"/>
              </w:rPr>
              <w:t>5</w:t>
            </w:r>
          </w:p>
        </w:tc>
      </w:tr>
      <w:tr w:rsidR="00A01634" w:rsidRPr="000F7B0B" w14:paraId="064BEB08" w14:textId="77777777" w:rsidTr="00213709">
        <w:tc>
          <w:tcPr>
            <w:tcW w:w="1002" w:type="dxa"/>
            <w:vMerge/>
          </w:tcPr>
          <w:p w14:paraId="6B509910" w14:textId="77777777" w:rsidR="00A01634" w:rsidRPr="000F7B0B" w:rsidRDefault="00A01634" w:rsidP="00A01634">
            <w:pPr>
              <w:widowControl w:val="0"/>
              <w:ind w:left="-7" w:firstLine="7"/>
              <w:jc w:val="center"/>
              <w:rPr>
                <w:rFonts w:ascii="Times New Roman" w:eastAsia="Times New Roman" w:hAnsi="Times New Roman" w:cs="Times New Roman"/>
                <w:kern w:val="2"/>
                <w:sz w:val="20"/>
                <w:szCs w:val="20"/>
              </w:rPr>
            </w:pPr>
          </w:p>
        </w:tc>
        <w:tc>
          <w:tcPr>
            <w:tcW w:w="2542" w:type="dxa"/>
          </w:tcPr>
          <w:p w14:paraId="0E0CF65F" w14:textId="38ABCE58" w:rsidR="00A01634" w:rsidRPr="000F7B0B" w:rsidRDefault="00A01634" w:rsidP="00A01634">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Сільське та лісове господарство</w:t>
            </w:r>
          </w:p>
        </w:tc>
        <w:tc>
          <w:tcPr>
            <w:tcW w:w="1276" w:type="dxa"/>
          </w:tcPr>
          <w:p w14:paraId="22546238" w14:textId="04642375" w:rsidR="00A01634" w:rsidRPr="000F7B0B" w:rsidRDefault="00A01102" w:rsidP="00A01634">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1A48D1AB" w14:textId="5645B8A6" w:rsidR="00A01634" w:rsidRPr="000F7B0B" w:rsidRDefault="00A01634" w:rsidP="00A01634">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втрат сільського господарства від екстремальних погодних умов/подій (наприклад, посуха/дефіцит води, ерозія ґрунту)</w:t>
            </w:r>
          </w:p>
        </w:tc>
        <w:tc>
          <w:tcPr>
            <w:tcW w:w="1134" w:type="dxa"/>
          </w:tcPr>
          <w:p w14:paraId="76A03FFF" w14:textId="4BC9A76C" w:rsidR="00A01634" w:rsidRPr="000F7B0B" w:rsidRDefault="00A01634" w:rsidP="00A01634">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7CC40049" w14:textId="1228C263" w:rsidR="00A01634" w:rsidRPr="00375D0C" w:rsidRDefault="00A01634" w:rsidP="00A01634">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20</w:t>
            </w:r>
          </w:p>
        </w:tc>
      </w:tr>
      <w:tr w:rsidR="0004135B" w:rsidRPr="000F7B0B" w14:paraId="79DAD1F5" w14:textId="77777777" w:rsidTr="00213709">
        <w:tc>
          <w:tcPr>
            <w:tcW w:w="1002" w:type="dxa"/>
            <w:vMerge/>
          </w:tcPr>
          <w:p w14:paraId="7D616D94" w14:textId="7777777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p>
        </w:tc>
        <w:tc>
          <w:tcPr>
            <w:tcW w:w="2542" w:type="dxa"/>
          </w:tcPr>
          <w:p w14:paraId="1DB5B510" w14:textId="57380894"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5EEFE8AC" w14:textId="4BA2E728" w:rsidR="0004135B" w:rsidRPr="000F7B0B" w:rsidRDefault="00A01102" w:rsidP="0004135B">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34BE01BA" w14:textId="2870E432" w:rsidR="0004135B" w:rsidRPr="000F7B0B" w:rsidRDefault="0004135B" w:rsidP="0004135B">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втрат середовища проживання внаслідок екстремальних погодних явищ</w:t>
            </w:r>
          </w:p>
        </w:tc>
        <w:tc>
          <w:tcPr>
            <w:tcW w:w="1134" w:type="dxa"/>
          </w:tcPr>
          <w:p w14:paraId="7854FDFB" w14:textId="0DEF21D1" w:rsidR="0004135B" w:rsidRPr="000F7B0B" w:rsidRDefault="0004135B" w:rsidP="0004135B">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6FA075F9" w14:textId="29F105A0"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2</w:t>
            </w:r>
          </w:p>
        </w:tc>
      </w:tr>
      <w:tr w:rsidR="00A01634" w:rsidRPr="000F7B0B" w14:paraId="30823127" w14:textId="77777777" w:rsidTr="00213709">
        <w:tc>
          <w:tcPr>
            <w:tcW w:w="1002" w:type="dxa"/>
            <w:vMerge/>
          </w:tcPr>
          <w:p w14:paraId="73413A9A"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287229F9" w14:textId="106F3A90"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r w:rsidRPr="00A01634">
              <w:rPr>
                <w:rFonts w:ascii="Times New Roman" w:eastAsia="Times New Roman" w:hAnsi="Times New Roman" w:cs="Times New Roman"/>
                <w:kern w:val="2"/>
                <w:sz w:val="20"/>
                <w:szCs w:val="20"/>
              </w:rPr>
              <w:t>Охорона здоров’я</w:t>
            </w:r>
          </w:p>
        </w:tc>
        <w:tc>
          <w:tcPr>
            <w:tcW w:w="1276" w:type="dxa"/>
          </w:tcPr>
          <w:p w14:paraId="3EC0EB08" w14:textId="3AE92EA1" w:rsidR="00A01634"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0A0566E1" w14:textId="77777777" w:rsidR="00A01634" w:rsidRPr="000F7B0B" w:rsidRDefault="00A01634" w:rsidP="00BF07F9">
            <w:pPr>
              <w:rPr>
                <w:rFonts w:ascii="Times New Roman" w:eastAsia="NSimSun" w:hAnsi="Times New Roman" w:cs="Times New Roman"/>
                <w:kern w:val="2"/>
                <w:sz w:val="20"/>
                <w:szCs w:val="20"/>
              </w:rPr>
            </w:pPr>
          </w:p>
        </w:tc>
        <w:tc>
          <w:tcPr>
            <w:tcW w:w="1134" w:type="dxa"/>
          </w:tcPr>
          <w:p w14:paraId="0C487878" w14:textId="77777777" w:rsidR="00A01634" w:rsidRPr="000F7B0B" w:rsidRDefault="00A01634" w:rsidP="00BF07F9">
            <w:pPr>
              <w:jc w:val="center"/>
              <w:rPr>
                <w:rFonts w:ascii="Times New Roman" w:eastAsia="NSimSun" w:hAnsi="Times New Roman" w:cs="Times New Roman"/>
                <w:kern w:val="2"/>
                <w:sz w:val="20"/>
                <w:szCs w:val="20"/>
              </w:rPr>
            </w:pPr>
          </w:p>
        </w:tc>
        <w:tc>
          <w:tcPr>
            <w:tcW w:w="1124" w:type="dxa"/>
            <w:shd w:val="clear" w:color="auto" w:fill="auto"/>
          </w:tcPr>
          <w:p w14:paraId="534245F2"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5F5BC3C5" w14:textId="77777777" w:rsidTr="00213709">
        <w:tc>
          <w:tcPr>
            <w:tcW w:w="1002" w:type="dxa"/>
            <w:vMerge w:val="restart"/>
          </w:tcPr>
          <w:p w14:paraId="63A1FCB4" w14:textId="62D1CCB9" w:rsidR="0004135B" w:rsidRPr="000F7B0B" w:rsidRDefault="0004135B" w:rsidP="0004135B">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Буревії</w:t>
            </w:r>
          </w:p>
        </w:tc>
        <w:tc>
          <w:tcPr>
            <w:tcW w:w="2542" w:type="dxa"/>
          </w:tcPr>
          <w:p w14:paraId="586867EC" w14:textId="4DB9AB45" w:rsidR="0004135B" w:rsidRPr="000F7B0B" w:rsidRDefault="0004135B" w:rsidP="0004135B">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Будівлі</w:t>
            </w:r>
          </w:p>
        </w:tc>
        <w:tc>
          <w:tcPr>
            <w:tcW w:w="1276" w:type="dxa"/>
          </w:tcPr>
          <w:p w14:paraId="38679D1B" w14:textId="2E591C12" w:rsidR="0004135B" w:rsidRPr="000F7B0B" w:rsidRDefault="00A01102" w:rsidP="0004135B">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7A02DC83" w14:textId="14D0514A" w:rsidR="0004135B" w:rsidRPr="000F7B0B" w:rsidRDefault="0004135B" w:rsidP="0004135B">
            <w:pPr>
              <w:rPr>
                <w:rFonts w:ascii="Times New Roman" w:hAnsi="Times New Roman" w:cs="Times New Roman"/>
              </w:rPr>
            </w:pPr>
            <w:r w:rsidRPr="000F7B0B">
              <w:rPr>
                <w:rFonts w:ascii="Times New Roman" w:eastAsia="NSimSun" w:hAnsi="Times New Roman" w:cs="Times New Roman"/>
                <w:kern w:val="2"/>
                <w:sz w:val="20"/>
                <w:szCs w:val="20"/>
              </w:rPr>
              <w:t>Кількість або % (громадських/житлових/третіх) будівель, пошкоджених екстремальними погодними умовами/подіями</w:t>
            </w:r>
          </w:p>
        </w:tc>
        <w:tc>
          <w:tcPr>
            <w:tcW w:w="1134" w:type="dxa"/>
          </w:tcPr>
          <w:p w14:paraId="16CB4406" w14:textId="77777777" w:rsidR="0004135B" w:rsidRPr="000F7B0B" w:rsidRDefault="0004135B" w:rsidP="0004135B">
            <w:pPr>
              <w:jc w:val="center"/>
              <w:rPr>
                <w:rFonts w:ascii="Times New Roman" w:hAnsi="Times New Roman" w:cs="Times New Roman"/>
              </w:rPr>
            </w:pPr>
            <w:r w:rsidRPr="000F7B0B">
              <w:rPr>
                <w:rFonts w:ascii="Times New Roman" w:eastAsia="NSimSun" w:hAnsi="Times New Roman" w:cs="Times New Roman"/>
                <w:kern w:val="2"/>
                <w:sz w:val="20"/>
                <w:szCs w:val="20"/>
              </w:rPr>
              <w:t>од (за рік / за певний період)</w:t>
            </w:r>
          </w:p>
          <w:p w14:paraId="5AD28746" w14:textId="712C2BDE" w:rsidR="0004135B" w:rsidRPr="000F7B0B" w:rsidRDefault="0004135B" w:rsidP="0004135B">
            <w:pPr>
              <w:jc w:val="center"/>
              <w:rPr>
                <w:rFonts w:ascii="Times New Roman" w:hAnsi="Times New Roman" w:cs="Times New Roman"/>
              </w:rPr>
            </w:pPr>
          </w:p>
        </w:tc>
        <w:tc>
          <w:tcPr>
            <w:tcW w:w="1124" w:type="dxa"/>
            <w:shd w:val="clear" w:color="auto" w:fill="auto"/>
          </w:tcPr>
          <w:p w14:paraId="599C61AB" w14:textId="380D565A" w:rsidR="0004135B" w:rsidRPr="000F7B0B" w:rsidRDefault="0004135B" w:rsidP="0004135B">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5</w:t>
            </w:r>
          </w:p>
        </w:tc>
      </w:tr>
      <w:tr w:rsidR="0004135B" w:rsidRPr="000F7B0B" w14:paraId="74ABE490" w14:textId="77777777" w:rsidTr="00213709">
        <w:tc>
          <w:tcPr>
            <w:tcW w:w="1002" w:type="dxa"/>
            <w:vMerge/>
          </w:tcPr>
          <w:p w14:paraId="5E7256EC" w14:textId="25A7B604" w:rsidR="0004135B" w:rsidRPr="000F7B0B" w:rsidRDefault="0004135B" w:rsidP="00BF07F9">
            <w:pPr>
              <w:widowControl w:val="0"/>
              <w:ind w:left="-7" w:firstLine="7"/>
              <w:jc w:val="center"/>
              <w:rPr>
                <w:rFonts w:ascii="Times New Roman" w:hAnsi="Times New Roman" w:cs="Times New Roman"/>
              </w:rPr>
            </w:pPr>
          </w:p>
        </w:tc>
        <w:tc>
          <w:tcPr>
            <w:tcW w:w="2542" w:type="dxa"/>
          </w:tcPr>
          <w:p w14:paraId="637D8D53" w14:textId="03B9E8E7" w:rsidR="0004135B" w:rsidRPr="0004135B" w:rsidRDefault="0004135B" w:rsidP="00BF07F9">
            <w:pPr>
              <w:widowControl w:val="0"/>
              <w:ind w:left="-7" w:firstLine="7"/>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Транспорт</w:t>
            </w:r>
          </w:p>
        </w:tc>
        <w:tc>
          <w:tcPr>
            <w:tcW w:w="1276" w:type="dxa"/>
          </w:tcPr>
          <w:p w14:paraId="62A39113" w14:textId="395BFBD1" w:rsidR="0004135B" w:rsidRPr="000F7B0B" w:rsidRDefault="00A01102" w:rsidP="00BF07F9">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380183A2" w14:textId="62160CC8" w:rsidR="0004135B" w:rsidRPr="000F7B0B" w:rsidRDefault="0004135B" w:rsidP="00BF07F9">
            <w:pPr>
              <w:rPr>
                <w:rFonts w:ascii="Times New Roman" w:hAnsi="Times New Roman" w:cs="Times New Roman"/>
              </w:rPr>
            </w:pPr>
          </w:p>
        </w:tc>
        <w:tc>
          <w:tcPr>
            <w:tcW w:w="1134" w:type="dxa"/>
          </w:tcPr>
          <w:p w14:paraId="4D1A20AE" w14:textId="77777777" w:rsidR="0004135B" w:rsidRPr="000F7B0B" w:rsidRDefault="0004135B" w:rsidP="00BF07F9">
            <w:pPr>
              <w:jc w:val="center"/>
              <w:rPr>
                <w:rFonts w:ascii="Times New Roman" w:hAnsi="Times New Roman" w:cs="Times New Roman"/>
                <w:sz w:val="20"/>
                <w:szCs w:val="20"/>
              </w:rPr>
            </w:pPr>
          </w:p>
        </w:tc>
        <w:tc>
          <w:tcPr>
            <w:tcW w:w="1124" w:type="dxa"/>
            <w:shd w:val="clear" w:color="auto" w:fill="auto"/>
          </w:tcPr>
          <w:p w14:paraId="7E649B6F" w14:textId="3E8A7E24" w:rsidR="0004135B" w:rsidRPr="000F7B0B" w:rsidRDefault="0004135B" w:rsidP="00BF07F9">
            <w:pPr>
              <w:widowControl w:val="0"/>
              <w:ind w:left="-7" w:firstLine="7"/>
              <w:jc w:val="center"/>
              <w:rPr>
                <w:rFonts w:ascii="Times New Roman" w:hAnsi="Times New Roman" w:cs="Times New Roman"/>
              </w:rPr>
            </w:pPr>
          </w:p>
        </w:tc>
      </w:tr>
      <w:tr w:rsidR="0004135B" w:rsidRPr="000F7B0B" w14:paraId="42B743F6" w14:textId="77777777" w:rsidTr="00213709">
        <w:tc>
          <w:tcPr>
            <w:tcW w:w="1002" w:type="dxa"/>
            <w:vMerge/>
          </w:tcPr>
          <w:p w14:paraId="016C503E" w14:textId="2DFE8501" w:rsidR="0004135B" w:rsidRPr="000F7B0B" w:rsidRDefault="0004135B" w:rsidP="00BF07F9">
            <w:pPr>
              <w:widowControl w:val="0"/>
              <w:ind w:left="-7" w:firstLine="7"/>
              <w:jc w:val="center"/>
              <w:rPr>
                <w:rFonts w:ascii="Times New Roman" w:hAnsi="Times New Roman" w:cs="Times New Roman"/>
              </w:rPr>
            </w:pPr>
          </w:p>
        </w:tc>
        <w:tc>
          <w:tcPr>
            <w:tcW w:w="2542" w:type="dxa"/>
          </w:tcPr>
          <w:p w14:paraId="334F0B9A" w14:textId="6FECB109" w:rsidR="0004135B" w:rsidRPr="000F7B0B" w:rsidRDefault="0004135B"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Енерг</w:t>
            </w:r>
            <w:r>
              <w:rPr>
                <w:rFonts w:ascii="Times New Roman" w:eastAsia="Times New Roman" w:hAnsi="Times New Roman" w:cs="Times New Roman"/>
                <w:kern w:val="2"/>
                <w:sz w:val="20"/>
                <w:szCs w:val="20"/>
              </w:rPr>
              <w:t>етика</w:t>
            </w:r>
          </w:p>
        </w:tc>
        <w:tc>
          <w:tcPr>
            <w:tcW w:w="1276" w:type="dxa"/>
          </w:tcPr>
          <w:p w14:paraId="7A7CEBCF" w14:textId="3CFF9B51" w:rsidR="0004135B" w:rsidRPr="000F7B0B" w:rsidRDefault="00A01102" w:rsidP="00BF07F9">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256F59E0" w14:textId="113DB814" w:rsidR="0004135B" w:rsidRPr="000F7B0B" w:rsidRDefault="0004135B" w:rsidP="00BF07F9">
            <w:pPr>
              <w:rPr>
                <w:rFonts w:ascii="Times New Roman" w:hAnsi="Times New Roman" w:cs="Times New Roman"/>
              </w:rPr>
            </w:pPr>
            <w:r w:rsidRPr="000F7B0B">
              <w:rPr>
                <w:rFonts w:ascii="Times New Roman" w:eastAsia="NSimSun" w:hAnsi="Times New Roman" w:cs="Times New Roman"/>
                <w:kern w:val="2"/>
                <w:sz w:val="20"/>
                <w:szCs w:val="20"/>
              </w:rPr>
              <w:t xml:space="preserve">Кількість днів із перебоями в комунальних послугах (наприклад, </w:t>
            </w:r>
            <w:proofErr w:type="spellStart"/>
            <w:r w:rsidRPr="000F7B0B">
              <w:rPr>
                <w:rFonts w:ascii="Times New Roman" w:eastAsia="NSimSun" w:hAnsi="Times New Roman" w:cs="Times New Roman"/>
                <w:kern w:val="2"/>
                <w:sz w:val="20"/>
                <w:szCs w:val="20"/>
              </w:rPr>
              <w:t>енерго</w:t>
            </w:r>
            <w:proofErr w:type="spellEnd"/>
            <w:r w:rsidRPr="000F7B0B">
              <w:rPr>
                <w:rFonts w:ascii="Times New Roman" w:eastAsia="NSimSun" w:hAnsi="Times New Roman" w:cs="Times New Roman"/>
                <w:kern w:val="2"/>
                <w:sz w:val="20"/>
                <w:szCs w:val="20"/>
              </w:rPr>
              <w:t>/</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водопостачання, охорона здоров’я/</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цивільний захист/</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надзвичайні служби, відходи)</w:t>
            </w:r>
          </w:p>
        </w:tc>
        <w:tc>
          <w:tcPr>
            <w:tcW w:w="1134" w:type="dxa"/>
          </w:tcPr>
          <w:p w14:paraId="3BD7B760" w14:textId="2AFF6613" w:rsidR="0004135B" w:rsidRPr="000F7B0B" w:rsidRDefault="00375D0C" w:rsidP="00BF07F9">
            <w:pPr>
              <w:jc w:val="center"/>
              <w:rPr>
                <w:rFonts w:ascii="Times New Roman" w:hAnsi="Times New Roman" w:cs="Times New Roman"/>
              </w:rPr>
            </w:pPr>
            <w:r>
              <w:rPr>
                <w:rFonts w:ascii="Times New Roman" w:eastAsia="NSimSun" w:hAnsi="Times New Roman" w:cs="Times New Roman"/>
                <w:kern w:val="2"/>
                <w:sz w:val="20"/>
                <w:szCs w:val="20"/>
              </w:rPr>
              <w:t>днів</w:t>
            </w:r>
          </w:p>
        </w:tc>
        <w:tc>
          <w:tcPr>
            <w:tcW w:w="1124" w:type="dxa"/>
            <w:shd w:val="clear" w:color="auto" w:fill="auto"/>
          </w:tcPr>
          <w:p w14:paraId="5DA29EE9" w14:textId="2A2B6371" w:rsidR="0004135B" w:rsidRPr="000F7B0B" w:rsidRDefault="00375D0C" w:rsidP="00BF07F9">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5</w:t>
            </w:r>
          </w:p>
        </w:tc>
      </w:tr>
      <w:tr w:rsidR="0004135B" w:rsidRPr="000F7B0B" w14:paraId="366AFF34" w14:textId="77777777" w:rsidTr="00213709">
        <w:tc>
          <w:tcPr>
            <w:tcW w:w="1002" w:type="dxa"/>
            <w:vMerge/>
          </w:tcPr>
          <w:p w14:paraId="7FD1A3DE" w14:textId="7777777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p>
        </w:tc>
        <w:tc>
          <w:tcPr>
            <w:tcW w:w="2542" w:type="dxa"/>
          </w:tcPr>
          <w:p w14:paraId="28886885" w14:textId="0B1F057A"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Сільське та лісове господарство</w:t>
            </w:r>
          </w:p>
        </w:tc>
        <w:tc>
          <w:tcPr>
            <w:tcW w:w="1276" w:type="dxa"/>
          </w:tcPr>
          <w:p w14:paraId="141E8D50" w14:textId="6984EB1A" w:rsidR="0004135B" w:rsidRPr="000F7B0B" w:rsidRDefault="00A01102" w:rsidP="0004135B">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731FE51D" w14:textId="6D4FCD8B" w:rsidR="0004135B" w:rsidRPr="000F7B0B" w:rsidRDefault="0004135B" w:rsidP="0004135B">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зміни врожайності сільськогосподарських культур / зміни річної продуктивності пасовищ</w:t>
            </w:r>
          </w:p>
        </w:tc>
        <w:tc>
          <w:tcPr>
            <w:tcW w:w="1134" w:type="dxa"/>
          </w:tcPr>
          <w:p w14:paraId="29A58C70" w14:textId="298D47A2" w:rsidR="0004135B" w:rsidRPr="000F7B0B" w:rsidRDefault="0004135B" w:rsidP="0004135B">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4F0964C0" w14:textId="2C01C853"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5</w:t>
            </w:r>
          </w:p>
        </w:tc>
      </w:tr>
      <w:tr w:rsidR="0004135B" w:rsidRPr="000F7B0B" w14:paraId="503A2E2E" w14:textId="77777777" w:rsidTr="00213709">
        <w:tc>
          <w:tcPr>
            <w:tcW w:w="1002" w:type="dxa"/>
            <w:vMerge/>
          </w:tcPr>
          <w:p w14:paraId="423184D1"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0C12C35" w14:textId="3C717FEA"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0DC99E69" w14:textId="2B3C43FA" w:rsidR="0004135B"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0ACEDB9F" w14:textId="77777777" w:rsidR="0004135B" w:rsidRPr="000F7B0B" w:rsidRDefault="0004135B" w:rsidP="00BF07F9">
            <w:pPr>
              <w:rPr>
                <w:rFonts w:ascii="Times New Roman" w:eastAsia="NSimSun" w:hAnsi="Times New Roman" w:cs="Times New Roman"/>
                <w:kern w:val="2"/>
                <w:sz w:val="20"/>
                <w:szCs w:val="20"/>
              </w:rPr>
            </w:pPr>
          </w:p>
        </w:tc>
        <w:tc>
          <w:tcPr>
            <w:tcW w:w="1134" w:type="dxa"/>
          </w:tcPr>
          <w:p w14:paraId="3CCC0797" w14:textId="77777777" w:rsidR="0004135B" w:rsidRPr="000F7B0B" w:rsidRDefault="0004135B" w:rsidP="00BF07F9">
            <w:pPr>
              <w:jc w:val="center"/>
              <w:rPr>
                <w:rFonts w:ascii="Times New Roman" w:eastAsia="NSimSun" w:hAnsi="Times New Roman" w:cs="Times New Roman"/>
                <w:kern w:val="2"/>
                <w:sz w:val="20"/>
                <w:szCs w:val="20"/>
              </w:rPr>
            </w:pPr>
          </w:p>
        </w:tc>
        <w:tc>
          <w:tcPr>
            <w:tcW w:w="1124" w:type="dxa"/>
            <w:shd w:val="clear" w:color="auto" w:fill="auto"/>
          </w:tcPr>
          <w:p w14:paraId="7A4BFD1D"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551ADBE7" w14:textId="77777777" w:rsidTr="00213709">
        <w:tc>
          <w:tcPr>
            <w:tcW w:w="1002" w:type="dxa"/>
            <w:vMerge/>
          </w:tcPr>
          <w:p w14:paraId="411D762B"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224B35C0" w14:textId="7CFB81E9"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Цивільний захист</w:t>
            </w:r>
          </w:p>
        </w:tc>
        <w:tc>
          <w:tcPr>
            <w:tcW w:w="1276" w:type="dxa"/>
          </w:tcPr>
          <w:p w14:paraId="3A59D055" w14:textId="42088724" w:rsidR="0004135B"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229A0E98" w14:textId="77777777" w:rsidR="0004135B" w:rsidRPr="000F7B0B" w:rsidRDefault="0004135B" w:rsidP="00BF07F9">
            <w:pPr>
              <w:rPr>
                <w:rFonts w:ascii="Times New Roman" w:eastAsia="NSimSun" w:hAnsi="Times New Roman" w:cs="Times New Roman"/>
                <w:kern w:val="2"/>
                <w:sz w:val="20"/>
                <w:szCs w:val="20"/>
              </w:rPr>
            </w:pPr>
          </w:p>
        </w:tc>
        <w:tc>
          <w:tcPr>
            <w:tcW w:w="1134" w:type="dxa"/>
          </w:tcPr>
          <w:p w14:paraId="0B2E9C29" w14:textId="77777777" w:rsidR="0004135B" w:rsidRPr="000F7B0B" w:rsidRDefault="0004135B" w:rsidP="00BF07F9">
            <w:pPr>
              <w:jc w:val="center"/>
              <w:rPr>
                <w:rFonts w:ascii="Times New Roman" w:eastAsia="NSimSun" w:hAnsi="Times New Roman" w:cs="Times New Roman"/>
                <w:kern w:val="2"/>
                <w:sz w:val="20"/>
                <w:szCs w:val="20"/>
              </w:rPr>
            </w:pPr>
          </w:p>
        </w:tc>
        <w:tc>
          <w:tcPr>
            <w:tcW w:w="1124" w:type="dxa"/>
            <w:shd w:val="clear" w:color="auto" w:fill="auto"/>
          </w:tcPr>
          <w:p w14:paraId="16299A8D"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0145B00D" w14:textId="77777777" w:rsidTr="00213709">
        <w:tc>
          <w:tcPr>
            <w:tcW w:w="1002" w:type="dxa"/>
            <w:vMerge/>
          </w:tcPr>
          <w:p w14:paraId="7BAF1849"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743A4E7" w14:textId="6455296D"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r w:rsidRPr="00650ED3">
              <w:rPr>
                <w:rFonts w:ascii="Times New Roman" w:eastAsia="Times New Roman" w:hAnsi="Times New Roman" w:cs="Times New Roman"/>
                <w:kern w:val="2"/>
                <w:sz w:val="20"/>
                <w:szCs w:val="20"/>
              </w:rPr>
              <w:t>Інформаційно - комунікаційні технології</w:t>
            </w:r>
          </w:p>
        </w:tc>
        <w:tc>
          <w:tcPr>
            <w:tcW w:w="1276" w:type="dxa"/>
          </w:tcPr>
          <w:p w14:paraId="4919F979" w14:textId="5C354831" w:rsidR="0004135B"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048482B5" w14:textId="77777777" w:rsidR="0004135B" w:rsidRPr="000F7B0B" w:rsidRDefault="0004135B" w:rsidP="00BF07F9">
            <w:pPr>
              <w:rPr>
                <w:rFonts w:ascii="Times New Roman" w:eastAsia="NSimSun" w:hAnsi="Times New Roman" w:cs="Times New Roman"/>
                <w:kern w:val="2"/>
                <w:sz w:val="20"/>
                <w:szCs w:val="20"/>
              </w:rPr>
            </w:pPr>
          </w:p>
        </w:tc>
        <w:tc>
          <w:tcPr>
            <w:tcW w:w="1134" w:type="dxa"/>
          </w:tcPr>
          <w:p w14:paraId="6A9714DF" w14:textId="77777777" w:rsidR="0004135B" w:rsidRPr="000F7B0B" w:rsidRDefault="0004135B" w:rsidP="00BF07F9">
            <w:pPr>
              <w:jc w:val="center"/>
              <w:rPr>
                <w:rFonts w:ascii="Times New Roman" w:eastAsia="NSimSun" w:hAnsi="Times New Roman" w:cs="Times New Roman"/>
                <w:kern w:val="2"/>
                <w:sz w:val="20"/>
                <w:szCs w:val="20"/>
              </w:rPr>
            </w:pPr>
          </w:p>
        </w:tc>
        <w:tc>
          <w:tcPr>
            <w:tcW w:w="1124" w:type="dxa"/>
            <w:shd w:val="clear" w:color="auto" w:fill="auto"/>
          </w:tcPr>
          <w:p w14:paraId="410894EA"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122B0154" w14:textId="77777777" w:rsidTr="00213709">
        <w:tc>
          <w:tcPr>
            <w:tcW w:w="1002" w:type="dxa"/>
            <w:vMerge w:val="restart"/>
          </w:tcPr>
          <w:p w14:paraId="0BB6FCC0" w14:textId="7A7D96CA" w:rsidR="0004135B" w:rsidRPr="000F7B0B" w:rsidRDefault="0004135B"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Стихійні пожежі</w:t>
            </w:r>
            <w:r>
              <w:rPr>
                <w:rFonts w:ascii="Times New Roman" w:eastAsia="Times New Roman" w:hAnsi="Times New Roman" w:cs="Times New Roman"/>
                <w:kern w:val="2"/>
                <w:sz w:val="20"/>
                <w:szCs w:val="20"/>
              </w:rPr>
              <w:t xml:space="preserve"> (лісові та на землі)</w:t>
            </w:r>
          </w:p>
        </w:tc>
        <w:tc>
          <w:tcPr>
            <w:tcW w:w="2542" w:type="dxa"/>
          </w:tcPr>
          <w:p w14:paraId="060B1710" w14:textId="11953BB6" w:rsidR="0004135B" w:rsidRPr="0004135B" w:rsidRDefault="0004135B" w:rsidP="00BF07F9">
            <w:pPr>
              <w:widowControl w:val="0"/>
              <w:ind w:left="-7" w:firstLine="7"/>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Будівлі</w:t>
            </w:r>
          </w:p>
        </w:tc>
        <w:tc>
          <w:tcPr>
            <w:tcW w:w="1276" w:type="dxa"/>
          </w:tcPr>
          <w:p w14:paraId="728074F6" w14:textId="031F7105" w:rsidR="0004135B" w:rsidRPr="000F7B0B" w:rsidRDefault="00A01102" w:rsidP="00BF07F9">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4513EB64" w14:textId="1A033A79" w:rsidR="0004135B" w:rsidRPr="000F7B0B" w:rsidRDefault="0004135B" w:rsidP="00BF07F9">
            <w:pPr>
              <w:rPr>
                <w:rFonts w:ascii="Times New Roman" w:hAnsi="Times New Roman" w:cs="Times New Roman"/>
              </w:rPr>
            </w:pPr>
          </w:p>
        </w:tc>
        <w:tc>
          <w:tcPr>
            <w:tcW w:w="1134" w:type="dxa"/>
          </w:tcPr>
          <w:p w14:paraId="283A3611" w14:textId="1173940C" w:rsidR="0004135B" w:rsidRPr="000F7B0B" w:rsidRDefault="0004135B" w:rsidP="00BF07F9">
            <w:pPr>
              <w:jc w:val="center"/>
              <w:rPr>
                <w:rFonts w:ascii="Times New Roman" w:hAnsi="Times New Roman" w:cs="Times New Roman"/>
              </w:rPr>
            </w:pPr>
          </w:p>
        </w:tc>
        <w:tc>
          <w:tcPr>
            <w:tcW w:w="1124" w:type="dxa"/>
            <w:shd w:val="clear" w:color="auto" w:fill="auto"/>
          </w:tcPr>
          <w:p w14:paraId="5C3902BD" w14:textId="502408D4" w:rsidR="0004135B" w:rsidRPr="000F7B0B" w:rsidRDefault="0004135B" w:rsidP="00BF07F9">
            <w:pPr>
              <w:widowControl w:val="0"/>
              <w:ind w:left="-7" w:firstLine="7"/>
              <w:jc w:val="center"/>
              <w:rPr>
                <w:rFonts w:ascii="Times New Roman" w:hAnsi="Times New Roman" w:cs="Times New Roman"/>
              </w:rPr>
            </w:pPr>
          </w:p>
        </w:tc>
      </w:tr>
      <w:tr w:rsidR="0004135B" w:rsidRPr="000F7B0B" w14:paraId="531B08C8" w14:textId="77777777" w:rsidTr="00213709">
        <w:tc>
          <w:tcPr>
            <w:tcW w:w="1002" w:type="dxa"/>
            <w:vMerge/>
          </w:tcPr>
          <w:p w14:paraId="16DE9FE0" w14:textId="69341A10" w:rsidR="0004135B" w:rsidRPr="000F7B0B" w:rsidRDefault="0004135B" w:rsidP="00BF07F9">
            <w:pPr>
              <w:widowControl w:val="0"/>
              <w:ind w:left="-7" w:firstLine="7"/>
              <w:jc w:val="center"/>
              <w:rPr>
                <w:rFonts w:ascii="Times New Roman" w:hAnsi="Times New Roman" w:cs="Times New Roman"/>
              </w:rPr>
            </w:pPr>
          </w:p>
        </w:tc>
        <w:tc>
          <w:tcPr>
            <w:tcW w:w="2542" w:type="dxa"/>
          </w:tcPr>
          <w:p w14:paraId="75A81C3A" w14:textId="66DBC4A6" w:rsidR="0004135B" w:rsidRPr="0004135B" w:rsidRDefault="0004135B" w:rsidP="00BF07F9">
            <w:pPr>
              <w:widowControl w:val="0"/>
              <w:ind w:left="-7" w:firstLine="7"/>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Відходи</w:t>
            </w:r>
          </w:p>
        </w:tc>
        <w:tc>
          <w:tcPr>
            <w:tcW w:w="1276" w:type="dxa"/>
          </w:tcPr>
          <w:p w14:paraId="4D4FE4B1" w14:textId="683F91E6" w:rsidR="0004135B" w:rsidRPr="000F7B0B" w:rsidRDefault="00A01102" w:rsidP="00BF07F9">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0D052B74" w14:textId="6FB83ED0" w:rsidR="0004135B" w:rsidRPr="000F7B0B" w:rsidRDefault="0004135B" w:rsidP="00BF07F9">
            <w:pPr>
              <w:rPr>
                <w:rFonts w:ascii="Times New Roman" w:hAnsi="Times New Roman" w:cs="Times New Roman"/>
              </w:rPr>
            </w:pPr>
          </w:p>
        </w:tc>
        <w:tc>
          <w:tcPr>
            <w:tcW w:w="1134" w:type="dxa"/>
          </w:tcPr>
          <w:p w14:paraId="1A60A9C1" w14:textId="6680A148" w:rsidR="0004135B" w:rsidRPr="000F7B0B" w:rsidRDefault="0004135B" w:rsidP="00BF07F9">
            <w:pPr>
              <w:jc w:val="center"/>
              <w:rPr>
                <w:rFonts w:ascii="Times New Roman" w:hAnsi="Times New Roman" w:cs="Times New Roman"/>
              </w:rPr>
            </w:pPr>
          </w:p>
        </w:tc>
        <w:tc>
          <w:tcPr>
            <w:tcW w:w="1124" w:type="dxa"/>
            <w:shd w:val="clear" w:color="auto" w:fill="auto"/>
          </w:tcPr>
          <w:p w14:paraId="095D15D4" w14:textId="3A5B956F" w:rsidR="0004135B" w:rsidRPr="000F7B0B" w:rsidRDefault="0004135B" w:rsidP="00BF07F9">
            <w:pPr>
              <w:widowControl w:val="0"/>
              <w:ind w:left="-7" w:firstLine="7"/>
              <w:jc w:val="center"/>
              <w:rPr>
                <w:rFonts w:ascii="Times New Roman" w:hAnsi="Times New Roman" w:cs="Times New Roman"/>
              </w:rPr>
            </w:pPr>
          </w:p>
        </w:tc>
      </w:tr>
      <w:tr w:rsidR="0004135B" w:rsidRPr="000F7B0B" w14:paraId="6D87A70B" w14:textId="77777777" w:rsidTr="00213709">
        <w:tc>
          <w:tcPr>
            <w:tcW w:w="1002" w:type="dxa"/>
            <w:vMerge/>
          </w:tcPr>
          <w:p w14:paraId="16E9AB23" w14:textId="77777777" w:rsidR="0004135B" w:rsidRPr="000F7B0B" w:rsidRDefault="0004135B" w:rsidP="0004135B">
            <w:pPr>
              <w:widowControl w:val="0"/>
              <w:ind w:left="-7" w:firstLine="7"/>
              <w:jc w:val="center"/>
              <w:rPr>
                <w:rFonts w:ascii="Times New Roman" w:hAnsi="Times New Roman" w:cs="Times New Roman"/>
              </w:rPr>
            </w:pPr>
          </w:p>
        </w:tc>
        <w:tc>
          <w:tcPr>
            <w:tcW w:w="2542" w:type="dxa"/>
          </w:tcPr>
          <w:p w14:paraId="1D570C3F" w14:textId="46C2F055"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Сільське та лісове господарство</w:t>
            </w:r>
          </w:p>
        </w:tc>
        <w:tc>
          <w:tcPr>
            <w:tcW w:w="1276" w:type="dxa"/>
          </w:tcPr>
          <w:p w14:paraId="2F7D9F02" w14:textId="3F8ABE6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0149EC91" w14:textId="48B740DF" w:rsidR="0004135B" w:rsidRPr="000F7B0B" w:rsidRDefault="0004135B" w:rsidP="0004135B">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зміни врожайності сільськогосподарських культур / зміни річної продуктивності пасовищ</w:t>
            </w:r>
          </w:p>
        </w:tc>
        <w:tc>
          <w:tcPr>
            <w:tcW w:w="1134" w:type="dxa"/>
          </w:tcPr>
          <w:p w14:paraId="0C052C2E" w14:textId="3940817B" w:rsidR="0004135B" w:rsidRPr="000F7B0B" w:rsidRDefault="0004135B" w:rsidP="0004135B">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3D7C885A" w14:textId="7AB416AF"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1</w:t>
            </w:r>
          </w:p>
        </w:tc>
      </w:tr>
      <w:tr w:rsidR="0004135B" w:rsidRPr="000F7B0B" w14:paraId="2C0DD4E7" w14:textId="77777777" w:rsidTr="00213709">
        <w:tc>
          <w:tcPr>
            <w:tcW w:w="1002" w:type="dxa"/>
            <w:vMerge/>
          </w:tcPr>
          <w:p w14:paraId="053561E2" w14:textId="77777777" w:rsidR="0004135B" w:rsidRPr="000F7B0B" w:rsidRDefault="0004135B" w:rsidP="0004135B">
            <w:pPr>
              <w:widowControl w:val="0"/>
              <w:ind w:left="-7" w:firstLine="7"/>
              <w:jc w:val="center"/>
              <w:rPr>
                <w:rFonts w:ascii="Times New Roman" w:hAnsi="Times New Roman" w:cs="Times New Roman"/>
              </w:rPr>
            </w:pPr>
          </w:p>
        </w:tc>
        <w:tc>
          <w:tcPr>
            <w:tcW w:w="2542" w:type="dxa"/>
          </w:tcPr>
          <w:p w14:paraId="6BF8C104" w14:textId="69D730F5"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 xml:space="preserve">Навколишнє </w:t>
            </w:r>
            <w:r>
              <w:rPr>
                <w:rFonts w:ascii="Times New Roman" w:eastAsia="Times New Roman" w:hAnsi="Times New Roman" w:cs="Times New Roman"/>
                <w:kern w:val="2"/>
                <w:sz w:val="20"/>
                <w:szCs w:val="20"/>
              </w:rPr>
              <w:t>середовище</w:t>
            </w:r>
            <w:r w:rsidRPr="000F7B0B">
              <w:rPr>
                <w:rFonts w:ascii="Times New Roman" w:eastAsia="Times New Roman" w:hAnsi="Times New Roman" w:cs="Times New Roman"/>
                <w:kern w:val="2"/>
                <w:sz w:val="20"/>
                <w:szCs w:val="20"/>
              </w:rPr>
              <w:t xml:space="preserve"> та біорізноманіття</w:t>
            </w:r>
          </w:p>
        </w:tc>
        <w:tc>
          <w:tcPr>
            <w:tcW w:w="1276" w:type="dxa"/>
          </w:tcPr>
          <w:p w14:paraId="41119858" w14:textId="7F7E0ABB"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5B0E331F" w14:textId="216E9F12" w:rsidR="0004135B" w:rsidRPr="000F7B0B" w:rsidRDefault="0004135B" w:rsidP="0004135B">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місцевих видів (тварин/рослин), уражених хворобами, пов’язаними з екстремальними погодними умовами/подіями</w:t>
            </w:r>
          </w:p>
        </w:tc>
        <w:tc>
          <w:tcPr>
            <w:tcW w:w="1134" w:type="dxa"/>
          </w:tcPr>
          <w:p w14:paraId="4ACC0D38" w14:textId="2BD94830" w:rsidR="0004135B" w:rsidRPr="000F7B0B" w:rsidRDefault="0004135B" w:rsidP="0004135B">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1123F8D6" w14:textId="49B31A53"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3</w:t>
            </w:r>
          </w:p>
        </w:tc>
      </w:tr>
      <w:tr w:rsidR="0004135B" w:rsidRPr="000F7B0B" w14:paraId="11B23A4D" w14:textId="77777777" w:rsidTr="00213709">
        <w:tc>
          <w:tcPr>
            <w:tcW w:w="1002" w:type="dxa"/>
            <w:vMerge/>
          </w:tcPr>
          <w:p w14:paraId="49D7F0BD" w14:textId="77777777" w:rsidR="0004135B" w:rsidRPr="000F7B0B" w:rsidRDefault="0004135B" w:rsidP="00BF07F9">
            <w:pPr>
              <w:widowControl w:val="0"/>
              <w:ind w:left="-7" w:firstLine="7"/>
              <w:jc w:val="center"/>
              <w:rPr>
                <w:rFonts w:ascii="Times New Roman" w:hAnsi="Times New Roman" w:cs="Times New Roman"/>
              </w:rPr>
            </w:pPr>
          </w:p>
        </w:tc>
        <w:tc>
          <w:tcPr>
            <w:tcW w:w="2542" w:type="dxa"/>
          </w:tcPr>
          <w:p w14:paraId="7C3B5873" w14:textId="0D623338"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Цивільний захист</w:t>
            </w:r>
          </w:p>
        </w:tc>
        <w:tc>
          <w:tcPr>
            <w:tcW w:w="1276" w:type="dxa"/>
          </w:tcPr>
          <w:p w14:paraId="0BBD3329" w14:textId="69CD1087" w:rsidR="0004135B"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74605746" w14:textId="77777777" w:rsidR="0004135B" w:rsidRPr="000F7B0B" w:rsidRDefault="0004135B" w:rsidP="00BF07F9">
            <w:pPr>
              <w:rPr>
                <w:rFonts w:ascii="Times New Roman" w:eastAsia="NSimSun" w:hAnsi="Times New Roman" w:cs="Times New Roman"/>
                <w:kern w:val="2"/>
                <w:sz w:val="20"/>
                <w:szCs w:val="20"/>
              </w:rPr>
            </w:pPr>
          </w:p>
        </w:tc>
        <w:tc>
          <w:tcPr>
            <w:tcW w:w="1134" w:type="dxa"/>
          </w:tcPr>
          <w:p w14:paraId="2F011F27" w14:textId="77777777" w:rsidR="0004135B" w:rsidRPr="000F7B0B" w:rsidRDefault="0004135B" w:rsidP="00BF07F9">
            <w:pPr>
              <w:jc w:val="center"/>
              <w:rPr>
                <w:rFonts w:ascii="Times New Roman" w:eastAsia="NSimSun" w:hAnsi="Times New Roman" w:cs="Times New Roman"/>
                <w:kern w:val="2"/>
                <w:sz w:val="20"/>
                <w:szCs w:val="20"/>
              </w:rPr>
            </w:pPr>
          </w:p>
        </w:tc>
        <w:tc>
          <w:tcPr>
            <w:tcW w:w="1124" w:type="dxa"/>
            <w:shd w:val="clear" w:color="auto" w:fill="auto"/>
          </w:tcPr>
          <w:p w14:paraId="5914E56C" w14:textId="77777777" w:rsidR="0004135B" w:rsidRPr="00375D0C" w:rsidRDefault="0004135B"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125F850B" w14:textId="77777777" w:rsidTr="00213709">
        <w:tc>
          <w:tcPr>
            <w:tcW w:w="1002" w:type="dxa"/>
            <w:vMerge w:val="restart"/>
          </w:tcPr>
          <w:p w14:paraId="4F2CC549" w14:textId="77777777" w:rsidR="0004135B" w:rsidRPr="000F7B0B" w:rsidRDefault="0004135B"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Біологічна небезпека</w:t>
            </w:r>
          </w:p>
        </w:tc>
        <w:tc>
          <w:tcPr>
            <w:tcW w:w="2542" w:type="dxa"/>
          </w:tcPr>
          <w:p w14:paraId="03995931" w14:textId="01E81241" w:rsidR="0004135B" w:rsidRPr="000F7B0B" w:rsidRDefault="0004135B" w:rsidP="00BF07F9">
            <w:pPr>
              <w:widowControl w:val="0"/>
              <w:ind w:left="-7" w:firstLine="7"/>
              <w:jc w:val="center"/>
              <w:rPr>
                <w:rFonts w:ascii="Times New Roman" w:hAnsi="Times New Roman" w:cs="Times New Roman"/>
              </w:rPr>
            </w:pPr>
            <w:r w:rsidRPr="0004135B">
              <w:rPr>
                <w:rFonts w:ascii="Times New Roman" w:eastAsia="Times New Roman" w:hAnsi="Times New Roman" w:cs="Times New Roman"/>
                <w:kern w:val="2"/>
                <w:sz w:val="20"/>
                <w:szCs w:val="20"/>
              </w:rPr>
              <w:t>Вода</w:t>
            </w:r>
          </w:p>
        </w:tc>
        <w:tc>
          <w:tcPr>
            <w:tcW w:w="1276" w:type="dxa"/>
          </w:tcPr>
          <w:p w14:paraId="2CFF4DD8" w14:textId="53C0E93A" w:rsidR="0004135B" w:rsidRPr="000F7B0B" w:rsidRDefault="00A01102"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помірний</w:t>
            </w:r>
          </w:p>
        </w:tc>
        <w:tc>
          <w:tcPr>
            <w:tcW w:w="2410" w:type="dxa"/>
          </w:tcPr>
          <w:p w14:paraId="595A3547" w14:textId="1992305F" w:rsidR="0004135B" w:rsidRPr="000F7B0B" w:rsidRDefault="0004135B" w:rsidP="00BF07F9">
            <w:pPr>
              <w:rPr>
                <w:rFonts w:ascii="Times New Roman" w:hAnsi="Times New Roman" w:cs="Times New Roman"/>
              </w:rPr>
            </w:pPr>
          </w:p>
        </w:tc>
        <w:tc>
          <w:tcPr>
            <w:tcW w:w="1134" w:type="dxa"/>
          </w:tcPr>
          <w:p w14:paraId="74BACE84" w14:textId="10C96772" w:rsidR="0004135B" w:rsidRPr="000F7B0B" w:rsidRDefault="0004135B" w:rsidP="00BF07F9">
            <w:pPr>
              <w:jc w:val="center"/>
              <w:rPr>
                <w:rFonts w:ascii="Times New Roman" w:hAnsi="Times New Roman" w:cs="Times New Roman"/>
              </w:rPr>
            </w:pPr>
          </w:p>
        </w:tc>
        <w:tc>
          <w:tcPr>
            <w:tcW w:w="1124" w:type="dxa"/>
            <w:shd w:val="clear" w:color="auto" w:fill="auto"/>
          </w:tcPr>
          <w:p w14:paraId="3D91831B" w14:textId="5A33D042" w:rsidR="0004135B" w:rsidRPr="00375D0C" w:rsidRDefault="0004135B" w:rsidP="00BF07F9">
            <w:pPr>
              <w:widowControl w:val="0"/>
              <w:ind w:left="-7" w:firstLine="7"/>
              <w:jc w:val="center"/>
              <w:rPr>
                <w:rFonts w:ascii="Times New Roman" w:hAnsi="Times New Roman" w:cs="Times New Roman"/>
              </w:rPr>
            </w:pPr>
          </w:p>
        </w:tc>
      </w:tr>
      <w:tr w:rsidR="0004135B" w:rsidRPr="000F7B0B" w14:paraId="6E0AC4E6" w14:textId="77777777" w:rsidTr="00213709">
        <w:tc>
          <w:tcPr>
            <w:tcW w:w="1002" w:type="dxa"/>
            <w:vMerge/>
          </w:tcPr>
          <w:p w14:paraId="757FAF7D" w14:textId="1C3FC5E2" w:rsidR="0004135B" w:rsidRPr="000F7B0B" w:rsidRDefault="0004135B" w:rsidP="00BF07F9">
            <w:pPr>
              <w:widowControl w:val="0"/>
              <w:ind w:left="-7" w:firstLine="7"/>
              <w:jc w:val="center"/>
              <w:rPr>
                <w:rFonts w:ascii="Times New Roman" w:hAnsi="Times New Roman" w:cs="Times New Roman"/>
              </w:rPr>
            </w:pPr>
          </w:p>
        </w:tc>
        <w:tc>
          <w:tcPr>
            <w:tcW w:w="2542" w:type="dxa"/>
          </w:tcPr>
          <w:p w14:paraId="3E7C4CF7" w14:textId="4779762E" w:rsidR="0004135B" w:rsidRPr="000F7B0B" w:rsidRDefault="0004135B" w:rsidP="00BF07F9">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Охорона здоров’я</w:t>
            </w:r>
          </w:p>
        </w:tc>
        <w:tc>
          <w:tcPr>
            <w:tcW w:w="1276" w:type="dxa"/>
          </w:tcPr>
          <w:p w14:paraId="41A171A1" w14:textId="28B5FDEF" w:rsidR="0004135B" w:rsidRPr="000F7B0B" w:rsidRDefault="00A01102"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помірний</w:t>
            </w:r>
          </w:p>
        </w:tc>
        <w:tc>
          <w:tcPr>
            <w:tcW w:w="2410" w:type="dxa"/>
          </w:tcPr>
          <w:p w14:paraId="6990F56B" w14:textId="2BEDAF6D" w:rsidR="0004135B" w:rsidRPr="000F7B0B" w:rsidRDefault="0004135B" w:rsidP="00BF07F9">
            <w:pPr>
              <w:rPr>
                <w:rFonts w:ascii="Times New Roman" w:hAnsi="Times New Roman" w:cs="Times New Roman"/>
              </w:rPr>
            </w:pPr>
          </w:p>
        </w:tc>
        <w:tc>
          <w:tcPr>
            <w:tcW w:w="1134" w:type="dxa"/>
          </w:tcPr>
          <w:p w14:paraId="730B75F5" w14:textId="77777777" w:rsidR="0004135B" w:rsidRPr="000F7B0B" w:rsidRDefault="0004135B" w:rsidP="00BF07F9">
            <w:pPr>
              <w:jc w:val="center"/>
              <w:rPr>
                <w:rFonts w:ascii="Times New Roman" w:hAnsi="Times New Roman" w:cs="Times New Roman"/>
                <w:sz w:val="20"/>
                <w:szCs w:val="20"/>
              </w:rPr>
            </w:pPr>
          </w:p>
        </w:tc>
        <w:tc>
          <w:tcPr>
            <w:tcW w:w="1124" w:type="dxa"/>
            <w:shd w:val="clear" w:color="auto" w:fill="auto"/>
          </w:tcPr>
          <w:p w14:paraId="19B91FEF" w14:textId="22FBAB77" w:rsidR="0004135B" w:rsidRPr="000F7B0B" w:rsidRDefault="0004135B" w:rsidP="00BF07F9">
            <w:pPr>
              <w:widowControl w:val="0"/>
              <w:ind w:left="-7" w:firstLine="7"/>
              <w:jc w:val="center"/>
              <w:rPr>
                <w:rFonts w:ascii="Times New Roman" w:hAnsi="Times New Roman" w:cs="Times New Roman"/>
              </w:rPr>
            </w:pPr>
          </w:p>
        </w:tc>
      </w:tr>
    </w:tbl>
    <w:p w14:paraId="107E54BB" w14:textId="77777777" w:rsidR="00D856BA" w:rsidRPr="00C93A99" w:rsidRDefault="00D856BA" w:rsidP="00D856BA">
      <w:pPr>
        <w:pStyle w:val="a3"/>
        <w:tabs>
          <w:tab w:val="left" w:pos="5497"/>
        </w:tabs>
        <w:ind w:left="0" w:firstLine="709"/>
        <w:jc w:val="center"/>
        <w:rPr>
          <w:rFonts w:ascii="Times New Roman" w:hAnsi="Times New Roman" w:cs="Times New Roman"/>
          <w:sz w:val="24"/>
        </w:rPr>
      </w:pPr>
    </w:p>
    <w:p w14:paraId="771FDD4E" w14:textId="77777777" w:rsidR="00A46175" w:rsidRPr="00C93A99" w:rsidRDefault="00A46175" w:rsidP="006405F0">
      <w:pPr>
        <w:pStyle w:val="1"/>
        <w:numPr>
          <w:ilvl w:val="0"/>
          <w:numId w:val="15"/>
        </w:numPr>
        <w:spacing w:before="0"/>
        <w:ind w:left="0" w:firstLine="709"/>
        <w:jc w:val="both"/>
        <w:rPr>
          <w:rFonts w:ascii="Times New Roman" w:hAnsi="Times New Roman" w:cs="Times New Roman"/>
          <w:color w:val="auto"/>
          <w:sz w:val="24"/>
        </w:rPr>
      </w:pPr>
      <w:bookmarkStart w:id="115" w:name="_Toc160004538"/>
      <w:bookmarkStart w:id="116" w:name="_Toc174987316"/>
      <w:bookmarkEnd w:id="114"/>
      <w:r w:rsidRPr="00C93A99">
        <w:rPr>
          <w:rFonts w:ascii="Times New Roman" w:hAnsi="Times New Roman" w:cs="Times New Roman"/>
          <w:color w:val="auto"/>
          <w:sz w:val="24"/>
        </w:rPr>
        <w:t>Групи населення, вразливі до наслідків зміни клімату</w:t>
      </w:r>
      <w:bookmarkEnd w:id="115"/>
      <w:bookmarkEnd w:id="116"/>
    </w:p>
    <w:p w14:paraId="1C79F917" w14:textId="293B782E" w:rsidR="00A46175" w:rsidRPr="00C93A99" w:rsidRDefault="00A46175" w:rsidP="00213709">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Для врахування потреб вразливих груп населення проведено аналіз та </w:t>
      </w:r>
      <w:r w:rsidRPr="00184818">
        <w:rPr>
          <w:rFonts w:ascii="Times New Roman" w:hAnsi="Times New Roman" w:cs="Times New Roman"/>
          <w:sz w:val="24"/>
        </w:rPr>
        <w:t xml:space="preserve">визначено </w:t>
      </w:r>
      <w:r w:rsidRPr="00C93A99">
        <w:rPr>
          <w:rFonts w:ascii="Times New Roman" w:hAnsi="Times New Roman" w:cs="Times New Roman"/>
          <w:sz w:val="24"/>
        </w:rPr>
        <w:t xml:space="preserve">найбільш вразливі групи населення, що зазнають найбільшого впливу від настання подій, пов’язаних зі зміною клімату. Вчасне вивчення потреб та створення механізму попередження та захисту надає можливість зменшити наслідки для вразливих груп населення та сприяти відновленню їх спроможності. Інформація щодо вразливих груп населення наведена у таблиці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5</w:t>
      </w:r>
      <w:r w:rsidRPr="00C93A99">
        <w:rPr>
          <w:rFonts w:ascii="Times New Roman" w:hAnsi="Times New Roman" w:cs="Times New Roman"/>
          <w:sz w:val="24"/>
        </w:rPr>
        <w:t>.</w:t>
      </w:r>
    </w:p>
    <w:p w14:paraId="0E55B5A9" w14:textId="74F0AB0A" w:rsidR="00A46175" w:rsidRPr="00C93A99" w:rsidRDefault="00A46175" w:rsidP="00A46175">
      <w:pPr>
        <w:pStyle w:val="a3"/>
        <w:tabs>
          <w:tab w:val="left" w:pos="5497"/>
        </w:tabs>
        <w:ind w:left="0"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5</w:t>
      </w:r>
    </w:p>
    <w:p w14:paraId="0926C0C1" w14:textId="77777777" w:rsidR="00A46175" w:rsidRPr="00C93A99" w:rsidRDefault="00A46175" w:rsidP="00A46175">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Групи населення, що є вразливими до наслідків кліматичних ризиків</w:t>
      </w:r>
    </w:p>
    <w:tbl>
      <w:tblPr>
        <w:tblW w:w="5000" w:type="pct"/>
        <w:tblLayout w:type="fixed"/>
        <w:tblCellMar>
          <w:left w:w="7" w:type="dxa"/>
          <w:right w:w="5" w:type="dxa"/>
        </w:tblCellMar>
        <w:tblLook w:val="01E0" w:firstRow="1" w:lastRow="1" w:firstColumn="1" w:lastColumn="1" w:noHBand="0" w:noVBand="0"/>
      </w:tblPr>
      <w:tblGrid>
        <w:gridCol w:w="4506"/>
        <w:gridCol w:w="4507"/>
      </w:tblGrid>
      <w:tr w:rsidR="00A46175" w:rsidRPr="00C93A99" w14:paraId="479097B1" w14:textId="77777777" w:rsidTr="00104E4D">
        <w:trPr>
          <w:trHeight w:val="309"/>
        </w:trPr>
        <w:tc>
          <w:tcPr>
            <w:tcW w:w="4519" w:type="dxa"/>
            <w:tcBorders>
              <w:top w:val="single" w:sz="4" w:space="0" w:color="000000"/>
              <w:left w:val="single" w:sz="6" w:space="0" w:color="000000"/>
              <w:bottom w:val="single" w:sz="4" w:space="0" w:color="000000"/>
              <w:right w:val="single" w:sz="4" w:space="0" w:color="000000"/>
            </w:tcBorders>
            <w:shd w:val="clear" w:color="auto" w:fill="D9D9D9" w:themeFill="background1" w:themeFillShade="D9"/>
            <w:vAlign w:val="center"/>
            <w:hideMark/>
          </w:tcPr>
          <w:p w14:paraId="2EBD73F9"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Кліматична загроза</w:t>
            </w:r>
          </w:p>
        </w:tc>
        <w:tc>
          <w:tcPr>
            <w:tcW w:w="45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3516D25A"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Найбільш вразлива група населення</w:t>
            </w:r>
          </w:p>
        </w:tc>
      </w:tr>
      <w:tr w:rsidR="00A46175" w:rsidRPr="00C93A99" w14:paraId="71296E59" w14:textId="77777777" w:rsidTr="00213709">
        <w:trPr>
          <w:trHeight w:val="60"/>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111848B4"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Екстремальна спека</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6BA9EE57"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Люди похилого віку</w:t>
            </w:r>
          </w:p>
        </w:tc>
      </w:tr>
      <w:tr w:rsidR="00A46175" w:rsidRPr="00C93A99" w14:paraId="5F8E270D" w14:textId="77777777" w:rsidTr="00213709">
        <w:trPr>
          <w:trHeight w:val="60"/>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5D7B3827"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Екстремальна спека</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5B2618B1"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з хронічними захворюваннями</w:t>
            </w:r>
          </w:p>
        </w:tc>
      </w:tr>
      <w:tr w:rsidR="00A46175" w:rsidRPr="00C93A99" w14:paraId="5CCE2CA7" w14:textId="77777777" w:rsidTr="00104E4D">
        <w:trPr>
          <w:trHeight w:val="289"/>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6B7CF503"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Екстремальний холод</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33D06562"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Малозабезпечені домогосподарства</w:t>
            </w:r>
          </w:p>
        </w:tc>
      </w:tr>
      <w:tr w:rsidR="00A46175" w:rsidRPr="00C93A99" w14:paraId="5C260292" w14:textId="77777777" w:rsidTr="00104E4D">
        <w:trPr>
          <w:trHeight w:val="339"/>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6C93EA84"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Екстремальний холод</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0198C0B8"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42418D47" w14:textId="77777777" w:rsidTr="00104E4D">
        <w:trPr>
          <w:trHeight w:val="317"/>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393D8FEE"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Екстремальні опади</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09C76A31"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1D5975FD" w14:textId="77777777" w:rsidTr="00104E4D">
        <w:trPr>
          <w:trHeight w:val="551"/>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67D5AE76"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Повені та підвищення рівня води</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0B92E4A0"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60E6842D" w14:textId="77777777" w:rsidTr="00104E4D">
        <w:trPr>
          <w:trHeight w:val="273"/>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0C1036AB"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Посухи та дефіцит води</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650DE3BC"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4A4F7858" w14:textId="77777777" w:rsidTr="00104E4D">
        <w:trPr>
          <w:trHeight w:val="273"/>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0669AD3C"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Бурі</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1F278614"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00CF3F30" w14:textId="77777777" w:rsidTr="00104E4D">
        <w:trPr>
          <w:trHeight w:val="308"/>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65C8A1F5"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Стихійні пожежі</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5CFA139C"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з хронічними захворюваннями</w:t>
            </w:r>
          </w:p>
        </w:tc>
      </w:tr>
      <w:tr w:rsidR="00A46175" w:rsidRPr="00C93A99" w14:paraId="096C56F6" w14:textId="77777777" w:rsidTr="00104E4D">
        <w:trPr>
          <w:trHeight w:val="216"/>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29B7BD0D"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Стихійні пожежі</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08DC6070"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76B21253" w14:textId="77777777" w:rsidTr="00104E4D">
        <w:trPr>
          <w:trHeight w:val="109"/>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1C50C1EC"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Біологічна небезпека</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612C2C73"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Всі групи</w:t>
            </w:r>
          </w:p>
        </w:tc>
      </w:tr>
    </w:tbl>
    <w:p w14:paraId="2875FAE2" w14:textId="77777777" w:rsidR="00A46175" w:rsidRPr="00C93A99" w:rsidRDefault="00A46175" w:rsidP="00A46175">
      <w:pPr>
        <w:pStyle w:val="a3"/>
        <w:tabs>
          <w:tab w:val="left" w:pos="5497"/>
        </w:tabs>
        <w:spacing w:line="240" w:lineRule="auto"/>
        <w:ind w:left="0" w:firstLine="709"/>
        <w:jc w:val="both"/>
        <w:rPr>
          <w:rFonts w:ascii="Times New Roman" w:hAnsi="Times New Roman" w:cs="Times New Roman"/>
          <w:sz w:val="24"/>
        </w:rPr>
      </w:pPr>
    </w:p>
    <w:p w14:paraId="512665F9" w14:textId="77777777" w:rsidR="00A46175" w:rsidRPr="00C93A99" w:rsidRDefault="00A46175" w:rsidP="00A46175">
      <w:pPr>
        <w:spacing w:after="60" w:line="240" w:lineRule="auto"/>
        <w:rPr>
          <w:rFonts w:ascii="Times New Roman" w:hAnsi="Times New Roman" w:cs="Times New Roman"/>
          <w:b/>
          <w:sz w:val="24"/>
        </w:rPr>
        <w:sectPr w:rsidR="00A46175" w:rsidRPr="00C93A99" w:rsidSect="008A640F">
          <w:pgSz w:w="11906" w:h="16838"/>
          <w:pgMar w:top="815" w:right="1440" w:bottom="993" w:left="1440" w:header="567" w:footer="280" w:gutter="0"/>
          <w:cols w:space="708"/>
          <w:docGrid w:linePitch="360"/>
        </w:sectPr>
      </w:pPr>
    </w:p>
    <w:p w14:paraId="4922F24C" w14:textId="4BDE01B7" w:rsidR="00A46175" w:rsidRPr="00C93A99" w:rsidRDefault="00A46175" w:rsidP="00A46175">
      <w:pPr>
        <w:pStyle w:val="1"/>
        <w:spacing w:before="240"/>
        <w:rPr>
          <w:rFonts w:ascii="Times New Roman" w:hAnsi="Times New Roman" w:cs="Times New Roman"/>
          <w:color w:val="auto"/>
        </w:rPr>
      </w:pPr>
      <w:bookmarkStart w:id="117" w:name="_Toc160004539"/>
      <w:bookmarkStart w:id="118" w:name="_Toc174987317"/>
      <w:r w:rsidRPr="00C93A99">
        <w:rPr>
          <w:rFonts w:ascii="Times New Roman" w:hAnsi="Times New Roman" w:cs="Times New Roman"/>
          <w:color w:val="auto"/>
        </w:rPr>
        <w:lastRenderedPageBreak/>
        <w:t xml:space="preserve">Розділ </w:t>
      </w:r>
      <w:r w:rsidR="003C13DE">
        <w:rPr>
          <w:rFonts w:ascii="Times New Roman" w:hAnsi="Times New Roman" w:cs="Times New Roman"/>
          <w:color w:val="auto"/>
        </w:rPr>
        <w:t>7</w:t>
      </w:r>
      <w:r w:rsidRPr="00C93A99">
        <w:rPr>
          <w:rFonts w:ascii="Times New Roman" w:hAnsi="Times New Roman" w:cs="Times New Roman"/>
          <w:color w:val="auto"/>
        </w:rPr>
        <w:t>. Заходи з адаптації до змін клімату</w:t>
      </w:r>
      <w:bookmarkEnd w:id="117"/>
      <w:bookmarkEnd w:id="118"/>
    </w:p>
    <w:p w14:paraId="5CB63C94" w14:textId="77777777" w:rsidR="00A46175" w:rsidRPr="00C93A99" w:rsidRDefault="00A46175" w:rsidP="006405F0">
      <w:pPr>
        <w:pStyle w:val="1"/>
        <w:numPr>
          <w:ilvl w:val="0"/>
          <w:numId w:val="17"/>
        </w:numPr>
        <w:spacing w:before="0"/>
        <w:ind w:left="426" w:hanging="426"/>
        <w:rPr>
          <w:rFonts w:ascii="Times New Roman" w:hAnsi="Times New Roman" w:cs="Times New Roman"/>
          <w:color w:val="auto"/>
          <w:sz w:val="24"/>
        </w:rPr>
      </w:pPr>
      <w:bookmarkStart w:id="119" w:name="_Toc160004540"/>
      <w:bookmarkStart w:id="120" w:name="_Toc174987318"/>
      <w:r w:rsidRPr="00C93A99">
        <w:rPr>
          <w:rFonts w:ascii="Times New Roman" w:hAnsi="Times New Roman" w:cs="Times New Roman"/>
          <w:color w:val="auto"/>
          <w:sz w:val="24"/>
        </w:rPr>
        <w:t>Перелік заходів з адаптації до змін клімату</w:t>
      </w:r>
      <w:bookmarkEnd w:id="119"/>
      <w:bookmarkEnd w:id="120"/>
    </w:p>
    <w:p w14:paraId="563ED3FA" w14:textId="77777777" w:rsidR="00A46175" w:rsidRPr="00C93A99" w:rsidRDefault="00A46175" w:rsidP="00A46175">
      <w:pPr>
        <w:pStyle w:val="a3"/>
        <w:ind w:left="0" w:firstLine="709"/>
        <w:jc w:val="both"/>
        <w:rPr>
          <w:rFonts w:ascii="Times New Roman" w:hAnsi="Times New Roman" w:cs="Times New Roman"/>
          <w:sz w:val="24"/>
        </w:rPr>
      </w:pPr>
      <w:r w:rsidRPr="00C93A99">
        <w:rPr>
          <w:rFonts w:ascii="Times New Roman" w:hAnsi="Times New Roman" w:cs="Times New Roman"/>
          <w:sz w:val="24"/>
        </w:rPr>
        <w:t xml:space="preserve">Рекомендації щодо організації і проведення заходів з адаптації до змін клімату складено з вказівкою сектору діяльності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 до якого відноситься виконання заходу або якого стосуються результати виконання заходу. Для кожного заходу з адаптації вказується на які кліматичні ризики виконується вплив.</w:t>
      </w:r>
    </w:p>
    <w:p w14:paraId="43571255" w14:textId="15D8CEE1" w:rsidR="00A46175" w:rsidRPr="00C93A99" w:rsidRDefault="00A46175" w:rsidP="00A46175">
      <w:pPr>
        <w:pStyle w:val="a3"/>
        <w:ind w:left="0"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7</w:t>
      </w:r>
      <w:r w:rsidRPr="00C93A99">
        <w:rPr>
          <w:rFonts w:ascii="Times New Roman" w:hAnsi="Times New Roman" w:cs="Times New Roman"/>
          <w:sz w:val="24"/>
        </w:rPr>
        <w:t>.1.</w:t>
      </w:r>
    </w:p>
    <w:p w14:paraId="7E673206" w14:textId="77777777" w:rsidR="00A46175" w:rsidRPr="00C93A99" w:rsidRDefault="00A46175" w:rsidP="00A46175">
      <w:pPr>
        <w:pStyle w:val="a3"/>
        <w:ind w:left="0" w:firstLine="709"/>
        <w:jc w:val="center"/>
        <w:rPr>
          <w:rFonts w:ascii="Times New Roman" w:hAnsi="Times New Roman" w:cs="Times New Roman"/>
          <w:sz w:val="24"/>
        </w:rPr>
      </w:pPr>
      <w:r w:rsidRPr="00C93A99">
        <w:rPr>
          <w:rFonts w:ascii="Times New Roman" w:hAnsi="Times New Roman" w:cs="Times New Roman"/>
          <w:sz w:val="24"/>
        </w:rPr>
        <w:t xml:space="preserve">Перелік заходів з адаптації до змін клімату для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МТГ</w:t>
      </w:r>
    </w:p>
    <w:tbl>
      <w:tblPr>
        <w:tblStyle w:val="af4"/>
        <w:tblW w:w="14642" w:type="dxa"/>
        <w:jc w:val="center"/>
        <w:tblLayout w:type="fixed"/>
        <w:tblLook w:val="04A0" w:firstRow="1" w:lastRow="0" w:firstColumn="1" w:lastColumn="0" w:noHBand="0" w:noVBand="1"/>
      </w:tblPr>
      <w:tblGrid>
        <w:gridCol w:w="732"/>
        <w:gridCol w:w="3021"/>
        <w:gridCol w:w="2260"/>
        <w:gridCol w:w="2331"/>
        <w:gridCol w:w="2037"/>
        <w:gridCol w:w="1320"/>
        <w:gridCol w:w="1321"/>
        <w:gridCol w:w="1620"/>
      </w:tblGrid>
      <w:tr w:rsidR="00A52023" w:rsidRPr="00C93A99" w14:paraId="00F74D90" w14:textId="77777777" w:rsidTr="00104E4D">
        <w:trPr>
          <w:jc w:val="center"/>
        </w:trPr>
        <w:tc>
          <w:tcPr>
            <w:tcW w:w="732" w:type="dxa"/>
            <w:vMerge w:val="restart"/>
            <w:vAlign w:val="center"/>
          </w:tcPr>
          <w:p w14:paraId="57F706A4"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w:t>
            </w:r>
          </w:p>
        </w:tc>
        <w:tc>
          <w:tcPr>
            <w:tcW w:w="3021" w:type="dxa"/>
            <w:vMerge w:val="restart"/>
            <w:vAlign w:val="center"/>
          </w:tcPr>
          <w:p w14:paraId="3AC6A229"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Найменування заходу</w:t>
            </w:r>
          </w:p>
        </w:tc>
        <w:tc>
          <w:tcPr>
            <w:tcW w:w="2260" w:type="dxa"/>
            <w:vMerge w:val="restart"/>
            <w:vAlign w:val="center"/>
          </w:tcPr>
          <w:p w14:paraId="7147DDE7"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Сектор</w:t>
            </w:r>
          </w:p>
        </w:tc>
        <w:tc>
          <w:tcPr>
            <w:tcW w:w="2331" w:type="dxa"/>
            <w:vMerge w:val="restart"/>
            <w:vAlign w:val="center"/>
          </w:tcPr>
          <w:p w14:paraId="6D18CD0B"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Зменшення впливу кліматичних ризиків</w:t>
            </w:r>
          </w:p>
        </w:tc>
        <w:tc>
          <w:tcPr>
            <w:tcW w:w="2037" w:type="dxa"/>
            <w:vMerge w:val="restart"/>
            <w:vAlign w:val="center"/>
          </w:tcPr>
          <w:p w14:paraId="6B7F0F03"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Відповідальний орган</w:t>
            </w:r>
          </w:p>
        </w:tc>
        <w:tc>
          <w:tcPr>
            <w:tcW w:w="2641" w:type="dxa"/>
            <w:gridSpan w:val="2"/>
            <w:vAlign w:val="center"/>
          </w:tcPr>
          <w:p w14:paraId="046FD536"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Строки реалізації</w:t>
            </w:r>
          </w:p>
        </w:tc>
        <w:tc>
          <w:tcPr>
            <w:tcW w:w="1620" w:type="dxa"/>
            <w:vMerge w:val="restart"/>
            <w:vAlign w:val="center"/>
          </w:tcPr>
          <w:p w14:paraId="51533A7A"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Стан виконання</w:t>
            </w:r>
          </w:p>
        </w:tc>
      </w:tr>
      <w:tr w:rsidR="00A52023" w:rsidRPr="00C93A99" w14:paraId="5882432C" w14:textId="77777777" w:rsidTr="00104E4D">
        <w:trPr>
          <w:jc w:val="center"/>
        </w:trPr>
        <w:tc>
          <w:tcPr>
            <w:tcW w:w="732" w:type="dxa"/>
            <w:vMerge/>
          </w:tcPr>
          <w:p w14:paraId="2A674EBA" w14:textId="77777777" w:rsidR="00A46175" w:rsidRPr="00C93A99" w:rsidRDefault="00A46175" w:rsidP="00104E4D">
            <w:pPr>
              <w:pStyle w:val="a3"/>
              <w:ind w:left="0"/>
              <w:jc w:val="center"/>
              <w:rPr>
                <w:rFonts w:ascii="Times New Roman" w:hAnsi="Times New Roman" w:cs="Times New Roman"/>
                <w:color w:val="auto"/>
                <w:sz w:val="24"/>
              </w:rPr>
            </w:pPr>
          </w:p>
        </w:tc>
        <w:tc>
          <w:tcPr>
            <w:tcW w:w="3021" w:type="dxa"/>
            <w:vMerge/>
          </w:tcPr>
          <w:p w14:paraId="5843FF00" w14:textId="77777777" w:rsidR="00A46175" w:rsidRPr="00C93A99" w:rsidRDefault="00A46175" w:rsidP="00104E4D">
            <w:pPr>
              <w:pStyle w:val="a3"/>
              <w:ind w:left="0"/>
              <w:rPr>
                <w:rFonts w:ascii="Times New Roman" w:hAnsi="Times New Roman" w:cs="Times New Roman"/>
                <w:color w:val="auto"/>
                <w:sz w:val="24"/>
              </w:rPr>
            </w:pPr>
          </w:p>
        </w:tc>
        <w:tc>
          <w:tcPr>
            <w:tcW w:w="2260" w:type="dxa"/>
            <w:vMerge/>
          </w:tcPr>
          <w:p w14:paraId="439A88A4" w14:textId="77777777" w:rsidR="00A46175" w:rsidRPr="00C93A99" w:rsidRDefault="00A46175" w:rsidP="00104E4D">
            <w:pPr>
              <w:pStyle w:val="a3"/>
              <w:ind w:left="0"/>
              <w:rPr>
                <w:rFonts w:ascii="Times New Roman" w:hAnsi="Times New Roman" w:cs="Times New Roman"/>
                <w:color w:val="auto"/>
                <w:sz w:val="24"/>
              </w:rPr>
            </w:pPr>
          </w:p>
        </w:tc>
        <w:tc>
          <w:tcPr>
            <w:tcW w:w="2331" w:type="dxa"/>
            <w:vMerge/>
          </w:tcPr>
          <w:p w14:paraId="1A78D173" w14:textId="77777777" w:rsidR="00A46175" w:rsidRPr="00C93A99" w:rsidRDefault="00A46175" w:rsidP="00104E4D">
            <w:pPr>
              <w:pStyle w:val="a3"/>
              <w:ind w:left="0"/>
              <w:rPr>
                <w:rFonts w:ascii="Times New Roman" w:hAnsi="Times New Roman" w:cs="Times New Roman"/>
                <w:color w:val="auto"/>
                <w:sz w:val="24"/>
              </w:rPr>
            </w:pPr>
          </w:p>
        </w:tc>
        <w:tc>
          <w:tcPr>
            <w:tcW w:w="2037" w:type="dxa"/>
            <w:vMerge/>
          </w:tcPr>
          <w:p w14:paraId="2807E266" w14:textId="77777777" w:rsidR="00A46175" w:rsidRPr="00C93A99" w:rsidRDefault="00A46175" w:rsidP="00104E4D">
            <w:pPr>
              <w:pStyle w:val="a3"/>
              <w:ind w:left="0"/>
              <w:rPr>
                <w:rFonts w:ascii="Times New Roman" w:hAnsi="Times New Roman" w:cs="Times New Roman"/>
                <w:color w:val="auto"/>
                <w:sz w:val="24"/>
              </w:rPr>
            </w:pPr>
          </w:p>
        </w:tc>
        <w:tc>
          <w:tcPr>
            <w:tcW w:w="1320" w:type="dxa"/>
            <w:vAlign w:val="center"/>
          </w:tcPr>
          <w:p w14:paraId="518530AE"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Початок</w:t>
            </w:r>
          </w:p>
        </w:tc>
        <w:tc>
          <w:tcPr>
            <w:tcW w:w="1321" w:type="dxa"/>
            <w:vAlign w:val="center"/>
          </w:tcPr>
          <w:p w14:paraId="7DA963F1"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Закінчення</w:t>
            </w:r>
          </w:p>
        </w:tc>
        <w:tc>
          <w:tcPr>
            <w:tcW w:w="1620" w:type="dxa"/>
            <w:vMerge/>
          </w:tcPr>
          <w:p w14:paraId="666C017F" w14:textId="77777777" w:rsidR="00A46175" w:rsidRPr="00C93A99" w:rsidRDefault="00A46175" w:rsidP="00104E4D">
            <w:pPr>
              <w:pStyle w:val="a3"/>
              <w:ind w:left="0"/>
              <w:rPr>
                <w:rFonts w:ascii="Times New Roman" w:hAnsi="Times New Roman" w:cs="Times New Roman"/>
                <w:color w:val="auto"/>
                <w:sz w:val="24"/>
              </w:rPr>
            </w:pPr>
          </w:p>
        </w:tc>
      </w:tr>
      <w:tr w:rsidR="00A52023" w:rsidRPr="00C93A99" w14:paraId="7A83BB09" w14:textId="77777777" w:rsidTr="00104E4D">
        <w:trPr>
          <w:jc w:val="center"/>
        </w:trPr>
        <w:tc>
          <w:tcPr>
            <w:tcW w:w="14642" w:type="dxa"/>
            <w:gridSpan w:val="8"/>
            <w:shd w:val="clear" w:color="auto" w:fill="D9D9D9" w:themeFill="background1" w:themeFillShade="D9"/>
            <w:vAlign w:val="center"/>
          </w:tcPr>
          <w:p w14:paraId="1857C741" w14:textId="77777777" w:rsidR="00A46175" w:rsidRPr="00C93A99" w:rsidRDefault="00A46175" w:rsidP="00104E4D">
            <w:pPr>
              <w:pStyle w:val="a3"/>
              <w:ind w:left="0" w:firstLine="643"/>
              <w:rPr>
                <w:rFonts w:ascii="Times New Roman" w:hAnsi="Times New Roman" w:cs="Times New Roman"/>
                <w:b/>
                <w:color w:val="auto"/>
                <w:sz w:val="24"/>
              </w:rPr>
            </w:pPr>
            <w:r w:rsidRPr="00C93A99">
              <w:rPr>
                <w:rFonts w:ascii="Times New Roman" w:hAnsi="Times New Roman" w:cs="Times New Roman"/>
                <w:b/>
                <w:color w:val="auto"/>
                <w:sz w:val="24"/>
              </w:rPr>
              <w:t>Навчання і інновації</w:t>
            </w:r>
          </w:p>
        </w:tc>
      </w:tr>
      <w:tr w:rsidR="00A52023" w:rsidRPr="00C93A99" w14:paraId="44B96C91" w14:textId="77777777" w:rsidTr="00104E4D">
        <w:trPr>
          <w:jc w:val="center"/>
        </w:trPr>
        <w:tc>
          <w:tcPr>
            <w:tcW w:w="732" w:type="dxa"/>
          </w:tcPr>
          <w:p w14:paraId="2AAB51D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3021" w:type="dxa"/>
          </w:tcPr>
          <w:p w14:paraId="096F6B77"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Оповіщення у надзвичайних ситуаціях засобами радіо-, </w:t>
            </w:r>
            <w:proofErr w:type="spellStart"/>
            <w:r w:rsidRPr="00C93A99">
              <w:rPr>
                <w:rFonts w:ascii="Times New Roman" w:hAnsi="Times New Roman" w:cs="Times New Roman"/>
                <w:color w:val="auto"/>
                <w:sz w:val="24"/>
              </w:rPr>
              <w:t>теле</w:t>
            </w:r>
            <w:proofErr w:type="spellEnd"/>
            <w:r w:rsidRPr="00C93A99">
              <w:rPr>
                <w:rFonts w:ascii="Times New Roman" w:hAnsi="Times New Roman" w:cs="Times New Roman"/>
                <w:color w:val="auto"/>
                <w:sz w:val="24"/>
              </w:rPr>
              <w:t>-оповіщення, через оповіщення в соціальних мережах, спеціалізованих мобільних додатках, на інформаційних екранах міста</w:t>
            </w:r>
          </w:p>
        </w:tc>
        <w:tc>
          <w:tcPr>
            <w:tcW w:w="2260" w:type="dxa"/>
          </w:tcPr>
          <w:p w14:paraId="127A7D3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p w14:paraId="0022575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p w14:paraId="407C519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7C53945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2D6E4DC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Енергетика,</w:t>
            </w:r>
          </w:p>
          <w:p w14:paraId="7BA9CD0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3C2BD00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77D7620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1CD93C3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54E85D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714C6F7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1C5C8DA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p w14:paraId="25B2474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Град,</w:t>
            </w:r>
          </w:p>
          <w:p w14:paraId="43648CC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0379E4B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p w14:paraId="7649322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tc>
        <w:tc>
          <w:tcPr>
            <w:tcW w:w="2037" w:type="dxa"/>
          </w:tcPr>
          <w:p w14:paraId="7116CA6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Державна служба України з надзвичайних ситуацій,</w:t>
            </w:r>
          </w:p>
          <w:p w14:paraId="1260AEF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Організації </w:t>
            </w:r>
            <w:proofErr w:type="spellStart"/>
            <w:r w:rsidRPr="00C93A99">
              <w:rPr>
                <w:rFonts w:ascii="Times New Roman" w:hAnsi="Times New Roman" w:cs="Times New Roman"/>
                <w:color w:val="auto"/>
                <w:sz w:val="24"/>
              </w:rPr>
              <w:t>Теле</w:t>
            </w:r>
            <w:proofErr w:type="spellEnd"/>
            <w:r w:rsidRPr="00C93A99">
              <w:rPr>
                <w:rFonts w:ascii="Times New Roman" w:hAnsi="Times New Roman" w:cs="Times New Roman"/>
                <w:color w:val="auto"/>
                <w:sz w:val="24"/>
              </w:rPr>
              <w:t xml:space="preserve">- радіо- мовлення, </w:t>
            </w: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w:t>
            </w:r>
          </w:p>
        </w:tc>
        <w:tc>
          <w:tcPr>
            <w:tcW w:w="2641" w:type="dxa"/>
            <w:gridSpan w:val="2"/>
          </w:tcPr>
          <w:p w14:paraId="2224D47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Постійно</w:t>
            </w:r>
          </w:p>
        </w:tc>
        <w:tc>
          <w:tcPr>
            <w:tcW w:w="1620" w:type="dxa"/>
          </w:tcPr>
          <w:p w14:paraId="79F8469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r w:rsidR="00A52023" w:rsidRPr="00C93A99" w14:paraId="1D69416E" w14:textId="77777777" w:rsidTr="00104E4D">
        <w:trPr>
          <w:jc w:val="center"/>
        </w:trPr>
        <w:tc>
          <w:tcPr>
            <w:tcW w:w="732" w:type="dxa"/>
          </w:tcPr>
          <w:p w14:paraId="1886E2C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3021" w:type="dxa"/>
          </w:tcPr>
          <w:p w14:paraId="09B78A13"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Проведення роз’яснювальної роботи з населенням щодо попередження виникнення </w:t>
            </w:r>
            <w:r w:rsidRPr="00C93A99">
              <w:rPr>
                <w:rFonts w:ascii="Times New Roman" w:hAnsi="Times New Roman" w:cs="Times New Roman"/>
                <w:color w:val="auto"/>
                <w:sz w:val="24"/>
              </w:rPr>
              <w:lastRenderedPageBreak/>
              <w:t>надзвичайних ситуацій та поведінки в умовах надзвичайних ситуацій та стихійних явищ</w:t>
            </w:r>
          </w:p>
        </w:tc>
        <w:tc>
          <w:tcPr>
            <w:tcW w:w="2260" w:type="dxa"/>
          </w:tcPr>
          <w:p w14:paraId="6138A5D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Будівлі,</w:t>
            </w:r>
          </w:p>
          <w:p w14:paraId="553EDFA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6816EC7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Енергетика,</w:t>
            </w:r>
          </w:p>
          <w:p w14:paraId="527BB46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Сільське та лісове господарство,</w:t>
            </w:r>
          </w:p>
          <w:p w14:paraId="6EC3CAD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6848D57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p w14:paraId="4D324E1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tc>
        <w:tc>
          <w:tcPr>
            <w:tcW w:w="2331" w:type="dxa"/>
          </w:tcPr>
          <w:p w14:paraId="1DEB692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Екстремальна спека,</w:t>
            </w:r>
          </w:p>
          <w:p w14:paraId="6B2CF27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365F03D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762340E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Екстремальний снігопад,</w:t>
            </w:r>
          </w:p>
          <w:p w14:paraId="417E74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Град,</w:t>
            </w:r>
          </w:p>
          <w:p w14:paraId="2B3CBA0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p w14:paraId="53BA18F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255C24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p w14:paraId="5AE2D78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p w14:paraId="4B72880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p w14:paraId="03D9E47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p w14:paraId="591E743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Зараження комахами</w:t>
            </w:r>
          </w:p>
        </w:tc>
        <w:tc>
          <w:tcPr>
            <w:tcW w:w="2037" w:type="dxa"/>
          </w:tcPr>
          <w:p w14:paraId="005DF4D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Державна служба України з надзвичайних ситуацій,</w:t>
            </w:r>
          </w:p>
          <w:p w14:paraId="2F85D9A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 xml:space="preserve">Організації </w:t>
            </w:r>
            <w:proofErr w:type="spellStart"/>
            <w:r w:rsidRPr="00C93A99">
              <w:rPr>
                <w:rFonts w:ascii="Times New Roman" w:hAnsi="Times New Roman" w:cs="Times New Roman"/>
                <w:color w:val="auto"/>
                <w:sz w:val="24"/>
              </w:rPr>
              <w:t>Теле</w:t>
            </w:r>
            <w:proofErr w:type="spellEnd"/>
            <w:r w:rsidRPr="00C93A99">
              <w:rPr>
                <w:rFonts w:ascii="Times New Roman" w:hAnsi="Times New Roman" w:cs="Times New Roman"/>
                <w:color w:val="auto"/>
                <w:sz w:val="24"/>
              </w:rPr>
              <w:t>- радіо- мовлення, Лісові господарства,</w:t>
            </w:r>
          </w:p>
          <w:p w14:paraId="3CFBD2CE"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w:t>
            </w:r>
          </w:p>
        </w:tc>
        <w:tc>
          <w:tcPr>
            <w:tcW w:w="2641" w:type="dxa"/>
            <w:gridSpan w:val="2"/>
          </w:tcPr>
          <w:p w14:paraId="23D309B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Постійно</w:t>
            </w:r>
          </w:p>
        </w:tc>
        <w:tc>
          <w:tcPr>
            <w:tcW w:w="1620" w:type="dxa"/>
          </w:tcPr>
          <w:p w14:paraId="7228AC5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r w:rsidR="00A52023" w:rsidRPr="00C93A99" w14:paraId="21270206" w14:textId="77777777" w:rsidTr="00104E4D">
        <w:trPr>
          <w:jc w:val="center"/>
        </w:trPr>
        <w:tc>
          <w:tcPr>
            <w:tcW w:w="732" w:type="dxa"/>
          </w:tcPr>
          <w:p w14:paraId="69FFE41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3.</w:t>
            </w:r>
          </w:p>
        </w:tc>
        <w:tc>
          <w:tcPr>
            <w:tcW w:w="3021" w:type="dxa"/>
          </w:tcPr>
          <w:p w14:paraId="18DF0D7F"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Використання джерел відновлювальної енергії – теплових насосів, СЕС, </w:t>
            </w:r>
            <w:proofErr w:type="spellStart"/>
            <w:r w:rsidRPr="00C93A99">
              <w:rPr>
                <w:rFonts w:ascii="Times New Roman" w:hAnsi="Times New Roman" w:cs="Times New Roman"/>
                <w:color w:val="auto"/>
                <w:sz w:val="24"/>
              </w:rPr>
              <w:t>геліоколекторів</w:t>
            </w:r>
            <w:proofErr w:type="spellEnd"/>
            <w:r w:rsidRPr="00C93A99">
              <w:rPr>
                <w:rFonts w:ascii="Times New Roman" w:hAnsi="Times New Roman" w:cs="Times New Roman"/>
                <w:color w:val="auto"/>
                <w:sz w:val="24"/>
              </w:rPr>
              <w:t xml:space="preserve"> та акумуляторів електроенергії для резервного використання</w:t>
            </w:r>
          </w:p>
        </w:tc>
        <w:tc>
          <w:tcPr>
            <w:tcW w:w="2260" w:type="dxa"/>
          </w:tcPr>
          <w:p w14:paraId="4015764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1266B9D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Енергетика,</w:t>
            </w:r>
          </w:p>
          <w:p w14:paraId="09F51EB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1BA90F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3FB62FF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4B5BF64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22047EF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21880D98"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 установи охорони здоров’я та освіти</w:t>
            </w:r>
          </w:p>
        </w:tc>
        <w:tc>
          <w:tcPr>
            <w:tcW w:w="1320" w:type="dxa"/>
          </w:tcPr>
          <w:p w14:paraId="7B7E52B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38380FC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59C2CC5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728897D6" w14:textId="77777777" w:rsidTr="00104E4D">
        <w:trPr>
          <w:jc w:val="center"/>
        </w:trPr>
        <w:tc>
          <w:tcPr>
            <w:tcW w:w="732" w:type="dxa"/>
          </w:tcPr>
          <w:p w14:paraId="70856BC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4984BC0F" w14:textId="77777777" w:rsidR="00A46175" w:rsidRPr="00C93A99" w:rsidRDefault="00A46175" w:rsidP="00104E4D">
            <w:pPr>
              <w:pStyle w:val="a3"/>
              <w:ind w:left="0"/>
              <w:rPr>
                <w:rFonts w:ascii="Times New Roman" w:hAnsi="Times New Roman" w:cs="Times New Roman"/>
                <w:color w:val="auto"/>
                <w:sz w:val="24"/>
              </w:rPr>
            </w:pPr>
            <w:proofErr w:type="spellStart"/>
            <w:r w:rsidRPr="00C93A99">
              <w:rPr>
                <w:rFonts w:ascii="Times New Roman" w:hAnsi="Times New Roman" w:cs="Times New Roman"/>
                <w:color w:val="auto"/>
                <w:sz w:val="24"/>
              </w:rPr>
              <w:t>Термомодернізація</w:t>
            </w:r>
            <w:proofErr w:type="spellEnd"/>
            <w:r w:rsidRPr="00C93A99">
              <w:rPr>
                <w:rFonts w:ascii="Times New Roman" w:hAnsi="Times New Roman" w:cs="Times New Roman"/>
                <w:color w:val="auto"/>
                <w:sz w:val="24"/>
              </w:rPr>
              <w:t xml:space="preserve"> будівель муніципальних установ та організацій</w:t>
            </w:r>
          </w:p>
          <w:p w14:paraId="042F7494" w14:textId="77777777" w:rsidR="00A46175" w:rsidRPr="00C93A99" w:rsidRDefault="00A46175" w:rsidP="00104E4D">
            <w:pPr>
              <w:pStyle w:val="a3"/>
              <w:ind w:left="0"/>
              <w:rPr>
                <w:rFonts w:ascii="Times New Roman" w:hAnsi="Times New Roman" w:cs="Times New Roman"/>
                <w:color w:val="auto"/>
                <w:sz w:val="24"/>
              </w:rPr>
            </w:pPr>
          </w:p>
          <w:p w14:paraId="2B97FF2C"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012517A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0709EF6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2332656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5F686EE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447468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40CB9D0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p w14:paraId="5E548DC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6CD002E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030B47AF"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 муніципальні установи та організації</w:t>
            </w:r>
          </w:p>
        </w:tc>
        <w:tc>
          <w:tcPr>
            <w:tcW w:w="1320" w:type="dxa"/>
          </w:tcPr>
          <w:p w14:paraId="62C9C53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71A085A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36338BD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38FAB089" w14:textId="77777777" w:rsidTr="00104E4D">
        <w:trPr>
          <w:jc w:val="center"/>
        </w:trPr>
        <w:tc>
          <w:tcPr>
            <w:tcW w:w="732" w:type="dxa"/>
          </w:tcPr>
          <w:p w14:paraId="7D35D9A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15ED12FA" w14:textId="77777777" w:rsidR="00A46175" w:rsidRPr="00C93A99" w:rsidRDefault="00A46175" w:rsidP="00104E4D">
            <w:pPr>
              <w:pStyle w:val="a3"/>
              <w:ind w:left="0"/>
              <w:rPr>
                <w:rFonts w:ascii="Times New Roman" w:hAnsi="Times New Roman" w:cs="Times New Roman"/>
                <w:color w:val="auto"/>
                <w:sz w:val="24"/>
              </w:rPr>
            </w:pPr>
            <w:proofErr w:type="spellStart"/>
            <w:r w:rsidRPr="00C93A99">
              <w:rPr>
                <w:rFonts w:ascii="Times New Roman" w:hAnsi="Times New Roman" w:cs="Times New Roman"/>
                <w:color w:val="auto"/>
                <w:sz w:val="24"/>
              </w:rPr>
              <w:t>Термомодернізація</w:t>
            </w:r>
            <w:proofErr w:type="spellEnd"/>
            <w:r w:rsidRPr="00C93A99">
              <w:rPr>
                <w:rFonts w:ascii="Times New Roman" w:hAnsi="Times New Roman" w:cs="Times New Roman"/>
                <w:color w:val="auto"/>
                <w:sz w:val="24"/>
              </w:rPr>
              <w:t xml:space="preserve"> приватних житлових будівель,</w:t>
            </w:r>
          </w:p>
          <w:p w14:paraId="42FDB2CC" w14:textId="77777777" w:rsidR="00A46175" w:rsidRPr="00C93A99" w:rsidRDefault="00A46175" w:rsidP="00104E4D">
            <w:pPr>
              <w:pStyle w:val="a3"/>
              <w:ind w:left="0"/>
              <w:rPr>
                <w:rFonts w:ascii="Times New Roman" w:hAnsi="Times New Roman" w:cs="Times New Roman"/>
                <w:color w:val="auto"/>
                <w:sz w:val="24"/>
              </w:rPr>
            </w:pPr>
          </w:p>
          <w:p w14:paraId="19C11BDF"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lastRenderedPageBreak/>
              <w:t>(дивись перелік заходів з пом’якшення)</w:t>
            </w:r>
          </w:p>
        </w:tc>
        <w:tc>
          <w:tcPr>
            <w:tcW w:w="2260" w:type="dxa"/>
          </w:tcPr>
          <w:p w14:paraId="2056F2B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Будівлі,</w:t>
            </w:r>
          </w:p>
          <w:p w14:paraId="42AADD0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2FEE415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624E753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76F4609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1829E92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Екстремальний снігопад</w:t>
            </w:r>
          </w:p>
        </w:tc>
        <w:tc>
          <w:tcPr>
            <w:tcW w:w="2037" w:type="dxa"/>
          </w:tcPr>
          <w:p w14:paraId="1AE3544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Власники приватних будівель</w:t>
            </w:r>
          </w:p>
        </w:tc>
        <w:tc>
          <w:tcPr>
            <w:tcW w:w="1320" w:type="dxa"/>
          </w:tcPr>
          <w:p w14:paraId="1E2484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79F36DE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0ACB6BF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156B2691" w14:textId="77777777" w:rsidTr="00104E4D">
        <w:trPr>
          <w:jc w:val="center"/>
        </w:trPr>
        <w:tc>
          <w:tcPr>
            <w:tcW w:w="732" w:type="dxa"/>
          </w:tcPr>
          <w:p w14:paraId="045359A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0CA23182" w14:textId="77777777" w:rsidR="00A46175" w:rsidRPr="00C93A99" w:rsidRDefault="00A46175" w:rsidP="00104E4D">
            <w:pPr>
              <w:pStyle w:val="a3"/>
              <w:ind w:left="0"/>
              <w:rPr>
                <w:rFonts w:ascii="Times New Roman" w:hAnsi="Times New Roman" w:cs="Times New Roman"/>
                <w:color w:val="auto"/>
                <w:sz w:val="24"/>
              </w:rPr>
            </w:pPr>
            <w:proofErr w:type="spellStart"/>
            <w:r w:rsidRPr="00C93A99">
              <w:rPr>
                <w:rFonts w:ascii="Times New Roman" w:hAnsi="Times New Roman" w:cs="Times New Roman"/>
                <w:color w:val="auto"/>
                <w:sz w:val="24"/>
              </w:rPr>
              <w:t>Термомодернізація</w:t>
            </w:r>
            <w:proofErr w:type="spellEnd"/>
            <w:r w:rsidRPr="00C93A99">
              <w:rPr>
                <w:rFonts w:ascii="Times New Roman" w:hAnsi="Times New Roman" w:cs="Times New Roman"/>
                <w:color w:val="auto"/>
                <w:sz w:val="24"/>
              </w:rPr>
              <w:t xml:space="preserve"> багатоповерхових  житлових будівель</w:t>
            </w:r>
          </w:p>
          <w:p w14:paraId="45520EA9" w14:textId="77777777" w:rsidR="00A46175" w:rsidRPr="00C93A99" w:rsidRDefault="00A46175" w:rsidP="00104E4D">
            <w:pPr>
              <w:pStyle w:val="a3"/>
              <w:ind w:left="0"/>
              <w:rPr>
                <w:rFonts w:ascii="Times New Roman" w:hAnsi="Times New Roman" w:cs="Times New Roman"/>
                <w:color w:val="auto"/>
                <w:sz w:val="24"/>
              </w:rPr>
            </w:pPr>
          </w:p>
          <w:p w14:paraId="78093957"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14E9B78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6533099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7202D0B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710F1DC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6BF5646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4018D36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tc>
        <w:tc>
          <w:tcPr>
            <w:tcW w:w="2037" w:type="dxa"/>
          </w:tcPr>
          <w:p w14:paraId="1372DB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Власники приватних домогосподарств,</w:t>
            </w:r>
          </w:p>
          <w:p w14:paraId="384D4A1E"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 Фонд </w:t>
            </w:r>
            <w:proofErr w:type="spellStart"/>
            <w:r w:rsidRPr="00C93A99">
              <w:rPr>
                <w:rFonts w:ascii="Times New Roman" w:hAnsi="Times New Roman" w:cs="Times New Roman"/>
                <w:color w:val="auto"/>
                <w:sz w:val="24"/>
              </w:rPr>
              <w:t>Енерго</w:t>
            </w:r>
            <w:proofErr w:type="spellEnd"/>
            <w:r w:rsidRPr="00C93A99">
              <w:rPr>
                <w:rFonts w:ascii="Times New Roman" w:hAnsi="Times New Roman" w:cs="Times New Roman"/>
                <w:color w:val="auto"/>
                <w:sz w:val="24"/>
              </w:rPr>
              <w:t>-ефективності</w:t>
            </w:r>
          </w:p>
        </w:tc>
        <w:tc>
          <w:tcPr>
            <w:tcW w:w="1320" w:type="dxa"/>
          </w:tcPr>
          <w:p w14:paraId="0821458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7F7523B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4BE7C48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662F1BC1" w14:textId="77777777" w:rsidTr="00104E4D">
        <w:trPr>
          <w:jc w:val="center"/>
        </w:trPr>
        <w:tc>
          <w:tcPr>
            <w:tcW w:w="732" w:type="dxa"/>
          </w:tcPr>
          <w:p w14:paraId="4AB3530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5C842E65"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Оновлення спеціалізованої техніки для очистки транспортних шляхів від снігу</w:t>
            </w:r>
          </w:p>
          <w:p w14:paraId="55F4BB25" w14:textId="77777777" w:rsidR="00A46175" w:rsidRPr="00C93A99" w:rsidRDefault="00A46175" w:rsidP="00104E4D">
            <w:pPr>
              <w:pStyle w:val="a3"/>
              <w:ind w:left="0"/>
              <w:rPr>
                <w:rFonts w:ascii="Times New Roman" w:hAnsi="Times New Roman" w:cs="Times New Roman"/>
                <w:color w:val="auto"/>
                <w:sz w:val="24"/>
              </w:rPr>
            </w:pPr>
          </w:p>
          <w:p w14:paraId="28BC6E35"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5FDCB31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30CEFF9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tc>
        <w:tc>
          <w:tcPr>
            <w:tcW w:w="2331" w:type="dxa"/>
          </w:tcPr>
          <w:p w14:paraId="102F872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tc>
        <w:tc>
          <w:tcPr>
            <w:tcW w:w="2037" w:type="dxa"/>
          </w:tcPr>
          <w:p w14:paraId="0A612B28"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 комунальні підприємства</w:t>
            </w:r>
          </w:p>
        </w:tc>
        <w:tc>
          <w:tcPr>
            <w:tcW w:w="1320" w:type="dxa"/>
          </w:tcPr>
          <w:p w14:paraId="4CC1494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2E2578B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6E9506B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4B0329F7" w14:textId="77777777" w:rsidTr="00104E4D">
        <w:trPr>
          <w:jc w:val="center"/>
        </w:trPr>
        <w:tc>
          <w:tcPr>
            <w:tcW w:w="732" w:type="dxa"/>
          </w:tcPr>
          <w:p w14:paraId="3848986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540B605D"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Впровадження новітніх енергозберігаючих технологій у сфері водопостачання та водовідведення</w:t>
            </w:r>
          </w:p>
          <w:p w14:paraId="537CAB6C" w14:textId="77777777" w:rsidR="00A46175" w:rsidRPr="00C93A99" w:rsidRDefault="00A46175" w:rsidP="00104E4D">
            <w:pPr>
              <w:pStyle w:val="a3"/>
              <w:ind w:left="0"/>
              <w:rPr>
                <w:rFonts w:ascii="Times New Roman" w:hAnsi="Times New Roman" w:cs="Times New Roman"/>
                <w:color w:val="auto"/>
                <w:sz w:val="24"/>
              </w:rPr>
            </w:pPr>
          </w:p>
          <w:p w14:paraId="70C92DB1"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70EAC8D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7A2910A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14713B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p w14:paraId="56F60DB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tc>
        <w:tc>
          <w:tcPr>
            <w:tcW w:w="2037" w:type="dxa"/>
          </w:tcPr>
          <w:p w14:paraId="3879368B"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w:t>
            </w:r>
          </w:p>
          <w:p w14:paraId="1D2E3F26" w14:textId="0C7BAA1D" w:rsidR="00A46175" w:rsidRPr="00C93A99" w:rsidRDefault="00C878FF" w:rsidP="00104E4D">
            <w:pPr>
              <w:pStyle w:val="a3"/>
              <w:ind w:left="0"/>
              <w:jc w:val="center"/>
              <w:rPr>
                <w:rFonts w:ascii="Times New Roman" w:hAnsi="Times New Roman" w:cs="Times New Roman"/>
                <w:color w:val="auto"/>
                <w:sz w:val="24"/>
              </w:rPr>
            </w:pPr>
            <w:r w:rsidRPr="00184818">
              <w:rPr>
                <w:rFonts w:ascii="Times New Roman" w:hAnsi="Times New Roman" w:cs="Times New Roman"/>
                <w:color w:val="auto"/>
                <w:sz w:val="24"/>
              </w:rPr>
              <w:t>Д</w:t>
            </w:r>
            <w:r w:rsidR="00A46175" w:rsidRPr="00184818">
              <w:rPr>
                <w:rFonts w:ascii="Times New Roman" w:hAnsi="Times New Roman" w:cs="Times New Roman"/>
                <w:color w:val="auto"/>
                <w:sz w:val="24"/>
              </w:rPr>
              <w:t xml:space="preserve">П </w:t>
            </w:r>
            <w:r w:rsidR="00A46175" w:rsidRPr="00C93A99">
              <w:rPr>
                <w:rFonts w:ascii="Times New Roman" w:hAnsi="Times New Roman" w:cs="Times New Roman"/>
                <w:color w:val="auto"/>
                <w:sz w:val="24"/>
              </w:rPr>
              <w:t>«</w:t>
            </w:r>
            <w:r w:rsidR="001C7A92" w:rsidRPr="00C93A99">
              <w:rPr>
                <w:rFonts w:ascii="Times New Roman" w:hAnsi="Times New Roman" w:cs="Times New Roman"/>
                <w:color w:val="auto"/>
                <w:sz w:val="24"/>
              </w:rPr>
              <w:t>Рогатин-</w:t>
            </w:r>
            <w:r w:rsidR="00A46175" w:rsidRPr="00C93A99">
              <w:rPr>
                <w:rFonts w:ascii="Times New Roman" w:hAnsi="Times New Roman" w:cs="Times New Roman"/>
                <w:color w:val="auto"/>
                <w:sz w:val="24"/>
              </w:rPr>
              <w:t>Водоканал»</w:t>
            </w:r>
          </w:p>
        </w:tc>
        <w:tc>
          <w:tcPr>
            <w:tcW w:w="1320" w:type="dxa"/>
          </w:tcPr>
          <w:p w14:paraId="123967A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3F4B2DA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4222C59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4C79B11B" w14:textId="77777777" w:rsidTr="00104E4D">
        <w:trPr>
          <w:jc w:val="center"/>
        </w:trPr>
        <w:tc>
          <w:tcPr>
            <w:tcW w:w="732" w:type="dxa"/>
          </w:tcPr>
          <w:p w14:paraId="536DC91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35C84176"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Модернізація очисних споруд з очистки стічних вод за новітніми технологіями </w:t>
            </w:r>
          </w:p>
          <w:p w14:paraId="5E8417FE" w14:textId="77777777" w:rsidR="00A46175" w:rsidRPr="00C93A99" w:rsidRDefault="00A46175" w:rsidP="00104E4D">
            <w:pPr>
              <w:pStyle w:val="a3"/>
              <w:ind w:left="0"/>
              <w:rPr>
                <w:rFonts w:ascii="Times New Roman" w:hAnsi="Times New Roman" w:cs="Times New Roman"/>
                <w:color w:val="auto"/>
                <w:sz w:val="24"/>
              </w:rPr>
            </w:pPr>
          </w:p>
          <w:p w14:paraId="0C995A19"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722216F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20D90B0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4188F60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tc>
        <w:tc>
          <w:tcPr>
            <w:tcW w:w="2037" w:type="dxa"/>
          </w:tcPr>
          <w:p w14:paraId="3E52D590" w14:textId="77777777" w:rsidR="00A46175" w:rsidRPr="00184818" w:rsidRDefault="00A46175" w:rsidP="00104E4D">
            <w:pPr>
              <w:pStyle w:val="a3"/>
              <w:ind w:left="0"/>
              <w:jc w:val="center"/>
              <w:rPr>
                <w:rFonts w:ascii="Times New Roman" w:hAnsi="Times New Roman" w:cs="Times New Roman"/>
                <w:color w:val="auto"/>
                <w:sz w:val="24"/>
              </w:rPr>
            </w:pPr>
            <w:proofErr w:type="spellStart"/>
            <w:r w:rsidRPr="00184818">
              <w:rPr>
                <w:rFonts w:ascii="Times New Roman" w:hAnsi="Times New Roman" w:cs="Times New Roman"/>
                <w:color w:val="auto"/>
                <w:sz w:val="24"/>
              </w:rPr>
              <w:t>Рогатинська</w:t>
            </w:r>
            <w:proofErr w:type="spellEnd"/>
            <w:r w:rsidRPr="00184818">
              <w:rPr>
                <w:rFonts w:ascii="Times New Roman" w:hAnsi="Times New Roman" w:cs="Times New Roman"/>
                <w:color w:val="auto"/>
                <w:sz w:val="24"/>
              </w:rPr>
              <w:t xml:space="preserve"> міська рада,</w:t>
            </w:r>
          </w:p>
          <w:p w14:paraId="0AD7D48D" w14:textId="5EA8D79A" w:rsidR="00A46175" w:rsidRPr="00184818" w:rsidRDefault="00C878FF" w:rsidP="00104E4D">
            <w:pPr>
              <w:pStyle w:val="a3"/>
              <w:ind w:left="0"/>
              <w:jc w:val="center"/>
              <w:rPr>
                <w:rFonts w:ascii="Times New Roman" w:hAnsi="Times New Roman" w:cs="Times New Roman"/>
                <w:color w:val="auto"/>
                <w:sz w:val="24"/>
              </w:rPr>
            </w:pPr>
            <w:r w:rsidRPr="00184818">
              <w:rPr>
                <w:rFonts w:ascii="Times New Roman" w:hAnsi="Times New Roman" w:cs="Times New Roman"/>
                <w:color w:val="auto"/>
                <w:sz w:val="24"/>
              </w:rPr>
              <w:t>ДП «Рогатин-Водоканал»</w:t>
            </w:r>
          </w:p>
        </w:tc>
        <w:tc>
          <w:tcPr>
            <w:tcW w:w="1320" w:type="dxa"/>
          </w:tcPr>
          <w:p w14:paraId="1501D38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021CC5A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24D64DF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79FAA290" w14:textId="77777777" w:rsidTr="00104E4D">
        <w:trPr>
          <w:jc w:val="center"/>
        </w:trPr>
        <w:tc>
          <w:tcPr>
            <w:tcW w:w="732" w:type="dxa"/>
          </w:tcPr>
          <w:p w14:paraId="738C486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4.</w:t>
            </w:r>
          </w:p>
        </w:tc>
        <w:tc>
          <w:tcPr>
            <w:tcW w:w="3021" w:type="dxa"/>
          </w:tcPr>
          <w:p w14:paraId="67C17678" w14:textId="6B4D6770" w:rsidR="00A46175" w:rsidRPr="00C93A99" w:rsidRDefault="00A52023"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Розробка </w:t>
            </w:r>
            <w:proofErr w:type="spellStart"/>
            <w:r w:rsidRPr="00C93A99">
              <w:rPr>
                <w:rFonts w:ascii="Times New Roman" w:hAnsi="Times New Roman" w:cs="Times New Roman"/>
                <w:color w:val="auto"/>
                <w:sz w:val="24"/>
              </w:rPr>
              <w:t>проєкту</w:t>
            </w:r>
            <w:proofErr w:type="spellEnd"/>
            <w:r w:rsidRPr="00C93A99">
              <w:rPr>
                <w:rFonts w:ascii="Times New Roman" w:hAnsi="Times New Roman" w:cs="Times New Roman"/>
                <w:color w:val="auto"/>
                <w:sz w:val="24"/>
              </w:rPr>
              <w:t xml:space="preserve"> для влаштування</w:t>
            </w:r>
            <w:r w:rsidR="00A46175" w:rsidRPr="00C93A99">
              <w:rPr>
                <w:rFonts w:ascii="Times New Roman" w:hAnsi="Times New Roman" w:cs="Times New Roman"/>
                <w:color w:val="auto"/>
                <w:sz w:val="24"/>
              </w:rPr>
              <w:t xml:space="preserve"> зливової каналізації </w:t>
            </w:r>
            <w:r w:rsidRPr="00C93A99">
              <w:rPr>
                <w:rFonts w:ascii="Times New Roman" w:hAnsi="Times New Roman" w:cs="Times New Roman"/>
                <w:color w:val="auto"/>
                <w:sz w:val="24"/>
              </w:rPr>
              <w:t xml:space="preserve">в центрі </w:t>
            </w:r>
            <w:r w:rsidR="00A46175" w:rsidRPr="00C93A99">
              <w:rPr>
                <w:rFonts w:ascii="Times New Roman" w:hAnsi="Times New Roman" w:cs="Times New Roman"/>
                <w:color w:val="auto"/>
                <w:sz w:val="24"/>
              </w:rPr>
              <w:t>міста</w:t>
            </w:r>
          </w:p>
        </w:tc>
        <w:tc>
          <w:tcPr>
            <w:tcW w:w="2260" w:type="dxa"/>
          </w:tcPr>
          <w:p w14:paraId="03EAD38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62C0C3A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181E6B3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62048B8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636A873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p w14:paraId="08D372B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p w14:paraId="32E5003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1645419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2037" w:type="dxa"/>
          </w:tcPr>
          <w:p w14:paraId="79F276B3"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 </w:t>
            </w:r>
          </w:p>
          <w:p w14:paraId="65C0B559" w14:textId="62D32258" w:rsidR="00A46175" w:rsidRPr="00C93A99" w:rsidRDefault="00184818" w:rsidP="00104E4D">
            <w:pPr>
              <w:pStyle w:val="a3"/>
              <w:ind w:left="0"/>
              <w:jc w:val="center"/>
              <w:rPr>
                <w:rFonts w:ascii="Times New Roman" w:hAnsi="Times New Roman" w:cs="Times New Roman"/>
                <w:color w:val="auto"/>
                <w:sz w:val="24"/>
              </w:rPr>
            </w:pPr>
            <w:r w:rsidRPr="00184818">
              <w:rPr>
                <w:rFonts w:ascii="Times New Roman" w:hAnsi="Times New Roman" w:cs="Times New Roman"/>
                <w:color w:val="auto"/>
                <w:sz w:val="24"/>
              </w:rPr>
              <w:t>ДП «Рогатин-Водоканал»</w:t>
            </w:r>
          </w:p>
        </w:tc>
        <w:tc>
          <w:tcPr>
            <w:tcW w:w="1320" w:type="dxa"/>
          </w:tcPr>
          <w:p w14:paraId="2CFA0F2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321" w:type="dxa"/>
          </w:tcPr>
          <w:p w14:paraId="1023C2EE" w14:textId="505C8CA6"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w:t>
            </w:r>
            <w:r w:rsidR="00A52023" w:rsidRPr="00C93A99">
              <w:rPr>
                <w:rFonts w:ascii="Times New Roman" w:hAnsi="Times New Roman" w:cs="Times New Roman"/>
                <w:color w:val="auto"/>
                <w:sz w:val="24"/>
              </w:rPr>
              <w:t>27</w:t>
            </w:r>
          </w:p>
        </w:tc>
        <w:tc>
          <w:tcPr>
            <w:tcW w:w="1620" w:type="dxa"/>
          </w:tcPr>
          <w:p w14:paraId="46F9D8B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7EE28F38" w14:textId="77777777" w:rsidTr="00104E4D">
        <w:trPr>
          <w:jc w:val="center"/>
        </w:trPr>
        <w:tc>
          <w:tcPr>
            <w:tcW w:w="732" w:type="dxa"/>
          </w:tcPr>
          <w:p w14:paraId="1F3B6B3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5.</w:t>
            </w:r>
          </w:p>
        </w:tc>
        <w:tc>
          <w:tcPr>
            <w:tcW w:w="3021" w:type="dxa"/>
          </w:tcPr>
          <w:p w14:paraId="458D1564"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Використання нових інформаційних технологій (</w:t>
            </w:r>
            <w:proofErr w:type="spellStart"/>
            <w:r w:rsidRPr="00C93A99">
              <w:rPr>
                <w:rFonts w:ascii="Times New Roman" w:hAnsi="Times New Roman" w:cs="Times New Roman"/>
                <w:color w:val="auto"/>
                <w:sz w:val="24"/>
              </w:rPr>
              <w:t>квадрокоптер</w:t>
            </w:r>
            <w:proofErr w:type="spellEnd"/>
            <w:r w:rsidRPr="00C93A99">
              <w:rPr>
                <w:rFonts w:ascii="Times New Roman" w:hAnsi="Times New Roman" w:cs="Times New Roman"/>
                <w:color w:val="auto"/>
                <w:sz w:val="24"/>
              </w:rPr>
              <w:t>) для відеоспостережень з метою вчасного реагування на лісові та наземні пожежі</w:t>
            </w:r>
          </w:p>
        </w:tc>
        <w:tc>
          <w:tcPr>
            <w:tcW w:w="2260" w:type="dxa"/>
          </w:tcPr>
          <w:p w14:paraId="507A733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04A2252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5B77F06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p w14:paraId="234F8CB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tc>
        <w:tc>
          <w:tcPr>
            <w:tcW w:w="2331" w:type="dxa"/>
          </w:tcPr>
          <w:p w14:paraId="3DD54F3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p w14:paraId="3B4E01C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2037" w:type="dxa"/>
          </w:tcPr>
          <w:p w14:paraId="3AA6D34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Державна служба з надзвичайних ситуацій</w:t>
            </w:r>
          </w:p>
        </w:tc>
        <w:tc>
          <w:tcPr>
            <w:tcW w:w="1320" w:type="dxa"/>
          </w:tcPr>
          <w:p w14:paraId="2D036C0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2024</w:t>
            </w:r>
          </w:p>
        </w:tc>
        <w:tc>
          <w:tcPr>
            <w:tcW w:w="1321" w:type="dxa"/>
          </w:tcPr>
          <w:p w14:paraId="77536B2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2024</w:t>
            </w:r>
          </w:p>
        </w:tc>
        <w:tc>
          <w:tcPr>
            <w:tcW w:w="1620" w:type="dxa"/>
          </w:tcPr>
          <w:p w14:paraId="5643B77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33374767" w14:textId="77777777" w:rsidTr="00104E4D">
        <w:trPr>
          <w:jc w:val="center"/>
        </w:trPr>
        <w:tc>
          <w:tcPr>
            <w:tcW w:w="14642" w:type="dxa"/>
            <w:gridSpan w:val="8"/>
            <w:shd w:val="clear" w:color="auto" w:fill="D9D9D9" w:themeFill="background1" w:themeFillShade="D9"/>
            <w:vAlign w:val="center"/>
          </w:tcPr>
          <w:p w14:paraId="549D579F" w14:textId="77777777" w:rsidR="00A46175" w:rsidRPr="00C93A99" w:rsidRDefault="00A46175" w:rsidP="00104E4D">
            <w:pPr>
              <w:pStyle w:val="a3"/>
              <w:ind w:left="0" w:firstLine="643"/>
              <w:rPr>
                <w:rFonts w:ascii="Times New Roman" w:hAnsi="Times New Roman" w:cs="Times New Roman"/>
                <w:b/>
                <w:color w:val="auto"/>
                <w:sz w:val="24"/>
              </w:rPr>
            </w:pPr>
            <w:r w:rsidRPr="00C93A99">
              <w:rPr>
                <w:rFonts w:ascii="Times New Roman" w:hAnsi="Times New Roman" w:cs="Times New Roman"/>
                <w:b/>
                <w:color w:val="auto"/>
                <w:sz w:val="24"/>
              </w:rPr>
              <w:t>Доступ до сервісу</w:t>
            </w:r>
          </w:p>
        </w:tc>
      </w:tr>
      <w:tr w:rsidR="00A52023" w:rsidRPr="00C93A99" w14:paraId="686DFB85" w14:textId="77777777" w:rsidTr="00104E4D">
        <w:trPr>
          <w:jc w:val="center"/>
        </w:trPr>
        <w:tc>
          <w:tcPr>
            <w:tcW w:w="732" w:type="dxa"/>
          </w:tcPr>
          <w:p w14:paraId="6ABB0FA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2555A18A"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Капітальний ремонт існуючих мереж водопостачання та водовідведення та будівництво нових водогонів</w:t>
            </w:r>
          </w:p>
          <w:p w14:paraId="6122F35D" w14:textId="77777777" w:rsidR="00A46175" w:rsidRPr="00C93A99" w:rsidRDefault="00A46175" w:rsidP="00104E4D">
            <w:pPr>
              <w:pStyle w:val="a3"/>
              <w:ind w:left="0"/>
              <w:rPr>
                <w:rFonts w:ascii="Times New Roman" w:hAnsi="Times New Roman" w:cs="Times New Roman"/>
                <w:color w:val="auto"/>
                <w:sz w:val="24"/>
              </w:rPr>
            </w:pPr>
          </w:p>
          <w:p w14:paraId="14DF1486"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4D23151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Вода,</w:t>
            </w:r>
          </w:p>
          <w:p w14:paraId="55EC3CD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62E5D944" w14:textId="2AEAB5B9"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Посуха та </w:t>
            </w:r>
            <w:r w:rsidR="003606A3">
              <w:rPr>
                <w:rFonts w:ascii="Times New Roman" w:hAnsi="Times New Roman" w:cs="Times New Roman"/>
                <w:color w:val="auto"/>
                <w:sz w:val="24"/>
              </w:rPr>
              <w:t>нестача</w:t>
            </w:r>
            <w:r w:rsidRPr="00C93A99">
              <w:rPr>
                <w:rFonts w:ascii="Times New Roman" w:hAnsi="Times New Roman" w:cs="Times New Roman"/>
                <w:color w:val="auto"/>
                <w:sz w:val="24"/>
              </w:rPr>
              <w:t xml:space="preserve"> води,</w:t>
            </w:r>
          </w:p>
          <w:p w14:paraId="26CD0083" w14:textId="7ED1E1BF"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r w:rsidR="003606A3">
              <w:rPr>
                <w:rFonts w:ascii="Times New Roman" w:hAnsi="Times New Roman" w:cs="Times New Roman"/>
                <w:color w:val="auto"/>
                <w:sz w:val="24"/>
              </w:rPr>
              <w:t>,</w:t>
            </w:r>
            <w:r w:rsidR="003606A3">
              <w:rPr>
                <w:rFonts w:ascii="Times New Roman" w:hAnsi="Times New Roman" w:cs="Times New Roman"/>
                <w:color w:val="auto"/>
                <w:sz w:val="24"/>
              </w:rPr>
              <w:br/>
              <w:t>Екстремальні зливи,</w:t>
            </w:r>
          </w:p>
        </w:tc>
        <w:tc>
          <w:tcPr>
            <w:tcW w:w="2037" w:type="dxa"/>
          </w:tcPr>
          <w:p w14:paraId="21997044"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 </w:t>
            </w:r>
          </w:p>
          <w:p w14:paraId="69ABBFD4" w14:textId="77777777" w:rsidR="00A46175" w:rsidRPr="00C93A99" w:rsidRDefault="00C878FF" w:rsidP="00104E4D">
            <w:pPr>
              <w:pStyle w:val="a3"/>
              <w:ind w:left="0"/>
              <w:jc w:val="center"/>
              <w:rPr>
                <w:rFonts w:ascii="Times New Roman" w:hAnsi="Times New Roman" w:cs="Times New Roman"/>
                <w:color w:val="auto"/>
                <w:sz w:val="24"/>
              </w:rPr>
            </w:pPr>
            <w:r w:rsidRPr="00184818">
              <w:rPr>
                <w:rFonts w:ascii="Times New Roman" w:hAnsi="Times New Roman" w:cs="Times New Roman"/>
                <w:color w:val="auto"/>
                <w:sz w:val="24"/>
              </w:rPr>
              <w:t>ДП «</w:t>
            </w:r>
            <w:r w:rsidRPr="00C93A99">
              <w:rPr>
                <w:rFonts w:ascii="Times New Roman" w:hAnsi="Times New Roman" w:cs="Times New Roman"/>
                <w:color w:val="auto"/>
                <w:sz w:val="24"/>
              </w:rPr>
              <w:t>Рогатин-Водоканал»</w:t>
            </w:r>
          </w:p>
          <w:p w14:paraId="1674AFE8" w14:textId="1896BBB5" w:rsidR="007F75A6" w:rsidRPr="00C93A99" w:rsidRDefault="007F75A6" w:rsidP="00104E4D">
            <w:pPr>
              <w:pStyle w:val="a3"/>
              <w:ind w:left="0"/>
              <w:jc w:val="center"/>
              <w:rPr>
                <w:rFonts w:ascii="Times New Roman" w:hAnsi="Times New Roman" w:cs="Times New Roman"/>
                <w:color w:val="auto"/>
                <w:sz w:val="24"/>
              </w:rPr>
            </w:pPr>
          </w:p>
        </w:tc>
        <w:tc>
          <w:tcPr>
            <w:tcW w:w="2641" w:type="dxa"/>
            <w:gridSpan w:val="2"/>
          </w:tcPr>
          <w:p w14:paraId="158D0A8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Постійно</w:t>
            </w:r>
          </w:p>
        </w:tc>
        <w:tc>
          <w:tcPr>
            <w:tcW w:w="1620" w:type="dxa"/>
          </w:tcPr>
          <w:p w14:paraId="5ED9E68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548EDA9F" w14:textId="77777777" w:rsidTr="00104E4D">
        <w:trPr>
          <w:jc w:val="center"/>
        </w:trPr>
        <w:tc>
          <w:tcPr>
            <w:tcW w:w="732" w:type="dxa"/>
          </w:tcPr>
          <w:p w14:paraId="5E5710C8"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6.</w:t>
            </w:r>
          </w:p>
        </w:tc>
        <w:tc>
          <w:tcPr>
            <w:tcW w:w="3021" w:type="dxa"/>
          </w:tcPr>
          <w:p w14:paraId="4D2B9EF9" w14:textId="2DAA34BC" w:rsidR="00A52023" w:rsidRPr="00C93A99" w:rsidRDefault="00A52023"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Влаштування зливової каналізації в центрі міста</w:t>
            </w:r>
          </w:p>
        </w:tc>
        <w:tc>
          <w:tcPr>
            <w:tcW w:w="2260" w:type="dxa"/>
          </w:tcPr>
          <w:p w14:paraId="1D7E99E4"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1CE274BB"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36A4E68D"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6F2D8709"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40A25FFA"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2037" w:type="dxa"/>
          </w:tcPr>
          <w:p w14:paraId="51701D9E" w14:textId="77777777" w:rsidR="00A52023" w:rsidRPr="00C93A99" w:rsidRDefault="00A52023" w:rsidP="00A52023">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w:t>
            </w:r>
          </w:p>
          <w:p w14:paraId="3048CF77" w14:textId="1ED08A5E"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Підрядні організації</w:t>
            </w:r>
          </w:p>
        </w:tc>
        <w:tc>
          <w:tcPr>
            <w:tcW w:w="1320" w:type="dxa"/>
          </w:tcPr>
          <w:p w14:paraId="19921A10" w14:textId="23209788" w:rsidR="00A52023" w:rsidRPr="00C93A99" w:rsidRDefault="00A52023" w:rsidP="00104E4D">
            <w:pPr>
              <w:pStyle w:val="a3"/>
              <w:ind w:left="0"/>
              <w:jc w:val="center"/>
              <w:rPr>
                <w:rFonts w:ascii="Times New Roman" w:hAnsi="Times New Roman" w:cs="Times New Roman"/>
                <w:sz w:val="24"/>
              </w:rPr>
            </w:pPr>
            <w:r w:rsidRPr="00C93A99">
              <w:rPr>
                <w:rFonts w:ascii="Times New Roman" w:hAnsi="Times New Roman" w:cs="Times New Roman"/>
                <w:sz w:val="24"/>
              </w:rPr>
              <w:t>2028</w:t>
            </w:r>
          </w:p>
        </w:tc>
        <w:tc>
          <w:tcPr>
            <w:tcW w:w="1321" w:type="dxa"/>
          </w:tcPr>
          <w:p w14:paraId="744BD34E" w14:textId="71D0F638"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1BF657B1" w14:textId="52E74800"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2424D805" w14:textId="77777777" w:rsidTr="00104E4D">
        <w:trPr>
          <w:jc w:val="center"/>
        </w:trPr>
        <w:tc>
          <w:tcPr>
            <w:tcW w:w="732" w:type="dxa"/>
          </w:tcPr>
          <w:p w14:paraId="31D925C3" w14:textId="0F1FBF17" w:rsidR="00A46175"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7</w:t>
            </w:r>
            <w:r w:rsidR="00A46175" w:rsidRPr="00C93A99">
              <w:rPr>
                <w:rFonts w:ascii="Times New Roman" w:hAnsi="Times New Roman" w:cs="Times New Roman"/>
                <w:color w:val="auto"/>
                <w:sz w:val="24"/>
              </w:rPr>
              <w:t>.</w:t>
            </w:r>
          </w:p>
        </w:tc>
        <w:tc>
          <w:tcPr>
            <w:tcW w:w="3021" w:type="dxa"/>
          </w:tcPr>
          <w:p w14:paraId="728A84BA"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Створення комфортних умов перебування в організаціях, установах, торгівельних точках в періоди екстремальної спеки (дотримання нормативної температури) через використання кондиціонерів та забезпечення доступу до питної води</w:t>
            </w:r>
          </w:p>
        </w:tc>
        <w:tc>
          <w:tcPr>
            <w:tcW w:w="2260" w:type="dxa"/>
          </w:tcPr>
          <w:p w14:paraId="4712BA1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347930F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285820D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57F098E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44274DC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32DFC66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4DCB219A"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 Муніципальні установи та організації, власники торгівельних точок</w:t>
            </w:r>
          </w:p>
        </w:tc>
        <w:tc>
          <w:tcPr>
            <w:tcW w:w="1320" w:type="dxa"/>
          </w:tcPr>
          <w:p w14:paraId="04D4F60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78EF1F4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0890554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r w:rsidR="00375D0C" w:rsidRPr="00C93A99" w14:paraId="1E282C71" w14:textId="77777777" w:rsidTr="00104E4D">
        <w:trPr>
          <w:jc w:val="center"/>
        </w:trPr>
        <w:tc>
          <w:tcPr>
            <w:tcW w:w="732" w:type="dxa"/>
          </w:tcPr>
          <w:p w14:paraId="47EF61C9" w14:textId="3C6D71A5" w:rsidR="00375D0C" w:rsidRPr="00C93A99" w:rsidRDefault="00375D0C" w:rsidP="00104E4D">
            <w:pPr>
              <w:pStyle w:val="a3"/>
              <w:ind w:left="0"/>
              <w:jc w:val="center"/>
              <w:rPr>
                <w:rFonts w:ascii="Times New Roman" w:hAnsi="Times New Roman" w:cs="Times New Roman"/>
                <w:sz w:val="24"/>
              </w:rPr>
            </w:pPr>
            <w:r>
              <w:rPr>
                <w:rFonts w:ascii="Times New Roman" w:hAnsi="Times New Roman" w:cs="Times New Roman"/>
                <w:sz w:val="24"/>
              </w:rPr>
              <w:t>8.</w:t>
            </w:r>
          </w:p>
        </w:tc>
        <w:tc>
          <w:tcPr>
            <w:tcW w:w="3021" w:type="dxa"/>
          </w:tcPr>
          <w:p w14:paraId="45873D0D" w14:textId="049B8343" w:rsidR="00375D0C" w:rsidRPr="00375D0C" w:rsidRDefault="00375D0C" w:rsidP="00104E4D">
            <w:pPr>
              <w:pStyle w:val="a3"/>
              <w:ind w:left="0"/>
              <w:rPr>
                <w:rFonts w:ascii="Times New Roman" w:hAnsi="Times New Roman" w:cs="Times New Roman"/>
                <w:color w:val="auto"/>
                <w:sz w:val="24"/>
              </w:rPr>
            </w:pPr>
            <w:r w:rsidRPr="00375D0C">
              <w:rPr>
                <w:rFonts w:ascii="Times New Roman" w:hAnsi="Times New Roman" w:cs="Times New Roman"/>
                <w:color w:val="auto"/>
                <w:sz w:val="24"/>
              </w:rPr>
              <w:t>Встановлення автоматів продажу питної води в торгівельних точках</w:t>
            </w:r>
            <w:r>
              <w:rPr>
                <w:rFonts w:ascii="Times New Roman" w:hAnsi="Times New Roman" w:cs="Times New Roman"/>
                <w:color w:val="auto"/>
                <w:sz w:val="24"/>
              </w:rPr>
              <w:t>, організація торгівельної мережі з продажу та доставки питної води</w:t>
            </w:r>
          </w:p>
        </w:tc>
        <w:tc>
          <w:tcPr>
            <w:tcW w:w="2260" w:type="dxa"/>
          </w:tcPr>
          <w:p w14:paraId="363315CE" w14:textId="77777777" w:rsidR="00375D0C" w:rsidRPr="00C93A99" w:rsidRDefault="00375D0C" w:rsidP="00375D0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703DFE2D" w14:textId="60D83EA0" w:rsidR="00375D0C" w:rsidRPr="00375D0C" w:rsidRDefault="00375D0C" w:rsidP="00375D0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285A6BBB" w14:textId="77777777" w:rsidR="00375D0C" w:rsidRPr="00C93A99" w:rsidRDefault="00375D0C" w:rsidP="00375D0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154CF81D" w14:textId="2FE3ACF1" w:rsidR="00375D0C" w:rsidRPr="00375D0C" w:rsidRDefault="00375D0C" w:rsidP="00375D0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44D73C70" w14:textId="7319FCAF" w:rsidR="00375D0C" w:rsidRPr="00375D0C"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В</w:t>
            </w:r>
            <w:r w:rsidRPr="00C93A99">
              <w:rPr>
                <w:rFonts w:ascii="Times New Roman" w:hAnsi="Times New Roman" w:cs="Times New Roman"/>
                <w:color w:val="auto"/>
                <w:sz w:val="24"/>
              </w:rPr>
              <w:t>ласники торгівельних точок</w:t>
            </w:r>
            <w:r>
              <w:rPr>
                <w:rFonts w:ascii="Times New Roman" w:hAnsi="Times New Roman" w:cs="Times New Roman"/>
                <w:color w:val="auto"/>
                <w:sz w:val="24"/>
              </w:rPr>
              <w:t>, підприємці</w:t>
            </w:r>
          </w:p>
        </w:tc>
        <w:tc>
          <w:tcPr>
            <w:tcW w:w="1320" w:type="dxa"/>
          </w:tcPr>
          <w:p w14:paraId="10366E9B" w14:textId="6FA0756F" w:rsidR="00375D0C" w:rsidRPr="00375D0C"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2024</w:t>
            </w:r>
          </w:p>
        </w:tc>
        <w:tc>
          <w:tcPr>
            <w:tcW w:w="1321" w:type="dxa"/>
          </w:tcPr>
          <w:p w14:paraId="133DE297" w14:textId="27B9C5E7" w:rsidR="00375D0C" w:rsidRPr="00375D0C"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2026</w:t>
            </w:r>
          </w:p>
        </w:tc>
        <w:tc>
          <w:tcPr>
            <w:tcW w:w="1620" w:type="dxa"/>
          </w:tcPr>
          <w:p w14:paraId="482A69C3" w14:textId="0DB9BC38" w:rsidR="00375D0C" w:rsidRPr="00375D0C" w:rsidRDefault="00375D0C"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14D184C4" w14:textId="77777777" w:rsidTr="00104E4D">
        <w:trPr>
          <w:jc w:val="center"/>
        </w:trPr>
        <w:tc>
          <w:tcPr>
            <w:tcW w:w="732" w:type="dxa"/>
          </w:tcPr>
          <w:p w14:paraId="347FED04" w14:textId="181AD48C" w:rsidR="00A46175" w:rsidRPr="00C93A99"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9</w:t>
            </w:r>
            <w:r w:rsidR="00A46175" w:rsidRPr="00C93A99">
              <w:rPr>
                <w:rFonts w:ascii="Times New Roman" w:hAnsi="Times New Roman" w:cs="Times New Roman"/>
                <w:color w:val="auto"/>
                <w:sz w:val="24"/>
              </w:rPr>
              <w:t>.</w:t>
            </w:r>
          </w:p>
        </w:tc>
        <w:tc>
          <w:tcPr>
            <w:tcW w:w="3021" w:type="dxa"/>
          </w:tcPr>
          <w:p w14:paraId="2AB48AF2"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Встановлення фонтанчиків з питною водою, місць для охолодження («водяні ворота», фонтани)</w:t>
            </w:r>
          </w:p>
        </w:tc>
        <w:tc>
          <w:tcPr>
            <w:tcW w:w="2260" w:type="dxa"/>
          </w:tcPr>
          <w:p w14:paraId="6B432D3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0B2BA0B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23C1ED7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61C0C02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3A98A00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0C3F78F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7A11834F"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w:t>
            </w:r>
            <w:r w:rsidRPr="00C93A99">
              <w:rPr>
                <w:rFonts w:ascii="Times New Roman" w:hAnsi="Times New Roman" w:cs="Times New Roman"/>
                <w:color w:val="auto"/>
                <w:sz w:val="24"/>
              </w:rPr>
              <w:br/>
              <w:t>Комунальні підприємства,</w:t>
            </w:r>
          </w:p>
          <w:p w14:paraId="0CE7622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23ACBD0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321" w:type="dxa"/>
          </w:tcPr>
          <w:p w14:paraId="34DD312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24B37D1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6F781855" w14:textId="77777777" w:rsidTr="00104E4D">
        <w:trPr>
          <w:jc w:val="center"/>
        </w:trPr>
        <w:tc>
          <w:tcPr>
            <w:tcW w:w="732" w:type="dxa"/>
          </w:tcPr>
          <w:p w14:paraId="44DEFE49" w14:textId="182293D5" w:rsidR="00A46175" w:rsidRPr="00C93A99"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10</w:t>
            </w:r>
            <w:r w:rsidR="00A46175" w:rsidRPr="00C93A99">
              <w:rPr>
                <w:rFonts w:ascii="Times New Roman" w:hAnsi="Times New Roman" w:cs="Times New Roman"/>
                <w:color w:val="auto"/>
                <w:sz w:val="24"/>
              </w:rPr>
              <w:t>.</w:t>
            </w:r>
          </w:p>
        </w:tc>
        <w:tc>
          <w:tcPr>
            <w:tcW w:w="3021" w:type="dxa"/>
          </w:tcPr>
          <w:p w14:paraId="39CE215E"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Створення велосипедної мережі</w:t>
            </w:r>
          </w:p>
        </w:tc>
        <w:tc>
          <w:tcPr>
            <w:tcW w:w="2260" w:type="dxa"/>
          </w:tcPr>
          <w:p w14:paraId="33E2EDB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23C7364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Охорона здоров’я, Планування землекористування,</w:t>
            </w:r>
          </w:p>
          <w:p w14:paraId="2C7A8B6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7443A69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Екстремальна спека</w:t>
            </w:r>
          </w:p>
        </w:tc>
        <w:tc>
          <w:tcPr>
            <w:tcW w:w="2037" w:type="dxa"/>
          </w:tcPr>
          <w:p w14:paraId="6259FDF0"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w:t>
            </w:r>
            <w:r w:rsidRPr="00C93A99">
              <w:rPr>
                <w:rFonts w:ascii="Times New Roman" w:hAnsi="Times New Roman" w:cs="Times New Roman"/>
                <w:color w:val="auto"/>
                <w:sz w:val="24"/>
              </w:rPr>
              <w:br/>
            </w:r>
            <w:r w:rsidRPr="00C93A99">
              <w:rPr>
                <w:rFonts w:ascii="Times New Roman" w:hAnsi="Times New Roman" w:cs="Times New Roman"/>
                <w:color w:val="auto"/>
                <w:sz w:val="24"/>
              </w:rPr>
              <w:lastRenderedPageBreak/>
              <w:t>Комунальні підприємства,</w:t>
            </w:r>
          </w:p>
          <w:p w14:paraId="316FC45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Громадськість</w:t>
            </w:r>
          </w:p>
        </w:tc>
        <w:tc>
          <w:tcPr>
            <w:tcW w:w="1320" w:type="dxa"/>
          </w:tcPr>
          <w:p w14:paraId="27CD1E5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2026</w:t>
            </w:r>
          </w:p>
        </w:tc>
        <w:tc>
          <w:tcPr>
            <w:tcW w:w="1321" w:type="dxa"/>
          </w:tcPr>
          <w:p w14:paraId="0312DC4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059991B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76BC9B63" w14:textId="77777777" w:rsidTr="00104E4D">
        <w:trPr>
          <w:jc w:val="center"/>
        </w:trPr>
        <w:tc>
          <w:tcPr>
            <w:tcW w:w="732" w:type="dxa"/>
          </w:tcPr>
          <w:p w14:paraId="6D4A7991" w14:textId="40EAEF93" w:rsidR="00A46175"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1</w:t>
            </w:r>
            <w:r w:rsidR="00A46175" w:rsidRPr="00C93A99">
              <w:rPr>
                <w:rFonts w:ascii="Times New Roman" w:hAnsi="Times New Roman" w:cs="Times New Roman"/>
                <w:color w:val="auto"/>
                <w:sz w:val="24"/>
              </w:rPr>
              <w:t>.</w:t>
            </w:r>
          </w:p>
        </w:tc>
        <w:tc>
          <w:tcPr>
            <w:tcW w:w="3021" w:type="dxa"/>
          </w:tcPr>
          <w:p w14:paraId="5D26949A"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Створення системи </w:t>
            </w:r>
            <w:proofErr w:type="spellStart"/>
            <w:r w:rsidRPr="00C93A99">
              <w:rPr>
                <w:rFonts w:ascii="Times New Roman" w:hAnsi="Times New Roman" w:cs="Times New Roman"/>
                <w:color w:val="auto"/>
                <w:sz w:val="24"/>
              </w:rPr>
              <w:t>велодоріжок</w:t>
            </w:r>
            <w:proofErr w:type="spellEnd"/>
            <w:r w:rsidRPr="00C93A99">
              <w:rPr>
                <w:rFonts w:ascii="Times New Roman" w:hAnsi="Times New Roman" w:cs="Times New Roman"/>
                <w:color w:val="auto"/>
                <w:sz w:val="24"/>
              </w:rPr>
              <w:t xml:space="preserve"> та велотрас між населеними пунктами громади</w:t>
            </w:r>
          </w:p>
        </w:tc>
        <w:tc>
          <w:tcPr>
            <w:tcW w:w="2260" w:type="dxa"/>
          </w:tcPr>
          <w:p w14:paraId="2C1FCB9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 Планування землекористування,</w:t>
            </w:r>
          </w:p>
          <w:p w14:paraId="5AD111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218DD31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447DB9BB" w14:textId="2D201CEC" w:rsidR="00A46175" w:rsidRPr="00C93A99" w:rsidRDefault="00A46175" w:rsidP="003606A3">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tc>
        <w:tc>
          <w:tcPr>
            <w:tcW w:w="2037" w:type="dxa"/>
          </w:tcPr>
          <w:p w14:paraId="264B0FE7"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w:t>
            </w:r>
          </w:p>
          <w:p w14:paraId="28ADEA0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комунальні служби</w:t>
            </w:r>
          </w:p>
        </w:tc>
        <w:tc>
          <w:tcPr>
            <w:tcW w:w="1320" w:type="dxa"/>
          </w:tcPr>
          <w:p w14:paraId="32F7277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2026</w:t>
            </w:r>
          </w:p>
        </w:tc>
        <w:tc>
          <w:tcPr>
            <w:tcW w:w="1321" w:type="dxa"/>
          </w:tcPr>
          <w:p w14:paraId="4EB0F64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75E53F5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77A47479" w14:textId="77777777" w:rsidTr="00104E4D">
        <w:trPr>
          <w:jc w:val="center"/>
        </w:trPr>
        <w:tc>
          <w:tcPr>
            <w:tcW w:w="732" w:type="dxa"/>
          </w:tcPr>
          <w:p w14:paraId="3CA2259E" w14:textId="60C2C3A4"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2</w:t>
            </w:r>
            <w:r w:rsidRPr="00C93A99">
              <w:rPr>
                <w:rFonts w:ascii="Times New Roman" w:hAnsi="Times New Roman" w:cs="Times New Roman"/>
                <w:color w:val="auto"/>
                <w:sz w:val="24"/>
              </w:rPr>
              <w:t>.</w:t>
            </w:r>
          </w:p>
        </w:tc>
        <w:tc>
          <w:tcPr>
            <w:tcW w:w="3021" w:type="dxa"/>
          </w:tcPr>
          <w:p w14:paraId="3389F398"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Підтримка працездатності резервних джерел енергії на випадок відключення електроенергії для організацій з високим ступенем вразливості – лікарень, обладнання водопостачання, водовідведення</w:t>
            </w:r>
          </w:p>
        </w:tc>
        <w:tc>
          <w:tcPr>
            <w:tcW w:w="2260" w:type="dxa"/>
          </w:tcPr>
          <w:p w14:paraId="4E52D5D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5AE2D88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Енергетика,</w:t>
            </w:r>
          </w:p>
          <w:p w14:paraId="4B9A503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7A045A9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tc>
        <w:tc>
          <w:tcPr>
            <w:tcW w:w="2331" w:type="dxa"/>
          </w:tcPr>
          <w:p w14:paraId="14155D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12A84CA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5D907C2D"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 установи охорони здоров’я</w:t>
            </w:r>
          </w:p>
        </w:tc>
        <w:tc>
          <w:tcPr>
            <w:tcW w:w="2641" w:type="dxa"/>
            <w:gridSpan w:val="2"/>
          </w:tcPr>
          <w:p w14:paraId="0AF8B35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Постійно</w:t>
            </w:r>
          </w:p>
        </w:tc>
        <w:tc>
          <w:tcPr>
            <w:tcW w:w="1620" w:type="dxa"/>
          </w:tcPr>
          <w:p w14:paraId="02043CF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784BB17F" w14:textId="77777777" w:rsidTr="00104E4D">
        <w:trPr>
          <w:jc w:val="center"/>
        </w:trPr>
        <w:tc>
          <w:tcPr>
            <w:tcW w:w="14642" w:type="dxa"/>
            <w:gridSpan w:val="8"/>
            <w:shd w:val="clear" w:color="auto" w:fill="D9D9D9" w:themeFill="background1" w:themeFillShade="D9"/>
          </w:tcPr>
          <w:p w14:paraId="7B15397F" w14:textId="77777777" w:rsidR="00A46175" w:rsidRPr="00C93A99" w:rsidRDefault="00A46175" w:rsidP="00104E4D">
            <w:pPr>
              <w:pStyle w:val="a3"/>
              <w:ind w:left="0" w:firstLine="643"/>
              <w:rPr>
                <w:rFonts w:ascii="Times New Roman" w:hAnsi="Times New Roman" w:cs="Times New Roman"/>
                <w:b/>
                <w:color w:val="auto"/>
                <w:sz w:val="24"/>
              </w:rPr>
            </w:pPr>
            <w:r w:rsidRPr="00C93A99">
              <w:rPr>
                <w:rFonts w:ascii="Times New Roman" w:hAnsi="Times New Roman" w:cs="Times New Roman"/>
                <w:b/>
                <w:color w:val="auto"/>
                <w:sz w:val="24"/>
              </w:rPr>
              <w:t>Соціально-економічні</w:t>
            </w:r>
          </w:p>
        </w:tc>
      </w:tr>
      <w:tr w:rsidR="00A52023" w:rsidRPr="00C93A99" w14:paraId="179793D5" w14:textId="77777777" w:rsidTr="00104E4D">
        <w:trPr>
          <w:jc w:val="center"/>
        </w:trPr>
        <w:tc>
          <w:tcPr>
            <w:tcW w:w="732" w:type="dxa"/>
          </w:tcPr>
          <w:p w14:paraId="0AE558CA" w14:textId="4674E6A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3</w:t>
            </w:r>
            <w:r w:rsidRPr="00C93A99">
              <w:rPr>
                <w:rFonts w:ascii="Times New Roman" w:hAnsi="Times New Roman" w:cs="Times New Roman"/>
                <w:color w:val="auto"/>
                <w:sz w:val="24"/>
              </w:rPr>
              <w:t>.</w:t>
            </w:r>
          </w:p>
        </w:tc>
        <w:tc>
          <w:tcPr>
            <w:tcW w:w="3021" w:type="dxa"/>
          </w:tcPr>
          <w:p w14:paraId="1B8BF668"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Популяризація страхування від стихійних явищ</w:t>
            </w:r>
          </w:p>
        </w:tc>
        <w:tc>
          <w:tcPr>
            <w:tcW w:w="2260" w:type="dxa"/>
          </w:tcPr>
          <w:p w14:paraId="6378B00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2805B18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7D77FEE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7F7AB79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tc>
        <w:tc>
          <w:tcPr>
            <w:tcW w:w="2331" w:type="dxa"/>
          </w:tcPr>
          <w:p w14:paraId="21E2D7D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167EB91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p w14:paraId="1690198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Град</w:t>
            </w:r>
          </w:p>
          <w:p w14:paraId="313005E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Річкові повені,</w:t>
            </w:r>
          </w:p>
          <w:p w14:paraId="1A5FD2D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6928BDC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p w14:paraId="5B063BA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p w14:paraId="192C9D1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2037" w:type="dxa"/>
          </w:tcPr>
          <w:p w14:paraId="5F93402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Страхові організації, організації </w:t>
            </w:r>
            <w:r w:rsidRPr="00C93A99">
              <w:rPr>
                <w:rFonts w:ascii="Times New Roman" w:hAnsi="Times New Roman" w:cs="Times New Roman"/>
                <w:color w:val="auto"/>
                <w:sz w:val="24"/>
              </w:rPr>
              <w:br/>
            </w:r>
            <w:proofErr w:type="spellStart"/>
            <w:r w:rsidRPr="00C93A99">
              <w:rPr>
                <w:rFonts w:ascii="Times New Roman" w:hAnsi="Times New Roman" w:cs="Times New Roman"/>
                <w:color w:val="auto"/>
                <w:sz w:val="24"/>
              </w:rPr>
              <w:t>теле</w:t>
            </w:r>
            <w:proofErr w:type="spellEnd"/>
            <w:r w:rsidRPr="00C93A99">
              <w:rPr>
                <w:rFonts w:ascii="Times New Roman" w:hAnsi="Times New Roman" w:cs="Times New Roman"/>
                <w:color w:val="auto"/>
                <w:sz w:val="24"/>
              </w:rPr>
              <w:t>-, радіо- мовлення,</w:t>
            </w:r>
            <w:r w:rsidRPr="00C93A99">
              <w:rPr>
                <w:rFonts w:ascii="Times New Roman" w:hAnsi="Times New Roman" w:cs="Times New Roman"/>
                <w:color w:val="auto"/>
                <w:sz w:val="24"/>
              </w:rPr>
              <w:br/>
              <w:t>печатні видання</w:t>
            </w:r>
          </w:p>
        </w:tc>
        <w:tc>
          <w:tcPr>
            <w:tcW w:w="1320" w:type="dxa"/>
          </w:tcPr>
          <w:p w14:paraId="2F10752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256C1FD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400EEC9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37A20EBA" w14:textId="77777777" w:rsidTr="00104E4D">
        <w:trPr>
          <w:jc w:val="center"/>
        </w:trPr>
        <w:tc>
          <w:tcPr>
            <w:tcW w:w="14642" w:type="dxa"/>
            <w:gridSpan w:val="8"/>
            <w:shd w:val="clear" w:color="auto" w:fill="D9D9D9" w:themeFill="background1" w:themeFillShade="D9"/>
          </w:tcPr>
          <w:p w14:paraId="2D0F1B96" w14:textId="77777777" w:rsidR="00A46175" w:rsidRPr="00C93A99" w:rsidRDefault="00A46175" w:rsidP="00104E4D">
            <w:pPr>
              <w:pStyle w:val="a3"/>
              <w:ind w:left="0" w:firstLine="785"/>
              <w:rPr>
                <w:rFonts w:ascii="Times New Roman" w:hAnsi="Times New Roman" w:cs="Times New Roman"/>
                <w:b/>
                <w:color w:val="auto"/>
                <w:sz w:val="24"/>
              </w:rPr>
            </w:pPr>
            <w:r w:rsidRPr="00C93A99">
              <w:rPr>
                <w:rFonts w:ascii="Times New Roman" w:hAnsi="Times New Roman" w:cs="Times New Roman"/>
                <w:b/>
                <w:color w:val="auto"/>
                <w:sz w:val="24"/>
              </w:rPr>
              <w:t>Державні та інституційні</w:t>
            </w:r>
          </w:p>
        </w:tc>
      </w:tr>
      <w:tr w:rsidR="00A52023" w:rsidRPr="00C93A99" w14:paraId="5A43C022" w14:textId="77777777" w:rsidTr="00104E4D">
        <w:trPr>
          <w:jc w:val="center"/>
        </w:trPr>
        <w:tc>
          <w:tcPr>
            <w:tcW w:w="732" w:type="dxa"/>
          </w:tcPr>
          <w:p w14:paraId="5F1BC91D" w14:textId="533A460F"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4</w:t>
            </w:r>
            <w:r w:rsidRPr="00C93A99">
              <w:rPr>
                <w:rFonts w:ascii="Times New Roman" w:hAnsi="Times New Roman" w:cs="Times New Roman"/>
                <w:color w:val="auto"/>
                <w:sz w:val="24"/>
              </w:rPr>
              <w:t>.</w:t>
            </w:r>
          </w:p>
        </w:tc>
        <w:tc>
          <w:tcPr>
            <w:tcW w:w="3021" w:type="dxa"/>
          </w:tcPr>
          <w:p w14:paraId="47FF4BAE"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Підтримка системи відведення паводкових вод (</w:t>
            </w:r>
            <w:proofErr w:type="spellStart"/>
            <w:r w:rsidRPr="00C93A99">
              <w:rPr>
                <w:rFonts w:ascii="Times New Roman" w:hAnsi="Times New Roman" w:cs="Times New Roman"/>
                <w:color w:val="auto"/>
                <w:sz w:val="24"/>
              </w:rPr>
              <w:t>дренажів</w:t>
            </w:r>
            <w:proofErr w:type="spellEnd"/>
            <w:r w:rsidRPr="00C93A99">
              <w:rPr>
                <w:rFonts w:ascii="Times New Roman" w:hAnsi="Times New Roman" w:cs="Times New Roman"/>
                <w:color w:val="auto"/>
                <w:sz w:val="24"/>
              </w:rPr>
              <w:t xml:space="preserve">, каптажів, канав, водовідвідні каналів тощо) </w:t>
            </w:r>
            <w:r w:rsidRPr="00C93A99">
              <w:rPr>
                <w:rFonts w:ascii="Times New Roman" w:hAnsi="Times New Roman" w:cs="Times New Roman"/>
                <w:color w:val="auto"/>
                <w:sz w:val="24"/>
              </w:rPr>
              <w:lastRenderedPageBreak/>
              <w:t>та інженерних систем і обладнання для відкачування паводкових вод</w:t>
            </w:r>
            <w:r w:rsidRPr="00C93A99">
              <w:rPr>
                <w:rFonts w:ascii="Times New Roman" w:hAnsi="Times New Roman" w:cs="Times New Roman"/>
                <w:color w:val="auto"/>
                <w:sz w:val="28"/>
              </w:rPr>
              <w:t xml:space="preserve"> </w:t>
            </w:r>
            <w:r w:rsidRPr="00C93A99">
              <w:rPr>
                <w:rFonts w:ascii="Times New Roman" w:hAnsi="Times New Roman" w:cs="Times New Roman"/>
                <w:color w:val="auto"/>
                <w:sz w:val="24"/>
              </w:rPr>
              <w:t>в працездатному стані</w:t>
            </w:r>
          </w:p>
        </w:tc>
        <w:tc>
          <w:tcPr>
            <w:tcW w:w="2260" w:type="dxa"/>
          </w:tcPr>
          <w:p w14:paraId="28072C8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Вода,</w:t>
            </w:r>
          </w:p>
          <w:p w14:paraId="3642FF9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4355376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Планування землекористування,</w:t>
            </w:r>
          </w:p>
          <w:p w14:paraId="373C211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tc>
        <w:tc>
          <w:tcPr>
            <w:tcW w:w="2331" w:type="dxa"/>
          </w:tcPr>
          <w:p w14:paraId="18CD8C8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Екстремальні зливи,</w:t>
            </w:r>
          </w:p>
          <w:p w14:paraId="2094DA7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Річкові повені</w:t>
            </w:r>
          </w:p>
        </w:tc>
        <w:tc>
          <w:tcPr>
            <w:tcW w:w="2037" w:type="dxa"/>
          </w:tcPr>
          <w:p w14:paraId="098E667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Державна служба з надзвичайних ситуацій,</w:t>
            </w:r>
          </w:p>
          <w:p w14:paraId="36FCDB0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Міністерство захисту довкілля та охорони природних ресурсів,</w:t>
            </w:r>
          </w:p>
          <w:p w14:paraId="1D6AD36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Комунальні підприємства</w:t>
            </w:r>
          </w:p>
        </w:tc>
        <w:tc>
          <w:tcPr>
            <w:tcW w:w="2641" w:type="dxa"/>
            <w:gridSpan w:val="2"/>
          </w:tcPr>
          <w:p w14:paraId="263C59E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Постійно</w:t>
            </w:r>
          </w:p>
        </w:tc>
        <w:tc>
          <w:tcPr>
            <w:tcW w:w="1620" w:type="dxa"/>
          </w:tcPr>
          <w:p w14:paraId="7450C9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3F0C4CC0" w14:textId="77777777" w:rsidTr="00104E4D">
        <w:trPr>
          <w:jc w:val="center"/>
        </w:trPr>
        <w:tc>
          <w:tcPr>
            <w:tcW w:w="14642" w:type="dxa"/>
            <w:gridSpan w:val="8"/>
            <w:shd w:val="clear" w:color="auto" w:fill="D9D9D9" w:themeFill="background1" w:themeFillShade="D9"/>
          </w:tcPr>
          <w:p w14:paraId="742EB616" w14:textId="77777777" w:rsidR="00A46175" w:rsidRPr="00C93A99" w:rsidRDefault="00A46175" w:rsidP="00104E4D">
            <w:pPr>
              <w:pStyle w:val="a3"/>
              <w:ind w:left="0" w:firstLine="643"/>
              <w:rPr>
                <w:rFonts w:ascii="Times New Roman" w:hAnsi="Times New Roman" w:cs="Times New Roman"/>
                <w:b/>
                <w:color w:val="auto"/>
                <w:sz w:val="24"/>
              </w:rPr>
            </w:pPr>
            <w:r w:rsidRPr="00C93A99">
              <w:rPr>
                <w:rFonts w:ascii="Times New Roman" w:hAnsi="Times New Roman" w:cs="Times New Roman"/>
                <w:b/>
                <w:color w:val="auto"/>
                <w:sz w:val="24"/>
              </w:rPr>
              <w:t>Природне навколишнє середовище</w:t>
            </w:r>
          </w:p>
        </w:tc>
      </w:tr>
      <w:tr w:rsidR="00A52023" w:rsidRPr="00C93A99" w14:paraId="0255E8F1" w14:textId="77777777" w:rsidTr="00104E4D">
        <w:trPr>
          <w:jc w:val="center"/>
        </w:trPr>
        <w:tc>
          <w:tcPr>
            <w:tcW w:w="732" w:type="dxa"/>
          </w:tcPr>
          <w:p w14:paraId="55E924CF" w14:textId="45E9D15B"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5</w:t>
            </w:r>
            <w:r w:rsidRPr="00C93A99">
              <w:rPr>
                <w:rFonts w:ascii="Times New Roman" w:hAnsi="Times New Roman" w:cs="Times New Roman"/>
                <w:color w:val="auto"/>
                <w:sz w:val="24"/>
              </w:rPr>
              <w:t>.</w:t>
            </w:r>
          </w:p>
        </w:tc>
        <w:tc>
          <w:tcPr>
            <w:tcW w:w="3021" w:type="dxa"/>
          </w:tcPr>
          <w:p w14:paraId="6C3608D7" w14:textId="5E73A962"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Розробка концепції озеленення</w:t>
            </w:r>
          </w:p>
        </w:tc>
        <w:tc>
          <w:tcPr>
            <w:tcW w:w="2260" w:type="dxa"/>
          </w:tcPr>
          <w:p w14:paraId="6FFE12A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011F1FF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221AD5C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 Туризм</w:t>
            </w:r>
          </w:p>
        </w:tc>
        <w:tc>
          <w:tcPr>
            <w:tcW w:w="2331" w:type="dxa"/>
          </w:tcPr>
          <w:p w14:paraId="7A86DA0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226620A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42FEB50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p w14:paraId="4072AC2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0A42FDE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4713676D"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w:t>
            </w:r>
          </w:p>
          <w:p w14:paraId="43B38F77" w14:textId="0B6F2CD8" w:rsidR="00A46175" w:rsidRPr="00C93A99" w:rsidRDefault="00A46175" w:rsidP="00AF3B33">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5A93916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321" w:type="dxa"/>
          </w:tcPr>
          <w:p w14:paraId="6A3F3AE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2026</w:t>
            </w:r>
          </w:p>
        </w:tc>
        <w:tc>
          <w:tcPr>
            <w:tcW w:w="1620" w:type="dxa"/>
          </w:tcPr>
          <w:p w14:paraId="16C443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3891B345" w14:textId="77777777" w:rsidTr="00104E4D">
        <w:trPr>
          <w:jc w:val="center"/>
        </w:trPr>
        <w:tc>
          <w:tcPr>
            <w:tcW w:w="732" w:type="dxa"/>
          </w:tcPr>
          <w:p w14:paraId="34D6197A" w14:textId="5609E35D"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6</w:t>
            </w:r>
            <w:r w:rsidRPr="00C93A99">
              <w:rPr>
                <w:rFonts w:ascii="Times New Roman" w:hAnsi="Times New Roman" w:cs="Times New Roman"/>
                <w:color w:val="auto"/>
                <w:sz w:val="24"/>
              </w:rPr>
              <w:t>.</w:t>
            </w:r>
          </w:p>
        </w:tc>
        <w:tc>
          <w:tcPr>
            <w:tcW w:w="3021" w:type="dxa"/>
          </w:tcPr>
          <w:p w14:paraId="149C3272" w14:textId="4B0937A3" w:rsidR="00A46175" w:rsidRPr="00C93A99" w:rsidRDefault="00A763F3" w:rsidP="00104E4D">
            <w:pPr>
              <w:pStyle w:val="a3"/>
              <w:ind w:left="0"/>
              <w:rPr>
                <w:rFonts w:ascii="Times New Roman" w:hAnsi="Times New Roman" w:cs="Times New Roman"/>
                <w:color w:val="auto"/>
                <w:sz w:val="24"/>
              </w:rPr>
            </w:pPr>
            <w:r>
              <w:rPr>
                <w:rFonts w:ascii="Times New Roman" w:hAnsi="Times New Roman" w:cs="Times New Roman"/>
                <w:color w:val="auto"/>
                <w:sz w:val="24"/>
              </w:rPr>
              <w:t>Створення, р</w:t>
            </w:r>
            <w:r w:rsidR="00A46175" w:rsidRPr="00C93A99">
              <w:rPr>
                <w:rFonts w:ascii="Times New Roman" w:hAnsi="Times New Roman" w:cs="Times New Roman"/>
                <w:color w:val="auto"/>
                <w:sz w:val="24"/>
              </w:rPr>
              <w:t xml:space="preserve">еконструкція </w:t>
            </w:r>
            <w:r w:rsidR="005C2826" w:rsidRPr="00C93A99">
              <w:rPr>
                <w:rFonts w:ascii="Times New Roman" w:hAnsi="Times New Roman" w:cs="Times New Roman"/>
                <w:color w:val="auto"/>
                <w:sz w:val="24"/>
              </w:rPr>
              <w:t xml:space="preserve">міських </w:t>
            </w:r>
            <w:r w:rsidR="00A46175" w:rsidRPr="00C93A99">
              <w:rPr>
                <w:rFonts w:ascii="Times New Roman" w:hAnsi="Times New Roman" w:cs="Times New Roman"/>
                <w:color w:val="auto"/>
                <w:sz w:val="24"/>
              </w:rPr>
              <w:t xml:space="preserve">скверів </w:t>
            </w:r>
            <w:r w:rsidR="005C2826" w:rsidRPr="00C93A99">
              <w:rPr>
                <w:rFonts w:ascii="Times New Roman" w:hAnsi="Times New Roman" w:cs="Times New Roman"/>
                <w:color w:val="auto"/>
                <w:sz w:val="24"/>
              </w:rPr>
              <w:t>та зелених зон</w:t>
            </w:r>
          </w:p>
        </w:tc>
        <w:tc>
          <w:tcPr>
            <w:tcW w:w="2260" w:type="dxa"/>
          </w:tcPr>
          <w:p w14:paraId="4747F0B7" w14:textId="526C7C2E" w:rsidR="00A46175" w:rsidRPr="00C93A99" w:rsidRDefault="00362F0D"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Планування землекористування, </w:t>
            </w:r>
            <w:r w:rsidR="00A46175" w:rsidRPr="00C93A99">
              <w:rPr>
                <w:rFonts w:ascii="Times New Roman" w:hAnsi="Times New Roman" w:cs="Times New Roman"/>
                <w:color w:val="auto"/>
                <w:sz w:val="24"/>
              </w:rPr>
              <w:t>Охорона здоров’я, Туризм</w:t>
            </w:r>
          </w:p>
        </w:tc>
        <w:tc>
          <w:tcPr>
            <w:tcW w:w="2331" w:type="dxa"/>
          </w:tcPr>
          <w:p w14:paraId="2DEA8A4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19C6971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729E042C"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w:t>
            </w:r>
          </w:p>
        </w:tc>
        <w:tc>
          <w:tcPr>
            <w:tcW w:w="1320" w:type="dxa"/>
          </w:tcPr>
          <w:p w14:paraId="3312F12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2024</w:t>
            </w:r>
          </w:p>
        </w:tc>
        <w:tc>
          <w:tcPr>
            <w:tcW w:w="1321" w:type="dxa"/>
          </w:tcPr>
          <w:p w14:paraId="78B9ADF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0652FBC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0313BAEE" w14:textId="77777777" w:rsidTr="00104E4D">
        <w:trPr>
          <w:jc w:val="center"/>
        </w:trPr>
        <w:tc>
          <w:tcPr>
            <w:tcW w:w="732" w:type="dxa"/>
          </w:tcPr>
          <w:p w14:paraId="48973DD3" w14:textId="24DC4E20"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7</w:t>
            </w:r>
            <w:r w:rsidRPr="00C93A99">
              <w:rPr>
                <w:rFonts w:ascii="Times New Roman" w:hAnsi="Times New Roman" w:cs="Times New Roman"/>
                <w:color w:val="auto"/>
                <w:sz w:val="24"/>
              </w:rPr>
              <w:t>.</w:t>
            </w:r>
          </w:p>
        </w:tc>
        <w:tc>
          <w:tcPr>
            <w:tcW w:w="3021" w:type="dxa"/>
          </w:tcPr>
          <w:p w14:paraId="6D2BA6BC"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Влаштування стоянок автомобілів у місті з плитки типу «Решітка» для покращення стоку води та зменшення суцільного дорожнього покриття</w:t>
            </w:r>
          </w:p>
        </w:tc>
        <w:tc>
          <w:tcPr>
            <w:tcW w:w="2260" w:type="dxa"/>
          </w:tcPr>
          <w:p w14:paraId="3EA8676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5D93532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77E9C14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5DA7BC6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06F34A2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2037" w:type="dxa"/>
          </w:tcPr>
          <w:p w14:paraId="3E71983C" w14:textId="7777777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t>Рогатинська</w:t>
            </w:r>
            <w:proofErr w:type="spellEnd"/>
            <w:r w:rsidRPr="00C93A99">
              <w:rPr>
                <w:rFonts w:ascii="Times New Roman" w:hAnsi="Times New Roman" w:cs="Times New Roman"/>
                <w:color w:val="auto"/>
                <w:sz w:val="24"/>
              </w:rPr>
              <w:t xml:space="preserve"> міська рада, Комунальні підприємства</w:t>
            </w:r>
          </w:p>
        </w:tc>
        <w:tc>
          <w:tcPr>
            <w:tcW w:w="1320" w:type="dxa"/>
          </w:tcPr>
          <w:p w14:paraId="26EA014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321" w:type="dxa"/>
          </w:tcPr>
          <w:p w14:paraId="7A3ECAB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55F3BFD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328B252C" w14:textId="77777777" w:rsidTr="00104E4D">
        <w:trPr>
          <w:jc w:val="center"/>
        </w:trPr>
        <w:tc>
          <w:tcPr>
            <w:tcW w:w="732" w:type="dxa"/>
          </w:tcPr>
          <w:p w14:paraId="26F700CC" w14:textId="5721DB13"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8</w:t>
            </w:r>
            <w:r w:rsidRPr="00C93A99">
              <w:rPr>
                <w:rFonts w:ascii="Times New Roman" w:hAnsi="Times New Roman" w:cs="Times New Roman"/>
                <w:color w:val="auto"/>
                <w:sz w:val="24"/>
              </w:rPr>
              <w:t>.</w:t>
            </w:r>
          </w:p>
        </w:tc>
        <w:tc>
          <w:tcPr>
            <w:tcW w:w="3021" w:type="dxa"/>
          </w:tcPr>
          <w:p w14:paraId="6CE65EC3"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Використання для озеленення міста місцевих рослин та сортів трави, стійких до спеки та посухи</w:t>
            </w:r>
          </w:p>
        </w:tc>
        <w:tc>
          <w:tcPr>
            <w:tcW w:w="2260" w:type="dxa"/>
          </w:tcPr>
          <w:p w14:paraId="5CCE48B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70C861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tc>
        <w:tc>
          <w:tcPr>
            <w:tcW w:w="2331" w:type="dxa"/>
          </w:tcPr>
          <w:p w14:paraId="5248E7F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51F7BC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7A46FB6F" w14:textId="2B3DE367" w:rsidR="00A46175" w:rsidRPr="00C93A99" w:rsidRDefault="00A46175" w:rsidP="00184818">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КП «Благоустрій-Р»</w:t>
            </w:r>
          </w:p>
        </w:tc>
        <w:tc>
          <w:tcPr>
            <w:tcW w:w="1320" w:type="dxa"/>
          </w:tcPr>
          <w:p w14:paraId="1028D5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0987D36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3AC4FF8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r w:rsidR="00A52023" w:rsidRPr="00C93A99" w14:paraId="31110F93" w14:textId="77777777" w:rsidTr="00104E4D">
        <w:trPr>
          <w:jc w:val="center"/>
        </w:trPr>
        <w:tc>
          <w:tcPr>
            <w:tcW w:w="732" w:type="dxa"/>
          </w:tcPr>
          <w:p w14:paraId="1F1DE7FF" w14:textId="133094D1"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9</w:t>
            </w:r>
            <w:r w:rsidRPr="00C93A99">
              <w:rPr>
                <w:rFonts w:ascii="Times New Roman" w:hAnsi="Times New Roman" w:cs="Times New Roman"/>
                <w:color w:val="auto"/>
                <w:sz w:val="24"/>
              </w:rPr>
              <w:t>.</w:t>
            </w:r>
          </w:p>
        </w:tc>
        <w:tc>
          <w:tcPr>
            <w:tcW w:w="3021" w:type="dxa"/>
          </w:tcPr>
          <w:p w14:paraId="5959E166"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Планування та висадка молодих дерев в місті, </w:t>
            </w:r>
            <w:r w:rsidRPr="00C93A99">
              <w:rPr>
                <w:rFonts w:ascii="Times New Roman" w:hAnsi="Times New Roman" w:cs="Times New Roman"/>
                <w:color w:val="auto"/>
                <w:sz w:val="24"/>
              </w:rPr>
              <w:lastRenderedPageBreak/>
              <w:t>вчасне прибирання аварійних дерев.</w:t>
            </w:r>
          </w:p>
        </w:tc>
        <w:tc>
          <w:tcPr>
            <w:tcW w:w="2260" w:type="dxa"/>
          </w:tcPr>
          <w:p w14:paraId="6828F5F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Сільське та лісове господарство,</w:t>
            </w:r>
          </w:p>
          <w:p w14:paraId="06721FB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Навколишнє середовище і біорізноманіття</w:t>
            </w:r>
          </w:p>
        </w:tc>
        <w:tc>
          <w:tcPr>
            <w:tcW w:w="2331" w:type="dxa"/>
          </w:tcPr>
          <w:p w14:paraId="63376E6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Екстремальна спека,</w:t>
            </w:r>
          </w:p>
          <w:p w14:paraId="6093EEE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Посуха та дефіцит води,</w:t>
            </w:r>
          </w:p>
          <w:p w14:paraId="2640698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101C816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309D632D" w14:textId="74082B87" w:rsidR="00A46175" w:rsidRPr="00C93A99" w:rsidRDefault="00A46175" w:rsidP="00104E4D">
            <w:pPr>
              <w:pStyle w:val="a3"/>
              <w:ind w:left="0"/>
              <w:jc w:val="center"/>
              <w:rPr>
                <w:rFonts w:ascii="Times New Roman" w:hAnsi="Times New Roman" w:cs="Times New Roman"/>
                <w:color w:val="auto"/>
                <w:sz w:val="24"/>
              </w:rPr>
            </w:pPr>
            <w:proofErr w:type="spellStart"/>
            <w:r w:rsidRPr="00C93A99">
              <w:rPr>
                <w:rFonts w:ascii="Times New Roman" w:hAnsi="Times New Roman" w:cs="Times New Roman"/>
                <w:color w:val="auto"/>
                <w:sz w:val="24"/>
              </w:rPr>
              <w:lastRenderedPageBreak/>
              <w:t>Рогатинська</w:t>
            </w:r>
            <w:proofErr w:type="spellEnd"/>
            <w:r w:rsidRPr="00C93A99">
              <w:rPr>
                <w:rFonts w:ascii="Times New Roman" w:hAnsi="Times New Roman" w:cs="Times New Roman"/>
                <w:color w:val="auto"/>
                <w:sz w:val="24"/>
              </w:rPr>
              <w:t xml:space="preserve"> міська рада, </w:t>
            </w:r>
            <w:r w:rsidRPr="00C93A99">
              <w:rPr>
                <w:rFonts w:ascii="Times New Roman" w:hAnsi="Times New Roman" w:cs="Times New Roman"/>
                <w:color w:val="auto"/>
                <w:sz w:val="24"/>
              </w:rPr>
              <w:br/>
            </w:r>
            <w:r w:rsidRPr="00C93A99">
              <w:rPr>
                <w:rFonts w:ascii="Times New Roman" w:hAnsi="Times New Roman" w:cs="Times New Roman"/>
                <w:color w:val="auto"/>
                <w:sz w:val="24"/>
              </w:rPr>
              <w:lastRenderedPageBreak/>
              <w:t>КП «Благоустрій-Р»</w:t>
            </w:r>
          </w:p>
        </w:tc>
        <w:tc>
          <w:tcPr>
            <w:tcW w:w="1320" w:type="dxa"/>
          </w:tcPr>
          <w:p w14:paraId="20F27A8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2022</w:t>
            </w:r>
          </w:p>
        </w:tc>
        <w:tc>
          <w:tcPr>
            <w:tcW w:w="1321" w:type="dxa"/>
          </w:tcPr>
          <w:p w14:paraId="115299C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28E33FB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71EC66E3" w14:textId="77777777" w:rsidTr="00104E4D">
        <w:trPr>
          <w:jc w:val="center"/>
        </w:trPr>
        <w:tc>
          <w:tcPr>
            <w:tcW w:w="732" w:type="dxa"/>
          </w:tcPr>
          <w:p w14:paraId="768F530A" w14:textId="42DC823E" w:rsidR="00A46175" w:rsidRPr="00C93A99"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20.</w:t>
            </w:r>
          </w:p>
        </w:tc>
        <w:tc>
          <w:tcPr>
            <w:tcW w:w="3021" w:type="dxa"/>
          </w:tcPr>
          <w:p w14:paraId="7371A243" w14:textId="0DC1FCD2"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Впровадження практики компостування палого листя після прибирання міських територій</w:t>
            </w:r>
          </w:p>
        </w:tc>
        <w:tc>
          <w:tcPr>
            <w:tcW w:w="2260" w:type="dxa"/>
          </w:tcPr>
          <w:p w14:paraId="696AD97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43250D6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tc>
        <w:tc>
          <w:tcPr>
            <w:tcW w:w="2331" w:type="dxa"/>
          </w:tcPr>
          <w:p w14:paraId="7F7F450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5089563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2037" w:type="dxa"/>
          </w:tcPr>
          <w:p w14:paraId="1F8D3F29" w14:textId="77777777" w:rsidR="008245EC" w:rsidRPr="00C93A99" w:rsidRDefault="008245EC" w:rsidP="008245EC">
            <w:pPr>
              <w:pStyle w:val="a3"/>
              <w:ind w:left="0"/>
              <w:jc w:val="center"/>
              <w:rPr>
                <w:rFonts w:ascii="Times New Roman" w:hAnsi="Times New Roman" w:cs="Times New Roman"/>
                <w:color w:val="auto"/>
                <w:sz w:val="24"/>
              </w:rPr>
            </w:pPr>
            <w:r w:rsidRPr="008245EC">
              <w:rPr>
                <w:rFonts w:ascii="Times New Roman" w:hAnsi="Times New Roman" w:cs="Times New Roman"/>
                <w:color w:val="auto"/>
                <w:sz w:val="24"/>
              </w:rPr>
              <w:t>КП «Будинкоуправління»,</w:t>
            </w:r>
          </w:p>
          <w:p w14:paraId="4226A6C6" w14:textId="08BCBCCC" w:rsidR="00A46175" w:rsidRPr="00C93A99" w:rsidRDefault="008245EC" w:rsidP="008245E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5FD8DFC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1E0CE98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7068720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впроваджується</w:t>
            </w:r>
          </w:p>
        </w:tc>
      </w:tr>
      <w:tr w:rsidR="00A52023" w:rsidRPr="00C93A99" w14:paraId="457BC675" w14:textId="77777777" w:rsidTr="00104E4D">
        <w:trPr>
          <w:jc w:val="center"/>
        </w:trPr>
        <w:tc>
          <w:tcPr>
            <w:tcW w:w="732" w:type="dxa"/>
          </w:tcPr>
          <w:p w14:paraId="15341092" w14:textId="0665D2C5"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w:t>
            </w:r>
            <w:r w:rsidR="00375D0C">
              <w:rPr>
                <w:rFonts w:ascii="Times New Roman" w:hAnsi="Times New Roman" w:cs="Times New Roman"/>
                <w:color w:val="auto"/>
                <w:sz w:val="24"/>
              </w:rPr>
              <w:t>1</w:t>
            </w:r>
            <w:r w:rsidRPr="00C93A99">
              <w:rPr>
                <w:rFonts w:ascii="Times New Roman" w:hAnsi="Times New Roman" w:cs="Times New Roman"/>
                <w:color w:val="auto"/>
                <w:sz w:val="24"/>
              </w:rPr>
              <w:t>.</w:t>
            </w:r>
          </w:p>
        </w:tc>
        <w:tc>
          <w:tcPr>
            <w:tcW w:w="3021" w:type="dxa"/>
          </w:tcPr>
          <w:p w14:paraId="096C7F7E"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Розробка інструкцій, навчання та контроль персоналу комунальних служб щодо догляду за газонами міста для запобігання висушування і руйнування газону</w:t>
            </w:r>
          </w:p>
        </w:tc>
        <w:tc>
          <w:tcPr>
            <w:tcW w:w="2260" w:type="dxa"/>
          </w:tcPr>
          <w:p w14:paraId="2263BF1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67A5D52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tc>
        <w:tc>
          <w:tcPr>
            <w:tcW w:w="2331" w:type="dxa"/>
          </w:tcPr>
          <w:p w14:paraId="5FEF1B2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72F2574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560C0987" w14:textId="18E3195D"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КП «Благоустрій-Р», </w:t>
            </w:r>
          </w:p>
          <w:p w14:paraId="2A9972A7" w14:textId="098BC947" w:rsidR="00184818" w:rsidRPr="00C93A99" w:rsidRDefault="00184818" w:rsidP="00184818">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Комунальні </w:t>
            </w:r>
            <w:r>
              <w:rPr>
                <w:rFonts w:ascii="Times New Roman" w:hAnsi="Times New Roman" w:cs="Times New Roman"/>
                <w:color w:val="auto"/>
                <w:sz w:val="24"/>
              </w:rPr>
              <w:t>підприємства,</w:t>
            </w:r>
          </w:p>
          <w:p w14:paraId="06EA144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5D19567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3015F4A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620" w:type="dxa"/>
          </w:tcPr>
          <w:p w14:paraId="5558A9E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694B2B0A" w14:textId="77777777" w:rsidTr="00104E4D">
        <w:trPr>
          <w:jc w:val="center"/>
        </w:trPr>
        <w:tc>
          <w:tcPr>
            <w:tcW w:w="732" w:type="dxa"/>
          </w:tcPr>
          <w:p w14:paraId="38795CC8" w14:textId="1CB1DBDD"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w:t>
            </w:r>
            <w:r w:rsidR="00375D0C">
              <w:rPr>
                <w:rFonts w:ascii="Times New Roman" w:hAnsi="Times New Roman" w:cs="Times New Roman"/>
                <w:color w:val="auto"/>
                <w:sz w:val="24"/>
              </w:rPr>
              <w:t>2</w:t>
            </w:r>
            <w:r w:rsidRPr="00C93A99">
              <w:rPr>
                <w:rFonts w:ascii="Times New Roman" w:hAnsi="Times New Roman" w:cs="Times New Roman"/>
                <w:color w:val="auto"/>
                <w:sz w:val="24"/>
              </w:rPr>
              <w:t>.</w:t>
            </w:r>
          </w:p>
        </w:tc>
        <w:tc>
          <w:tcPr>
            <w:tcW w:w="3021" w:type="dxa"/>
          </w:tcPr>
          <w:p w14:paraId="22E93C2D" w14:textId="147F0303"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Збір та утилізація сміття </w:t>
            </w:r>
            <w:r w:rsidR="00A52023" w:rsidRPr="00C93A99">
              <w:rPr>
                <w:rFonts w:ascii="Times New Roman" w:hAnsi="Times New Roman" w:cs="Times New Roman"/>
                <w:color w:val="auto"/>
                <w:sz w:val="24"/>
              </w:rPr>
              <w:t>на</w:t>
            </w:r>
            <w:r w:rsidRPr="00C93A99">
              <w:rPr>
                <w:rFonts w:ascii="Times New Roman" w:hAnsi="Times New Roman" w:cs="Times New Roman"/>
                <w:color w:val="auto"/>
                <w:sz w:val="24"/>
              </w:rPr>
              <w:t xml:space="preserve"> приміській території</w:t>
            </w:r>
          </w:p>
        </w:tc>
        <w:tc>
          <w:tcPr>
            <w:tcW w:w="2260" w:type="dxa"/>
          </w:tcPr>
          <w:p w14:paraId="68B643D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33548EF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4DFDF5C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22CB58F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6E1FFA7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p w14:paraId="5BD90DD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2037" w:type="dxa"/>
          </w:tcPr>
          <w:p w14:paraId="5BD04A48" w14:textId="46F308A4" w:rsidR="00184818" w:rsidRPr="00C93A99" w:rsidRDefault="00184818" w:rsidP="00184818">
            <w:pPr>
              <w:pStyle w:val="a3"/>
              <w:ind w:left="0"/>
              <w:jc w:val="center"/>
              <w:rPr>
                <w:rFonts w:ascii="Times New Roman" w:hAnsi="Times New Roman" w:cs="Times New Roman"/>
                <w:color w:val="auto"/>
                <w:sz w:val="24"/>
              </w:rPr>
            </w:pPr>
            <w:r w:rsidRPr="008245EC">
              <w:rPr>
                <w:rFonts w:ascii="Times New Roman" w:hAnsi="Times New Roman" w:cs="Times New Roman"/>
                <w:color w:val="auto"/>
                <w:sz w:val="24"/>
              </w:rPr>
              <w:t>КП «Будинкоуправління»,</w:t>
            </w:r>
          </w:p>
          <w:p w14:paraId="5763264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11C151B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4069532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23A76E9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bl>
    <w:p w14:paraId="03BF0CB5" w14:textId="77777777" w:rsidR="00A46175" w:rsidRPr="00C93A99" w:rsidRDefault="00A46175" w:rsidP="00A46175">
      <w:pPr>
        <w:pStyle w:val="a3"/>
        <w:ind w:hanging="720"/>
        <w:rPr>
          <w:rFonts w:ascii="Times New Roman" w:hAnsi="Times New Roman" w:cs="Times New Roman"/>
          <w:sz w:val="24"/>
        </w:rPr>
      </w:pPr>
    </w:p>
    <w:p w14:paraId="535728B6" w14:textId="77777777" w:rsidR="00A46175" w:rsidRPr="00C93A99" w:rsidRDefault="00A46175" w:rsidP="00A46175">
      <w:pPr>
        <w:pStyle w:val="a3"/>
        <w:spacing w:after="0"/>
        <w:ind w:hanging="720"/>
        <w:rPr>
          <w:rFonts w:ascii="Times New Roman" w:hAnsi="Times New Roman" w:cs="Times New Roman"/>
          <w:b/>
          <w:sz w:val="24"/>
        </w:rPr>
        <w:sectPr w:rsidR="00A46175" w:rsidRPr="00C93A99" w:rsidSect="008A640F">
          <w:pgSz w:w="16838" w:h="11906" w:orient="landscape"/>
          <w:pgMar w:top="1440" w:right="993" w:bottom="1440" w:left="1135" w:header="708" w:footer="280" w:gutter="0"/>
          <w:cols w:space="708"/>
          <w:docGrid w:linePitch="360"/>
        </w:sectPr>
      </w:pPr>
    </w:p>
    <w:p w14:paraId="1297C1BC" w14:textId="3F9C8773" w:rsidR="00512AEC" w:rsidRDefault="00512AEC" w:rsidP="006405F0">
      <w:pPr>
        <w:pStyle w:val="1"/>
        <w:numPr>
          <w:ilvl w:val="0"/>
          <w:numId w:val="17"/>
        </w:numPr>
        <w:spacing w:before="0"/>
        <w:ind w:left="426" w:hanging="426"/>
        <w:rPr>
          <w:rFonts w:ascii="Times New Roman" w:hAnsi="Times New Roman" w:cs="Times New Roman"/>
          <w:color w:val="auto"/>
          <w:sz w:val="24"/>
        </w:rPr>
      </w:pPr>
      <w:bookmarkStart w:id="121" w:name="_Toc174987319"/>
      <w:bookmarkStart w:id="122" w:name="_Toc160004541"/>
      <w:r>
        <w:rPr>
          <w:rFonts w:ascii="Times New Roman" w:hAnsi="Times New Roman" w:cs="Times New Roman"/>
          <w:color w:val="auto"/>
          <w:sz w:val="24"/>
        </w:rPr>
        <w:lastRenderedPageBreak/>
        <w:t xml:space="preserve">Ключові </w:t>
      </w:r>
      <w:proofErr w:type="spellStart"/>
      <w:r>
        <w:rPr>
          <w:rFonts w:ascii="Times New Roman" w:hAnsi="Times New Roman" w:cs="Times New Roman"/>
          <w:color w:val="auto"/>
          <w:sz w:val="24"/>
        </w:rPr>
        <w:t>проєкти</w:t>
      </w:r>
      <w:proofErr w:type="spellEnd"/>
      <w:r>
        <w:rPr>
          <w:rFonts w:ascii="Times New Roman" w:hAnsi="Times New Roman" w:cs="Times New Roman"/>
          <w:color w:val="auto"/>
          <w:sz w:val="24"/>
        </w:rPr>
        <w:t xml:space="preserve"> з адаптації до зміни клімату</w:t>
      </w:r>
      <w:bookmarkEnd w:id="121"/>
    </w:p>
    <w:p w14:paraId="7E99F683" w14:textId="4E1BBC76" w:rsidR="00512AEC" w:rsidRDefault="00512AEC" w:rsidP="00512AEC">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1</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DB76D6" w:rsidRPr="00DB76D6">
        <w:rPr>
          <w:rFonts w:ascii="Times New Roman" w:hAnsi="Times New Roman" w:cs="Times New Roman"/>
          <w:sz w:val="24"/>
          <w:szCs w:val="28"/>
          <w:lang w:eastAsia="ru-RU"/>
        </w:rPr>
        <w:t>Капітальний ремонт існуючих мереж водопостачання та водовідведення та будівництво нових водогонів.</w:t>
      </w:r>
    </w:p>
    <w:tbl>
      <w:tblPr>
        <w:tblStyle w:val="af4"/>
        <w:tblW w:w="0" w:type="auto"/>
        <w:tblLook w:val="04A0" w:firstRow="1" w:lastRow="0" w:firstColumn="1" w:lastColumn="0" w:noHBand="0" w:noVBand="1"/>
      </w:tblPr>
      <w:tblGrid>
        <w:gridCol w:w="1951"/>
        <w:gridCol w:w="4394"/>
        <w:gridCol w:w="2897"/>
      </w:tblGrid>
      <w:tr w:rsidR="00512AEC" w:rsidRPr="00B35783" w14:paraId="7C2A9B35" w14:textId="77777777" w:rsidTr="00D0062D">
        <w:tc>
          <w:tcPr>
            <w:tcW w:w="1951" w:type="dxa"/>
            <w:shd w:val="clear" w:color="auto" w:fill="D9D9D9" w:themeFill="background1" w:themeFillShade="D9"/>
          </w:tcPr>
          <w:p w14:paraId="73930496" w14:textId="77777777" w:rsidR="00512AEC" w:rsidRPr="00B35783" w:rsidRDefault="00512A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Показники </w:t>
            </w:r>
            <w:proofErr w:type="spellStart"/>
            <w:r w:rsidRPr="00B35783">
              <w:rPr>
                <w:rFonts w:ascii="Times New Roman" w:hAnsi="Times New Roman" w:cs="Times New Roman"/>
                <w:color w:val="auto"/>
                <w:sz w:val="24"/>
                <w:szCs w:val="24"/>
              </w:rPr>
              <w:t>проєкту</w:t>
            </w:r>
            <w:proofErr w:type="spellEnd"/>
          </w:p>
        </w:tc>
        <w:tc>
          <w:tcPr>
            <w:tcW w:w="7291" w:type="dxa"/>
            <w:gridSpan w:val="2"/>
            <w:shd w:val="clear" w:color="auto" w:fill="D9D9D9" w:themeFill="background1" w:themeFillShade="D9"/>
          </w:tcPr>
          <w:p w14:paraId="6A23D837" w14:textId="77777777" w:rsidR="00512AEC" w:rsidRPr="00B35783" w:rsidRDefault="00512A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512AEC" w:rsidRPr="00B35783" w14:paraId="5AC97943" w14:textId="77777777" w:rsidTr="00D0062D">
        <w:tc>
          <w:tcPr>
            <w:tcW w:w="1951" w:type="dxa"/>
          </w:tcPr>
          <w:p w14:paraId="0991294F" w14:textId="77777777" w:rsidR="00512AEC" w:rsidRPr="00B35783" w:rsidRDefault="00512A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Назва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20EA624A" w14:textId="3B63BC09" w:rsidR="00512AEC" w:rsidRPr="00B35783" w:rsidRDefault="00DB76D6" w:rsidP="00D0062D">
            <w:pPr>
              <w:rPr>
                <w:rFonts w:ascii="Times New Roman" w:hAnsi="Times New Roman" w:cs="Times New Roman"/>
                <w:color w:val="auto"/>
                <w:sz w:val="24"/>
                <w:szCs w:val="24"/>
              </w:rPr>
            </w:pPr>
            <w:r w:rsidRPr="00DB76D6">
              <w:rPr>
                <w:rFonts w:ascii="Times New Roman" w:hAnsi="Times New Roman" w:cs="Times New Roman"/>
                <w:color w:val="auto"/>
                <w:sz w:val="24"/>
                <w:szCs w:val="24"/>
              </w:rPr>
              <w:t>Капітальний ремонт існуючих мереж водопостачання та водовідведення та будівництво нових водогонів</w:t>
            </w:r>
            <w:r>
              <w:rPr>
                <w:rFonts w:ascii="Times New Roman" w:hAnsi="Times New Roman" w:cs="Times New Roman"/>
                <w:color w:val="auto"/>
                <w:sz w:val="24"/>
                <w:szCs w:val="24"/>
              </w:rPr>
              <w:t>.</w:t>
            </w:r>
          </w:p>
        </w:tc>
      </w:tr>
      <w:tr w:rsidR="00512AEC" w:rsidRPr="00B35783" w14:paraId="128379F9" w14:textId="77777777" w:rsidTr="00D0062D">
        <w:trPr>
          <w:trHeight w:val="557"/>
        </w:trPr>
        <w:tc>
          <w:tcPr>
            <w:tcW w:w="1951" w:type="dxa"/>
          </w:tcPr>
          <w:p w14:paraId="7E3DEB02" w14:textId="77777777" w:rsidR="00512AEC" w:rsidRPr="00B35783" w:rsidRDefault="00512A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Опис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20714298" w14:textId="77777777" w:rsidR="006202DA" w:rsidRDefault="00DB76D6" w:rsidP="00DB76D6">
            <w:pPr>
              <w:spacing w:before="120"/>
              <w:jc w:val="both"/>
              <w:rPr>
                <w:rFonts w:ascii="Times New Roman" w:hAnsi="Times New Roman" w:cs="Times New Roman"/>
                <w:color w:val="auto"/>
                <w:sz w:val="24"/>
                <w:szCs w:val="24"/>
              </w:rPr>
            </w:pPr>
            <w:r w:rsidRPr="00DB76D6">
              <w:rPr>
                <w:rFonts w:ascii="Times New Roman" w:hAnsi="Times New Roman" w:cs="Times New Roman"/>
                <w:color w:val="auto"/>
                <w:sz w:val="24"/>
                <w:szCs w:val="24"/>
              </w:rPr>
              <w:t xml:space="preserve">Проект передбачає комплексний підхід до модернізації та розширення існуючих систем водопостачання та водовідведення у місті. </w:t>
            </w:r>
          </w:p>
          <w:p w14:paraId="54BF2041" w14:textId="08CFA172" w:rsidR="00DB76D6" w:rsidRPr="00DB76D6" w:rsidRDefault="00DB76D6" w:rsidP="00DB76D6">
            <w:pPr>
              <w:spacing w:before="120"/>
              <w:jc w:val="both"/>
              <w:rPr>
                <w:rFonts w:ascii="Times New Roman" w:hAnsi="Times New Roman" w:cs="Times New Roman"/>
                <w:color w:val="auto"/>
                <w:sz w:val="24"/>
                <w:szCs w:val="24"/>
              </w:rPr>
            </w:pPr>
            <w:r w:rsidRPr="00DB76D6">
              <w:rPr>
                <w:rFonts w:ascii="Times New Roman" w:hAnsi="Times New Roman" w:cs="Times New Roman"/>
                <w:color w:val="auto"/>
                <w:sz w:val="24"/>
                <w:szCs w:val="24"/>
              </w:rPr>
              <w:t xml:space="preserve">Однією з ключових частин проекту є будівництво нового напірного каналізаційного </w:t>
            </w:r>
            <w:proofErr w:type="spellStart"/>
            <w:r w:rsidRPr="00DB76D6">
              <w:rPr>
                <w:rFonts w:ascii="Times New Roman" w:hAnsi="Times New Roman" w:cs="Times New Roman"/>
                <w:color w:val="auto"/>
                <w:sz w:val="24"/>
                <w:szCs w:val="24"/>
              </w:rPr>
              <w:t>колектора</w:t>
            </w:r>
            <w:proofErr w:type="spellEnd"/>
            <w:r w:rsidRPr="00DB76D6">
              <w:rPr>
                <w:rFonts w:ascii="Times New Roman" w:hAnsi="Times New Roman" w:cs="Times New Roman"/>
                <w:color w:val="auto"/>
                <w:sz w:val="24"/>
                <w:szCs w:val="24"/>
              </w:rPr>
              <w:t xml:space="preserve"> від головної каналізаційної насосної станції (ГКНС) до очисних споруд. Новий колектор буде складатися з труб поліетиленового (ПЄ) діаметру 225 мм і довжиною 2000 метрів. Існуючий напірний колектор, побудований у 1985 році з чавунних труб діаметром 255 мм, знаходиться в аварійному стані через значний знос. Часті аварії старого </w:t>
            </w:r>
            <w:proofErr w:type="spellStart"/>
            <w:r w:rsidRPr="00DB76D6">
              <w:rPr>
                <w:rFonts w:ascii="Times New Roman" w:hAnsi="Times New Roman" w:cs="Times New Roman"/>
                <w:color w:val="auto"/>
                <w:sz w:val="24"/>
                <w:szCs w:val="24"/>
              </w:rPr>
              <w:t>колектора</w:t>
            </w:r>
            <w:proofErr w:type="spellEnd"/>
            <w:r w:rsidRPr="00DB76D6">
              <w:rPr>
                <w:rFonts w:ascii="Times New Roman" w:hAnsi="Times New Roman" w:cs="Times New Roman"/>
                <w:color w:val="auto"/>
                <w:sz w:val="24"/>
                <w:szCs w:val="24"/>
              </w:rPr>
              <w:t xml:space="preserve"> призводять до забруднення навколишнього середовища, тому його заміна є критично важливою.</w:t>
            </w:r>
          </w:p>
          <w:p w14:paraId="43453E6C" w14:textId="77777777" w:rsidR="00DB76D6" w:rsidRPr="00DB76D6" w:rsidRDefault="00DB76D6" w:rsidP="00DB76D6">
            <w:pPr>
              <w:spacing w:before="120"/>
              <w:jc w:val="both"/>
              <w:rPr>
                <w:rFonts w:ascii="Times New Roman" w:hAnsi="Times New Roman" w:cs="Times New Roman"/>
                <w:color w:val="auto"/>
                <w:sz w:val="24"/>
                <w:szCs w:val="24"/>
              </w:rPr>
            </w:pPr>
            <w:r w:rsidRPr="00DB76D6">
              <w:rPr>
                <w:rFonts w:ascii="Times New Roman" w:hAnsi="Times New Roman" w:cs="Times New Roman"/>
                <w:color w:val="auto"/>
                <w:sz w:val="24"/>
                <w:szCs w:val="24"/>
              </w:rPr>
              <w:t xml:space="preserve">Будівництво нового </w:t>
            </w:r>
            <w:proofErr w:type="spellStart"/>
            <w:r w:rsidRPr="00DB76D6">
              <w:rPr>
                <w:rFonts w:ascii="Times New Roman" w:hAnsi="Times New Roman" w:cs="Times New Roman"/>
                <w:color w:val="auto"/>
                <w:sz w:val="24"/>
                <w:szCs w:val="24"/>
              </w:rPr>
              <w:t>колектора</w:t>
            </w:r>
            <w:proofErr w:type="spellEnd"/>
            <w:r w:rsidRPr="00DB76D6">
              <w:rPr>
                <w:rFonts w:ascii="Times New Roman" w:hAnsi="Times New Roman" w:cs="Times New Roman"/>
                <w:color w:val="auto"/>
                <w:sz w:val="24"/>
                <w:szCs w:val="24"/>
              </w:rPr>
              <w:t xml:space="preserve"> дозволить значно покращити екологічну ситуацію, зменшивши ризики забруднення та підвищивши надійність системи водовідведення. Новий колектор забезпечить продуктивність роботи на рівні 3000 м³ на добу, що відповідає потребам міста.</w:t>
            </w:r>
          </w:p>
          <w:p w14:paraId="286DAC9B" w14:textId="527882C9" w:rsidR="00512AEC" w:rsidRPr="00B35783" w:rsidRDefault="00DB76D6" w:rsidP="00DB76D6">
            <w:pPr>
              <w:spacing w:before="120"/>
              <w:jc w:val="both"/>
              <w:rPr>
                <w:rFonts w:ascii="Times New Roman" w:hAnsi="Times New Roman" w:cs="Times New Roman"/>
                <w:color w:val="auto"/>
                <w:sz w:val="24"/>
                <w:szCs w:val="24"/>
              </w:rPr>
            </w:pPr>
            <w:r w:rsidRPr="00DB76D6">
              <w:rPr>
                <w:rFonts w:ascii="Times New Roman" w:hAnsi="Times New Roman" w:cs="Times New Roman"/>
                <w:color w:val="auto"/>
                <w:sz w:val="24"/>
                <w:szCs w:val="24"/>
              </w:rPr>
              <w:t>Проект також включає встановлення системи оптимізації водопостачання, що дасть змогу значно скоротити енергоспоживання підприємства на 40%. Завдяки цій системі можна буде контролювати мережі водопостачання, забезпечувати вільні тиски та скоротити втрати води на 40%. Це сприятиме продовженню ресурсу роботи насосного обладнання та водопровідної системи, а також контролювати всі необхідні параметри для ефективної роботи.</w:t>
            </w:r>
          </w:p>
        </w:tc>
      </w:tr>
      <w:tr w:rsidR="00512AEC" w:rsidRPr="00B35783" w14:paraId="42720053" w14:textId="77777777" w:rsidTr="00D0062D">
        <w:tc>
          <w:tcPr>
            <w:tcW w:w="1951" w:type="dxa"/>
          </w:tcPr>
          <w:p w14:paraId="58EAF9C1"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291" w:type="dxa"/>
            <w:gridSpan w:val="2"/>
          </w:tcPr>
          <w:p w14:paraId="497C5913" w14:textId="679CBCDD" w:rsidR="00512AEC" w:rsidRPr="00B35783" w:rsidRDefault="006202DA" w:rsidP="00DB76D6">
            <w:pPr>
              <w:spacing w:before="120"/>
              <w:jc w:val="both"/>
              <w:rPr>
                <w:rFonts w:ascii="Times New Roman" w:hAnsi="Times New Roman" w:cs="Times New Roman"/>
                <w:sz w:val="24"/>
                <w:szCs w:val="24"/>
              </w:rPr>
            </w:pPr>
            <w:r w:rsidRPr="006202DA">
              <w:rPr>
                <w:rFonts w:ascii="Times New Roman" w:hAnsi="Times New Roman" w:cs="Times New Roman"/>
                <w:color w:val="auto"/>
                <w:sz w:val="24"/>
                <w:szCs w:val="24"/>
              </w:rPr>
              <w:t>Власні кошти ДП «Рогатин Водоканал», кошти бюджету громади, державні кошти, інші джерела</w:t>
            </w:r>
          </w:p>
        </w:tc>
      </w:tr>
      <w:tr w:rsidR="00512AEC" w:rsidRPr="00B35783" w14:paraId="3B8ACE3D" w14:textId="77777777" w:rsidTr="00DB76D6">
        <w:tc>
          <w:tcPr>
            <w:tcW w:w="1951" w:type="dxa"/>
          </w:tcPr>
          <w:p w14:paraId="2A834280"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vAlign w:val="center"/>
          </w:tcPr>
          <w:p w14:paraId="089AF3E2" w14:textId="41C82385" w:rsidR="00512AEC" w:rsidRPr="00B35783" w:rsidRDefault="00DB76D6" w:rsidP="00DB76D6">
            <w:pPr>
              <w:rPr>
                <w:rFonts w:ascii="Times New Roman" w:hAnsi="Times New Roman" w:cs="Times New Roman"/>
                <w:color w:val="auto"/>
                <w:sz w:val="24"/>
                <w:szCs w:val="24"/>
              </w:rPr>
            </w:pPr>
            <w:r w:rsidRPr="00DB76D6">
              <w:rPr>
                <w:rFonts w:ascii="Times New Roman" w:hAnsi="Times New Roman" w:cs="Times New Roman"/>
                <w:color w:val="auto"/>
                <w:sz w:val="24"/>
                <w:szCs w:val="24"/>
              </w:rPr>
              <w:t>ДП «Рогатин - Водоканал»</w:t>
            </w:r>
          </w:p>
        </w:tc>
      </w:tr>
      <w:tr w:rsidR="00512AEC" w:rsidRPr="00B35783" w14:paraId="2034C82B" w14:textId="77777777" w:rsidTr="00D0062D">
        <w:tc>
          <w:tcPr>
            <w:tcW w:w="9242" w:type="dxa"/>
            <w:gridSpan w:val="3"/>
            <w:shd w:val="clear" w:color="auto" w:fill="F2F2F2" w:themeFill="background1" w:themeFillShade="F2"/>
          </w:tcPr>
          <w:p w14:paraId="5716C949" w14:textId="77777777" w:rsidR="00512AEC" w:rsidRPr="00EB0D38" w:rsidRDefault="00512AEC"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 xml:space="preserve">и </w:t>
            </w:r>
            <w:proofErr w:type="spellStart"/>
            <w:r>
              <w:rPr>
                <w:rFonts w:ascii="Times New Roman" w:hAnsi="Times New Roman" w:cs="Times New Roman"/>
                <w:color w:val="auto"/>
                <w:sz w:val="24"/>
                <w:szCs w:val="24"/>
              </w:rPr>
              <w:t>проєкту</w:t>
            </w:r>
            <w:proofErr w:type="spellEnd"/>
          </w:p>
        </w:tc>
      </w:tr>
      <w:tr w:rsidR="00512AEC" w:rsidRPr="00B35783" w14:paraId="356B14EF" w14:textId="77777777" w:rsidTr="00D0062D">
        <w:tc>
          <w:tcPr>
            <w:tcW w:w="6345" w:type="dxa"/>
            <w:gridSpan w:val="2"/>
          </w:tcPr>
          <w:p w14:paraId="23EFDA83"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тис. грн.</w:t>
            </w:r>
          </w:p>
        </w:tc>
        <w:tc>
          <w:tcPr>
            <w:tcW w:w="2897" w:type="dxa"/>
          </w:tcPr>
          <w:p w14:paraId="439E929B" w14:textId="2C9F46C2" w:rsidR="00512AEC" w:rsidRPr="00B35783" w:rsidRDefault="00DB76D6" w:rsidP="00D0062D">
            <w:pPr>
              <w:rPr>
                <w:rFonts w:ascii="Times New Roman" w:hAnsi="Times New Roman" w:cs="Times New Roman"/>
                <w:color w:val="auto"/>
                <w:sz w:val="24"/>
                <w:szCs w:val="24"/>
              </w:rPr>
            </w:pPr>
            <w:r w:rsidRPr="00DB76D6">
              <w:rPr>
                <w:rFonts w:ascii="Times New Roman" w:hAnsi="Times New Roman" w:cs="Times New Roman"/>
                <w:color w:val="auto"/>
                <w:sz w:val="24"/>
                <w:szCs w:val="24"/>
              </w:rPr>
              <w:t>26 000,0</w:t>
            </w:r>
          </w:p>
        </w:tc>
      </w:tr>
      <w:tr w:rsidR="00512AEC" w:rsidRPr="00B35783" w14:paraId="1C79F968" w14:textId="77777777" w:rsidTr="00D0062D">
        <w:tc>
          <w:tcPr>
            <w:tcW w:w="6345" w:type="dxa"/>
            <w:gridSpan w:val="2"/>
          </w:tcPr>
          <w:p w14:paraId="680ED962"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1CB66629" w14:textId="756A4D5A" w:rsidR="00512AEC" w:rsidRPr="00B35783" w:rsidRDefault="00DB76D6"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512AEC" w:rsidRPr="00B35783" w14:paraId="3A8D86F5" w14:textId="77777777" w:rsidTr="00D0062D">
        <w:tc>
          <w:tcPr>
            <w:tcW w:w="6345" w:type="dxa"/>
            <w:gridSpan w:val="2"/>
          </w:tcPr>
          <w:p w14:paraId="0E61BB57"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євро</w:t>
            </w:r>
          </w:p>
        </w:tc>
        <w:tc>
          <w:tcPr>
            <w:tcW w:w="2897" w:type="dxa"/>
          </w:tcPr>
          <w:p w14:paraId="565CA0B1" w14:textId="05B3C95B" w:rsidR="00512AEC" w:rsidRPr="00B35783" w:rsidRDefault="00DB76D6" w:rsidP="00D0062D">
            <w:pPr>
              <w:rPr>
                <w:rFonts w:ascii="Times New Roman" w:hAnsi="Times New Roman" w:cs="Times New Roman"/>
                <w:color w:val="auto"/>
                <w:sz w:val="24"/>
                <w:szCs w:val="24"/>
              </w:rPr>
            </w:pPr>
            <w:r w:rsidRPr="00DB76D6">
              <w:rPr>
                <w:rFonts w:ascii="Times New Roman" w:hAnsi="Times New Roman" w:cs="Times New Roman"/>
                <w:color w:val="auto"/>
                <w:sz w:val="24"/>
                <w:szCs w:val="24"/>
              </w:rPr>
              <w:t>599</w:t>
            </w:r>
            <w:r>
              <w:rPr>
                <w:rFonts w:ascii="Times New Roman" w:hAnsi="Times New Roman" w:cs="Times New Roman"/>
                <w:color w:val="auto"/>
                <w:sz w:val="24"/>
                <w:szCs w:val="24"/>
              </w:rPr>
              <w:t xml:space="preserve"> </w:t>
            </w:r>
            <w:r w:rsidRPr="00DB76D6">
              <w:rPr>
                <w:rFonts w:ascii="Times New Roman" w:hAnsi="Times New Roman" w:cs="Times New Roman"/>
                <w:color w:val="auto"/>
                <w:sz w:val="24"/>
                <w:szCs w:val="24"/>
              </w:rPr>
              <w:t>663</w:t>
            </w:r>
          </w:p>
        </w:tc>
      </w:tr>
      <w:tr w:rsidR="00512AEC" w:rsidRPr="00B35783" w14:paraId="00D95EC2" w14:textId="77777777" w:rsidTr="00D0062D">
        <w:tc>
          <w:tcPr>
            <w:tcW w:w="6345" w:type="dxa"/>
            <w:gridSpan w:val="2"/>
          </w:tcPr>
          <w:p w14:paraId="627F4AFB"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486C6131" w14:textId="70B02B5F" w:rsidR="00512AEC" w:rsidRPr="00B35783" w:rsidRDefault="00DB76D6"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512AEC" w:rsidRPr="00B35783" w14:paraId="7EDAF63F" w14:textId="77777777" w:rsidTr="00D0062D">
        <w:tc>
          <w:tcPr>
            <w:tcW w:w="9242" w:type="dxa"/>
            <w:gridSpan w:val="3"/>
            <w:shd w:val="clear" w:color="auto" w:fill="F2F2F2" w:themeFill="background1" w:themeFillShade="F2"/>
          </w:tcPr>
          <w:p w14:paraId="2D06F468" w14:textId="3CB72C9D" w:rsidR="00512AEC" w:rsidRPr="00B35783" w:rsidRDefault="00B677E8" w:rsidP="00D0062D">
            <w:pPr>
              <w:rPr>
                <w:rFonts w:ascii="Times New Roman" w:hAnsi="Times New Roman" w:cs="Times New Roman"/>
                <w:sz w:val="24"/>
                <w:szCs w:val="24"/>
              </w:rPr>
            </w:pPr>
            <w:r>
              <w:rPr>
                <w:rFonts w:ascii="Times New Roman" w:hAnsi="Times New Roman" w:cs="Times New Roman"/>
                <w:color w:val="auto"/>
                <w:sz w:val="24"/>
                <w:szCs w:val="24"/>
              </w:rPr>
              <w:t>П</w:t>
            </w:r>
            <w:r w:rsidR="00512AEC" w:rsidRPr="00EB0D38">
              <w:rPr>
                <w:rFonts w:ascii="Times New Roman" w:hAnsi="Times New Roman" w:cs="Times New Roman"/>
                <w:color w:val="auto"/>
                <w:sz w:val="24"/>
                <w:szCs w:val="24"/>
              </w:rPr>
              <w:t xml:space="preserve">оказники </w:t>
            </w:r>
            <w:proofErr w:type="spellStart"/>
            <w:r w:rsidR="00512AEC" w:rsidRPr="00EB0D38">
              <w:rPr>
                <w:rFonts w:ascii="Times New Roman" w:hAnsi="Times New Roman" w:cs="Times New Roman"/>
                <w:color w:val="auto"/>
                <w:sz w:val="24"/>
                <w:szCs w:val="24"/>
              </w:rPr>
              <w:t>проєкту</w:t>
            </w:r>
            <w:proofErr w:type="spellEnd"/>
            <w:r>
              <w:rPr>
                <w:rFonts w:ascii="Times New Roman" w:hAnsi="Times New Roman" w:cs="Times New Roman"/>
                <w:color w:val="auto"/>
                <w:sz w:val="24"/>
                <w:szCs w:val="24"/>
              </w:rPr>
              <w:t xml:space="preserve"> щодо адаптації до змін клімату</w:t>
            </w:r>
          </w:p>
        </w:tc>
      </w:tr>
      <w:tr w:rsidR="00512AEC" w:rsidRPr="00B35783" w14:paraId="0B00C5F7" w14:textId="77777777" w:rsidTr="00D0062D">
        <w:tc>
          <w:tcPr>
            <w:tcW w:w="6345" w:type="dxa"/>
            <w:gridSpan w:val="2"/>
          </w:tcPr>
          <w:p w14:paraId="3125BF21" w14:textId="0D32D3F5" w:rsidR="00512AEC" w:rsidRPr="00B35783" w:rsidRDefault="00657DBA" w:rsidP="00D0062D">
            <w:pPr>
              <w:rPr>
                <w:rFonts w:ascii="Times New Roman" w:hAnsi="Times New Roman" w:cs="Times New Roman"/>
                <w:sz w:val="24"/>
                <w:szCs w:val="24"/>
              </w:rPr>
            </w:pPr>
            <w:r>
              <w:rPr>
                <w:rFonts w:ascii="Times New Roman" w:hAnsi="Times New Roman" w:cs="Times New Roman"/>
                <w:color w:val="auto"/>
                <w:sz w:val="24"/>
                <w:szCs w:val="24"/>
              </w:rPr>
              <w:t>Основний с</w:t>
            </w:r>
            <w:r w:rsidR="00B677E8">
              <w:rPr>
                <w:rFonts w:ascii="Times New Roman" w:hAnsi="Times New Roman" w:cs="Times New Roman"/>
                <w:color w:val="auto"/>
                <w:sz w:val="24"/>
                <w:szCs w:val="24"/>
              </w:rPr>
              <w:t xml:space="preserve">ектор господарювання, на підвищення адаптації якого направлений </w:t>
            </w:r>
            <w:proofErr w:type="spellStart"/>
            <w:r w:rsidR="00B677E8">
              <w:rPr>
                <w:rFonts w:ascii="Times New Roman" w:hAnsi="Times New Roman" w:cs="Times New Roman"/>
                <w:color w:val="auto"/>
                <w:sz w:val="24"/>
                <w:szCs w:val="24"/>
              </w:rPr>
              <w:t>проєкт</w:t>
            </w:r>
            <w:proofErr w:type="spellEnd"/>
          </w:p>
        </w:tc>
        <w:tc>
          <w:tcPr>
            <w:tcW w:w="2897" w:type="dxa"/>
          </w:tcPr>
          <w:p w14:paraId="102232BA" w14:textId="2D0F3516" w:rsidR="00512AEC" w:rsidRPr="00B35783" w:rsidRDefault="00B677E8" w:rsidP="00D0062D">
            <w:pPr>
              <w:rPr>
                <w:rFonts w:ascii="Times New Roman" w:hAnsi="Times New Roman" w:cs="Times New Roman"/>
                <w:color w:val="auto"/>
                <w:sz w:val="24"/>
                <w:szCs w:val="24"/>
              </w:rPr>
            </w:pPr>
            <w:r>
              <w:rPr>
                <w:rFonts w:ascii="Times New Roman" w:hAnsi="Times New Roman" w:cs="Times New Roman"/>
                <w:color w:val="auto"/>
                <w:sz w:val="24"/>
                <w:szCs w:val="24"/>
              </w:rPr>
              <w:t>Вода (Водопостачання)</w:t>
            </w:r>
          </w:p>
        </w:tc>
      </w:tr>
      <w:tr w:rsidR="00B677E8" w:rsidRPr="00B35783" w14:paraId="073EEBE6" w14:textId="77777777" w:rsidTr="00D0062D">
        <w:tc>
          <w:tcPr>
            <w:tcW w:w="6345" w:type="dxa"/>
            <w:gridSpan w:val="2"/>
          </w:tcPr>
          <w:p w14:paraId="561A55E8" w14:textId="128DA879" w:rsidR="00B677E8" w:rsidRDefault="00B677E8" w:rsidP="00D0062D">
            <w:pPr>
              <w:rPr>
                <w:rFonts w:ascii="Times New Roman" w:hAnsi="Times New Roman" w:cs="Times New Roman"/>
                <w:sz w:val="24"/>
                <w:szCs w:val="24"/>
              </w:rPr>
            </w:pPr>
            <w:r>
              <w:rPr>
                <w:rFonts w:ascii="Times New Roman" w:hAnsi="Times New Roman" w:cs="Times New Roman"/>
                <w:color w:val="auto"/>
                <w:sz w:val="24"/>
                <w:szCs w:val="24"/>
              </w:rPr>
              <w:lastRenderedPageBreak/>
              <w:t xml:space="preserve">Інші сектори господарювання, на підвищення адаптації яких направлений </w:t>
            </w:r>
            <w:proofErr w:type="spellStart"/>
            <w:r>
              <w:rPr>
                <w:rFonts w:ascii="Times New Roman" w:hAnsi="Times New Roman" w:cs="Times New Roman"/>
                <w:color w:val="auto"/>
                <w:sz w:val="24"/>
                <w:szCs w:val="24"/>
              </w:rPr>
              <w:t>проєкт</w:t>
            </w:r>
            <w:proofErr w:type="spellEnd"/>
          </w:p>
        </w:tc>
        <w:tc>
          <w:tcPr>
            <w:tcW w:w="2897" w:type="dxa"/>
          </w:tcPr>
          <w:p w14:paraId="4B5E99CB" w14:textId="7727A429" w:rsidR="00B677E8" w:rsidRDefault="00B677E8" w:rsidP="00B677E8">
            <w:pPr>
              <w:pStyle w:val="a3"/>
              <w:ind w:hanging="720"/>
              <w:rPr>
                <w:rFonts w:ascii="Times New Roman" w:hAnsi="Times New Roman" w:cs="Times New Roman"/>
                <w:sz w:val="24"/>
                <w:szCs w:val="24"/>
              </w:rPr>
            </w:pPr>
            <w:r w:rsidRPr="00B677E8">
              <w:rPr>
                <w:rFonts w:ascii="Times New Roman" w:hAnsi="Times New Roman" w:cs="Times New Roman"/>
                <w:color w:val="auto"/>
                <w:sz w:val="24"/>
                <w:szCs w:val="24"/>
              </w:rPr>
              <w:t>Охорона здоров’я</w:t>
            </w:r>
          </w:p>
        </w:tc>
      </w:tr>
      <w:tr w:rsidR="00512AEC" w:rsidRPr="00B35783" w14:paraId="0A3F94F8" w14:textId="77777777" w:rsidTr="00D0062D">
        <w:tc>
          <w:tcPr>
            <w:tcW w:w="6345" w:type="dxa"/>
            <w:gridSpan w:val="2"/>
          </w:tcPr>
          <w:p w14:paraId="37B757A4" w14:textId="15CEDA39" w:rsidR="00512AEC" w:rsidRPr="007765E7" w:rsidRDefault="00B677E8" w:rsidP="00D0062D">
            <w:pPr>
              <w:rPr>
                <w:rFonts w:ascii="Times New Roman" w:hAnsi="Times New Roman" w:cs="Times New Roman"/>
                <w:sz w:val="24"/>
                <w:szCs w:val="24"/>
              </w:rPr>
            </w:pPr>
            <w:r>
              <w:rPr>
                <w:rFonts w:ascii="Times New Roman" w:hAnsi="Times New Roman" w:cs="Times New Roman"/>
                <w:color w:val="auto"/>
                <w:sz w:val="24"/>
                <w:szCs w:val="24"/>
              </w:rPr>
              <w:t xml:space="preserve">Основна кліматична загроза, на адаптацію до наслідків якої направлений </w:t>
            </w:r>
            <w:proofErr w:type="spellStart"/>
            <w:r>
              <w:rPr>
                <w:rFonts w:ascii="Times New Roman" w:hAnsi="Times New Roman" w:cs="Times New Roman"/>
                <w:color w:val="auto"/>
                <w:sz w:val="24"/>
                <w:szCs w:val="24"/>
              </w:rPr>
              <w:t>проєкт</w:t>
            </w:r>
            <w:proofErr w:type="spellEnd"/>
          </w:p>
        </w:tc>
        <w:tc>
          <w:tcPr>
            <w:tcW w:w="2897" w:type="dxa"/>
          </w:tcPr>
          <w:p w14:paraId="0FAA104A" w14:textId="0D154734" w:rsidR="00512AEC" w:rsidRPr="00B35783" w:rsidRDefault="00B677E8"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Посуха, нестача води</w:t>
            </w:r>
          </w:p>
        </w:tc>
      </w:tr>
      <w:tr w:rsidR="00B677E8" w:rsidRPr="00B35783" w14:paraId="5040317B" w14:textId="77777777" w:rsidTr="00D0062D">
        <w:tc>
          <w:tcPr>
            <w:tcW w:w="6345" w:type="dxa"/>
            <w:gridSpan w:val="2"/>
          </w:tcPr>
          <w:p w14:paraId="0233C87E" w14:textId="7680B97F" w:rsidR="00B677E8" w:rsidRPr="00B677E8" w:rsidRDefault="00B677E8" w:rsidP="00D0062D">
            <w:pPr>
              <w:rPr>
                <w:rFonts w:ascii="Times New Roman" w:hAnsi="Times New Roman" w:cs="Times New Roman"/>
                <w:color w:val="auto"/>
                <w:sz w:val="24"/>
                <w:szCs w:val="24"/>
              </w:rPr>
            </w:pPr>
            <w:r w:rsidRPr="00B677E8">
              <w:rPr>
                <w:rFonts w:ascii="Times New Roman" w:hAnsi="Times New Roman" w:cs="Times New Roman"/>
                <w:color w:val="auto"/>
                <w:sz w:val="24"/>
                <w:szCs w:val="24"/>
              </w:rPr>
              <w:t xml:space="preserve">Інші кліматичні загрози, на адаптацію до наслідків яких направлений </w:t>
            </w:r>
            <w:proofErr w:type="spellStart"/>
            <w:r w:rsidRPr="00B677E8">
              <w:rPr>
                <w:rFonts w:ascii="Times New Roman" w:hAnsi="Times New Roman" w:cs="Times New Roman"/>
                <w:color w:val="auto"/>
                <w:sz w:val="24"/>
                <w:szCs w:val="24"/>
              </w:rPr>
              <w:t>проєкт</w:t>
            </w:r>
            <w:proofErr w:type="spellEnd"/>
          </w:p>
        </w:tc>
        <w:tc>
          <w:tcPr>
            <w:tcW w:w="2897" w:type="dxa"/>
          </w:tcPr>
          <w:p w14:paraId="4852C556" w14:textId="77777777" w:rsidR="00B677E8" w:rsidRDefault="00B677E8" w:rsidP="00B677E8">
            <w:pPr>
              <w:pStyle w:val="a3"/>
              <w:ind w:left="0"/>
              <w:rPr>
                <w:rFonts w:ascii="Times New Roman" w:hAnsi="Times New Roman" w:cs="Times New Roman"/>
                <w:color w:val="auto"/>
                <w:sz w:val="24"/>
                <w:szCs w:val="24"/>
              </w:rPr>
            </w:pPr>
            <w:r w:rsidRPr="00B677E8">
              <w:rPr>
                <w:rFonts w:ascii="Times New Roman" w:hAnsi="Times New Roman" w:cs="Times New Roman"/>
                <w:color w:val="auto"/>
                <w:sz w:val="24"/>
                <w:szCs w:val="24"/>
              </w:rPr>
              <w:t>Захворювання, спричинені водою</w:t>
            </w:r>
            <w:r w:rsidR="003606A3">
              <w:rPr>
                <w:rFonts w:ascii="Times New Roman" w:hAnsi="Times New Roman" w:cs="Times New Roman"/>
                <w:color w:val="auto"/>
                <w:sz w:val="24"/>
                <w:szCs w:val="24"/>
              </w:rPr>
              <w:t>,</w:t>
            </w:r>
          </w:p>
          <w:p w14:paraId="179F2AF8" w14:textId="7266860F" w:rsidR="003606A3" w:rsidRPr="003606A3" w:rsidRDefault="003606A3" w:rsidP="003606A3">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Екстремальні зливи</w:t>
            </w:r>
          </w:p>
        </w:tc>
      </w:tr>
      <w:tr w:rsidR="00512AEC" w:rsidRPr="00B35783" w14:paraId="566090CC" w14:textId="77777777" w:rsidTr="00D0062D">
        <w:tc>
          <w:tcPr>
            <w:tcW w:w="6345" w:type="dxa"/>
            <w:gridSpan w:val="2"/>
          </w:tcPr>
          <w:p w14:paraId="44429668" w14:textId="16F27E75" w:rsidR="00512AEC" w:rsidRPr="00B35783" w:rsidRDefault="00B677E8" w:rsidP="00D0062D">
            <w:pPr>
              <w:rPr>
                <w:rFonts w:ascii="Times New Roman" w:hAnsi="Times New Roman" w:cs="Times New Roman"/>
                <w:sz w:val="24"/>
                <w:szCs w:val="24"/>
              </w:rPr>
            </w:pPr>
            <w:r>
              <w:rPr>
                <w:rFonts w:ascii="Times New Roman" w:hAnsi="Times New Roman" w:cs="Times New Roman"/>
                <w:color w:val="auto"/>
                <w:sz w:val="24"/>
                <w:szCs w:val="24"/>
              </w:rPr>
              <w:t>Вразливі групи населення</w:t>
            </w:r>
          </w:p>
        </w:tc>
        <w:tc>
          <w:tcPr>
            <w:tcW w:w="2897" w:type="dxa"/>
          </w:tcPr>
          <w:p w14:paraId="4990E2FB" w14:textId="2567BCEC" w:rsidR="00512AEC" w:rsidRPr="00B35783" w:rsidRDefault="00B677E8" w:rsidP="00D0062D">
            <w:pPr>
              <w:rPr>
                <w:rFonts w:ascii="Times New Roman" w:hAnsi="Times New Roman" w:cs="Times New Roman"/>
                <w:color w:val="auto"/>
                <w:sz w:val="24"/>
                <w:szCs w:val="24"/>
              </w:rPr>
            </w:pPr>
            <w:r>
              <w:rPr>
                <w:rFonts w:ascii="Times New Roman" w:hAnsi="Times New Roman" w:cs="Times New Roman"/>
                <w:color w:val="auto"/>
                <w:sz w:val="24"/>
                <w:szCs w:val="24"/>
              </w:rPr>
              <w:t>Всі групи населення</w:t>
            </w:r>
          </w:p>
        </w:tc>
      </w:tr>
      <w:tr w:rsidR="00512AEC" w:rsidRPr="00B35783" w14:paraId="795E9AE9" w14:textId="77777777" w:rsidTr="00D0062D">
        <w:tc>
          <w:tcPr>
            <w:tcW w:w="9242" w:type="dxa"/>
            <w:gridSpan w:val="3"/>
            <w:shd w:val="clear" w:color="auto" w:fill="F2F2F2" w:themeFill="background1" w:themeFillShade="F2"/>
          </w:tcPr>
          <w:p w14:paraId="519FC53D" w14:textId="77777777" w:rsidR="00512AEC" w:rsidRPr="00B35783" w:rsidRDefault="00512AEC"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512AEC" w:rsidRPr="00B35783" w14:paraId="7E26B6B5" w14:textId="77777777" w:rsidTr="00D0062D">
        <w:tc>
          <w:tcPr>
            <w:tcW w:w="6345" w:type="dxa"/>
            <w:gridSpan w:val="2"/>
          </w:tcPr>
          <w:p w14:paraId="3D69D01C"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1F619891" w14:textId="4CF1B016" w:rsidR="00512AEC" w:rsidRPr="00B35783" w:rsidRDefault="006202DA" w:rsidP="00D0062D">
            <w:pPr>
              <w:rPr>
                <w:rFonts w:ascii="Times New Roman" w:hAnsi="Times New Roman" w:cs="Times New Roman"/>
                <w:color w:val="auto"/>
                <w:sz w:val="24"/>
                <w:szCs w:val="24"/>
              </w:rPr>
            </w:pPr>
            <w:r>
              <w:rPr>
                <w:rFonts w:ascii="Times New Roman" w:hAnsi="Times New Roman" w:cs="Times New Roman"/>
                <w:color w:val="auto"/>
                <w:sz w:val="24"/>
                <w:szCs w:val="24"/>
              </w:rPr>
              <w:t>2026-2027</w:t>
            </w:r>
          </w:p>
        </w:tc>
      </w:tr>
      <w:tr w:rsidR="00512AEC" w:rsidRPr="00B35783" w14:paraId="1DC60F0C" w14:textId="77777777" w:rsidTr="00D0062D">
        <w:tc>
          <w:tcPr>
            <w:tcW w:w="6345" w:type="dxa"/>
            <w:gridSpan w:val="2"/>
          </w:tcPr>
          <w:p w14:paraId="2E3C3B43"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57BA3668" w14:textId="23B8541F" w:rsidR="00512AEC" w:rsidRPr="00B35783" w:rsidRDefault="00B677E8" w:rsidP="00D0062D">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512AEC" w:rsidRPr="00B35783" w14:paraId="623E7DA2" w14:textId="77777777" w:rsidTr="00D0062D">
        <w:tc>
          <w:tcPr>
            <w:tcW w:w="9242" w:type="dxa"/>
            <w:gridSpan w:val="3"/>
            <w:shd w:val="clear" w:color="auto" w:fill="F2F2F2" w:themeFill="background1" w:themeFillShade="F2"/>
          </w:tcPr>
          <w:p w14:paraId="523BFBFA" w14:textId="77777777" w:rsidR="00512AEC" w:rsidRPr="00B35783" w:rsidRDefault="00512AEC"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512AEC" w:rsidRPr="00B35783" w14:paraId="60604C6D" w14:textId="77777777" w:rsidTr="00657DBA">
        <w:tc>
          <w:tcPr>
            <w:tcW w:w="6345" w:type="dxa"/>
            <w:gridSpan w:val="2"/>
          </w:tcPr>
          <w:p w14:paraId="1266AB90"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Сторінка </w:t>
            </w:r>
            <w:proofErr w:type="spellStart"/>
            <w:r w:rsidRPr="00B35783">
              <w:rPr>
                <w:rFonts w:ascii="Times New Roman" w:hAnsi="Times New Roman" w:cs="Times New Roman"/>
                <w:color w:val="auto"/>
                <w:sz w:val="24"/>
                <w:szCs w:val="24"/>
              </w:rPr>
              <w:t>вебсайту</w:t>
            </w:r>
            <w:proofErr w:type="spellEnd"/>
          </w:p>
        </w:tc>
        <w:tc>
          <w:tcPr>
            <w:tcW w:w="2897" w:type="dxa"/>
            <w:shd w:val="clear" w:color="auto" w:fill="auto"/>
          </w:tcPr>
          <w:p w14:paraId="07D06285" w14:textId="525C536B" w:rsidR="00512AEC" w:rsidRPr="00B35783" w:rsidRDefault="00657DBA" w:rsidP="00D0062D">
            <w:pPr>
              <w:rPr>
                <w:rFonts w:ascii="Times New Roman" w:hAnsi="Times New Roman" w:cs="Times New Roman"/>
                <w:color w:val="auto"/>
                <w:sz w:val="24"/>
                <w:szCs w:val="24"/>
              </w:rPr>
            </w:pPr>
            <w:r w:rsidRPr="00657DBA">
              <w:rPr>
                <w:rFonts w:ascii="Times New Roman" w:hAnsi="Times New Roman" w:cs="Times New Roman"/>
                <w:color w:val="auto"/>
                <w:sz w:val="24"/>
                <w:szCs w:val="24"/>
              </w:rPr>
              <w:t>https://rmtg.gov.ua/ua/dp-rohatyn-vodokanal</w:t>
            </w:r>
          </w:p>
        </w:tc>
      </w:tr>
      <w:tr w:rsidR="00512AEC" w:rsidRPr="00B35783" w14:paraId="3C25EE36" w14:textId="77777777" w:rsidTr="00612D26">
        <w:trPr>
          <w:trHeight w:val="60"/>
        </w:trPr>
        <w:tc>
          <w:tcPr>
            <w:tcW w:w="9242" w:type="dxa"/>
            <w:gridSpan w:val="3"/>
            <w:shd w:val="clear" w:color="auto" w:fill="F2F2F2" w:themeFill="background1" w:themeFillShade="F2"/>
          </w:tcPr>
          <w:p w14:paraId="7460AEFC" w14:textId="77777777" w:rsidR="00512AEC" w:rsidRPr="00B35783" w:rsidRDefault="00512AEC" w:rsidP="00D0062D">
            <w:pPr>
              <w:rPr>
                <w:rFonts w:ascii="Times New Roman" w:hAnsi="Times New Roman" w:cs="Times New Roman"/>
                <w:sz w:val="24"/>
                <w:szCs w:val="24"/>
              </w:rPr>
            </w:pPr>
            <w:r>
              <w:rPr>
                <w:rFonts w:ascii="Times New Roman" w:hAnsi="Times New Roman" w:cs="Times New Roman"/>
                <w:color w:val="auto"/>
                <w:sz w:val="24"/>
                <w:szCs w:val="24"/>
              </w:rPr>
              <w:t xml:space="preserve">Результати </w:t>
            </w:r>
            <w:proofErr w:type="spellStart"/>
            <w:r>
              <w:rPr>
                <w:rFonts w:ascii="Times New Roman" w:hAnsi="Times New Roman" w:cs="Times New Roman"/>
                <w:color w:val="auto"/>
                <w:sz w:val="24"/>
                <w:szCs w:val="24"/>
              </w:rPr>
              <w:t>проєкту</w:t>
            </w:r>
            <w:proofErr w:type="spellEnd"/>
          </w:p>
        </w:tc>
      </w:tr>
      <w:tr w:rsidR="00512AEC" w:rsidRPr="00B35783" w14:paraId="58EF9155" w14:textId="77777777" w:rsidTr="00D0062D">
        <w:trPr>
          <w:trHeight w:val="1985"/>
        </w:trPr>
        <w:tc>
          <w:tcPr>
            <w:tcW w:w="9242" w:type="dxa"/>
            <w:gridSpan w:val="3"/>
          </w:tcPr>
          <w:p w14:paraId="53DEA966"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 xml:space="preserve">Покращення екологічної ситуації. Зниження ризиків забруднення навколишнього середовища за рахунок заміни старого аварійного </w:t>
            </w:r>
            <w:proofErr w:type="spellStart"/>
            <w:r w:rsidRPr="006202DA">
              <w:rPr>
                <w:rFonts w:ascii="Times New Roman" w:hAnsi="Times New Roman" w:cs="Times New Roman"/>
                <w:color w:val="auto"/>
                <w:sz w:val="24"/>
                <w:szCs w:val="24"/>
              </w:rPr>
              <w:t>колектора</w:t>
            </w:r>
            <w:proofErr w:type="spellEnd"/>
            <w:r w:rsidRPr="006202DA">
              <w:rPr>
                <w:rFonts w:ascii="Times New Roman" w:hAnsi="Times New Roman" w:cs="Times New Roman"/>
                <w:color w:val="auto"/>
                <w:sz w:val="24"/>
                <w:szCs w:val="24"/>
              </w:rPr>
              <w:t xml:space="preserve"> на новий. Підвищення надійності системи водовідведення. Підвищення продуктивності. Новий колектор забезпечить продуктивність роботи на рівні 3000 м³ на добу, що відповідає потребам міста.</w:t>
            </w:r>
          </w:p>
          <w:p w14:paraId="20159456"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Енергозбереження. Встановлення системи оптимізації водопостачання дозволить скоротити енергоспоживання підприємства на 40%.</w:t>
            </w:r>
          </w:p>
          <w:p w14:paraId="76E85864"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Зменшення втрат води. Оптимізація мереж водопостачання сприятиме скороченню втрат води на 40%.</w:t>
            </w:r>
          </w:p>
          <w:p w14:paraId="4A93FA86"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Подовження ресурсу насосного обладнання та водопровідної системи.</w:t>
            </w:r>
          </w:p>
          <w:p w14:paraId="29FECCCF"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Ефективний контроль. Можливість контролювати всі необхідні параметри для ефективної роботи систем водопостачання та водовідведення.</w:t>
            </w:r>
          </w:p>
          <w:p w14:paraId="1630606A" w14:textId="2F03EAC8" w:rsidR="00512AEC" w:rsidRPr="00B35783"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Економічні вигоди. Зменшення експлуатаційних витрат завдяки зниженню енергоспоживання та втрат води.</w:t>
            </w:r>
          </w:p>
        </w:tc>
      </w:tr>
    </w:tbl>
    <w:p w14:paraId="7ED5434F" w14:textId="77777777" w:rsidR="00512AEC" w:rsidRDefault="00512AEC" w:rsidP="00512AEC">
      <w:pPr>
        <w:pStyle w:val="a3"/>
        <w:ind w:left="0"/>
        <w:jc w:val="both"/>
        <w:rPr>
          <w:rFonts w:ascii="Times New Roman" w:hAnsi="Times New Roman" w:cs="Times New Roman"/>
          <w:sz w:val="24"/>
        </w:rPr>
      </w:pPr>
    </w:p>
    <w:p w14:paraId="75FA7739" w14:textId="444133AA" w:rsidR="006202DA" w:rsidRDefault="006202DA" w:rsidP="006202DA">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2</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657DBA" w:rsidRPr="00657DBA">
        <w:rPr>
          <w:rFonts w:ascii="Times New Roman" w:hAnsi="Times New Roman" w:cs="Times New Roman"/>
          <w:sz w:val="24"/>
          <w:szCs w:val="28"/>
          <w:lang w:eastAsia="ru-RU"/>
        </w:rPr>
        <w:t>Оновлення спеціалізованої техніки для очистки транспортних шляхів від снігу</w:t>
      </w:r>
    </w:p>
    <w:tbl>
      <w:tblPr>
        <w:tblStyle w:val="af4"/>
        <w:tblW w:w="0" w:type="auto"/>
        <w:tblLook w:val="04A0" w:firstRow="1" w:lastRow="0" w:firstColumn="1" w:lastColumn="0" w:noHBand="0" w:noVBand="1"/>
      </w:tblPr>
      <w:tblGrid>
        <w:gridCol w:w="1951"/>
        <w:gridCol w:w="4394"/>
        <w:gridCol w:w="2897"/>
      </w:tblGrid>
      <w:tr w:rsidR="006202DA" w:rsidRPr="00B35783" w14:paraId="63CD580D" w14:textId="77777777" w:rsidTr="00D0062D">
        <w:tc>
          <w:tcPr>
            <w:tcW w:w="1951" w:type="dxa"/>
            <w:shd w:val="clear" w:color="auto" w:fill="D9D9D9" w:themeFill="background1" w:themeFillShade="D9"/>
          </w:tcPr>
          <w:p w14:paraId="24BCB953" w14:textId="77777777" w:rsidR="006202DA" w:rsidRPr="00B35783" w:rsidRDefault="006202DA"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Показники </w:t>
            </w:r>
            <w:proofErr w:type="spellStart"/>
            <w:r w:rsidRPr="00B35783">
              <w:rPr>
                <w:rFonts w:ascii="Times New Roman" w:hAnsi="Times New Roman" w:cs="Times New Roman"/>
                <w:color w:val="auto"/>
                <w:sz w:val="24"/>
                <w:szCs w:val="24"/>
              </w:rPr>
              <w:t>проєкту</w:t>
            </w:r>
            <w:proofErr w:type="spellEnd"/>
          </w:p>
        </w:tc>
        <w:tc>
          <w:tcPr>
            <w:tcW w:w="7291" w:type="dxa"/>
            <w:gridSpan w:val="2"/>
            <w:shd w:val="clear" w:color="auto" w:fill="D9D9D9" w:themeFill="background1" w:themeFillShade="D9"/>
          </w:tcPr>
          <w:p w14:paraId="771E631D" w14:textId="77777777" w:rsidR="006202DA" w:rsidRPr="00B35783" w:rsidRDefault="006202DA"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202DA" w:rsidRPr="00B35783" w14:paraId="0EE60C95" w14:textId="77777777" w:rsidTr="00D0062D">
        <w:tc>
          <w:tcPr>
            <w:tcW w:w="1951" w:type="dxa"/>
          </w:tcPr>
          <w:p w14:paraId="57B7E920" w14:textId="77777777" w:rsidR="006202DA" w:rsidRPr="00B35783" w:rsidRDefault="006202DA"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Назва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45775AE0" w14:textId="281BDD39" w:rsidR="006202DA" w:rsidRPr="00B35783" w:rsidRDefault="00657DBA" w:rsidP="00D0062D">
            <w:pPr>
              <w:rPr>
                <w:rFonts w:ascii="Times New Roman" w:hAnsi="Times New Roman" w:cs="Times New Roman"/>
                <w:color w:val="auto"/>
                <w:sz w:val="24"/>
                <w:szCs w:val="24"/>
              </w:rPr>
            </w:pPr>
            <w:r w:rsidRPr="00657DBA">
              <w:rPr>
                <w:rFonts w:ascii="Times New Roman" w:hAnsi="Times New Roman" w:cs="Times New Roman"/>
                <w:color w:val="auto"/>
                <w:sz w:val="24"/>
                <w:szCs w:val="24"/>
              </w:rPr>
              <w:t>Оновлення спеціалізованої техніки для очистки транспортних шляхів від снігу</w:t>
            </w:r>
          </w:p>
        </w:tc>
      </w:tr>
      <w:tr w:rsidR="006202DA" w:rsidRPr="00B35783" w14:paraId="5D9CF053" w14:textId="77777777" w:rsidTr="00D0062D">
        <w:trPr>
          <w:trHeight w:val="557"/>
        </w:trPr>
        <w:tc>
          <w:tcPr>
            <w:tcW w:w="1951" w:type="dxa"/>
          </w:tcPr>
          <w:p w14:paraId="2A7D755D" w14:textId="77777777" w:rsidR="006202DA" w:rsidRPr="00B35783" w:rsidRDefault="006202DA"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Опис </w:t>
            </w:r>
            <w:proofErr w:type="spellStart"/>
            <w:r w:rsidRPr="00B35783">
              <w:rPr>
                <w:rFonts w:ascii="Times New Roman" w:hAnsi="Times New Roman" w:cs="Times New Roman"/>
                <w:color w:val="auto"/>
                <w:sz w:val="24"/>
                <w:szCs w:val="24"/>
              </w:rPr>
              <w:t>проєкту</w:t>
            </w:r>
            <w:proofErr w:type="spellEnd"/>
          </w:p>
        </w:tc>
        <w:tc>
          <w:tcPr>
            <w:tcW w:w="7291" w:type="dxa"/>
            <w:gridSpan w:val="2"/>
          </w:tcPr>
          <w:p w14:paraId="615CDD1E"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proofErr w:type="spellStart"/>
            <w:r w:rsidRPr="000050BF">
              <w:rPr>
                <w:rFonts w:ascii="Times New Roman" w:eastAsia="Calibri" w:hAnsi="Times New Roman" w:cs="Times New Roman"/>
                <w:color w:val="000000" w:themeColor="text1"/>
                <w:sz w:val="24"/>
                <w:szCs w:val="24"/>
              </w:rPr>
              <w:t>Рогатинська</w:t>
            </w:r>
            <w:proofErr w:type="spellEnd"/>
            <w:r w:rsidRPr="000050BF">
              <w:rPr>
                <w:rFonts w:ascii="Times New Roman" w:eastAsia="Calibri" w:hAnsi="Times New Roman" w:cs="Times New Roman"/>
                <w:color w:val="000000" w:themeColor="text1"/>
                <w:sz w:val="24"/>
                <w:szCs w:val="24"/>
              </w:rPr>
              <w:t xml:space="preserve"> міська територіальна громада є однією із найбільших громад у Івано – Франківській області. До складу громади входять 72 населені пункти. Загальна площа громади - 634,76 км</w:t>
            </w:r>
            <w:r w:rsidRPr="005D6E0A">
              <w:rPr>
                <w:rFonts w:ascii="Times New Roman" w:eastAsia="Calibri" w:hAnsi="Times New Roman" w:cs="Times New Roman"/>
                <w:color w:val="000000" w:themeColor="text1"/>
                <w:sz w:val="24"/>
                <w:szCs w:val="24"/>
                <w:vertAlign w:val="superscript"/>
              </w:rPr>
              <w:t>2</w:t>
            </w:r>
            <w:r w:rsidRPr="000050BF">
              <w:rPr>
                <w:rFonts w:ascii="Times New Roman" w:eastAsia="Calibri" w:hAnsi="Times New Roman" w:cs="Times New Roman"/>
                <w:color w:val="000000" w:themeColor="text1"/>
                <w:sz w:val="24"/>
                <w:szCs w:val="24"/>
              </w:rPr>
              <w:t>. Щороку громада стикається із проблемою розчищення снігу як у місті Рогатині так і у сільських населених пунктах громади, адже КП «Благоустрій-Р», яке утримує дороги місцевого значення немає в наявності достатньої кількості техніки для розчистки снігу.  Техніка яка перебуває на балансі комунального підприємства є малогабаритною і має великий експлуатаційний термін.</w:t>
            </w:r>
          </w:p>
          <w:p w14:paraId="2F8D5FB2" w14:textId="429BA004" w:rsidR="006202DA" w:rsidRPr="00B35783" w:rsidRDefault="00BB13CE" w:rsidP="00BB13CE">
            <w:pPr>
              <w:spacing w:before="120"/>
              <w:jc w:val="both"/>
              <w:rPr>
                <w:rFonts w:ascii="Times New Roman" w:hAnsi="Times New Roman" w:cs="Times New Roman"/>
                <w:color w:val="auto"/>
                <w:sz w:val="24"/>
                <w:szCs w:val="24"/>
              </w:rPr>
            </w:pPr>
            <w:r w:rsidRPr="000050BF">
              <w:rPr>
                <w:rFonts w:ascii="Times New Roman" w:eastAsia="Calibri" w:hAnsi="Times New Roman" w:cs="Times New Roman"/>
                <w:color w:val="000000" w:themeColor="text1"/>
                <w:sz w:val="24"/>
                <w:szCs w:val="24"/>
              </w:rPr>
              <w:lastRenderedPageBreak/>
              <w:t xml:space="preserve">Тому </w:t>
            </w:r>
            <w:proofErr w:type="spellStart"/>
            <w:r w:rsidRPr="000050BF">
              <w:rPr>
                <w:rFonts w:ascii="Times New Roman" w:eastAsia="Calibri" w:hAnsi="Times New Roman" w:cs="Times New Roman"/>
                <w:color w:val="000000" w:themeColor="text1"/>
                <w:sz w:val="24"/>
                <w:szCs w:val="24"/>
              </w:rPr>
              <w:t>проєктом</w:t>
            </w:r>
            <w:proofErr w:type="spellEnd"/>
            <w:r w:rsidRPr="000050BF">
              <w:rPr>
                <w:rFonts w:ascii="Times New Roman" w:eastAsia="Calibri" w:hAnsi="Times New Roman" w:cs="Times New Roman"/>
                <w:color w:val="000000" w:themeColor="text1"/>
                <w:sz w:val="24"/>
                <w:szCs w:val="24"/>
              </w:rPr>
              <w:t xml:space="preserve"> передбачено придбання </w:t>
            </w:r>
            <w:r>
              <w:rPr>
                <w:rFonts w:ascii="Times New Roman" w:eastAsia="Calibri" w:hAnsi="Times New Roman" w:cs="Times New Roman"/>
                <w:color w:val="000000" w:themeColor="text1"/>
                <w:sz w:val="24"/>
                <w:szCs w:val="24"/>
              </w:rPr>
              <w:t>2-х автогрейдерів із повною комплектацією для очищення снігу у місті Рогатині та сільських населених пунктах громади.</w:t>
            </w:r>
          </w:p>
        </w:tc>
      </w:tr>
      <w:tr w:rsidR="006202DA" w:rsidRPr="00B35783" w14:paraId="66D4EEFD" w14:textId="77777777" w:rsidTr="00657DBA">
        <w:tc>
          <w:tcPr>
            <w:tcW w:w="1951" w:type="dxa"/>
          </w:tcPr>
          <w:p w14:paraId="68BC96FD"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291" w:type="dxa"/>
            <w:gridSpan w:val="2"/>
            <w:vAlign w:val="center"/>
          </w:tcPr>
          <w:p w14:paraId="25F944E6" w14:textId="0470E3E6" w:rsidR="006202DA" w:rsidRPr="00B35783" w:rsidRDefault="00657DBA" w:rsidP="00657DBA">
            <w:pPr>
              <w:rPr>
                <w:rFonts w:ascii="Times New Roman" w:hAnsi="Times New Roman" w:cs="Times New Roman"/>
                <w:sz w:val="24"/>
                <w:szCs w:val="24"/>
              </w:rPr>
            </w:pPr>
            <w:r w:rsidRPr="00657DBA">
              <w:rPr>
                <w:rFonts w:ascii="Times New Roman" w:hAnsi="Times New Roman" w:cs="Times New Roman"/>
                <w:color w:val="000000" w:themeColor="text1"/>
                <w:sz w:val="24"/>
                <w:szCs w:val="24"/>
              </w:rPr>
              <w:t>Державний, місцевий бюджет, інші джерела</w:t>
            </w:r>
          </w:p>
        </w:tc>
      </w:tr>
      <w:tr w:rsidR="006202DA" w:rsidRPr="00B35783" w14:paraId="18AA91F3" w14:textId="77777777" w:rsidTr="00D0062D">
        <w:tc>
          <w:tcPr>
            <w:tcW w:w="1951" w:type="dxa"/>
          </w:tcPr>
          <w:p w14:paraId="11E14C09"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vAlign w:val="center"/>
          </w:tcPr>
          <w:p w14:paraId="0B2EACDF" w14:textId="0FE65DFB" w:rsidR="006202DA" w:rsidRPr="00657DBA" w:rsidRDefault="00657DBA" w:rsidP="00D0062D">
            <w:pPr>
              <w:rPr>
                <w:rFonts w:ascii="Times New Roman" w:hAnsi="Times New Roman" w:cs="Times New Roman"/>
                <w:color w:val="auto"/>
                <w:sz w:val="24"/>
                <w:szCs w:val="24"/>
              </w:rPr>
            </w:pPr>
            <w:r w:rsidRPr="00657DBA">
              <w:rPr>
                <w:rFonts w:ascii="Times New Roman" w:hAnsi="Times New Roman" w:cs="Times New Roman"/>
                <w:color w:val="000000" w:themeColor="text1"/>
                <w:sz w:val="24"/>
                <w:szCs w:val="24"/>
              </w:rPr>
              <w:t>КП «Благоустрій-Р»</w:t>
            </w:r>
          </w:p>
        </w:tc>
      </w:tr>
      <w:tr w:rsidR="006202DA" w:rsidRPr="00B35783" w14:paraId="40BDFA7C" w14:textId="77777777" w:rsidTr="00D0062D">
        <w:tc>
          <w:tcPr>
            <w:tcW w:w="9242" w:type="dxa"/>
            <w:gridSpan w:val="3"/>
            <w:shd w:val="clear" w:color="auto" w:fill="F2F2F2" w:themeFill="background1" w:themeFillShade="F2"/>
          </w:tcPr>
          <w:p w14:paraId="62ADCDD3" w14:textId="77777777" w:rsidR="006202DA" w:rsidRPr="00EB0D38" w:rsidRDefault="006202DA"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 xml:space="preserve">и </w:t>
            </w:r>
            <w:proofErr w:type="spellStart"/>
            <w:r>
              <w:rPr>
                <w:rFonts w:ascii="Times New Roman" w:hAnsi="Times New Roman" w:cs="Times New Roman"/>
                <w:color w:val="auto"/>
                <w:sz w:val="24"/>
                <w:szCs w:val="24"/>
              </w:rPr>
              <w:t>проєкту</w:t>
            </w:r>
            <w:proofErr w:type="spellEnd"/>
          </w:p>
        </w:tc>
      </w:tr>
      <w:tr w:rsidR="006202DA" w:rsidRPr="00B35783" w14:paraId="7D2CFB64" w14:textId="77777777" w:rsidTr="00D0062D">
        <w:tc>
          <w:tcPr>
            <w:tcW w:w="6345" w:type="dxa"/>
            <w:gridSpan w:val="2"/>
          </w:tcPr>
          <w:p w14:paraId="533F30ED"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тис. грн.</w:t>
            </w:r>
          </w:p>
        </w:tc>
        <w:tc>
          <w:tcPr>
            <w:tcW w:w="2897" w:type="dxa"/>
          </w:tcPr>
          <w:p w14:paraId="3A44D1AF" w14:textId="4ECE7587" w:rsidR="006202DA" w:rsidRPr="00B35783" w:rsidRDefault="00BB13CE" w:rsidP="00D0062D">
            <w:pPr>
              <w:rPr>
                <w:rFonts w:ascii="Times New Roman" w:hAnsi="Times New Roman" w:cs="Times New Roman"/>
                <w:color w:val="auto"/>
                <w:sz w:val="24"/>
                <w:szCs w:val="24"/>
              </w:rPr>
            </w:pPr>
            <w:r>
              <w:rPr>
                <w:rFonts w:ascii="Times New Roman" w:eastAsia="Calibri" w:hAnsi="Times New Roman" w:cs="Times New Roman"/>
                <w:color w:val="000000" w:themeColor="text1"/>
                <w:sz w:val="24"/>
                <w:szCs w:val="24"/>
              </w:rPr>
              <w:t>12 000,00</w:t>
            </w:r>
          </w:p>
        </w:tc>
      </w:tr>
      <w:tr w:rsidR="006202DA" w:rsidRPr="00B35783" w14:paraId="62C8EFF4" w14:textId="77777777" w:rsidTr="00D0062D">
        <w:tc>
          <w:tcPr>
            <w:tcW w:w="6345" w:type="dxa"/>
            <w:gridSpan w:val="2"/>
          </w:tcPr>
          <w:p w14:paraId="41B51CD8"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5C206B80" w14:textId="39EAAD55" w:rsidR="006202DA" w:rsidRPr="00B35783" w:rsidRDefault="00657DBA"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202DA" w:rsidRPr="00B35783" w14:paraId="74D2BF9D" w14:textId="77777777" w:rsidTr="00D0062D">
        <w:tc>
          <w:tcPr>
            <w:tcW w:w="6345" w:type="dxa"/>
            <w:gridSpan w:val="2"/>
          </w:tcPr>
          <w:p w14:paraId="51AA5767"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євро</w:t>
            </w:r>
          </w:p>
        </w:tc>
        <w:tc>
          <w:tcPr>
            <w:tcW w:w="2897" w:type="dxa"/>
          </w:tcPr>
          <w:p w14:paraId="0EE7FC9D" w14:textId="0CD3F40E" w:rsidR="006202DA" w:rsidRPr="00B35783" w:rsidRDefault="00BB13CE" w:rsidP="00D0062D">
            <w:pPr>
              <w:rPr>
                <w:rFonts w:ascii="Times New Roman" w:hAnsi="Times New Roman" w:cs="Times New Roman"/>
                <w:color w:val="auto"/>
                <w:sz w:val="24"/>
                <w:szCs w:val="24"/>
              </w:rPr>
            </w:pPr>
            <w:r w:rsidRPr="002D756F">
              <w:rPr>
                <w:rFonts w:ascii="Times New Roman" w:eastAsia="Calibri" w:hAnsi="Times New Roman" w:cs="Times New Roman"/>
                <w:color w:val="000000" w:themeColor="text1"/>
                <w:sz w:val="24"/>
                <w:szCs w:val="24"/>
              </w:rPr>
              <w:t>264903,77</w:t>
            </w:r>
          </w:p>
        </w:tc>
      </w:tr>
      <w:tr w:rsidR="006202DA" w:rsidRPr="00B35783" w14:paraId="5BF3613F" w14:textId="77777777" w:rsidTr="00D0062D">
        <w:tc>
          <w:tcPr>
            <w:tcW w:w="6345" w:type="dxa"/>
            <w:gridSpan w:val="2"/>
          </w:tcPr>
          <w:p w14:paraId="540DED29"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355012F0" w14:textId="16BC274E" w:rsidR="006202DA" w:rsidRPr="00B35783" w:rsidRDefault="00657DBA"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202DA" w:rsidRPr="00B35783" w14:paraId="0028854D" w14:textId="77777777" w:rsidTr="00D0062D">
        <w:tc>
          <w:tcPr>
            <w:tcW w:w="9242" w:type="dxa"/>
            <w:gridSpan w:val="3"/>
            <w:shd w:val="clear" w:color="auto" w:fill="F2F2F2" w:themeFill="background1" w:themeFillShade="F2"/>
          </w:tcPr>
          <w:p w14:paraId="22E6827C"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П</w:t>
            </w:r>
            <w:r w:rsidRPr="00EB0D38">
              <w:rPr>
                <w:rFonts w:ascii="Times New Roman" w:hAnsi="Times New Roman" w:cs="Times New Roman"/>
                <w:color w:val="auto"/>
                <w:sz w:val="24"/>
                <w:szCs w:val="24"/>
              </w:rPr>
              <w:t xml:space="preserve">оказники </w:t>
            </w:r>
            <w:proofErr w:type="spellStart"/>
            <w:r w:rsidRPr="00EB0D38">
              <w:rPr>
                <w:rFonts w:ascii="Times New Roman" w:hAnsi="Times New Roman" w:cs="Times New Roman"/>
                <w:color w:val="auto"/>
                <w:sz w:val="24"/>
                <w:szCs w:val="24"/>
              </w:rPr>
              <w:t>проєкту</w:t>
            </w:r>
            <w:proofErr w:type="spellEnd"/>
            <w:r>
              <w:rPr>
                <w:rFonts w:ascii="Times New Roman" w:hAnsi="Times New Roman" w:cs="Times New Roman"/>
                <w:color w:val="auto"/>
                <w:sz w:val="24"/>
                <w:szCs w:val="24"/>
              </w:rPr>
              <w:t xml:space="preserve"> щодо адаптації до змін клімату</w:t>
            </w:r>
          </w:p>
        </w:tc>
      </w:tr>
      <w:tr w:rsidR="006202DA" w:rsidRPr="00B35783" w14:paraId="536A1E1B" w14:textId="77777777" w:rsidTr="00657DBA">
        <w:tc>
          <w:tcPr>
            <w:tcW w:w="6345" w:type="dxa"/>
            <w:gridSpan w:val="2"/>
          </w:tcPr>
          <w:p w14:paraId="2D8E7B91" w14:textId="0564E0FC" w:rsidR="006202DA" w:rsidRPr="00B35783" w:rsidRDefault="00657DBA" w:rsidP="00D0062D">
            <w:pPr>
              <w:rPr>
                <w:rFonts w:ascii="Times New Roman" w:hAnsi="Times New Roman" w:cs="Times New Roman"/>
                <w:sz w:val="24"/>
                <w:szCs w:val="24"/>
              </w:rPr>
            </w:pPr>
            <w:r>
              <w:rPr>
                <w:rFonts w:ascii="Times New Roman" w:hAnsi="Times New Roman" w:cs="Times New Roman"/>
                <w:color w:val="auto"/>
                <w:sz w:val="24"/>
                <w:szCs w:val="24"/>
              </w:rPr>
              <w:t>Основний с</w:t>
            </w:r>
            <w:r w:rsidR="006202DA">
              <w:rPr>
                <w:rFonts w:ascii="Times New Roman" w:hAnsi="Times New Roman" w:cs="Times New Roman"/>
                <w:color w:val="auto"/>
                <w:sz w:val="24"/>
                <w:szCs w:val="24"/>
              </w:rPr>
              <w:t xml:space="preserve">ектор господарювання, на підвищення адаптації якого направлений </w:t>
            </w:r>
            <w:proofErr w:type="spellStart"/>
            <w:r w:rsidR="006202DA">
              <w:rPr>
                <w:rFonts w:ascii="Times New Roman" w:hAnsi="Times New Roman" w:cs="Times New Roman"/>
                <w:color w:val="auto"/>
                <w:sz w:val="24"/>
                <w:szCs w:val="24"/>
              </w:rPr>
              <w:t>проєкт</w:t>
            </w:r>
            <w:proofErr w:type="spellEnd"/>
          </w:p>
        </w:tc>
        <w:tc>
          <w:tcPr>
            <w:tcW w:w="2897" w:type="dxa"/>
            <w:vAlign w:val="center"/>
          </w:tcPr>
          <w:p w14:paraId="4E27440A" w14:textId="2F5972F9" w:rsidR="006202DA" w:rsidRPr="00B35783" w:rsidRDefault="00657DBA" w:rsidP="00657DBA">
            <w:pPr>
              <w:rPr>
                <w:rFonts w:ascii="Times New Roman" w:hAnsi="Times New Roman" w:cs="Times New Roman"/>
                <w:color w:val="auto"/>
                <w:sz w:val="24"/>
                <w:szCs w:val="24"/>
              </w:rPr>
            </w:pPr>
            <w:r>
              <w:rPr>
                <w:rFonts w:ascii="Times New Roman" w:hAnsi="Times New Roman" w:cs="Times New Roman"/>
                <w:color w:val="auto"/>
                <w:sz w:val="24"/>
                <w:szCs w:val="24"/>
              </w:rPr>
              <w:t>Транспорт</w:t>
            </w:r>
          </w:p>
        </w:tc>
      </w:tr>
      <w:tr w:rsidR="006202DA" w:rsidRPr="00B35783" w14:paraId="74AE93FA" w14:textId="77777777" w:rsidTr="00657DBA">
        <w:tc>
          <w:tcPr>
            <w:tcW w:w="6345" w:type="dxa"/>
            <w:gridSpan w:val="2"/>
          </w:tcPr>
          <w:p w14:paraId="2911CFEC" w14:textId="77777777" w:rsidR="006202DA" w:rsidRDefault="006202DA" w:rsidP="00D0062D">
            <w:pPr>
              <w:rPr>
                <w:rFonts w:ascii="Times New Roman" w:hAnsi="Times New Roman" w:cs="Times New Roman"/>
                <w:sz w:val="24"/>
                <w:szCs w:val="24"/>
              </w:rPr>
            </w:pPr>
            <w:r>
              <w:rPr>
                <w:rFonts w:ascii="Times New Roman" w:hAnsi="Times New Roman" w:cs="Times New Roman"/>
                <w:color w:val="auto"/>
                <w:sz w:val="24"/>
                <w:szCs w:val="24"/>
              </w:rPr>
              <w:t xml:space="preserve">Інші сектори господарювання, на підвищення адаптації яких направлений </w:t>
            </w:r>
            <w:proofErr w:type="spellStart"/>
            <w:r>
              <w:rPr>
                <w:rFonts w:ascii="Times New Roman" w:hAnsi="Times New Roman" w:cs="Times New Roman"/>
                <w:color w:val="auto"/>
                <w:sz w:val="24"/>
                <w:szCs w:val="24"/>
              </w:rPr>
              <w:t>проєкт</w:t>
            </w:r>
            <w:proofErr w:type="spellEnd"/>
          </w:p>
        </w:tc>
        <w:tc>
          <w:tcPr>
            <w:tcW w:w="2897" w:type="dxa"/>
            <w:vAlign w:val="center"/>
          </w:tcPr>
          <w:p w14:paraId="2B62499B" w14:textId="0E09FF52" w:rsidR="006202DA" w:rsidRPr="00657DBA" w:rsidRDefault="00657DBA" w:rsidP="00657DBA">
            <w:pPr>
              <w:pStyle w:val="a3"/>
              <w:ind w:left="0"/>
              <w:rPr>
                <w:rFonts w:ascii="Times New Roman" w:hAnsi="Times New Roman" w:cs="Times New Roman"/>
                <w:color w:val="auto"/>
                <w:sz w:val="24"/>
                <w:szCs w:val="24"/>
              </w:rPr>
            </w:pPr>
            <w:r w:rsidRPr="00657DBA">
              <w:rPr>
                <w:rFonts w:ascii="Times New Roman" w:hAnsi="Times New Roman" w:cs="Times New Roman"/>
                <w:color w:val="auto"/>
                <w:sz w:val="24"/>
                <w:szCs w:val="24"/>
              </w:rPr>
              <w:t>Цивільний захист і надзвичайні ситуації</w:t>
            </w:r>
          </w:p>
        </w:tc>
      </w:tr>
      <w:tr w:rsidR="006202DA" w:rsidRPr="00B35783" w14:paraId="23FF2B39" w14:textId="77777777" w:rsidTr="00657DBA">
        <w:tc>
          <w:tcPr>
            <w:tcW w:w="6345" w:type="dxa"/>
            <w:gridSpan w:val="2"/>
          </w:tcPr>
          <w:p w14:paraId="686FC166" w14:textId="77777777" w:rsidR="006202DA" w:rsidRPr="007765E7" w:rsidRDefault="006202DA" w:rsidP="00D0062D">
            <w:pPr>
              <w:rPr>
                <w:rFonts w:ascii="Times New Roman" w:hAnsi="Times New Roman" w:cs="Times New Roman"/>
                <w:sz w:val="24"/>
                <w:szCs w:val="24"/>
              </w:rPr>
            </w:pPr>
            <w:r>
              <w:rPr>
                <w:rFonts w:ascii="Times New Roman" w:hAnsi="Times New Roman" w:cs="Times New Roman"/>
                <w:color w:val="auto"/>
                <w:sz w:val="24"/>
                <w:szCs w:val="24"/>
              </w:rPr>
              <w:t xml:space="preserve">Основна кліматична загроза, на адаптацію до наслідків якої направлений </w:t>
            </w:r>
            <w:proofErr w:type="spellStart"/>
            <w:r>
              <w:rPr>
                <w:rFonts w:ascii="Times New Roman" w:hAnsi="Times New Roman" w:cs="Times New Roman"/>
                <w:color w:val="auto"/>
                <w:sz w:val="24"/>
                <w:szCs w:val="24"/>
              </w:rPr>
              <w:t>проєкт</w:t>
            </w:r>
            <w:proofErr w:type="spellEnd"/>
          </w:p>
        </w:tc>
        <w:tc>
          <w:tcPr>
            <w:tcW w:w="2897" w:type="dxa"/>
            <w:vAlign w:val="center"/>
          </w:tcPr>
          <w:p w14:paraId="225B4F55" w14:textId="6EBFC22D" w:rsidR="006202DA" w:rsidRPr="00B35783" w:rsidRDefault="00657DBA" w:rsidP="003606A3">
            <w:pPr>
              <w:pStyle w:val="a3"/>
              <w:ind w:left="0"/>
              <w:rPr>
                <w:rFonts w:ascii="Times New Roman" w:hAnsi="Times New Roman" w:cs="Times New Roman"/>
                <w:color w:val="auto"/>
                <w:sz w:val="24"/>
                <w:szCs w:val="24"/>
              </w:rPr>
            </w:pPr>
            <w:r>
              <w:rPr>
                <w:rFonts w:ascii="Times New Roman" w:hAnsi="Times New Roman" w:cs="Times New Roman"/>
                <w:color w:val="auto"/>
                <w:sz w:val="24"/>
                <w:szCs w:val="24"/>
              </w:rPr>
              <w:t xml:space="preserve">Екстремальні </w:t>
            </w:r>
            <w:r w:rsidR="003606A3">
              <w:rPr>
                <w:rFonts w:ascii="Times New Roman" w:hAnsi="Times New Roman" w:cs="Times New Roman"/>
                <w:color w:val="auto"/>
                <w:sz w:val="24"/>
                <w:szCs w:val="24"/>
              </w:rPr>
              <w:t>опади (</w:t>
            </w:r>
            <w:r>
              <w:rPr>
                <w:rFonts w:ascii="Times New Roman" w:hAnsi="Times New Roman" w:cs="Times New Roman"/>
                <w:color w:val="auto"/>
                <w:sz w:val="24"/>
                <w:szCs w:val="24"/>
              </w:rPr>
              <w:t>снігопади</w:t>
            </w:r>
            <w:r w:rsidR="003606A3">
              <w:rPr>
                <w:rFonts w:ascii="Times New Roman" w:hAnsi="Times New Roman" w:cs="Times New Roman"/>
                <w:color w:val="auto"/>
                <w:sz w:val="24"/>
                <w:szCs w:val="24"/>
              </w:rPr>
              <w:t>)</w:t>
            </w:r>
          </w:p>
        </w:tc>
      </w:tr>
      <w:tr w:rsidR="006202DA" w:rsidRPr="00B35783" w14:paraId="2015E9AC" w14:textId="77777777" w:rsidTr="00657DBA">
        <w:tc>
          <w:tcPr>
            <w:tcW w:w="6345" w:type="dxa"/>
            <w:gridSpan w:val="2"/>
          </w:tcPr>
          <w:p w14:paraId="0F29FE28" w14:textId="77777777" w:rsidR="006202DA" w:rsidRPr="00B677E8" w:rsidRDefault="006202DA" w:rsidP="00D0062D">
            <w:pPr>
              <w:rPr>
                <w:rFonts w:ascii="Times New Roman" w:hAnsi="Times New Roman" w:cs="Times New Roman"/>
                <w:color w:val="auto"/>
                <w:sz w:val="24"/>
                <w:szCs w:val="24"/>
              </w:rPr>
            </w:pPr>
            <w:r w:rsidRPr="00B677E8">
              <w:rPr>
                <w:rFonts w:ascii="Times New Roman" w:hAnsi="Times New Roman" w:cs="Times New Roman"/>
                <w:color w:val="auto"/>
                <w:sz w:val="24"/>
                <w:szCs w:val="24"/>
              </w:rPr>
              <w:t xml:space="preserve">Інші кліматичні загрози, на адаптацію до наслідків яких направлений </w:t>
            </w:r>
            <w:proofErr w:type="spellStart"/>
            <w:r w:rsidRPr="00B677E8">
              <w:rPr>
                <w:rFonts w:ascii="Times New Roman" w:hAnsi="Times New Roman" w:cs="Times New Roman"/>
                <w:color w:val="auto"/>
                <w:sz w:val="24"/>
                <w:szCs w:val="24"/>
              </w:rPr>
              <w:t>проєкт</w:t>
            </w:r>
            <w:proofErr w:type="spellEnd"/>
          </w:p>
        </w:tc>
        <w:tc>
          <w:tcPr>
            <w:tcW w:w="2897" w:type="dxa"/>
            <w:vAlign w:val="center"/>
          </w:tcPr>
          <w:p w14:paraId="5907ECD7" w14:textId="3476309E" w:rsidR="006202DA" w:rsidRDefault="00657DBA" w:rsidP="00657DBA">
            <w:pPr>
              <w:pStyle w:val="a3"/>
              <w:ind w:left="0"/>
              <w:rPr>
                <w:rFonts w:ascii="Times New Roman" w:hAnsi="Times New Roman" w:cs="Times New Roman"/>
                <w:sz w:val="24"/>
                <w:szCs w:val="24"/>
              </w:rPr>
            </w:pPr>
            <w:r>
              <w:rPr>
                <w:rFonts w:ascii="Times New Roman" w:hAnsi="Times New Roman" w:cs="Times New Roman"/>
                <w:sz w:val="24"/>
                <w:szCs w:val="24"/>
              </w:rPr>
              <w:t>-</w:t>
            </w:r>
          </w:p>
        </w:tc>
      </w:tr>
      <w:tr w:rsidR="006202DA" w:rsidRPr="00B35783" w14:paraId="5A413C59" w14:textId="77777777" w:rsidTr="00657DBA">
        <w:tc>
          <w:tcPr>
            <w:tcW w:w="6345" w:type="dxa"/>
            <w:gridSpan w:val="2"/>
          </w:tcPr>
          <w:p w14:paraId="03B21EBD"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Вразливі групи населення</w:t>
            </w:r>
          </w:p>
        </w:tc>
        <w:tc>
          <w:tcPr>
            <w:tcW w:w="2897" w:type="dxa"/>
            <w:vAlign w:val="center"/>
          </w:tcPr>
          <w:p w14:paraId="6351F56D" w14:textId="029982F2" w:rsidR="006202DA" w:rsidRPr="00B35783" w:rsidRDefault="003D59C1" w:rsidP="00657DBA">
            <w:pPr>
              <w:rPr>
                <w:rFonts w:ascii="Times New Roman" w:hAnsi="Times New Roman" w:cs="Times New Roman"/>
                <w:color w:val="auto"/>
                <w:sz w:val="24"/>
                <w:szCs w:val="24"/>
              </w:rPr>
            </w:pPr>
            <w:r>
              <w:rPr>
                <w:rFonts w:ascii="Times New Roman" w:hAnsi="Times New Roman" w:cs="Times New Roman"/>
                <w:color w:val="auto"/>
                <w:sz w:val="24"/>
                <w:szCs w:val="24"/>
              </w:rPr>
              <w:t>Всі</w:t>
            </w:r>
          </w:p>
        </w:tc>
      </w:tr>
      <w:tr w:rsidR="006202DA" w:rsidRPr="00B35783" w14:paraId="2512096E" w14:textId="77777777" w:rsidTr="00D0062D">
        <w:tc>
          <w:tcPr>
            <w:tcW w:w="9242" w:type="dxa"/>
            <w:gridSpan w:val="3"/>
            <w:shd w:val="clear" w:color="auto" w:fill="F2F2F2" w:themeFill="background1" w:themeFillShade="F2"/>
          </w:tcPr>
          <w:p w14:paraId="13B515CD" w14:textId="77777777" w:rsidR="006202DA" w:rsidRPr="00B35783" w:rsidRDefault="006202DA"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6202DA" w:rsidRPr="00B35783" w14:paraId="1EEB9AD2" w14:textId="77777777" w:rsidTr="003D59C1">
        <w:tc>
          <w:tcPr>
            <w:tcW w:w="6345" w:type="dxa"/>
            <w:gridSpan w:val="2"/>
          </w:tcPr>
          <w:p w14:paraId="40007E07"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vAlign w:val="center"/>
          </w:tcPr>
          <w:p w14:paraId="6DEFADCE" w14:textId="7FC5080A" w:rsidR="006202DA" w:rsidRPr="00B35783" w:rsidRDefault="003D59C1" w:rsidP="003D59C1">
            <w:pPr>
              <w:rPr>
                <w:rFonts w:ascii="Times New Roman" w:hAnsi="Times New Roman" w:cs="Times New Roman"/>
                <w:color w:val="auto"/>
                <w:sz w:val="24"/>
                <w:szCs w:val="24"/>
              </w:rPr>
            </w:pPr>
            <w:r>
              <w:rPr>
                <w:rFonts w:ascii="Times New Roman" w:hAnsi="Times New Roman" w:cs="Times New Roman"/>
                <w:color w:val="auto"/>
                <w:sz w:val="24"/>
                <w:szCs w:val="24"/>
              </w:rPr>
              <w:t>2026-2029</w:t>
            </w:r>
          </w:p>
        </w:tc>
      </w:tr>
      <w:tr w:rsidR="006202DA" w:rsidRPr="00B35783" w14:paraId="28D1DE9C" w14:textId="77777777" w:rsidTr="003D59C1">
        <w:tc>
          <w:tcPr>
            <w:tcW w:w="6345" w:type="dxa"/>
            <w:gridSpan w:val="2"/>
          </w:tcPr>
          <w:p w14:paraId="4F9F1BD1"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vAlign w:val="center"/>
          </w:tcPr>
          <w:p w14:paraId="25FAFD3D" w14:textId="6CB7D6BD" w:rsidR="006202DA" w:rsidRPr="00B35783" w:rsidRDefault="003D59C1" w:rsidP="003D59C1">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6202DA" w:rsidRPr="00B35783" w14:paraId="745F981E" w14:textId="77777777" w:rsidTr="00D0062D">
        <w:tc>
          <w:tcPr>
            <w:tcW w:w="9242" w:type="dxa"/>
            <w:gridSpan w:val="3"/>
            <w:shd w:val="clear" w:color="auto" w:fill="F2F2F2" w:themeFill="background1" w:themeFillShade="F2"/>
          </w:tcPr>
          <w:p w14:paraId="1655CB29" w14:textId="77777777" w:rsidR="006202DA" w:rsidRPr="00B35783" w:rsidRDefault="006202DA"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202DA" w:rsidRPr="00B35783" w14:paraId="5896A2D1" w14:textId="77777777" w:rsidTr="003D59C1">
        <w:trPr>
          <w:trHeight w:val="578"/>
        </w:trPr>
        <w:tc>
          <w:tcPr>
            <w:tcW w:w="9242" w:type="dxa"/>
            <w:gridSpan w:val="3"/>
            <w:shd w:val="clear" w:color="auto" w:fill="auto"/>
          </w:tcPr>
          <w:p w14:paraId="5A891926" w14:textId="6DBEDB9C" w:rsidR="006202DA" w:rsidRPr="00BB13CE" w:rsidRDefault="00BB13CE" w:rsidP="00D0062D">
            <w:pPr>
              <w:jc w:val="center"/>
              <w:rPr>
                <w:rFonts w:ascii="Times New Roman" w:hAnsi="Times New Roman" w:cs="Times New Roman"/>
                <w:sz w:val="24"/>
                <w:szCs w:val="24"/>
              </w:rPr>
            </w:pPr>
            <w:r>
              <w:rPr>
                <w:noProof/>
                <w:lang w:eastAsia="ru-RU"/>
              </w:rPr>
              <w:drawing>
                <wp:inline distT="0" distB="0" distL="0" distR="0" wp14:anchorId="4DFBE648" wp14:editId="396F626C">
                  <wp:extent cx="4000500" cy="2537264"/>
                  <wp:effectExtent l="0" t="0" r="0" b="0"/>
                  <wp:docPr id="1780825704" name="Рисунок 1780825704" descr="Автогрейдер SDLG G9165 - big 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втогрейдер SDLG G9165 - big img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15570" cy="2546822"/>
                          </a:xfrm>
                          <a:prstGeom prst="rect">
                            <a:avLst/>
                          </a:prstGeom>
                          <a:noFill/>
                          <a:ln>
                            <a:noFill/>
                          </a:ln>
                        </pic:spPr>
                      </pic:pic>
                    </a:graphicData>
                  </a:graphic>
                </wp:inline>
              </w:drawing>
            </w:r>
          </w:p>
        </w:tc>
      </w:tr>
      <w:tr w:rsidR="006202DA" w:rsidRPr="00B35783" w14:paraId="2AC77E41" w14:textId="77777777" w:rsidTr="00D0062D">
        <w:trPr>
          <w:trHeight w:val="426"/>
        </w:trPr>
        <w:tc>
          <w:tcPr>
            <w:tcW w:w="9242" w:type="dxa"/>
            <w:gridSpan w:val="3"/>
            <w:shd w:val="clear" w:color="auto" w:fill="F2F2F2" w:themeFill="background1" w:themeFillShade="F2"/>
          </w:tcPr>
          <w:p w14:paraId="25F107DD"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 xml:space="preserve">Результати </w:t>
            </w:r>
            <w:proofErr w:type="spellStart"/>
            <w:r>
              <w:rPr>
                <w:rFonts w:ascii="Times New Roman" w:hAnsi="Times New Roman" w:cs="Times New Roman"/>
                <w:color w:val="auto"/>
                <w:sz w:val="24"/>
                <w:szCs w:val="24"/>
              </w:rPr>
              <w:t>проєкту</w:t>
            </w:r>
            <w:proofErr w:type="spellEnd"/>
          </w:p>
        </w:tc>
      </w:tr>
      <w:tr w:rsidR="006202DA" w:rsidRPr="00B35783" w14:paraId="0EC9E708" w14:textId="77777777" w:rsidTr="00D0062D">
        <w:trPr>
          <w:trHeight w:val="1985"/>
        </w:trPr>
        <w:tc>
          <w:tcPr>
            <w:tcW w:w="9242" w:type="dxa"/>
            <w:gridSpan w:val="3"/>
          </w:tcPr>
          <w:p w14:paraId="7BE0F3DA"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sidRPr="000050BF">
              <w:rPr>
                <w:rFonts w:ascii="Times New Roman" w:eastAsia="Calibri" w:hAnsi="Times New Roman" w:cs="Times New Roman"/>
                <w:color w:val="000000" w:themeColor="text1"/>
                <w:sz w:val="24"/>
                <w:szCs w:val="24"/>
              </w:rPr>
              <w:lastRenderedPageBreak/>
              <w:t xml:space="preserve">Покращення якості очищення доріг. Нове обладнання забезпечить ефективніше та швидше розчищення снігу з доріг. </w:t>
            </w:r>
            <w:r>
              <w:rPr>
                <w:rFonts w:ascii="Times New Roman" w:eastAsia="Calibri" w:hAnsi="Times New Roman" w:cs="Times New Roman"/>
                <w:color w:val="000000" w:themeColor="text1"/>
                <w:sz w:val="24"/>
                <w:szCs w:val="24"/>
              </w:rPr>
              <w:t>Автогрейдер зможе</w:t>
            </w:r>
            <w:r w:rsidRPr="000050BF">
              <w:rPr>
                <w:rFonts w:ascii="Times New Roman" w:eastAsia="Calibri" w:hAnsi="Times New Roman" w:cs="Times New Roman"/>
                <w:color w:val="000000" w:themeColor="text1"/>
                <w:sz w:val="24"/>
                <w:szCs w:val="24"/>
              </w:rPr>
              <w:t xml:space="preserve"> якісніше видаляти сніг навіть з вузьких доріг шириною від 2,6 м.</w:t>
            </w:r>
          </w:p>
          <w:p w14:paraId="7FF7F877"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sidRPr="000050BF">
              <w:rPr>
                <w:rFonts w:ascii="Times New Roman" w:eastAsia="Calibri" w:hAnsi="Times New Roman" w:cs="Times New Roman"/>
                <w:color w:val="000000" w:themeColor="text1"/>
                <w:sz w:val="24"/>
                <w:szCs w:val="24"/>
              </w:rPr>
              <w:t>Підвищення безпеки дорожнього руху. Розчищені дороги зменшать ризик аварій та небезпеки для водіїв та пішоходів. Ефективне видалення снігу зменшить утворення снігових відвалів вздовж доріг, що підвищить видимість та безпеку на дорогах.</w:t>
            </w:r>
          </w:p>
          <w:p w14:paraId="6703DA40"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Економія ресурсів та матеріалів</w:t>
            </w:r>
            <w:r w:rsidRPr="000050BF">
              <w:rPr>
                <w:rFonts w:ascii="Times New Roman" w:eastAsia="Calibri" w:hAnsi="Times New Roman" w:cs="Times New Roman"/>
                <w:color w:val="000000" w:themeColor="text1"/>
                <w:sz w:val="24"/>
                <w:szCs w:val="24"/>
              </w:rPr>
              <w:t>. Зменшення експлуатаційних витрат завдяки новій та ефективній техніці.</w:t>
            </w:r>
          </w:p>
          <w:p w14:paraId="19D8AE2E"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sidRPr="000050BF">
              <w:rPr>
                <w:rFonts w:ascii="Times New Roman" w:eastAsia="Calibri" w:hAnsi="Times New Roman" w:cs="Times New Roman"/>
                <w:color w:val="000000" w:themeColor="text1"/>
                <w:sz w:val="24"/>
                <w:szCs w:val="24"/>
              </w:rPr>
              <w:t>Покращення обслуговування громади. Жителі громади, зокрема в сільських населених пунктах, отримають кращий сервіс з розчищення доріг. Зменшення затримок та проблем, пов’язаних із нерозчищеними дорогами, особливо в зимовий період.</w:t>
            </w:r>
          </w:p>
          <w:p w14:paraId="289EE7E4"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sidRPr="000050BF">
              <w:rPr>
                <w:rFonts w:ascii="Times New Roman" w:eastAsia="Calibri" w:hAnsi="Times New Roman" w:cs="Times New Roman"/>
                <w:color w:val="000000" w:themeColor="text1"/>
                <w:sz w:val="24"/>
                <w:szCs w:val="24"/>
              </w:rPr>
              <w:t>Підвищення ефективності роботи комунального підприємства. Комунальне підприємство «Благоустрій-Р» зможе ефективніше виконувати свої завдання завдяки новій техніці. Зменшення навантаження на стару малогабаритну техніку, що подовжить її термін служби.</w:t>
            </w:r>
          </w:p>
          <w:p w14:paraId="53340C54" w14:textId="1B2C5687" w:rsidR="006202DA" w:rsidRPr="00B35783" w:rsidRDefault="00BB13CE" w:rsidP="00BB13CE">
            <w:pPr>
              <w:spacing w:before="120"/>
              <w:jc w:val="both"/>
              <w:rPr>
                <w:rFonts w:ascii="Times New Roman" w:hAnsi="Times New Roman" w:cs="Times New Roman"/>
                <w:color w:val="auto"/>
                <w:sz w:val="24"/>
                <w:szCs w:val="24"/>
              </w:rPr>
            </w:pPr>
            <w:r w:rsidRPr="000050BF">
              <w:rPr>
                <w:rFonts w:ascii="Times New Roman" w:eastAsia="Calibri" w:hAnsi="Times New Roman" w:cs="Times New Roman"/>
                <w:color w:val="000000" w:themeColor="text1"/>
                <w:sz w:val="24"/>
                <w:szCs w:val="24"/>
              </w:rPr>
              <w:t>Загальне покращення якості життя в громаді. Кращі дорожні умови сприятимуть покращенню мобільності жителів громади Підвищення комфорту та зручності пересування по громаді.</w:t>
            </w:r>
          </w:p>
        </w:tc>
      </w:tr>
    </w:tbl>
    <w:p w14:paraId="26329C11" w14:textId="0572AD66" w:rsidR="003D59C1" w:rsidRDefault="003D59C1" w:rsidP="00512AEC">
      <w:pPr>
        <w:pStyle w:val="a3"/>
        <w:ind w:left="0"/>
        <w:jc w:val="both"/>
        <w:rPr>
          <w:rFonts w:ascii="Times New Roman" w:hAnsi="Times New Roman" w:cs="Times New Roman"/>
          <w:sz w:val="24"/>
        </w:rPr>
      </w:pPr>
      <w:r>
        <w:rPr>
          <w:rFonts w:ascii="Times New Roman" w:hAnsi="Times New Roman" w:cs="Times New Roman"/>
          <w:sz w:val="24"/>
        </w:rPr>
        <w:br w:type="page"/>
      </w:r>
    </w:p>
    <w:p w14:paraId="40ABED0F" w14:textId="5F77B361" w:rsidR="006202DA" w:rsidRDefault="006202DA" w:rsidP="006202DA">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lastRenderedPageBreak/>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3</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3D59C1" w:rsidRPr="003D59C1">
        <w:rPr>
          <w:rFonts w:ascii="Times New Roman" w:hAnsi="Times New Roman" w:cs="Times New Roman"/>
          <w:sz w:val="24"/>
          <w:szCs w:val="28"/>
          <w:lang w:eastAsia="ru-RU"/>
        </w:rPr>
        <w:t>Створення, реконструкція міських скверів та зелених зон (сквер по вул. Галицькій)</w:t>
      </w:r>
    </w:p>
    <w:tbl>
      <w:tblPr>
        <w:tblStyle w:val="af4"/>
        <w:tblW w:w="0" w:type="auto"/>
        <w:tblLook w:val="04A0" w:firstRow="1" w:lastRow="0" w:firstColumn="1" w:lastColumn="0" w:noHBand="0" w:noVBand="1"/>
      </w:tblPr>
      <w:tblGrid>
        <w:gridCol w:w="1932"/>
        <w:gridCol w:w="3442"/>
        <w:gridCol w:w="3976"/>
      </w:tblGrid>
      <w:tr w:rsidR="006202DA" w:rsidRPr="00B35783" w14:paraId="52FED614" w14:textId="77777777" w:rsidTr="00690A67">
        <w:tc>
          <w:tcPr>
            <w:tcW w:w="1932" w:type="dxa"/>
            <w:shd w:val="clear" w:color="auto" w:fill="D9D9D9" w:themeFill="background1" w:themeFillShade="D9"/>
          </w:tcPr>
          <w:p w14:paraId="1EB223D4" w14:textId="77777777" w:rsidR="006202DA" w:rsidRPr="00B35783" w:rsidRDefault="006202DA"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Показники </w:t>
            </w:r>
            <w:proofErr w:type="spellStart"/>
            <w:r w:rsidRPr="00B35783">
              <w:rPr>
                <w:rFonts w:ascii="Times New Roman" w:hAnsi="Times New Roman" w:cs="Times New Roman"/>
                <w:color w:val="auto"/>
                <w:sz w:val="24"/>
                <w:szCs w:val="24"/>
              </w:rPr>
              <w:t>проєкту</w:t>
            </w:r>
            <w:proofErr w:type="spellEnd"/>
          </w:p>
        </w:tc>
        <w:tc>
          <w:tcPr>
            <w:tcW w:w="7644" w:type="dxa"/>
            <w:gridSpan w:val="2"/>
            <w:shd w:val="clear" w:color="auto" w:fill="D9D9D9" w:themeFill="background1" w:themeFillShade="D9"/>
          </w:tcPr>
          <w:p w14:paraId="33154B84" w14:textId="77777777" w:rsidR="006202DA" w:rsidRPr="00B35783" w:rsidRDefault="006202DA"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202DA" w:rsidRPr="00B35783" w14:paraId="08766A93" w14:textId="77777777" w:rsidTr="00690A67">
        <w:tc>
          <w:tcPr>
            <w:tcW w:w="1932" w:type="dxa"/>
          </w:tcPr>
          <w:p w14:paraId="15678FEA" w14:textId="77777777" w:rsidR="006202DA" w:rsidRPr="00B35783" w:rsidRDefault="006202DA"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Назва </w:t>
            </w:r>
            <w:proofErr w:type="spellStart"/>
            <w:r w:rsidRPr="00B35783">
              <w:rPr>
                <w:rFonts w:ascii="Times New Roman" w:hAnsi="Times New Roman" w:cs="Times New Roman"/>
                <w:color w:val="auto"/>
                <w:sz w:val="24"/>
                <w:szCs w:val="24"/>
              </w:rPr>
              <w:t>проєкту</w:t>
            </w:r>
            <w:proofErr w:type="spellEnd"/>
          </w:p>
        </w:tc>
        <w:tc>
          <w:tcPr>
            <w:tcW w:w="7644" w:type="dxa"/>
            <w:gridSpan w:val="2"/>
          </w:tcPr>
          <w:p w14:paraId="4108C4E5" w14:textId="522551E4" w:rsidR="006202DA" w:rsidRPr="00B35783" w:rsidRDefault="003D59C1" w:rsidP="00D0062D">
            <w:pPr>
              <w:rPr>
                <w:rFonts w:ascii="Times New Roman" w:hAnsi="Times New Roman" w:cs="Times New Roman"/>
                <w:color w:val="auto"/>
                <w:sz w:val="24"/>
                <w:szCs w:val="24"/>
              </w:rPr>
            </w:pPr>
            <w:r w:rsidRPr="003D59C1">
              <w:rPr>
                <w:rFonts w:ascii="Times New Roman" w:hAnsi="Times New Roman" w:cs="Times New Roman"/>
                <w:color w:val="auto"/>
                <w:sz w:val="24"/>
                <w:szCs w:val="24"/>
              </w:rPr>
              <w:t>Створення, реконструкція міських скверів та зелених зон (сквер по вул. Галицькій)</w:t>
            </w:r>
          </w:p>
        </w:tc>
      </w:tr>
      <w:tr w:rsidR="006202DA" w:rsidRPr="00B35783" w14:paraId="2A3B95FC" w14:textId="77777777" w:rsidTr="00690A67">
        <w:trPr>
          <w:trHeight w:val="557"/>
        </w:trPr>
        <w:tc>
          <w:tcPr>
            <w:tcW w:w="1932" w:type="dxa"/>
          </w:tcPr>
          <w:p w14:paraId="41E333AA" w14:textId="77777777" w:rsidR="006202DA" w:rsidRPr="00B35783" w:rsidRDefault="006202DA"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Опис </w:t>
            </w:r>
            <w:proofErr w:type="spellStart"/>
            <w:r w:rsidRPr="00B35783">
              <w:rPr>
                <w:rFonts w:ascii="Times New Roman" w:hAnsi="Times New Roman" w:cs="Times New Roman"/>
                <w:color w:val="auto"/>
                <w:sz w:val="24"/>
                <w:szCs w:val="24"/>
              </w:rPr>
              <w:t>проєкту</w:t>
            </w:r>
            <w:proofErr w:type="spellEnd"/>
          </w:p>
        </w:tc>
        <w:tc>
          <w:tcPr>
            <w:tcW w:w="7644" w:type="dxa"/>
            <w:gridSpan w:val="2"/>
          </w:tcPr>
          <w:p w14:paraId="4479E5B0" w14:textId="77777777" w:rsidR="003D59C1" w:rsidRPr="003D59C1"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Нове будівництво молодіжного скверу в  м. Рогатині по вул. Галицькій.</w:t>
            </w:r>
          </w:p>
          <w:p w14:paraId="136D6AC8" w14:textId="77777777" w:rsidR="003D59C1" w:rsidRPr="003D59C1" w:rsidRDefault="003D59C1" w:rsidP="003D59C1">
            <w:pPr>
              <w:spacing w:before="120"/>
              <w:jc w:val="both"/>
              <w:rPr>
                <w:rFonts w:ascii="Times New Roman" w:hAnsi="Times New Roman" w:cs="Times New Roman"/>
                <w:color w:val="auto"/>
                <w:sz w:val="24"/>
                <w:szCs w:val="24"/>
              </w:rPr>
            </w:pPr>
            <w:proofErr w:type="spellStart"/>
            <w:r w:rsidRPr="003D59C1">
              <w:rPr>
                <w:rFonts w:ascii="Times New Roman" w:hAnsi="Times New Roman" w:cs="Times New Roman"/>
                <w:color w:val="auto"/>
                <w:sz w:val="24"/>
                <w:szCs w:val="24"/>
              </w:rPr>
              <w:t>Проєкт</w:t>
            </w:r>
            <w:proofErr w:type="spellEnd"/>
            <w:r w:rsidRPr="003D59C1">
              <w:rPr>
                <w:rFonts w:ascii="Times New Roman" w:hAnsi="Times New Roman" w:cs="Times New Roman"/>
                <w:color w:val="auto"/>
                <w:sz w:val="24"/>
                <w:szCs w:val="24"/>
              </w:rPr>
              <w:t xml:space="preserve"> передбачає створення сучасної та комфортної відпочинкової зони для жителів громади, що сприятиме активному відпочинку та здоровому способу життя. Центральним елементом стане влаштування фонтану, який не лише прикрашатиме територію, але й стане улюбленим місцем відпочинку для мешканців та гостей міста.</w:t>
            </w:r>
          </w:p>
          <w:p w14:paraId="67A625F6" w14:textId="77777777" w:rsidR="003D59C1" w:rsidRPr="003D59C1"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 xml:space="preserve">Поряд з фонтаном буде побудована підпірна стінка, облицьована мармурною плиткою, що </w:t>
            </w:r>
            <w:proofErr w:type="spellStart"/>
            <w:r w:rsidRPr="003D59C1">
              <w:rPr>
                <w:rFonts w:ascii="Times New Roman" w:hAnsi="Times New Roman" w:cs="Times New Roman"/>
                <w:color w:val="auto"/>
                <w:sz w:val="24"/>
                <w:szCs w:val="24"/>
              </w:rPr>
              <w:t>додасть</w:t>
            </w:r>
            <w:proofErr w:type="spellEnd"/>
            <w:r w:rsidRPr="003D59C1">
              <w:rPr>
                <w:rFonts w:ascii="Times New Roman" w:hAnsi="Times New Roman" w:cs="Times New Roman"/>
                <w:color w:val="auto"/>
                <w:sz w:val="24"/>
                <w:szCs w:val="24"/>
              </w:rPr>
              <w:t xml:space="preserve"> естетичної привабливості та забезпечить безпеку. Стінка виконуватиме не тільки функціональну, але й декоративну роль, підкреслюючи витончений дизайн території.</w:t>
            </w:r>
          </w:p>
          <w:p w14:paraId="6C0B4E1E" w14:textId="77777777" w:rsidR="003D59C1" w:rsidRPr="003D59C1" w:rsidRDefault="003D59C1" w:rsidP="003D59C1">
            <w:pPr>
              <w:spacing w:before="120"/>
              <w:jc w:val="both"/>
              <w:rPr>
                <w:rFonts w:ascii="Times New Roman" w:hAnsi="Times New Roman" w:cs="Times New Roman"/>
                <w:color w:val="auto"/>
                <w:sz w:val="24"/>
                <w:szCs w:val="24"/>
              </w:rPr>
            </w:pPr>
            <w:proofErr w:type="spellStart"/>
            <w:r w:rsidRPr="003D59C1">
              <w:rPr>
                <w:rFonts w:ascii="Times New Roman" w:hAnsi="Times New Roman" w:cs="Times New Roman"/>
                <w:color w:val="auto"/>
                <w:sz w:val="24"/>
                <w:szCs w:val="24"/>
              </w:rPr>
              <w:t>Проєкт</w:t>
            </w:r>
            <w:proofErr w:type="spellEnd"/>
            <w:r w:rsidRPr="003D59C1">
              <w:rPr>
                <w:rFonts w:ascii="Times New Roman" w:hAnsi="Times New Roman" w:cs="Times New Roman"/>
                <w:color w:val="auto"/>
                <w:sz w:val="24"/>
                <w:szCs w:val="24"/>
              </w:rPr>
              <w:t xml:space="preserve"> також включає створення зручної пішохідної зони, яка дозволить жителям безпечно та </w:t>
            </w:r>
            <w:proofErr w:type="spellStart"/>
            <w:r w:rsidRPr="003D59C1">
              <w:rPr>
                <w:rFonts w:ascii="Times New Roman" w:hAnsi="Times New Roman" w:cs="Times New Roman"/>
                <w:color w:val="auto"/>
                <w:sz w:val="24"/>
                <w:szCs w:val="24"/>
              </w:rPr>
              <w:t>комфортно</w:t>
            </w:r>
            <w:proofErr w:type="spellEnd"/>
            <w:r w:rsidRPr="003D59C1">
              <w:rPr>
                <w:rFonts w:ascii="Times New Roman" w:hAnsi="Times New Roman" w:cs="Times New Roman"/>
                <w:color w:val="auto"/>
                <w:sz w:val="24"/>
                <w:szCs w:val="24"/>
              </w:rPr>
              <w:t xml:space="preserve"> пересуватися територією. Будуть облаштовані вуличні лавки для відпочинку та металеві урни для підтримання чистоти. Для забезпечення належного освітлення в темний час доби планується встановлення вуличних ліхтарів.</w:t>
            </w:r>
          </w:p>
          <w:p w14:paraId="08C0C97E" w14:textId="77777777" w:rsidR="003D59C1" w:rsidRPr="003D59C1"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Окрім цього, передбачається влаштування проїзної частини та стоянки для автомобілів, що значно покращить транспортну інфраструктуру та полегшить доступ до відпочинкової зони. Озеленення території додає природної краси та сприятиме створенню приємної атмосфери для відпочинку.</w:t>
            </w:r>
          </w:p>
          <w:p w14:paraId="4441C551" w14:textId="66FE8C29" w:rsidR="006202DA" w:rsidRPr="00B35783"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 xml:space="preserve">Особлива увага приділяється екологічним аспектам </w:t>
            </w:r>
            <w:proofErr w:type="spellStart"/>
            <w:r w:rsidRPr="003D59C1">
              <w:rPr>
                <w:rFonts w:ascii="Times New Roman" w:hAnsi="Times New Roman" w:cs="Times New Roman"/>
                <w:color w:val="auto"/>
                <w:sz w:val="24"/>
                <w:szCs w:val="24"/>
              </w:rPr>
              <w:t>проєкту</w:t>
            </w:r>
            <w:proofErr w:type="spellEnd"/>
            <w:r w:rsidRPr="003D59C1">
              <w:rPr>
                <w:rFonts w:ascii="Times New Roman" w:hAnsi="Times New Roman" w:cs="Times New Roman"/>
                <w:color w:val="auto"/>
                <w:sz w:val="24"/>
                <w:szCs w:val="24"/>
              </w:rPr>
              <w:t xml:space="preserve">. Діяльність не матиме негативного впливу на геологічне, водне та соціальне середовище. </w:t>
            </w:r>
            <w:proofErr w:type="spellStart"/>
            <w:r w:rsidRPr="003D59C1">
              <w:rPr>
                <w:rFonts w:ascii="Times New Roman" w:hAnsi="Times New Roman" w:cs="Times New Roman"/>
                <w:color w:val="auto"/>
                <w:sz w:val="24"/>
                <w:szCs w:val="24"/>
              </w:rPr>
              <w:t>Проєктовані</w:t>
            </w:r>
            <w:proofErr w:type="spellEnd"/>
            <w:r w:rsidRPr="003D59C1">
              <w:rPr>
                <w:rFonts w:ascii="Times New Roman" w:hAnsi="Times New Roman" w:cs="Times New Roman"/>
                <w:color w:val="auto"/>
                <w:sz w:val="24"/>
                <w:szCs w:val="24"/>
              </w:rPr>
              <w:t xml:space="preserve"> заходи не порушують гідрологічні параметри, не зачіпають рослинний та тваринний світ, а також не впливають на кліматичні умови. Під час будівництва буде організовано належне поводження з відходами, що мінімізує негативний вплив на навколишнє середовище.</w:t>
            </w:r>
          </w:p>
        </w:tc>
      </w:tr>
      <w:tr w:rsidR="006202DA" w:rsidRPr="00B35783" w14:paraId="763C67CF" w14:textId="77777777" w:rsidTr="00690A67">
        <w:tc>
          <w:tcPr>
            <w:tcW w:w="1932" w:type="dxa"/>
          </w:tcPr>
          <w:p w14:paraId="4AF5AB0E"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644" w:type="dxa"/>
            <w:gridSpan w:val="2"/>
            <w:vAlign w:val="center"/>
          </w:tcPr>
          <w:p w14:paraId="4DB00F01" w14:textId="529C7089" w:rsidR="006202DA" w:rsidRPr="00B35783" w:rsidRDefault="003D59C1" w:rsidP="003D59C1">
            <w:pPr>
              <w:rPr>
                <w:rFonts w:ascii="Times New Roman" w:hAnsi="Times New Roman" w:cs="Times New Roman"/>
                <w:sz w:val="24"/>
                <w:szCs w:val="24"/>
              </w:rPr>
            </w:pPr>
            <w:r w:rsidRPr="003D59C1">
              <w:rPr>
                <w:rFonts w:ascii="Times New Roman" w:hAnsi="Times New Roman" w:cs="Times New Roman"/>
                <w:color w:val="auto"/>
                <w:sz w:val="24"/>
                <w:szCs w:val="24"/>
              </w:rPr>
              <w:t>Державний, місцевий бюджет, інші джерела</w:t>
            </w:r>
          </w:p>
        </w:tc>
      </w:tr>
      <w:tr w:rsidR="006202DA" w:rsidRPr="00B35783" w14:paraId="4DEE3C89" w14:textId="77777777" w:rsidTr="00690A67">
        <w:tc>
          <w:tcPr>
            <w:tcW w:w="1932" w:type="dxa"/>
          </w:tcPr>
          <w:p w14:paraId="06677739"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644" w:type="dxa"/>
            <w:gridSpan w:val="2"/>
            <w:vAlign w:val="center"/>
          </w:tcPr>
          <w:p w14:paraId="4A558579" w14:textId="66F3E71B" w:rsidR="006202DA" w:rsidRPr="00B35783" w:rsidRDefault="003D59C1" w:rsidP="00D0062D">
            <w:pPr>
              <w:rPr>
                <w:rFonts w:ascii="Times New Roman" w:hAnsi="Times New Roman" w:cs="Times New Roman"/>
                <w:color w:val="auto"/>
                <w:sz w:val="24"/>
                <w:szCs w:val="24"/>
              </w:rPr>
            </w:pPr>
            <w:r w:rsidRPr="003D59C1">
              <w:rPr>
                <w:rFonts w:ascii="Times New Roman" w:hAnsi="Times New Roman" w:cs="Times New Roman"/>
                <w:color w:val="auto"/>
                <w:sz w:val="24"/>
                <w:szCs w:val="24"/>
              </w:rPr>
              <w:t>Відділ архітектури та містобудування виконавчого комітету міської ради</w:t>
            </w:r>
          </w:p>
        </w:tc>
      </w:tr>
      <w:tr w:rsidR="006202DA" w:rsidRPr="00B35783" w14:paraId="4325B2C6" w14:textId="77777777" w:rsidTr="00690A67">
        <w:tc>
          <w:tcPr>
            <w:tcW w:w="9576" w:type="dxa"/>
            <w:gridSpan w:val="3"/>
            <w:shd w:val="clear" w:color="auto" w:fill="F2F2F2" w:themeFill="background1" w:themeFillShade="F2"/>
          </w:tcPr>
          <w:p w14:paraId="47953BD8" w14:textId="77777777" w:rsidR="006202DA" w:rsidRPr="00EB0D38" w:rsidRDefault="006202DA"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 xml:space="preserve">и </w:t>
            </w:r>
            <w:proofErr w:type="spellStart"/>
            <w:r>
              <w:rPr>
                <w:rFonts w:ascii="Times New Roman" w:hAnsi="Times New Roman" w:cs="Times New Roman"/>
                <w:color w:val="auto"/>
                <w:sz w:val="24"/>
                <w:szCs w:val="24"/>
              </w:rPr>
              <w:t>проєкту</w:t>
            </w:r>
            <w:proofErr w:type="spellEnd"/>
          </w:p>
        </w:tc>
      </w:tr>
      <w:tr w:rsidR="006202DA" w:rsidRPr="00B35783" w14:paraId="2358272B" w14:textId="77777777" w:rsidTr="00690A67">
        <w:tc>
          <w:tcPr>
            <w:tcW w:w="5600" w:type="dxa"/>
            <w:gridSpan w:val="2"/>
          </w:tcPr>
          <w:p w14:paraId="18481F96"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тис. грн.</w:t>
            </w:r>
          </w:p>
        </w:tc>
        <w:tc>
          <w:tcPr>
            <w:tcW w:w="3976" w:type="dxa"/>
          </w:tcPr>
          <w:p w14:paraId="21F0862D" w14:textId="598B9445" w:rsidR="006202DA" w:rsidRPr="00B35783" w:rsidRDefault="00362F0D" w:rsidP="00D0062D">
            <w:pPr>
              <w:rPr>
                <w:rFonts w:ascii="Times New Roman" w:hAnsi="Times New Roman" w:cs="Times New Roman"/>
                <w:color w:val="auto"/>
                <w:sz w:val="24"/>
                <w:szCs w:val="24"/>
              </w:rPr>
            </w:pPr>
            <w:r w:rsidRPr="002F1B7D">
              <w:rPr>
                <w:color w:val="000000" w:themeColor="text1"/>
              </w:rPr>
              <w:t>5 305,461</w:t>
            </w:r>
          </w:p>
        </w:tc>
      </w:tr>
      <w:tr w:rsidR="006202DA" w:rsidRPr="00B35783" w14:paraId="41E26698" w14:textId="77777777" w:rsidTr="00690A67">
        <w:tc>
          <w:tcPr>
            <w:tcW w:w="5600" w:type="dxa"/>
            <w:gridSpan w:val="2"/>
          </w:tcPr>
          <w:p w14:paraId="07E366A7"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3976" w:type="dxa"/>
          </w:tcPr>
          <w:p w14:paraId="39E5D9D4" w14:textId="01B3096E" w:rsidR="006202DA" w:rsidRPr="00B35783" w:rsidRDefault="00362F0D"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202DA" w:rsidRPr="00B35783" w14:paraId="03DA22FE" w14:textId="77777777" w:rsidTr="00690A67">
        <w:tc>
          <w:tcPr>
            <w:tcW w:w="5600" w:type="dxa"/>
            <w:gridSpan w:val="2"/>
          </w:tcPr>
          <w:p w14:paraId="2586A120"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Загальна вартість </w:t>
            </w:r>
            <w:proofErr w:type="spellStart"/>
            <w:r w:rsidRPr="00B35783">
              <w:rPr>
                <w:rFonts w:ascii="Times New Roman" w:hAnsi="Times New Roman" w:cs="Times New Roman"/>
                <w:color w:val="auto"/>
                <w:sz w:val="24"/>
                <w:szCs w:val="24"/>
              </w:rPr>
              <w:t>проєкту</w:t>
            </w:r>
            <w:proofErr w:type="spellEnd"/>
            <w:r w:rsidRPr="00B35783">
              <w:rPr>
                <w:rFonts w:ascii="Times New Roman" w:hAnsi="Times New Roman" w:cs="Times New Roman"/>
                <w:color w:val="auto"/>
                <w:sz w:val="24"/>
                <w:szCs w:val="24"/>
              </w:rPr>
              <w:t>, євро</w:t>
            </w:r>
          </w:p>
        </w:tc>
        <w:tc>
          <w:tcPr>
            <w:tcW w:w="3976" w:type="dxa"/>
          </w:tcPr>
          <w:p w14:paraId="38DFFC2D" w14:textId="45C446C2" w:rsidR="006202DA" w:rsidRPr="00B35783" w:rsidRDefault="00362F0D" w:rsidP="00D0062D">
            <w:pPr>
              <w:rPr>
                <w:rFonts w:ascii="Times New Roman" w:hAnsi="Times New Roman" w:cs="Times New Roman"/>
                <w:color w:val="auto"/>
                <w:sz w:val="24"/>
                <w:szCs w:val="24"/>
              </w:rPr>
            </w:pPr>
            <w:r w:rsidRPr="002F1B7D">
              <w:rPr>
                <w:color w:val="000000" w:themeColor="text1"/>
              </w:rPr>
              <w:t>120387</w:t>
            </w:r>
          </w:p>
        </w:tc>
      </w:tr>
      <w:tr w:rsidR="006202DA" w:rsidRPr="00B35783" w14:paraId="34806D4B" w14:textId="77777777" w:rsidTr="00690A67">
        <w:tc>
          <w:tcPr>
            <w:tcW w:w="5600" w:type="dxa"/>
            <w:gridSpan w:val="2"/>
          </w:tcPr>
          <w:p w14:paraId="627D192D"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3976" w:type="dxa"/>
          </w:tcPr>
          <w:p w14:paraId="743BC84F" w14:textId="4582CAAA" w:rsidR="006202DA" w:rsidRPr="00B35783" w:rsidRDefault="00362F0D"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202DA" w:rsidRPr="00B35783" w14:paraId="631E86F0" w14:textId="77777777" w:rsidTr="00690A67">
        <w:tc>
          <w:tcPr>
            <w:tcW w:w="9576" w:type="dxa"/>
            <w:gridSpan w:val="3"/>
            <w:shd w:val="clear" w:color="auto" w:fill="F2F2F2" w:themeFill="background1" w:themeFillShade="F2"/>
          </w:tcPr>
          <w:p w14:paraId="3DEDB3FB"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П</w:t>
            </w:r>
            <w:r w:rsidRPr="00EB0D38">
              <w:rPr>
                <w:rFonts w:ascii="Times New Roman" w:hAnsi="Times New Roman" w:cs="Times New Roman"/>
                <w:color w:val="auto"/>
                <w:sz w:val="24"/>
                <w:szCs w:val="24"/>
              </w:rPr>
              <w:t xml:space="preserve">оказники </w:t>
            </w:r>
            <w:proofErr w:type="spellStart"/>
            <w:r w:rsidRPr="00EB0D38">
              <w:rPr>
                <w:rFonts w:ascii="Times New Roman" w:hAnsi="Times New Roman" w:cs="Times New Roman"/>
                <w:color w:val="auto"/>
                <w:sz w:val="24"/>
                <w:szCs w:val="24"/>
              </w:rPr>
              <w:t>проєкту</w:t>
            </w:r>
            <w:proofErr w:type="spellEnd"/>
            <w:r>
              <w:rPr>
                <w:rFonts w:ascii="Times New Roman" w:hAnsi="Times New Roman" w:cs="Times New Roman"/>
                <w:color w:val="auto"/>
                <w:sz w:val="24"/>
                <w:szCs w:val="24"/>
              </w:rPr>
              <w:t xml:space="preserve"> щодо адаптації до змін клімату</w:t>
            </w:r>
          </w:p>
        </w:tc>
      </w:tr>
      <w:tr w:rsidR="006202DA" w:rsidRPr="00B35783" w14:paraId="47A5A9D9" w14:textId="77777777" w:rsidTr="00690A67">
        <w:tc>
          <w:tcPr>
            <w:tcW w:w="5600" w:type="dxa"/>
            <w:gridSpan w:val="2"/>
          </w:tcPr>
          <w:p w14:paraId="252B8E77" w14:textId="2B97DF2F" w:rsidR="006202DA" w:rsidRPr="00B35783" w:rsidRDefault="00362F0D" w:rsidP="00D0062D">
            <w:pPr>
              <w:rPr>
                <w:rFonts w:ascii="Times New Roman" w:hAnsi="Times New Roman" w:cs="Times New Roman"/>
                <w:sz w:val="24"/>
                <w:szCs w:val="24"/>
              </w:rPr>
            </w:pPr>
            <w:r>
              <w:rPr>
                <w:rFonts w:ascii="Times New Roman" w:hAnsi="Times New Roman" w:cs="Times New Roman"/>
                <w:color w:val="auto"/>
                <w:sz w:val="24"/>
                <w:szCs w:val="24"/>
              </w:rPr>
              <w:lastRenderedPageBreak/>
              <w:t>Основний с</w:t>
            </w:r>
            <w:r w:rsidR="006202DA">
              <w:rPr>
                <w:rFonts w:ascii="Times New Roman" w:hAnsi="Times New Roman" w:cs="Times New Roman"/>
                <w:color w:val="auto"/>
                <w:sz w:val="24"/>
                <w:szCs w:val="24"/>
              </w:rPr>
              <w:t xml:space="preserve">ектор господарювання, на підвищення адаптації якого направлений </w:t>
            </w:r>
            <w:proofErr w:type="spellStart"/>
            <w:r w:rsidR="006202DA">
              <w:rPr>
                <w:rFonts w:ascii="Times New Roman" w:hAnsi="Times New Roman" w:cs="Times New Roman"/>
                <w:color w:val="auto"/>
                <w:sz w:val="24"/>
                <w:szCs w:val="24"/>
              </w:rPr>
              <w:t>проєкт</w:t>
            </w:r>
            <w:proofErr w:type="spellEnd"/>
          </w:p>
        </w:tc>
        <w:tc>
          <w:tcPr>
            <w:tcW w:w="3976" w:type="dxa"/>
            <w:vAlign w:val="center"/>
          </w:tcPr>
          <w:p w14:paraId="13052694" w14:textId="69E9E666" w:rsidR="006202DA" w:rsidRPr="00B35783" w:rsidRDefault="00362F0D" w:rsidP="00362F0D">
            <w:pPr>
              <w:rPr>
                <w:rFonts w:ascii="Times New Roman" w:hAnsi="Times New Roman" w:cs="Times New Roman"/>
                <w:color w:val="auto"/>
                <w:sz w:val="24"/>
                <w:szCs w:val="24"/>
              </w:rPr>
            </w:pPr>
            <w:r w:rsidRPr="00C93A99">
              <w:rPr>
                <w:rFonts w:ascii="Times New Roman" w:hAnsi="Times New Roman" w:cs="Times New Roman"/>
                <w:color w:val="auto"/>
                <w:sz w:val="24"/>
              </w:rPr>
              <w:t>Планування землекористування</w:t>
            </w:r>
          </w:p>
        </w:tc>
      </w:tr>
      <w:tr w:rsidR="006202DA" w:rsidRPr="00B35783" w14:paraId="17F58937" w14:textId="77777777" w:rsidTr="00690A67">
        <w:tc>
          <w:tcPr>
            <w:tcW w:w="5600" w:type="dxa"/>
            <w:gridSpan w:val="2"/>
          </w:tcPr>
          <w:p w14:paraId="3971B882" w14:textId="77777777" w:rsidR="006202DA" w:rsidRDefault="006202DA" w:rsidP="00D0062D">
            <w:pPr>
              <w:rPr>
                <w:rFonts w:ascii="Times New Roman" w:hAnsi="Times New Roman" w:cs="Times New Roman"/>
                <w:sz w:val="24"/>
                <w:szCs w:val="24"/>
              </w:rPr>
            </w:pPr>
            <w:r>
              <w:rPr>
                <w:rFonts w:ascii="Times New Roman" w:hAnsi="Times New Roman" w:cs="Times New Roman"/>
                <w:color w:val="auto"/>
                <w:sz w:val="24"/>
                <w:szCs w:val="24"/>
              </w:rPr>
              <w:t xml:space="preserve">Інші сектори господарювання, на підвищення адаптації яких направлений </w:t>
            </w:r>
            <w:proofErr w:type="spellStart"/>
            <w:r>
              <w:rPr>
                <w:rFonts w:ascii="Times New Roman" w:hAnsi="Times New Roman" w:cs="Times New Roman"/>
                <w:color w:val="auto"/>
                <w:sz w:val="24"/>
                <w:szCs w:val="24"/>
              </w:rPr>
              <w:t>проєкт</w:t>
            </w:r>
            <w:proofErr w:type="spellEnd"/>
          </w:p>
        </w:tc>
        <w:tc>
          <w:tcPr>
            <w:tcW w:w="3976" w:type="dxa"/>
            <w:vAlign w:val="center"/>
          </w:tcPr>
          <w:p w14:paraId="5AC0226D" w14:textId="67B7827F" w:rsidR="006202DA" w:rsidRPr="00362F0D" w:rsidRDefault="00362F0D" w:rsidP="00362F0D">
            <w:pPr>
              <w:pStyle w:val="a3"/>
              <w:ind w:hanging="720"/>
              <w:rPr>
                <w:rFonts w:ascii="Times New Roman" w:hAnsi="Times New Roman" w:cs="Times New Roman"/>
                <w:color w:val="auto"/>
                <w:sz w:val="24"/>
                <w:szCs w:val="24"/>
              </w:rPr>
            </w:pPr>
            <w:r w:rsidRPr="00362F0D">
              <w:rPr>
                <w:rFonts w:ascii="Times New Roman" w:hAnsi="Times New Roman" w:cs="Times New Roman"/>
                <w:color w:val="auto"/>
                <w:sz w:val="24"/>
                <w:szCs w:val="24"/>
              </w:rPr>
              <w:t>Охорона здоров’я, туризм</w:t>
            </w:r>
          </w:p>
        </w:tc>
      </w:tr>
      <w:tr w:rsidR="006202DA" w:rsidRPr="00B35783" w14:paraId="1EC37A2F" w14:textId="77777777" w:rsidTr="00690A67">
        <w:tc>
          <w:tcPr>
            <w:tcW w:w="5600" w:type="dxa"/>
            <w:gridSpan w:val="2"/>
          </w:tcPr>
          <w:p w14:paraId="419DBFBF" w14:textId="77777777" w:rsidR="006202DA" w:rsidRPr="007765E7" w:rsidRDefault="006202DA" w:rsidP="00D0062D">
            <w:pPr>
              <w:rPr>
                <w:rFonts w:ascii="Times New Roman" w:hAnsi="Times New Roman" w:cs="Times New Roman"/>
                <w:sz w:val="24"/>
                <w:szCs w:val="24"/>
              </w:rPr>
            </w:pPr>
            <w:r>
              <w:rPr>
                <w:rFonts w:ascii="Times New Roman" w:hAnsi="Times New Roman" w:cs="Times New Roman"/>
                <w:color w:val="auto"/>
                <w:sz w:val="24"/>
                <w:szCs w:val="24"/>
              </w:rPr>
              <w:t xml:space="preserve">Основна кліматична загроза, на адаптацію до наслідків якої направлений </w:t>
            </w:r>
            <w:proofErr w:type="spellStart"/>
            <w:r>
              <w:rPr>
                <w:rFonts w:ascii="Times New Roman" w:hAnsi="Times New Roman" w:cs="Times New Roman"/>
                <w:color w:val="auto"/>
                <w:sz w:val="24"/>
                <w:szCs w:val="24"/>
              </w:rPr>
              <w:t>проєкт</w:t>
            </w:r>
            <w:proofErr w:type="spellEnd"/>
          </w:p>
        </w:tc>
        <w:tc>
          <w:tcPr>
            <w:tcW w:w="3976" w:type="dxa"/>
            <w:vAlign w:val="center"/>
          </w:tcPr>
          <w:p w14:paraId="5BD1E823" w14:textId="5C5DA543" w:rsidR="006202DA" w:rsidRPr="00B35783" w:rsidRDefault="00362F0D" w:rsidP="00362F0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Екстремальна спека</w:t>
            </w:r>
          </w:p>
        </w:tc>
      </w:tr>
      <w:tr w:rsidR="006202DA" w:rsidRPr="00B35783" w14:paraId="386A33B8" w14:textId="77777777" w:rsidTr="00690A67">
        <w:tc>
          <w:tcPr>
            <w:tcW w:w="5600" w:type="dxa"/>
            <w:gridSpan w:val="2"/>
          </w:tcPr>
          <w:p w14:paraId="4C330D07" w14:textId="77777777" w:rsidR="006202DA" w:rsidRPr="00B677E8" w:rsidRDefault="006202DA" w:rsidP="00D0062D">
            <w:pPr>
              <w:rPr>
                <w:rFonts w:ascii="Times New Roman" w:hAnsi="Times New Roman" w:cs="Times New Roman"/>
                <w:color w:val="auto"/>
                <w:sz w:val="24"/>
                <w:szCs w:val="24"/>
              </w:rPr>
            </w:pPr>
            <w:r w:rsidRPr="00B677E8">
              <w:rPr>
                <w:rFonts w:ascii="Times New Roman" w:hAnsi="Times New Roman" w:cs="Times New Roman"/>
                <w:color w:val="auto"/>
                <w:sz w:val="24"/>
                <w:szCs w:val="24"/>
              </w:rPr>
              <w:t xml:space="preserve">Інші кліматичні загрози, на адаптацію до наслідків яких направлений </w:t>
            </w:r>
            <w:proofErr w:type="spellStart"/>
            <w:r w:rsidRPr="00B677E8">
              <w:rPr>
                <w:rFonts w:ascii="Times New Roman" w:hAnsi="Times New Roman" w:cs="Times New Roman"/>
                <w:color w:val="auto"/>
                <w:sz w:val="24"/>
                <w:szCs w:val="24"/>
              </w:rPr>
              <w:t>проєкт</w:t>
            </w:r>
            <w:proofErr w:type="spellEnd"/>
          </w:p>
        </w:tc>
        <w:tc>
          <w:tcPr>
            <w:tcW w:w="3976" w:type="dxa"/>
            <w:vAlign w:val="center"/>
          </w:tcPr>
          <w:p w14:paraId="5D87A8F9" w14:textId="26E4C329" w:rsidR="006202DA" w:rsidRDefault="00342629" w:rsidP="00362F0D">
            <w:pPr>
              <w:pStyle w:val="a3"/>
              <w:ind w:left="0"/>
              <w:rPr>
                <w:rFonts w:ascii="Times New Roman" w:hAnsi="Times New Roman" w:cs="Times New Roman"/>
                <w:sz w:val="24"/>
                <w:szCs w:val="24"/>
              </w:rPr>
            </w:pPr>
            <w:r w:rsidRPr="00342629">
              <w:rPr>
                <w:rFonts w:ascii="Times New Roman" w:hAnsi="Times New Roman" w:cs="Times New Roman"/>
                <w:color w:val="auto"/>
                <w:sz w:val="24"/>
                <w:szCs w:val="24"/>
              </w:rPr>
              <w:t>Посуха та дефіцит води</w:t>
            </w:r>
          </w:p>
        </w:tc>
      </w:tr>
      <w:tr w:rsidR="006202DA" w:rsidRPr="00B35783" w14:paraId="2AD98AF0" w14:textId="77777777" w:rsidTr="00690A67">
        <w:tc>
          <w:tcPr>
            <w:tcW w:w="5600" w:type="dxa"/>
            <w:gridSpan w:val="2"/>
          </w:tcPr>
          <w:p w14:paraId="5D4EFCD3"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Вразливі групи населення</w:t>
            </w:r>
          </w:p>
        </w:tc>
        <w:tc>
          <w:tcPr>
            <w:tcW w:w="3976" w:type="dxa"/>
            <w:vAlign w:val="center"/>
          </w:tcPr>
          <w:p w14:paraId="3A460278" w14:textId="7FC8A689" w:rsidR="006202DA" w:rsidRPr="00B35783" w:rsidRDefault="00342629" w:rsidP="00362F0D">
            <w:pPr>
              <w:rPr>
                <w:rFonts w:ascii="Times New Roman" w:hAnsi="Times New Roman" w:cs="Times New Roman"/>
                <w:color w:val="auto"/>
                <w:sz w:val="24"/>
                <w:szCs w:val="24"/>
              </w:rPr>
            </w:pPr>
            <w:r>
              <w:rPr>
                <w:rFonts w:ascii="Times New Roman" w:hAnsi="Times New Roman" w:cs="Times New Roman"/>
                <w:color w:val="auto"/>
                <w:sz w:val="24"/>
                <w:szCs w:val="24"/>
              </w:rPr>
              <w:t xml:space="preserve">Діти, молодь, </w:t>
            </w:r>
            <w:r w:rsidR="00690A67">
              <w:rPr>
                <w:rFonts w:ascii="Times New Roman" w:hAnsi="Times New Roman" w:cs="Times New Roman"/>
                <w:color w:val="auto"/>
                <w:sz w:val="24"/>
                <w:szCs w:val="24"/>
              </w:rPr>
              <w:t>люди похилого віку, люди з хронічними хворобами</w:t>
            </w:r>
          </w:p>
        </w:tc>
      </w:tr>
      <w:tr w:rsidR="006202DA" w:rsidRPr="00B35783" w14:paraId="6FDB4C95" w14:textId="77777777" w:rsidTr="00690A67">
        <w:tc>
          <w:tcPr>
            <w:tcW w:w="9576" w:type="dxa"/>
            <w:gridSpan w:val="3"/>
            <w:shd w:val="clear" w:color="auto" w:fill="F2F2F2" w:themeFill="background1" w:themeFillShade="F2"/>
          </w:tcPr>
          <w:p w14:paraId="76B3EEC1" w14:textId="77777777" w:rsidR="006202DA" w:rsidRPr="00B35783" w:rsidRDefault="006202DA"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6202DA" w:rsidRPr="00B35783" w14:paraId="70DEDE23" w14:textId="77777777" w:rsidTr="00690A67">
        <w:tc>
          <w:tcPr>
            <w:tcW w:w="5600" w:type="dxa"/>
            <w:gridSpan w:val="2"/>
          </w:tcPr>
          <w:p w14:paraId="4B15F4AD"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3976" w:type="dxa"/>
            <w:vAlign w:val="center"/>
          </w:tcPr>
          <w:p w14:paraId="24587720" w14:textId="3CEAE772" w:rsidR="006202DA" w:rsidRPr="00B35783" w:rsidRDefault="00690A67" w:rsidP="00342629">
            <w:pPr>
              <w:rPr>
                <w:rFonts w:ascii="Times New Roman" w:hAnsi="Times New Roman" w:cs="Times New Roman"/>
                <w:color w:val="auto"/>
                <w:sz w:val="24"/>
                <w:szCs w:val="24"/>
              </w:rPr>
            </w:pPr>
            <w:r>
              <w:rPr>
                <w:rFonts w:ascii="Times New Roman" w:hAnsi="Times New Roman" w:cs="Times New Roman"/>
                <w:color w:val="auto"/>
                <w:sz w:val="24"/>
                <w:szCs w:val="24"/>
              </w:rPr>
              <w:t>2025-2029</w:t>
            </w:r>
          </w:p>
        </w:tc>
      </w:tr>
      <w:tr w:rsidR="006202DA" w:rsidRPr="00B35783" w14:paraId="59BEBF82" w14:textId="77777777" w:rsidTr="00690A67">
        <w:tc>
          <w:tcPr>
            <w:tcW w:w="5600" w:type="dxa"/>
            <w:gridSpan w:val="2"/>
          </w:tcPr>
          <w:p w14:paraId="30FCEAEA"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3976" w:type="dxa"/>
            <w:vAlign w:val="center"/>
          </w:tcPr>
          <w:p w14:paraId="71CCD2C5" w14:textId="251C6AA7" w:rsidR="006202DA" w:rsidRPr="00B35783" w:rsidRDefault="00690A67" w:rsidP="00342629">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6202DA" w:rsidRPr="00B35783" w14:paraId="0F5B1D05" w14:textId="77777777" w:rsidTr="00690A67">
        <w:tc>
          <w:tcPr>
            <w:tcW w:w="9576" w:type="dxa"/>
            <w:gridSpan w:val="3"/>
            <w:shd w:val="clear" w:color="auto" w:fill="F2F2F2" w:themeFill="background1" w:themeFillShade="F2"/>
          </w:tcPr>
          <w:p w14:paraId="05C5C675" w14:textId="77777777" w:rsidR="006202DA" w:rsidRPr="00B35783" w:rsidRDefault="006202DA"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202DA" w:rsidRPr="00B35783" w14:paraId="7F0FF26C" w14:textId="77777777" w:rsidTr="00690A67">
        <w:tc>
          <w:tcPr>
            <w:tcW w:w="5600" w:type="dxa"/>
            <w:gridSpan w:val="2"/>
          </w:tcPr>
          <w:p w14:paraId="35750A3B"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 xml:space="preserve">Сторінка </w:t>
            </w:r>
            <w:proofErr w:type="spellStart"/>
            <w:r w:rsidRPr="00B35783">
              <w:rPr>
                <w:rFonts w:ascii="Times New Roman" w:hAnsi="Times New Roman" w:cs="Times New Roman"/>
                <w:color w:val="auto"/>
                <w:sz w:val="24"/>
                <w:szCs w:val="24"/>
              </w:rPr>
              <w:t>вебсайту</w:t>
            </w:r>
            <w:proofErr w:type="spellEnd"/>
          </w:p>
        </w:tc>
        <w:tc>
          <w:tcPr>
            <w:tcW w:w="3976" w:type="dxa"/>
            <w:shd w:val="clear" w:color="auto" w:fill="auto"/>
          </w:tcPr>
          <w:p w14:paraId="661642DC" w14:textId="4AB2080B" w:rsidR="006202DA" w:rsidRPr="00B35783" w:rsidRDefault="00690A67" w:rsidP="00D0062D">
            <w:pPr>
              <w:rPr>
                <w:rFonts w:ascii="Times New Roman" w:hAnsi="Times New Roman" w:cs="Times New Roman"/>
                <w:color w:val="auto"/>
                <w:sz w:val="24"/>
                <w:szCs w:val="24"/>
              </w:rPr>
            </w:pPr>
            <w:r w:rsidRPr="00690A67">
              <w:rPr>
                <w:rFonts w:ascii="Times New Roman" w:hAnsi="Times New Roman" w:cs="Times New Roman"/>
                <w:color w:val="auto"/>
                <w:sz w:val="24"/>
                <w:szCs w:val="24"/>
              </w:rPr>
              <w:t>https://rmtg.gov.ua/ua/novyny/44/3375</w:t>
            </w:r>
          </w:p>
        </w:tc>
      </w:tr>
      <w:tr w:rsidR="006202DA" w:rsidRPr="00B35783" w14:paraId="4D505CBA" w14:textId="77777777" w:rsidTr="00690A67">
        <w:trPr>
          <w:trHeight w:val="578"/>
        </w:trPr>
        <w:tc>
          <w:tcPr>
            <w:tcW w:w="9576" w:type="dxa"/>
            <w:gridSpan w:val="3"/>
            <w:shd w:val="clear" w:color="auto" w:fill="auto"/>
          </w:tcPr>
          <w:p w14:paraId="0EE048AA" w14:textId="67FC9181" w:rsidR="006202DA" w:rsidRDefault="00690A67" w:rsidP="00D0062D">
            <w:pPr>
              <w:jc w:val="center"/>
              <w:rPr>
                <w:rFonts w:ascii="Times New Roman" w:hAnsi="Times New Roman" w:cs="Times New Roman"/>
                <w:sz w:val="24"/>
                <w:szCs w:val="24"/>
              </w:rPr>
            </w:pPr>
            <w:r>
              <w:rPr>
                <w:noProof/>
                <w:lang w:val="ru-RU" w:eastAsia="ru-RU"/>
              </w:rPr>
              <w:drawing>
                <wp:inline distT="0" distB="0" distL="0" distR="0" wp14:anchorId="5F66F4E0" wp14:editId="5D0F1668">
                  <wp:extent cx="4396988" cy="3238500"/>
                  <wp:effectExtent l="0" t="0" r="3810" b="0"/>
                  <wp:docPr id="19281910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415288" cy="3251978"/>
                          </a:xfrm>
                          <a:prstGeom prst="rect">
                            <a:avLst/>
                          </a:prstGeom>
                        </pic:spPr>
                      </pic:pic>
                    </a:graphicData>
                  </a:graphic>
                </wp:inline>
              </w:drawing>
            </w:r>
          </w:p>
        </w:tc>
      </w:tr>
      <w:tr w:rsidR="006202DA" w:rsidRPr="00B35783" w14:paraId="301A220D" w14:textId="77777777" w:rsidTr="00690A67">
        <w:trPr>
          <w:trHeight w:val="426"/>
        </w:trPr>
        <w:tc>
          <w:tcPr>
            <w:tcW w:w="9576" w:type="dxa"/>
            <w:gridSpan w:val="3"/>
            <w:shd w:val="clear" w:color="auto" w:fill="F2F2F2" w:themeFill="background1" w:themeFillShade="F2"/>
          </w:tcPr>
          <w:p w14:paraId="1F02238A"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 xml:space="preserve">Результати </w:t>
            </w:r>
            <w:proofErr w:type="spellStart"/>
            <w:r>
              <w:rPr>
                <w:rFonts w:ascii="Times New Roman" w:hAnsi="Times New Roman" w:cs="Times New Roman"/>
                <w:color w:val="auto"/>
                <w:sz w:val="24"/>
                <w:szCs w:val="24"/>
              </w:rPr>
              <w:t>проєкту</w:t>
            </w:r>
            <w:proofErr w:type="spellEnd"/>
          </w:p>
        </w:tc>
      </w:tr>
      <w:tr w:rsidR="006202DA" w:rsidRPr="00B35783" w14:paraId="0D892996" w14:textId="77777777" w:rsidTr="00690A67">
        <w:trPr>
          <w:trHeight w:val="1985"/>
        </w:trPr>
        <w:tc>
          <w:tcPr>
            <w:tcW w:w="9576" w:type="dxa"/>
            <w:gridSpan w:val="3"/>
          </w:tcPr>
          <w:p w14:paraId="6C04C735" w14:textId="394D41F9" w:rsidR="00690A67" w:rsidRDefault="00690A67" w:rsidP="00690A67">
            <w:pPr>
              <w:rPr>
                <w:rFonts w:ascii="Times New Roman" w:hAnsi="Times New Roman" w:cs="Times New Roman"/>
                <w:color w:val="auto"/>
                <w:sz w:val="24"/>
                <w:szCs w:val="24"/>
              </w:rPr>
            </w:pPr>
            <w:r w:rsidRPr="00690A67">
              <w:rPr>
                <w:rFonts w:ascii="Times New Roman" w:hAnsi="Times New Roman" w:cs="Times New Roman"/>
                <w:color w:val="auto"/>
                <w:sz w:val="24"/>
                <w:szCs w:val="24"/>
              </w:rPr>
              <w:t xml:space="preserve">1. </w:t>
            </w:r>
            <w:r>
              <w:rPr>
                <w:rFonts w:ascii="Times New Roman" w:hAnsi="Times New Roman" w:cs="Times New Roman"/>
                <w:color w:val="auto"/>
                <w:sz w:val="24"/>
                <w:szCs w:val="24"/>
              </w:rPr>
              <w:t xml:space="preserve">Створена озеленена зона в межах міста, яка </w:t>
            </w:r>
            <w:proofErr w:type="spellStart"/>
            <w:r>
              <w:rPr>
                <w:rFonts w:ascii="Times New Roman" w:hAnsi="Times New Roman" w:cs="Times New Roman"/>
                <w:color w:val="auto"/>
                <w:sz w:val="24"/>
                <w:szCs w:val="24"/>
              </w:rPr>
              <w:t>надасть</w:t>
            </w:r>
            <w:proofErr w:type="spellEnd"/>
            <w:r>
              <w:rPr>
                <w:rFonts w:ascii="Times New Roman" w:hAnsi="Times New Roman" w:cs="Times New Roman"/>
                <w:color w:val="auto"/>
                <w:sz w:val="24"/>
                <w:szCs w:val="24"/>
              </w:rPr>
              <w:t xml:space="preserve"> можливість знайти місце для охолодження при пересуванні вулицями міста в умовах екстремальної спеки.</w:t>
            </w:r>
          </w:p>
          <w:p w14:paraId="32D09844" w14:textId="6098AABE" w:rsidR="00690A67" w:rsidRPr="00690A67" w:rsidRDefault="00690A67" w:rsidP="00690A67">
            <w:pPr>
              <w:rPr>
                <w:rFonts w:ascii="Times New Roman" w:hAnsi="Times New Roman" w:cs="Times New Roman"/>
                <w:color w:val="auto"/>
                <w:sz w:val="24"/>
                <w:szCs w:val="24"/>
              </w:rPr>
            </w:pPr>
            <w:r>
              <w:rPr>
                <w:rFonts w:ascii="Times New Roman" w:hAnsi="Times New Roman" w:cs="Times New Roman"/>
                <w:color w:val="auto"/>
                <w:sz w:val="24"/>
                <w:szCs w:val="24"/>
              </w:rPr>
              <w:t xml:space="preserve">2. </w:t>
            </w:r>
            <w:r w:rsidRPr="00690A67">
              <w:rPr>
                <w:rFonts w:ascii="Times New Roman" w:hAnsi="Times New Roman" w:cs="Times New Roman"/>
                <w:color w:val="auto"/>
                <w:sz w:val="24"/>
                <w:szCs w:val="24"/>
              </w:rPr>
              <w:t xml:space="preserve">Створено </w:t>
            </w:r>
            <w:r>
              <w:rPr>
                <w:rFonts w:ascii="Times New Roman" w:hAnsi="Times New Roman" w:cs="Times New Roman"/>
                <w:color w:val="auto"/>
                <w:sz w:val="24"/>
                <w:szCs w:val="24"/>
              </w:rPr>
              <w:t>зелена зона</w:t>
            </w:r>
            <w:r w:rsidRPr="00690A67">
              <w:rPr>
                <w:rFonts w:ascii="Times New Roman" w:hAnsi="Times New Roman" w:cs="Times New Roman"/>
                <w:color w:val="auto"/>
                <w:sz w:val="24"/>
                <w:szCs w:val="24"/>
              </w:rPr>
              <w:t xml:space="preserve"> для відпочинку</w:t>
            </w:r>
            <w:r>
              <w:rPr>
                <w:rFonts w:ascii="Times New Roman" w:hAnsi="Times New Roman" w:cs="Times New Roman"/>
                <w:color w:val="auto"/>
                <w:sz w:val="24"/>
                <w:szCs w:val="24"/>
              </w:rPr>
              <w:t xml:space="preserve"> у просторі міста</w:t>
            </w:r>
            <w:r w:rsidRPr="00690A67">
              <w:rPr>
                <w:rFonts w:ascii="Times New Roman" w:hAnsi="Times New Roman" w:cs="Times New Roman"/>
                <w:color w:val="auto"/>
                <w:sz w:val="24"/>
                <w:szCs w:val="24"/>
              </w:rPr>
              <w:t>, проведення дозвілля та культурно-масових заходів для мешканців та гостей громади.</w:t>
            </w:r>
          </w:p>
          <w:p w14:paraId="076E4518" w14:textId="597DBB2C" w:rsidR="00690A67" w:rsidRPr="00690A67" w:rsidRDefault="00690A67" w:rsidP="00690A67">
            <w:pPr>
              <w:rPr>
                <w:rFonts w:ascii="Times New Roman" w:hAnsi="Times New Roman" w:cs="Times New Roman"/>
                <w:color w:val="auto"/>
                <w:sz w:val="24"/>
                <w:szCs w:val="24"/>
              </w:rPr>
            </w:pPr>
            <w:r>
              <w:rPr>
                <w:rFonts w:ascii="Times New Roman" w:hAnsi="Times New Roman" w:cs="Times New Roman"/>
                <w:color w:val="auto"/>
                <w:sz w:val="24"/>
                <w:szCs w:val="24"/>
              </w:rPr>
              <w:t>3</w:t>
            </w:r>
            <w:r w:rsidRPr="00690A67">
              <w:rPr>
                <w:rFonts w:ascii="Times New Roman" w:hAnsi="Times New Roman" w:cs="Times New Roman"/>
                <w:color w:val="auto"/>
                <w:sz w:val="24"/>
                <w:szCs w:val="24"/>
              </w:rPr>
              <w:t>. Популяризовано здоровий спосіб життя та активний відпочинок жителів громади.</w:t>
            </w:r>
          </w:p>
          <w:p w14:paraId="75991A0C" w14:textId="6ECC5BB4" w:rsidR="006202DA" w:rsidRPr="00B35783" w:rsidRDefault="00690A67" w:rsidP="00690A67">
            <w:pPr>
              <w:rPr>
                <w:rFonts w:ascii="Times New Roman" w:hAnsi="Times New Roman" w:cs="Times New Roman"/>
                <w:color w:val="auto"/>
                <w:sz w:val="24"/>
                <w:szCs w:val="24"/>
              </w:rPr>
            </w:pPr>
            <w:r>
              <w:rPr>
                <w:rFonts w:ascii="Times New Roman" w:hAnsi="Times New Roman" w:cs="Times New Roman"/>
                <w:color w:val="auto"/>
                <w:sz w:val="24"/>
                <w:szCs w:val="24"/>
              </w:rPr>
              <w:t>4</w:t>
            </w:r>
            <w:r w:rsidRPr="00690A67">
              <w:rPr>
                <w:rFonts w:ascii="Times New Roman" w:hAnsi="Times New Roman" w:cs="Times New Roman"/>
                <w:color w:val="auto"/>
                <w:sz w:val="24"/>
                <w:szCs w:val="24"/>
              </w:rPr>
              <w:t>. Покращено туристичну привабливість громади.</w:t>
            </w:r>
          </w:p>
        </w:tc>
      </w:tr>
    </w:tbl>
    <w:p w14:paraId="5749AE2E" w14:textId="77777777" w:rsidR="006202DA" w:rsidRPr="00512AEC" w:rsidRDefault="006202DA" w:rsidP="00512AEC">
      <w:pPr>
        <w:pStyle w:val="a3"/>
        <w:ind w:left="0"/>
        <w:jc w:val="both"/>
        <w:rPr>
          <w:rFonts w:ascii="Times New Roman" w:hAnsi="Times New Roman" w:cs="Times New Roman"/>
          <w:sz w:val="24"/>
        </w:rPr>
      </w:pPr>
    </w:p>
    <w:p w14:paraId="51C1A75B" w14:textId="086413EE" w:rsidR="00A46175" w:rsidRPr="00C93A99" w:rsidRDefault="00A46175" w:rsidP="006405F0">
      <w:pPr>
        <w:pStyle w:val="1"/>
        <w:numPr>
          <w:ilvl w:val="0"/>
          <w:numId w:val="17"/>
        </w:numPr>
        <w:spacing w:before="0"/>
        <w:ind w:left="0" w:firstLine="709"/>
        <w:jc w:val="both"/>
        <w:rPr>
          <w:rFonts w:ascii="Times New Roman" w:hAnsi="Times New Roman" w:cs="Times New Roman"/>
          <w:color w:val="auto"/>
          <w:sz w:val="24"/>
        </w:rPr>
      </w:pPr>
      <w:bookmarkStart w:id="123" w:name="_Toc174987320"/>
      <w:r w:rsidRPr="00C93A99">
        <w:rPr>
          <w:rFonts w:ascii="Times New Roman" w:hAnsi="Times New Roman" w:cs="Times New Roman"/>
          <w:color w:val="auto"/>
          <w:sz w:val="24"/>
        </w:rPr>
        <w:lastRenderedPageBreak/>
        <w:t xml:space="preserve">Опис </w:t>
      </w:r>
      <w:r w:rsidR="00512AEC">
        <w:rPr>
          <w:rFonts w:ascii="Times New Roman" w:hAnsi="Times New Roman" w:cs="Times New Roman"/>
          <w:color w:val="auto"/>
          <w:sz w:val="24"/>
        </w:rPr>
        <w:t xml:space="preserve">інших </w:t>
      </w:r>
      <w:r w:rsidRPr="00C93A99">
        <w:rPr>
          <w:rFonts w:ascii="Times New Roman" w:hAnsi="Times New Roman" w:cs="Times New Roman"/>
          <w:color w:val="auto"/>
          <w:sz w:val="24"/>
        </w:rPr>
        <w:t>заходів з адаптації до змін клімату</w:t>
      </w:r>
      <w:bookmarkEnd w:id="122"/>
      <w:bookmarkEnd w:id="123"/>
    </w:p>
    <w:p w14:paraId="0D3E34B7" w14:textId="77777777" w:rsidR="00A46175" w:rsidRPr="00C93A99" w:rsidRDefault="00A46175" w:rsidP="006405F0">
      <w:pPr>
        <w:pStyle w:val="1"/>
        <w:numPr>
          <w:ilvl w:val="0"/>
          <w:numId w:val="18"/>
        </w:numPr>
        <w:spacing w:before="0"/>
        <w:ind w:left="0" w:firstLine="709"/>
        <w:jc w:val="both"/>
        <w:rPr>
          <w:rFonts w:ascii="Times New Roman" w:hAnsi="Times New Roman" w:cs="Times New Roman"/>
          <w:color w:val="auto"/>
          <w:sz w:val="24"/>
        </w:rPr>
      </w:pPr>
      <w:bookmarkStart w:id="124" w:name="_Toc160004542"/>
      <w:bookmarkStart w:id="125" w:name="_Toc174987321"/>
      <w:r w:rsidRPr="00C93A99">
        <w:rPr>
          <w:rFonts w:ascii="Times New Roman" w:hAnsi="Times New Roman" w:cs="Times New Roman"/>
          <w:color w:val="auto"/>
          <w:sz w:val="24"/>
        </w:rPr>
        <w:t>Навчання та інновації</w:t>
      </w:r>
      <w:bookmarkEnd w:id="124"/>
      <w:bookmarkEnd w:id="125"/>
    </w:p>
    <w:p w14:paraId="2678FE1D"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 xml:space="preserve">Оповіщення у надзвичайних ситуаціях засобами радіо-, </w:t>
      </w:r>
      <w:proofErr w:type="spellStart"/>
      <w:r w:rsidRPr="00C93A99">
        <w:rPr>
          <w:rFonts w:ascii="Times New Roman" w:hAnsi="Times New Roman" w:cs="Times New Roman"/>
          <w:b/>
          <w:sz w:val="24"/>
        </w:rPr>
        <w:t>теле</w:t>
      </w:r>
      <w:proofErr w:type="spellEnd"/>
      <w:r w:rsidRPr="00C93A99">
        <w:rPr>
          <w:rFonts w:ascii="Times New Roman" w:hAnsi="Times New Roman" w:cs="Times New Roman"/>
          <w:b/>
          <w:sz w:val="24"/>
        </w:rPr>
        <w:t>-оповіщення, через оповіщення в соціальних мережах, спеціалізованих мобільних додатках, на інформаційних екранах міста.</w:t>
      </w:r>
    </w:p>
    <w:p w14:paraId="0AB969C4"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Діяльність з оповіщення населення щодо настання надзвичайних ситуацій постійно проводиться Державною службою з надзвичайних ситуацій, представниками міської адміністрації. Засобами </w:t>
      </w:r>
      <w:proofErr w:type="spellStart"/>
      <w:r w:rsidRPr="00C93A99">
        <w:rPr>
          <w:rFonts w:ascii="Times New Roman" w:hAnsi="Times New Roman" w:cs="Times New Roman"/>
          <w:sz w:val="24"/>
        </w:rPr>
        <w:t>теле</w:t>
      </w:r>
      <w:proofErr w:type="spellEnd"/>
      <w:r w:rsidRPr="00C93A99">
        <w:rPr>
          <w:rFonts w:ascii="Times New Roman" w:hAnsi="Times New Roman" w:cs="Times New Roman"/>
          <w:sz w:val="24"/>
        </w:rPr>
        <w:t xml:space="preserve">- радіо- мовлення розповсюджується інформація серед населення про наявну небезпеку у зв’язку з загрозою від екстремальної спеки, сильного вітру та штормових поривів вітру (штормові попередження), випадків туману на дорогах, лісових пожеж, горіння трави та сміття. </w:t>
      </w:r>
    </w:p>
    <w:p w14:paraId="061B45C5"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Українська гідрометеослужба надає прогнози погоди на наступні 2, 7, 14 днів та попереджує про загрози небезпечних та стихійних метеорологічних явищ. У зв’язку з загрозами для здоров’я людини в періоди екстремальною спеки пропонується особливо звертати увагу на прогноз підвищення температур до критичних значень та надавати рекомендації щодо поведінки у таких умовах.</w:t>
      </w:r>
    </w:p>
    <w:p w14:paraId="5F504791" w14:textId="77777777"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Крім загально прийнятих засобів </w:t>
      </w:r>
      <w:proofErr w:type="spellStart"/>
      <w:r w:rsidRPr="00C93A99">
        <w:rPr>
          <w:rFonts w:ascii="Times New Roman" w:hAnsi="Times New Roman" w:cs="Times New Roman"/>
          <w:sz w:val="24"/>
        </w:rPr>
        <w:t>теле</w:t>
      </w:r>
      <w:proofErr w:type="spellEnd"/>
      <w:r w:rsidRPr="00C93A99">
        <w:rPr>
          <w:rFonts w:ascii="Times New Roman" w:hAnsi="Times New Roman" w:cs="Times New Roman"/>
          <w:sz w:val="24"/>
        </w:rPr>
        <w:t>- радіо- мовлення та оповіщення в особливих випадках по мережі гучномовного оповіщення, дуже дієвими стає надання інформації про виникнення надзвичайних ситуацій та стихійних природних явищ через засоби соціальних мереж та інтернет-ресурсів.</w:t>
      </w:r>
    </w:p>
    <w:p w14:paraId="25D67DF0" w14:textId="77777777"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C93A99">
        <w:rPr>
          <w:rFonts w:ascii="Times New Roman" w:hAnsi="Times New Roman" w:cs="Times New Roman"/>
          <w:b/>
          <w:sz w:val="24"/>
        </w:rPr>
        <w:t>Проведення роз’яснювальної роботи з населенням щодо попередження виникнення надзвичайних ситуацій та поведінки в умовах надзвичайних ситуацій та стихійних явищ</w:t>
      </w:r>
    </w:p>
    <w:p w14:paraId="30AA281F"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Працівниками Державної служби з надзвичайних ситуацій  постійно проводиться роз’яснювальна робота з мешканцями міста щодо попередження виникнення пожеж, правил поведінки у лісі, особливостей поведінки у періоди надзвичайних пожежонебезпечних станів в умовах підвищених температур. Організовуються заходи (зустрічі, семінари, відкриті </w:t>
      </w:r>
      <w:proofErr w:type="spellStart"/>
      <w:r w:rsidRPr="00C93A99">
        <w:rPr>
          <w:rFonts w:ascii="Times New Roman" w:hAnsi="Times New Roman" w:cs="Times New Roman"/>
          <w:sz w:val="24"/>
        </w:rPr>
        <w:t>уроки</w:t>
      </w:r>
      <w:proofErr w:type="spellEnd"/>
      <w:r w:rsidRPr="00C93A99">
        <w:rPr>
          <w:rFonts w:ascii="Times New Roman" w:hAnsi="Times New Roman" w:cs="Times New Roman"/>
          <w:sz w:val="24"/>
        </w:rPr>
        <w:t>) для школярів для ознайомлення з роботою пожежних та рятувальників.</w:t>
      </w:r>
    </w:p>
    <w:p w14:paraId="0AD1EF21" w14:textId="77777777"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Проводяться заходи в школах та дитячих садках, на яких роз’яснюються причини та наслідки зміни клімату, обговорюються питання кліматичних змін, що спостерігаються безпосередньо у нашій громаді, та дії, які можливо виконувати для зменшення негативного впливу кліматичних змін, і особливо екстремальної спеки, посухи та дефіциту питної води.</w:t>
      </w:r>
    </w:p>
    <w:p w14:paraId="32CF6B81" w14:textId="77777777"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C93A99">
        <w:rPr>
          <w:rFonts w:ascii="Times New Roman" w:hAnsi="Times New Roman" w:cs="Times New Roman"/>
          <w:b/>
          <w:sz w:val="24"/>
        </w:rPr>
        <w:t xml:space="preserve">Використання джерел відновлювальної енергії – теплових насосів, СЕС, </w:t>
      </w:r>
      <w:proofErr w:type="spellStart"/>
      <w:r w:rsidRPr="00C93A99">
        <w:rPr>
          <w:rFonts w:ascii="Times New Roman" w:hAnsi="Times New Roman" w:cs="Times New Roman"/>
          <w:b/>
          <w:sz w:val="24"/>
        </w:rPr>
        <w:t>геліоколекторів</w:t>
      </w:r>
      <w:proofErr w:type="spellEnd"/>
      <w:r w:rsidRPr="00C93A99">
        <w:rPr>
          <w:rFonts w:ascii="Times New Roman" w:hAnsi="Times New Roman" w:cs="Times New Roman"/>
          <w:b/>
          <w:sz w:val="24"/>
        </w:rPr>
        <w:t xml:space="preserve"> та акумуляторів електроенергії для резервного використання</w:t>
      </w:r>
    </w:p>
    <w:p w14:paraId="5A5BF546"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Як альтернативний шлях для створення локального джерела живлення можливо використовувати новітні системи виробництва електричної енергії та тепла, як то сонячні електростанції, вітрові генератори, теплові насоси типів повітря-вода, повітря-повітря, земля-вода. Подібними типами відновлювальних джерел можливо забезпечити установи охорони здоров’я, дитячі навчальні заклади, інформаційно-комунікаційне обладнання. </w:t>
      </w:r>
    </w:p>
    <w:p w14:paraId="6EACA85B" w14:textId="5AF8C7AD"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lastRenderedPageBreak/>
        <w:t>Крім необхідного рівня безпеки у надзвичайних ситуаціях ці технології дозволяють значно економити на споживанні зовнішніх енергетичних ресурсів і зменшувати викиди вуглецевого газу у повітря.</w:t>
      </w:r>
    </w:p>
    <w:p w14:paraId="70C3A125" w14:textId="77777777" w:rsidR="00A46175" w:rsidRPr="00C93A99" w:rsidRDefault="00A46175" w:rsidP="00612D26">
      <w:pPr>
        <w:pStyle w:val="a3"/>
        <w:spacing w:after="0"/>
        <w:ind w:left="0" w:firstLine="709"/>
        <w:jc w:val="both"/>
        <w:rPr>
          <w:rFonts w:ascii="Times New Roman" w:hAnsi="Times New Roman" w:cs="Times New Roman"/>
          <w:b/>
          <w:sz w:val="24"/>
        </w:rPr>
      </w:pPr>
      <w:proofErr w:type="spellStart"/>
      <w:r w:rsidRPr="00C93A99">
        <w:rPr>
          <w:rFonts w:ascii="Times New Roman" w:hAnsi="Times New Roman" w:cs="Times New Roman"/>
          <w:b/>
          <w:sz w:val="24"/>
        </w:rPr>
        <w:t>Термомодернізація</w:t>
      </w:r>
      <w:proofErr w:type="spellEnd"/>
      <w:r w:rsidRPr="00C93A99">
        <w:rPr>
          <w:rFonts w:ascii="Times New Roman" w:hAnsi="Times New Roman" w:cs="Times New Roman"/>
          <w:b/>
          <w:sz w:val="24"/>
        </w:rPr>
        <w:t xml:space="preserve"> будівель муніципальних установ та організацій</w:t>
      </w:r>
    </w:p>
    <w:p w14:paraId="1C09EC79"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Детально обсяги реалізації цього заходу (планове та фактичне фінансування, скорочення енергоспоживання, зменшення викидів СО</w:t>
      </w:r>
      <w:r w:rsidRPr="00C93A99">
        <w:rPr>
          <w:rFonts w:ascii="Times New Roman" w:hAnsi="Times New Roman" w:cs="Times New Roman"/>
          <w:sz w:val="24"/>
          <w:vertAlign w:val="subscript"/>
        </w:rPr>
        <w:t>2</w:t>
      </w:r>
      <w:r w:rsidRPr="00C93A99">
        <w:rPr>
          <w:rFonts w:ascii="Times New Roman" w:hAnsi="Times New Roman" w:cs="Times New Roman"/>
          <w:sz w:val="24"/>
        </w:rPr>
        <w:t xml:space="preserve">) описані в пункті «План заходів з пом’якшення змін клімату». </w:t>
      </w:r>
    </w:p>
    <w:p w14:paraId="43C1A451"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Основна мета проведення </w:t>
      </w:r>
      <w:proofErr w:type="spellStart"/>
      <w:r w:rsidRPr="00C93A99">
        <w:rPr>
          <w:rFonts w:ascii="Times New Roman" w:hAnsi="Times New Roman" w:cs="Times New Roman"/>
          <w:sz w:val="24"/>
        </w:rPr>
        <w:t>термомодернізації</w:t>
      </w:r>
      <w:proofErr w:type="spellEnd"/>
      <w:r w:rsidRPr="00C93A99">
        <w:rPr>
          <w:rFonts w:ascii="Times New Roman" w:hAnsi="Times New Roman" w:cs="Times New Roman"/>
          <w:sz w:val="24"/>
        </w:rPr>
        <w:t xml:space="preserve"> муніципальних будівель – зменшення споживання енергоресурсів та як наслідок зменшення витрат місцевого бюджету на утримання будівель.</w:t>
      </w:r>
    </w:p>
    <w:p w14:paraId="2B4FEC7A" w14:textId="79F38172"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Але крім ефекту зменшення споживання існують і інші, не менш значимі переваги – після проведення </w:t>
      </w:r>
      <w:proofErr w:type="spellStart"/>
      <w:r w:rsidRPr="00C93A99">
        <w:rPr>
          <w:rFonts w:ascii="Times New Roman" w:hAnsi="Times New Roman" w:cs="Times New Roman"/>
          <w:sz w:val="24"/>
        </w:rPr>
        <w:t>термомодернізації</w:t>
      </w:r>
      <w:proofErr w:type="spellEnd"/>
      <w:r w:rsidRPr="00C93A99">
        <w:rPr>
          <w:rFonts w:ascii="Times New Roman" w:hAnsi="Times New Roman" w:cs="Times New Roman"/>
          <w:sz w:val="24"/>
        </w:rPr>
        <w:t xml:space="preserve"> значно покращуються умови комфорту перебування у приміщеннях – нормалізується температура та вологість, ліквідуються протяги. Тому в періоди екстремальних морозів можливо забезпечити достатній нагрів у приміщеннях, а у літню спеку не допустити підвищення температур у приміщенні до критичних значень. Після проведення </w:t>
      </w:r>
      <w:proofErr w:type="spellStart"/>
      <w:r w:rsidRPr="00C93A99">
        <w:rPr>
          <w:rFonts w:ascii="Times New Roman" w:hAnsi="Times New Roman" w:cs="Times New Roman"/>
          <w:sz w:val="24"/>
        </w:rPr>
        <w:t>термомодернізації</w:t>
      </w:r>
      <w:proofErr w:type="spellEnd"/>
      <w:r w:rsidRPr="00C93A99">
        <w:rPr>
          <w:rFonts w:ascii="Times New Roman" w:hAnsi="Times New Roman" w:cs="Times New Roman"/>
          <w:sz w:val="24"/>
        </w:rPr>
        <w:t xml:space="preserve"> покращується і технічних стан будівлі – ліквідуються протікання покрівлі, будівля стає більш захищеною у період екстремальних злив та снігопадів. А під</w:t>
      </w:r>
      <w:r w:rsidR="00634B8A" w:rsidRPr="00C93A99">
        <w:rPr>
          <w:rFonts w:ascii="Times New Roman" w:hAnsi="Times New Roman" w:cs="Times New Roman"/>
          <w:sz w:val="24"/>
        </w:rPr>
        <w:t xml:space="preserve"> </w:t>
      </w:r>
      <w:r w:rsidRPr="00C93A99">
        <w:rPr>
          <w:rFonts w:ascii="Times New Roman" w:hAnsi="Times New Roman" w:cs="Times New Roman"/>
          <w:sz w:val="24"/>
        </w:rPr>
        <w:t>час сильного вітру та шквалів приміщення не будуть продуватися, як то було раніше.</w:t>
      </w:r>
    </w:p>
    <w:p w14:paraId="342FBDF1" w14:textId="77777777" w:rsidR="00A46175" w:rsidRPr="00C93A99" w:rsidRDefault="00A46175" w:rsidP="00612D26">
      <w:pPr>
        <w:pStyle w:val="a3"/>
        <w:spacing w:after="0"/>
        <w:ind w:left="0" w:firstLine="709"/>
        <w:jc w:val="both"/>
        <w:rPr>
          <w:rFonts w:ascii="Times New Roman" w:hAnsi="Times New Roman" w:cs="Times New Roman"/>
          <w:b/>
          <w:sz w:val="24"/>
        </w:rPr>
      </w:pPr>
      <w:proofErr w:type="spellStart"/>
      <w:r w:rsidRPr="00C93A99">
        <w:rPr>
          <w:rFonts w:ascii="Times New Roman" w:hAnsi="Times New Roman" w:cs="Times New Roman"/>
          <w:b/>
          <w:sz w:val="24"/>
        </w:rPr>
        <w:t>Термомодернізація</w:t>
      </w:r>
      <w:proofErr w:type="spellEnd"/>
      <w:r w:rsidRPr="00C93A99">
        <w:rPr>
          <w:rFonts w:ascii="Times New Roman" w:hAnsi="Times New Roman" w:cs="Times New Roman"/>
          <w:b/>
          <w:sz w:val="24"/>
        </w:rPr>
        <w:t xml:space="preserve"> приватних житлових будівель</w:t>
      </w:r>
    </w:p>
    <w:p w14:paraId="2696942E"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Детально обсяги реалізації цього заходу (планове та фактичне фінансування, скорочення енергоспоживання, зменшення викидів СО</w:t>
      </w:r>
      <w:r w:rsidRPr="00C93A99">
        <w:rPr>
          <w:rFonts w:ascii="Times New Roman" w:hAnsi="Times New Roman" w:cs="Times New Roman"/>
          <w:sz w:val="24"/>
          <w:vertAlign w:val="subscript"/>
        </w:rPr>
        <w:t>2</w:t>
      </w:r>
      <w:r w:rsidRPr="00C93A99">
        <w:rPr>
          <w:rFonts w:ascii="Times New Roman" w:hAnsi="Times New Roman" w:cs="Times New Roman"/>
          <w:sz w:val="24"/>
        </w:rPr>
        <w:t>) описані в пункті «План заходів з пом’якшення змін клімату».</w:t>
      </w:r>
    </w:p>
    <w:p w14:paraId="79BF6314"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Вигоди від проведення </w:t>
      </w:r>
      <w:proofErr w:type="spellStart"/>
      <w:r w:rsidRPr="00C93A99">
        <w:rPr>
          <w:rFonts w:ascii="Times New Roman" w:hAnsi="Times New Roman" w:cs="Times New Roman"/>
          <w:sz w:val="24"/>
        </w:rPr>
        <w:t>термомодернізації</w:t>
      </w:r>
      <w:proofErr w:type="spellEnd"/>
      <w:r w:rsidRPr="00C93A99">
        <w:rPr>
          <w:rFonts w:ascii="Times New Roman" w:hAnsi="Times New Roman" w:cs="Times New Roman"/>
          <w:sz w:val="24"/>
        </w:rPr>
        <w:t xml:space="preserve"> будівель стають очевидними, і в умовах постійного подорожчання енергоресурсів власники приватного житла проводять заходи з покращення енергоефективності свого житла, або навіть повну </w:t>
      </w:r>
      <w:proofErr w:type="spellStart"/>
      <w:r w:rsidRPr="00C93A99">
        <w:rPr>
          <w:rFonts w:ascii="Times New Roman" w:hAnsi="Times New Roman" w:cs="Times New Roman"/>
          <w:sz w:val="24"/>
        </w:rPr>
        <w:t>термомодернізацію</w:t>
      </w:r>
      <w:proofErr w:type="spellEnd"/>
      <w:r w:rsidRPr="00C93A99">
        <w:rPr>
          <w:rFonts w:ascii="Times New Roman" w:hAnsi="Times New Roman" w:cs="Times New Roman"/>
          <w:sz w:val="24"/>
        </w:rPr>
        <w:t xml:space="preserve"> за свій власний рахунок, а також з залученням коштів державної програми «Теплі кредити».</w:t>
      </w:r>
    </w:p>
    <w:p w14:paraId="3E48E336"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Для активізації процесу виконання енергоефективних заходів для житла працює міська програма відшкодування частини витрат на проведення енергоефективних заходів для власників приватних будівель та квартир.</w:t>
      </w:r>
    </w:p>
    <w:p w14:paraId="21F21AF0" w14:textId="433348F9"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Ефекти від виконання заходів з енергоефективності для приватного житла – покращення умов перебування протягом всього року – і в період опалення, і в міжсезонний період, і в період надзвичайної спеки, коли за рахунок теплоізоляції вдається втримати комфорту температуру у приміщеннях.</w:t>
      </w:r>
    </w:p>
    <w:p w14:paraId="60001B9D" w14:textId="77777777" w:rsidR="00A46175" w:rsidRPr="00C93A99" w:rsidRDefault="00A46175" w:rsidP="00612D26">
      <w:pPr>
        <w:pStyle w:val="a3"/>
        <w:spacing w:after="0"/>
        <w:ind w:left="0" w:firstLine="709"/>
        <w:jc w:val="both"/>
        <w:rPr>
          <w:rFonts w:ascii="Times New Roman" w:hAnsi="Times New Roman" w:cs="Times New Roman"/>
          <w:b/>
          <w:sz w:val="24"/>
        </w:rPr>
      </w:pPr>
      <w:proofErr w:type="spellStart"/>
      <w:r w:rsidRPr="00C93A99">
        <w:rPr>
          <w:rFonts w:ascii="Times New Roman" w:hAnsi="Times New Roman" w:cs="Times New Roman"/>
          <w:b/>
          <w:sz w:val="24"/>
        </w:rPr>
        <w:t>Термомодернізація</w:t>
      </w:r>
      <w:proofErr w:type="spellEnd"/>
      <w:r w:rsidRPr="00C93A99">
        <w:rPr>
          <w:rFonts w:ascii="Times New Roman" w:hAnsi="Times New Roman" w:cs="Times New Roman"/>
          <w:b/>
          <w:sz w:val="24"/>
        </w:rPr>
        <w:t xml:space="preserve"> багатоповерхових  житлових будівель</w:t>
      </w:r>
    </w:p>
    <w:p w14:paraId="7F30393D"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Детально обсяги реалізації цього заходу (планове та фактичне фінансування, скорочення енергоспоживання, зменшення викидів СО</w:t>
      </w:r>
      <w:r w:rsidRPr="00C93A99">
        <w:rPr>
          <w:rFonts w:ascii="Times New Roman" w:hAnsi="Times New Roman" w:cs="Times New Roman"/>
          <w:sz w:val="24"/>
          <w:vertAlign w:val="subscript"/>
        </w:rPr>
        <w:t>2</w:t>
      </w:r>
      <w:r w:rsidRPr="00C93A99">
        <w:rPr>
          <w:rFonts w:ascii="Times New Roman" w:hAnsi="Times New Roman" w:cs="Times New Roman"/>
          <w:sz w:val="24"/>
        </w:rPr>
        <w:t>) описані в пункті «План заходів з пом’якшення змін клімату».</w:t>
      </w:r>
    </w:p>
    <w:p w14:paraId="7810C5E1"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Для проведення </w:t>
      </w:r>
      <w:proofErr w:type="spellStart"/>
      <w:r w:rsidRPr="00C93A99">
        <w:rPr>
          <w:rFonts w:ascii="Times New Roman" w:hAnsi="Times New Roman" w:cs="Times New Roman"/>
          <w:sz w:val="24"/>
        </w:rPr>
        <w:t>термомодернізації</w:t>
      </w:r>
      <w:proofErr w:type="spellEnd"/>
      <w:r w:rsidRPr="00C93A99">
        <w:rPr>
          <w:rFonts w:ascii="Times New Roman" w:hAnsi="Times New Roman" w:cs="Times New Roman"/>
          <w:sz w:val="24"/>
        </w:rPr>
        <w:t xml:space="preserve"> в Україні починаючи з 2019 року розпочав свою роботу </w:t>
      </w:r>
      <w:r w:rsidRPr="00C93A99">
        <w:rPr>
          <w:rFonts w:ascii="Times New Roman" w:hAnsi="Times New Roman" w:cs="Times New Roman"/>
          <w:color w:val="000000" w:themeColor="text1"/>
          <w:sz w:val="24"/>
        </w:rPr>
        <w:t>Фонд Енергоефективності</w:t>
      </w:r>
      <w:r w:rsidRPr="00C93A99">
        <w:rPr>
          <w:rFonts w:ascii="Times New Roman" w:hAnsi="Times New Roman" w:cs="Times New Roman"/>
          <w:sz w:val="24"/>
        </w:rPr>
        <w:t xml:space="preserve">, що сприяє багатоповерховим будинкам, в яких працює ОСББ, провести </w:t>
      </w:r>
      <w:proofErr w:type="spellStart"/>
      <w:r w:rsidRPr="00C93A99">
        <w:rPr>
          <w:rFonts w:ascii="Times New Roman" w:hAnsi="Times New Roman" w:cs="Times New Roman"/>
          <w:sz w:val="24"/>
        </w:rPr>
        <w:t>термомодернізацію</w:t>
      </w:r>
      <w:proofErr w:type="spellEnd"/>
      <w:r w:rsidRPr="00C93A99">
        <w:rPr>
          <w:rFonts w:ascii="Times New Roman" w:hAnsi="Times New Roman" w:cs="Times New Roman"/>
          <w:sz w:val="24"/>
        </w:rPr>
        <w:t>, і відшкодовує до 50% від повної вартості матеріалів та проведення робіт.</w:t>
      </w:r>
    </w:p>
    <w:p w14:paraId="096B3445" w14:textId="54968448"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lastRenderedPageBreak/>
        <w:t xml:space="preserve">Проведення </w:t>
      </w:r>
      <w:proofErr w:type="spellStart"/>
      <w:r w:rsidRPr="00C93A99">
        <w:rPr>
          <w:rFonts w:ascii="Times New Roman" w:hAnsi="Times New Roman" w:cs="Times New Roman"/>
          <w:sz w:val="24"/>
        </w:rPr>
        <w:t>термомодернізації</w:t>
      </w:r>
      <w:proofErr w:type="spellEnd"/>
      <w:r w:rsidRPr="00C93A99">
        <w:rPr>
          <w:rFonts w:ascii="Times New Roman" w:hAnsi="Times New Roman" w:cs="Times New Roman"/>
          <w:sz w:val="24"/>
        </w:rPr>
        <w:t xml:space="preserve"> будинку – це запорука зменшення енергоспоживання і комунальних платежів, і забезпечення комфортних умов у своєму будинку. За умов змін</w:t>
      </w:r>
      <w:r w:rsidR="001C7A92" w:rsidRPr="00C93A99">
        <w:rPr>
          <w:rFonts w:ascii="Times New Roman" w:hAnsi="Times New Roman" w:cs="Times New Roman"/>
          <w:sz w:val="24"/>
        </w:rPr>
        <w:t>и</w:t>
      </w:r>
      <w:r w:rsidRPr="00C93A99">
        <w:rPr>
          <w:rFonts w:ascii="Times New Roman" w:hAnsi="Times New Roman" w:cs="Times New Roman"/>
          <w:sz w:val="24"/>
        </w:rPr>
        <w:t xml:space="preserve"> клімату, що призвод</w:t>
      </w:r>
      <w:r w:rsidR="001C7A92" w:rsidRPr="00C93A99">
        <w:rPr>
          <w:rFonts w:ascii="Times New Roman" w:hAnsi="Times New Roman" w:cs="Times New Roman"/>
          <w:sz w:val="24"/>
        </w:rPr>
        <w:t>и</w:t>
      </w:r>
      <w:r w:rsidRPr="00C93A99">
        <w:rPr>
          <w:rFonts w:ascii="Times New Roman" w:hAnsi="Times New Roman" w:cs="Times New Roman"/>
          <w:sz w:val="24"/>
        </w:rPr>
        <w:t xml:space="preserve">ть до підвищення температур влітку, </w:t>
      </w:r>
      <w:r w:rsidR="001C7A92" w:rsidRPr="00C93A99">
        <w:rPr>
          <w:rFonts w:ascii="Times New Roman" w:hAnsi="Times New Roman" w:cs="Times New Roman"/>
          <w:sz w:val="24"/>
        </w:rPr>
        <w:t>це</w:t>
      </w:r>
      <w:r w:rsidRPr="00C93A99">
        <w:rPr>
          <w:rFonts w:ascii="Times New Roman" w:hAnsi="Times New Roman" w:cs="Times New Roman"/>
          <w:sz w:val="24"/>
        </w:rPr>
        <w:t xml:space="preserve"> надає можливість дотримуватися комфортних умов перебування у приміщеннях та зменшити ризики серцево-судинних захворювань та захворювань дихальних шляхів.</w:t>
      </w:r>
    </w:p>
    <w:p w14:paraId="70C0F775"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Оновлення спеціалізованої техніки для очистки транспортних шляхів від снігу</w:t>
      </w:r>
    </w:p>
    <w:p w14:paraId="35E22CC7"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Сильні снігопади у зимовий період не є новими обставинами у нашій місцевості, але зміни клімату спричиняють зміну динаміки у випадінні опадів – збільшується кількість сильних снігопадів, що призводить до перекриття транспортних шляхів, зупинки руху приватного, громадського транспорту, транспорту швидкої медичної допомоги.</w:t>
      </w:r>
    </w:p>
    <w:p w14:paraId="6D5BA450" w14:textId="2C9846A3"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Для зменшення вартості виконання робіт з розчистки доріг рекомендується поступово оновлювати снігоочисну техніку та іншу спеціалізовану техніку для розчистки та прибирання на шляхах пересування і в зелених зонах населених пунктів.</w:t>
      </w:r>
    </w:p>
    <w:p w14:paraId="6FBB81FA"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Впровадження новітніх енергозберігаючих технологій у сфері водопостачання та водовідведення</w:t>
      </w:r>
    </w:p>
    <w:p w14:paraId="077649D6"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Для забезпечення безперебійної роботи системи водопостачання та водовідведення необхідно підтримувати у робочому стані насосне обладнання та обладнання </w:t>
      </w:r>
      <w:proofErr w:type="spellStart"/>
      <w:r w:rsidRPr="00C93A99">
        <w:rPr>
          <w:rFonts w:ascii="Times New Roman" w:hAnsi="Times New Roman" w:cs="Times New Roman"/>
          <w:sz w:val="24"/>
        </w:rPr>
        <w:t>водопідготовки</w:t>
      </w:r>
      <w:proofErr w:type="spellEnd"/>
      <w:r w:rsidRPr="00C93A99">
        <w:rPr>
          <w:rFonts w:ascii="Times New Roman" w:hAnsi="Times New Roman" w:cs="Times New Roman"/>
          <w:sz w:val="24"/>
        </w:rPr>
        <w:t xml:space="preserve"> та водоочищення. </w:t>
      </w:r>
    </w:p>
    <w:p w14:paraId="46D99253" w14:textId="6A6B4719"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Оскільки технології постійно розвиваються рекомендується періодично проводити </w:t>
      </w:r>
      <w:proofErr w:type="spellStart"/>
      <w:r w:rsidRPr="00C93A99">
        <w:rPr>
          <w:rFonts w:ascii="Times New Roman" w:hAnsi="Times New Roman" w:cs="Times New Roman"/>
          <w:sz w:val="24"/>
        </w:rPr>
        <w:t>енергоаудит</w:t>
      </w:r>
      <w:proofErr w:type="spellEnd"/>
      <w:r w:rsidRPr="00C93A99">
        <w:rPr>
          <w:rFonts w:ascii="Times New Roman" w:hAnsi="Times New Roman" w:cs="Times New Roman"/>
          <w:sz w:val="24"/>
        </w:rPr>
        <w:t xml:space="preserve"> систем водопостачання і водовідведення та у відповідності з наданими рекомендаціями проводити роботи з модернізації обладнання та технологій, наприклад заміну старих  насосів на насоси з частотним регулюванням.</w:t>
      </w:r>
    </w:p>
    <w:p w14:paraId="23CF5E09"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Модернізація очисних споруд з очистки стічних вод за новітніми технологіями</w:t>
      </w:r>
    </w:p>
    <w:p w14:paraId="6557379D" w14:textId="77777777" w:rsidR="00A46175" w:rsidRPr="00C93A99" w:rsidRDefault="00A46175" w:rsidP="00612D26">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rPr>
        <w:t>Більшість очисних споруд</w:t>
      </w:r>
      <w:r w:rsidRPr="00C93A99">
        <w:rPr>
          <w:rFonts w:ascii="Times New Roman" w:hAnsi="Times New Roman" w:cs="Times New Roman"/>
          <w:sz w:val="24"/>
          <w:szCs w:val="24"/>
        </w:rPr>
        <w:t>, термін експлуатації яких вже більше 30 років</w:t>
      </w:r>
      <w:r w:rsidRPr="00C93A99">
        <w:rPr>
          <w:rFonts w:ascii="Times New Roman" w:hAnsi="Times New Roman" w:cs="Times New Roman"/>
          <w:sz w:val="24"/>
        </w:rPr>
        <w:t>, є застарілими і не виконують своїх основних функцій – очистки  господарсько-побутових стічних вод.  У зв’язку з чим відбувається забруднення навколишнього середовища неочищеними стічними водами (особливо поверхневих водних об`єктів</w:t>
      </w:r>
      <w:r w:rsidRPr="00C93A99">
        <w:rPr>
          <w:rFonts w:ascii="Times New Roman" w:hAnsi="Times New Roman" w:cs="Times New Roman"/>
          <w:sz w:val="24"/>
          <w:szCs w:val="24"/>
        </w:rPr>
        <w:t>). Неправильна експлуатація очисних споруд  та закінчення гарантійного терміну основного обладнання призводять погіршення показників якості очищеної води. Даний тип очисних споруд потребує обов’язкової модернізації або реконструкції.</w:t>
      </w:r>
    </w:p>
    <w:p w14:paraId="5F244ABB" w14:textId="044AAAF8"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Як варіант проведення робіт з реконструкції може бути виконано: нанесення гідроізоляційного покриття на внутрішні частини існуючих залізобетонних конструкцій (первинні відстійники, аеротенки, вторинні відстійники), нанесення антикорозійного покриття на існуючі металеві конструкції, демонтаж та заміна технологічних трубопроводів та запірної арматури на сучасні та довговічні, заміна решіток на комбіновані блоки механічного очищення, реконструкція існуючих </w:t>
      </w:r>
      <w:proofErr w:type="spellStart"/>
      <w:r w:rsidRPr="00C93A99">
        <w:rPr>
          <w:rFonts w:ascii="Times New Roman" w:hAnsi="Times New Roman" w:cs="Times New Roman"/>
          <w:sz w:val="24"/>
        </w:rPr>
        <w:t>піскоуловлювачів</w:t>
      </w:r>
      <w:proofErr w:type="spellEnd"/>
      <w:r w:rsidRPr="00C93A99">
        <w:rPr>
          <w:rFonts w:ascii="Times New Roman" w:hAnsi="Times New Roman" w:cs="Times New Roman"/>
          <w:sz w:val="24"/>
        </w:rPr>
        <w:t xml:space="preserve"> із утворенням в їх конусній частині зваженого шару піску для покращення його видалення, виведення з експлуатації мулових майданчиків, заміна технологічного обладнання відстійників та інше.</w:t>
      </w:r>
    </w:p>
    <w:p w14:paraId="0E53CE84" w14:textId="04DB74E4" w:rsidR="00A46175" w:rsidRPr="000212A0" w:rsidRDefault="00A46175" w:rsidP="00612D26">
      <w:pPr>
        <w:pStyle w:val="a3"/>
        <w:spacing w:after="0"/>
        <w:ind w:left="0" w:firstLine="709"/>
        <w:jc w:val="both"/>
        <w:rPr>
          <w:rFonts w:ascii="Times New Roman" w:hAnsi="Times New Roman" w:cs="Times New Roman"/>
          <w:b/>
          <w:sz w:val="24"/>
        </w:rPr>
      </w:pPr>
      <w:r w:rsidRPr="000212A0">
        <w:rPr>
          <w:rFonts w:ascii="Times New Roman" w:hAnsi="Times New Roman" w:cs="Times New Roman"/>
          <w:b/>
          <w:sz w:val="24"/>
        </w:rPr>
        <w:t xml:space="preserve">Розробка </w:t>
      </w:r>
      <w:proofErr w:type="spellStart"/>
      <w:r w:rsidRPr="000212A0">
        <w:rPr>
          <w:rFonts w:ascii="Times New Roman" w:hAnsi="Times New Roman" w:cs="Times New Roman"/>
          <w:b/>
          <w:sz w:val="24"/>
        </w:rPr>
        <w:t>проєкту</w:t>
      </w:r>
      <w:proofErr w:type="spellEnd"/>
      <w:r w:rsidRPr="000212A0">
        <w:rPr>
          <w:rFonts w:ascii="Times New Roman" w:hAnsi="Times New Roman" w:cs="Times New Roman"/>
          <w:b/>
          <w:sz w:val="24"/>
        </w:rPr>
        <w:t xml:space="preserve"> </w:t>
      </w:r>
      <w:r w:rsidR="00A52023" w:rsidRPr="000212A0">
        <w:rPr>
          <w:rFonts w:ascii="Times New Roman" w:hAnsi="Times New Roman" w:cs="Times New Roman"/>
          <w:b/>
          <w:sz w:val="24"/>
        </w:rPr>
        <w:t>влаштування</w:t>
      </w:r>
      <w:r w:rsidRPr="000212A0">
        <w:rPr>
          <w:rFonts w:ascii="Times New Roman" w:hAnsi="Times New Roman" w:cs="Times New Roman"/>
          <w:b/>
          <w:sz w:val="24"/>
        </w:rPr>
        <w:t xml:space="preserve"> зливової каналізації </w:t>
      </w:r>
      <w:r w:rsidR="00A52023" w:rsidRPr="000212A0">
        <w:rPr>
          <w:rFonts w:ascii="Times New Roman" w:hAnsi="Times New Roman" w:cs="Times New Roman"/>
          <w:b/>
          <w:sz w:val="24"/>
        </w:rPr>
        <w:t xml:space="preserve">в центрі </w:t>
      </w:r>
      <w:r w:rsidRPr="000212A0">
        <w:rPr>
          <w:rFonts w:ascii="Times New Roman" w:hAnsi="Times New Roman" w:cs="Times New Roman"/>
          <w:b/>
          <w:sz w:val="24"/>
        </w:rPr>
        <w:t xml:space="preserve">міста </w:t>
      </w:r>
    </w:p>
    <w:p w14:paraId="4026449E" w14:textId="3D022AEC" w:rsidR="00A46175" w:rsidRPr="000212A0" w:rsidRDefault="00A46175" w:rsidP="00612D26">
      <w:pPr>
        <w:pStyle w:val="a3"/>
        <w:spacing w:after="0"/>
        <w:ind w:left="0" w:firstLine="709"/>
        <w:jc w:val="both"/>
        <w:rPr>
          <w:rFonts w:ascii="Times New Roman" w:hAnsi="Times New Roman" w:cs="Times New Roman"/>
          <w:sz w:val="24"/>
        </w:rPr>
      </w:pPr>
      <w:r w:rsidRPr="000212A0">
        <w:rPr>
          <w:rFonts w:ascii="Times New Roman" w:hAnsi="Times New Roman" w:cs="Times New Roman"/>
          <w:sz w:val="24"/>
        </w:rPr>
        <w:t xml:space="preserve">Зливова каналізація міста Рогатин </w:t>
      </w:r>
      <w:r w:rsidR="00A52023" w:rsidRPr="000212A0">
        <w:rPr>
          <w:rFonts w:ascii="Times New Roman" w:hAnsi="Times New Roman" w:cs="Times New Roman"/>
          <w:sz w:val="24"/>
        </w:rPr>
        <w:t>відсутня</w:t>
      </w:r>
      <w:r w:rsidRPr="000212A0">
        <w:rPr>
          <w:rFonts w:ascii="Times New Roman" w:hAnsi="Times New Roman" w:cs="Times New Roman"/>
          <w:sz w:val="24"/>
        </w:rPr>
        <w:t xml:space="preserve">. </w:t>
      </w:r>
      <w:r w:rsidR="00A52023" w:rsidRPr="000212A0">
        <w:rPr>
          <w:rFonts w:ascii="Times New Roman" w:hAnsi="Times New Roman" w:cs="Times New Roman"/>
          <w:sz w:val="24"/>
        </w:rPr>
        <w:t>Стікання води під</w:t>
      </w:r>
      <w:r w:rsidR="00634B8A" w:rsidRPr="000212A0">
        <w:rPr>
          <w:rFonts w:ascii="Times New Roman" w:hAnsi="Times New Roman" w:cs="Times New Roman"/>
          <w:sz w:val="24"/>
        </w:rPr>
        <w:t xml:space="preserve"> </w:t>
      </w:r>
      <w:r w:rsidR="00A52023" w:rsidRPr="000212A0">
        <w:rPr>
          <w:rFonts w:ascii="Times New Roman" w:hAnsi="Times New Roman" w:cs="Times New Roman"/>
          <w:sz w:val="24"/>
        </w:rPr>
        <w:t>час злив відбувається по поверхні</w:t>
      </w:r>
      <w:r w:rsidR="007A4D3C" w:rsidRPr="000212A0">
        <w:rPr>
          <w:rFonts w:ascii="Times New Roman" w:hAnsi="Times New Roman" w:cs="Times New Roman"/>
          <w:sz w:val="24"/>
        </w:rPr>
        <w:t xml:space="preserve"> та через влаштовані канали у напрямку річки Гнила Липа та навколишніх водойм</w:t>
      </w:r>
      <w:r w:rsidRPr="000212A0">
        <w:rPr>
          <w:rFonts w:ascii="Times New Roman" w:hAnsi="Times New Roman" w:cs="Times New Roman"/>
          <w:sz w:val="24"/>
        </w:rPr>
        <w:t>.</w:t>
      </w:r>
    </w:p>
    <w:p w14:paraId="3C11F6F0" w14:textId="18954575" w:rsidR="00A46175" w:rsidRPr="00612D26" w:rsidRDefault="00A46175" w:rsidP="00612D26">
      <w:pPr>
        <w:pStyle w:val="a3"/>
        <w:spacing w:after="0"/>
        <w:ind w:left="0" w:firstLine="709"/>
        <w:jc w:val="both"/>
        <w:rPr>
          <w:rFonts w:ascii="Times New Roman" w:hAnsi="Times New Roman" w:cs="Times New Roman"/>
          <w:sz w:val="24"/>
        </w:rPr>
      </w:pPr>
      <w:r w:rsidRPr="000212A0">
        <w:rPr>
          <w:rFonts w:ascii="Times New Roman" w:hAnsi="Times New Roman" w:cs="Times New Roman"/>
          <w:sz w:val="24"/>
        </w:rPr>
        <w:lastRenderedPageBreak/>
        <w:t>Для забезпечення міста Рогатин надійною системою зливової каналізації і водовідведення під</w:t>
      </w:r>
      <w:r w:rsidR="00634B8A" w:rsidRPr="000212A0">
        <w:rPr>
          <w:rFonts w:ascii="Times New Roman" w:hAnsi="Times New Roman" w:cs="Times New Roman"/>
          <w:sz w:val="24"/>
        </w:rPr>
        <w:t xml:space="preserve"> </w:t>
      </w:r>
      <w:r w:rsidRPr="000212A0">
        <w:rPr>
          <w:rFonts w:ascii="Times New Roman" w:hAnsi="Times New Roman" w:cs="Times New Roman"/>
          <w:sz w:val="24"/>
        </w:rPr>
        <w:t xml:space="preserve">час екстремальних злив пропонується розробити </w:t>
      </w:r>
      <w:proofErr w:type="spellStart"/>
      <w:r w:rsidRPr="000212A0">
        <w:rPr>
          <w:rFonts w:ascii="Times New Roman" w:hAnsi="Times New Roman" w:cs="Times New Roman"/>
          <w:sz w:val="24"/>
        </w:rPr>
        <w:t>проєкт</w:t>
      </w:r>
      <w:proofErr w:type="spellEnd"/>
      <w:r w:rsidRPr="000212A0">
        <w:rPr>
          <w:rFonts w:ascii="Times New Roman" w:hAnsi="Times New Roman" w:cs="Times New Roman"/>
          <w:sz w:val="24"/>
        </w:rPr>
        <w:t xml:space="preserve"> </w:t>
      </w:r>
      <w:r w:rsidR="007A4D3C" w:rsidRPr="000212A0">
        <w:rPr>
          <w:rFonts w:ascii="Times New Roman" w:hAnsi="Times New Roman" w:cs="Times New Roman"/>
          <w:sz w:val="24"/>
        </w:rPr>
        <w:t>влаштування</w:t>
      </w:r>
      <w:r w:rsidRPr="000212A0">
        <w:rPr>
          <w:rFonts w:ascii="Times New Roman" w:hAnsi="Times New Roman" w:cs="Times New Roman"/>
          <w:sz w:val="24"/>
        </w:rPr>
        <w:t xml:space="preserve"> зливової каналізації </w:t>
      </w:r>
      <w:r w:rsidR="007A4D3C" w:rsidRPr="000212A0">
        <w:rPr>
          <w:rFonts w:ascii="Times New Roman" w:hAnsi="Times New Roman" w:cs="Times New Roman"/>
          <w:sz w:val="24"/>
        </w:rPr>
        <w:t xml:space="preserve">в центрі </w:t>
      </w:r>
      <w:r w:rsidRPr="000212A0">
        <w:rPr>
          <w:rFonts w:ascii="Times New Roman" w:hAnsi="Times New Roman" w:cs="Times New Roman"/>
          <w:sz w:val="24"/>
        </w:rPr>
        <w:t xml:space="preserve">міста </w:t>
      </w:r>
      <w:r w:rsidR="007A4D3C" w:rsidRPr="000212A0">
        <w:rPr>
          <w:rFonts w:ascii="Times New Roman" w:hAnsi="Times New Roman" w:cs="Times New Roman"/>
          <w:sz w:val="24"/>
        </w:rPr>
        <w:t xml:space="preserve">Рогатин одразу </w:t>
      </w:r>
      <w:r w:rsidRPr="000212A0">
        <w:rPr>
          <w:rFonts w:ascii="Times New Roman" w:hAnsi="Times New Roman" w:cs="Times New Roman"/>
          <w:sz w:val="24"/>
        </w:rPr>
        <w:t>передбач</w:t>
      </w:r>
      <w:r w:rsidR="007A4D3C" w:rsidRPr="000212A0">
        <w:rPr>
          <w:rFonts w:ascii="Times New Roman" w:hAnsi="Times New Roman" w:cs="Times New Roman"/>
          <w:sz w:val="24"/>
        </w:rPr>
        <w:t>ивши</w:t>
      </w:r>
      <w:r w:rsidRPr="000212A0">
        <w:rPr>
          <w:rFonts w:ascii="Times New Roman" w:hAnsi="Times New Roman" w:cs="Times New Roman"/>
          <w:sz w:val="24"/>
        </w:rPr>
        <w:t xml:space="preserve"> </w:t>
      </w:r>
      <w:r w:rsidR="007A4D3C" w:rsidRPr="000212A0">
        <w:rPr>
          <w:rFonts w:ascii="Times New Roman" w:hAnsi="Times New Roman" w:cs="Times New Roman"/>
          <w:sz w:val="24"/>
        </w:rPr>
        <w:t>достатні об’єми</w:t>
      </w:r>
      <w:r w:rsidRPr="000212A0">
        <w:rPr>
          <w:rFonts w:ascii="Times New Roman" w:hAnsi="Times New Roman" w:cs="Times New Roman"/>
          <w:sz w:val="24"/>
        </w:rPr>
        <w:t xml:space="preserve"> для прийняття </w:t>
      </w:r>
      <w:r w:rsidR="007A4D3C" w:rsidRPr="000212A0">
        <w:rPr>
          <w:rFonts w:ascii="Times New Roman" w:hAnsi="Times New Roman" w:cs="Times New Roman"/>
          <w:sz w:val="24"/>
        </w:rPr>
        <w:t>великої</w:t>
      </w:r>
      <w:r w:rsidRPr="000212A0">
        <w:rPr>
          <w:rFonts w:ascii="Times New Roman" w:hAnsi="Times New Roman" w:cs="Times New Roman"/>
          <w:sz w:val="24"/>
        </w:rPr>
        <w:t xml:space="preserve"> кількості </w:t>
      </w:r>
      <w:r w:rsidR="007A4D3C" w:rsidRPr="000212A0">
        <w:rPr>
          <w:rFonts w:ascii="Times New Roman" w:hAnsi="Times New Roman" w:cs="Times New Roman"/>
          <w:sz w:val="24"/>
        </w:rPr>
        <w:t>дощової</w:t>
      </w:r>
      <w:r w:rsidRPr="000212A0">
        <w:rPr>
          <w:rFonts w:ascii="Times New Roman" w:hAnsi="Times New Roman" w:cs="Times New Roman"/>
          <w:sz w:val="24"/>
        </w:rPr>
        <w:t xml:space="preserve"> води</w:t>
      </w:r>
      <w:r w:rsidR="007A4D3C" w:rsidRPr="000212A0">
        <w:rPr>
          <w:rFonts w:ascii="Times New Roman" w:hAnsi="Times New Roman" w:cs="Times New Roman"/>
          <w:sz w:val="24"/>
        </w:rPr>
        <w:t xml:space="preserve"> під</w:t>
      </w:r>
      <w:r w:rsidR="00634B8A" w:rsidRPr="000212A0">
        <w:rPr>
          <w:rFonts w:ascii="Times New Roman" w:hAnsi="Times New Roman" w:cs="Times New Roman"/>
          <w:sz w:val="24"/>
        </w:rPr>
        <w:t xml:space="preserve"> </w:t>
      </w:r>
      <w:r w:rsidR="007A4D3C" w:rsidRPr="000212A0">
        <w:rPr>
          <w:rFonts w:ascii="Times New Roman" w:hAnsi="Times New Roman" w:cs="Times New Roman"/>
          <w:sz w:val="24"/>
        </w:rPr>
        <w:t xml:space="preserve">час злів та влаштуванням додаткової </w:t>
      </w:r>
      <w:r w:rsidRPr="000212A0">
        <w:rPr>
          <w:rFonts w:ascii="Times New Roman" w:hAnsi="Times New Roman" w:cs="Times New Roman"/>
          <w:sz w:val="24"/>
        </w:rPr>
        <w:t>системи каналів в місцях регулярних підтоплень.</w:t>
      </w:r>
    </w:p>
    <w:p w14:paraId="183B3014"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Використання нових інформаційних технологій (</w:t>
      </w:r>
      <w:proofErr w:type="spellStart"/>
      <w:r w:rsidRPr="00C93A99">
        <w:rPr>
          <w:rFonts w:ascii="Times New Roman" w:hAnsi="Times New Roman" w:cs="Times New Roman"/>
          <w:b/>
          <w:sz w:val="24"/>
        </w:rPr>
        <w:t>квадрокоптер</w:t>
      </w:r>
      <w:proofErr w:type="spellEnd"/>
      <w:r w:rsidRPr="00C93A99">
        <w:rPr>
          <w:rFonts w:ascii="Times New Roman" w:hAnsi="Times New Roman" w:cs="Times New Roman"/>
          <w:b/>
          <w:sz w:val="24"/>
        </w:rPr>
        <w:t>) для відеоспостережень з метою вчасного реагування на лісові та наземні пожежі</w:t>
      </w:r>
    </w:p>
    <w:p w14:paraId="31B02F68" w14:textId="0CD9D9F1" w:rsidR="00A46175" w:rsidRPr="00184818" w:rsidRDefault="00A46175" w:rsidP="00612D26">
      <w:pPr>
        <w:pStyle w:val="a3"/>
        <w:spacing w:after="0"/>
        <w:ind w:left="0" w:firstLine="709"/>
        <w:jc w:val="both"/>
        <w:rPr>
          <w:rFonts w:ascii="Times New Roman" w:hAnsi="Times New Roman" w:cs="Times New Roman"/>
          <w:sz w:val="24"/>
        </w:rPr>
      </w:pPr>
      <w:r w:rsidRPr="00184818">
        <w:rPr>
          <w:rFonts w:ascii="Times New Roman" w:hAnsi="Times New Roman" w:cs="Times New Roman"/>
          <w:sz w:val="24"/>
        </w:rPr>
        <w:t xml:space="preserve">Придбання </w:t>
      </w:r>
      <w:r w:rsidR="00935E9A" w:rsidRPr="00184818">
        <w:rPr>
          <w:rFonts w:ascii="Times New Roman" w:hAnsi="Times New Roman" w:cs="Times New Roman"/>
          <w:sz w:val="24"/>
        </w:rPr>
        <w:t xml:space="preserve">для </w:t>
      </w:r>
      <w:r w:rsidRPr="00184818">
        <w:rPr>
          <w:rFonts w:ascii="Times New Roman" w:hAnsi="Times New Roman" w:cs="Times New Roman"/>
          <w:sz w:val="24"/>
        </w:rPr>
        <w:t xml:space="preserve">потреб </w:t>
      </w:r>
      <w:proofErr w:type="spellStart"/>
      <w:r w:rsidRPr="00184818">
        <w:rPr>
          <w:rFonts w:ascii="Times New Roman" w:hAnsi="Times New Roman" w:cs="Times New Roman"/>
          <w:sz w:val="24"/>
        </w:rPr>
        <w:t>пожежно</w:t>
      </w:r>
      <w:proofErr w:type="spellEnd"/>
      <w:r w:rsidRPr="00184818">
        <w:rPr>
          <w:rFonts w:ascii="Times New Roman" w:hAnsi="Times New Roman" w:cs="Times New Roman"/>
          <w:sz w:val="24"/>
        </w:rPr>
        <w:t xml:space="preserve">-рятувальної частини </w:t>
      </w:r>
      <w:proofErr w:type="spellStart"/>
      <w:r w:rsidRPr="00184818">
        <w:rPr>
          <w:rFonts w:ascii="Times New Roman" w:hAnsi="Times New Roman" w:cs="Times New Roman"/>
          <w:sz w:val="24"/>
        </w:rPr>
        <w:t>квадрокоптер</w:t>
      </w:r>
      <w:r w:rsidR="00AF3B33" w:rsidRPr="00184818">
        <w:rPr>
          <w:rFonts w:ascii="Times New Roman" w:hAnsi="Times New Roman" w:cs="Times New Roman"/>
          <w:sz w:val="24"/>
        </w:rPr>
        <w:t>а</w:t>
      </w:r>
      <w:proofErr w:type="spellEnd"/>
      <w:r w:rsidRPr="00184818">
        <w:rPr>
          <w:rFonts w:ascii="Times New Roman" w:hAnsi="Times New Roman" w:cs="Times New Roman"/>
          <w:sz w:val="24"/>
        </w:rPr>
        <w:t xml:space="preserve"> </w:t>
      </w:r>
      <w:proofErr w:type="spellStart"/>
      <w:r w:rsidRPr="00184818">
        <w:rPr>
          <w:rFonts w:ascii="Times New Roman" w:hAnsi="Times New Roman" w:cs="Times New Roman"/>
          <w:sz w:val="24"/>
        </w:rPr>
        <w:t>надасть</w:t>
      </w:r>
      <w:proofErr w:type="spellEnd"/>
      <w:r w:rsidRPr="00184818">
        <w:rPr>
          <w:rFonts w:ascii="Times New Roman" w:hAnsi="Times New Roman" w:cs="Times New Roman"/>
          <w:sz w:val="24"/>
        </w:rPr>
        <w:t xml:space="preserve"> можливість проводити відеоспостереження над лісовими ділянками, у місцях небезпечних до виникнення пожежі, а також покращить координацію дій під час пожежогасіння. За рахунок використання </w:t>
      </w:r>
      <w:proofErr w:type="spellStart"/>
      <w:r w:rsidRPr="00184818">
        <w:rPr>
          <w:rFonts w:ascii="Times New Roman" w:hAnsi="Times New Roman" w:cs="Times New Roman"/>
          <w:sz w:val="24"/>
        </w:rPr>
        <w:t>квадрокоптер</w:t>
      </w:r>
      <w:r w:rsidR="0080156E" w:rsidRPr="00184818">
        <w:rPr>
          <w:rFonts w:ascii="Times New Roman" w:hAnsi="Times New Roman" w:cs="Times New Roman"/>
          <w:sz w:val="24"/>
        </w:rPr>
        <w:t>а</w:t>
      </w:r>
      <w:proofErr w:type="spellEnd"/>
      <w:r w:rsidRPr="00184818">
        <w:rPr>
          <w:rFonts w:ascii="Times New Roman" w:hAnsi="Times New Roman" w:cs="Times New Roman"/>
          <w:sz w:val="24"/>
        </w:rPr>
        <w:t xml:space="preserve"> вдасться зменшити ушкодження від пожарів за</w:t>
      </w:r>
      <w:r w:rsidR="0080156E" w:rsidRPr="00184818">
        <w:rPr>
          <w:rFonts w:ascii="Times New Roman" w:hAnsi="Times New Roman" w:cs="Times New Roman"/>
          <w:sz w:val="24"/>
        </w:rPr>
        <w:t xml:space="preserve">вдяки </w:t>
      </w:r>
      <w:r w:rsidRPr="00184818">
        <w:rPr>
          <w:rFonts w:ascii="Times New Roman" w:hAnsi="Times New Roman" w:cs="Times New Roman"/>
          <w:sz w:val="24"/>
        </w:rPr>
        <w:t>вчасно</w:t>
      </w:r>
      <w:r w:rsidR="0080156E" w:rsidRPr="00184818">
        <w:rPr>
          <w:rFonts w:ascii="Times New Roman" w:hAnsi="Times New Roman" w:cs="Times New Roman"/>
          <w:sz w:val="24"/>
        </w:rPr>
        <w:t>му</w:t>
      </w:r>
      <w:r w:rsidRPr="00184818">
        <w:rPr>
          <w:rFonts w:ascii="Times New Roman" w:hAnsi="Times New Roman" w:cs="Times New Roman"/>
          <w:sz w:val="24"/>
        </w:rPr>
        <w:t xml:space="preserve"> виявленн</w:t>
      </w:r>
      <w:r w:rsidR="0080156E" w:rsidRPr="00184818">
        <w:rPr>
          <w:rFonts w:ascii="Times New Roman" w:hAnsi="Times New Roman" w:cs="Times New Roman"/>
          <w:sz w:val="24"/>
        </w:rPr>
        <w:t>ю</w:t>
      </w:r>
      <w:r w:rsidRPr="00184818">
        <w:rPr>
          <w:rFonts w:ascii="Times New Roman" w:hAnsi="Times New Roman" w:cs="Times New Roman"/>
          <w:sz w:val="24"/>
        </w:rPr>
        <w:t xml:space="preserve"> та ліквідації пожеж.</w:t>
      </w:r>
    </w:p>
    <w:p w14:paraId="4F176ED7" w14:textId="77777777" w:rsidR="00A46175" w:rsidRPr="00C93A99" w:rsidRDefault="00A46175" w:rsidP="00612D26">
      <w:pPr>
        <w:pStyle w:val="a3"/>
        <w:spacing w:after="0"/>
        <w:ind w:left="0" w:firstLine="709"/>
        <w:jc w:val="both"/>
        <w:rPr>
          <w:rFonts w:ascii="Times New Roman" w:hAnsi="Times New Roman" w:cs="Times New Roman"/>
          <w:sz w:val="24"/>
        </w:rPr>
      </w:pPr>
    </w:p>
    <w:p w14:paraId="51040193" w14:textId="77777777" w:rsidR="00A46175" w:rsidRPr="00C93A99" w:rsidRDefault="00A46175" w:rsidP="006405F0">
      <w:pPr>
        <w:pStyle w:val="1"/>
        <w:numPr>
          <w:ilvl w:val="0"/>
          <w:numId w:val="18"/>
        </w:numPr>
        <w:spacing w:before="0"/>
        <w:ind w:left="0" w:firstLine="709"/>
        <w:jc w:val="both"/>
        <w:rPr>
          <w:rFonts w:ascii="Times New Roman" w:hAnsi="Times New Roman" w:cs="Times New Roman"/>
          <w:color w:val="auto"/>
          <w:sz w:val="24"/>
        </w:rPr>
      </w:pPr>
      <w:bookmarkStart w:id="126" w:name="_Toc160004543"/>
      <w:bookmarkStart w:id="127" w:name="_Toc174987322"/>
      <w:r w:rsidRPr="00C93A99">
        <w:rPr>
          <w:rFonts w:ascii="Times New Roman" w:hAnsi="Times New Roman" w:cs="Times New Roman"/>
          <w:color w:val="auto"/>
          <w:sz w:val="24"/>
        </w:rPr>
        <w:t>Доступ до сервісу</w:t>
      </w:r>
      <w:bookmarkEnd w:id="126"/>
      <w:bookmarkEnd w:id="127"/>
    </w:p>
    <w:p w14:paraId="21BD4B95"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Капітальний ремонт існуючих мереж водопостачання та водовідведення та будівництво нових трас</w:t>
      </w:r>
    </w:p>
    <w:p w14:paraId="76094B2C"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З метою забезпечення якісних послуг з водопостачання для користувачів мережі водопостачання регулярно кожного року проводяться ремонтні роботи на трасах водогонів, в нових кварталах приватної забудови прокладаються нові траси трубопроводів мереж водопостачання та водовідведення. Це дозволяє забезпечити якісною питною водою більше споживачів, що в свою чергу покращить здоров’я населення.</w:t>
      </w:r>
    </w:p>
    <w:p w14:paraId="5D95D217"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З метою зменшення втрат води рекомендується встановлення лічильників води на основних пунктах </w:t>
      </w:r>
      <w:proofErr w:type="spellStart"/>
      <w:r w:rsidRPr="00C93A99">
        <w:rPr>
          <w:rFonts w:ascii="Times New Roman" w:hAnsi="Times New Roman" w:cs="Times New Roman"/>
          <w:sz w:val="24"/>
        </w:rPr>
        <w:t>водорозподілу</w:t>
      </w:r>
      <w:proofErr w:type="spellEnd"/>
      <w:r w:rsidRPr="00C93A99">
        <w:rPr>
          <w:rFonts w:ascii="Times New Roman" w:hAnsi="Times New Roman" w:cs="Times New Roman"/>
          <w:sz w:val="24"/>
        </w:rPr>
        <w:t>, та проведення регулярних перевірок роботи обладнання.</w:t>
      </w:r>
    </w:p>
    <w:p w14:paraId="2277B0DE" w14:textId="1ECA6D63" w:rsidR="00A46175" w:rsidRPr="000212A0" w:rsidRDefault="000212A0" w:rsidP="00612D26">
      <w:pPr>
        <w:pStyle w:val="a3"/>
        <w:spacing w:after="0"/>
        <w:ind w:left="0" w:firstLine="709"/>
        <w:jc w:val="both"/>
        <w:rPr>
          <w:rFonts w:ascii="Times New Roman" w:hAnsi="Times New Roman" w:cs="Times New Roman"/>
          <w:b/>
          <w:sz w:val="24"/>
        </w:rPr>
      </w:pPr>
      <w:r w:rsidRPr="000212A0">
        <w:rPr>
          <w:rFonts w:ascii="Times New Roman" w:hAnsi="Times New Roman" w:cs="Times New Roman"/>
          <w:b/>
          <w:sz w:val="24"/>
        </w:rPr>
        <w:t>Модернізація</w:t>
      </w:r>
      <w:r w:rsidR="00A46175" w:rsidRPr="000212A0">
        <w:rPr>
          <w:rFonts w:ascii="Times New Roman" w:hAnsi="Times New Roman" w:cs="Times New Roman"/>
          <w:b/>
          <w:sz w:val="24"/>
        </w:rPr>
        <w:t xml:space="preserve"> злив</w:t>
      </w:r>
      <w:r w:rsidR="007A4D3C" w:rsidRPr="000212A0">
        <w:rPr>
          <w:rFonts w:ascii="Times New Roman" w:hAnsi="Times New Roman" w:cs="Times New Roman"/>
          <w:b/>
          <w:sz w:val="24"/>
        </w:rPr>
        <w:t>ової</w:t>
      </w:r>
      <w:r w:rsidR="00A46175" w:rsidRPr="000212A0">
        <w:rPr>
          <w:rFonts w:ascii="Times New Roman" w:hAnsi="Times New Roman" w:cs="Times New Roman"/>
          <w:b/>
          <w:sz w:val="24"/>
        </w:rPr>
        <w:t xml:space="preserve"> каналізації </w:t>
      </w:r>
      <w:r w:rsidR="007A4D3C" w:rsidRPr="000212A0">
        <w:rPr>
          <w:rFonts w:ascii="Times New Roman" w:hAnsi="Times New Roman" w:cs="Times New Roman"/>
          <w:b/>
          <w:sz w:val="24"/>
        </w:rPr>
        <w:t>в центрі м. Рогатин</w:t>
      </w:r>
      <w:r w:rsidR="00A46175" w:rsidRPr="000212A0">
        <w:rPr>
          <w:rFonts w:ascii="Times New Roman" w:hAnsi="Times New Roman" w:cs="Times New Roman"/>
          <w:b/>
          <w:sz w:val="24"/>
        </w:rPr>
        <w:t>.</w:t>
      </w:r>
    </w:p>
    <w:p w14:paraId="64C90BA3" w14:textId="50E54A68" w:rsidR="00A46175" w:rsidRPr="000212A0" w:rsidRDefault="00A46175" w:rsidP="00612D26">
      <w:pPr>
        <w:pStyle w:val="a3"/>
        <w:spacing w:after="0"/>
        <w:ind w:left="0" w:firstLine="709"/>
        <w:jc w:val="both"/>
        <w:rPr>
          <w:rFonts w:ascii="Times New Roman" w:hAnsi="Times New Roman" w:cs="Times New Roman"/>
          <w:sz w:val="24"/>
        </w:rPr>
      </w:pPr>
      <w:r w:rsidRPr="000212A0">
        <w:rPr>
          <w:rFonts w:ascii="Times New Roman" w:hAnsi="Times New Roman" w:cs="Times New Roman"/>
          <w:sz w:val="24"/>
        </w:rPr>
        <w:t>У зв’язку зі збільшенням випадіння опадів, які мають нерівномірних характер, збільшилася кількість екстремальних злив, що призводить до підтоплення території міста, пошкодж</w:t>
      </w:r>
      <w:r w:rsidR="007A4D3C" w:rsidRPr="000212A0">
        <w:rPr>
          <w:rFonts w:ascii="Times New Roman" w:hAnsi="Times New Roman" w:cs="Times New Roman"/>
          <w:sz w:val="24"/>
        </w:rPr>
        <w:t>ення</w:t>
      </w:r>
      <w:r w:rsidRPr="000212A0">
        <w:rPr>
          <w:rFonts w:ascii="Times New Roman" w:hAnsi="Times New Roman" w:cs="Times New Roman"/>
          <w:sz w:val="24"/>
        </w:rPr>
        <w:t xml:space="preserve"> інфраструктуру міста. </w:t>
      </w:r>
    </w:p>
    <w:p w14:paraId="49327E2C" w14:textId="542EC0B8" w:rsidR="00A46175" w:rsidRPr="00612D26" w:rsidRDefault="00A46175" w:rsidP="00612D26">
      <w:pPr>
        <w:pStyle w:val="a3"/>
        <w:spacing w:after="0"/>
        <w:ind w:left="0" w:firstLine="709"/>
        <w:jc w:val="both"/>
        <w:rPr>
          <w:rFonts w:ascii="Times New Roman" w:hAnsi="Times New Roman" w:cs="Times New Roman"/>
          <w:sz w:val="24"/>
        </w:rPr>
      </w:pPr>
      <w:r w:rsidRPr="000212A0">
        <w:rPr>
          <w:rFonts w:ascii="Times New Roman" w:hAnsi="Times New Roman" w:cs="Times New Roman"/>
          <w:sz w:val="24"/>
        </w:rPr>
        <w:t xml:space="preserve">Для </w:t>
      </w:r>
      <w:r w:rsidR="002E4017" w:rsidRPr="000212A0">
        <w:rPr>
          <w:rFonts w:ascii="Times New Roman" w:hAnsi="Times New Roman" w:cs="Times New Roman"/>
          <w:sz w:val="24"/>
        </w:rPr>
        <w:t>зменшення</w:t>
      </w:r>
      <w:r w:rsidRPr="000212A0">
        <w:rPr>
          <w:rFonts w:ascii="Times New Roman" w:hAnsi="Times New Roman" w:cs="Times New Roman"/>
          <w:sz w:val="24"/>
        </w:rPr>
        <w:t xml:space="preserve"> </w:t>
      </w:r>
      <w:r w:rsidR="002E4017" w:rsidRPr="000212A0">
        <w:rPr>
          <w:rFonts w:ascii="Times New Roman" w:hAnsi="Times New Roman" w:cs="Times New Roman"/>
          <w:sz w:val="24"/>
        </w:rPr>
        <w:t xml:space="preserve">руйнівних </w:t>
      </w:r>
      <w:r w:rsidRPr="000212A0">
        <w:rPr>
          <w:rFonts w:ascii="Times New Roman" w:hAnsi="Times New Roman" w:cs="Times New Roman"/>
          <w:sz w:val="24"/>
        </w:rPr>
        <w:t>наслідк</w:t>
      </w:r>
      <w:r w:rsidR="002E4017" w:rsidRPr="000212A0">
        <w:rPr>
          <w:rFonts w:ascii="Times New Roman" w:hAnsi="Times New Roman" w:cs="Times New Roman"/>
          <w:sz w:val="24"/>
        </w:rPr>
        <w:t>ів</w:t>
      </w:r>
      <w:r w:rsidRPr="000212A0">
        <w:rPr>
          <w:rFonts w:ascii="Times New Roman" w:hAnsi="Times New Roman" w:cs="Times New Roman"/>
          <w:sz w:val="24"/>
        </w:rPr>
        <w:t xml:space="preserve"> від підтоплень через зливи</w:t>
      </w:r>
      <w:r w:rsidR="002E4017" w:rsidRPr="000212A0">
        <w:rPr>
          <w:rFonts w:ascii="Times New Roman" w:hAnsi="Times New Roman" w:cs="Times New Roman"/>
          <w:sz w:val="24"/>
        </w:rPr>
        <w:t>, подовження терміну експлуатації будівель рекомендовано</w:t>
      </w:r>
      <w:r w:rsidRPr="000212A0">
        <w:rPr>
          <w:rFonts w:ascii="Times New Roman" w:hAnsi="Times New Roman" w:cs="Times New Roman"/>
          <w:sz w:val="24"/>
        </w:rPr>
        <w:t xml:space="preserve"> </w:t>
      </w:r>
      <w:r w:rsidR="002E4017" w:rsidRPr="000212A0">
        <w:rPr>
          <w:rFonts w:ascii="Times New Roman" w:hAnsi="Times New Roman" w:cs="Times New Roman"/>
          <w:sz w:val="24"/>
        </w:rPr>
        <w:t xml:space="preserve">розробити </w:t>
      </w:r>
      <w:proofErr w:type="spellStart"/>
      <w:r w:rsidR="002E4017" w:rsidRPr="000212A0">
        <w:rPr>
          <w:rFonts w:ascii="Times New Roman" w:hAnsi="Times New Roman" w:cs="Times New Roman"/>
          <w:sz w:val="24"/>
        </w:rPr>
        <w:t>проєкт</w:t>
      </w:r>
      <w:proofErr w:type="spellEnd"/>
      <w:r w:rsidRPr="000212A0">
        <w:rPr>
          <w:rFonts w:ascii="Times New Roman" w:hAnsi="Times New Roman" w:cs="Times New Roman"/>
          <w:sz w:val="24"/>
        </w:rPr>
        <w:t xml:space="preserve"> </w:t>
      </w:r>
      <w:r w:rsidR="000212A0" w:rsidRPr="000212A0">
        <w:rPr>
          <w:rFonts w:ascii="Times New Roman" w:hAnsi="Times New Roman" w:cs="Times New Roman"/>
          <w:sz w:val="24"/>
        </w:rPr>
        <w:t xml:space="preserve">модернізації </w:t>
      </w:r>
      <w:r w:rsidRPr="000212A0">
        <w:rPr>
          <w:rFonts w:ascii="Times New Roman" w:hAnsi="Times New Roman" w:cs="Times New Roman"/>
          <w:sz w:val="24"/>
        </w:rPr>
        <w:t>зливов</w:t>
      </w:r>
      <w:r w:rsidR="002E4017" w:rsidRPr="000212A0">
        <w:rPr>
          <w:rFonts w:ascii="Times New Roman" w:hAnsi="Times New Roman" w:cs="Times New Roman"/>
          <w:sz w:val="24"/>
        </w:rPr>
        <w:t>ої</w:t>
      </w:r>
      <w:r w:rsidRPr="000212A0">
        <w:rPr>
          <w:rFonts w:ascii="Times New Roman" w:hAnsi="Times New Roman" w:cs="Times New Roman"/>
          <w:sz w:val="24"/>
        </w:rPr>
        <w:t xml:space="preserve"> каналізацію </w:t>
      </w:r>
      <w:r w:rsidR="002E4017" w:rsidRPr="000212A0">
        <w:rPr>
          <w:rFonts w:ascii="Times New Roman" w:hAnsi="Times New Roman" w:cs="Times New Roman"/>
          <w:sz w:val="24"/>
        </w:rPr>
        <w:t>у центрі м. Рогатин та провести роботи з її влаштування</w:t>
      </w:r>
      <w:r w:rsidRPr="000212A0">
        <w:rPr>
          <w:rFonts w:ascii="Times New Roman" w:hAnsi="Times New Roman" w:cs="Times New Roman"/>
          <w:sz w:val="24"/>
        </w:rPr>
        <w:t>. У місцях, де постійно після кожної зливи утворюються зони підтоплення рекомендується зробити канали та шляхи відв</w:t>
      </w:r>
      <w:r w:rsidR="002E4017" w:rsidRPr="000212A0">
        <w:rPr>
          <w:rFonts w:ascii="Times New Roman" w:hAnsi="Times New Roman" w:cs="Times New Roman"/>
          <w:sz w:val="24"/>
        </w:rPr>
        <w:t>едення</w:t>
      </w:r>
      <w:r w:rsidRPr="000212A0">
        <w:rPr>
          <w:rFonts w:ascii="Times New Roman" w:hAnsi="Times New Roman" w:cs="Times New Roman"/>
          <w:sz w:val="24"/>
        </w:rPr>
        <w:t xml:space="preserve"> води </w:t>
      </w:r>
      <w:r w:rsidR="002E4017" w:rsidRPr="000212A0">
        <w:rPr>
          <w:rFonts w:ascii="Times New Roman" w:hAnsi="Times New Roman" w:cs="Times New Roman"/>
          <w:sz w:val="24"/>
        </w:rPr>
        <w:t>і</w:t>
      </w:r>
      <w:r w:rsidRPr="000212A0">
        <w:rPr>
          <w:rFonts w:ascii="Times New Roman" w:hAnsi="Times New Roman" w:cs="Times New Roman"/>
          <w:sz w:val="24"/>
        </w:rPr>
        <w:t xml:space="preserve"> за потреби відновити дорожнє покриття.</w:t>
      </w:r>
    </w:p>
    <w:p w14:paraId="3D177C95"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Створення комфортних умов перебування в організаціях, установах, торгівельних точках в періоди екстремальної спеки (дотримання нормативної температури) через використання кондиціонерів та забезпечення доступу до питної води</w:t>
      </w:r>
    </w:p>
    <w:p w14:paraId="49134595"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Тенденція до використання кондиціонерів поступово стає звичною практикою. В торгівельних закладах та громадських організаціях встановлюються обладнання для кондиціонування повітря. Але необхідно через проведення роз’яснювальної роботи з керівниками закладів та установ доводити до відома про необхідність забезпечення комфортних температур в сезон спеки. Немає потреби терпіти високі температури (28 </w:t>
      </w:r>
      <w:r w:rsidRPr="00C93A99">
        <w:rPr>
          <w:rFonts w:ascii="Times New Roman" w:hAnsi="Times New Roman" w:cs="Times New Roman"/>
          <w:sz w:val="24"/>
        </w:rPr>
        <w:sym w:font="Symbol" w:char="F0B0"/>
      </w:r>
      <w:r w:rsidRPr="00C93A99">
        <w:rPr>
          <w:rFonts w:ascii="Times New Roman" w:hAnsi="Times New Roman" w:cs="Times New Roman"/>
          <w:sz w:val="24"/>
        </w:rPr>
        <w:t xml:space="preserve">С і </w:t>
      </w:r>
      <w:r w:rsidRPr="00C93A99">
        <w:rPr>
          <w:rFonts w:ascii="Times New Roman" w:hAnsi="Times New Roman" w:cs="Times New Roman"/>
          <w:sz w:val="24"/>
        </w:rPr>
        <w:lastRenderedPageBreak/>
        <w:t>вище), які зашкоджують здоров’ю людей, призводять до погіршення дихання та ускладнень серцево-судинних захворювань.</w:t>
      </w:r>
    </w:p>
    <w:p w14:paraId="03613CB9"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Рекомендується в місцях великого скупчення людей, де найближчим часом не планується проведення </w:t>
      </w:r>
      <w:proofErr w:type="spellStart"/>
      <w:r w:rsidRPr="00C93A99">
        <w:rPr>
          <w:rFonts w:ascii="Times New Roman" w:hAnsi="Times New Roman" w:cs="Times New Roman"/>
          <w:sz w:val="24"/>
        </w:rPr>
        <w:t>термомодернізації</w:t>
      </w:r>
      <w:proofErr w:type="spellEnd"/>
      <w:r w:rsidRPr="00C93A99">
        <w:rPr>
          <w:rFonts w:ascii="Times New Roman" w:hAnsi="Times New Roman" w:cs="Times New Roman"/>
          <w:sz w:val="24"/>
        </w:rPr>
        <w:t>, термоізоляції стін будівель, встановити обладнання кондиціонування.</w:t>
      </w:r>
    </w:p>
    <w:p w14:paraId="2F73ACE0" w14:textId="54848215"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 громадських місцях та установах рекомендується встановлювати </w:t>
      </w:r>
      <w:proofErr w:type="spellStart"/>
      <w:r w:rsidRPr="00C93A99">
        <w:rPr>
          <w:rFonts w:ascii="Times New Roman" w:hAnsi="Times New Roman" w:cs="Times New Roman"/>
          <w:sz w:val="24"/>
        </w:rPr>
        <w:t>кулери</w:t>
      </w:r>
      <w:proofErr w:type="spellEnd"/>
      <w:r w:rsidRPr="00C93A99">
        <w:rPr>
          <w:rFonts w:ascii="Times New Roman" w:hAnsi="Times New Roman" w:cs="Times New Roman"/>
          <w:sz w:val="24"/>
        </w:rPr>
        <w:t xml:space="preserve"> з питною водою, або тримати запас питної води в упаковці.</w:t>
      </w:r>
    </w:p>
    <w:p w14:paraId="6888A532" w14:textId="77777777" w:rsidR="00612D26" w:rsidRDefault="000212A0" w:rsidP="00612D26">
      <w:pPr>
        <w:pStyle w:val="a3"/>
        <w:spacing w:after="0"/>
        <w:ind w:left="0" w:firstLine="709"/>
        <w:jc w:val="both"/>
        <w:rPr>
          <w:rFonts w:ascii="Times New Roman" w:hAnsi="Times New Roman" w:cs="Times New Roman"/>
          <w:b/>
          <w:sz w:val="24"/>
        </w:rPr>
      </w:pPr>
      <w:r w:rsidRPr="000212A0">
        <w:rPr>
          <w:rFonts w:ascii="Times New Roman" w:hAnsi="Times New Roman" w:cs="Times New Roman"/>
          <w:b/>
          <w:sz w:val="24"/>
        </w:rPr>
        <w:t xml:space="preserve">Встановлення автоматів продажу питної води в торгівельних точках, організація торгівельної мережі з </w:t>
      </w:r>
      <w:r w:rsidR="00612D26">
        <w:rPr>
          <w:rFonts w:ascii="Times New Roman" w:hAnsi="Times New Roman" w:cs="Times New Roman"/>
          <w:b/>
          <w:sz w:val="24"/>
        </w:rPr>
        <w:t>продажу та доставки питної води</w:t>
      </w:r>
    </w:p>
    <w:p w14:paraId="6FA54804" w14:textId="3D7C6703" w:rsidR="00D1298E" w:rsidRPr="00612D26" w:rsidRDefault="000212A0" w:rsidP="00612D26">
      <w:pPr>
        <w:pStyle w:val="a3"/>
        <w:spacing w:after="0"/>
        <w:ind w:left="0" w:firstLine="709"/>
        <w:jc w:val="both"/>
        <w:rPr>
          <w:rFonts w:ascii="Times New Roman" w:hAnsi="Times New Roman" w:cs="Times New Roman"/>
          <w:b/>
          <w:sz w:val="24"/>
        </w:rPr>
      </w:pPr>
      <w:r>
        <w:rPr>
          <w:rFonts w:ascii="Times New Roman" w:hAnsi="Times New Roman" w:cs="Times New Roman"/>
          <w:bCs/>
          <w:sz w:val="24"/>
        </w:rPr>
        <w:t xml:space="preserve">З метою забезпечення доступу до питної води пропонується за ініціативи </w:t>
      </w:r>
      <w:r w:rsidR="00D1298E">
        <w:rPr>
          <w:rFonts w:ascii="Times New Roman" w:hAnsi="Times New Roman" w:cs="Times New Roman"/>
          <w:bCs/>
          <w:sz w:val="24"/>
        </w:rPr>
        <w:t>місцевого підприємництва організувати місця продажу питної води на постійній основі (автомати). Для груп населення, що є віддаленими від торгівельних точок планується організувати комерційну службу замовлення і доставки питної води.</w:t>
      </w:r>
    </w:p>
    <w:p w14:paraId="71B65CBB" w14:textId="3CD9223F" w:rsidR="000212A0" w:rsidRPr="00612D26" w:rsidRDefault="00D1298E" w:rsidP="00612D26">
      <w:pPr>
        <w:pStyle w:val="a3"/>
        <w:spacing w:after="0"/>
        <w:ind w:left="0" w:firstLine="709"/>
        <w:jc w:val="both"/>
        <w:rPr>
          <w:rFonts w:ascii="Times New Roman" w:hAnsi="Times New Roman" w:cs="Times New Roman"/>
          <w:bCs/>
          <w:sz w:val="24"/>
        </w:rPr>
      </w:pPr>
      <w:r>
        <w:rPr>
          <w:rFonts w:ascii="Times New Roman" w:hAnsi="Times New Roman" w:cs="Times New Roman"/>
          <w:bCs/>
          <w:sz w:val="24"/>
        </w:rPr>
        <w:t>Такий захід дозволить забезпечити першочергову потребу у питній воді у разі різкого зменшення рівня ґрунтових вод, або погіршення  їх хімічного складу до моменту виправлення ситуації.</w:t>
      </w:r>
    </w:p>
    <w:p w14:paraId="03BBD05D" w14:textId="1EB06F9B"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Встановлення фонтанчиків з питною водою, місць для охолодження («водяні ворота», фонтани)</w:t>
      </w:r>
    </w:p>
    <w:p w14:paraId="31358968" w14:textId="0C06104A"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 паркових зонах, на площах, в місцях відпочинку рекомендовано влаштовувати фонтанчики з питною водою для забезпечення населення доступу до питної води у періоди надзвичайної спеки. Для того щоб, при пересуванні по населеному пункту в спекотний період існувала можливість охолодитися, пропонується влаштовувати на основних шляхах пересування , на площах у населених пунктах  «водяні ворота» або інші засоби зволоження повітря (реалізовано біля паркової зони).</w:t>
      </w:r>
    </w:p>
    <w:p w14:paraId="6DE529D4" w14:textId="1AFA2096"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C93A99">
        <w:rPr>
          <w:rFonts w:ascii="Times New Roman" w:hAnsi="Times New Roman" w:cs="Times New Roman"/>
          <w:b/>
          <w:sz w:val="24"/>
        </w:rPr>
        <w:t xml:space="preserve">Розвиток велосипедної мережі </w:t>
      </w:r>
      <w:r w:rsidR="00184818">
        <w:rPr>
          <w:rFonts w:ascii="Times New Roman" w:hAnsi="Times New Roman" w:cs="Times New Roman"/>
          <w:b/>
          <w:sz w:val="24"/>
        </w:rPr>
        <w:t>громади</w:t>
      </w:r>
    </w:p>
    <w:p w14:paraId="0B829C0F" w14:textId="04ED94FA"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Оскільки велосипедний рух у Рогатин</w:t>
      </w:r>
      <w:r w:rsidR="00935E9A" w:rsidRPr="00C93A99">
        <w:rPr>
          <w:rFonts w:ascii="Times New Roman" w:hAnsi="Times New Roman" w:cs="Times New Roman"/>
          <w:sz w:val="24"/>
        </w:rPr>
        <w:t>і</w:t>
      </w:r>
      <w:r w:rsidRPr="00C93A99">
        <w:rPr>
          <w:rFonts w:ascii="Times New Roman" w:hAnsi="Times New Roman" w:cs="Times New Roman"/>
          <w:sz w:val="24"/>
        </w:rPr>
        <w:t xml:space="preserve"> дуже популярний, багато жителів міста мають власні велосипеди, а з приходом нових технологій у місті стало можливим впровадження також і засобів малої мобільності (</w:t>
      </w:r>
      <w:proofErr w:type="spellStart"/>
      <w:r w:rsidRPr="00C93A99">
        <w:rPr>
          <w:rFonts w:ascii="Times New Roman" w:hAnsi="Times New Roman" w:cs="Times New Roman"/>
          <w:sz w:val="24"/>
        </w:rPr>
        <w:t>борди</w:t>
      </w:r>
      <w:proofErr w:type="spellEnd"/>
      <w:r w:rsidRPr="00C93A99">
        <w:rPr>
          <w:rFonts w:ascii="Times New Roman" w:hAnsi="Times New Roman" w:cs="Times New Roman"/>
          <w:sz w:val="24"/>
        </w:rPr>
        <w:t xml:space="preserve">, </w:t>
      </w:r>
      <w:proofErr w:type="spellStart"/>
      <w:r w:rsidRPr="00C93A99">
        <w:rPr>
          <w:rFonts w:ascii="Times New Roman" w:hAnsi="Times New Roman" w:cs="Times New Roman"/>
          <w:sz w:val="24"/>
        </w:rPr>
        <w:t>моноколеса</w:t>
      </w:r>
      <w:proofErr w:type="spellEnd"/>
      <w:r w:rsidRPr="00C93A99">
        <w:rPr>
          <w:rFonts w:ascii="Times New Roman" w:hAnsi="Times New Roman" w:cs="Times New Roman"/>
          <w:sz w:val="24"/>
        </w:rPr>
        <w:t xml:space="preserve">, </w:t>
      </w:r>
      <w:proofErr w:type="spellStart"/>
      <w:r w:rsidRPr="00C93A99">
        <w:rPr>
          <w:rFonts w:ascii="Times New Roman" w:hAnsi="Times New Roman" w:cs="Times New Roman"/>
          <w:sz w:val="24"/>
        </w:rPr>
        <w:t>електросамокати</w:t>
      </w:r>
      <w:proofErr w:type="spellEnd"/>
      <w:r w:rsidRPr="00C93A99">
        <w:rPr>
          <w:rFonts w:ascii="Times New Roman" w:hAnsi="Times New Roman" w:cs="Times New Roman"/>
          <w:sz w:val="24"/>
        </w:rPr>
        <w:t xml:space="preserve">, скутери) стало необхідним </w:t>
      </w:r>
      <w:r w:rsidR="00184818" w:rsidRPr="00184818">
        <w:rPr>
          <w:rFonts w:ascii="Times New Roman" w:hAnsi="Times New Roman" w:cs="Times New Roman"/>
          <w:sz w:val="24"/>
        </w:rPr>
        <w:t>створення</w:t>
      </w:r>
      <w:r w:rsidRPr="00184818">
        <w:rPr>
          <w:rFonts w:ascii="Times New Roman" w:hAnsi="Times New Roman" w:cs="Times New Roman"/>
          <w:sz w:val="24"/>
        </w:rPr>
        <w:t xml:space="preserve"> мережі </w:t>
      </w:r>
      <w:proofErr w:type="spellStart"/>
      <w:r w:rsidRPr="00184818">
        <w:rPr>
          <w:rFonts w:ascii="Times New Roman" w:hAnsi="Times New Roman" w:cs="Times New Roman"/>
          <w:sz w:val="24"/>
        </w:rPr>
        <w:t>велодоріжок</w:t>
      </w:r>
      <w:proofErr w:type="spellEnd"/>
      <w:r w:rsidRPr="00184818">
        <w:rPr>
          <w:rFonts w:ascii="Times New Roman" w:hAnsi="Times New Roman" w:cs="Times New Roman"/>
          <w:sz w:val="24"/>
        </w:rPr>
        <w:t xml:space="preserve"> </w:t>
      </w:r>
      <w:r w:rsidRPr="00C93A99">
        <w:rPr>
          <w:rFonts w:ascii="Times New Roman" w:hAnsi="Times New Roman" w:cs="Times New Roman"/>
          <w:sz w:val="24"/>
        </w:rPr>
        <w:t xml:space="preserve">зі створенням структури </w:t>
      </w:r>
      <w:proofErr w:type="spellStart"/>
      <w:r w:rsidRPr="00C93A99">
        <w:rPr>
          <w:rFonts w:ascii="Times New Roman" w:hAnsi="Times New Roman" w:cs="Times New Roman"/>
          <w:sz w:val="24"/>
        </w:rPr>
        <w:t>скрізного</w:t>
      </w:r>
      <w:proofErr w:type="spellEnd"/>
      <w:r w:rsidRPr="00C93A99">
        <w:rPr>
          <w:rFonts w:ascii="Times New Roman" w:hAnsi="Times New Roman" w:cs="Times New Roman"/>
          <w:sz w:val="24"/>
        </w:rPr>
        <w:t xml:space="preserve"> пересування – щоб з любої точки міста можна було без перешкод добратися до потрібного пункту призначення.</w:t>
      </w:r>
    </w:p>
    <w:p w14:paraId="2CA9B09C" w14:textId="7FAA7A9C"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Створення сучасної </w:t>
      </w:r>
      <w:proofErr w:type="spellStart"/>
      <w:r w:rsidRPr="00C93A99">
        <w:rPr>
          <w:rFonts w:ascii="Times New Roman" w:hAnsi="Times New Roman" w:cs="Times New Roman"/>
          <w:sz w:val="24"/>
        </w:rPr>
        <w:t>безбар’єрної</w:t>
      </w:r>
      <w:proofErr w:type="spellEnd"/>
      <w:r w:rsidRPr="00C93A99">
        <w:rPr>
          <w:rFonts w:ascii="Times New Roman" w:hAnsi="Times New Roman" w:cs="Times New Roman"/>
          <w:sz w:val="24"/>
        </w:rPr>
        <w:t xml:space="preserve"> мережі для пересування по місту велосипедами </w:t>
      </w:r>
      <w:r w:rsidRPr="00184818">
        <w:rPr>
          <w:rFonts w:ascii="Times New Roman" w:hAnsi="Times New Roman" w:cs="Times New Roman"/>
          <w:sz w:val="24"/>
        </w:rPr>
        <w:t>т</w:t>
      </w:r>
      <w:r w:rsidR="00935E9A" w:rsidRPr="00184818">
        <w:rPr>
          <w:rFonts w:ascii="Times New Roman" w:hAnsi="Times New Roman" w:cs="Times New Roman"/>
          <w:sz w:val="24"/>
        </w:rPr>
        <w:t>а</w:t>
      </w:r>
      <w:r w:rsidRPr="00184818">
        <w:rPr>
          <w:rFonts w:ascii="Times New Roman" w:hAnsi="Times New Roman" w:cs="Times New Roman"/>
          <w:sz w:val="24"/>
        </w:rPr>
        <w:t xml:space="preserve"> </w:t>
      </w:r>
      <w:r w:rsidRPr="00C93A99">
        <w:rPr>
          <w:rFonts w:ascii="Times New Roman" w:hAnsi="Times New Roman" w:cs="Times New Roman"/>
          <w:sz w:val="24"/>
        </w:rPr>
        <w:t>іншими засобами малої мобільності, полегшення руху дитячими возиками дозволить пришвидшити пересування містом в періоди спеки, зменшити використання автомобільного транспорту і скоротити викиди СО</w:t>
      </w:r>
      <w:r w:rsidRPr="00C93A99">
        <w:rPr>
          <w:rFonts w:ascii="Times New Roman" w:hAnsi="Times New Roman" w:cs="Times New Roman"/>
          <w:sz w:val="24"/>
          <w:vertAlign w:val="subscript"/>
        </w:rPr>
        <w:t xml:space="preserve">2 </w:t>
      </w:r>
      <w:r w:rsidRPr="00C93A99">
        <w:rPr>
          <w:rFonts w:ascii="Times New Roman" w:hAnsi="Times New Roman" w:cs="Times New Roman"/>
          <w:sz w:val="24"/>
        </w:rPr>
        <w:t xml:space="preserve">на вулицях міста. </w:t>
      </w:r>
    </w:p>
    <w:p w14:paraId="04E91D41" w14:textId="77777777"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C93A99">
        <w:rPr>
          <w:rFonts w:ascii="Times New Roman" w:hAnsi="Times New Roman" w:cs="Times New Roman"/>
          <w:b/>
          <w:sz w:val="24"/>
        </w:rPr>
        <w:t xml:space="preserve">Створення системи </w:t>
      </w:r>
      <w:proofErr w:type="spellStart"/>
      <w:r w:rsidRPr="00C93A99">
        <w:rPr>
          <w:rFonts w:ascii="Times New Roman" w:hAnsi="Times New Roman" w:cs="Times New Roman"/>
          <w:b/>
          <w:sz w:val="24"/>
        </w:rPr>
        <w:t>велодоріжок</w:t>
      </w:r>
      <w:proofErr w:type="spellEnd"/>
      <w:r w:rsidRPr="00C93A99">
        <w:rPr>
          <w:rFonts w:ascii="Times New Roman" w:hAnsi="Times New Roman" w:cs="Times New Roman"/>
          <w:b/>
          <w:sz w:val="24"/>
        </w:rPr>
        <w:t xml:space="preserve"> та велотрас між населеними пунктами громади</w:t>
      </w:r>
    </w:p>
    <w:p w14:paraId="7E13EC26" w14:textId="40714EFC" w:rsidR="00A46175" w:rsidRPr="00BF07F9" w:rsidRDefault="00A46175" w:rsidP="00612D26">
      <w:pPr>
        <w:pStyle w:val="a3"/>
        <w:spacing w:after="0"/>
        <w:ind w:left="0" w:firstLine="709"/>
        <w:contextualSpacing w:val="0"/>
        <w:jc w:val="both"/>
        <w:rPr>
          <w:rFonts w:ascii="Times New Roman" w:hAnsi="Times New Roman" w:cs="Times New Roman"/>
          <w:color w:val="000000" w:themeColor="text1"/>
          <w:sz w:val="24"/>
        </w:rPr>
      </w:pPr>
      <w:r w:rsidRPr="00BF07F9">
        <w:rPr>
          <w:rFonts w:ascii="Times New Roman" w:hAnsi="Times New Roman" w:cs="Times New Roman"/>
          <w:color w:val="000000" w:themeColor="text1"/>
          <w:sz w:val="24"/>
        </w:rPr>
        <w:t>На даний момент навколо міста Рогатин у напрямку сусідніх сіл вже існують маршрут</w:t>
      </w:r>
      <w:r w:rsidR="00935E9A" w:rsidRPr="00BF07F9">
        <w:rPr>
          <w:rFonts w:ascii="Times New Roman" w:hAnsi="Times New Roman" w:cs="Times New Roman"/>
          <w:color w:val="000000" w:themeColor="text1"/>
          <w:sz w:val="24"/>
        </w:rPr>
        <w:t>и</w:t>
      </w:r>
      <w:r w:rsidRPr="00BF07F9">
        <w:rPr>
          <w:rFonts w:ascii="Times New Roman" w:hAnsi="Times New Roman" w:cs="Times New Roman"/>
          <w:color w:val="000000" w:themeColor="text1"/>
          <w:sz w:val="24"/>
        </w:rPr>
        <w:t>, що використовуються жителями і гостями міста для велосипедних поїздок. Це так звані стихійні велотраси по пісочному ґрунту з перешкодами (коріння, гілки, пісок), або уздовж автомобільних трас.</w:t>
      </w:r>
    </w:p>
    <w:p w14:paraId="5D576E15" w14:textId="77777777" w:rsidR="00A46175" w:rsidRPr="00BF07F9" w:rsidRDefault="00A46175" w:rsidP="00612D26">
      <w:pPr>
        <w:pStyle w:val="a3"/>
        <w:spacing w:after="0"/>
        <w:ind w:left="0" w:firstLine="709"/>
        <w:contextualSpacing w:val="0"/>
        <w:jc w:val="both"/>
        <w:rPr>
          <w:rFonts w:ascii="Times New Roman" w:hAnsi="Times New Roman" w:cs="Times New Roman"/>
          <w:color w:val="000000" w:themeColor="text1"/>
          <w:sz w:val="24"/>
        </w:rPr>
      </w:pPr>
      <w:r w:rsidRPr="00BF07F9">
        <w:rPr>
          <w:rFonts w:ascii="Times New Roman" w:hAnsi="Times New Roman" w:cs="Times New Roman"/>
          <w:color w:val="000000" w:themeColor="text1"/>
          <w:sz w:val="24"/>
        </w:rPr>
        <w:lastRenderedPageBreak/>
        <w:t>Для розвитку цієї ідеї і розширення можливості використання цих маршрутів для всіх груп населення, пропонується провести заходи з упорядкування декількох маршрутів, можливо зі створенням твердого покриття, встановленням вказівників, створення та розміщенні на початку траси карти маршруту.</w:t>
      </w:r>
    </w:p>
    <w:p w14:paraId="7E26F444" w14:textId="77777777" w:rsidR="00A46175" w:rsidRPr="00BF07F9" w:rsidRDefault="00A46175" w:rsidP="00612D26">
      <w:pPr>
        <w:pStyle w:val="a3"/>
        <w:spacing w:after="0"/>
        <w:ind w:left="0" w:firstLine="709"/>
        <w:contextualSpacing w:val="0"/>
        <w:jc w:val="both"/>
        <w:rPr>
          <w:rFonts w:ascii="Times New Roman" w:hAnsi="Times New Roman" w:cs="Times New Roman"/>
          <w:color w:val="000000" w:themeColor="text1"/>
          <w:sz w:val="24"/>
        </w:rPr>
      </w:pPr>
      <w:r w:rsidRPr="00BF07F9">
        <w:rPr>
          <w:rFonts w:ascii="Times New Roman" w:hAnsi="Times New Roman" w:cs="Times New Roman"/>
          <w:color w:val="000000" w:themeColor="text1"/>
          <w:sz w:val="24"/>
        </w:rPr>
        <w:t xml:space="preserve">Такий захід </w:t>
      </w:r>
      <w:proofErr w:type="spellStart"/>
      <w:r w:rsidRPr="00BF07F9">
        <w:rPr>
          <w:rFonts w:ascii="Times New Roman" w:hAnsi="Times New Roman" w:cs="Times New Roman"/>
          <w:color w:val="000000" w:themeColor="text1"/>
          <w:sz w:val="24"/>
        </w:rPr>
        <w:t>надасть</w:t>
      </w:r>
      <w:proofErr w:type="spellEnd"/>
      <w:r w:rsidRPr="00BF07F9">
        <w:rPr>
          <w:rFonts w:ascii="Times New Roman" w:hAnsi="Times New Roman" w:cs="Times New Roman"/>
          <w:color w:val="000000" w:themeColor="text1"/>
          <w:sz w:val="24"/>
        </w:rPr>
        <w:t xml:space="preserve"> можливість більшій кількості населення міста та гостям міста використовувати час літної спеки для відпочинку на природі, створює додаткові місця для охолодження і сприяє покращенню здоров’я і фізичного стану населення.</w:t>
      </w:r>
    </w:p>
    <w:p w14:paraId="3775D056" w14:textId="77777777"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BF07F9">
        <w:rPr>
          <w:rFonts w:ascii="Times New Roman" w:hAnsi="Times New Roman" w:cs="Times New Roman"/>
          <w:b/>
          <w:color w:val="000000" w:themeColor="text1"/>
          <w:sz w:val="24"/>
        </w:rPr>
        <w:t xml:space="preserve">Підтримка працездатності резервних джерел енергії на випадок відключення </w:t>
      </w:r>
      <w:r w:rsidRPr="00C93A99">
        <w:rPr>
          <w:rFonts w:ascii="Times New Roman" w:hAnsi="Times New Roman" w:cs="Times New Roman"/>
          <w:b/>
          <w:sz w:val="24"/>
        </w:rPr>
        <w:t>електроенергії для організацій з високим ступенем вразливості – лікарень, обладнання водопостачання, водовідведення</w:t>
      </w:r>
    </w:p>
    <w:p w14:paraId="3DC641FE" w14:textId="57B8A718"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 умовах підвищеного ризику втрати електропостачання внаслідок екстремальних снігопадів, ожеледі, сильного вітру та шквальних поривів вітру необхідно забезпечити наявність джерел автономного живлення для установ, які є особливо вразливі до втрати електропостачання: лікарняні заклади, системи водопостачання та водовідведення, системи загального оповіщення, інформаційно-комунікаційне обладнання.</w:t>
      </w:r>
    </w:p>
    <w:p w14:paraId="79DE8370" w14:textId="77777777"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забезпечення автономного живлення можливо використовувати  дизельні установки, бензинові двигуни, електричні акумулятори, блоки безперебійного живлення. В разі виникнення надзвичайної ситуації необхідно мати розроблену схему підключення обладнання до резервних джерел живлення, проводити регулярні навчання персоналу щодо дій у надзвичайних ситуаціях.</w:t>
      </w:r>
    </w:p>
    <w:p w14:paraId="68655B8B" w14:textId="77777777" w:rsidR="00A46175" w:rsidRPr="00C93A99" w:rsidRDefault="00A46175" w:rsidP="00612D26">
      <w:pPr>
        <w:pStyle w:val="a3"/>
        <w:spacing w:after="0"/>
        <w:ind w:left="0" w:firstLine="709"/>
        <w:jc w:val="both"/>
        <w:rPr>
          <w:rFonts w:ascii="Times New Roman" w:hAnsi="Times New Roman" w:cs="Times New Roman"/>
          <w:b/>
          <w:sz w:val="24"/>
        </w:rPr>
      </w:pPr>
    </w:p>
    <w:p w14:paraId="1375C714" w14:textId="77777777" w:rsidR="00A46175" w:rsidRPr="00C93A99" w:rsidRDefault="00A46175" w:rsidP="006405F0">
      <w:pPr>
        <w:pStyle w:val="1"/>
        <w:numPr>
          <w:ilvl w:val="0"/>
          <w:numId w:val="18"/>
        </w:numPr>
        <w:spacing w:before="0"/>
        <w:ind w:left="0" w:firstLine="709"/>
        <w:rPr>
          <w:rFonts w:ascii="Times New Roman" w:hAnsi="Times New Roman" w:cs="Times New Roman"/>
          <w:color w:val="auto"/>
          <w:sz w:val="24"/>
        </w:rPr>
      </w:pPr>
      <w:bookmarkStart w:id="128" w:name="_Toc160004544"/>
      <w:bookmarkStart w:id="129" w:name="_Toc174987323"/>
      <w:r w:rsidRPr="00C93A99">
        <w:rPr>
          <w:rFonts w:ascii="Times New Roman" w:hAnsi="Times New Roman" w:cs="Times New Roman"/>
          <w:color w:val="auto"/>
          <w:sz w:val="24"/>
        </w:rPr>
        <w:t>Соціально-економічні</w:t>
      </w:r>
      <w:bookmarkEnd w:id="128"/>
      <w:bookmarkEnd w:id="129"/>
    </w:p>
    <w:p w14:paraId="28630D1A"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Популяризація страхування від наслідків стихійних явищ</w:t>
      </w:r>
    </w:p>
    <w:p w14:paraId="7AFA792E"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Не завжди вдається попередити дію стихійних природних явищ. Наприклад, незважаючи на всі засоби попередження дуже важко запобігти наслідків граду, або сильного вітру і шквалів. Тому страхування від наслідків стихійних явищ може стати запорукою отримання відшкодування в разі ушкоджень на полях або ушкоджень будинків і господарських споруд. Рекомендується провести роботу з представниками страхових організацій та проводити популяризацію страхування від наслідків стихійних явищ.</w:t>
      </w:r>
    </w:p>
    <w:p w14:paraId="7607D8A3" w14:textId="77777777" w:rsidR="00A46175" w:rsidRPr="00C93A99" w:rsidRDefault="00A46175" w:rsidP="00612D26">
      <w:pPr>
        <w:pStyle w:val="a3"/>
        <w:spacing w:after="0"/>
        <w:ind w:left="0" w:firstLine="709"/>
        <w:jc w:val="both"/>
        <w:rPr>
          <w:rFonts w:ascii="Times New Roman" w:hAnsi="Times New Roman" w:cs="Times New Roman"/>
          <w:sz w:val="24"/>
        </w:rPr>
      </w:pPr>
    </w:p>
    <w:p w14:paraId="260EDA08" w14:textId="77777777" w:rsidR="00A46175" w:rsidRPr="00C93A99" w:rsidRDefault="00A46175" w:rsidP="006405F0">
      <w:pPr>
        <w:pStyle w:val="1"/>
        <w:numPr>
          <w:ilvl w:val="0"/>
          <w:numId w:val="18"/>
        </w:numPr>
        <w:spacing w:before="0"/>
        <w:ind w:left="0" w:firstLine="709"/>
        <w:rPr>
          <w:rFonts w:ascii="Times New Roman" w:hAnsi="Times New Roman" w:cs="Times New Roman"/>
          <w:color w:val="auto"/>
          <w:sz w:val="24"/>
        </w:rPr>
      </w:pPr>
      <w:bookmarkStart w:id="130" w:name="_Toc160004545"/>
      <w:bookmarkStart w:id="131" w:name="_Toc174987324"/>
      <w:r w:rsidRPr="00C93A99">
        <w:rPr>
          <w:rFonts w:ascii="Times New Roman" w:hAnsi="Times New Roman" w:cs="Times New Roman"/>
          <w:color w:val="auto"/>
          <w:sz w:val="24"/>
        </w:rPr>
        <w:t>Державні та інституційні</w:t>
      </w:r>
      <w:bookmarkEnd w:id="130"/>
      <w:bookmarkEnd w:id="131"/>
    </w:p>
    <w:p w14:paraId="22CF1F47" w14:textId="3FABBDC3" w:rsidR="00A46175" w:rsidRPr="0080156E"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Підтримка системи відведення паводкових вод (</w:t>
      </w:r>
      <w:proofErr w:type="spellStart"/>
      <w:r w:rsidRPr="00C93A99">
        <w:rPr>
          <w:rFonts w:ascii="Times New Roman" w:hAnsi="Times New Roman" w:cs="Times New Roman"/>
          <w:b/>
          <w:sz w:val="24"/>
        </w:rPr>
        <w:t>дренажів</w:t>
      </w:r>
      <w:proofErr w:type="spellEnd"/>
      <w:r w:rsidRPr="00C93A99">
        <w:rPr>
          <w:rFonts w:ascii="Times New Roman" w:hAnsi="Times New Roman" w:cs="Times New Roman"/>
          <w:b/>
          <w:sz w:val="24"/>
        </w:rPr>
        <w:t xml:space="preserve">, каптажів, канав, </w:t>
      </w:r>
      <w:r w:rsidRPr="00184818">
        <w:rPr>
          <w:rFonts w:ascii="Times New Roman" w:hAnsi="Times New Roman" w:cs="Times New Roman"/>
          <w:b/>
          <w:sz w:val="24"/>
        </w:rPr>
        <w:t>водовідвідн</w:t>
      </w:r>
      <w:r w:rsidR="00B558F2" w:rsidRPr="00184818">
        <w:rPr>
          <w:rFonts w:ascii="Times New Roman" w:hAnsi="Times New Roman" w:cs="Times New Roman"/>
          <w:b/>
          <w:sz w:val="24"/>
        </w:rPr>
        <w:t>их</w:t>
      </w:r>
      <w:r w:rsidRPr="00184818">
        <w:rPr>
          <w:rFonts w:ascii="Times New Roman" w:hAnsi="Times New Roman" w:cs="Times New Roman"/>
          <w:b/>
          <w:sz w:val="24"/>
        </w:rPr>
        <w:t xml:space="preserve"> </w:t>
      </w:r>
      <w:r w:rsidRPr="00C93A99">
        <w:rPr>
          <w:rFonts w:ascii="Times New Roman" w:hAnsi="Times New Roman" w:cs="Times New Roman"/>
          <w:b/>
          <w:sz w:val="24"/>
        </w:rPr>
        <w:t>каналів тощо) та інженерних систем і обладнання для відкачування паводкових вод в працездатному стані</w:t>
      </w:r>
    </w:p>
    <w:p w14:paraId="7EEFAD5F"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Виконання робіт по підтримці системи відведення паводкових вод (</w:t>
      </w:r>
      <w:proofErr w:type="spellStart"/>
      <w:r w:rsidRPr="00C93A99">
        <w:rPr>
          <w:rFonts w:ascii="Times New Roman" w:hAnsi="Times New Roman" w:cs="Times New Roman"/>
          <w:sz w:val="24"/>
        </w:rPr>
        <w:t>дренажів</w:t>
      </w:r>
      <w:proofErr w:type="spellEnd"/>
      <w:r w:rsidRPr="00C93A99">
        <w:rPr>
          <w:rFonts w:ascii="Times New Roman" w:hAnsi="Times New Roman" w:cs="Times New Roman"/>
          <w:sz w:val="24"/>
        </w:rPr>
        <w:t xml:space="preserve">, каптажів, канав, водовідвідних каналів) знаходиться у віданні працівників відділу охорони водних ресурсів Міністерства захисту довкілля та природних ресурсів України, а у випадках повеней також і Державної служби з надзвичайних ситуацій. Робота з запобігання надзвичайних наслідків в разі повеней, підтоплення інфраструктури населених пунктів ведеться цими установами разом з представниками </w:t>
      </w:r>
      <w:proofErr w:type="spellStart"/>
      <w:r w:rsidRPr="00C93A99">
        <w:rPr>
          <w:rFonts w:ascii="Times New Roman" w:hAnsi="Times New Roman" w:cs="Times New Roman"/>
          <w:sz w:val="24"/>
        </w:rPr>
        <w:t>Рогатинської</w:t>
      </w:r>
      <w:proofErr w:type="spellEnd"/>
      <w:r w:rsidRPr="00C93A99">
        <w:rPr>
          <w:rFonts w:ascii="Times New Roman" w:hAnsi="Times New Roman" w:cs="Times New Roman"/>
          <w:sz w:val="24"/>
        </w:rPr>
        <w:t xml:space="preserve"> громади.</w:t>
      </w:r>
    </w:p>
    <w:p w14:paraId="4BDB19C2" w14:textId="77777777" w:rsidR="00A46175" w:rsidRPr="00C93A99" w:rsidRDefault="00A46175" w:rsidP="00612D26">
      <w:pPr>
        <w:pStyle w:val="a3"/>
        <w:spacing w:after="0"/>
        <w:ind w:left="0" w:firstLine="709"/>
        <w:jc w:val="both"/>
        <w:rPr>
          <w:rFonts w:ascii="Times New Roman" w:hAnsi="Times New Roman" w:cs="Times New Roman"/>
          <w:sz w:val="24"/>
        </w:rPr>
      </w:pPr>
    </w:p>
    <w:p w14:paraId="2F78183F" w14:textId="77777777" w:rsidR="00A46175" w:rsidRPr="00C93A99" w:rsidRDefault="00A46175" w:rsidP="006405F0">
      <w:pPr>
        <w:pStyle w:val="1"/>
        <w:numPr>
          <w:ilvl w:val="0"/>
          <w:numId w:val="18"/>
        </w:numPr>
        <w:spacing w:before="0"/>
        <w:ind w:left="0" w:firstLine="709"/>
        <w:rPr>
          <w:rFonts w:ascii="Times New Roman" w:hAnsi="Times New Roman" w:cs="Times New Roman"/>
          <w:color w:val="auto"/>
          <w:sz w:val="24"/>
        </w:rPr>
      </w:pPr>
      <w:bookmarkStart w:id="132" w:name="_Toc160004546"/>
      <w:bookmarkStart w:id="133" w:name="_Toc174987325"/>
      <w:r w:rsidRPr="00C93A99">
        <w:rPr>
          <w:rFonts w:ascii="Times New Roman" w:hAnsi="Times New Roman" w:cs="Times New Roman"/>
          <w:color w:val="auto"/>
          <w:sz w:val="24"/>
        </w:rPr>
        <w:lastRenderedPageBreak/>
        <w:t>Природне навколишнє середовище</w:t>
      </w:r>
      <w:bookmarkEnd w:id="132"/>
      <w:bookmarkEnd w:id="133"/>
    </w:p>
    <w:p w14:paraId="2D46EA86"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Розробка концепції озеленення міста</w:t>
      </w:r>
    </w:p>
    <w:p w14:paraId="149FF504" w14:textId="76020A0A"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 місті діють прийняті у 201</w:t>
      </w:r>
      <w:r w:rsidR="002E4017" w:rsidRPr="00C93A99">
        <w:rPr>
          <w:rFonts w:ascii="Times New Roman" w:hAnsi="Times New Roman" w:cs="Times New Roman"/>
          <w:sz w:val="24"/>
        </w:rPr>
        <w:t>6</w:t>
      </w:r>
      <w:r w:rsidRPr="00C93A99">
        <w:rPr>
          <w:rFonts w:ascii="Times New Roman" w:hAnsi="Times New Roman" w:cs="Times New Roman"/>
          <w:sz w:val="24"/>
        </w:rPr>
        <w:t xml:space="preserve"> році «</w:t>
      </w:r>
      <w:r w:rsidR="002E4017" w:rsidRPr="00C93A99">
        <w:rPr>
          <w:rFonts w:ascii="Times New Roman" w:hAnsi="Times New Roman" w:cs="Times New Roman"/>
          <w:sz w:val="24"/>
        </w:rPr>
        <w:t>Правила благоустрою та санітарного утримання території міста Рогатина</w:t>
      </w:r>
      <w:r w:rsidRPr="00C93A99">
        <w:rPr>
          <w:rFonts w:ascii="Times New Roman" w:hAnsi="Times New Roman" w:cs="Times New Roman"/>
          <w:sz w:val="24"/>
        </w:rPr>
        <w:t>»</w:t>
      </w:r>
      <w:r w:rsidR="002E4017" w:rsidRPr="00C93A99">
        <w:rPr>
          <w:rFonts w:ascii="Times New Roman" w:hAnsi="Times New Roman" w:cs="Times New Roman"/>
          <w:sz w:val="24"/>
        </w:rPr>
        <w:t xml:space="preserve"> зі змінами</w:t>
      </w:r>
      <w:r w:rsidRPr="00C93A99">
        <w:rPr>
          <w:rFonts w:ascii="Times New Roman" w:hAnsi="Times New Roman" w:cs="Times New Roman"/>
          <w:sz w:val="24"/>
        </w:rPr>
        <w:t>, якими регламентується порядок догляду за зеленими насадженнями, описані вимоги до впорядковування територій і утримання елементів благоустрою. Догляд за зеленими насадженнями відповідає «Правилам утримання зелених насаджень у населених пунктах України», затверджених наказом Міністерства будівництва, архітектури та житлово-комунального господарства України від 10.04.2006</w:t>
      </w:r>
      <w:r w:rsidRPr="00C93A99">
        <w:rPr>
          <w:sz w:val="28"/>
          <w:szCs w:val="28"/>
        </w:rPr>
        <w:t xml:space="preserve"> </w:t>
      </w:r>
      <w:r w:rsidRPr="00C93A99">
        <w:rPr>
          <w:rFonts w:ascii="Times New Roman" w:hAnsi="Times New Roman" w:cs="Times New Roman"/>
          <w:sz w:val="24"/>
        </w:rPr>
        <w:t>№ 105.</w:t>
      </w:r>
    </w:p>
    <w:p w14:paraId="5787683A" w14:textId="47481938"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Пропонується розробити концепцію озеленення міста, яка включала б в себе планування подальшого розвитку зелених зон у місті, описувала методи догляду за зеленими насадженнями, передбачала обрання типів насаджень, які є стійкими до періодів спеки та посухи.</w:t>
      </w:r>
    </w:p>
    <w:p w14:paraId="70B6A25C" w14:textId="2A7A6C51"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До розробки концепції можуть бути запрошені екологічні організації та представники вищих навчальних закладів за напрямком екології, біології та клімату.</w:t>
      </w:r>
    </w:p>
    <w:p w14:paraId="297FA86C" w14:textId="3D466115"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 xml:space="preserve">Реконструкція </w:t>
      </w:r>
      <w:r w:rsidR="002E4017" w:rsidRPr="00C93A99">
        <w:rPr>
          <w:rFonts w:ascii="Times New Roman" w:hAnsi="Times New Roman" w:cs="Times New Roman"/>
          <w:b/>
          <w:sz w:val="24"/>
        </w:rPr>
        <w:t>міських</w:t>
      </w:r>
      <w:r w:rsidRPr="00C93A99">
        <w:rPr>
          <w:rFonts w:ascii="Times New Roman" w:hAnsi="Times New Roman" w:cs="Times New Roman"/>
          <w:b/>
          <w:sz w:val="24"/>
        </w:rPr>
        <w:t xml:space="preserve"> скверів</w:t>
      </w:r>
      <w:r w:rsidR="005C2826" w:rsidRPr="00C93A99">
        <w:rPr>
          <w:rFonts w:ascii="Times New Roman" w:hAnsi="Times New Roman" w:cs="Times New Roman"/>
          <w:b/>
          <w:sz w:val="24"/>
        </w:rPr>
        <w:t xml:space="preserve"> та зелених зон</w:t>
      </w:r>
    </w:p>
    <w:p w14:paraId="521697C1" w14:textId="06AE56F9"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Проведення реконструкції </w:t>
      </w:r>
      <w:r w:rsidR="002E4017" w:rsidRPr="00C93A99">
        <w:rPr>
          <w:rFonts w:ascii="Times New Roman" w:hAnsi="Times New Roman" w:cs="Times New Roman"/>
          <w:sz w:val="24"/>
        </w:rPr>
        <w:t xml:space="preserve">зелених зон </w:t>
      </w:r>
      <w:r w:rsidR="005C2826" w:rsidRPr="00C93A99">
        <w:rPr>
          <w:rFonts w:ascii="Times New Roman" w:hAnsi="Times New Roman" w:cs="Times New Roman"/>
          <w:sz w:val="24"/>
        </w:rPr>
        <w:t xml:space="preserve">та скверів </w:t>
      </w:r>
      <w:r w:rsidR="002E4017" w:rsidRPr="00C93A99">
        <w:rPr>
          <w:rFonts w:ascii="Times New Roman" w:hAnsi="Times New Roman" w:cs="Times New Roman"/>
          <w:sz w:val="24"/>
        </w:rPr>
        <w:t xml:space="preserve">м. Рогатин – </w:t>
      </w:r>
      <w:r w:rsidRPr="00C93A99">
        <w:rPr>
          <w:rFonts w:ascii="Times New Roman" w:hAnsi="Times New Roman" w:cs="Times New Roman"/>
          <w:sz w:val="24"/>
        </w:rPr>
        <w:t xml:space="preserve">Центральної площі (площа Роксолани) та інших скверів – </w:t>
      </w:r>
      <w:r w:rsidR="002E4017" w:rsidRPr="00C93A99">
        <w:rPr>
          <w:rFonts w:ascii="Times New Roman" w:hAnsi="Times New Roman" w:cs="Times New Roman"/>
          <w:sz w:val="24"/>
        </w:rPr>
        <w:t>це</w:t>
      </w:r>
      <w:r w:rsidRPr="00C93A99">
        <w:rPr>
          <w:rFonts w:ascii="Times New Roman" w:hAnsi="Times New Roman" w:cs="Times New Roman"/>
          <w:sz w:val="24"/>
        </w:rPr>
        <w:t xml:space="preserve"> од</w:t>
      </w:r>
      <w:r w:rsidR="002E4017" w:rsidRPr="00C93A99">
        <w:rPr>
          <w:rFonts w:ascii="Times New Roman" w:hAnsi="Times New Roman" w:cs="Times New Roman"/>
          <w:sz w:val="24"/>
        </w:rPr>
        <w:t>ин</w:t>
      </w:r>
      <w:r w:rsidRPr="00C93A99">
        <w:rPr>
          <w:rFonts w:ascii="Times New Roman" w:hAnsi="Times New Roman" w:cs="Times New Roman"/>
          <w:sz w:val="24"/>
        </w:rPr>
        <w:t xml:space="preserve"> з </w:t>
      </w:r>
      <w:r w:rsidR="002E4017" w:rsidRPr="00C93A99">
        <w:rPr>
          <w:rFonts w:ascii="Times New Roman" w:hAnsi="Times New Roman" w:cs="Times New Roman"/>
          <w:sz w:val="24"/>
        </w:rPr>
        <w:t>основних напрямків</w:t>
      </w:r>
      <w:r w:rsidRPr="00C93A99">
        <w:rPr>
          <w:rFonts w:ascii="Times New Roman" w:hAnsi="Times New Roman" w:cs="Times New Roman"/>
          <w:sz w:val="24"/>
        </w:rPr>
        <w:t xml:space="preserve"> подальшого розвитку зеленої інфраструктури м. Рогатин.</w:t>
      </w:r>
      <w:r w:rsidR="002E4017" w:rsidRPr="00C93A99">
        <w:rPr>
          <w:rFonts w:ascii="Times New Roman" w:hAnsi="Times New Roman" w:cs="Times New Roman"/>
          <w:sz w:val="24"/>
        </w:rPr>
        <w:t xml:space="preserve"> Пропонується </w:t>
      </w:r>
      <w:r w:rsidR="005C2826" w:rsidRPr="00C93A99">
        <w:rPr>
          <w:rFonts w:ascii="Times New Roman" w:hAnsi="Times New Roman" w:cs="Times New Roman"/>
          <w:sz w:val="24"/>
        </w:rPr>
        <w:t>інвентаризувати вільні ділянки, що можуть бути використані для влаштування скверів та зелених зон та поступово провести роботи з благоустрою, створення міських лук, висадження дерев та кущів.</w:t>
      </w:r>
    </w:p>
    <w:p w14:paraId="47C8AB71"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Влаштування стоянок автомобілів у місті з плитки типу «Решітка» для покращення стоку води та зменшення суцільного дорожнього покриття</w:t>
      </w:r>
    </w:p>
    <w:p w14:paraId="3E75E262" w14:textId="77777777" w:rsid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На ділянках щільної забудови у центрі міста для влаштування покриття місць стоянок автомобілів є сенс використовувати плитку або пластикові вимощення решітчастої структури. Це надає можливості для утворення надійної основи під стоянку і в той же час не заважає стоку дощової води. Таке влаштування території покращує вигляд у забудові і надає додаткової привабливості </w:t>
      </w:r>
      <w:r w:rsidR="0080156E" w:rsidRPr="0080156E">
        <w:rPr>
          <w:rFonts w:ascii="Times New Roman" w:hAnsi="Times New Roman" w:cs="Times New Roman"/>
          <w:sz w:val="24"/>
        </w:rPr>
        <w:t>населеним пунктам громади</w:t>
      </w:r>
      <w:r w:rsidRPr="0080156E">
        <w:rPr>
          <w:rFonts w:ascii="Times New Roman" w:hAnsi="Times New Roman" w:cs="Times New Roman"/>
          <w:sz w:val="24"/>
        </w:rPr>
        <w:t>.</w:t>
      </w:r>
    </w:p>
    <w:p w14:paraId="61AEDCD4" w14:textId="2E45951A"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b/>
          <w:sz w:val="24"/>
        </w:rPr>
        <w:t>Використання для озеленення міста місцевих рослин та сортів трави, стійких до спеки та посухи</w:t>
      </w:r>
    </w:p>
    <w:p w14:paraId="085A0790" w14:textId="30DF88BF"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Для зменшення пошкоджень трав’яного покрову та стійкості квітучих рослин до літньої спеки та посухи рекомендується використовувати рослини, або сорти і гібриди, які найкраще пристосовані до високих температур та спеки, мають глибоке коріння. Крім привабливого вигляду такі рослини дозволять зберегти ґрунт від ерозії, а комунальників від надмірних витрат на відновлення трав’яного покрову та квітів.</w:t>
      </w:r>
    </w:p>
    <w:p w14:paraId="00E0CFCC"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Планування та висадка молодих дерев в місті, вчасне прибирання аварійних дерев</w:t>
      </w:r>
    </w:p>
    <w:p w14:paraId="4B90663A"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З метою запобігання наслідків сильного вітру та штормових поривів вітру, буревіїв пропонується налагодити регулярну щорічну практику оновлення лісових насаджень в місті: заздалегідь спланувати місця висадки молодих дерев, створення нових зелених зон та реновації насаджень в існуючих зелених зонах.</w:t>
      </w:r>
    </w:p>
    <w:p w14:paraId="2FD0ACE6" w14:textId="09084E57"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Паралельно організувати роботу по видаленню застарілих аварійних дерев, які можуть нанести збитків у разі сильного вітру та шквалів.</w:t>
      </w:r>
    </w:p>
    <w:p w14:paraId="7385D123"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lastRenderedPageBreak/>
        <w:t>Впровадження практики компостування палого листя після прибирання міських територій</w:t>
      </w:r>
    </w:p>
    <w:p w14:paraId="6FB526E5" w14:textId="61F8202A"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До прибирання загальноміських територій у </w:t>
      </w:r>
      <w:proofErr w:type="spellStart"/>
      <w:r w:rsidRPr="00C93A99">
        <w:rPr>
          <w:rFonts w:ascii="Times New Roman" w:hAnsi="Times New Roman" w:cs="Times New Roman"/>
          <w:sz w:val="24"/>
        </w:rPr>
        <w:t>Рогатинській</w:t>
      </w:r>
      <w:proofErr w:type="spellEnd"/>
      <w:r w:rsidRPr="00C93A99">
        <w:rPr>
          <w:rFonts w:ascii="Times New Roman" w:hAnsi="Times New Roman" w:cs="Times New Roman"/>
          <w:sz w:val="24"/>
        </w:rPr>
        <w:t xml:space="preserve"> громаді залучаються КП «Благоустрій-Р»</w:t>
      </w:r>
      <w:r w:rsidR="005C2826" w:rsidRPr="00C93A99">
        <w:rPr>
          <w:rFonts w:ascii="Times New Roman" w:hAnsi="Times New Roman" w:cs="Times New Roman"/>
          <w:sz w:val="24"/>
        </w:rPr>
        <w:t xml:space="preserve"> та громадськість (під</w:t>
      </w:r>
      <w:r w:rsidR="00634B8A" w:rsidRPr="00C93A99">
        <w:rPr>
          <w:rFonts w:ascii="Times New Roman" w:hAnsi="Times New Roman" w:cs="Times New Roman"/>
          <w:sz w:val="24"/>
        </w:rPr>
        <w:t xml:space="preserve"> </w:t>
      </w:r>
      <w:r w:rsidR="005C2826" w:rsidRPr="00C93A99">
        <w:rPr>
          <w:rFonts w:ascii="Times New Roman" w:hAnsi="Times New Roman" w:cs="Times New Roman"/>
          <w:sz w:val="24"/>
        </w:rPr>
        <w:t>час проведення толоки)</w:t>
      </w:r>
      <w:r w:rsidRPr="00C93A99">
        <w:rPr>
          <w:rFonts w:ascii="Times New Roman" w:hAnsi="Times New Roman" w:cs="Times New Roman"/>
          <w:sz w:val="24"/>
        </w:rPr>
        <w:t>. Щороку, восени в період опадання листя та весною, при прибиранні після зимового періоду, збираються великі обсяги палого листя та хвої, що вивозяться на звалище.</w:t>
      </w:r>
    </w:p>
    <w:p w14:paraId="13A210B6" w14:textId="6D3C67C9"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Пропонується запровадити збір об’ємів палого листя</w:t>
      </w:r>
      <w:r w:rsidR="005C2826" w:rsidRPr="00C93A99">
        <w:rPr>
          <w:rFonts w:ascii="Times New Roman" w:hAnsi="Times New Roman" w:cs="Times New Roman"/>
          <w:sz w:val="24"/>
        </w:rPr>
        <w:t>, сухої трави</w:t>
      </w:r>
      <w:r w:rsidRPr="00C93A99">
        <w:rPr>
          <w:rFonts w:ascii="Times New Roman" w:hAnsi="Times New Roman" w:cs="Times New Roman"/>
          <w:sz w:val="24"/>
        </w:rPr>
        <w:t xml:space="preserve"> та компостування його для подальшого використання в якості підживлення для дерев, на клумбах міста та для продажу зацікавленим особам.</w:t>
      </w:r>
    </w:p>
    <w:p w14:paraId="4B67D0C9" w14:textId="45BD9DB8"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Впровадження такого підходу до утилізації листя та </w:t>
      </w:r>
      <w:r w:rsidR="005C2826" w:rsidRPr="00C93A99">
        <w:rPr>
          <w:rFonts w:ascii="Times New Roman" w:hAnsi="Times New Roman" w:cs="Times New Roman"/>
          <w:sz w:val="24"/>
        </w:rPr>
        <w:t>сухої трави</w:t>
      </w:r>
      <w:r w:rsidRPr="00C93A99">
        <w:rPr>
          <w:rFonts w:ascii="Times New Roman" w:hAnsi="Times New Roman" w:cs="Times New Roman"/>
          <w:sz w:val="24"/>
        </w:rPr>
        <w:t xml:space="preserve"> </w:t>
      </w:r>
      <w:proofErr w:type="spellStart"/>
      <w:r w:rsidRPr="00C93A99">
        <w:rPr>
          <w:rFonts w:ascii="Times New Roman" w:hAnsi="Times New Roman" w:cs="Times New Roman"/>
          <w:sz w:val="24"/>
        </w:rPr>
        <w:t>надасть</w:t>
      </w:r>
      <w:proofErr w:type="spellEnd"/>
      <w:r w:rsidRPr="00C93A99">
        <w:rPr>
          <w:rFonts w:ascii="Times New Roman" w:hAnsi="Times New Roman" w:cs="Times New Roman"/>
          <w:sz w:val="24"/>
        </w:rPr>
        <w:t xml:space="preserve"> змогу зменшити об’єми</w:t>
      </w:r>
      <w:r w:rsidR="00660CB4" w:rsidRPr="00C93A99">
        <w:rPr>
          <w:rFonts w:ascii="Times New Roman" w:hAnsi="Times New Roman" w:cs="Times New Roman"/>
          <w:sz w:val="24"/>
        </w:rPr>
        <w:t>,</w:t>
      </w:r>
      <w:r w:rsidRPr="00C93A99">
        <w:rPr>
          <w:rFonts w:ascii="Times New Roman" w:hAnsi="Times New Roman" w:cs="Times New Roman"/>
          <w:sz w:val="24"/>
        </w:rPr>
        <w:t xml:space="preserve"> що вивозяться на звалище, </w:t>
      </w:r>
      <w:r w:rsidRPr="0080156E">
        <w:rPr>
          <w:rFonts w:ascii="Times New Roman" w:hAnsi="Times New Roman" w:cs="Times New Roman"/>
          <w:sz w:val="24"/>
        </w:rPr>
        <w:t xml:space="preserve">оплату </w:t>
      </w:r>
      <w:r w:rsidRPr="00C93A99">
        <w:rPr>
          <w:rFonts w:ascii="Times New Roman" w:hAnsi="Times New Roman" w:cs="Times New Roman"/>
          <w:sz w:val="24"/>
        </w:rPr>
        <w:t>за вивезене сміття, та отримати якісне органічне добриво, яке надалі можна використовувати для міських потреб в озелененні та для продажу особам, які мають потребу купувати компост для власного господарства.</w:t>
      </w:r>
    </w:p>
    <w:p w14:paraId="64F6C2B8" w14:textId="29CBCAE9"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Крім того, це </w:t>
      </w:r>
      <w:proofErr w:type="spellStart"/>
      <w:r w:rsidRPr="00C93A99">
        <w:rPr>
          <w:rFonts w:ascii="Times New Roman" w:hAnsi="Times New Roman" w:cs="Times New Roman"/>
          <w:sz w:val="24"/>
        </w:rPr>
        <w:t>надасть</w:t>
      </w:r>
      <w:proofErr w:type="spellEnd"/>
      <w:r w:rsidRPr="00C93A99">
        <w:rPr>
          <w:rFonts w:ascii="Times New Roman" w:hAnsi="Times New Roman" w:cs="Times New Roman"/>
          <w:sz w:val="24"/>
        </w:rPr>
        <w:t xml:space="preserve"> гарний приклад для власників приватних будинків та ділянок щодо поводження з палим листям</w:t>
      </w:r>
      <w:r w:rsidR="001E7705" w:rsidRPr="00C93A99">
        <w:rPr>
          <w:rFonts w:ascii="Times New Roman" w:hAnsi="Times New Roman" w:cs="Times New Roman"/>
          <w:sz w:val="24"/>
        </w:rPr>
        <w:t xml:space="preserve"> та рослинними відходами</w:t>
      </w:r>
      <w:r w:rsidRPr="00C93A99">
        <w:rPr>
          <w:rFonts w:ascii="Times New Roman" w:hAnsi="Times New Roman" w:cs="Times New Roman"/>
          <w:sz w:val="24"/>
        </w:rPr>
        <w:t>, та створить живий приклад альтернатив</w:t>
      </w:r>
      <w:r w:rsidR="001E7705" w:rsidRPr="00C93A99">
        <w:rPr>
          <w:rFonts w:ascii="Times New Roman" w:hAnsi="Times New Roman" w:cs="Times New Roman"/>
          <w:sz w:val="24"/>
        </w:rPr>
        <w:t>і</w:t>
      </w:r>
      <w:r w:rsidRPr="00C93A99">
        <w:rPr>
          <w:rFonts w:ascii="Times New Roman" w:hAnsi="Times New Roman" w:cs="Times New Roman"/>
          <w:sz w:val="24"/>
        </w:rPr>
        <w:t xml:space="preserve"> спалюванн</w:t>
      </w:r>
      <w:r w:rsidR="001E7705" w:rsidRPr="00C93A99">
        <w:rPr>
          <w:rFonts w:ascii="Times New Roman" w:hAnsi="Times New Roman" w:cs="Times New Roman"/>
          <w:sz w:val="24"/>
        </w:rPr>
        <w:t>я</w:t>
      </w:r>
      <w:r w:rsidRPr="00C93A99">
        <w:rPr>
          <w:rFonts w:ascii="Times New Roman" w:hAnsi="Times New Roman" w:cs="Times New Roman"/>
          <w:sz w:val="24"/>
        </w:rPr>
        <w:t>.</w:t>
      </w:r>
    </w:p>
    <w:p w14:paraId="6998FF08"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Розробка інструкцій, навчання та контроль персоналу комунальних служб щодо догляду за газонами міста для запобігання висушування і руйнування газону</w:t>
      </w:r>
    </w:p>
    <w:p w14:paraId="2D7CCF37"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Захід, який пропонується, допомагає у вирішенні проблеми пересихання газонів на міській території. Догляд за зеленими насадженнями міста регламентується прийнятими «Правилами благоустрою», але в них не надається детальних рекомендацій до виконання робіт з утримання газонів та зелених насаджень у місті.</w:t>
      </w:r>
    </w:p>
    <w:p w14:paraId="28264DBE" w14:textId="75932FDA"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Так, для запобігання руйнуванню та висушуванню газонів пропонується проводити регулярні навчання з персоналом комунальних служб, що займається підстриганням газонів. Для того, щоб забезпечити кращу стійкість газону необхідно зрізати рослинність, залишаючи не менше ніж 5-6 см стебла трави. В такому випадку трава має потенціал для збереження вологи і подальшого росту. «Вибривання», коротке зрізання трави призводить до втрати стійкості до високих температур і загибелі газону. В свою чергу це призводить до наступних додаткових фінансових витрат для відновлення трав’яного покриву.</w:t>
      </w:r>
    </w:p>
    <w:p w14:paraId="608146EA" w14:textId="2736E709" w:rsidR="00A46175" w:rsidRPr="00536BD5" w:rsidRDefault="001E770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Також можна практикувати зменшення разів косіння газонів для кращої стійкості трав, можливості цвітіння квітів, покращення біорізноманіття.</w:t>
      </w:r>
    </w:p>
    <w:p w14:paraId="5A8A777E"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Збір та утилізація сміття на приміській території</w:t>
      </w:r>
    </w:p>
    <w:p w14:paraId="0D16F99D"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Дуже часто приміська територія стає місцем для відпочинку і дозвілля містян. Але завдяки відсутності достатньої культури у деяких відпочиваючих в приміській території створюються скупчення сміття, залишків відпочинку (пакування, скло, неприбрана територія).</w:t>
      </w:r>
    </w:p>
    <w:p w14:paraId="4572B189"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Таке недбале ставлення до місць відпочинку, до людей навколо, призводить до зміни ставлення до охорони зелених зон, є причиною забруднення та виникнення пожеж. </w:t>
      </w:r>
    </w:p>
    <w:p w14:paraId="5C11A2C5"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На даний час приміська територія прибирається виключно ентузіастами, людьми небайдужими, самостійно або групами.</w:t>
      </w:r>
    </w:p>
    <w:p w14:paraId="2B9E3CC7"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Пропонується двічі у рік проводити організовані акції «Екологічна толока» із залученням колективів міських підприємств установ та організацій для прибирання  </w:t>
      </w:r>
      <w:r w:rsidRPr="00C93A99">
        <w:rPr>
          <w:rFonts w:ascii="Times New Roman" w:hAnsi="Times New Roman" w:cs="Times New Roman"/>
          <w:sz w:val="24"/>
        </w:rPr>
        <w:lastRenderedPageBreak/>
        <w:t>приміської зони , що допоможе мати охайну, приємну територію навколо міста, та зберегти місто від займань.</w:t>
      </w:r>
    </w:p>
    <w:p w14:paraId="7F8118DB" w14:textId="015D5FF1" w:rsidR="00942A54" w:rsidRDefault="00942A54" w:rsidP="00612D26">
      <w:pPr>
        <w:pStyle w:val="a3"/>
        <w:spacing w:after="0"/>
        <w:ind w:left="0" w:firstLine="709"/>
        <w:rPr>
          <w:rFonts w:ascii="Times New Roman" w:hAnsi="Times New Roman" w:cs="Times New Roman"/>
          <w:sz w:val="24"/>
          <w:szCs w:val="24"/>
        </w:rPr>
      </w:pPr>
    </w:p>
    <w:p w14:paraId="763647A9" w14:textId="26467FE1" w:rsidR="00536BD5" w:rsidRDefault="00536BD5" w:rsidP="00612D26">
      <w:pPr>
        <w:pStyle w:val="a3"/>
        <w:spacing w:after="0"/>
        <w:ind w:left="0" w:firstLine="709"/>
        <w:rPr>
          <w:rFonts w:ascii="Times New Roman" w:hAnsi="Times New Roman" w:cs="Times New Roman"/>
          <w:sz w:val="24"/>
          <w:szCs w:val="24"/>
        </w:rPr>
      </w:pPr>
    </w:p>
    <w:p w14:paraId="16A37B9B" w14:textId="3F123A05" w:rsidR="00942A54" w:rsidRDefault="00942A54" w:rsidP="00536BD5">
      <w:pPr>
        <w:pStyle w:val="aff"/>
        <w:spacing w:before="0"/>
        <w:ind w:firstLine="709"/>
      </w:pPr>
      <w:bookmarkStart w:id="134" w:name="_Toc174987326"/>
      <w:r w:rsidRPr="00C93A99">
        <w:t xml:space="preserve">Розділ </w:t>
      </w:r>
      <w:r w:rsidR="00751DB2">
        <w:t>8</w:t>
      </w:r>
      <w:r w:rsidRPr="00C93A99">
        <w:t xml:space="preserve">. Планування території </w:t>
      </w:r>
      <w:r w:rsidR="001C7A92" w:rsidRPr="00C93A99">
        <w:t xml:space="preserve">громади </w:t>
      </w:r>
      <w:r w:rsidRPr="00C93A99">
        <w:t>та її використання</w:t>
      </w:r>
      <w:bookmarkEnd w:id="134"/>
    </w:p>
    <w:p w14:paraId="3948ADC1" w14:textId="77777777" w:rsidR="00536BD5" w:rsidRPr="00C93A99" w:rsidRDefault="00536BD5" w:rsidP="00536BD5">
      <w:pPr>
        <w:pStyle w:val="aff"/>
        <w:spacing w:before="0"/>
        <w:ind w:firstLine="709"/>
      </w:pPr>
    </w:p>
    <w:p w14:paraId="403FAF25" w14:textId="77777777" w:rsidR="00E1471A" w:rsidRPr="00C93A99" w:rsidRDefault="00E1471A" w:rsidP="00536BD5">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Загальна площа громади складає 634,764 км</w:t>
      </w:r>
      <w:r w:rsidRPr="00C93A99">
        <w:rPr>
          <w:rFonts w:ascii="Times New Roman" w:hAnsi="Times New Roman" w:cs="Times New Roman"/>
          <w:sz w:val="24"/>
          <w:szCs w:val="24"/>
          <w:vertAlign w:val="superscript"/>
        </w:rPr>
        <w:t>2</w:t>
      </w:r>
      <w:r w:rsidRPr="00C93A99">
        <w:rPr>
          <w:rFonts w:ascii="Times New Roman" w:hAnsi="Times New Roman" w:cs="Times New Roman"/>
          <w:sz w:val="24"/>
          <w:szCs w:val="24"/>
        </w:rPr>
        <w:t xml:space="preserve">. </w:t>
      </w:r>
    </w:p>
    <w:p w14:paraId="164D38DF" w14:textId="77777777" w:rsidR="00F272FF" w:rsidRDefault="00F272FF" w:rsidP="00536BD5">
      <w:pPr>
        <w:pStyle w:val="a3"/>
        <w:spacing w:after="0"/>
        <w:ind w:left="0" w:firstLine="709"/>
        <w:jc w:val="both"/>
        <w:rPr>
          <w:rFonts w:ascii="Times New Roman" w:hAnsi="Times New Roman" w:cs="Times New Roman"/>
          <w:sz w:val="24"/>
          <w:szCs w:val="24"/>
        </w:rPr>
      </w:pPr>
      <w:r w:rsidRPr="00F272FF">
        <w:rPr>
          <w:rFonts w:ascii="Times New Roman" w:hAnsi="Times New Roman" w:cs="Times New Roman"/>
          <w:sz w:val="24"/>
          <w:szCs w:val="24"/>
        </w:rPr>
        <w:t xml:space="preserve">Станом на 2024 рік розроблені Генеральні плани 52 населених пунктів </w:t>
      </w:r>
      <w:proofErr w:type="spellStart"/>
      <w:r w:rsidRPr="00F272FF">
        <w:rPr>
          <w:rFonts w:ascii="Times New Roman" w:hAnsi="Times New Roman" w:cs="Times New Roman"/>
          <w:sz w:val="24"/>
          <w:szCs w:val="24"/>
        </w:rPr>
        <w:t>Рогатинської</w:t>
      </w:r>
      <w:proofErr w:type="spellEnd"/>
      <w:r w:rsidRPr="00F272FF">
        <w:rPr>
          <w:rFonts w:ascii="Times New Roman" w:hAnsi="Times New Roman" w:cs="Times New Roman"/>
          <w:sz w:val="24"/>
          <w:szCs w:val="24"/>
        </w:rPr>
        <w:t xml:space="preserve"> ТГ: м. Рогатин та сіл </w:t>
      </w:r>
      <w:proofErr w:type="spellStart"/>
      <w:r w:rsidRPr="00F272FF">
        <w:rPr>
          <w:rFonts w:ascii="Times New Roman" w:hAnsi="Times New Roman" w:cs="Times New Roman"/>
          <w:sz w:val="24"/>
          <w:szCs w:val="24"/>
        </w:rPr>
        <w:t>Бабухів</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Беньківці</w:t>
      </w:r>
      <w:proofErr w:type="spellEnd"/>
      <w:r w:rsidRPr="00F272FF">
        <w:rPr>
          <w:rFonts w:ascii="Times New Roman" w:hAnsi="Times New Roman" w:cs="Times New Roman"/>
          <w:sz w:val="24"/>
          <w:szCs w:val="24"/>
        </w:rPr>
        <w:t xml:space="preserve">, Березівка, </w:t>
      </w:r>
      <w:proofErr w:type="spellStart"/>
      <w:r w:rsidRPr="00F272FF">
        <w:rPr>
          <w:rFonts w:ascii="Times New Roman" w:hAnsi="Times New Roman" w:cs="Times New Roman"/>
          <w:sz w:val="24"/>
          <w:szCs w:val="24"/>
        </w:rPr>
        <w:t>Васючин</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Вербилівці</w:t>
      </w:r>
      <w:proofErr w:type="spellEnd"/>
      <w:r w:rsidRPr="00F272FF">
        <w:rPr>
          <w:rFonts w:ascii="Times New Roman" w:hAnsi="Times New Roman" w:cs="Times New Roman"/>
          <w:sz w:val="24"/>
          <w:szCs w:val="24"/>
        </w:rPr>
        <w:t xml:space="preserve">, Верхня </w:t>
      </w:r>
      <w:proofErr w:type="spellStart"/>
      <w:r w:rsidRPr="00F272FF">
        <w:rPr>
          <w:rFonts w:ascii="Times New Roman" w:hAnsi="Times New Roman" w:cs="Times New Roman"/>
          <w:sz w:val="24"/>
          <w:szCs w:val="24"/>
        </w:rPr>
        <w:t>Липиця</w:t>
      </w:r>
      <w:proofErr w:type="spellEnd"/>
      <w:r w:rsidRPr="00F272FF">
        <w:rPr>
          <w:rFonts w:ascii="Times New Roman" w:hAnsi="Times New Roman" w:cs="Times New Roman"/>
          <w:sz w:val="24"/>
          <w:szCs w:val="24"/>
        </w:rPr>
        <w:t xml:space="preserve">, Воронів, Воскресинці, </w:t>
      </w:r>
      <w:proofErr w:type="spellStart"/>
      <w:r w:rsidRPr="00F272FF">
        <w:rPr>
          <w:rFonts w:ascii="Times New Roman" w:hAnsi="Times New Roman" w:cs="Times New Roman"/>
          <w:sz w:val="24"/>
          <w:szCs w:val="24"/>
        </w:rPr>
        <w:t>Данильче</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Дегова</w:t>
      </w:r>
      <w:proofErr w:type="spellEnd"/>
      <w:r w:rsidRPr="00F272FF">
        <w:rPr>
          <w:rFonts w:ascii="Times New Roman" w:hAnsi="Times New Roman" w:cs="Times New Roman"/>
          <w:sz w:val="24"/>
          <w:szCs w:val="24"/>
        </w:rPr>
        <w:t xml:space="preserve">, Дички, Добринів, Долиняни, </w:t>
      </w:r>
      <w:proofErr w:type="spellStart"/>
      <w:r w:rsidRPr="00F272FF">
        <w:rPr>
          <w:rFonts w:ascii="Times New Roman" w:hAnsi="Times New Roman" w:cs="Times New Roman"/>
          <w:sz w:val="24"/>
          <w:szCs w:val="24"/>
        </w:rPr>
        <w:t>Жовчів</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Журів</w:t>
      </w:r>
      <w:proofErr w:type="spellEnd"/>
      <w:r w:rsidRPr="00F272FF">
        <w:rPr>
          <w:rFonts w:ascii="Times New Roman" w:hAnsi="Times New Roman" w:cs="Times New Roman"/>
          <w:sz w:val="24"/>
          <w:szCs w:val="24"/>
        </w:rPr>
        <w:t xml:space="preserve">, Загір’я, </w:t>
      </w:r>
      <w:proofErr w:type="spellStart"/>
      <w:r w:rsidRPr="00F272FF">
        <w:rPr>
          <w:rFonts w:ascii="Times New Roman" w:hAnsi="Times New Roman" w:cs="Times New Roman"/>
          <w:sz w:val="24"/>
          <w:szCs w:val="24"/>
        </w:rPr>
        <w:t>Залип'я</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Заланів</w:t>
      </w:r>
      <w:proofErr w:type="spellEnd"/>
      <w:r w:rsidRPr="00F272FF">
        <w:rPr>
          <w:rFonts w:ascii="Times New Roman" w:hAnsi="Times New Roman" w:cs="Times New Roman"/>
          <w:sz w:val="24"/>
          <w:szCs w:val="24"/>
        </w:rPr>
        <w:t xml:space="preserve">, Залужжя, Зеленів, </w:t>
      </w:r>
      <w:proofErr w:type="spellStart"/>
      <w:r w:rsidRPr="00F272FF">
        <w:rPr>
          <w:rFonts w:ascii="Times New Roman" w:hAnsi="Times New Roman" w:cs="Times New Roman"/>
          <w:sz w:val="24"/>
          <w:szCs w:val="24"/>
        </w:rPr>
        <w:t>Кліщівна</w:t>
      </w:r>
      <w:proofErr w:type="spellEnd"/>
      <w:r w:rsidRPr="00F272FF">
        <w:rPr>
          <w:rFonts w:ascii="Times New Roman" w:hAnsi="Times New Roman" w:cs="Times New Roman"/>
          <w:sz w:val="24"/>
          <w:szCs w:val="24"/>
        </w:rPr>
        <w:t xml:space="preserve">, Княгиничі, Конюшки, </w:t>
      </w:r>
      <w:proofErr w:type="spellStart"/>
      <w:r w:rsidRPr="00F272FF">
        <w:rPr>
          <w:rFonts w:ascii="Times New Roman" w:hAnsi="Times New Roman" w:cs="Times New Roman"/>
          <w:sz w:val="24"/>
          <w:szCs w:val="24"/>
        </w:rPr>
        <w:t>Кривня</w:t>
      </w:r>
      <w:proofErr w:type="spellEnd"/>
      <w:r w:rsidRPr="00F272FF">
        <w:rPr>
          <w:rFonts w:ascii="Times New Roman" w:hAnsi="Times New Roman" w:cs="Times New Roman"/>
          <w:sz w:val="24"/>
          <w:szCs w:val="24"/>
        </w:rPr>
        <w:t xml:space="preserve">, Липівка, </w:t>
      </w:r>
      <w:proofErr w:type="spellStart"/>
      <w:r w:rsidRPr="00F272FF">
        <w:rPr>
          <w:rFonts w:ascii="Times New Roman" w:hAnsi="Times New Roman" w:cs="Times New Roman"/>
          <w:sz w:val="24"/>
          <w:szCs w:val="24"/>
        </w:rPr>
        <w:t>Лопушня</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Луковище</w:t>
      </w:r>
      <w:proofErr w:type="spellEnd"/>
      <w:r w:rsidRPr="00F272FF">
        <w:rPr>
          <w:rFonts w:ascii="Times New Roman" w:hAnsi="Times New Roman" w:cs="Times New Roman"/>
          <w:sz w:val="24"/>
          <w:szCs w:val="24"/>
        </w:rPr>
        <w:t xml:space="preserve">, Лучинці, Малинівка, Малий </w:t>
      </w:r>
      <w:proofErr w:type="spellStart"/>
      <w:r w:rsidRPr="00F272FF">
        <w:rPr>
          <w:rFonts w:ascii="Times New Roman" w:hAnsi="Times New Roman" w:cs="Times New Roman"/>
          <w:sz w:val="24"/>
          <w:szCs w:val="24"/>
        </w:rPr>
        <w:t>Заланів</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Мельна</w:t>
      </w:r>
      <w:proofErr w:type="spellEnd"/>
      <w:r w:rsidRPr="00F272FF">
        <w:rPr>
          <w:rFonts w:ascii="Times New Roman" w:hAnsi="Times New Roman" w:cs="Times New Roman"/>
          <w:sz w:val="24"/>
          <w:szCs w:val="24"/>
        </w:rPr>
        <w:t xml:space="preserve">, Нижня </w:t>
      </w:r>
      <w:proofErr w:type="spellStart"/>
      <w:r w:rsidRPr="00F272FF">
        <w:rPr>
          <w:rFonts w:ascii="Times New Roman" w:hAnsi="Times New Roman" w:cs="Times New Roman"/>
          <w:sz w:val="24"/>
          <w:szCs w:val="24"/>
        </w:rPr>
        <w:t>Липиця</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Обельниця</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Перенівка</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Підбір’я</w:t>
      </w:r>
      <w:proofErr w:type="spellEnd"/>
      <w:r w:rsidRPr="00F272FF">
        <w:rPr>
          <w:rFonts w:ascii="Times New Roman" w:hAnsi="Times New Roman" w:cs="Times New Roman"/>
          <w:sz w:val="24"/>
          <w:szCs w:val="24"/>
        </w:rPr>
        <w:t xml:space="preserve">, Підгороддя, </w:t>
      </w:r>
      <w:proofErr w:type="spellStart"/>
      <w:r w:rsidRPr="00F272FF">
        <w:rPr>
          <w:rFonts w:ascii="Times New Roman" w:hAnsi="Times New Roman" w:cs="Times New Roman"/>
          <w:sz w:val="24"/>
          <w:szCs w:val="24"/>
        </w:rPr>
        <w:t>Підмихайлівці</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Погребівка</w:t>
      </w:r>
      <w:proofErr w:type="spellEnd"/>
      <w:r w:rsidRPr="00F272FF">
        <w:rPr>
          <w:rFonts w:ascii="Times New Roman" w:hAnsi="Times New Roman" w:cs="Times New Roman"/>
          <w:sz w:val="24"/>
          <w:szCs w:val="24"/>
        </w:rPr>
        <w:t xml:space="preserve">, Потік, Приозерне, Пуків, </w:t>
      </w:r>
      <w:proofErr w:type="spellStart"/>
      <w:r w:rsidRPr="00F272FF">
        <w:rPr>
          <w:rFonts w:ascii="Times New Roman" w:hAnsi="Times New Roman" w:cs="Times New Roman"/>
          <w:sz w:val="24"/>
          <w:szCs w:val="24"/>
        </w:rPr>
        <w:t>Путятинці</w:t>
      </w:r>
      <w:proofErr w:type="spellEnd"/>
      <w:r w:rsidRPr="00F272FF">
        <w:rPr>
          <w:rFonts w:ascii="Times New Roman" w:hAnsi="Times New Roman" w:cs="Times New Roman"/>
          <w:sz w:val="24"/>
          <w:szCs w:val="24"/>
        </w:rPr>
        <w:t xml:space="preserve">, Руда, Світанок, </w:t>
      </w:r>
      <w:proofErr w:type="spellStart"/>
      <w:r w:rsidRPr="00F272FF">
        <w:rPr>
          <w:rFonts w:ascii="Times New Roman" w:hAnsi="Times New Roman" w:cs="Times New Roman"/>
          <w:sz w:val="24"/>
          <w:szCs w:val="24"/>
        </w:rPr>
        <w:t>Стратин</w:t>
      </w:r>
      <w:proofErr w:type="spellEnd"/>
      <w:r w:rsidRPr="00F272FF">
        <w:rPr>
          <w:rFonts w:ascii="Times New Roman" w:hAnsi="Times New Roman" w:cs="Times New Roman"/>
          <w:sz w:val="24"/>
          <w:szCs w:val="24"/>
        </w:rPr>
        <w:t xml:space="preserve">, </w:t>
      </w:r>
      <w:proofErr w:type="spellStart"/>
      <w:r w:rsidRPr="00F272FF">
        <w:rPr>
          <w:rFonts w:ascii="Times New Roman" w:hAnsi="Times New Roman" w:cs="Times New Roman"/>
          <w:sz w:val="24"/>
          <w:szCs w:val="24"/>
        </w:rPr>
        <w:t>Фрага</w:t>
      </w:r>
      <w:proofErr w:type="spellEnd"/>
      <w:r w:rsidRPr="00F272FF">
        <w:rPr>
          <w:rFonts w:ascii="Times New Roman" w:hAnsi="Times New Roman" w:cs="Times New Roman"/>
          <w:sz w:val="24"/>
          <w:szCs w:val="24"/>
        </w:rPr>
        <w:t xml:space="preserve">, Черче, </w:t>
      </w:r>
      <w:proofErr w:type="spellStart"/>
      <w:r w:rsidRPr="00F272FF">
        <w:rPr>
          <w:rFonts w:ascii="Times New Roman" w:hAnsi="Times New Roman" w:cs="Times New Roman"/>
          <w:sz w:val="24"/>
          <w:szCs w:val="24"/>
        </w:rPr>
        <w:t>Чесники</w:t>
      </w:r>
      <w:proofErr w:type="spellEnd"/>
      <w:r w:rsidRPr="00F272FF">
        <w:rPr>
          <w:rFonts w:ascii="Times New Roman" w:hAnsi="Times New Roman" w:cs="Times New Roman"/>
          <w:sz w:val="24"/>
          <w:szCs w:val="24"/>
        </w:rPr>
        <w:t xml:space="preserve">, Явче, </w:t>
      </w:r>
      <w:proofErr w:type="spellStart"/>
      <w:r w:rsidRPr="00F272FF">
        <w:rPr>
          <w:rFonts w:ascii="Times New Roman" w:hAnsi="Times New Roman" w:cs="Times New Roman"/>
          <w:sz w:val="24"/>
          <w:szCs w:val="24"/>
        </w:rPr>
        <w:t>Яглуш</w:t>
      </w:r>
      <w:proofErr w:type="spellEnd"/>
      <w:r w:rsidRPr="00F272FF">
        <w:rPr>
          <w:rFonts w:ascii="Times New Roman" w:hAnsi="Times New Roman" w:cs="Times New Roman"/>
          <w:sz w:val="24"/>
          <w:szCs w:val="24"/>
        </w:rPr>
        <w:t xml:space="preserve">, Пилипівці. </w:t>
      </w:r>
    </w:p>
    <w:p w14:paraId="18C99F09" w14:textId="24C435B5" w:rsidR="00942A54" w:rsidRPr="00C93A99" w:rsidRDefault="00C21BCC" w:rsidP="00536BD5">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Комплексний план просторового розвитку території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ТГ станом на початок 2024 року ще не розроблений.</w:t>
      </w:r>
    </w:p>
    <w:p w14:paraId="1C384729" w14:textId="399829E8" w:rsidR="00C21BCC" w:rsidRPr="00C93A99" w:rsidRDefault="00C21BCC" w:rsidP="00536BD5">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Єдиним максимально детальним джерелом інформації щодо розподілу та використання території громади є Довідка з Державної статистичної звітності про наявність земель та розподіл їх за власниками земель, землекористувачами, угіддями (за даними форми 6-ЗЕМ).</w:t>
      </w:r>
    </w:p>
    <w:p w14:paraId="3183B9F6" w14:textId="134C0EA0" w:rsidR="00C21BCC" w:rsidRPr="00C93A99" w:rsidRDefault="00C21BCC" w:rsidP="00C21BCC">
      <w:pPr>
        <w:pStyle w:val="a3"/>
        <w:ind w:left="0" w:firstLine="709"/>
        <w:jc w:val="center"/>
        <w:rPr>
          <w:rFonts w:ascii="Times New Roman" w:hAnsi="Times New Roman" w:cs="Times New Roman"/>
          <w:sz w:val="24"/>
          <w:szCs w:val="24"/>
        </w:rPr>
      </w:pPr>
      <w:r w:rsidRPr="00C93A99">
        <w:rPr>
          <w:noProof/>
          <w:lang w:val="ru-RU" w:eastAsia="ru-RU"/>
        </w:rPr>
        <w:drawing>
          <wp:inline distT="0" distB="0" distL="0" distR="0" wp14:anchorId="67D9CD31" wp14:editId="52289F4F">
            <wp:extent cx="4572000" cy="2743200"/>
            <wp:effectExtent l="0" t="0" r="0" b="0"/>
            <wp:docPr id="899831629" name="Діаграма 1">
              <a:extLst xmlns:a="http://schemas.openxmlformats.org/drawingml/2006/main">
                <a:ext uri="{FF2B5EF4-FFF2-40B4-BE49-F238E27FC236}">
                  <a16:creationId xmlns:a16="http://schemas.microsoft.com/office/drawing/2014/main" id="{0A666B42-9A35-B7EE-0FE8-AD67A8FAB1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A07EF4E" w14:textId="61656A91" w:rsidR="00C21BCC" w:rsidRPr="00C93A99" w:rsidRDefault="00C21BCC" w:rsidP="00CC6639">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751DB2">
        <w:rPr>
          <w:rFonts w:ascii="Times New Roman" w:hAnsi="Times New Roman" w:cs="Times New Roman"/>
          <w:sz w:val="24"/>
          <w:szCs w:val="24"/>
        </w:rPr>
        <w:t>8</w:t>
      </w:r>
      <w:r w:rsidRPr="00C93A99">
        <w:rPr>
          <w:rFonts w:ascii="Times New Roman" w:hAnsi="Times New Roman" w:cs="Times New Roman"/>
          <w:sz w:val="24"/>
          <w:szCs w:val="24"/>
        </w:rPr>
        <w:t xml:space="preserve">.1. Структура земельного фонду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w:t>
      </w:r>
    </w:p>
    <w:p w14:paraId="2357FD61" w14:textId="77777777" w:rsidR="00CC6639" w:rsidRDefault="00CC6639" w:rsidP="00C21BCC">
      <w:pPr>
        <w:pStyle w:val="a3"/>
        <w:ind w:left="0" w:firstLine="709"/>
        <w:jc w:val="both"/>
        <w:rPr>
          <w:rFonts w:ascii="Times New Roman" w:hAnsi="Times New Roman" w:cs="Times New Roman"/>
          <w:sz w:val="24"/>
          <w:szCs w:val="24"/>
        </w:rPr>
      </w:pPr>
    </w:p>
    <w:p w14:paraId="50B03101" w14:textId="318DADF9" w:rsidR="00C21BCC" w:rsidRPr="00C93A99" w:rsidRDefault="00033CD2"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На рисунку </w:t>
      </w:r>
      <w:r w:rsidR="00751DB2">
        <w:rPr>
          <w:rFonts w:ascii="Times New Roman" w:hAnsi="Times New Roman" w:cs="Times New Roman"/>
          <w:sz w:val="24"/>
          <w:szCs w:val="24"/>
        </w:rPr>
        <w:t>8</w:t>
      </w:r>
      <w:r w:rsidRPr="00C93A99">
        <w:rPr>
          <w:rFonts w:ascii="Times New Roman" w:hAnsi="Times New Roman" w:cs="Times New Roman"/>
          <w:sz w:val="24"/>
          <w:szCs w:val="24"/>
        </w:rPr>
        <w:t xml:space="preserve">.1. наведена структура територій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громади з розподілом земель за типом використання відповідно інформації з довідки за формою 6-зем станом на початок 2024 року.</w:t>
      </w:r>
    </w:p>
    <w:p w14:paraId="0BA839F3" w14:textId="63A101CA" w:rsidR="00033CD2" w:rsidRPr="00C93A99" w:rsidRDefault="00033CD2"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Як можна побачити 53%, більш ніж половину всієї площі громади займає рілля. Крім того ще 10,3% складає територія пасовищ та 6,1% сіножаті. Тобто за типом використання </w:t>
      </w:r>
      <w:r w:rsidRPr="00C93A99">
        <w:rPr>
          <w:rFonts w:ascii="Times New Roman" w:hAnsi="Times New Roman" w:cs="Times New Roman"/>
          <w:sz w:val="24"/>
          <w:szCs w:val="24"/>
        </w:rPr>
        <w:lastRenderedPageBreak/>
        <w:t xml:space="preserve">територій </w:t>
      </w:r>
      <w:proofErr w:type="spellStart"/>
      <w:r w:rsidRPr="00C93A99">
        <w:rPr>
          <w:rFonts w:ascii="Times New Roman" w:hAnsi="Times New Roman" w:cs="Times New Roman"/>
          <w:sz w:val="24"/>
          <w:szCs w:val="24"/>
        </w:rPr>
        <w:t>Рогатинська</w:t>
      </w:r>
      <w:proofErr w:type="spellEnd"/>
      <w:r w:rsidRPr="00C93A99">
        <w:rPr>
          <w:rFonts w:ascii="Times New Roman" w:hAnsi="Times New Roman" w:cs="Times New Roman"/>
          <w:sz w:val="24"/>
          <w:szCs w:val="24"/>
        </w:rPr>
        <w:t xml:space="preserve"> громада має яскраво виражений </w:t>
      </w:r>
      <w:r w:rsidRPr="00184818">
        <w:rPr>
          <w:rFonts w:ascii="Times New Roman" w:hAnsi="Times New Roman" w:cs="Times New Roman"/>
          <w:sz w:val="24"/>
          <w:szCs w:val="24"/>
        </w:rPr>
        <w:t>сільськогосподар</w:t>
      </w:r>
      <w:r w:rsidR="00660CB4" w:rsidRPr="00184818">
        <w:rPr>
          <w:rFonts w:ascii="Times New Roman" w:hAnsi="Times New Roman" w:cs="Times New Roman"/>
          <w:sz w:val="24"/>
          <w:szCs w:val="24"/>
        </w:rPr>
        <w:t>ськ</w:t>
      </w:r>
      <w:r w:rsidRPr="00184818">
        <w:rPr>
          <w:rFonts w:ascii="Times New Roman" w:hAnsi="Times New Roman" w:cs="Times New Roman"/>
          <w:sz w:val="24"/>
          <w:szCs w:val="24"/>
        </w:rPr>
        <w:t xml:space="preserve">ий </w:t>
      </w:r>
      <w:r w:rsidRPr="00C93A99">
        <w:rPr>
          <w:rFonts w:ascii="Times New Roman" w:hAnsi="Times New Roman" w:cs="Times New Roman"/>
          <w:sz w:val="24"/>
          <w:szCs w:val="24"/>
        </w:rPr>
        <w:t>напрямок використання земель і господарювання.</w:t>
      </w:r>
    </w:p>
    <w:p w14:paraId="27761483" w14:textId="7D8F09FF" w:rsidR="00033CD2" w:rsidRPr="00C93A99" w:rsidRDefault="00033CD2"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До лісів та інших </w:t>
      </w:r>
      <w:proofErr w:type="spellStart"/>
      <w:r w:rsidRPr="00C93A99">
        <w:rPr>
          <w:rFonts w:ascii="Times New Roman" w:hAnsi="Times New Roman" w:cs="Times New Roman"/>
          <w:sz w:val="24"/>
          <w:szCs w:val="24"/>
        </w:rPr>
        <w:t>лісовкритих</w:t>
      </w:r>
      <w:proofErr w:type="spellEnd"/>
      <w:r w:rsidRPr="00C93A99">
        <w:rPr>
          <w:rFonts w:ascii="Times New Roman" w:hAnsi="Times New Roman" w:cs="Times New Roman"/>
          <w:sz w:val="24"/>
          <w:szCs w:val="24"/>
        </w:rPr>
        <w:t xml:space="preserve"> площ відноситься 20,9% від загальної території громади. Ще 1,1% складають багаторічні насадження</w:t>
      </w:r>
      <w:r w:rsidR="003362C2" w:rsidRPr="00C93A99">
        <w:rPr>
          <w:rFonts w:ascii="Times New Roman" w:hAnsi="Times New Roman" w:cs="Times New Roman"/>
          <w:sz w:val="24"/>
          <w:szCs w:val="24"/>
        </w:rPr>
        <w:t xml:space="preserve">, 0,2% - болота, 1,5% - </w:t>
      </w:r>
      <w:proofErr w:type="spellStart"/>
      <w:r w:rsidR="003362C2" w:rsidRPr="00C93A99">
        <w:rPr>
          <w:rFonts w:ascii="Times New Roman" w:hAnsi="Times New Roman" w:cs="Times New Roman"/>
          <w:sz w:val="24"/>
          <w:szCs w:val="24"/>
        </w:rPr>
        <w:t>водовкриті</w:t>
      </w:r>
      <w:proofErr w:type="spellEnd"/>
      <w:r w:rsidR="003362C2" w:rsidRPr="00C93A99">
        <w:rPr>
          <w:rFonts w:ascii="Times New Roman" w:hAnsi="Times New Roman" w:cs="Times New Roman"/>
          <w:sz w:val="24"/>
          <w:szCs w:val="24"/>
        </w:rPr>
        <w:t xml:space="preserve"> поверхні (землі водного фонду). </w:t>
      </w:r>
      <w:r w:rsidRPr="00C93A99">
        <w:rPr>
          <w:rFonts w:ascii="Times New Roman" w:hAnsi="Times New Roman" w:cs="Times New Roman"/>
          <w:sz w:val="24"/>
          <w:szCs w:val="24"/>
        </w:rPr>
        <w:t xml:space="preserve">Ці території </w:t>
      </w:r>
      <w:r w:rsidR="003362C2" w:rsidRPr="00C93A99">
        <w:rPr>
          <w:rFonts w:ascii="Times New Roman" w:hAnsi="Times New Roman" w:cs="Times New Roman"/>
          <w:sz w:val="24"/>
          <w:szCs w:val="24"/>
        </w:rPr>
        <w:t xml:space="preserve">(разом 23,6%) </w:t>
      </w:r>
      <w:r w:rsidRPr="00C93A99">
        <w:rPr>
          <w:rFonts w:ascii="Times New Roman" w:hAnsi="Times New Roman" w:cs="Times New Roman"/>
          <w:sz w:val="24"/>
          <w:szCs w:val="24"/>
        </w:rPr>
        <w:t xml:space="preserve">відносяться до лісових господарств, заказників, </w:t>
      </w:r>
      <w:r w:rsidR="003362C2" w:rsidRPr="00C93A99">
        <w:rPr>
          <w:rFonts w:ascii="Times New Roman" w:hAnsi="Times New Roman" w:cs="Times New Roman"/>
          <w:sz w:val="24"/>
          <w:szCs w:val="24"/>
        </w:rPr>
        <w:t>природоохоронних зон, пам’яток природи.</w:t>
      </w:r>
    </w:p>
    <w:p w14:paraId="7BF861D9" w14:textId="01391B9C" w:rsidR="003362C2" w:rsidRPr="00C93A99" w:rsidRDefault="003362C2"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Територія забудови складає 4,7%. Забудова населених пунктів громади в більшості має приватну садибну забудову. Багатоповерхова забудова присутня тільки в м. Рогатин.</w:t>
      </w:r>
    </w:p>
    <w:p w14:paraId="7E2EDCF6" w14:textId="493CA3BA" w:rsidR="00FD4977" w:rsidRPr="00C93A99" w:rsidRDefault="00FD4977" w:rsidP="00FD4977">
      <w:pPr>
        <w:pStyle w:val="a3"/>
        <w:ind w:left="0"/>
        <w:jc w:val="center"/>
        <w:rPr>
          <w:rFonts w:ascii="Times New Roman" w:hAnsi="Times New Roman" w:cs="Times New Roman"/>
          <w:sz w:val="24"/>
          <w:szCs w:val="24"/>
        </w:rPr>
      </w:pPr>
      <w:r w:rsidRPr="00C93A99">
        <w:rPr>
          <w:noProof/>
          <w:color w:val="000000"/>
          <w:lang w:val="ru-RU" w:eastAsia="ru-RU"/>
        </w:rPr>
        <w:drawing>
          <wp:inline distT="0" distB="0" distL="0" distR="0" wp14:anchorId="3661F7F1" wp14:editId="04BEE4AF">
            <wp:extent cx="5797550" cy="4254873"/>
            <wp:effectExtent l="0" t="0" r="0" b="0"/>
            <wp:docPr id="1464833964" name="image2.jpg" descr="C:\Users\Андрей\Desktop\Івано-Франківська_Івано-Франківський_Рогатинська_100dpi.jpeg"/>
            <wp:cNvGraphicFramePr/>
            <a:graphic xmlns:a="http://schemas.openxmlformats.org/drawingml/2006/main">
              <a:graphicData uri="http://schemas.openxmlformats.org/drawingml/2006/picture">
                <pic:pic xmlns:pic="http://schemas.openxmlformats.org/drawingml/2006/picture">
                  <pic:nvPicPr>
                    <pic:cNvPr id="0" name="image2.jpg" descr="C:\Users\Андрей\Desktop\Івано-Франківська_Івано-Франківський_Рогатинська_100dpi.jpeg"/>
                    <pic:cNvPicPr preferRelativeResize="0"/>
                  </pic:nvPicPr>
                  <pic:blipFill>
                    <a:blip r:embed="rId27"/>
                    <a:srcRect/>
                    <a:stretch>
                      <a:fillRect/>
                    </a:stretch>
                  </pic:blipFill>
                  <pic:spPr>
                    <a:xfrm>
                      <a:off x="0" y="0"/>
                      <a:ext cx="5803524" cy="4259257"/>
                    </a:xfrm>
                    <a:prstGeom prst="rect">
                      <a:avLst/>
                    </a:prstGeom>
                    <a:ln/>
                  </pic:spPr>
                </pic:pic>
              </a:graphicData>
            </a:graphic>
          </wp:inline>
        </w:drawing>
      </w:r>
    </w:p>
    <w:p w14:paraId="344740B6" w14:textId="064B5A79" w:rsidR="00FD4977" w:rsidRPr="00C93A99" w:rsidRDefault="00FD4977" w:rsidP="00CC6639">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751DB2">
        <w:rPr>
          <w:rFonts w:ascii="Times New Roman" w:hAnsi="Times New Roman" w:cs="Times New Roman"/>
          <w:sz w:val="24"/>
          <w:szCs w:val="24"/>
        </w:rPr>
        <w:t>8</w:t>
      </w:r>
      <w:r w:rsidRPr="00C93A99">
        <w:rPr>
          <w:rFonts w:ascii="Times New Roman" w:hAnsi="Times New Roman" w:cs="Times New Roman"/>
          <w:sz w:val="24"/>
          <w:szCs w:val="24"/>
        </w:rPr>
        <w:t xml:space="preserve">.2. Мапа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w:t>
      </w:r>
    </w:p>
    <w:p w14:paraId="5CF629EF" w14:textId="77777777" w:rsidR="00CC6639" w:rsidRDefault="00CC6639" w:rsidP="00C21BCC">
      <w:pPr>
        <w:pStyle w:val="a3"/>
        <w:ind w:left="0" w:firstLine="709"/>
        <w:jc w:val="both"/>
        <w:rPr>
          <w:rFonts w:ascii="Times New Roman" w:hAnsi="Times New Roman" w:cs="Times New Roman"/>
          <w:sz w:val="24"/>
          <w:szCs w:val="24"/>
        </w:rPr>
      </w:pPr>
    </w:p>
    <w:p w14:paraId="0412910C" w14:textId="758DD375" w:rsidR="00BD2CB3" w:rsidRPr="00C93A99" w:rsidRDefault="00BD2CB3"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Розселення на території громади локалізується в центральній, південній та західній частині громади. В північний частині та східно-північній частині громади розташовані височини до 400-440 м над рівнем моря, вкриті лісовими насадженнями.</w:t>
      </w:r>
      <w:r w:rsidR="00226505" w:rsidRPr="00C93A99">
        <w:rPr>
          <w:rFonts w:ascii="Times New Roman" w:hAnsi="Times New Roman" w:cs="Times New Roman"/>
          <w:sz w:val="24"/>
          <w:szCs w:val="24"/>
        </w:rPr>
        <w:t xml:space="preserve"> Основна частина населення проживає в м. Рогатин та селах, що розташовані уздовж автомобільних доріг у напрямках на Львів, Івано-Франківськ і Тернопіль. В північному напрямку від м. Рогатин </w:t>
      </w:r>
      <w:r w:rsidR="009202BE">
        <w:rPr>
          <w:rFonts w:ascii="Times New Roman" w:hAnsi="Times New Roman" w:cs="Times New Roman"/>
          <w:sz w:val="24"/>
          <w:szCs w:val="24"/>
        </w:rPr>
        <w:t xml:space="preserve">проходять </w:t>
      </w:r>
      <w:r w:rsidR="00226505" w:rsidRPr="00C93A99">
        <w:rPr>
          <w:rFonts w:ascii="Times New Roman" w:hAnsi="Times New Roman" w:cs="Times New Roman"/>
          <w:sz w:val="24"/>
          <w:szCs w:val="24"/>
        </w:rPr>
        <w:t>2 дороги – у напрямку м. Перемишляни.</w:t>
      </w:r>
    </w:p>
    <w:p w14:paraId="028CA6E8" w14:textId="77777777" w:rsidR="003A0C92" w:rsidRDefault="00226505" w:rsidP="003A0C92">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У</w:t>
      </w:r>
      <w:r w:rsidR="00FD4977" w:rsidRPr="00C93A99">
        <w:rPr>
          <w:rFonts w:ascii="Times New Roman" w:hAnsi="Times New Roman" w:cs="Times New Roman"/>
          <w:sz w:val="24"/>
          <w:szCs w:val="24"/>
        </w:rPr>
        <w:t xml:space="preserve"> м. Рогатин</w:t>
      </w:r>
      <w:r w:rsidRPr="00C93A99">
        <w:rPr>
          <w:rFonts w:ascii="Times New Roman" w:hAnsi="Times New Roman" w:cs="Times New Roman"/>
          <w:sz w:val="24"/>
          <w:szCs w:val="24"/>
        </w:rPr>
        <w:t xml:space="preserve"> проживає 24% від загального населення громади.</w:t>
      </w:r>
      <w:r w:rsidR="00FD4977" w:rsidRPr="00C93A99">
        <w:rPr>
          <w:rFonts w:ascii="Times New Roman" w:hAnsi="Times New Roman" w:cs="Times New Roman"/>
          <w:sz w:val="24"/>
          <w:szCs w:val="24"/>
        </w:rPr>
        <w:t xml:space="preserve"> </w:t>
      </w:r>
      <w:r w:rsidRPr="00C93A99">
        <w:rPr>
          <w:rFonts w:ascii="Times New Roman" w:hAnsi="Times New Roman" w:cs="Times New Roman"/>
          <w:sz w:val="24"/>
          <w:szCs w:val="24"/>
        </w:rPr>
        <w:t>Щ</w:t>
      </w:r>
      <w:r w:rsidR="00FD4977" w:rsidRPr="00C93A99">
        <w:rPr>
          <w:rFonts w:ascii="Times New Roman" w:hAnsi="Times New Roman" w:cs="Times New Roman"/>
          <w:sz w:val="24"/>
          <w:szCs w:val="24"/>
        </w:rPr>
        <w:t xml:space="preserve">ільність населення дорівнює </w:t>
      </w:r>
      <w:r w:rsidR="00E1471A" w:rsidRPr="00C93A99">
        <w:rPr>
          <w:rFonts w:ascii="Times New Roman" w:hAnsi="Times New Roman" w:cs="Times New Roman"/>
          <w:sz w:val="24"/>
          <w:szCs w:val="24"/>
        </w:rPr>
        <w:t>664,4 особи/км</w:t>
      </w:r>
      <w:r w:rsidR="00E1471A" w:rsidRPr="00C93A99">
        <w:rPr>
          <w:rFonts w:ascii="Times New Roman" w:hAnsi="Times New Roman" w:cs="Times New Roman"/>
          <w:sz w:val="24"/>
          <w:szCs w:val="24"/>
          <w:vertAlign w:val="superscript"/>
        </w:rPr>
        <w:t>2</w:t>
      </w:r>
      <w:r w:rsidR="00E1471A" w:rsidRPr="00C93A99">
        <w:rPr>
          <w:rFonts w:ascii="Times New Roman" w:hAnsi="Times New Roman" w:cs="Times New Roman"/>
          <w:sz w:val="24"/>
          <w:szCs w:val="24"/>
        </w:rPr>
        <w:t xml:space="preserve"> станом на 2022 рік. Для </w:t>
      </w:r>
      <w:r w:rsidRPr="00C93A99">
        <w:rPr>
          <w:rFonts w:ascii="Times New Roman" w:hAnsi="Times New Roman" w:cs="Times New Roman"/>
          <w:sz w:val="24"/>
          <w:szCs w:val="24"/>
        </w:rPr>
        <w:t xml:space="preserve">інших </w:t>
      </w:r>
      <w:r w:rsidR="00BD2CB3" w:rsidRPr="00C93A99">
        <w:rPr>
          <w:rFonts w:ascii="Times New Roman" w:hAnsi="Times New Roman" w:cs="Times New Roman"/>
          <w:sz w:val="24"/>
          <w:szCs w:val="24"/>
        </w:rPr>
        <w:t>населених пунктів громади</w:t>
      </w:r>
      <w:r w:rsidR="00E1471A" w:rsidRPr="00C93A99">
        <w:rPr>
          <w:rFonts w:ascii="Times New Roman" w:hAnsi="Times New Roman" w:cs="Times New Roman"/>
          <w:sz w:val="24"/>
          <w:szCs w:val="24"/>
        </w:rPr>
        <w:t xml:space="preserve"> середня щільність заселення складає </w:t>
      </w:r>
      <w:r w:rsidR="00BD2CB3" w:rsidRPr="00C93A99">
        <w:rPr>
          <w:rFonts w:ascii="Times New Roman" w:hAnsi="Times New Roman" w:cs="Times New Roman"/>
          <w:sz w:val="24"/>
          <w:szCs w:val="24"/>
        </w:rPr>
        <w:t>178,2 осіб/км</w:t>
      </w:r>
      <w:r w:rsidR="00BD2CB3" w:rsidRPr="00C93A99">
        <w:rPr>
          <w:rFonts w:ascii="Times New Roman" w:hAnsi="Times New Roman" w:cs="Times New Roman"/>
          <w:sz w:val="24"/>
          <w:szCs w:val="24"/>
          <w:vertAlign w:val="superscript"/>
        </w:rPr>
        <w:t>2</w:t>
      </w:r>
      <w:r w:rsidR="00BD2CB3" w:rsidRPr="00C93A99">
        <w:rPr>
          <w:rFonts w:ascii="Times New Roman" w:hAnsi="Times New Roman" w:cs="Times New Roman"/>
          <w:sz w:val="24"/>
          <w:szCs w:val="24"/>
        </w:rPr>
        <w:t>.</w:t>
      </w:r>
    </w:p>
    <w:p w14:paraId="741C2F8D" w14:textId="1FCE80A9" w:rsidR="003A0C92" w:rsidRPr="003A0C92" w:rsidRDefault="003362C2" w:rsidP="0077340C">
      <w:pPr>
        <w:pStyle w:val="a3"/>
        <w:ind w:left="0" w:firstLine="709"/>
        <w:jc w:val="both"/>
        <w:rPr>
          <w:rFonts w:ascii="Times New Roman" w:hAnsi="Times New Roman" w:cs="Times New Roman"/>
          <w:sz w:val="24"/>
          <w:szCs w:val="24"/>
        </w:rPr>
      </w:pPr>
      <w:r w:rsidRPr="003A0C92">
        <w:rPr>
          <w:rFonts w:ascii="Times New Roman" w:hAnsi="Times New Roman" w:cs="Times New Roman"/>
          <w:sz w:val="24"/>
          <w:szCs w:val="24"/>
        </w:rPr>
        <w:t xml:space="preserve">В м. Рогатин використовується Генеральний План, що був оновлений у </w:t>
      </w:r>
      <w:r w:rsidR="0041573E" w:rsidRPr="003A0C92">
        <w:rPr>
          <w:rFonts w:ascii="Times New Roman" w:hAnsi="Times New Roman" w:cs="Times New Roman"/>
          <w:sz w:val="24"/>
          <w:szCs w:val="24"/>
        </w:rPr>
        <w:t>2014</w:t>
      </w:r>
      <w:r w:rsidR="00AC68CF" w:rsidRPr="003A0C92">
        <w:rPr>
          <w:rFonts w:ascii="Times New Roman" w:hAnsi="Times New Roman" w:cs="Times New Roman"/>
          <w:sz w:val="24"/>
          <w:szCs w:val="24"/>
        </w:rPr>
        <w:t xml:space="preserve"> році. Розроблені мапа Генерального плану міста</w:t>
      </w:r>
      <w:r w:rsidR="003A0C92" w:rsidRPr="003A0C92">
        <w:rPr>
          <w:rFonts w:ascii="Times New Roman" w:hAnsi="Times New Roman" w:cs="Times New Roman"/>
          <w:sz w:val="24"/>
          <w:szCs w:val="24"/>
        </w:rPr>
        <w:t>;</w:t>
      </w:r>
      <w:r w:rsidR="003A0C92">
        <w:rPr>
          <w:rFonts w:ascii="Times New Roman" w:hAnsi="Times New Roman" w:cs="Times New Roman"/>
          <w:sz w:val="24"/>
          <w:szCs w:val="24"/>
        </w:rPr>
        <w:t xml:space="preserve"> п</w:t>
      </w:r>
      <w:r w:rsidR="003A0C92" w:rsidRPr="003A0C92">
        <w:rPr>
          <w:rFonts w:ascii="Times New Roman" w:hAnsi="Times New Roman" w:cs="Times New Roman"/>
          <w:sz w:val="24"/>
          <w:szCs w:val="24"/>
        </w:rPr>
        <w:t xml:space="preserve">ояснювальна записка (генплан (зміни і </w:t>
      </w:r>
      <w:r w:rsidR="003A0C92" w:rsidRPr="003A0C92">
        <w:rPr>
          <w:rFonts w:ascii="Times New Roman" w:hAnsi="Times New Roman" w:cs="Times New Roman"/>
          <w:sz w:val="24"/>
          <w:szCs w:val="24"/>
        </w:rPr>
        <w:lastRenderedPageBreak/>
        <w:t xml:space="preserve">доповнення); </w:t>
      </w:r>
      <w:r w:rsidR="003A0C92">
        <w:rPr>
          <w:rFonts w:ascii="Times New Roman" w:hAnsi="Times New Roman" w:cs="Times New Roman"/>
          <w:sz w:val="24"/>
          <w:szCs w:val="24"/>
        </w:rPr>
        <w:t>г</w:t>
      </w:r>
      <w:r w:rsidR="003A0C92" w:rsidRPr="003A0C92">
        <w:rPr>
          <w:rFonts w:ascii="Times New Roman" w:hAnsi="Times New Roman" w:cs="Times New Roman"/>
          <w:sz w:val="24"/>
          <w:szCs w:val="24"/>
        </w:rPr>
        <w:t>рафічна частина:</w:t>
      </w:r>
      <w:r w:rsidR="003A0C92">
        <w:rPr>
          <w:rFonts w:ascii="Times New Roman" w:hAnsi="Times New Roman" w:cs="Times New Roman"/>
          <w:sz w:val="24"/>
          <w:szCs w:val="24"/>
        </w:rPr>
        <w:t xml:space="preserve"> с</w:t>
      </w:r>
      <w:r w:rsidR="003A0C92" w:rsidRPr="003A0C92">
        <w:rPr>
          <w:rFonts w:ascii="Times New Roman" w:hAnsi="Times New Roman" w:cs="Times New Roman"/>
          <w:sz w:val="24"/>
          <w:szCs w:val="24"/>
        </w:rPr>
        <w:t xml:space="preserve">хема розташування населеного пункту в системі розселення (М 1:25000); </w:t>
      </w:r>
      <w:r w:rsidR="003A0C92">
        <w:rPr>
          <w:rFonts w:ascii="Times New Roman" w:hAnsi="Times New Roman" w:cs="Times New Roman"/>
          <w:sz w:val="24"/>
          <w:szCs w:val="24"/>
        </w:rPr>
        <w:t>п</w:t>
      </w:r>
      <w:r w:rsidR="003A0C92" w:rsidRPr="003A0C92">
        <w:rPr>
          <w:rFonts w:ascii="Times New Roman" w:hAnsi="Times New Roman" w:cs="Times New Roman"/>
          <w:sz w:val="24"/>
          <w:szCs w:val="24"/>
        </w:rPr>
        <w:t xml:space="preserve">лан існуючого використання території з планувальними обмеженнями ( М 1:5000); </w:t>
      </w:r>
      <w:r w:rsidR="003A0C92">
        <w:rPr>
          <w:rFonts w:ascii="Times New Roman" w:hAnsi="Times New Roman" w:cs="Times New Roman"/>
          <w:sz w:val="24"/>
          <w:szCs w:val="24"/>
        </w:rPr>
        <w:t>г</w:t>
      </w:r>
      <w:r w:rsidR="003A0C92" w:rsidRPr="003A0C92">
        <w:rPr>
          <w:rFonts w:ascii="Times New Roman" w:hAnsi="Times New Roman" w:cs="Times New Roman"/>
          <w:sz w:val="24"/>
          <w:szCs w:val="24"/>
        </w:rPr>
        <w:t xml:space="preserve">енеральний план (М 1:5000); </w:t>
      </w:r>
      <w:r w:rsidR="003A0C92">
        <w:rPr>
          <w:rFonts w:ascii="Times New Roman" w:hAnsi="Times New Roman" w:cs="Times New Roman"/>
          <w:sz w:val="24"/>
          <w:szCs w:val="24"/>
        </w:rPr>
        <w:t>с</w:t>
      </w:r>
      <w:r w:rsidR="003A0C92" w:rsidRPr="003A0C92">
        <w:rPr>
          <w:rFonts w:ascii="Times New Roman" w:hAnsi="Times New Roman" w:cs="Times New Roman"/>
          <w:sz w:val="24"/>
          <w:szCs w:val="24"/>
        </w:rPr>
        <w:t>хема інженерних мереж (М 1:5000)</w:t>
      </w:r>
      <w:r w:rsidR="003A0C92">
        <w:rPr>
          <w:rFonts w:ascii="Times New Roman" w:hAnsi="Times New Roman" w:cs="Times New Roman"/>
          <w:sz w:val="24"/>
          <w:szCs w:val="24"/>
        </w:rPr>
        <w:t>.</w:t>
      </w:r>
    </w:p>
    <w:p w14:paraId="16F92E53" w14:textId="5BA56B8F" w:rsidR="003362C2" w:rsidRPr="00C93A99" w:rsidRDefault="00226505" w:rsidP="003A0C92">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 Схема водопостачання та водовідведення не розроблялася.</w:t>
      </w:r>
      <w:r w:rsidR="00BA7634" w:rsidRPr="00C93A99">
        <w:rPr>
          <w:rFonts w:ascii="Times New Roman" w:hAnsi="Times New Roman" w:cs="Times New Roman"/>
          <w:sz w:val="24"/>
          <w:szCs w:val="24"/>
        </w:rPr>
        <w:t xml:space="preserve"> Система централізованого теплопостачання відсутня.</w:t>
      </w:r>
    </w:p>
    <w:p w14:paraId="6004B1DE" w14:textId="4877C4EF" w:rsidR="00BA7634" w:rsidRPr="00C93A99" w:rsidRDefault="00BA7634"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Система зливової каналізації відсутня, через що виникає багато проблем з водовідведенням, особливо в центральній частині міста.</w:t>
      </w:r>
    </w:p>
    <w:p w14:paraId="208A1D93" w14:textId="22B1C81E" w:rsidR="00226505" w:rsidRPr="00C93A99" w:rsidRDefault="00BA7634"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Подальший розвиток м. Рогатин відбувається через розширення зони приватної забудови навколо міста.</w:t>
      </w:r>
    </w:p>
    <w:p w14:paraId="1784FDD6" w14:textId="09AD0A21" w:rsidR="00603368" w:rsidRDefault="00603368" w:rsidP="00C21BCC">
      <w:pPr>
        <w:pStyle w:val="a3"/>
        <w:ind w:left="0" w:firstLine="709"/>
        <w:jc w:val="both"/>
        <w:rPr>
          <w:rFonts w:ascii="Times New Roman" w:hAnsi="Times New Roman" w:cs="Times New Roman"/>
          <w:sz w:val="24"/>
          <w:szCs w:val="24"/>
        </w:rPr>
      </w:pPr>
      <w:r w:rsidRPr="00F856EE">
        <w:rPr>
          <w:rFonts w:ascii="Times New Roman" w:hAnsi="Times New Roman" w:cs="Times New Roman"/>
          <w:sz w:val="24"/>
          <w:szCs w:val="24"/>
        </w:rPr>
        <w:t>Мапа Генплану м. Рогатин</w:t>
      </w:r>
    </w:p>
    <w:p w14:paraId="12A4D019" w14:textId="3BEBDB0C" w:rsidR="00F856EE" w:rsidRDefault="00F856EE" w:rsidP="004B0C69">
      <w:pPr>
        <w:pStyle w:val="a3"/>
        <w:ind w:left="0"/>
        <w:jc w:val="cente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7003BA70" wp14:editId="4693B9EB">
            <wp:extent cx="5939790" cy="5314950"/>
            <wp:effectExtent l="0" t="0" r="3810" b="0"/>
            <wp:docPr id="817500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9732" cy="5323846"/>
                    </a:xfrm>
                    <a:prstGeom prst="rect">
                      <a:avLst/>
                    </a:prstGeom>
                    <a:noFill/>
                    <a:ln>
                      <a:noFill/>
                    </a:ln>
                  </pic:spPr>
                </pic:pic>
              </a:graphicData>
            </a:graphic>
          </wp:inline>
        </w:drawing>
      </w:r>
    </w:p>
    <w:p w14:paraId="60E8262A" w14:textId="208EEA52" w:rsidR="00EE2B25" w:rsidRPr="00CC6639" w:rsidRDefault="00EE2B25" w:rsidP="00CC6639">
      <w:pPr>
        <w:jc w:val="both"/>
        <w:rPr>
          <w:rFonts w:ascii="Times New Roman" w:hAnsi="Times New Roman" w:cs="Times New Roman"/>
          <w:sz w:val="24"/>
          <w:szCs w:val="24"/>
        </w:rPr>
      </w:pPr>
      <w:r w:rsidRPr="00CC6639">
        <w:rPr>
          <w:rFonts w:ascii="Times New Roman" w:hAnsi="Times New Roman" w:cs="Times New Roman"/>
          <w:sz w:val="24"/>
          <w:szCs w:val="24"/>
        </w:rPr>
        <w:br w:type="page"/>
      </w:r>
    </w:p>
    <w:p w14:paraId="09E6D8D1" w14:textId="026DD71E" w:rsidR="00942A54" w:rsidRPr="00C93A99" w:rsidRDefault="00942A54" w:rsidP="00CC6639">
      <w:pPr>
        <w:pStyle w:val="aff"/>
        <w:spacing w:before="0"/>
        <w:ind w:firstLine="709"/>
        <w:jc w:val="both"/>
      </w:pPr>
      <w:bookmarkStart w:id="135" w:name="_Toc174987327"/>
      <w:r w:rsidRPr="00C93A99">
        <w:lastRenderedPageBreak/>
        <w:t xml:space="preserve">Розділ </w:t>
      </w:r>
      <w:r w:rsidR="00751DB2">
        <w:t>9</w:t>
      </w:r>
      <w:r w:rsidRPr="00C93A99">
        <w:t>. Визначення джерел фінансування запланованих заходів ПДСЕРК</w:t>
      </w:r>
      <w:bookmarkEnd w:id="135"/>
    </w:p>
    <w:p w14:paraId="7E43D12F" w14:textId="1C884386" w:rsidR="00EE2B25" w:rsidRPr="00C93A99" w:rsidRDefault="00EE2B25" w:rsidP="00EE2B25">
      <w:pPr>
        <w:spacing w:before="240"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Плановий обсяг  коштів, які необхідно скерувати на реалізацію </w:t>
      </w:r>
      <w:proofErr w:type="spellStart"/>
      <w:r w:rsidRPr="00C93A99">
        <w:rPr>
          <w:rFonts w:ascii="Times New Roman" w:hAnsi="Times New Roman" w:cs="Times New Roman"/>
          <w:sz w:val="24"/>
          <w:szCs w:val="24"/>
        </w:rPr>
        <w:t>проєктів</w:t>
      </w:r>
      <w:proofErr w:type="spellEnd"/>
      <w:r w:rsidRPr="00C93A99">
        <w:rPr>
          <w:rFonts w:ascii="Times New Roman" w:hAnsi="Times New Roman" w:cs="Times New Roman"/>
          <w:sz w:val="24"/>
          <w:szCs w:val="24"/>
        </w:rPr>
        <w:t xml:space="preserve"> у обраних секторах ПДСЕРК </w:t>
      </w:r>
      <w:r>
        <w:rPr>
          <w:rFonts w:ascii="Times New Roman" w:hAnsi="Times New Roman" w:cs="Times New Roman"/>
          <w:sz w:val="24"/>
          <w:szCs w:val="24"/>
        </w:rPr>
        <w:t xml:space="preserve">для досягнення встановлених цілей з пом’якшення наслідків зміни клімату до 2030 року </w:t>
      </w:r>
      <w:r w:rsidRPr="00C93A99">
        <w:rPr>
          <w:rFonts w:ascii="Times New Roman" w:hAnsi="Times New Roman" w:cs="Times New Roman"/>
          <w:sz w:val="24"/>
          <w:szCs w:val="24"/>
        </w:rPr>
        <w:t xml:space="preserve">становить </w:t>
      </w:r>
      <w:r w:rsidRPr="001E6176">
        <w:rPr>
          <w:rFonts w:ascii="Times New Roman" w:hAnsi="Times New Roman" w:cs="Times New Roman"/>
          <w:b/>
          <w:bCs/>
          <w:color w:val="000000"/>
          <w:sz w:val="24"/>
          <w:szCs w:val="24"/>
        </w:rPr>
        <w:t>9</w:t>
      </w:r>
      <w:r w:rsidR="00CE160A">
        <w:rPr>
          <w:rFonts w:ascii="Times New Roman" w:hAnsi="Times New Roman" w:cs="Times New Roman"/>
          <w:b/>
          <w:bCs/>
          <w:color w:val="000000"/>
          <w:sz w:val="24"/>
          <w:szCs w:val="24"/>
        </w:rPr>
        <w:t>53 064,3</w:t>
      </w:r>
      <w:r w:rsidRPr="00C93A99">
        <w:rPr>
          <w:rFonts w:ascii="Times New Roman" w:hAnsi="Times New Roman" w:cs="Times New Roman"/>
          <w:sz w:val="24"/>
          <w:szCs w:val="24"/>
        </w:rPr>
        <w:t xml:space="preserve"> тис. грн. (табл. </w:t>
      </w:r>
      <w:r>
        <w:rPr>
          <w:rFonts w:ascii="Times New Roman" w:hAnsi="Times New Roman" w:cs="Times New Roman"/>
          <w:sz w:val="24"/>
          <w:szCs w:val="24"/>
        </w:rPr>
        <w:t>9</w:t>
      </w:r>
      <w:r w:rsidRPr="00C93A99">
        <w:rPr>
          <w:rFonts w:ascii="Times New Roman" w:hAnsi="Times New Roman" w:cs="Times New Roman"/>
          <w:sz w:val="24"/>
          <w:szCs w:val="24"/>
        </w:rPr>
        <w:t>.1.).</w:t>
      </w:r>
    </w:p>
    <w:p w14:paraId="0ABCE5FF" w14:textId="77777777" w:rsidR="00EE2B25" w:rsidRPr="00C93A99" w:rsidRDefault="00EE2B25" w:rsidP="00EE2B25">
      <w:pPr>
        <w:spacing w:after="0"/>
        <w:ind w:firstLine="709"/>
        <w:jc w:val="right"/>
        <w:rPr>
          <w:rFonts w:ascii="Times New Roman" w:hAnsi="Times New Roman" w:cs="Times New Roman"/>
          <w:sz w:val="24"/>
          <w:szCs w:val="24"/>
        </w:rPr>
      </w:pPr>
      <w:r w:rsidRPr="00C93A99">
        <w:rPr>
          <w:rFonts w:ascii="Times New Roman" w:hAnsi="Times New Roman" w:cs="Times New Roman"/>
          <w:sz w:val="24"/>
          <w:szCs w:val="24"/>
        </w:rPr>
        <w:t xml:space="preserve">Таблиця </w:t>
      </w:r>
      <w:r>
        <w:rPr>
          <w:rFonts w:ascii="Times New Roman" w:hAnsi="Times New Roman" w:cs="Times New Roman"/>
          <w:sz w:val="24"/>
          <w:szCs w:val="24"/>
        </w:rPr>
        <w:t>9</w:t>
      </w:r>
      <w:r w:rsidRPr="00C93A99">
        <w:rPr>
          <w:rFonts w:ascii="Times New Roman" w:hAnsi="Times New Roman" w:cs="Times New Roman"/>
          <w:sz w:val="24"/>
          <w:szCs w:val="24"/>
        </w:rPr>
        <w:t>.1.</w:t>
      </w:r>
    </w:p>
    <w:p w14:paraId="0BD02D19" w14:textId="31DFCFE2" w:rsidR="00EE2B25" w:rsidRPr="00C93A99" w:rsidRDefault="00EE2B25" w:rsidP="00EE2B25">
      <w:pPr>
        <w:spacing w:after="0"/>
        <w:jc w:val="center"/>
        <w:rPr>
          <w:rFonts w:ascii="Times New Roman" w:hAnsi="Times New Roman" w:cs="Times New Roman"/>
          <w:sz w:val="24"/>
          <w:szCs w:val="24"/>
        </w:rPr>
      </w:pPr>
      <w:r w:rsidRPr="00C93A99">
        <w:rPr>
          <w:rFonts w:ascii="Times New Roman" w:hAnsi="Times New Roman" w:cs="Times New Roman"/>
          <w:sz w:val="24"/>
          <w:szCs w:val="24"/>
        </w:rPr>
        <w:t>Обсяг необхідних інвестицій для впровадження заходів з пом’якшення наслідків змін клім</w:t>
      </w:r>
      <w:r w:rsidR="00CC6639">
        <w:rPr>
          <w:rFonts w:ascii="Times New Roman" w:hAnsi="Times New Roman" w:cs="Times New Roman"/>
          <w:sz w:val="24"/>
          <w:szCs w:val="24"/>
        </w:rPr>
        <w:t xml:space="preserve">ату (енергоефективних заходів) </w:t>
      </w:r>
      <w:r w:rsidRPr="00C93A99">
        <w:rPr>
          <w:rFonts w:ascii="Times New Roman" w:hAnsi="Times New Roman" w:cs="Times New Roman"/>
          <w:sz w:val="24"/>
          <w:szCs w:val="24"/>
        </w:rPr>
        <w:t xml:space="preserve">у </w:t>
      </w:r>
      <w:proofErr w:type="spellStart"/>
      <w:r w:rsidRPr="00C93A99">
        <w:rPr>
          <w:rFonts w:ascii="Times New Roman" w:hAnsi="Times New Roman" w:cs="Times New Roman"/>
          <w:sz w:val="24"/>
          <w:szCs w:val="24"/>
        </w:rPr>
        <w:t>Рогатинській</w:t>
      </w:r>
      <w:proofErr w:type="spellEnd"/>
      <w:r w:rsidRPr="00C93A99">
        <w:rPr>
          <w:rFonts w:ascii="Times New Roman" w:hAnsi="Times New Roman" w:cs="Times New Roman"/>
          <w:sz w:val="24"/>
          <w:szCs w:val="24"/>
        </w:rPr>
        <w:t xml:space="preserve"> МТГ для виконання зобов’язань ПДСЕРК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2"/>
        <w:gridCol w:w="2268"/>
        <w:gridCol w:w="2126"/>
        <w:gridCol w:w="1646"/>
      </w:tblGrid>
      <w:tr w:rsidR="00EE2B25" w:rsidRPr="00C93A99" w14:paraId="4B831479" w14:textId="77777777" w:rsidTr="00CC6639">
        <w:trPr>
          <w:jc w:val="center"/>
        </w:trPr>
        <w:tc>
          <w:tcPr>
            <w:tcW w:w="3202" w:type="dxa"/>
          </w:tcPr>
          <w:p w14:paraId="4C5EDA2B" w14:textId="77777777" w:rsidR="00EE2B25" w:rsidRPr="00C93A99" w:rsidRDefault="00EE2B25" w:rsidP="00CC6639">
            <w:pPr>
              <w:spacing w:after="0" w:line="240" w:lineRule="auto"/>
              <w:jc w:val="center"/>
              <w:rPr>
                <w:rFonts w:ascii="Times New Roman" w:hAnsi="Times New Roman" w:cs="Times New Roman"/>
                <w:sz w:val="24"/>
                <w:szCs w:val="24"/>
              </w:rPr>
            </w:pPr>
            <w:r w:rsidRPr="00C93A99">
              <w:rPr>
                <w:rFonts w:ascii="Times New Roman" w:hAnsi="Times New Roman" w:cs="Times New Roman"/>
                <w:bCs/>
                <w:color w:val="000000"/>
                <w:kern w:val="24"/>
                <w:sz w:val="24"/>
                <w:szCs w:val="24"/>
              </w:rPr>
              <w:t xml:space="preserve">Сектори </w:t>
            </w:r>
          </w:p>
        </w:tc>
        <w:tc>
          <w:tcPr>
            <w:tcW w:w="2268" w:type="dxa"/>
          </w:tcPr>
          <w:p w14:paraId="6DE48566" w14:textId="77777777" w:rsidR="00EE2B25" w:rsidRPr="00C93A99" w:rsidRDefault="00EE2B25" w:rsidP="00CC6639">
            <w:pPr>
              <w:spacing w:after="0" w:line="240" w:lineRule="auto"/>
              <w:jc w:val="center"/>
              <w:rPr>
                <w:rFonts w:ascii="Times New Roman" w:hAnsi="Times New Roman" w:cs="Times New Roman"/>
                <w:bCs/>
                <w:color w:val="000000"/>
                <w:kern w:val="24"/>
                <w:sz w:val="24"/>
                <w:szCs w:val="24"/>
              </w:rPr>
            </w:pPr>
            <w:r w:rsidRPr="00C93A99">
              <w:rPr>
                <w:rFonts w:ascii="Times New Roman" w:hAnsi="Times New Roman" w:cs="Times New Roman"/>
                <w:bCs/>
                <w:color w:val="000000"/>
                <w:kern w:val="24"/>
                <w:sz w:val="24"/>
                <w:szCs w:val="24"/>
              </w:rPr>
              <w:t>Виконані інвестиції станом на 2023 р., тис. грн.</w:t>
            </w:r>
          </w:p>
        </w:tc>
        <w:tc>
          <w:tcPr>
            <w:tcW w:w="2126" w:type="dxa"/>
          </w:tcPr>
          <w:p w14:paraId="72DE9BD4" w14:textId="77777777" w:rsidR="00EE2B25" w:rsidRPr="00C93A99" w:rsidRDefault="00EE2B25" w:rsidP="00CC6639">
            <w:pPr>
              <w:spacing w:after="0" w:line="240" w:lineRule="auto"/>
              <w:jc w:val="center"/>
              <w:rPr>
                <w:rFonts w:ascii="Times New Roman" w:hAnsi="Times New Roman" w:cs="Times New Roman"/>
                <w:sz w:val="24"/>
                <w:szCs w:val="24"/>
              </w:rPr>
            </w:pPr>
            <w:r w:rsidRPr="00C93A99">
              <w:rPr>
                <w:rFonts w:ascii="Times New Roman" w:hAnsi="Times New Roman" w:cs="Times New Roman"/>
                <w:bCs/>
                <w:color w:val="000000"/>
                <w:kern w:val="24"/>
                <w:sz w:val="24"/>
                <w:szCs w:val="24"/>
              </w:rPr>
              <w:t xml:space="preserve">Загальна вартість інвестицій, </w:t>
            </w:r>
            <w:r w:rsidRPr="00C93A99">
              <w:rPr>
                <w:rFonts w:ascii="Times New Roman" w:hAnsi="Times New Roman" w:cs="Times New Roman"/>
                <w:bCs/>
                <w:color w:val="000000"/>
                <w:kern w:val="24"/>
                <w:sz w:val="24"/>
                <w:szCs w:val="24"/>
              </w:rPr>
              <w:br/>
              <w:t>тис. грн.</w:t>
            </w:r>
          </w:p>
        </w:tc>
        <w:tc>
          <w:tcPr>
            <w:tcW w:w="1646" w:type="dxa"/>
          </w:tcPr>
          <w:p w14:paraId="610D04EE" w14:textId="77777777" w:rsidR="00EE2B25" w:rsidRPr="00C93A99" w:rsidRDefault="00EE2B25" w:rsidP="00CC6639">
            <w:pPr>
              <w:spacing w:after="0" w:line="240" w:lineRule="auto"/>
              <w:jc w:val="center"/>
              <w:rPr>
                <w:rFonts w:ascii="Times New Roman" w:hAnsi="Times New Roman" w:cs="Times New Roman"/>
                <w:bCs/>
                <w:color w:val="000000"/>
                <w:kern w:val="24"/>
                <w:sz w:val="24"/>
                <w:szCs w:val="24"/>
              </w:rPr>
            </w:pPr>
            <w:r w:rsidRPr="00C93A99">
              <w:rPr>
                <w:rFonts w:ascii="Times New Roman" w:hAnsi="Times New Roman" w:cs="Times New Roman"/>
                <w:bCs/>
                <w:color w:val="000000"/>
                <w:kern w:val="24"/>
                <w:sz w:val="24"/>
                <w:szCs w:val="24"/>
              </w:rPr>
              <w:t>Відсоток виконаних інвестицій, %</w:t>
            </w:r>
          </w:p>
        </w:tc>
      </w:tr>
      <w:tr w:rsidR="00EE2B25" w:rsidRPr="00C93A99" w14:paraId="0AD8E139" w14:textId="77777777" w:rsidTr="00D0062D">
        <w:trPr>
          <w:jc w:val="center"/>
        </w:trPr>
        <w:tc>
          <w:tcPr>
            <w:tcW w:w="9242" w:type="dxa"/>
            <w:gridSpan w:val="4"/>
            <w:shd w:val="clear" w:color="auto" w:fill="F2F2F2" w:themeFill="background1" w:themeFillShade="F2"/>
            <w:vAlign w:val="center"/>
          </w:tcPr>
          <w:p w14:paraId="7EB54304" w14:textId="77777777"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Будівлі, обладнання/об'єкти</w:t>
            </w:r>
          </w:p>
        </w:tc>
      </w:tr>
      <w:tr w:rsidR="00CE160A" w:rsidRPr="00C93A99" w14:paraId="3775212E" w14:textId="77777777" w:rsidTr="00CE160A">
        <w:trPr>
          <w:jc w:val="center"/>
        </w:trPr>
        <w:tc>
          <w:tcPr>
            <w:tcW w:w="3202" w:type="dxa"/>
            <w:vAlign w:val="center"/>
          </w:tcPr>
          <w:p w14:paraId="3D45096B" w14:textId="4BDF6BD0" w:rsidR="00CE160A" w:rsidRPr="00C93A99" w:rsidRDefault="00CE160A" w:rsidP="00CE160A">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Муніципальні будівлі, обладнання/об'єкти</w:t>
            </w:r>
          </w:p>
        </w:tc>
        <w:tc>
          <w:tcPr>
            <w:tcW w:w="2268" w:type="dxa"/>
            <w:shd w:val="clear" w:color="auto" w:fill="auto"/>
            <w:vAlign w:val="center"/>
          </w:tcPr>
          <w:p w14:paraId="1C87332D" w14:textId="12360C89"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22834,4</w:t>
            </w:r>
          </w:p>
        </w:tc>
        <w:tc>
          <w:tcPr>
            <w:tcW w:w="2126" w:type="dxa"/>
            <w:shd w:val="clear" w:color="auto" w:fill="auto"/>
            <w:vAlign w:val="center"/>
          </w:tcPr>
          <w:p w14:paraId="09C30F01" w14:textId="0E5E04BB"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165126,8</w:t>
            </w:r>
          </w:p>
        </w:tc>
        <w:tc>
          <w:tcPr>
            <w:tcW w:w="1646" w:type="dxa"/>
            <w:shd w:val="clear" w:color="auto" w:fill="auto"/>
            <w:vAlign w:val="center"/>
          </w:tcPr>
          <w:p w14:paraId="1B23620C" w14:textId="33398EC3"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13,8%</w:t>
            </w:r>
          </w:p>
        </w:tc>
      </w:tr>
      <w:tr w:rsidR="00CE160A" w:rsidRPr="00C93A99" w14:paraId="5057B091" w14:textId="77777777" w:rsidTr="00CE160A">
        <w:trPr>
          <w:jc w:val="center"/>
        </w:trPr>
        <w:tc>
          <w:tcPr>
            <w:tcW w:w="3202" w:type="dxa"/>
            <w:vAlign w:val="center"/>
          </w:tcPr>
          <w:p w14:paraId="2386ABBE" w14:textId="725B0C31" w:rsidR="00CE160A" w:rsidRPr="00C93A99" w:rsidRDefault="00CE160A" w:rsidP="00CE160A">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 xml:space="preserve">Муніципальне зовнішнє  освітлення </w:t>
            </w:r>
          </w:p>
        </w:tc>
        <w:tc>
          <w:tcPr>
            <w:tcW w:w="2268" w:type="dxa"/>
            <w:shd w:val="clear" w:color="auto" w:fill="auto"/>
            <w:vAlign w:val="center"/>
          </w:tcPr>
          <w:p w14:paraId="00775D30" w14:textId="602D6C5D"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968,4</w:t>
            </w:r>
          </w:p>
        </w:tc>
        <w:tc>
          <w:tcPr>
            <w:tcW w:w="2126" w:type="dxa"/>
            <w:shd w:val="clear" w:color="auto" w:fill="auto"/>
            <w:vAlign w:val="center"/>
          </w:tcPr>
          <w:p w14:paraId="7E3EA0A6" w14:textId="1151B7D0"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2968,4</w:t>
            </w:r>
          </w:p>
        </w:tc>
        <w:tc>
          <w:tcPr>
            <w:tcW w:w="1646" w:type="dxa"/>
            <w:shd w:val="clear" w:color="auto" w:fill="auto"/>
            <w:vAlign w:val="center"/>
          </w:tcPr>
          <w:p w14:paraId="43A5F292" w14:textId="74E2F1B7"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32,6%</w:t>
            </w:r>
          </w:p>
        </w:tc>
      </w:tr>
      <w:tr w:rsidR="00CE160A" w:rsidRPr="00C93A99" w14:paraId="0C961F01" w14:textId="77777777" w:rsidTr="00CE160A">
        <w:trPr>
          <w:jc w:val="center"/>
        </w:trPr>
        <w:tc>
          <w:tcPr>
            <w:tcW w:w="3202" w:type="dxa"/>
            <w:vAlign w:val="center"/>
          </w:tcPr>
          <w:p w14:paraId="4C586501" w14:textId="460EF031" w:rsidR="00CE160A" w:rsidRPr="00CE160A" w:rsidRDefault="00CE160A" w:rsidP="00CE160A">
            <w:pPr>
              <w:spacing w:after="0" w:line="240" w:lineRule="auto"/>
              <w:rPr>
                <w:rFonts w:ascii="Times New Roman" w:hAnsi="Times New Roman" w:cs="Times New Roman"/>
                <w:sz w:val="24"/>
                <w:szCs w:val="24"/>
              </w:rPr>
            </w:pPr>
            <w:r>
              <w:rPr>
                <w:rFonts w:ascii="Times New Roman" w:hAnsi="Times New Roman" w:cs="Times New Roman"/>
                <w:sz w:val="24"/>
                <w:szCs w:val="24"/>
              </w:rPr>
              <w:t>Інші муніципальні об’єкти (Водоканал)</w:t>
            </w:r>
          </w:p>
        </w:tc>
        <w:tc>
          <w:tcPr>
            <w:tcW w:w="2268" w:type="dxa"/>
            <w:shd w:val="clear" w:color="auto" w:fill="auto"/>
            <w:vAlign w:val="center"/>
          </w:tcPr>
          <w:p w14:paraId="7627C7E7" w14:textId="16686973"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784,9</w:t>
            </w:r>
          </w:p>
        </w:tc>
        <w:tc>
          <w:tcPr>
            <w:tcW w:w="2126" w:type="dxa"/>
            <w:shd w:val="clear" w:color="auto" w:fill="auto"/>
            <w:vAlign w:val="center"/>
          </w:tcPr>
          <w:p w14:paraId="6F2CE260" w14:textId="6CD59D6D"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42762,7</w:t>
            </w:r>
          </w:p>
        </w:tc>
        <w:tc>
          <w:tcPr>
            <w:tcW w:w="1646" w:type="dxa"/>
            <w:shd w:val="clear" w:color="auto" w:fill="auto"/>
            <w:vAlign w:val="center"/>
          </w:tcPr>
          <w:p w14:paraId="27F567A6" w14:textId="1A1E5B4A"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1,8%</w:t>
            </w:r>
          </w:p>
        </w:tc>
      </w:tr>
      <w:tr w:rsidR="00CE160A" w:rsidRPr="00C93A99" w14:paraId="64285693" w14:textId="77777777" w:rsidTr="00CE160A">
        <w:trPr>
          <w:jc w:val="center"/>
        </w:trPr>
        <w:tc>
          <w:tcPr>
            <w:tcW w:w="3202" w:type="dxa"/>
            <w:vAlign w:val="center"/>
          </w:tcPr>
          <w:p w14:paraId="1BE32167" w14:textId="5E4DCF76" w:rsidR="00CE160A" w:rsidRPr="00C93A99" w:rsidRDefault="00CE160A" w:rsidP="00CE160A">
            <w:pPr>
              <w:spacing w:after="0" w:line="240" w:lineRule="auto"/>
              <w:rPr>
                <w:rFonts w:ascii="Times New Roman" w:hAnsi="Times New Roman" w:cs="Times New Roman"/>
                <w:sz w:val="24"/>
                <w:szCs w:val="24"/>
              </w:rPr>
            </w:pPr>
            <w:r>
              <w:rPr>
                <w:rFonts w:ascii="Times New Roman" w:hAnsi="Times New Roman" w:cs="Times New Roman"/>
                <w:sz w:val="24"/>
                <w:szCs w:val="24"/>
              </w:rPr>
              <w:t>Інші муніципальні об’єкти (Поводження з ТПВ)</w:t>
            </w:r>
          </w:p>
        </w:tc>
        <w:tc>
          <w:tcPr>
            <w:tcW w:w="2268" w:type="dxa"/>
            <w:shd w:val="clear" w:color="auto" w:fill="auto"/>
            <w:vAlign w:val="center"/>
          </w:tcPr>
          <w:p w14:paraId="738532EC" w14:textId="4D857026"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2248,5</w:t>
            </w:r>
          </w:p>
        </w:tc>
        <w:tc>
          <w:tcPr>
            <w:tcW w:w="2126" w:type="dxa"/>
            <w:shd w:val="clear" w:color="auto" w:fill="auto"/>
            <w:vAlign w:val="center"/>
          </w:tcPr>
          <w:p w14:paraId="57FF8503" w14:textId="2596BC7B"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10000,0</w:t>
            </w:r>
          </w:p>
        </w:tc>
        <w:tc>
          <w:tcPr>
            <w:tcW w:w="1646" w:type="dxa"/>
            <w:shd w:val="clear" w:color="auto" w:fill="auto"/>
            <w:vAlign w:val="center"/>
          </w:tcPr>
          <w:p w14:paraId="009EB8E8" w14:textId="2A174D12"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22,5%</w:t>
            </w:r>
          </w:p>
        </w:tc>
      </w:tr>
      <w:tr w:rsidR="00CE160A" w:rsidRPr="00C93A99" w14:paraId="6BD39AB5" w14:textId="77777777" w:rsidTr="00CE160A">
        <w:trPr>
          <w:jc w:val="center"/>
        </w:trPr>
        <w:tc>
          <w:tcPr>
            <w:tcW w:w="3202" w:type="dxa"/>
            <w:vAlign w:val="center"/>
          </w:tcPr>
          <w:p w14:paraId="4F1D893C" w14:textId="69B8C6BD" w:rsidR="00CE160A" w:rsidRPr="00C93A99" w:rsidRDefault="00CE160A" w:rsidP="00CE160A">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Третинні будівлі, обладнання/об’єкти</w:t>
            </w:r>
          </w:p>
        </w:tc>
        <w:tc>
          <w:tcPr>
            <w:tcW w:w="2268" w:type="dxa"/>
            <w:shd w:val="clear" w:color="auto" w:fill="auto"/>
            <w:vAlign w:val="center"/>
          </w:tcPr>
          <w:p w14:paraId="3B26A57A" w14:textId="7A36D7F9"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15,0</w:t>
            </w:r>
          </w:p>
        </w:tc>
        <w:tc>
          <w:tcPr>
            <w:tcW w:w="2126" w:type="dxa"/>
            <w:shd w:val="clear" w:color="auto" w:fill="auto"/>
            <w:vAlign w:val="center"/>
          </w:tcPr>
          <w:p w14:paraId="54A71BA0" w14:textId="4BE6A8DF"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45,0</w:t>
            </w:r>
          </w:p>
        </w:tc>
        <w:tc>
          <w:tcPr>
            <w:tcW w:w="1646" w:type="dxa"/>
            <w:shd w:val="clear" w:color="auto" w:fill="auto"/>
            <w:vAlign w:val="center"/>
          </w:tcPr>
          <w:p w14:paraId="29DBAEF4" w14:textId="115BCE36"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33,3%</w:t>
            </w:r>
          </w:p>
        </w:tc>
      </w:tr>
      <w:tr w:rsidR="00CE160A" w:rsidRPr="00C93A99" w14:paraId="25460B49" w14:textId="77777777" w:rsidTr="00CF10AA">
        <w:trPr>
          <w:jc w:val="center"/>
        </w:trPr>
        <w:tc>
          <w:tcPr>
            <w:tcW w:w="3202" w:type="dxa"/>
            <w:vAlign w:val="center"/>
          </w:tcPr>
          <w:p w14:paraId="2FE30A51" w14:textId="61B5BF96" w:rsidR="00CE160A" w:rsidRPr="00C93A99" w:rsidRDefault="00CE160A" w:rsidP="00CE160A">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Житлові будівлі</w:t>
            </w:r>
          </w:p>
        </w:tc>
        <w:tc>
          <w:tcPr>
            <w:tcW w:w="2268" w:type="dxa"/>
            <w:shd w:val="clear" w:color="auto" w:fill="auto"/>
            <w:vAlign w:val="bottom"/>
          </w:tcPr>
          <w:p w14:paraId="340F82F1" w14:textId="78400BD5"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17671,0</w:t>
            </w:r>
          </w:p>
        </w:tc>
        <w:tc>
          <w:tcPr>
            <w:tcW w:w="2126" w:type="dxa"/>
            <w:shd w:val="clear" w:color="auto" w:fill="auto"/>
            <w:vAlign w:val="bottom"/>
          </w:tcPr>
          <w:p w14:paraId="521F3642" w14:textId="0D3122B5"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157020,0</w:t>
            </w:r>
          </w:p>
        </w:tc>
        <w:tc>
          <w:tcPr>
            <w:tcW w:w="1646" w:type="dxa"/>
            <w:shd w:val="clear" w:color="auto" w:fill="auto"/>
            <w:vAlign w:val="bottom"/>
          </w:tcPr>
          <w:p w14:paraId="12717299" w14:textId="60D22A83"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11,3%</w:t>
            </w:r>
          </w:p>
        </w:tc>
      </w:tr>
      <w:tr w:rsidR="00EE2B25" w:rsidRPr="00C93A99" w14:paraId="26018C53" w14:textId="77777777" w:rsidTr="00D0062D">
        <w:trPr>
          <w:jc w:val="center"/>
        </w:trPr>
        <w:tc>
          <w:tcPr>
            <w:tcW w:w="9242" w:type="dxa"/>
            <w:gridSpan w:val="4"/>
            <w:shd w:val="clear" w:color="auto" w:fill="F2F2F2" w:themeFill="background1" w:themeFillShade="F2"/>
            <w:vAlign w:val="center"/>
          </w:tcPr>
          <w:p w14:paraId="0B2BAFBD" w14:textId="77777777"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Транспорт</w:t>
            </w:r>
          </w:p>
        </w:tc>
      </w:tr>
      <w:tr w:rsidR="00EE2B25" w:rsidRPr="00C93A99" w14:paraId="55C7BD68" w14:textId="77777777" w:rsidTr="00CC6639">
        <w:trPr>
          <w:trHeight w:val="60"/>
          <w:jc w:val="center"/>
        </w:trPr>
        <w:tc>
          <w:tcPr>
            <w:tcW w:w="3202" w:type="dxa"/>
            <w:vAlign w:val="center"/>
          </w:tcPr>
          <w:p w14:paraId="24711B81" w14:textId="050D868C"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Транспорт</w:t>
            </w:r>
          </w:p>
        </w:tc>
        <w:tc>
          <w:tcPr>
            <w:tcW w:w="2268" w:type="dxa"/>
            <w:shd w:val="clear" w:color="auto" w:fill="auto"/>
            <w:vAlign w:val="center"/>
          </w:tcPr>
          <w:p w14:paraId="2238E50E" w14:textId="77777777" w:rsidR="00EE2B25" w:rsidRPr="008245EC" w:rsidRDefault="00EE2B25" w:rsidP="00CC6639">
            <w:pPr>
              <w:spacing w:after="0" w:line="240" w:lineRule="auto"/>
              <w:jc w:val="center"/>
              <w:rPr>
                <w:rFonts w:ascii="Times New Roman" w:hAnsi="Times New Roman" w:cs="Times New Roman"/>
                <w:sz w:val="24"/>
                <w:szCs w:val="24"/>
              </w:rPr>
            </w:pPr>
            <w:r w:rsidRPr="008245EC">
              <w:rPr>
                <w:rFonts w:ascii="Times New Roman" w:hAnsi="Times New Roman" w:cs="Times New Roman"/>
                <w:sz w:val="24"/>
                <w:szCs w:val="24"/>
              </w:rPr>
              <w:t>5</w:t>
            </w:r>
            <w:r>
              <w:rPr>
                <w:rFonts w:ascii="Times New Roman" w:hAnsi="Times New Roman" w:cs="Times New Roman"/>
                <w:sz w:val="24"/>
                <w:szCs w:val="24"/>
              </w:rPr>
              <w:t xml:space="preserve"> </w:t>
            </w:r>
            <w:r w:rsidRPr="008245EC">
              <w:rPr>
                <w:rFonts w:ascii="Times New Roman" w:hAnsi="Times New Roman" w:cs="Times New Roman"/>
                <w:sz w:val="24"/>
                <w:szCs w:val="24"/>
              </w:rPr>
              <w:t>888,5</w:t>
            </w:r>
          </w:p>
        </w:tc>
        <w:tc>
          <w:tcPr>
            <w:tcW w:w="2126" w:type="dxa"/>
            <w:shd w:val="clear" w:color="auto" w:fill="auto"/>
            <w:vAlign w:val="center"/>
          </w:tcPr>
          <w:p w14:paraId="7BB7FE9B" w14:textId="77777777" w:rsidR="00EE2B25" w:rsidRPr="008245EC" w:rsidRDefault="00EE2B25" w:rsidP="00CC6639">
            <w:pPr>
              <w:spacing w:after="0" w:line="240" w:lineRule="auto"/>
              <w:jc w:val="center"/>
              <w:rPr>
                <w:rFonts w:ascii="Times New Roman" w:hAnsi="Times New Roman" w:cs="Times New Roman"/>
                <w:sz w:val="24"/>
                <w:szCs w:val="24"/>
              </w:rPr>
            </w:pPr>
            <w:r w:rsidRPr="008245EC">
              <w:rPr>
                <w:rFonts w:ascii="Times New Roman" w:hAnsi="Times New Roman" w:cs="Times New Roman"/>
                <w:sz w:val="24"/>
                <w:szCs w:val="24"/>
              </w:rPr>
              <w:t>17</w:t>
            </w:r>
            <w:r>
              <w:rPr>
                <w:rFonts w:ascii="Times New Roman" w:hAnsi="Times New Roman" w:cs="Times New Roman"/>
                <w:sz w:val="24"/>
                <w:szCs w:val="24"/>
              </w:rPr>
              <w:t xml:space="preserve"> </w:t>
            </w:r>
            <w:r w:rsidRPr="008245EC">
              <w:rPr>
                <w:rFonts w:ascii="Times New Roman" w:hAnsi="Times New Roman" w:cs="Times New Roman"/>
                <w:sz w:val="24"/>
                <w:szCs w:val="24"/>
              </w:rPr>
              <w:t>180,0</w:t>
            </w:r>
          </w:p>
        </w:tc>
        <w:tc>
          <w:tcPr>
            <w:tcW w:w="1646" w:type="dxa"/>
            <w:shd w:val="clear" w:color="auto" w:fill="auto"/>
            <w:vAlign w:val="center"/>
          </w:tcPr>
          <w:p w14:paraId="5CAF8D2C" w14:textId="77777777" w:rsidR="00EE2B25" w:rsidRPr="008245EC" w:rsidRDefault="00EE2B25" w:rsidP="00CC6639">
            <w:pPr>
              <w:spacing w:after="0" w:line="240" w:lineRule="auto"/>
              <w:jc w:val="center"/>
              <w:rPr>
                <w:rFonts w:ascii="Times New Roman" w:hAnsi="Times New Roman" w:cs="Times New Roman"/>
                <w:sz w:val="24"/>
                <w:szCs w:val="24"/>
              </w:rPr>
            </w:pPr>
            <w:r w:rsidRPr="008245EC">
              <w:rPr>
                <w:rFonts w:ascii="Times New Roman" w:hAnsi="Times New Roman" w:cs="Times New Roman"/>
                <w:sz w:val="24"/>
                <w:szCs w:val="24"/>
              </w:rPr>
              <w:t>34,3%</w:t>
            </w:r>
          </w:p>
        </w:tc>
      </w:tr>
      <w:tr w:rsidR="00EE2B25" w:rsidRPr="00C93A99" w14:paraId="7F5B086C" w14:textId="77777777" w:rsidTr="00D0062D">
        <w:trPr>
          <w:jc w:val="center"/>
        </w:trPr>
        <w:tc>
          <w:tcPr>
            <w:tcW w:w="9242" w:type="dxa"/>
            <w:gridSpan w:val="4"/>
            <w:shd w:val="clear" w:color="auto" w:fill="F2F2F2" w:themeFill="background1" w:themeFillShade="F2"/>
            <w:vAlign w:val="center"/>
          </w:tcPr>
          <w:p w14:paraId="6ABA1240" w14:textId="77777777"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Місцеве виробництво енергії</w:t>
            </w:r>
          </w:p>
        </w:tc>
      </w:tr>
      <w:tr w:rsidR="00EE2B25" w:rsidRPr="00C93A99" w14:paraId="6CBD9262" w14:textId="77777777" w:rsidTr="00CC6639">
        <w:trPr>
          <w:jc w:val="center"/>
        </w:trPr>
        <w:tc>
          <w:tcPr>
            <w:tcW w:w="3202" w:type="dxa"/>
            <w:vAlign w:val="center"/>
          </w:tcPr>
          <w:p w14:paraId="625F1C01" w14:textId="72FE401A"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Місцеве виробництво електроенергії</w:t>
            </w:r>
          </w:p>
        </w:tc>
        <w:tc>
          <w:tcPr>
            <w:tcW w:w="2268" w:type="dxa"/>
            <w:shd w:val="clear" w:color="auto" w:fill="auto"/>
            <w:vAlign w:val="center"/>
          </w:tcPr>
          <w:p w14:paraId="75C24D78" w14:textId="77777777" w:rsidR="00EE2B25" w:rsidRPr="00C93A99" w:rsidRDefault="00EE2B25" w:rsidP="00CC6639">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95</w:t>
            </w:r>
            <w:r>
              <w:rPr>
                <w:rFonts w:ascii="Times New Roman" w:hAnsi="Times New Roman" w:cs="Times New Roman"/>
                <w:sz w:val="24"/>
                <w:szCs w:val="24"/>
              </w:rPr>
              <w:t xml:space="preserve"> </w:t>
            </w:r>
            <w:r w:rsidRPr="00C93A99">
              <w:rPr>
                <w:rFonts w:ascii="Times New Roman" w:hAnsi="Times New Roman" w:cs="Times New Roman"/>
                <w:sz w:val="24"/>
                <w:szCs w:val="24"/>
              </w:rPr>
              <w:t>300,0</w:t>
            </w:r>
          </w:p>
        </w:tc>
        <w:tc>
          <w:tcPr>
            <w:tcW w:w="2126" w:type="dxa"/>
            <w:shd w:val="clear" w:color="auto" w:fill="auto"/>
            <w:vAlign w:val="center"/>
          </w:tcPr>
          <w:p w14:paraId="3A22DF24" w14:textId="77777777" w:rsidR="00EE2B25" w:rsidRPr="00C93A99" w:rsidRDefault="00EE2B25" w:rsidP="00CC6639">
            <w:pPr>
              <w:spacing w:after="0" w:line="240" w:lineRule="auto"/>
              <w:jc w:val="center"/>
              <w:rPr>
                <w:rFonts w:ascii="Times New Roman" w:hAnsi="Times New Roman" w:cs="Times New Roman"/>
                <w:sz w:val="24"/>
                <w:szCs w:val="24"/>
              </w:rPr>
            </w:pPr>
            <w:r w:rsidRPr="001E6176">
              <w:rPr>
                <w:rFonts w:ascii="Times New Roman" w:hAnsi="Times New Roman" w:cs="Times New Roman"/>
                <w:sz w:val="24"/>
                <w:szCs w:val="24"/>
              </w:rPr>
              <w:t>557961,4</w:t>
            </w:r>
          </w:p>
        </w:tc>
        <w:tc>
          <w:tcPr>
            <w:tcW w:w="1646" w:type="dxa"/>
            <w:shd w:val="clear" w:color="auto" w:fill="auto"/>
            <w:vAlign w:val="center"/>
          </w:tcPr>
          <w:p w14:paraId="66D74D4E" w14:textId="77777777" w:rsidR="00EE2B25" w:rsidRPr="00C93A99" w:rsidRDefault="00EE2B25" w:rsidP="00CC6639">
            <w:pPr>
              <w:spacing w:after="0" w:line="240" w:lineRule="auto"/>
              <w:jc w:val="center"/>
              <w:rPr>
                <w:rFonts w:ascii="Times New Roman" w:hAnsi="Times New Roman" w:cs="Times New Roman"/>
                <w:sz w:val="24"/>
                <w:szCs w:val="24"/>
              </w:rPr>
            </w:pPr>
            <w:r w:rsidRPr="001E6176">
              <w:rPr>
                <w:rFonts w:ascii="Times New Roman" w:hAnsi="Times New Roman" w:cs="Times New Roman"/>
                <w:sz w:val="24"/>
                <w:szCs w:val="24"/>
              </w:rPr>
              <w:t>17,1%</w:t>
            </w:r>
          </w:p>
        </w:tc>
      </w:tr>
      <w:tr w:rsidR="00EE2B25" w:rsidRPr="00C93A99" w14:paraId="371CCFE0" w14:textId="77777777" w:rsidTr="00CC6639">
        <w:trPr>
          <w:jc w:val="center"/>
        </w:trPr>
        <w:tc>
          <w:tcPr>
            <w:tcW w:w="3202" w:type="dxa"/>
            <w:vAlign w:val="center"/>
          </w:tcPr>
          <w:p w14:paraId="3FA5ACC4" w14:textId="1A4D905F"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Місцеве виробництво тепла/холоду</w:t>
            </w:r>
          </w:p>
        </w:tc>
        <w:tc>
          <w:tcPr>
            <w:tcW w:w="2268" w:type="dxa"/>
            <w:shd w:val="clear" w:color="auto" w:fill="auto"/>
            <w:vAlign w:val="center"/>
          </w:tcPr>
          <w:p w14:paraId="51E1BC16" w14:textId="77777777" w:rsidR="00EE2B25" w:rsidRPr="00C93A99" w:rsidRDefault="00EE2B25" w:rsidP="00CC66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Приватна інформація</w:t>
            </w:r>
          </w:p>
        </w:tc>
        <w:tc>
          <w:tcPr>
            <w:tcW w:w="2126" w:type="dxa"/>
            <w:shd w:val="clear" w:color="auto" w:fill="auto"/>
            <w:vAlign w:val="center"/>
          </w:tcPr>
          <w:p w14:paraId="5BF96C83" w14:textId="77777777" w:rsidR="00EE2B25" w:rsidRPr="00C93A99" w:rsidRDefault="00EE2B25" w:rsidP="00CC66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Приватна інформація</w:t>
            </w:r>
          </w:p>
        </w:tc>
        <w:tc>
          <w:tcPr>
            <w:tcW w:w="1646" w:type="dxa"/>
            <w:shd w:val="clear" w:color="auto" w:fill="auto"/>
            <w:vAlign w:val="center"/>
          </w:tcPr>
          <w:p w14:paraId="0AC4B33D" w14:textId="77777777" w:rsidR="00EE2B25" w:rsidRPr="00C93A99" w:rsidRDefault="00EE2B25" w:rsidP="00CC66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E2B25" w:rsidRPr="00C93A99" w14:paraId="5A4B3564" w14:textId="77777777" w:rsidTr="00D0062D">
        <w:trPr>
          <w:jc w:val="center"/>
        </w:trPr>
        <w:tc>
          <w:tcPr>
            <w:tcW w:w="9242" w:type="dxa"/>
            <w:gridSpan w:val="4"/>
            <w:shd w:val="clear" w:color="auto" w:fill="F2F2F2" w:themeFill="background1" w:themeFillShade="F2"/>
            <w:vAlign w:val="center"/>
          </w:tcPr>
          <w:p w14:paraId="675F9E5D" w14:textId="77777777"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Інше</w:t>
            </w:r>
          </w:p>
        </w:tc>
      </w:tr>
      <w:tr w:rsidR="00EE2B25" w:rsidRPr="00C93A99" w14:paraId="7172ABEC" w14:textId="77777777" w:rsidTr="00CC6639">
        <w:trPr>
          <w:jc w:val="center"/>
        </w:trPr>
        <w:tc>
          <w:tcPr>
            <w:tcW w:w="3202" w:type="dxa"/>
            <w:vAlign w:val="center"/>
          </w:tcPr>
          <w:p w14:paraId="124C34D8" w14:textId="66CE46A0"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Поводження з ТПВ</w:t>
            </w:r>
          </w:p>
        </w:tc>
        <w:tc>
          <w:tcPr>
            <w:tcW w:w="2268" w:type="dxa"/>
            <w:shd w:val="clear" w:color="auto" w:fill="auto"/>
            <w:vAlign w:val="bottom"/>
          </w:tcPr>
          <w:p w14:paraId="1093EB15" w14:textId="71CDDE15" w:rsidR="00EE2B25" w:rsidRPr="008245EC" w:rsidRDefault="00CE160A" w:rsidP="00CC6639">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0,0</w:t>
            </w:r>
          </w:p>
        </w:tc>
        <w:tc>
          <w:tcPr>
            <w:tcW w:w="2126" w:type="dxa"/>
            <w:shd w:val="clear" w:color="auto" w:fill="auto"/>
            <w:vAlign w:val="bottom"/>
          </w:tcPr>
          <w:p w14:paraId="15AE4957" w14:textId="04401924" w:rsidR="00EE2B25" w:rsidRPr="008245EC" w:rsidRDefault="00CE160A" w:rsidP="00CC6639">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0,0</w:t>
            </w:r>
          </w:p>
        </w:tc>
        <w:tc>
          <w:tcPr>
            <w:tcW w:w="1646" w:type="dxa"/>
            <w:shd w:val="clear" w:color="auto" w:fill="auto"/>
            <w:vAlign w:val="bottom"/>
          </w:tcPr>
          <w:p w14:paraId="5A4057BC" w14:textId="4AA4EF14" w:rsidR="00EE2B25" w:rsidRPr="008245EC" w:rsidRDefault="00CE160A" w:rsidP="00CC6639">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w:t>
            </w:r>
          </w:p>
        </w:tc>
      </w:tr>
      <w:tr w:rsidR="00CE160A" w:rsidRPr="00C93A99" w14:paraId="3BBED915" w14:textId="77777777" w:rsidTr="00CC6639">
        <w:trPr>
          <w:jc w:val="center"/>
        </w:trPr>
        <w:tc>
          <w:tcPr>
            <w:tcW w:w="3202" w:type="dxa"/>
            <w:vAlign w:val="center"/>
          </w:tcPr>
          <w:p w14:paraId="573A7AC3" w14:textId="77777777" w:rsidR="00CE160A" w:rsidRPr="00C93A99" w:rsidRDefault="00CE160A" w:rsidP="00CE160A">
            <w:pPr>
              <w:spacing w:after="0" w:line="240" w:lineRule="auto"/>
              <w:rPr>
                <w:rFonts w:ascii="Times New Roman" w:hAnsi="Times New Roman" w:cs="Times New Roman"/>
                <w:b/>
                <w:sz w:val="28"/>
                <w:szCs w:val="24"/>
              </w:rPr>
            </w:pPr>
            <w:r w:rsidRPr="00C93A99">
              <w:rPr>
                <w:rFonts w:ascii="Times New Roman" w:hAnsi="Times New Roman" w:cs="Times New Roman"/>
                <w:b/>
                <w:sz w:val="24"/>
                <w:szCs w:val="24"/>
              </w:rPr>
              <w:t>Всього</w:t>
            </w:r>
          </w:p>
        </w:tc>
        <w:tc>
          <w:tcPr>
            <w:tcW w:w="2268" w:type="dxa"/>
            <w:shd w:val="clear" w:color="auto" w:fill="auto"/>
            <w:vAlign w:val="center"/>
          </w:tcPr>
          <w:p w14:paraId="798478C2" w14:textId="7689BD7B" w:rsidR="00CE160A" w:rsidRPr="00CE160A" w:rsidRDefault="00CE160A" w:rsidP="00CE160A">
            <w:pPr>
              <w:spacing w:after="0" w:line="240" w:lineRule="auto"/>
              <w:jc w:val="center"/>
              <w:rPr>
                <w:rFonts w:ascii="Times New Roman" w:hAnsi="Times New Roman" w:cs="Times New Roman"/>
                <w:b/>
                <w:bCs/>
                <w:sz w:val="24"/>
                <w:szCs w:val="24"/>
              </w:rPr>
            </w:pPr>
            <w:r w:rsidRPr="00CE160A">
              <w:rPr>
                <w:rFonts w:ascii="Times New Roman" w:hAnsi="Times New Roman" w:cs="Times New Roman"/>
                <w:b/>
                <w:bCs/>
                <w:color w:val="000000"/>
              </w:rPr>
              <w:t>145710,7</w:t>
            </w:r>
          </w:p>
        </w:tc>
        <w:tc>
          <w:tcPr>
            <w:tcW w:w="2126" w:type="dxa"/>
            <w:shd w:val="clear" w:color="auto" w:fill="auto"/>
            <w:vAlign w:val="center"/>
          </w:tcPr>
          <w:p w14:paraId="6A199639" w14:textId="63CD661B" w:rsidR="00CE160A" w:rsidRPr="00CE160A" w:rsidRDefault="00CE160A" w:rsidP="00CE160A">
            <w:pPr>
              <w:spacing w:after="0" w:line="240" w:lineRule="auto"/>
              <w:jc w:val="center"/>
              <w:rPr>
                <w:rFonts w:ascii="Times New Roman" w:hAnsi="Times New Roman" w:cs="Times New Roman"/>
                <w:b/>
                <w:bCs/>
                <w:color w:val="000000"/>
                <w:sz w:val="24"/>
                <w:szCs w:val="24"/>
              </w:rPr>
            </w:pPr>
            <w:r w:rsidRPr="00CE160A">
              <w:rPr>
                <w:rFonts w:ascii="Times New Roman" w:hAnsi="Times New Roman" w:cs="Times New Roman"/>
                <w:b/>
                <w:bCs/>
                <w:color w:val="000000"/>
              </w:rPr>
              <w:t>953064,3</w:t>
            </w:r>
          </w:p>
        </w:tc>
        <w:tc>
          <w:tcPr>
            <w:tcW w:w="1646" w:type="dxa"/>
            <w:shd w:val="clear" w:color="auto" w:fill="auto"/>
            <w:vAlign w:val="center"/>
          </w:tcPr>
          <w:p w14:paraId="72A4EA56" w14:textId="10916E2C" w:rsidR="00CE160A" w:rsidRPr="00CE160A" w:rsidRDefault="00CE160A" w:rsidP="00CE160A">
            <w:pPr>
              <w:spacing w:after="0" w:line="240" w:lineRule="auto"/>
              <w:jc w:val="center"/>
              <w:rPr>
                <w:rFonts w:ascii="Times New Roman" w:hAnsi="Times New Roman" w:cs="Times New Roman"/>
                <w:b/>
                <w:bCs/>
                <w:color w:val="000000"/>
                <w:sz w:val="24"/>
                <w:szCs w:val="24"/>
              </w:rPr>
            </w:pPr>
            <w:r w:rsidRPr="00CE160A">
              <w:rPr>
                <w:rFonts w:ascii="Times New Roman" w:hAnsi="Times New Roman" w:cs="Times New Roman"/>
                <w:b/>
                <w:bCs/>
                <w:color w:val="000000"/>
              </w:rPr>
              <w:t>15,3%</w:t>
            </w:r>
          </w:p>
        </w:tc>
      </w:tr>
    </w:tbl>
    <w:p w14:paraId="52F302A5" w14:textId="39AF9BF1" w:rsidR="00A506CC" w:rsidRPr="00C93A99" w:rsidRDefault="00A506CC" w:rsidP="00EE2B25">
      <w:pPr>
        <w:tabs>
          <w:tab w:val="left" w:pos="0"/>
        </w:tabs>
        <w:spacing w:after="0"/>
        <w:jc w:val="both"/>
        <w:rPr>
          <w:rFonts w:ascii="Times New Roman" w:hAnsi="Times New Roman" w:cs="Times New Roman"/>
          <w:sz w:val="24"/>
          <w:szCs w:val="24"/>
        </w:rPr>
      </w:pPr>
    </w:p>
    <w:p w14:paraId="4D3CC5D4" w14:textId="6A73182E"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Забезпечення в достатньому обсязі фінансових інвестицій, направлених на </w:t>
      </w:r>
      <w:r w:rsidR="00232A1E" w:rsidRPr="00C93A99">
        <w:rPr>
          <w:rFonts w:ascii="Times New Roman" w:hAnsi="Times New Roman" w:cs="Times New Roman"/>
          <w:sz w:val="24"/>
          <w:szCs w:val="24"/>
        </w:rPr>
        <w:t xml:space="preserve">реалізацію енергоефективних </w:t>
      </w:r>
      <w:proofErr w:type="spellStart"/>
      <w:r w:rsidR="00232A1E" w:rsidRPr="00C93A99">
        <w:rPr>
          <w:rFonts w:ascii="Times New Roman" w:hAnsi="Times New Roman" w:cs="Times New Roman"/>
          <w:sz w:val="24"/>
          <w:szCs w:val="24"/>
        </w:rPr>
        <w:t>проєктів</w:t>
      </w:r>
      <w:proofErr w:type="spellEnd"/>
      <w:r w:rsidR="00232A1E" w:rsidRPr="00C93A99">
        <w:rPr>
          <w:rFonts w:ascii="Times New Roman" w:hAnsi="Times New Roman" w:cs="Times New Roman"/>
          <w:sz w:val="24"/>
          <w:szCs w:val="24"/>
        </w:rPr>
        <w:t xml:space="preserve"> та </w:t>
      </w:r>
      <w:proofErr w:type="spellStart"/>
      <w:r w:rsidR="00232A1E" w:rsidRPr="00C93A99">
        <w:rPr>
          <w:rFonts w:ascii="Times New Roman" w:hAnsi="Times New Roman" w:cs="Times New Roman"/>
          <w:sz w:val="24"/>
          <w:szCs w:val="24"/>
        </w:rPr>
        <w:t>проє</w:t>
      </w:r>
      <w:r w:rsidRPr="00C93A99">
        <w:rPr>
          <w:rFonts w:ascii="Times New Roman" w:hAnsi="Times New Roman" w:cs="Times New Roman"/>
          <w:sz w:val="24"/>
          <w:szCs w:val="24"/>
        </w:rPr>
        <w:t>ктів</w:t>
      </w:r>
      <w:proofErr w:type="spellEnd"/>
      <w:r w:rsidRPr="00C93A99">
        <w:rPr>
          <w:rFonts w:ascii="Times New Roman" w:hAnsi="Times New Roman" w:cs="Times New Roman"/>
          <w:sz w:val="24"/>
          <w:szCs w:val="24"/>
        </w:rPr>
        <w:t xml:space="preserve"> з адаптації до змін клімату, є необхідним для успішної реалізації ПДСЕРК.</w:t>
      </w:r>
    </w:p>
    <w:p w14:paraId="2F7E3E8B" w14:textId="409A3180"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У секторі «Муніципальні будівлі, обладнання та споруди», як основне джерело фінансування, розглядаються кредитні та грантові кошти із забезпеченням співфінансування </w:t>
      </w:r>
      <w:r w:rsidR="0080156E">
        <w:rPr>
          <w:rFonts w:ascii="Times New Roman" w:hAnsi="Times New Roman" w:cs="Times New Roman"/>
          <w:sz w:val="24"/>
          <w:szCs w:val="24"/>
        </w:rPr>
        <w:t>із</w:t>
      </w:r>
      <w:r w:rsidRPr="00C93A99">
        <w:rPr>
          <w:rFonts w:ascii="Times New Roman" w:hAnsi="Times New Roman" w:cs="Times New Roman"/>
          <w:sz w:val="24"/>
          <w:szCs w:val="24"/>
        </w:rPr>
        <w:t xml:space="preserve"> </w:t>
      </w:r>
      <w:r w:rsidRPr="0080156E">
        <w:rPr>
          <w:rFonts w:ascii="Times New Roman" w:hAnsi="Times New Roman" w:cs="Times New Roman"/>
          <w:sz w:val="24"/>
          <w:szCs w:val="24"/>
        </w:rPr>
        <w:t xml:space="preserve">бюджету </w:t>
      </w:r>
      <w:r w:rsidR="0080156E" w:rsidRPr="0080156E">
        <w:rPr>
          <w:rFonts w:ascii="Times New Roman" w:hAnsi="Times New Roman" w:cs="Times New Roman"/>
          <w:sz w:val="24"/>
          <w:szCs w:val="24"/>
        </w:rPr>
        <w:t>громади</w:t>
      </w:r>
      <w:r w:rsidRPr="0080156E">
        <w:rPr>
          <w:rFonts w:ascii="Times New Roman" w:hAnsi="Times New Roman" w:cs="Times New Roman"/>
          <w:sz w:val="24"/>
          <w:szCs w:val="24"/>
        </w:rPr>
        <w:t xml:space="preserve">. </w:t>
      </w:r>
    </w:p>
    <w:p w14:paraId="4C9C8FD0" w14:textId="77777777" w:rsidR="00CC663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Для житлових будівель значну частину фінансування забезпечують мешканці (близько 30-50% співфінансування, залежно від комплексності виконання енергоефективних заходів) та державний бюджет в рамках програми «</w:t>
      </w:r>
      <w:proofErr w:type="spellStart"/>
      <w:r w:rsidRPr="00C93A99">
        <w:rPr>
          <w:rFonts w:ascii="Times New Roman" w:hAnsi="Times New Roman" w:cs="Times New Roman"/>
          <w:sz w:val="24"/>
          <w:szCs w:val="24"/>
        </w:rPr>
        <w:t>Енергодім</w:t>
      </w:r>
      <w:proofErr w:type="spellEnd"/>
      <w:r w:rsidRPr="00C93A99">
        <w:rPr>
          <w:rFonts w:ascii="Times New Roman" w:hAnsi="Times New Roman" w:cs="Times New Roman"/>
          <w:sz w:val="24"/>
          <w:szCs w:val="24"/>
        </w:rPr>
        <w:t xml:space="preserve">». Крім </w:t>
      </w:r>
      <w:r w:rsidRPr="00C93A99">
        <w:rPr>
          <w:rFonts w:ascii="Times New Roman" w:hAnsi="Times New Roman" w:cs="Times New Roman"/>
          <w:sz w:val="24"/>
          <w:szCs w:val="24"/>
        </w:rPr>
        <w:lastRenderedPageBreak/>
        <w:t xml:space="preserve">того є можливість залучення банківських кредитів для впровадження енергоефективних заходів, які починають надавати українські банки. </w:t>
      </w:r>
    </w:p>
    <w:p w14:paraId="328AE165" w14:textId="522766B8"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Для інших секторів визначальним джерелом фінансування, окрім кредитних та грантових коштів, є власні кошти споживачів, установ, організацій та підприємств-постачальників енергетичних ресурсів.</w:t>
      </w:r>
    </w:p>
    <w:p w14:paraId="14F5AA9F" w14:textId="70B02C98"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Таким чином, для реалізації ПДСЕРК </w:t>
      </w:r>
      <w:proofErr w:type="spellStart"/>
      <w:r w:rsidR="006E4228"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 розглядаються наступні джерела фінансування:</w:t>
      </w:r>
    </w:p>
    <w:p w14:paraId="2F9F61D1"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Цільові програми (міський бюджет)</w:t>
      </w:r>
    </w:p>
    <w:p w14:paraId="1078506B" w14:textId="7669E346"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Цільові бюджетні програми громади є основним фінансовим джерелом при плануванні і реалізації заходів малої та середньої вартості. Такі заходи можуть повністю або частково фінансуватися з бюджету громади.</w:t>
      </w:r>
    </w:p>
    <w:p w14:paraId="72B1C2E7"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Також міській бюджет виступає як джерело, що бере участь співфінансування від 10 до 30% при залученні кредитування або грантових коштів.</w:t>
      </w:r>
    </w:p>
    <w:p w14:paraId="288F144D" w14:textId="28E39F2A"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 xml:space="preserve">Однією з дієвих програм із залученням мешканців до планування і реалізації заходів </w:t>
      </w:r>
      <w:r w:rsidR="006E4228" w:rsidRPr="00C93A99">
        <w:rPr>
          <w:rFonts w:ascii="Times New Roman" w:eastAsia="TimesNewRomanPSMT" w:hAnsi="Times New Roman" w:cs="Times New Roman"/>
          <w:iCs/>
          <w:sz w:val="24"/>
          <w:szCs w:val="24"/>
        </w:rPr>
        <w:t>може бути</w:t>
      </w:r>
      <w:r w:rsidRPr="00C93A99">
        <w:rPr>
          <w:rFonts w:ascii="Times New Roman" w:eastAsia="TimesNewRomanPSMT" w:hAnsi="Times New Roman" w:cs="Times New Roman"/>
          <w:iCs/>
          <w:sz w:val="24"/>
          <w:szCs w:val="24"/>
        </w:rPr>
        <w:t xml:space="preserve"> програма</w:t>
      </w:r>
      <w:r w:rsidR="006E4228" w:rsidRPr="00C93A99">
        <w:rPr>
          <w:rFonts w:ascii="Times New Roman" w:eastAsia="TimesNewRomanPSMT" w:hAnsi="Times New Roman" w:cs="Times New Roman"/>
          <w:iCs/>
          <w:sz w:val="24"/>
          <w:szCs w:val="24"/>
        </w:rPr>
        <w:t xml:space="preserve"> типу</w:t>
      </w:r>
      <w:r w:rsidRPr="00C93A99">
        <w:rPr>
          <w:rFonts w:ascii="Times New Roman" w:eastAsia="TimesNewRomanPSMT" w:hAnsi="Times New Roman" w:cs="Times New Roman"/>
          <w:iCs/>
          <w:sz w:val="24"/>
          <w:szCs w:val="24"/>
        </w:rPr>
        <w:t xml:space="preserve"> «Бюджет участі» (Громадський бюджет), яка дозволяє вирішити нагальні питання міської інфраструктури, екологічні проблеми за ініціативою громадян, запровадити новітні урбаністичні рішення, а також надає можливість активним мешканцям покращити</w:t>
      </w:r>
      <w:r w:rsidR="00232A1E" w:rsidRPr="00C93A99">
        <w:rPr>
          <w:rFonts w:ascii="Times New Roman" w:eastAsia="TimesNewRomanPSMT" w:hAnsi="Times New Roman" w:cs="Times New Roman"/>
          <w:iCs/>
          <w:sz w:val="24"/>
          <w:szCs w:val="24"/>
        </w:rPr>
        <w:t xml:space="preserve"> свої навички у провадженні </w:t>
      </w:r>
      <w:proofErr w:type="spellStart"/>
      <w:r w:rsidR="00232A1E" w:rsidRPr="00C93A99">
        <w:rPr>
          <w:rFonts w:ascii="Times New Roman" w:eastAsia="TimesNewRomanPSMT" w:hAnsi="Times New Roman" w:cs="Times New Roman"/>
          <w:iCs/>
          <w:sz w:val="24"/>
          <w:szCs w:val="24"/>
        </w:rPr>
        <w:t>проє</w:t>
      </w:r>
      <w:r w:rsidRPr="00C93A99">
        <w:rPr>
          <w:rFonts w:ascii="Times New Roman" w:eastAsia="TimesNewRomanPSMT" w:hAnsi="Times New Roman" w:cs="Times New Roman"/>
          <w:iCs/>
          <w:sz w:val="24"/>
          <w:szCs w:val="24"/>
        </w:rPr>
        <w:t>ктів</w:t>
      </w:r>
      <w:proofErr w:type="spellEnd"/>
      <w:r w:rsidRPr="00C93A99">
        <w:rPr>
          <w:rFonts w:ascii="Times New Roman" w:eastAsia="TimesNewRomanPSMT" w:hAnsi="Times New Roman" w:cs="Times New Roman"/>
          <w:iCs/>
          <w:sz w:val="24"/>
          <w:szCs w:val="24"/>
        </w:rPr>
        <w:t>.</w:t>
      </w:r>
    </w:p>
    <w:p w14:paraId="140A9588"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Державні цільові програми (державний бюджет)</w:t>
      </w:r>
    </w:p>
    <w:p w14:paraId="751747C9"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Державні програми, які регулюються Законами України і підзаконними актами. Реалізація державних цільових програм координується міністерствами, або обласними профільними управліннями.</w:t>
      </w:r>
    </w:p>
    <w:p w14:paraId="1929F1DE" w14:textId="1C9B502E"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 xml:space="preserve">Як приклад, до таких програм можна віднести </w:t>
      </w:r>
      <w:r w:rsidR="006E4228" w:rsidRPr="00C93A99">
        <w:rPr>
          <w:rFonts w:ascii="Times New Roman" w:eastAsia="TimesNewRomanPSMT" w:hAnsi="Times New Roman" w:cs="Times New Roman"/>
          <w:iCs/>
          <w:sz w:val="24"/>
          <w:szCs w:val="24"/>
        </w:rPr>
        <w:t>державну п</w:t>
      </w:r>
      <w:r w:rsidRPr="00C93A99">
        <w:rPr>
          <w:rFonts w:ascii="Times New Roman" w:eastAsia="TimesNewRomanPSMT" w:hAnsi="Times New Roman" w:cs="Times New Roman"/>
          <w:iCs/>
          <w:sz w:val="24"/>
          <w:szCs w:val="24"/>
        </w:rPr>
        <w:t>рограму «</w:t>
      </w:r>
      <w:proofErr w:type="spellStart"/>
      <w:r w:rsidRPr="00C93A99">
        <w:rPr>
          <w:rFonts w:ascii="Times New Roman" w:eastAsia="TimesNewRomanPSMT" w:hAnsi="Times New Roman" w:cs="Times New Roman"/>
          <w:iCs/>
          <w:sz w:val="24"/>
          <w:szCs w:val="24"/>
        </w:rPr>
        <w:t>Енергодім</w:t>
      </w:r>
      <w:proofErr w:type="spellEnd"/>
      <w:r w:rsidRPr="00C93A99">
        <w:rPr>
          <w:rFonts w:ascii="Times New Roman" w:eastAsia="TimesNewRomanPSMT" w:hAnsi="Times New Roman" w:cs="Times New Roman"/>
          <w:iCs/>
          <w:sz w:val="24"/>
          <w:szCs w:val="24"/>
        </w:rPr>
        <w:t>»</w:t>
      </w:r>
      <w:r w:rsidR="006E4228" w:rsidRPr="00C93A99">
        <w:rPr>
          <w:rFonts w:ascii="Times New Roman" w:eastAsia="TimesNewRomanPSMT" w:hAnsi="Times New Roman" w:cs="Times New Roman"/>
          <w:iCs/>
          <w:sz w:val="24"/>
          <w:szCs w:val="24"/>
        </w:rPr>
        <w:t>, що реалізується через</w:t>
      </w:r>
      <w:r w:rsidRPr="00C93A99">
        <w:rPr>
          <w:rFonts w:ascii="Times New Roman" w:eastAsia="TimesNewRomanPSMT" w:hAnsi="Times New Roman" w:cs="Times New Roman"/>
          <w:iCs/>
          <w:sz w:val="24"/>
          <w:szCs w:val="24"/>
        </w:rPr>
        <w:t xml:space="preserve"> Фонд Енергоефективності, </w:t>
      </w:r>
      <w:r w:rsidR="006E4228" w:rsidRPr="00C93A99">
        <w:rPr>
          <w:rFonts w:ascii="Times New Roman" w:eastAsia="TimesNewRomanPSMT" w:hAnsi="Times New Roman" w:cs="Times New Roman"/>
          <w:iCs/>
          <w:sz w:val="24"/>
          <w:szCs w:val="24"/>
        </w:rPr>
        <w:t>програму «</w:t>
      </w:r>
      <w:proofErr w:type="spellStart"/>
      <w:r w:rsidR="006E4228" w:rsidRPr="00C93A99">
        <w:rPr>
          <w:rFonts w:ascii="Times New Roman" w:eastAsia="TimesNewRomanPSMT" w:hAnsi="Times New Roman" w:cs="Times New Roman"/>
          <w:iCs/>
          <w:sz w:val="24"/>
          <w:szCs w:val="24"/>
        </w:rPr>
        <w:t>єВідновлення</w:t>
      </w:r>
      <w:proofErr w:type="spellEnd"/>
      <w:r w:rsidR="006E4228" w:rsidRPr="00C93A99">
        <w:rPr>
          <w:rFonts w:ascii="Times New Roman" w:eastAsia="TimesNewRomanPSMT" w:hAnsi="Times New Roman" w:cs="Times New Roman"/>
          <w:iCs/>
          <w:sz w:val="24"/>
          <w:szCs w:val="24"/>
        </w:rPr>
        <w:t xml:space="preserve">», </w:t>
      </w:r>
      <w:r w:rsidRPr="00C93A99">
        <w:rPr>
          <w:rFonts w:ascii="Times New Roman" w:eastAsia="TimesNewRomanPSMT" w:hAnsi="Times New Roman" w:cs="Times New Roman"/>
          <w:iCs/>
          <w:sz w:val="24"/>
          <w:szCs w:val="24"/>
        </w:rPr>
        <w:t>державну програму «Велике будівництво»</w:t>
      </w:r>
      <w:r w:rsidR="006E4228" w:rsidRPr="00C93A99">
        <w:rPr>
          <w:rFonts w:ascii="Times New Roman" w:eastAsia="TimesNewRomanPSMT" w:hAnsi="Times New Roman" w:cs="Times New Roman"/>
          <w:iCs/>
          <w:sz w:val="24"/>
          <w:szCs w:val="24"/>
        </w:rPr>
        <w:t xml:space="preserve"> (період дії 2020-2022 рр.)</w:t>
      </w:r>
      <w:r w:rsidRPr="00C93A99">
        <w:rPr>
          <w:rFonts w:ascii="Times New Roman" w:eastAsia="TimesNewRomanPSMT" w:hAnsi="Times New Roman" w:cs="Times New Roman"/>
          <w:iCs/>
          <w:sz w:val="24"/>
          <w:szCs w:val="24"/>
        </w:rPr>
        <w:t>, профільну програму Міністерства молоді та спорту з будівництва та реконструкції спортивних споруд.</w:t>
      </w:r>
    </w:p>
    <w:p w14:paraId="79309142"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 xml:space="preserve">Окремо можна виділити фінансування з Державного Фонду регіонального розвитку (ДФРР), завдяки якому останні роки були виконано безліч </w:t>
      </w:r>
      <w:proofErr w:type="spellStart"/>
      <w:r w:rsidRPr="00C93A99">
        <w:rPr>
          <w:rFonts w:ascii="Times New Roman" w:eastAsia="TimesNewRomanPSMT" w:hAnsi="Times New Roman" w:cs="Times New Roman"/>
          <w:iCs/>
          <w:sz w:val="24"/>
          <w:szCs w:val="24"/>
        </w:rPr>
        <w:t>проєктів</w:t>
      </w:r>
      <w:proofErr w:type="spellEnd"/>
      <w:r w:rsidRPr="00C93A99">
        <w:rPr>
          <w:rFonts w:ascii="Times New Roman" w:eastAsia="TimesNewRomanPSMT" w:hAnsi="Times New Roman" w:cs="Times New Roman"/>
          <w:iCs/>
          <w:sz w:val="24"/>
          <w:szCs w:val="24"/>
        </w:rPr>
        <w:t xml:space="preserve"> з енергоефективності по всій Україні.</w:t>
      </w:r>
    </w:p>
    <w:p w14:paraId="57419958" w14:textId="31A7D04F"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Для відновлення енергетичної інфраструктури, будівель, що пошкоджені під</w:t>
      </w:r>
      <w:r w:rsidR="00634B8A" w:rsidRPr="00C93A99">
        <w:rPr>
          <w:rFonts w:ascii="Times New Roman" w:eastAsia="TimesNewRomanPSMT" w:hAnsi="Times New Roman" w:cs="Times New Roman"/>
          <w:iCs/>
          <w:sz w:val="24"/>
          <w:szCs w:val="24"/>
        </w:rPr>
        <w:t xml:space="preserve"> </w:t>
      </w:r>
      <w:r w:rsidRPr="00C93A99">
        <w:rPr>
          <w:rFonts w:ascii="Times New Roman" w:eastAsia="TimesNewRomanPSMT" w:hAnsi="Times New Roman" w:cs="Times New Roman"/>
          <w:iCs/>
          <w:sz w:val="24"/>
          <w:szCs w:val="24"/>
        </w:rPr>
        <w:t xml:space="preserve">час повномасштабної агресії </w:t>
      </w:r>
      <w:proofErr w:type="spellStart"/>
      <w:r w:rsidRPr="00C93A99">
        <w:rPr>
          <w:rFonts w:ascii="Times New Roman" w:eastAsia="TimesNewRomanPSMT" w:hAnsi="Times New Roman" w:cs="Times New Roman"/>
          <w:iCs/>
          <w:sz w:val="24"/>
          <w:szCs w:val="24"/>
        </w:rPr>
        <w:t>росії</w:t>
      </w:r>
      <w:proofErr w:type="spellEnd"/>
      <w:r w:rsidRPr="00C93A99">
        <w:rPr>
          <w:rFonts w:ascii="Times New Roman" w:eastAsia="TimesNewRomanPSMT" w:hAnsi="Times New Roman" w:cs="Times New Roman"/>
          <w:iCs/>
          <w:sz w:val="24"/>
          <w:szCs w:val="24"/>
        </w:rPr>
        <w:t xml:space="preserve"> розпочала діяльність державна Програма з відновлення України, для фінансування якої створюються фонди відновлення (наприклад «Фонд відновлення майна та зруйнованої інфраструктури»).</w:t>
      </w:r>
    </w:p>
    <w:p w14:paraId="6BCB9612"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Муніципальні облігації (запозичення)</w:t>
      </w:r>
    </w:p>
    <w:p w14:paraId="792340CA" w14:textId="77777777" w:rsidR="005A5EEA"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Для фінансування своїх середньострокових інвестиційних </w:t>
      </w:r>
      <w:proofErr w:type="spellStart"/>
      <w:r w:rsidRPr="00C93A99">
        <w:rPr>
          <w:rFonts w:ascii="Times New Roman" w:eastAsia="TimesNewRomanPSMT" w:hAnsi="Times New Roman" w:cs="Times New Roman"/>
          <w:sz w:val="24"/>
          <w:szCs w:val="24"/>
        </w:rPr>
        <w:t>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місцева влада може залучати інвестиційні ресурси на внутрішньому</w:t>
      </w:r>
    </w:p>
    <w:p w14:paraId="7C492799" w14:textId="1F32C103"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 або зовнішніх фінансових ринках шляхом випуску облігацій.</w:t>
      </w:r>
    </w:p>
    <w:p w14:paraId="1D810A8D" w14:textId="780BAAED" w:rsidR="001C7A92" w:rsidRPr="00C93A99" w:rsidRDefault="00232A1E"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 xml:space="preserve">Грантові </w:t>
      </w:r>
      <w:proofErr w:type="spellStart"/>
      <w:r w:rsidRPr="00C93A99">
        <w:rPr>
          <w:rFonts w:ascii="Times New Roman" w:eastAsia="TimesNewRomanPSMT" w:hAnsi="Times New Roman" w:cs="Times New Roman"/>
          <w:b/>
          <w:iCs/>
          <w:sz w:val="24"/>
          <w:szCs w:val="24"/>
          <w:u w:val="single"/>
        </w:rPr>
        <w:t>проє</w:t>
      </w:r>
      <w:r w:rsidR="001C7A92" w:rsidRPr="00C93A99">
        <w:rPr>
          <w:rFonts w:ascii="Times New Roman" w:eastAsia="TimesNewRomanPSMT" w:hAnsi="Times New Roman" w:cs="Times New Roman"/>
          <w:b/>
          <w:iCs/>
          <w:sz w:val="24"/>
          <w:szCs w:val="24"/>
          <w:u w:val="single"/>
        </w:rPr>
        <w:t>кти</w:t>
      </w:r>
      <w:proofErr w:type="spellEnd"/>
    </w:p>
    <w:p w14:paraId="7A7E8156" w14:textId="44C5A3FB"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Зазвичай грантові кошти на впровадження інф</w:t>
      </w:r>
      <w:r w:rsidR="00232A1E" w:rsidRPr="00C93A99">
        <w:rPr>
          <w:rFonts w:ascii="Times New Roman" w:eastAsia="TimesNewRomanPSMT" w:hAnsi="Times New Roman" w:cs="Times New Roman"/>
          <w:sz w:val="24"/>
          <w:szCs w:val="24"/>
        </w:rPr>
        <w:t xml:space="preserve">раструктурних інвестиційних </w:t>
      </w:r>
      <w:proofErr w:type="spellStart"/>
      <w:r w:rsidR="00232A1E" w:rsidRPr="00C93A99">
        <w:rPr>
          <w:rFonts w:ascii="Times New Roman" w:eastAsia="TimesNewRomanPSMT" w:hAnsi="Times New Roman" w:cs="Times New Roman"/>
          <w:sz w:val="24"/>
          <w:szCs w:val="24"/>
        </w:rPr>
        <w:t>проє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надаються міста</w:t>
      </w:r>
      <w:r w:rsidR="00232A1E" w:rsidRPr="00C93A99">
        <w:rPr>
          <w:rFonts w:ascii="Times New Roman" w:eastAsia="TimesNewRomanPSMT" w:hAnsi="Times New Roman" w:cs="Times New Roman"/>
          <w:sz w:val="24"/>
          <w:szCs w:val="24"/>
        </w:rPr>
        <w:t xml:space="preserve">м і підприємствам-учасникам </w:t>
      </w:r>
      <w:proofErr w:type="spellStart"/>
      <w:r w:rsidR="00232A1E" w:rsidRPr="00C93A99">
        <w:rPr>
          <w:rFonts w:ascii="Times New Roman" w:eastAsia="TimesNewRomanPSMT" w:hAnsi="Times New Roman" w:cs="Times New Roman"/>
          <w:sz w:val="24"/>
          <w:szCs w:val="24"/>
        </w:rPr>
        <w:t>проє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міжнародної технічної допомоги. Оскільки грант є безповоротним цільовим фінансуванням, то виділення грантових коштів для</w:t>
      </w:r>
      <w:r w:rsidR="00232A1E" w:rsidRPr="00C93A99">
        <w:rPr>
          <w:rFonts w:ascii="Times New Roman" w:eastAsia="TimesNewRomanPSMT" w:hAnsi="Times New Roman" w:cs="Times New Roman"/>
          <w:sz w:val="24"/>
          <w:szCs w:val="24"/>
        </w:rPr>
        <w:t xml:space="preserve"> фінансування інвестиційних </w:t>
      </w:r>
      <w:proofErr w:type="spellStart"/>
      <w:r w:rsidR="00232A1E" w:rsidRPr="00C93A99">
        <w:rPr>
          <w:rFonts w:ascii="Times New Roman" w:eastAsia="TimesNewRomanPSMT" w:hAnsi="Times New Roman" w:cs="Times New Roman"/>
          <w:sz w:val="24"/>
          <w:szCs w:val="24"/>
        </w:rPr>
        <w:t>проє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від більшості </w:t>
      </w:r>
      <w:proofErr w:type="spellStart"/>
      <w:r w:rsidRPr="00C93A99">
        <w:rPr>
          <w:rFonts w:ascii="Times New Roman" w:eastAsia="TimesNewRomanPSMT" w:hAnsi="Times New Roman" w:cs="Times New Roman"/>
          <w:sz w:val="24"/>
          <w:szCs w:val="24"/>
        </w:rPr>
        <w:t>грантодавців</w:t>
      </w:r>
      <w:proofErr w:type="spellEnd"/>
      <w:r w:rsidRPr="00C93A99">
        <w:rPr>
          <w:rFonts w:ascii="Times New Roman" w:eastAsia="TimesNewRomanPSMT" w:hAnsi="Times New Roman" w:cs="Times New Roman"/>
          <w:sz w:val="24"/>
          <w:szCs w:val="24"/>
        </w:rPr>
        <w:t xml:space="preserve"> має невеликі обсяги і </w:t>
      </w:r>
      <w:r w:rsidRPr="00C93A99">
        <w:rPr>
          <w:rFonts w:ascii="Times New Roman" w:eastAsia="TimesNewRomanPSMT" w:hAnsi="Times New Roman" w:cs="Times New Roman"/>
          <w:sz w:val="24"/>
          <w:szCs w:val="24"/>
        </w:rPr>
        <w:lastRenderedPageBreak/>
        <w:t>здебільшого спрямовані на фінансуванн</w:t>
      </w:r>
      <w:r w:rsidR="00232A1E" w:rsidRPr="00C93A99">
        <w:rPr>
          <w:rFonts w:ascii="Times New Roman" w:eastAsia="TimesNewRomanPSMT" w:hAnsi="Times New Roman" w:cs="Times New Roman"/>
          <w:sz w:val="24"/>
          <w:szCs w:val="24"/>
        </w:rPr>
        <w:t xml:space="preserve">я невеликих демонстраційних </w:t>
      </w:r>
      <w:proofErr w:type="spellStart"/>
      <w:r w:rsidR="00232A1E" w:rsidRPr="00C93A99">
        <w:rPr>
          <w:rFonts w:ascii="Times New Roman" w:eastAsia="TimesNewRomanPSMT" w:hAnsi="Times New Roman" w:cs="Times New Roman"/>
          <w:sz w:val="24"/>
          <w:szCs w:val="24"/>
        </w:rPr>
        <w:t>проє</w:t>
      </w:r>
      <w:r w:rsidRPr="00C93A99">
        <w:rPr>
          <w:rFonts w:ascii="Times New Roman" w:eastAsia="TimesNewRomanPSMT" w:hAnsi="Times New Roman" w:cs="Times New Roman"/>
          <w:sz w:val="24"/>
          <w:szCs w:val="24"/>
        </w:rPr>
        <w:t>ктів</w:t>
      </w:r>
      <w:proofErr w:type="spellEnd"/>
      <w:r w:rsidR="006E4228" w:rsidRPr="00C93A99">
        <w:rPr>
          <w:rFonts w:ascii="Times New Roman" w:eastAsia="TimesNewRomanPSMT" w:hAnsi="Times New Roman" w:cs="Times New Roman"/>
          <w:sz w:val="24"/>
          <w:szCs w:val="24"/>
        </w:rPr>
        <w:t xml:space="preserve"> (особливо у напрямку ВДЕ)</w:t>
      </w:r>
      <w:r w:rsidRPr="00C93A99">
        <w:rPr>
          <w:rFonts w:ascii="Times New Roman" w:eastAsia="TimesNewRomanPSMT" w:hAnsi="Times New Roman" w:cs="Times New Roman"/>
          <w:sz w:val="24"/>
          <w:szCs w:val="24"/>
        </w:rPr>
        <w:t xml:space="preserve">, та/або на проведення </w:t>
      </w:r>
      <w:proofErr w:type="spellStart"/>
      <w:r w:rsidRPr="00C93A99">
        <w:rPr>
          <w:rFonts w:ascii="Times New Roman" w:eastAsia="TimesNewRomanPSMT" w:hAnsi="Times New Roman" w:cs="Times New Roman"/>
          <w:sz w:val="24"/>
          <w:szCs w:val="24"/>
        </w:rPr>
        <w:t>передпроєктної</w:t>
      </w:r>
      <w:proofErr w:type="spellEnd"/>
      <w:r w:rsidRPr="00C93A99">
        <w:rPr>
          <w:rFonts w:ascii="Times New Roman" w:eastAsia="TimesNewRomanPSMT" w:hAnsi="Times New Roman" w:cs="Times New Roman"/>
          <w:sz w:val="24"/>
          <w:szCs w:val="24"/>
        </w:rPr>
        <w:t xml:space="preserve"> підготовки (</w:t>
      </w:r>
      <w:proofErr w:type="spellStart"/>
      <w:r w:rsidRPr="00C93A99">
        <w:rPr>
          <w:rFonts w:ascii="Times New Roman" w:eastAsia="TimesNewRomanPSMT" w:hAnsi="Times New Roman" w:cs="Times New Roman"/>
          <w:sz w:val="24"/>
          <w:szCs w:val="24"/>
        </w:rPr>
        <w:t>енергоаудити</w:t>
      </w:r>
      <w:proofErr w:type="spellEnd"/>
      <w:r w:rsidRPr="00C93A99">
        <w:rPr>
          <w:rFonts w:ascii="Times New Roman" w:eastAsia="TimesNewRomanPSMT" w:hAnsi="Times New Roman" w:cs="Times New Roman"/>
          <w:sz w:val="24"/>
          <w:szCs w:val="24"/>
        </w:rPr>
        <w:t>, складання ПКД, бізнес-планів, консультаційна допомога експертів).</w:t>
      </w:r>
    </w:p>
    <w:p w14:paraId="6234B055" w14:textId="59CF0458"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За рахунок підвищення ефективності роботи системи </w:t>
      </w:r>
      <w:proofErr w:type="spellStart"/>
      <w:r w:rsidRPr="00C93A99">
        <w:rPr>
          <w:rFonts w:ascii="Times New Roman" w:eastAsia="TimesNewRomanPSMT" w:hAnsi="Times New Roman" w:cs="Times New Roman"/>
          <w:sz w:val="24"/>
          <w:szCs w:val="24"/>
        </w:rPr>
        <w:t>енергоменеджменту</w:t>
      </w:r>
      <w:proofErr w:type="spellEnd"/>
      <w:r w:rsidRPr="00C93A99">
        <w:rPr>
          <w:rFonts w:ascii="Times New Roman" w:eastAsia="TimesNewRomanPSMT" w:hAnsi="Times New Roman" w:cs="Times New Roman"/>
          <w:sz w:val="24"/>
          <w:szCs w:val="24"/>
        </w:rPr>
        <w:t xml:space="preserve"> значно зростає ймовірність залучення грантових коштів у короткостроковому і середньостроковому періоді для фінансування м'яких заходів, демонстраційних та пілотних </w:t>
      </w:r>
      <w:proofErr w:type="spellStart"/>
      <w:r w:rsidRPr="00C93A99">
        <w:rPr>
          <w:rFonts w:ascii="Times New Roman" w:eastAsia="TimesNewRomanPSMT" w:hAnsi="Times New Roman" w:cs="Times New Roman"/>
          <w:sz w:val="24"/>
          <w:szCs w:val="24"/>
        </w:rPr>
        <w:t>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Це найбільш бажане джерело в короткостроковому періоді, тому громаді необхідно активізувати роботу із залучення максимального обсягу грантових коштів у </w:t>
      </w:r>
      <w:proofErr w:type="spellStart"/>
      <w:r w:rsidRPr="00C93A99">
        <w:rPr>
          <w:rFonts w:ascii="Times New Roman" w:eastAsia="TimesNewRomanPSMT" w:hAnsi="Times New Roman" w:cs="Times New Roman"/>
          <w:sz w:val="24"/>
          <w:szCs w:val="24"/>
        </w:rPr>
        <w:t>проєкти</w:t>
      </w:r>
      <w:proofErr w:type="spellEnd"/>
      <w:r w:rsidRPr="00C93A99">
        <w:rPr>
          <w:rFonts w:ascii="Times New Roman" w:eastAsia="TimesNewRomanPSMT" w:hAnsi="Times New Roman" w:cs="Times New Roman"/>
          <w:sz w:val="24"/>
          <w:szCs w:val="24"/>
        </w:rPr>
        <w:t xml:space="preserve"> з енергоефективності та зеленого відновлення.</w:t>
      </w:r>
    </w:p>
    <w:p w14:paraId="1A5DA2E5" w14:textId="310EA1C5" w:rsidR="001C7A92" w:rsidRPr="00C93A99" w:rsidRDefault="001C7A92" w:rsidP="00CC6639">
      <w:pPr>
        <w:tabs>
          <w:tab w:val="left" w:pos="284"/>
        </w:tabs>
        <w:autoSpaceDE w:val="0"/>
        <w:autoSpaceDN w:val="0"/>
        <w:adjustRightInd w:val="0"/>
        <w:spacing w:after="0"/>
        <w:ind w:firstLine="709"/>
        <w:jc w:val="both"/>
        <w:rPr>
          <w:rFonts w:ascii="Times New Roman" w:hAnsi="Times New Roman" w:cs="Times New Roman"/>
          <w:b/>
          <w:sz w:val="24"/>
          <w:szCs w:val="24"/>
          <w:u w:val="single"/>
        </w:rPr>
      </w:pPr>
      <w:r w:rsidRPr="00C93A99">
        <w:rPr>
          <w:rFonts w:ascii="Times New Roman" w:eastAsia="TimesNewRomanPSMT" w:hAnsi="Times New Roman" w:cs="Times New Roman"/>
          <w:b/>
          <w:sz w:val="24"/>
          <w:szCs w:val="24"/>
          <w:u w:val="single"/>
        </w:rPr>
        <w:t xml:space="preserve">Залучення </w:t>
      </w:r>
      <w:r w:rsidR="006E4228" w:rsidRPr="00C93A99">
        <w:rPr>
          <w:rFonts w:ascii="Times New Roman" w:eastAsia="TimesNewRomanPSMT" w:hAnsi="Times New Roman" w:cs="Times New Roman"/>
          <w:b/>
          <w:sz w:val="24"/>
          <w:szCs w:val="24"/>
          <w:u w:val="single"/>
        </w:rPr>
        <w:t xml:space="preserve">кредитних </w:t>
      </w:r>
      <w:r w:rsidRPr="00C93A99">
        <w:rPr>
          <w:rFonts w:ascii="Times New Roman" w:eastAsia="TimesNewRomanPSMT" w:hAnsi="Times New Roman" w:cs="Times New Roman"/>
          <w:b/>
          <w:sz w:val="24"/>
          <w:szCs w:val="24"/>
          <w:u w:val="single"/>
        </w:rPr>
        <w:t>коштів міжнародних фінансових інституцій і програм</w:t>
      </w:r>
    </w:p>
    <w:p w14:paraId="153EE1E4" w14:textId="6B795146" w:rsidR="001C7A92" w:rsidRPr="00C93A99" w:rsidRDefault="006E4228" w:rsidP="00CC6639">
      <w:pPr>
        <w:spacing w:after="0"/>
        <w:ind w:firstLine="709"/>
        <w:jc w:val="both"/>
        <w:rPr>
          <w:rFonts w:ascii="Times New Roman" w:hAnsi="Times New Roman" w:cs="Times New Roman"/>
          <w:sz w:val="24"/>
          <w:szCs w:val="24"/>
        </w:rPr>
      </w:pPr>
      <w:proofErr w:type="spellStart"/>
      <w:r w:rsidRPr="00C93A99">
        <w:rPr>
          <w:rFonts w:ascii="Times New Roman" w:hAnsi="Times New Roman" w:cs="Times New Roman"/>
          <w:sz w:val="24"/>
          <w:szCs w:val="24"/>
        </w:rPr>
        <w:t>Рогатинська</w:t>
      </w:r>
      <w:proofErr w:type="spellEnd"/>
      <w:r w:rsidRPr="00C93A99">
        <w:rPr>
          <w:rFonts w:ascii="Times New Roman" w:hAnsi="Times New Roman" w:cs="Times New Roman"/>
          <w:sz w:val="24"/>
          <w:szCs w:val="24"/>
        </w:rPr>
        <w:t xml:space="preserve"> МТГ</w:t>
      </w:r>
      <w:r w:rsidR="001C7A92" w:rsidRPr="00C93A99">
        <w:rPr>
          <w:rFonts w:ascii="Times New Roman" w:hAnsi="Times New Roman" w:cs="Times New Roman"/>
          <w:sz w:val="24"/>
          <w:szCs w:val="24"/>
        </w:rPr>
        <w:t xml:space="preserve"> у продовж останніх років </w:t>
      </w:r>
      <w:r w:rsidRPr="00C93A99">
        <w:rPr>
          <w:rFonts w:ascii="Times New Roman" w:hAnsi="Times New Roman" w:cs="Times New Roman"/>
          <w:sz w:val="24"/>
          <w:szCs w:val="24"/>
        </w:rPr>
        <w:t xml:space="preserve">розпочала активне залучення </w:t>
      </w:r>
      <w:r w:rsidR="001C7A92" w:rsidRPr="00C93A99">
        <w:rPr>
          <w:rFonts w:ascii="Times New Roman" w:hAnsi="Times New Roman" w:cs="Times New Roman"/>
          <w:sz w:val="24"/>
          <w:szCs w:val="24"/>
        </w:rPr>
        <w:t xml:space="preserve">джерел фінансування енергоефективних </w:t>
      </w:r>
      <w:proofErr w:type="spellStart"/>
      <w:r w:rsidR="001C7A92" w:rsidRPr="00C93A99">
        <w:rPr>
          <w:rFonts w:ascii="Times New Roman" w:hAnsi="Times New Roman" w:cs="Times New Roman"/>
          <w:sz w:val="24"/>
          <w:szCs w:val="24"/>
        </w:rPr>
        <w:t>про</w:t>
      </w:r>
      <w:r w:rsidR="00232A1E" w:rsidRPr="00C93A99">
        <w:rPr>
          <w:rFonts w:ascii="Times New Roman" w:hAnsi="Times New Roman" w:cs="Times New Roman"/>
          <w:sz w:val="24"/>
          <w:szCs w:val="24"/>
        </w:rPr>
        <w:t>є</w:t>
      </w:r>
      <w:r w:rsidR="001C7A92" w:rsidRPr="00C93A99">
        <w:rPr>
          <w:rFonts w:ascii="Times New Roman" w:hAnsi="Times New Roman" w:cs="Times New Roman"/>
          <w:sz w:val="24"/>
          <w:szCs w:val="24"/>
        </w:rPr>
        <w:t>ктів</w:t>
      </w:r>
      <w:proofErr w:type="spellEnd"/>
      <w:r w:rsidRPr="00C93A99">
        <w:rPr>
          <w:rFonts w:ascii="Times New Roman" w:hAnsi="Times New Roman" w:cs="Times New Roman"/>
          <w:sz w:val="24"/>
          <w:szCs w:val="24"/>
        </w:rPr>
        <w:t>.</w:t>
      </w:r>
      <w:r w:rsidR="001C7A92" w:rsidRPr="00C93A99">
        <w:rPr>
          <w:rFonts w:ascii="Times New Roman" w:hAnsi="Times New Roman" w:cs="Times New Roman"/>
          <w:sz w:val="24"/>
          <w:szCs w:val="24"/>
        </w:rPr>
        <w:t xml:space="preserve"> </w:t>
      </w:r>
      <w:r w:rsidRPr="00C93A99">
        <w:rPr>
          <w:rFonts w:ascii="Times New Roman" w:hAnsi="Times New Roman" w:cs="Times New Roman"/>
          <w:sz w:val="24"/>
          <w:szCs w:val="24"/>
        </w:rPr>
        <w:t>З</w:t>
      </w:r>
      <w:r w:rsidR="001C7A92" w:rsidRPr="00C93A99">
        <w:rPr>
          <w:rFonts w:ascii="Times New Roman" w:hAnsi="Times New Roman" w:cs="Times New Roman"/>
          <w:sz w:val="24"/>
          <w:szCs w:val="24"/>
        </w:rPr>
        <w:t xml:space="preserve">начною частиною </w:t>
      </w:r>
      <w:r w:rsidRPr="00C93A99">
        <w:rPr>
          <w:rFonts w:ascii="Times New Roman" w:hAnsi="Times New Roman" w:cs="Times New Roman"/>
          <w:sz w:val="24"/>
          <w:szCs w:val="24"/>
        </w:rPr>
        <w:t xml:space="preserve">фінансування </w:t>
      </w:r>
      <w:r w:rsidR="001C7A92" w:rsidRPr="00C93A99">
        <w:rPr>
          <w:rFonts w:ascii="Times New Roman" w:hAnsi="Times New Roman" w:cs="Times New Roman"/>
          <w:sz w:val="24"/>
          <w:szCs w:val="24"/>
        </w:rPr>
        <w:t>забезпечуються за рахунок залучення кредитних та грантових ресурсів міжнародних фінансових інституцій і програм.</w:t>
      </w:r>
    </w:p>
    <w:p w14:paraId="286CB23C" w14:textId="54AFBA1E"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Очевидним є те, що обсяги коштів, що можуть бути виділені з міського бюджету (зокрема з бюджету розвитку), або грантові кошти, які залучені від міжнародних фінансових інституцій, є недостатніми, особливо для впровадження </w:t>
      </w:r>
      <w:proofErr w:type="spellStart"/>
      <w:r w:rsidRPr="00C93A99">
        <w:rPr>
          <w:rFonts w:ascii="Times New Roman" w:hAnsi="Times New Roman" w:cs="Times New Roman"/>
          <w:sz w:val="24"/>
          <w:szCs w:val="24"/>
        </w:rPr>
        <w:t>про</w:t>
      </w:r>
      <w:r w:rsidR="00232A1E" w:rsidRPr="00C93A99">
        <w:rPr>
          <w:rFonts w:ascii="Times New Roman" w:hAnsi="Times New Roman" w:cs="Times New Roman"/>
          <w:sz w:val="24"/>
          <w:szCs w:val="24"/>
        </w:rPr>
        <w:t>є</w:t>
      </w:r>
      <w:r w:rsidRPr="00C93A99">
        <w:rPr>
          <w:rFonts w:ascii="Times New Roman" w:hAnsi="Times New Roman" w:cs="Times New Roman"/>
          <w:sz w:val="24"/>
          <w:szCs w:val="24"/>
        </w:rPr>
        <w:t>ктів</w:t>
      </w:r>
      <w:proofErr w:type="spellEnd"/>
      <w:r w:rsidRPr="00C93A99">
        <w:rPr>
          <w:rFonts w:ascii="Times New Roman" w:hAnsi="Times New Roman" w:cs="Times New Roman"/>
          <w:sz w:val="24"/>
          <w:szCs w:val="24"/>
        </w:rPr>
        <w:t xml:space="preserve"> глибокої </w:t>
      </w:r>
      <w:proofErr w:type="spellStart"/>
      <w:r w:rsidRPr="00C93A99">
        <w:rPr>
          <w:rFonts w:ascii="Times New Roman" w:hAnsi="Times New Roman" w:cs="Times New Roman"/>
          <w:sz w:val="24"/>
          <w:szCs w:val="24"/>
        </w:rPr>
        <w:t>термомодернізації</w:t>
      </w:r>
      <w:proofErr w:type="spellEnd"/>
      <w:r w:rsidRPr="00C93A99">
        <w:rPr>
          <w:rFonts w:ascii="Times New Roman" w:hAnsi="Times New Roman" w:cs="Times New Roman"/>
          <w:sz w:val="24"/>
          <w:szCs w:val="24"/>
        </w:rPr>
        <w:t xml:space="preserve"> будівель. </w:t>
      </w:r>
    </w:p>
    <w:p w14:paraId="6CFE696F" w14:textId="677F9E71"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Для раціонального використання можливостей міського бюджету кошти здебільшого мають бути скеровувані на забезпечення необхідної частки співфі</w:t>
      </w:r>
      <w:r w:rsidR="00232A1E" w:rsidRPr="00C93A99">
        <w:rPr>
          <w:rFonts w:ascii="Times New Roman" w:hAnsi="Times New Roman" w:cs="Times New Roman"/>
          <w:sz w:val="24"/>
          <w:szCs w:val="24"/>
        </w:rPr>
        <w:t xml:space="preserve">нансування енергоефективних </w:t>
      </w:r>
      <w:proofErr w:type="spellStart"/>
      <w:r w:rsidR="00232A1E" w:rsidRPr="00C93A99">
        <w:rPr>
          <w:rFonts w:ascii="Times New Roman" w:hAnsi="Times New Roman" w:cs="Times New Roman"/>
          <w:sz w:val="24"/>
          <w:szCs w:val="24"/>
        </w:rPr>
        <w:t>проє</w:t>
      </w:r>
      <w:r w:rsidRPr="00C93A99">
        <w:rPr>
          <w:rFonts w:ascii="Times New Roman" w:hAnsi="Times New Roman" w:cs="Times New Roman"/>
          <w:sz w:val="24"/>
          <w:szCs w:val="24"/>
        </w:rPr>
        <w:t>ктів</w:t>
      </w:r>
      <w:proofErr w:type="spellEnd"/>
      <w:r w:rsidRPr="00C93A99">
        <w:rPr>
          <w:rFonts w:ascii="Times New Roman" w:hAnsi="Times New Roman" w:cs="Times New Roman"/>
          <w:sz w:val="24"/>
          <w:szCs w:val="24"/>
        </w:rPr>
        <w:t xml:space="preserve"> в рамках залучення низько-відсоткових кредитів міжнародних організації. </w:t>
      </w:r>
    </w:p>
    <w:p w14:paraId="771FA5A8" w14:textId="4DDAA634"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Можливими варіантами співпраці для реалізації майбутніх енергоефективних </w:t>
      </w:r>
      <w:proofErr w:type="spellStart"/>
      <w:r w:rsidRPr="00C93A99">
        <w:rPr>
          <w:rFonts w:ascii="Times New Roman" w:hAnsi="Times New Roman" w:cs="Times New Roman"/>
          <w:sz w:val="24"/>
          <w:szCs w:val="24"/>
        </w:rPr>
        <w:t>про</w:t>
      </w:r>
      <w:r w:rsidR="00232A1E" w:rsidRPr="00C93A99">
        <w:rPr>
          <w:rFonts w:ascii="Times New Roman" w:hAnsi="Times New Roman" w:cs="Times New Roman"/>
          <w:sz w:val="24"/>
          <w:szCs w:val="24"/>
        </w:rPr>
        <w:t>є</w:t>
      </w:r>
      <w:r w:rsidRPr="00C93A99">
        <w:rPr>
          <w:rFonts w:ascii="Times New Roman" w:hAnsi="Times New Roman" w:cs="Times New Roman"/>
          <w:sz w:val="24"/>
          <w:szCs w:val="24"/>
        </w:rPr>
        <w:t>ктів</w:t>
      </w:r>
      <w:proofErr w:type="spellEnd"/>
      <w:r w:rsidRPr="00C93A99">
        <w:rPr>
          <w:rFonts w:ascii="Times New Roman" w:hAnsi="Times New Roman" w:cs="Times New Roman"/>
          <w:sz w:val="24"/>
          <w:szCs w:val="24"/>
        </w:rPr>
        <w:t xml:space="preserve"> вважаються наступні міжнародні фінансові інституції: NEFCO (Північна екологічна фінансова корпорація (НЕФКО)), UNDP (Програма розвитку ООН в Україні), IFC(Міжнародна фінансова корпорація), EBRD (Європейський банк реконструкції та розвитку), E5P - </w:t>
      </w:r>
      <w:r w:rsidRPr="00883F3A">
        <w:rPr>
          <w:rFonts w:ascii="Times New Roman" w:hAnsi="Times New Roman" w:cs="Times New Roman"/>
          <w:sz w:val="24"/>
          <w:szCs w:val="24"/>
          <w:lang w:val="en-US"/>
        </w:rPr>
        <w:t>Eastern</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Europe</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Energy</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Efficiency</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and</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Environmental</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Partnership</w:t>
      </w:r>
      <w:r w:rsidRPr="00C93A99">
        <w:rPr>
          <w:rFonts w:ascii="Times New Roman" w:hAnsi="Times New Roman" w:cs="Times New Roman"/>
          <w:sz w:val="24"/>
          <w:szCs w:val="24"/>
        </w:rPr>
        <w:t xml:space="preserve"> (Східна Європа «Енергоефективність» та Екологічне партнерство), </w:t>
      </w:r>
      <w:r w:rsidR="006E4228" w:rsidRPr="00C93A99">
        <w:rPr>
          <w:rFonts w:ascii="Times New Roman" w:hAnsi="Times New Roman" w:cs="Times New Roman"/>
          <w:sz w:val="24"/>
          <w:szCs w:val="24"/>
        </w:rPr>
        <w:t xml:space="preserve">ЄІБ (Європейський інвестиційних банк), </w:t>
      </w:r>
      <w:r w:rsidRPr="00C93A99">
        <w:rPr>
          <w:rFonts w:ascii="Times New Roman" w:hAnsi="Times New Roman" w:cs="Times New Roman"/>
          <w:sz w:val="24"/>
          <w:szCs w:val="24"/>
        </w:rPr>
        <w:t>WB (Світовий банк) та інші.</w:t>
      </w:r>
    </w:p>
    <w:p w14:paraId="1423123F" w14:textId="77777777" w:rsidR="001C7A92" w:rsidRPr="00C93A99" w:rsidRDefault="001C7A92" w:rsidP="00CC6639">
      <w:pPr>
        <w:spacing w:after="0"/>
        <w:ind w:firstLine="709"/>
        <w:jc w:val="both"/>
        <w:rPr>
          <w:rFonts w:ascii="Times New Roman" w:hAnsi="Times New Roman" w:cs="Times New Roman"/>
          <w:b/>
          <w:sz w:val="24"/>
          <w:szCs w:val="24"/>
          <w:u w:val="single"/>
        </w:rPr>
      </w:pPr>
      <w:r w:rsidRPr="00C93A99">
        <w:rPr>
          <w:rFonts w:ascii="Times New Roman" w:hAnsi="Times New Roman" w:cs="Times New Roman"/>
          <w:b/>
          <w:sz w:val="24"/>
          <w:szCs w:val="24"/>
          <w:u w:val="single"/>
        </w:rPr>
        <w:t>Власні кошти підприємств та установ</w:t>
      </w:r>
    </w:p>
    <w:p w14:paraId="46A1E75F" w14:textId="18303B36" w:rsidR="00CC6639" w:rsidRPr="00CC663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У використанні власних коштів можна виділити наступні популярні варіанти:</w:t>
      </w:r>
      <w:r w:rsidR="00CC6639" w:rsidRPr="00CC6639">
        <w:rPr>
          <w:rFonts w:ascii="Times New Roman" w:hAnsi="Times New Roman" w:cs="Times New Roman"/>
          <w:sz w:val="24"/>
          <w:szCs w:val="24"/>
        </w:rPr>
        <w:t xml:space="preserve"> </w:t>
      </w:r>
      <w:r w:rsidRPr="00CC6639">
        <w:rPr>
          <w:rFonts w:ascii="Times New Roman" w:hAnsi="Times New Roman" w:cs="Times New Roman"/>
          <w:sz w:val="24"/>
          <w:szCs w:val="24"/>
        </w:rPr>
        <w:t>використання власних коштів підприємствами, що здійснюють діяльність у сфері виробництва та транспортування</w:t>
      </w:r>
      <w:r w:rsidRPr="00CC6639">
        <w:rPr>
          <w:rFonts w:ascii="Times New Roman" w:eastAsia="TimesNewRomanPSMT" w:hAnsi="Times New Roman" w:cs="Times New Roman"/>
          <w:sz w:val="24"/>
          <w:szCs w:val="24"/>
        </w:rPr>
        <w:t xml:space="preserve"> теплової енергії, а також мають енергоємне виробництво,</w:t>
      </w:r>
      <w:r w:rsidR="00CC6639" w:rsidRPr="00CC6639">
        <w:rPr>
          <w:rFonts w:ascii="Times New Roman" w:hAnsi="Times New Roman" w:cs="Times New Roman"/>
          <w:sz w:val="24"/>
          <w:szCs w:val="24"/>
        </w:rPr>
        <w:t xml:space="preserve"> </w:t>
      </w:r>
      <w:r w:rsidRPr="00CC6639">
        <w:rPr>
          <w:rFonts w:ascii="Times New Roman" w:eastAsia="TimesNewRomanPSMT" w:hAnsi="Times New Roman" w:cs="Times New Roman"/>
          <w:sz w:val="24"/>
          <w:szCs w:val="24"/>
        </w:rPr>
        <w:t xml:space="preserve">використання власних коштів установами і організаціями освіти та культури для виконання </w:t>
      </w:r>
      <w:proofErr w:type="spellStart"/>
      <w:r w:rsidRPr="00CC6639">
        <w:rPr>
          <w:rFonts w:ascii="Times New Roman" w:eastAsia="TimesNewRomanPSMT" w:hAnsi="Times New Roman" w:cs="Times New Roman"/>
          <w:sz w:val="24"/>
          <w:szCs w:val="24"/>
        </w:rPr>
        <w:t>маловитратних</w:t>
      </w:r>
      <w:proofErr w:type="spellEnd"/>
      <w:r w:rsidRPr="00CC6639">
        <w:rPr>
          <w:rFonts w:ascii="Times New Roman" w:eastAsia="TimesNewRomanPSMT" w:hAnsi="Times New Roman" w:cs="Times New Roman"/>
          <w:sz w:val="24"/>
          <w:szCs w:val="24"/>
        </w:rPr>
        <w:t xml:space="preserve"> заходів,</w:t>
      </w:r>
      <w:r w:rsidR="00CC6639" w:rsidRPr="00CC6639">
        <w:rPr>
          <w:rFonts w:ascii="Times New Roman" w:hAnsi="Times New Roman" w:cs="Times New Roman"/>
          <w:sz w:val="24"/>
          <w:szCs w:val="24"/>
        </w:rPr>
        <w:t xml:space="preserve"> </w:t>
      </w:r>
      <w:r w:rsidRPr="00CC6639">
        <w:rPr>
          <w:rFonts w:ascii="Times New Roman" w:eastAsia="TimesNewRomanPSMT" w:hAnsi="Times New Roman" w:cs="Times New Roman"/>
          <w:sz w:val="24"/>
          <w:szCs w:val="24"/>
        </w:rPr>
        <w:t xml:space="preserve">використання амортизаційних відрахувань і власного прибутку, переважно є найдешевшими і найбільш надійними і доступними джерелами фінансування </w:t>
      </w:r>
      <w:proofErr w:type="spellStart"/>
      <w:r w:rsidRPr="00CC6639">
        <w:rPr>
          <w:rFonts w:ascii="Times New Roman" w:eastAsia="TimesNewRomanPSMT" w:hAnsi="Times New Roman" w:cs="Times New Roman"/>
          <w:sz w:val="24"/>
          <w:szCs w:val="24"/>
        </w:rPr>
        <w:t>швидкоокупних</w:t>
      </w:r>
      <w:proofErr w:type="spellEnd"/>
      <w:r w:rsidRPr="00CC6639">
        <w:rPr>
          <w:rFonts w:ascii="Times New Roman" w:eastAsia="TimesNewRomanPSMT" w:hAnsi="Times New Roman" w:cs="Times New Roman"/>
          <w:sz w:val="24"/>
          <w:szCs w:val="24"/>
        </w:rPr>
        <w:t xml:space="preserve"> капітальних інвестицій.</w:t>
      </w:r>
    </w:p>
    <w:p w14:paraId="5B9208E3"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sz w:val="24"/>
          <w:szCs w:val="24"/>
          <w:u w:val="single"/>
        </w:rPr>
      </w:pPr>
      <w:r w:rsidRPr="00C93A99">
        <w:rPr>
          <w:rFonts w:ascii="Times New Roman" w:eastAsia="TimesNewRomanPSMT" w:hAnsi="Times New Roman" w:cs="Times New Roman"/>
          <w:b/>
          <w:sz w:val="24"/>
          <w:szCs w:val="24"/>
          <w:u w:val="single"/>
        </w:rPr>
        <w:t>Залучення приватного капіталу на умовах ЕСКО</w:t>
      </w:r>
    </w:p>
    <w:p w14:paraId="226ED8CA" w14:textId="6515B81A"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Залучення приватного капіталу </w:t>
      </w:r>
      <w:r w:rsidR="006E4228" w:rsidRPr="00C93A99">
        <w:rPr>
          <w:rFonts w:ascii="Times New Roman" w:eastAsia="TimesNewRomanPSMT" w:hAnsi="Times New Roman" w:cs="Times New Roman"/>
          <w:sz w:val="24"/>
          <w:szCs w:val="24"/>
        </w:rPr>
        <w:t>на</w:t>
      </w:r>
      <w:r w:rsidRPr="00C93A99">
        <w:rPr>
          <w:rFonts w:ascii="Times New Roman" w:eastAsia="TimesNewRomanPSMT" w:hAnsi="Times New Roman" w:cs="Times New Roman"/>
          <w:sz w:val="24"/>
          <w:szCs w:val="24"/>
        </w:rPr>
        <w:t xml:space="preserve"> фінансування довгострокових інвестиційних </w:t>
      </w:r>
      <w:proofErr w:type="spellStart"/>
      <w:r w:rsidRPr="00C93A99">
        <w:rPr>
          <w:rFonts w:ascii="Times New Roman" w:eastAsia="TimesNewRomanPSMT" w:hAnsi="Times New Roman" w:cs="Times New Roman"/>
          <w:sz w:val="24"/>
          <w:szCs w:val="24"/>
        </w:rPr>
        <w:t>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може здійснюватися таким чином:</w:t>
      </w:r>
      <w:r w:rsidR="00C6762B" w:rsidRPr="00C93A99">
        <w:rPr>
          <w:rFonts w:ascii="Times New Roman" w:eastAsia="TimesNewRomanPSMT" w:hAnsi="Times New Roman" w:cs="Times New Roman"/>
          <w:sz w:val="24"/>
          <w:szCs w:val="24"/>
        </w:rPr>
        <w:t xml:space="preserve"> </w:t>
      </w:r>
      <w:r w:rsidRPr="00C93A99">
        <w:rPr>
          <w:rFonts w:ascii="Times New Roman" w:eastAsia="TimesNewRomanPSMT" w:hAnsi="Times New Roman" w:cs="Times New Roman"/>
          <w:sz w:val="24"/>
          <w:szCs w:val="24"/>
        </w:rPr>
        <w:t xml:space="preserve">фінансування залучає компанія (ЕСКО), яка проводить роботи з </w:t>
      </w:r>
      <w:proofErr w:type="spellStart"/>
      <w:r w:rsidRPr="00C93A99">
        <w:rPr>
          <w:rFonts w:ascii="Times New Roman" w:eastAsia="TimesNewRomanPSMT" w:hAnsi="Times New Roman" w:cs="Times New Roman"/>
          <w:sz w:val="24"/>
          <w:szCs w:val="24"/>
        </w:rPr>
        <w:t>термомодернізації</w:t>
      </w:r>
      <w:proofErr w:type="spellEnd"/>
      <w:r w:rsidRPr="00C93A99">
        <w:rPr>
          <w:rFonts w:ascii="Times New Roman" w:eastAsia="TimesNewRomanPSMT" w:hAnsi="Times New Roman" w:cs="Times New Roman"/>
          <w:sz w:val="24"/>
          <w:szCs w:val="24"/>
        </w:rPr>
        <w:t xml:space="preserve"> будівлі, а далі надає </w:t>
      </w:r>
      <w:proofErr w:type="spellStart"/>
      <w:r w:rsidR="006E4228" w:rsidRPr="00C93A99">
        <w:rPr>
          <w:rFonts w:ascii="Times New Roman" w:eastAsia="TimesNewRomanPSMT" w:hAnsi="Times New Roman" w:cs="Times New Roman"/>
          <w:sz w:val="24"/>
          <w:szCs w:val="24"/>
        </w:rPr>
        <w:t>енергосервісну</w:t>
      </w:r>
      <w:proofErr w:type="spellEnd"/>
      <w:r w:rsidRPr="00C93A99">
        <w:rPr>
          <w:rFonts w:ascii="Times New Roman" w:eastAsia="TimesNewRomanPSMT" w:hAnsi="Times New Roman" w:cs="Times New Roman"/>
          <w:sz w:val="24"/>
          <w:szCs w:val="24"/>
        </w:rPr>
        <w:t xml:space="preserve"> послуг</w:t>
      </w:r>
      <w:r w:rsidR="006E4228" w:rsidRPr="00C93A99">
        <w:rPr>
          <w:rFonts w:ascii="Times New Roman" w:eastAsia="TimesNewRomanPSMT" w:hAnsi="Times New Roman" w:cs="Times New Roman"/>
          <w:sz w:val="24"/>
          <w:szCs w:val="24"/>
        </w:rPr>
        <w:t>у</w:t>
      </w:r>
      <w:r w:rsidRPr="00C93A99">
        <w:rPr>
          <w:rFonts w:ascii="Times New Roman" w:eastAsia="TimesNewRomanPSMT" w:hAnsi="Times New Roman" w:cs="Times New Roman"/>
          <w:sz w:val="24"/>
          <w:szCs w:val="24"/>
        </w:rPr>
        <w:t xml:space="preserve"> житловому будинку, або бюджетному заклад</w:t>
      </w:r>
      <w:r w:rsidR="006E4228" w:rsidRPr="00C93A99">
        <w:rPr>
          <w:rFonts w:ascii="Times New Roman" w:eastAsia="TimesNewRomanPSMT" w:hAnsi="Times New Roman" w:cs="Times New Roman"/>
          <w:sz w:val="24"/>
          <w:szCs w:val="24"/>
        </w:rPr>
        <w:t>у</w:t>
      </w:r>
      <w:r w:rsidRPr="00C93A99">
        <w:rPr>
          <w:rFonts w:ascii="Times New Roman" w:eastAsia="TimesNewRomanPSMT" w:hAnsi="Times New Roman" w:cs="Times New Roman"/>
          <w:sz w:val="24"/>
          <w:szCs w:val="24"/>
        </w:rPr>
        <w:t xml:space="preserve"> відповідно до довгострокового ЕСКО-</w:t>
      </w:r>
      <w:r w:rsidRPr="00C93A99">
        <w:rPr>
          <w:rFonts w:ascii="Times New Roman" w:eastAsia="TimesNewRomanPSMT" w:hAnsi="Times New Roman" w:cs="Times New Roman"/>
          <w:sz w:val="24"/>
          <w:szCs w:val="24"/>
        </w:rPr>
        <w:lastRenderedPageBreak/>
        <w:t>договору</w:t>
      </w:r>
      <w:r w:rsidR="006E4228" w:rsidRPr="00C93A99">
        <w:rPr>
          <w:rFonts w:ascii="Times New Roman" w:eastAsia="TimesNewRomanPSMT" w:hAnsi="Times New Roman" w:cs="Times New Roman"/>
          <w:sz w:val="24"/>
          <w:szCs w:val="24"/>
        </w:rPr>
        <w:t xml:space="preserve">. </w:t>
      </w:r>
      <w:r w:rsidR="00B0196A">
        <w:rPr>
          <w:rFonts w:ascii="Times New Roman" w:eastAsia="TimesNewRomanPSMT" w:hAnsi="Times New Roman" w:cs="Times New Roman"/>
          <w:sz w:val="24"/>
          <w:szCs w:val="24"/>
        </w:rPr>
        <w:t>У</w:t>
      </w:r>
      <w:r w:rsidR="006E4228" w:rsidRPr="00C93A99">
        <w:rPr>
          <w:rFonts w:ascii="Times New Roman" w:eastAsia="TimesNewRomanPSMT" w:hAnsi="Times New Roman" w:cs="Times New Roman"/>
          <w:sz w:val="24"/>
          <w:szCs w:val="24"/>
        </w:rPr>
        <w:t xml:space="preserve"> період дії договору відбувається поступова виплата </w:t>
      </w:r>
      <w:r w:rsidR="00C6762B" w:rsidRPr="00C93A99">
        <w:rPr>
          <w:rFonts w:ascii="Times New Roman" w:eastAsia="TimesNewRomanPSMT" w:hAnsi="Times New Roman" w:cs="Times New Roman"/>
          <w:sz w:val="24"/>
          <w:szCs w:val="24"/>
        </w:rPr>
        <w:t>вартості проведених робіт та послуги з обслуговування, що надається ЕСКО-компанією.</w:t>
      </w:r>
    </w:p>
    <w:p w14:paraId="117F756F"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Цільові внески співвласників багатоквартирних будинків</w:t>
      </w:r>
    </w:p>
    <w:p w14:paraId="61C8D1B4" w14:textId="2EFECE79"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Цільові внески сплачуються співвласниками багатоквартирних будинків в обсязі, визначеному загальними зборами ОСББ, і спрямовуються, перш за все, на проведення робіт з удосконалення експлуатації внутрішніх будинкових інженерних систем і капітального ремонту </w:t>
      </w:r>
      <w:r w:rsidR="00C6762B" w:rsidRPr="00C93A99">
        <w:rPr>
          <w:rFonts w:ascii="Times New Roman" w:eastAsia="TimesNewRomanPSMT" w:hAnsi="Times New Roman" w:cs="Times New Roman"/>
          <w:sz w:val="24"/>
          <w:szCs w:val="24"/>
        </w:rPr>
        <w:t xml:space="preserve">житлового </w:t>
      </w:r>
      <w:r w:rsidRPr="00C93A99">
        <w:rPr>
          <w:rFonts w:ascii="Times New Roman" w:eastAsia="TimesNewRomanPSMT" w:hAnsi="Times New Roman" w:cs="Times New Roman"/>
          <w:sz w:val="24"/>
          <w:szCs w:val="24"/>
        </w:rPr>
        <w:t>будинку. Хоча обсяг коштів, який таким чином можна мобілізувати в короткий час, досить обмежений, є можливість поєднувати це джерело з іншими джерелами на умовах співфінансування.</w:t>
      </w:r>
    </w:p>
    <w:p w14:paraId="7021D0F0"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Банківські кредити</w:t>
      </w:r>
    </w:p>
    <w:p w14:paraId="5C596C44" w14:textId="0681410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Найпоширенішою формою фінансування інвестиційних </w:t>
      </w:r>
      <w:proofErr w:type="spellStart"/>
      <w:r w:rsidRPr="00C93A99">
        <w:rPr>
          <w:rFonts w:ascii="Times New Roman" w:eastAsia="TimesNewRomanPSMT" w:hAnsi="Times New Roman" w:cs="Times New Roman"/>
          <w:sz w:val="24"/>
          <w:szCs w:val="24"/>
        </w:rPr>
        <w:t>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у житловій сфері та сфері виробництва, транспортування та споживання теплової енергії можуть стати банківські кредити від українських банків для фінансування як короткострокових </w:t>
      </w:r>
      <w:proofErr w:type="spellStart"/>
      <w:r w:rsidRPr="00C93A99">
        <w:rPr>
          <w:rFonts w:ascii="Times New Roman" w:eastAsia="TimesNewRomanPSMT" w:hAnsi="Times New Roman" w:cs="Times New Roman"/>
          <w:sz w:val="24"/>
          <w:szCs w:val="24"/>
        </w:rPr>
        <w:t>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так і середньострокових </w:t>
      </w:r>
      <w:proofErr w:type="spellStart"/>
      <w:r w:rsidRPr="00C93A99">
        <w:rPr>
          <w:rFonts w:ascii="Times New Roman" w:eastAsia="TimesNewRomanPSMT" w:hAnsi="Times New Roman" w:cs="Times New Roman"/>
          <w:sz w:val="24"/>
          <w:szCs w:val="24"/>
        </w:rPr>
        <w:t>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а також кредити міжнародних фінансових інститутів та іноземних державних установ, таких як Світовий банк, ЄБРР, ЄІБ, та ін. (для середньострокових і довгострокових інвестиційних </w:t>
      </w:r>
      <w:proofErr w:type="spellStart"/>
      <w:r w:rsidRPr="00C93A99">
        <w:rPr>
          <w:rFonts w:ascii="Times New Roman" w:eastAsia="TimesNewRomanPSMT" w:hAnsi="Times New Roman" w:cs="Times New Roman"/>
          <w:sz w:val="24"/>
          <w:szCs w:val="24"/>
        </w:rPr>
        <w:t>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w:t>
      </w:r>
    </w:p>
    <w:p w14:paraId="6D9B47E3"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sz w:val="24"/>
          <w:szCs w:val="24"/>
          <w:u w:val="single"/>
        </w:rPr>
      </w:pPr>
      <w:r w:rsidRPr="00C93A99">
        <w:rPr>
          <w:rFonts w:ascii="Times New Roman" w:eastAsia="TimesNewRomanPSMT" w:hAnsi="Times New Roman" w:cs="Times New Roman"/>
          <w:b/>
          <w:sz w:val="24"/>
          <w:szCs w:val="24"/>
          <w:u w:val="single"/>
        </w:rPr>
        <w:t>Комерційний (товарний) кредит</w:t>
      </w:r>
    </w:p>
    <w:p w14:paraId="44F10F7D" w14:textId="53846820" w:rsidR="00C6762B"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Комерційний кредит - це товарна форма кредиту, який надається продавцями для покупців у вигляді відстрочки платежу за продані товари, надані послуги. У покупця завдяки комерційному кредиту досягається тимчасова економія грошових коштів, скорочується потреба в банківському кредиті. Комерційний кредит, в більшості випадків, має короткостроковий характер. Конкретні терміни і розмір кредиту залежать від виду та вартості товару, фінансового стану кон</w:t>
      </w:r>
      <w:r w:rsidR="00CC6639">
        <w:rPr>
          <w:rFonts w:ascii="Times New Roman" w:eastAsia="TimesNewRomanPSMT" w:hAnsi="Times New Roman" w:cs="Times New Roman"/>
          <w:sz w:val="24"/>
          <w:szCs w:val="24"/>
        </w:rPr>
        <w:t>трагентів та кон'юнктури ринку.</w:t>
      </w:r>
      <w:r w:rsidR="00CC6639" w:rsidRPr="00CC6639">
        <w:rPr>
          <w:rFonts w:ascii="Times New Roman" w:eastAsia="TimesNewRomanPSMT" w:hAnsi="Times New Roman" w:cs="Times New Roman"/>
          <w:sz w:val="24"/>
          <w:szCs w:val="24"/>
          <w:lang w:val="ru-RU"/>
        </w:rPr>
        <w:t xml:space="preserve"> </w:t>
      </w:r>
      <w:r w:rsidR="00C6762B" w:rsidRPr="00C93A99">
        <w:rPr>
          <w:rFonts w:ascii="Times New Roman" w:eastAsia="TimesNewRomanPSMT" w:hAnsi="Times New Roman" w:cs="Times New Roman"/>
          <w:sz w:val="24"/>
          <w:szCs w:val="24"/>
        </w:rPr>
        <w:t>Наприклад вид комерційного короткострокового кредиту може використовувати ОСББ від продавця будівельних матеріалів на період до отримання грантових коштів від Фонду Енергоефективності під час проведення заходів з енергоефективності в рамках програми «</w:t>
      </w:r>
      <w:proofErr w:type="spellStart"/>
      <w:r w:rsidR="00C6762B" w:rsidRPr="00C93A99">
        <w:rPr>
          <w:rFonts w:ascii="Times New Roman" w:eastAsia="TimesNewRomanPSMT" w:hAnsi="Times New Roman" w:cs="Times New Roman"/>
          <w:sz w:val="24"/>
          <w:szCs w:val="24"/>
        </w:rPr>
        <w:t>Енергодім</w:t>
      </w:r>
      <w:proofErr w:type="spellEnd"/>
      <w:r w:rsidR="00C6762B" w:rsidRPr="00C93A99">
        <w:rPr>
          <w:rFonts w:ascii="Times New Roman" w:eastAsia="TimesNewRomanPSMT" w:hAnsi="Times New Roman" w:cs="Times New Roman"/>
          <w:sz w:val="24"/>
          <w:szCs w:val="24"/>
        </w:rPr>
        <w:t>».</w:t>
      </w:r>
    </w:p>
    <w:p w14:paraId="217C010B"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u w:val="single"/>
        </w:rPr>
      </w:pPr>
      <w:r w:rsidRPr="00C93A99">
        <w:rPr>
          <w:rFonts w:ascii="Times New Roman" w:eastAsia="TimesNewRomanPSMT" w:hAnsi="Times New Roman" w:cs="Times New Roman"/>
          <w:b/>
          <w:iCs/>
          <w:sz w:val="24"/>
          <w:szCs w:val="24"/>
          <w:u w:val="single"/>
        </w:rPr>
        <w:t>Фінансовий лізинг</w:t>
      </w:r>
    </w:p>
    <w:p w14:paraId="5D36B99C" w14:textId="1F49CBC7" w:rsidR="00737448"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Фінансовий лізинг є одним з найбільш надійних законодавчо регламентованих інструментів залучення фінансування середньострокових інвестиційних </w:t>
      </w:r>
      <w:proofErr w:type="spellStart"/>
      <w:r w:rsidRPr="00C93A99">
        <w:rPr>
          <w:rFonts w:ascii="Times New Roman" w:eastAsia="TimesNewRomanPSMT" w:hAnsi="Times New Roman" w:cs="Times New Roman"/>
          <w:sz w:val="24"/>
          <w:szCs w:val="24"/>
        </w:rPr>
        <w:t>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w:t>
      </w:r>
      <w:proofErr w:type="spellEnd"/>
      <w:r w:rsidRPr="00C93A99">
        <w:rPr>
          <w:rFonts w:ascii="Times New Roman" w:eastAsia="TimesNewRomanPSMT" w:hAnsi="Times New Roman" w:cs="Times New Roman"/>
          <w:sz w:val="24"/>
          <w:szCs w:val="24"/>
        </w:rPr>
        <w:t xml:space="preserve"> у сфері виробництва, транспортування </w:t>
      </w:r>
      <w:r w:rsidR="00CC6639">
        <w:rPr>
          <w:rFonts w:ascii="Times New Roman" w:eastAsia="TimesNewRomanPSMT" w:hAnsi="Times New Roman" w:cs="Times New Roman"/>
          <w:sz w:val="24"/>
          <w:szCs w:val="24"/>
        </w:rPr>
        <w:t>та постачання теплової енергії.</w:t>
      </w:r>
      <w:r w:rsidR="00CC6639" w:rsidRPr="00CC6639">
        <w:rPr>
          <w:rFonts w:ascii="Times New Roman" w:eastAsia="TimesNewRomanPSMT" w:hAnsi="Times New Roman" w:cs="Times New Roman"/>
          <w:sz w:val="24"/>
          <w:szCs w:val="24"/>
        </w:rPr>
        <w:t xml:space="preserve"> </w:t>
      </w:r>
      <w:r w:rsidR="00C6762B" w:rsidRPr="00C93A99">
        <w:rPr>
          <w:rFonts w:ascii="Times New Roman" w:eastAsia="TimesNewRomanPSMT" w:hAnsi="Times New Roman" w:cs="Times New Roman"/>
          <w:sz w:val="24"/>
          <w:szCs w:val="24"/>
        </w:rPr>
        <w:t xml:space="preserve">Найчастіше фінансовий лізинг використовується за необхідності оновити автопарк, наприклад закупити на умовах фінансового лізингу автобуси або тролейбуси. Організація, що хоче скористатися такою послугою, оплачує послугу лізингу упродовж періоду </w:t>
      </w:r>
      <w:proofErr w:type="spellStart"/>
      <w:r w:rsidR="00C6762B" w:rsidRPr="00C93A99">
        <w:rPr>
          <w:rFonts w:ascii="Times New Roman" w:eastAsia="TimesNewRomanPSMT" w:hAnsi="Times New Roman" w:cs="Times New Roman"/>
          <w:sz w:val="24"/>
          <w:szCs w:val="24"/>
        </w:rPr>
        <w:t>розтермінованої</w:t>
      </w:r>
      <w:proofErr w:type="spellEnd"/>
      <w:r w:rsidR="00C6762B" w:rsidRPr="00C93A99">
        <w:rPr>
          <w:rFonts w:ascii="Times New Roman" w:eastAsia="TimesNewRomanPSMT" w:hAnsi="Times New Roman" w:cs="Times New Roman"/>
          <w:sz w:val="24"/>
          <w:szCs w:val="24"/>
        </w:rPr>
        <w:t xml:space="preserve"> виплати повної вартості транспортної одиниці (або іншої техніки). На період дії лізингу товар знаходиться у використанні, але не переходить у повну власність клієнта. Дія договору закінчується після повної виплати вартості товару та вартості користування, а товар переходить у власність покупця.</w:t>
      </w:r>
    </w:p>
    <w:p w14:paraId="1A060EA5" w14:textId="77777777" w:rsidR="00B0196A" w:rsidRDefault="00B0196A" w:rsidP="00CC6639">
      <w:pPr>
        <w:autoSpaceDE w:val="0"/>
        <w:autoSpaceDN w:val="0"/>
        <w:adjustRightInd w:val="0"/>
        <w:spacing w:after="0"/>
        <w:ind w:firstLine="709"/>
        <w:jc w:val="both"/>
        <w:rPr>
          <w:rFonts w:ascii="Times New Roman" w:eastAsia="TimesNewRomanPSMT" w:hAnsi="Times New Roman" w:cs="Times New Roman"/>
          <w:sz w:val="24"/>
          <w:szCs w:val="24"/>
        </w:rPr>
        <w:sectPr w:rsidR="00B0196A" w:rsidSect="00B0196A">
          <w:pgSz w:w="12240" w:h="15840"/>
          <w:pgMar w:top="993" w:right="1440" w:bottom="1276" w:left="1440" w:header="720" w:footer="279" w:gutter="0"/>
          <w:cols w:space="720"/>
          <w:docGrid w:linePitch="360"/>
        </w:sectPr>
      </w:pPr>
    </w:p>
    <w:p w14:paraId="651F600A" w14:textId="7022878D" w:rsidR="00D100A9" w:rsidRPr="00C93A99" w:rsidRDefault="00737448" w:rsidP="00CC6639">
      <w:pPr>
        <w:pStyle w:val="aff"/>
        <w:spacing w:before="0"/>
        <w:rPr>
          <w:sz w:val="24"/>
        </w:rPr>
      </w:pPr>
      <w:bookmarkStart w:id="136" w:name="_Toc174987328"/>
      <w:r w:rsidRPr="00C93A99">
        <w:rPr>
          <w:sz w:val="24"/>
        </w:rPr>
        <w:lastRenderedPageBreak/>
        <w:t>ДОДАТОК 1.</w:t>
      </w:r>
      <w:r w:rsidR="00D823ED" w:rsidRPr="00C93A99">
        <w:rPr>
          <w:sz w:val="24"/>
        </w:rPr>
        <w:t xml:space="preserve"> </w:t>
      </w:r>
      <w:r w:rsidR="00D100A9" w:rsidRPr="00C93A99">
        <w:rPr>
          <w:sz w:val="24"/>
        </w:rPr>
        <w:t xml:space="preserve">Перелік сільських рад і населених пунктів </w:t>
      </w:r>
      <w:proofErr w:type="spellStart"/>
      <w:r w:rsidR="00D100A9" w:rsidRPr="00C93A99">
        <w:rPr>
          <w:sz w:val="24"/>
        </w:rPr>
        <w:t>Рогатинської</w:t>
      </w:r>
      <w:proofErr w:type="spellEnd"/>
      <w:r w:rsidR="00D100A9" w:rsidRPr="00C93A99">
        <w:rPr>
          <w:sz w:val="24"/>
        </w:rPr>
        <w:t xml:space="preserve"> МТГ</w:t>
      </w:r>
      <w:bookmarkEnd w:id="136"/>
    </w:p>
    <w:tbl>
      <w:tblPr>
        <w:tblW w:w="9485" w:type="dxa"/>
        <w:tblInd w:w="-21" w:type="dxa"/>
        <w:tblLayout w:type="fixed"/>
        <w:tblLook w:val="0400" w:firstRow="0" w:lastRow="0" w:firstColumn="0" w:lastColumn="0" w:noHBand="0" w:noVBand="1"/>
      </w:tblPr>
      <w:tblGrid>
        <w:gridCol w:w="714"/>
        <w:gridCol w:w="2986"/>
        <w:gridCol w:w="1984"/>
        <w:gridCol w:w="2100"/>
        <w:gridCol w:w="1701"/>
      </w:tblGrid>
      <w:tr w:rsidR="00D100A9" w:rsidRPr="00C93A99" w14:paraId="2FCF986F" w14:textId="77777777" w:rsidTr="00CC6639">
        <w:trPr>
          <w:trHeight w:val="748"/>
        </w:trPr>
        <w:tc>
          <w:tcPr>
            <w:tcW w:w="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B44D53"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 п/п</w:t>
            </w:r>
          </w:p>
        </w:tc>
        <w:tc>
          <w:tcPr>
            <w:tcW w:w="2986" w:type="dxa"/>
            <w:tcBorders>
              <w:top w:val="single" w:sz="4" w:space="0" w:color="000000"/>
              <w:left w:val="nil"/>
              <w:bottom w:val="single" w:sz="4" w:space="0" w:color="000000"/>
              <w:right w:val="single" w:sz="4" w:space="0" w:color="000000"/>
            </w:tcBorders>
            <w:shd w:val="clear" w:color="auto" w:fill="auto"/>
            <w:vAlign w:val="center"/>
          </w:tcPr>
          <w:p w14:paraId="4307665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Сільські (міські)  ради, що приєдналися</w:t>
            </w:r>
          </w:p>
        </w:tc>
        <w:tc>
          <w:tcPr>
            <w:tcW w:w="1984" w:type="dxa"/>
            <w:tcBorders>
              <w:top w:val="single" w:sz="4" w:space="0" w:color="000000"/>
              <w:left w:val="nil"/>
              <w:bottom w:val="single" w:sz="4" w:space="0" w:color="000000"/>
              <w:right w:val="single" w:sz="4" w:space="0" w:color="000000"/>
            </w:tcBorders>
            <w:shd w:val="clear" w:color="auto" w:fill="auto"/>
            <w:vAlign w:val="center"/>
          </w:tcPr>
          <w:p w14:paraId="0DEE9EFB"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Міста та села, що увійшли до складу громади</w:t>
            </w:r>
          </w:p>
        </w:tc>
        <w:tc>
          <w:tcPr>
            <w:tcW w:w="2100" w:type="dxa"/>
            <w:tcBorders>
              <w:top w:val="single" w:sz="4" w:space="0" w:color="000000"/>
              <w:left w:val="nil"/>
              <w:bottom w:val="single" w:sz="4" w:space="0" w:color="000000"/>
              <w:right w:val="single" w:sz="4" w:space="0" w:color="000000"/>
            </w:tcBorders>
            <w:shd w:val="clear" w:color="auto" w:fill="auto"/>
            <w:vAlign w:val="center"/>
          </w:tcPr>
          <w:p w14:paraId="1655C89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Площа населених пунктів, га</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73FC4428"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Пряма відстань до м. Рогатин, км</w:t>
            </w:r>
          </w:p>
        </w:tc>
      </w:tr>
      <w:tr w:rsidR="00D100A9" w:rsidRPr="00C93A99" w14:paraId="028CC678"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4A17B55D"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w:t>
            </w:r>
          </w:p>
        </w:tc>
        <w:tc>
          <w:tcPr>
            <w:tcW w:w="2986" w:type="dxa"/>
            <w:tcBorders>
              <w:top w:val="nil"/>
              <w:left w:val="nil"/>
              <w:bottom w:val="single" w:sz="4" w:space="0" w:color="000000"/>
              <w:right w:val="single" w:sz="4" w:space="0" w:color="000000"/>
            </w:tcBorders>
            <w:shd w:val="clear" w:color="auto" w:fill="FFFFFF"/>
            <w:vAlign w:val="center"/>
          </w:tcPr>
          <w:p w14:paraId="0A957ED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Рогатинська</w:t>
            </w:r>
            <w:proofErr w:type="spellEnd"/>
            <w:r w:rsidRPr="00C93A99">
              <w:rPr>
                <w:rFonts w:ascii="Times New Roman" w:eastAsia="Times New Roman" w:hAnsi="Times New Roman" w:cs="Times New Roman"/>
                <w:color w:val="000000"/>
                <w:sz w:val="24"/>
                <w:szCs w:val="24"/>
              </w:rPr>
              <w:t xml:space="preserve"> міська рада</w:t>
            </w:r>
          </w:p>
        </w:tc>
        <w:tc>
          <w:tcPr>
            <w:tcW w:w="1984" w:type="dxa"/>
            <w:tcBorders>
              <w:top w:val="nil"/>
              <w:left w:val="nil"/>
              <w:bottom w:val="single" w:sz="4" w:space="0" w:color="000000"/>
              <w:right w:val="single" w:sz="4" w:space="0" w:color="000000"/>
            </w:tcBorders>
            <w:shd w:val="clear" w:color="auto" w:fill="FFFFFF"/>
            <w:vAlign w:val="center"/>
          </w:tcPr>
          <w:p w14:paraId="2430A21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Рогатин</w:t>
            </w:r>
          </w:p>
        </w:tc>
        <w:tc>
          <w:tcPr>
            <w:tcW w:w="2100" w:type="dxa"/>
            <w:tcBorders>
              <w:top w:val="nil"/>
              <w:left w:val="nil"/>
              <w:bottom w:val="single" w:sz="4" w:space="0" w:color="000000"/>
              <w:right w:val="single" w:sz="4" w:space="0" w:color="000000"/>
            </w:tcBorders>
            <w:shd w:val="clear" w:color="auto" w:fill="auto"/>
            <w:vAlign w:val="center"/>
          </w:tcPr>
          <w:p w14:paraId="78C793A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1129,44</w:t>
            </w:r>
          </w:p>
        </w:tc>
        <w:tc>
          <w:tcPr>
            <w:tcW w:w="1701" w:type="dxa"/>
            <w:tcBorders>
              <w:top w:val="nil"/>
              <w:left w:val="nil"/>
              <w:bottom w:val="single" w:sz="4" w:space="0" w:color="000000"/>
              <w:right w:val="single" w:sz="4" w:space="0" w:color="000000"/>
            </w:tcBorders>
            <w:shd w:val="clear" w:color="auto" w:fill="auto"/>
            <w:vAlign w:val="center"/>
          </w:tcPr>
          <w:p w14:paraId="1B78C0E5"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0</w:t>
            </w:r>
          </w:p>
        </w:tc>
      </w:tr>
      <w:tr w:rsidR="00D100A9" w:rsidRPr="00C93A99" w14:paraId="3AAA5EFA"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6DA6A2B0"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w:t>
            </w:r>
          </w:p>
        </w:tc>
        <w:tc>
          <w:tcPr>
            <w:tcW w:w="2986" w:type="dxa"/>
            <w:tcBorders>
              <w:top w:val="nil"/>
              <w:left w:val="nil"/>
              <w:bottom w:val="single" w:sz="4" w:space="0" w:color="000000"/>
              <w:right w:val="single" w:sz="4" w:space="0" w:color="000000"/>
            </w:tcBorders>
            <w:shd w:val="clear" w:color="auto" w:fill="FFFFFF"/>
            <w:vAlign w:val="center"/>
          </w:tcPr>
          <w:p w14:paraId="2CBC238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Бабухівська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8AB46C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Бабухів</w:t>
            </w:r>
            <w:proofErr w:type="spellEnd"/>
          </w:p>
        </w:tc>
        <w:tc>
          <w:tcPr>
            <w:tcW w:w="2100" w:type="dxa"/>
            <w:tcBorders>
              <w:top w:val="nil"/>
              <w:left w:val="nil"/>
              <w:bottom w:val="single" w:sz="4" w:space="0" w:color="000000"/>
              <w:right w:val="single" w:sz="4" w:space="0" w:color="000000"/>
            </w:tcBorders>
            <w:shd w:val="clear" w:color="auto" w:fill="auto"/>
            <w:vAlign w:val="center"/>
          </w:tcPr>
          <w:p w14:paraId="6DC8547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426,40</w:t>
            </w:r>
          </w:p>
        </w:tc>
        <w:tc>
          <w:tcPr>
            <w:tcW w:w="1701" w:type="dxa"/>
            <w:tcBorders>
              <w:top w:val="nil"/>
              <w:left w:val="nil"/>
              <w:bottom w:val="single" w:sz="4" w:space="0" w:color="000000"/>
              <w:right w:val="single" w:sz="4" w:space="0" w:color="000000"/>
            </w:tcBorders>
            <w:shd w:val="clear" w:color="auto" w:fill="auto"/>
            <w:vAlign w:val="center"/>
          </w:tcPr>
          <w:p w14:paraId="395CDD8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w:t>
            </w:r>
          </w:p>
        </w:tc>
      </w:tr>
      <w:tr w:rsidR="00D100A9" w:rsidRPr="00C93A99" w14:paraId="3C0C30A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350A70BE"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6C93ED4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Васючинська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0202CF3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Васючин</w:t>
            </w:r>
            <w:proofErr w:type="spellEnd"/>
          </w:p>
        </w:tc>
        <w:tc>
          <w:tcPr>
            <w:tcW w:w="2100" w:type="dxa"/>
            <w:tcBorders>
              <w:top w:val="nil"/>
              <w:left w:val="nil"/>
              <w:bottom w:val="single" w:sz="4" w:space="0" w:color="000000"/>
              <w:right w:val="single" w:sz="4" w:space="0" w:color="000000"/>
            </w:tcBorders>
            <w:shd w:val="clear" w:color="auto" w:fill="auto"/>
            <w:vAlign w:val="center"/>
          </w:tcPr>
          <w:p w14:paraId="40D3D508"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283,40</w:t>
            </w:r>
          </w:p>
        </w:tc>
        <w:tc>
          <w:tcPr>
            <w:tcW w:w="1701" w:type="dxa"/>
            <w:tcBorders>
              <w:top w:val="nil"/>
              <w:left w:val="nil"/>
              <w:bottom w:val="single" w:sz="4" w:space="0" w:color="000000"/>
              <w:right w:val="single" w:sz="4" w:space="0" w:color="000000"/>
            </w:tcBorders>
            <w:shd w:val="clear" w:color="auto" w:fill="auto"/>
            <w:vAlign w:val="center"/>
          </w:tcPr>
          <w:p w14:paraId="19A07744"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3166C19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3AB2BB4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75C65E8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624C6B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Вільхова</w:t>
            </w:r>
          </w:p>
        </w:tc>
        <w:tc>
          <w:tcPr>
            <w:tcW w:w="2100" w:type="dxa"/>
            <w:tcBorders>
              <w:top w:val="nil"/>
              <w:left w:val="nil"/>
              <w:bottom w:val="single" w:sz="4" w:space="0" w:color="000000"/>
              <w:right w:val="single" w:sz="4" w:space="0" w:color="000000"/>
            </w:tcBorders>
            <w:shd w:val="clear" w:color="auto" w:fill="auto"/>
            <w:vAlign w:val="center"/>
          </w:tcPr>
          <w:p w14:paraId="5BE94A4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89,50</w:t>
            </w:r>
          </w:p>
        </w:tc>
        <w:tc>
          <w:tcPr>
            <w:tcW w:w="1701" w:type="dxa"/>
            <w:tcBorders>
              <w:top w:val="nil"/>
              <w:left w:val="nil"/>
              <w:bottom w:val="single" w:sz="4" w:space="0" w:color="000000"/>
              <w:right w:val="single" w:sz="4" w:space="0" w:color="000000"/>
            </w:tcBorders>
            <w:shd w:val="clear" w:color="auto" w:fill="auto"/>
            <w:vAlign w:val="center"/>
          </w:tcPr>
          <w:p w14:paraId="1FD45FAA"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13</w:t>
            </w:r>
          </w:p>
        </w:tc>
      </w:tr>
      <w:tr w:rsidR="00D100A9" w:rsidRPr="00C93A99" w14:paraId="580521F0"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E1EA177"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4</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8252E9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Вербилівська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57A3BD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Вербилівці</w:t>
            </w:r>
            <w:proofErr w:type="spellEnd"/>
          </w:p>
        </w:tc>
        <w:tc>
          <w:tcPr>
            <w:tcW w:w="2100" w:type="dxa"/>
            <w:tcBorders>
              <w:top w:val="nil"/>
              <w:left w:val="nil"/>
              <w:bottom w:val="single" w:sz="4" w:space="0" w:color="000000"/>
              <w:right w:val="single" w:sz="4" w:space="0" w:color="000000"/>
            </w:tcBorders>
            <w:shd w:val="clear" w:color="auto" w:fill="auto"/>
            <w:vAlign w:val="center"/>
          </w:tcPr>
          <w:p w14:paraId="0D55814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228,50</w:t>
            </w:r>
          </w:p>
        </w:tc>
        <w:tc>
          <w:tcPr>
            <w:tcW w:w="1701" w:type="dxa"/>
            <w:tcBorders>
              <w:top w:val="nil"/>
              <w:left w:val="nil"/>
              <w:bottom w:val="single" w:sz="4" w:space="0" w:color="000000"/>
              <w:right w:val="single" w:sz="4" w:space="0" w:color="000000"/>
            </w:tcBorders>
            <w:shd w:val="clear" w:color="auto" w:fill="auto"/>
            <w:vAlign w:val="center"/>
          </w:tcPr>
          <w:p w14:paraId="244DCED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w:t>
            </w:r>
          </w:p>
        </w:tc>
      </w:tr>
      <w:tr w:rsidR="00D100A9" w:rsidRPr="00C93A99" w14:paraId="3A39466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57F3DC7D"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15E7B41"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60AB504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Залужжя</w:t>
            </w:r>
          </w:p>
        </w:tc>
        <w:tc>
          <w:tcPr>
            <w:tcW w:w="2100" w:type="dxa"/>
            <w:tcBorders>
              <w:top w:val="nil"/>
              <w:left w:val="nil"/>
              <w:bottom w:val="single" w:sz="4" w:space="0" w:color="000000"/>
              <w:right w:val="single" w:sz="4" w:space="0" w:color="000000"/>
            </w:tcBorders>
            <w:shd w:val="clear" w:color="auto" w:fill="auto"/>
            <w:vAlign w:val="center"/>
          </w:tcPr>
          <w:p w14:paraId="273330DF"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414,10</w:t>
            </w:r>
          </w:p>
        </w:tc>
        <w:tc>
          <w:tcPr>
            <w:tcW w:w="1701" w:type="dxa"/>
            <w:tcBorders>
              <w:top w:val="nil"/>
              <w:left w:val="nil"/>
              <w:bottom w:val="single" w:sz="4" w:space="0" w:color="000000"/>
              <w:right w:val="single" w:sz="4" w:space="0" w:color="000000"/>
            </w:tcBorders>
            <w:shd w:val="clear" w:color="auto" w:fill="auto"/>
            <w:vAlign w:val="center"/>
          </w:tcPr>
          <w:p w14:paraId="71E6B1A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w:t>
            </w:r>
          </w:p>
        </w:tc>
      </w:tr>
      <w:tr w:rsidR="00D100A9" w:rsidRPr="00C93A99" w14:paraId="67708080"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24FB4D1"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5</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6D87B0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Верхньолипицька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39F3E7B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 xml:space="preserve">Верхня </w:t>
            </w:r>
            <w:proofErr w:type="spellStart"/>
            <w:r w:rsidRPr="00C93A99">
              <w:rPr>
                <w:rFonts w:ascii="Times New Roman" w:eastAsia="Times New Roman" w:hAnsi="Times New Roman" w:cs="Times New Roman"/>
                <w:color w:val="000000"/>
                <w:sz w:val="24"/>
                <w:szCs w:val="24"/>
              </w:rPr>
              <w:t>Липиця</w:t>
            </w:r>
            <w:proofErr w:type="spellEnd"/>
          </w:p>
        </w:tc>
        <w:tc>
          <w:tcPr>
            <w:tcW w:w="2100" w:type="dxa"/>
            <w:tcBorders>
              <w:top w:val="nil"/>
              <w:left w:val="nil"/>
              <w:bottom w:val="single" w:sz="4" w:space="0" w:color="000000"/>
              <w:right w:val="single" w:sz="4" w:space="0" w:color="000000"/>
            </w:tcBorders>
            <w:shd w:val="clear" w:color="auto" w:fill="auto"/>
            <w:vAlign w:val="center"/>
          </w:tcPr>
          <w:p w14:paraId="5D0C8E0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545,00</w:t>
            </w:r>
          </w:p>
        </w:tc>
        <w:tc>
          <w:tcPr>
            <w:tcW w:w="1701" w:type="dxa"/>
            <w:tcBorders>
              <w:top w:val="nil"/>
              <w:left w:val="nil"/>
              <w:bottom w:val="single" w:sz="4" w:space="0" w:color="000000"/>
              <w:right w:val="single" w:sz="4" w:space="0" w:color="000000"/>
            </w:tcBorders>
            <w:shd w:val="clear" w:color="auto" w:fill="auto"/>
            <w:vAlign w:val="center"/>
          </w:tcPr>
          <w:p w14:paraId="45B2624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3804696B"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1FE985F"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7F28679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4C1B58C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Гоноратівка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5029E8C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84,00</w:t>
            </w:r>
          </w:p>
        </w:tc>
        <w:tc>
          <w:tcPr>
            <w:tcW w:w="1701" w:type="dxa"/>
            <w:tcBorders>
              <w:top w:val="nil"/>
              <w:left w:val="nil"/>
              <w:bottom w:val="single" w:sz="4" w:space="0" w:color="000000"/>
              <w:right w:val="single" w:sz="4" w:space="0" w:color="000000"/>
            </w:tcBorders>
            <w:shd w:val="clear" w:color="auto" w:fill="auto"/>
            <w:vAlign w:val="center"/>
          </w:tcPr>
          <w:p w14:paraId="72D3878F"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1D562F87"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C4CFA1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50227A5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5BBB0A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Городиська</w:t>
            </w:r>
          </w:p>
        </w:tc>
        <w:tc>
          <w:tcPr>
            <w:tcW w:w="2100" w:type="dxa"/>
            <w:tcBorders>
              <w:top w:val="nil"/>
              <w:left w:val="nil"/>
              <w:bottom w:val="single" w:sz="4" w:space="0" w:color="000000"/>
              <w:right w:val="single" w:sz="4" w:space="0" w:color="000000"/>
            </w:tcBorders>
            <w:shd w:val="clear" w:color="auto" w:fill="auto"/>
            <w:vAlign w:val="center"/>
          </w:tcPr>
          <w:p w14:paraId="1C758D41"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95,50</w:t>
            </w:r>
          </w:p>
        </w:tc>
        <w:tc>
          <w:tcPr>
            <w:tcW w:w="1701" w:type="dxa"/>
            <w:tcBorders>
              <w:top w:val="nil"/>
              <w:left w:val="nil"/>
              <w:bottom w:val="single" w:sz="4" w:space="0" w:color="000000"/>
              <w:right w:val="single" w:sz="4" w:space="0" w:color="000000"/>
            </w:tcBorders>
            <w:shd w:val="clear" w:color="auto" w:fill="auto"/>
            <w:vAlign w:val="center"/>
          </w:tcPr>
          <w:p w14:paraId="64B8B72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58BAC2E9"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E6A0CE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157E0955"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F38CEA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Зеленів</w:t>
            </w:r>
          </w:p>
        </w:tc>
        <w:tc>
          <w:tcPr>
            <w:tcW w:w="2100" w:type="dxa"/>
            <w:tcBorders>
              <w:top w:val="nil"/>
              <w:left w:val="nil"/>
              <w:bottom w:val="single" w:sz="4" w:space="0" w:color="000000"/>
              <w:right w:val="single" w:sz="4" w:space="0" w:color="000000"/>
            </w:tcBorders>
            <w:shd w:val="clear" w:color="auto" w:fill="auto"/>
            <w:vAlign w:val="center"/>
          </w:tcPr>
          <w:p w14:paraId="615DCA0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81,70</w:t>
            </w:r>
          </w:p>
        </w:tc>
        <w:tc>
          <w:tcPr>
            <w:tcW w:w="1701" w:type="dxa"/>
            <w:tcBorders>
              <w:top w:val="nil"/>
              <w:left w:val="nil"/>
              <w:bottom w:val="single" w:sz="4" w:space="0" w:color="000000"/>
              <w:right w:val="single" w:sz="4" w:space="0" w:color="000000"/>
            </w:tcBorders>
            <w:shd w:val="clear" w:color="auto" w:fill="auto"/>
            <w:vAlign w:val="center"/>
          </w:tcPr>
          <w:p w14:paraId="661BEF5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02D9E2CD"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FD455B7"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5FE904A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0963625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Лопушня</w:t>
            </w:r>
            <w:proofErr w:type="spellEnd"/>
          </w:p>
        </w:tc>
        <w:tc>
          <w:tcPr>
            <w:tcW w:w="2100" w:type="dxa"/>
            <w:tcBorders>
              <w:top w:val="nil"/>
              <w:left w:val="nil"/>
              <w:bottom w:val="single" w:sz="4" w:space="0" w:color="000000"/>
              <w:right w:val="single" w:sz="4" w:space="0" w:color="000000"/>
            </w:tcBorders>
            <w:shd w:val="clear" w:color="auto" w:fill="auto"/>
            <w:vAlign w:val="center"/>
          </w:tcPr>
          <w:p w14:paraId="44C072E1"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97,50</w:t>
            </w:r>
          </w:p>
        </w:tc>
        <w:tc>
          <w:tcPr>
            <w:tcW w:w="1701" w:type="dxa"/>
            <w:tcBorders>
              <w:top w:val="nil"/>
              <w:left w:val="nil"/>
              <w:bottom w:val="single" w:sz="4" w:space="0" w:color="000000"/>
              <w:right w:val="single" w:sz="4" w:space="0" w:color="000000"/>
            </w:tcBorders>
            <w:shd w:val="clear" w:color="auto" w:fill="auto"/>
            <w:vAlign w:val="center"/>
          </w:tcPr>
          <w:p w14:paraId="2604025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0C39C615"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BDE923C"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49CF7BE"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4D90CD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Малинівка</w:t>
            </w:r>
          </w:p>
        </w:tc>
        <w:tc>
          <w:tcPr>
            <w:tcW w:w="2100" w:type="dxa"/>
            <w:tcBorders>
              <w:top w:val="nil"/>
              <w:left w:val="nil"/>
              <w:bottom w:val="single" w:sz="4" w:space="0" w:color="000000"/>
              <w:right w:val="single" w:sz="4" w:space="0" w:color="000000"/>
            </w:tcBorders>
            <w:shd w:val="clear" w:color="auto" w:fill="auto"/>
            <w:vAlign w:val="center"/>
          </w:tcPr>
          <w:p w14:paraId="05CD6AC5"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89,20</w:t>
            </w:r>
          </w:p>
        </w:tc>
        <w:tc>
          <w:tcPr>
            <w:tcW w:w="1701" w:type="dxa"/>
            <w:tcBorders>
              <w:top w:val="nil"/>
              <w:left w:val="nil"/>
              <w:bottom w:val="single" w:sz="4" w:space="0" w:color="000000"/>
              <w:right w:val="single" w:sz="4" w:space="0" w:color="000000"/>
            </w:tcBorders>
            <w:shd w:val="clear" w:color="auto" w:fill="auto"/>
            <w:vAlign w:val="center"/>
          </w:tcPr>
          <w:p w14:paraId="3485CDE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198F22EF"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1F70C3F6"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6</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441A6DE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Липівська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4F770A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Воронів</w:t>
            </w:r>
          </w:p>
        </w:tc>
        <w:tc>
          <w:tcPr>
            <w:tcW w:w="2100" w:type="dxa"/>
            <w:tcBorders>
              <w:top w:val="nil"/>
              <w:left w:val="nil"/>
              <w:bottom w:val="single" w:sz="4" w:space="0" w:color="000000"/>
              <w:right w:val="single" w:sz="4" w:space="0" w:color="000000"/>
            </w:tcBorders>
            <w:shd w:val="clear" w:color="auto" w:fill="auto"/>
            <w:vAlign w:val="center"/>
          </w:tcPr>
          <w:p w14:paraId="63AA0E9C"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95,60</w:t>
            </w:r>
          </w:p>
        </w:tc>
        <w:tc>
          <w:tcPr>
            <w:tcW w:w="1701" w:type="dxa"/>
            <w:tcBorders>
              <w:top w:val="nil"/>
              <w:left w:val="nil"/>
              <w:bottom w:val="single" w:sz="4" w:space="0" w:color="000000"/>
              <w:right w:val="single" w:sz="4" w:space="0" w:color="000000"/>
            </w:tcBorders>
            <w:shd w:val="clear" w:color="auto" w:fill="auto"/>
            <w:vAlign w:val="center"/>
          </w:tcPr>
          <w:p w14:paraId="0DFF633F"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538913E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33BE36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B8F78DA"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A1C10E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Кривня</w:t>
            </w:r>
            <w:proofErr w:type="spellEnd"/>
          </w:p>
        </w:tc>
        <w:tc>
          <w:tcPr>
            <w:tcW w:w="2100" w:type="dxa"/>
            <w:tcBorders>
              <w:top w:val="nil"/>
              <w:left w:val="nil"/>
              <w:bottom w:val="single" w:sz="4" w:space="0" w:color="000000"/>
              <w:right w:val="single" w:sz="4" w:space="0" w:color="000000"/>
            </w:tcBorders>
            <w:shd w:val="clear" w:color="auto" w:fill="auto"/>
            <w:vAlign w:val="center"/>
          </w:tcPr>
          <w:p w14:paraId="01C108E5"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86,30</w:t>
            </w:r>
          </w:p>
        </w:tc>
        <w:tc>
          <w:tcPr>
            <w:tcW w:w="1701" w:type="dxa"/>
            <w:tcBorders>
              <w:top w:val="nil"/>
              <w:left w:val="nil"/>
              <w:bottom w:val="single" w:sz="4" w:space="0" w:color="000000"/>
              <w:right w:val="single" w:sz="4" w:space="0" w:color="000000"/>
            </w:tcBorders>
            <w:shd w:val="clear" w:color="auto" w:fill="auto"/>
            <w:vAlign w:val="center"/>
          </w:tcPr>
          <w:p w14:paraId="657EFBA7"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07C69135"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CCE6F45"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68F93C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6D25918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Липівка</w:t>
            </w:r>
          </w:p>
        </w:tc>
        <w:tc>
          <w:tcPr>
            <w:tcW w:w="2100" w:type="dxa"/>
            <w:tcBorders>
              <w:top w:val="nil"/>
              <w:left w:val="nil"/>
              <w:bottom w:val="single" w:sz="4" w:space="0" w:color="000000"/>
              <w:right w:val="single" w:sz="4" w:space="0" w:color="000000"/>
            </w:tcBorders>
            <w:shd w:val="clear" w:color="auto" w:fill="auto"/>
            <w:vAlign w:val="center"/>
          </w:tcPr>
          <w:p w14:paraId="554D16DA"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311,45</w:t>
            </w:r>
          </w:p>
        </w:tc>
        <w:tc>
          <w:tcPr>
            <w:tcW w:w="1701" w:type="dxa"/>
            <w:tcBorders>
              <w:top w:val="nil"/>
              <w:left w:val="nil"/>
              <w:bottom w:val="single" w:sz="4" w:space="0" w:color="000000"/>
              <w:right w:val="single" w:sz="4" w:space="0" w:color="000000"/>
            </w:tcBorders>
            <w:shd w:val="clear" w:color="auto" w:fill="auto"/>
            <w:vAlign w:val="center"/>
          </w:tcPr>
          <w:p w14:paraId="09727A32"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530AFF38"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67BD44D7"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7</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6306DAD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Виспянська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906A28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Виспа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2E950961"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167,30</w:t>
            </w:r>
          </w:p>
        </w:tc>
        <w:tc>
          <w:tcPr>
            <w:tcW w:w="1701" w:type="dxa"/>
            <w:tcBorders>
              <w:top w:val="nil"/>
              <w:left w:val="nil"/>
              <w:bottom w:val="single" w:sz="4" w:space="0" w:color="000000"/>
              <w:right w:val="single" w:sz="4" w:space="0" w:color="000000"/>
            </w:tcBorders>
            <w:shd w:val="clear" w:color="auto" w:fill="auto"/>
            <w:vAlign w:val="center"/>
          </w:tcPr>
          <w:p w14:paraId="269591E7"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26F531CF"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7EDD8F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AA867F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9A98DC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Кам'янка</w:t>
            </w:r>
          </w:p>
        </w:tc>
        <w:tc>
          <w:tcPr>
            <w:tcW w:w="2100" w:type="dxa"/>
            <w:tcBorders>
              <w:top w:val="nil"/>
              <w:left w:val="nil"/>
              <w:bottom w:val="single" w:sz="4" w:space="0" w:color="000000"/>
              <w:right w:val="single" w:sz="4" w:space="0" w:color="000000"/>
            </w:tcBorders>
            <w:shd w:val="clear" w:color="auto" w:fill="auto"/>
            <w:vAlign w:val="center"/>
          </w:tcPr>
          <w:p w14:paraId="18B1E33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44,90</w:t>
            </w:r>
          </w:p>
        </w:tc>
        <w:tc>
          <w:tcPr>
            <w:tcW w:w="1701" w:type="dxa"/>
            <w:tcBorders>
              <w:top w:val="nil"/>
              <w:left w:val="nil"/>
              <w:bottom w:val="single" w:sz="4" w:space="0" w:color="000000"/>
              <w:right w:val="single" w:sz="4" w:space="0" w:color="000000"/>
            </w:tcBorders>
            <w:shd w:val="clear" w:color="auto" w:fill="auto"/>
            <w:vAlign w:val="center"/>
          </w:tcPr>
          <w:p w14:paraId="7B66847A"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18</w:t>
            </w:r>
          </w:p>
        </w:tc>
      </w:tr>
      <w:tr w:rsidR="00D100A9" w:rsidRPr="00C93A99" w14:paraId="33F99240"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784A4D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6B4D9B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03114D3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Любша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49CC545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124,30</w:t>
            </w:r>
          </w:p>
        </w:tc>
        <w:tc>
          <w:tcPr>
            <w:tcW w:w="1701" w:type="dxa"/>
            <w:tcBorders>
              <w:top w:val="nil"/>
              <w:left w:val="nil"/>
              <w:bottom w:val="single" w:sz="4" w:space="0" w:color="000000"/>
              <w:right w:val="single" w:sz="4" w:space="0" w:color="000000"/>
            </w:tcBorders>
            <w:shd w:val="clear" w:color="auto" w:fill="auto"/>
            <w:vAlign w:val="center"/>
          </w:tcPr>
          <w:p w14:paraId="3ECC057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256BBFC2"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86C5EB2"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079840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0CB6860"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Мельна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666FDE3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112,30</w:t>
            </w:r>
          </w:p>
        </w:tc>
        <w:tc>
          <w:tcPr>
            <w:tcW w:w="1701" w:type="dxa"/>
            <w:tcBorders>
              <w:top w:val="nil"/>
              <w:left w:val="nil"/>
              <w:bottom w:val="single" w:sz="4" w:space="0" w:color="000000"/>
              <w:right w:val="single" w:sz="4" w:space="0" w:color="000000"/>
            </w:tcBorders>
            <w:shd w:val="clear" w:color="auto" w:fill="auto"/>
            <w:vAlign w:val="center"/>
          </w:tcPr>
          <w:p w14:paraId="6CAC34A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16</w:t>
            </w:r>
          </w:p>
        </w:tc>
      </w:tr>
      <w:tr w:rsidR="00D100A9" w:rsidRPr="00C93A99" w14:paraId="08F80257"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31A84307"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8</w:t>
            </w:r>
          </w:p>
        </w:tc>
        <w:tc>
          <w:tcPr>
            <w:tcW w:w="2986" w:type="dxa"/>
            <w:tcBorders>
              <w:top w:val="nil"/>
              <w:left w:val="nil"/>
              <w:bottom w:val="single" w:sz="4" w:space="0" w:color="000000"/>
              <w:right w:val="single" w:sz="4" w:space="0" w:color="000000"/>
            </w:tcBorders>
            <w:shd w:val="clear" w:color="auto" w:fill="FFFFFF"/>
            <w:vAlign w:val="center"/>
          </w:tcPr>
          <w:p w14:paraId="1F203D4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Воскресинцівська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32DCCA6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Воскресинці</w:t>
            </w:r>
          </w:p>
        </w:tc>
        <w:tc>
          <w:tcPr>
            <w:tcW w:w="2100" w:type="dxa"/>
            <w:tcBorders>
              <w:top w:val="nil"/>
              <w:left w:val="nil"/>
              <w:bottom w:val="single" w:sz="4" w:space="0" w:color="000000"/>
              <w:right w:val="single" w:sz="4" w:space="0" w:color="000000"/>
            </w:tcBorders>
            <w:shd w:val="clear" w:color="auto" w:fill="auto"/>
            <w:vAlign w:val="center"/>
          </w:tcPr>
          <w:p w14:paraId="5B4DAEE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245,60</w:t>
            </w:r>
          </w:p>
        </w:tc>
        <w:tc>
          <w:tcPr>
            <w:tcW w:w="1701" w:type="dxa"/>
            <w:tcBorders>
              <w:top w:val="nil"/>
              <w:left w:val="nil"/>
              <w:bottom w:val="single" w:sz="4" w:space="0" w:color="000000"/>
              <w:right w:val="single" w:sz="4" w:space="0" w:color="000000"/>
            </w:tcBorders>
            <w:shd w:val="clear" w:color="auto" w:fill="auto"/>
            <w:vAlign w:val="center"/>
          </w:tcPr>
          <w:p w14:paraId="4E3CAE5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1422E4C5"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2D7E7DD4"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9</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68ADE6A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Григорівська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7276C78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Григорів</w:t>
            </w:r>
          </w:p>
        </w:tc>
        <w:tc>
          <w:tcPr>
            <w:tcW w:w="2100" w:type="dxa"/>
            <w:tcBorders>
              <w:top w:val="nil"/>
              <w:left w:val="nil"/>
              <w:bottom w:val="single" w:sz="4" w:space="0" w:color="000000"/>
              <w:right w:val="single" w:sz="4" w:space="0" w:color="000000"/>
            </w:tcBorders>
            <w:shd w:val="clear" w:color="auto" w:fill="auto"/>
            <w:vAlign w:val="center"/>
          </w:tcPr>
          <w:p w14:paraId="51D1294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276,10</w:t>
            </w:r>
          </w:p>
        </w:tc>
        <w:tc>
          <w:tcPr>
            <w:tcW w:w="1701" w:type="dxa"/>
            <w:tcBorders>
              <w:top w:val="nil"/>
              <w:left w:val="nil"/>
              <w:bottom w:val="single" w:sz="4" w:space="0" w:color="000000"/>
              <w:right w:val="single" w:sz="4" w:space="0" w:color="000000"/>
            </w:tcBorders>
            <w:shd w:val="clear" w:color="auto" w:fill="auto"/>
            <w:vAlign w:val="center"/>
          </w:tcPr>
          <w:p w14:paraId="6028B13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16</w:t>
            </w:r>
          </w:p>
        </w:tc>
      </w:tr>
      <w:tr w:rsidR="00D100A9" w:rsidRPr="00C93A99" w14:paraId="630C22AD"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9AF1AF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DAAD89C"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4E44D92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Григорівська</w:t>
            </w:r>
            <w:proofErr w:type="spellEnd"/>
            <w:r w:rsidRPr="00C93A99">
              <w:rPr>
                <w:rFonts w:ascii="Times New Roman" w:eastAsia="Times New Roman" w:hAnsi="Times New Roman" w:cs="Times New Roman"/>
                <w:color w:val="000000"/>
                <w:sz w:val="24"/>
                <w:szCs w:val="24"/>
              </w:rPr>
              <w:t xml:space="preserve"> Слобода</w:t>
            </w:r>
          </w:p>
        </w:tc>
        <w:tc>
          <w:tcPr>
            <w:tcW w:w="2100" w:type="dxa"/>
            <w:tcBorders>
              <w:top w:val="nil"/>
              <w:left w:val="nil"/>
              <w:bottom w:val="single" w:sz="4" w:space="0" w:color="000000"/>
              <w:right w:val="single" w:sz="4" w:space="0" w:color="000000"/>
            </w:tcBorders>
            <w:shd w:val="clear" w:color="auto" w:fill="auto"/>
            <w:vAlign w:val="center"/>
          </w:tcPr>
          <w:p w14:paraId="424C5A9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28,20</w:t>
            </w:r>
          </w:p>
        </w:tc>
        <w:tc>
          <w:tcPr>
            <w:tcW w:w="1701" w:type="dxa"/>
            <w:tcBorders>
              <w:top w:val="nil"/>
              <w:left w:val="nil"/>
              <w:bottom w:val="single" w:sz="4" w:space="0" w:color="000000"/>
              <w:right w:val="single" w:sz="4" w:space="0" w:color="000000"/>
            </w:tcBorders>
            <w:shd w:val="clear" w:color="auto" w:fill="auto"/>
            <w:vAlign w:val="center"/>
          </w:tcPr>
          <w:p w14:paraId="063CBC3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47ED51C0"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639B2B40"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10</w:t>
            </w:r>
          </w:p>
        </w:tc>
        <w:tc>
          <w:tcPr>
            <w:tcW w:w="2986" w:type="dxa"/>
            <w:tcBorders>
              <w:top w:val="nil"/>
              <w:left w:val="nil"/>
              <w:bottom w:val="single" w:sz="4" w:space="0" w:color="000000"/>
              <w:right w:val="single" w:sz="4" w:space="0" w:color="000000"/>
            </w:tcBorders>
            <w:shd w:val="clear" w:color="auto" w:fill="FFFFFF"/>
            <w:vAlign w:val="center"/>
          </w:tcPr>
          <w:p w14:paraId="52D71F60"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Данильченська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1DB79A6"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Данильче</w:t>
            </w:r>
            <w:proofErr w:type="spellEnd"/>
          </w:p>
        </w:tc>
        <w:tc>
          <w:tcPr>
            <w:tcW w:w="2100" w:type="dxa"/>
            <w:tcBorders>
              <w:top w:val="nil"/>
              <w:left w:val="nil"/>
              <w:bottom w:val="single" w:sz="4" w:space="0" w:color="000000"/>
              <w:right w:val="single" w:sz="4" w:space="0" w:color="000000"/>
            </w:tcBorders>
            <w:shd w:val="clear" w:color="auto" w:fill="auto"/>
            <w:vAlign w:val="center"/>
          </w:tcPr>
          <w:p w14:paraId="7BD68BA0"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246,20</w:t>
            </w:r>
          </w:p>
        </w:tc>
        <w:tc>
          <w:tcPr>
            <w:tcW w:w="1701" w:type="dxa"/>
            <w:tcBorders>
              <w:top w:val="nil"/>
              <w:left w:val="nil"/>
              <w:bottom w:val="single" w:sz="4" w:space="0" w:color="000000"/>
              <w:right w:val="single" w:sz="4" w:space="0" w:color="000000"/>
            </w:tcBorders>
            <w:shd w:val="clear" w:color="auto" w:fill="auto"/>
            <w:vAlign w:val="center"/>
          </w:tcPr>
          <w:p w14:paraId="70B76D6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w:t>
            </w:r>
          </w:p>
        </w:tc>
      </w:tr>
      <w:tr w:rsidR="00D100A9" w:rsidRPr="00C93A99" w14:paraId="05B64995"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76660F49"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11</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446549D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Дичківська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7CCFCEA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Дички</w:t>
            </w:r>
          </w:p>
        </w:tc>
        <w:tc>
          <w:tcPr>
            <w:tcW w:w="2100" w:type="dxa"/>
            <w:tcBorders>
              <w:top w:val="nil"/>
              <w:left w:val="nil"/>
              <w:bottom w:val="single" w:sz="4" w:space="0" w:color="000000"/>
              <w:right w:val="single" w:sz="4" w:space="0" w:color="000000"/>
            </w:tcBorders>
            <w:shd w:val="clear" w:color="auto" w:fill="auto"/>
            <w:vAlign w:val="center"/>
          </w:tcPr>
          <w:p w14:paraId="4B37799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210,60</w:t>
            </w:r>
          </w:p>
        </w:tc>
        <w:tc>
          <w:tcPr>
            <w:tcW w:w="1701" w:type="dxa"/>
            <w:tcBorders>
              <w:top w:val="nil"/>
              <w:left w:val="nil"/>
              <w:bottom w:val="single" w:sz="4" w:space="0" w:color="000000"/>
              <w:right w:val="single" w:sz="4" w:space="0" w:color="000000"/>
            </w:tcBorders>
            <w:shd w:val="clear" w:color="auto" w:fill="auto"/>
            <w:vAlign w:val="center"/>
          </w:tcPr>
          <w:p w14:paraId="2A40743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265DCC65"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3D317B12"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E4B463E"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8D2972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Яглуш</w:t>
            </w:r>
            <w:proofErr w:type="spellEnd"/>
          </w:p>
        </w:tc>
        <w:tc>
          <w:tcPr>
            <w:tcW w:w="2100" w:type="dxa"/>
            <w:tcBorders>
              <w:top w:val="nil"/>
              <w:left w:val="nil"/>
              <w:bottom w:val="single" w:sz="4" w:space="0" w:color="000000"/>
              <w:right w:val="single" w:sz="4" w:space="0" w:color="000000"/>
            </w:tcBorders>
            <w:shd w:val="clear" w:color="auto" w:fill="auto"/>
            <w:vAlign w:val="center"/>
          </w:tcPr>
          <w:p w14:paraId="61FDC32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179,70</w:t>
            </w:r>
          </w:p>
        </w:tc>
        <w:tc>
          <w:tcPr>
            <w:tcW w:w="1701" w:type="dxa"/>
            <w:tcBorders>
              <w:top w:val="nil"/>
              <w:left w:val="nil"/>
              <w:bottom w:val="single" w:sz="4" w:space="0" w:color="000000"/>
              <w:right w:val="single" w:sz="4" w:space="0" w:color="000000"/>
            </w:tcBorders>
            <w:shd w:val="clear" w:color="auto" w:fill="auto"/>
            <w:vAlign w:val="center"/>
          </w:tcPr>
          <w:p w14:paraId="5F3599E5"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1621C2EC"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77770F3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12</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2D907B1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Добринівська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ACFED5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Добринів</w:t>
            </w:r>
          </w:p>
        </w:tc>
        <w:tc>
          <w:tcPr>
            <w:tcW w:w="2100" w:type="dxa"/>
            <w:tcBorders>
              <w:top w:val="nil"/>
              <w:left w:val="nil"/>
              <w:bottom w:val="single" w:sz="4" w:space="0" w:color="000000"/>
              <w:right w:val="single" w:sz="4" w:space="0" w:color="000000"/>
            </w:tcBorders>
            <w:shd w:val="clear" w:color="auto" w:fill="auto"/>
            <w:vAlign w:val="center"/>
          </w:tcPr>
          <w:p w14:paraId="35D1DCD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436,30</w:t>
            </w:r>
          </w:p>
        </w:tc>
        <w:tc>
          <w:tcPr>
            <w:tcW w:w="1701" w:type="dxa"/>
            <w:tcBorders>
              <w:top w:val="nil"/>
              <w:left w:val="nil"/>
              <w:bottom w:val="single" w:sz="4" w:space="0" w:color="000000"/>
              <w:right w:val="single" w:sz="4" w:space="0" w:color="000000"/>
            </w:tcBorders>
            <w:shd w:val="clear" w:color="auto" w:fill="auto"/>
            <w:vAlign w:val="center"/>
          </w:tcPr>
          <w:p w14:paraId="4F128FC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w:t>
            </w:r>
          </w:p>
        </w:tc>
      </w:tr>
      <w:tr w:rsidR="00D100A9" w:rsidRPr="00C93A99" w14:paraId="33F02C9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83F891D"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87BEBE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5162356"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Корчунок</w:t>
            </w:r>
          </w:p>
        </w:tc>
        <w:tc>
          <w:tcPr>
            <w:tcW w:w="2100" w:type="dxa"/>
            <w:tcBorders>
              <w:top w:val="nil"/>
              <w:left w:val="nil"/>
              <w:bottom w:val="single" w:sz="4" w:space="0" w:color="000000"/>
              <w:right w:val="single" w:sz="4" w:space="0" w:color="000000"/>
            </w:tcBorders>
            <w:shd w:val="clear" w:color="auto" w:fill="auto"/>
            <w:vAlign w:val="center"/>
          </w:tcPr>
          <w:p w14:paraId="2D565DF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60,10</w:t>
            </w:r>
          </w:p>
        </w:tc>
        <w:tc>
          <w:tcPr>
            <w:tcW w:w="1701" w:type="dxa"/>
            <w:tcBorders>
              <w:top w:val="nil"/>
              <w:left w:val="nil"/>
              <w:bottom w:val="single" w:sz="4" w:space="0" w:color="000000"/>
              <w:right w:val="single" w:sz="4" w:space="0" w:color="000000"/>
            </w:tcBorders>
            <w:shd w:val="clear" w:color="auto" w:fill="auto"/>
            <w:vAlign w:val="center"/>
          </w:tcPr>
          <w:p w14:paraId="6560217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369BAF46"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1FEC7C3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13</w:t>
            </w:r>
          </w:p>
        </w:tc>
        <w:tc>
          <w:tcPr>
            <w:tcW w:w="2986" w:type="dxa"/>
            <w:tcBorders>
              <w:top w:val="nil"/>
              <w:left w:val="nil"/>
              <w:bottom w:val="single" w:sz="4" w:space="0" w:color="000000"/>
              <w:right w:val="single" w:sz="4" w:space="0" w:color="000000"/>
            </w:tcBorders>
            <w:shd w:val="clear" w:color="auto" w:fill="FFFFFF"/>
            <w:vAlign w:val="center"/>
          </w:tcPr>
          <w:p w14:paraId="4E6558F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Долинянська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113BF0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Долиняни</w:t>
            </w:r>
          </w:p>
        </w:tc>
        <w:tc>
          <w:tcPr>
            <w:tcW w:w="2100" w:type="dxa"/>
            <w:tcBorders>
              <w:top w:val="nil"/>
              <w:left w:val="nil"/>
              <w:bottom w:val="single" w:sz="4" w:space="0" w:color="000000"/>
              <w:right w:val="single" w:sz="4" w:space="0" w:color="000000"/>
            </w:tcBorders>
            <w:shd w:val="clear" w:color="auto" w:fill="auto"/>
            <w:vAlign w:val="center"/>
          </w:tcPr>
          <w:p w14:paraId="0D9500BC"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732,20</w:t>
            </w:r>
          </w:p>
        </w:tc>
        <w:tc>
          <w:tcPr>
            <w:tcW w:w="1701" w:type="dxa"/>
            <w:tcBorders>
              <w:top w:val="nil"/>
              <w:left w:val="nil"/>
              <w:bottom w:val="single" w:sz="4" w:space="0" w:color="000000"/>
              <w:right w:val="single" w:sz="4" w:space="0" w:color="000000"/>
            </w:tcBorders>
            <w:shd w:val="clear" w:color="auto" w:fill="auto"/>
            <w:vAlign w:val="center"/>
          </w:tcPr>
          <w:p w14:paraId="2849E9D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57422658"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0D9FDAB0"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14</w:t>
            </w:r>
          </w:p>
        </w:tc>
        <w:tc>
          <w:tcPr>
            <w:tcW w:w="2986" w:type="dxa"/>
            <w:tcBorders>
              <w:top w:val="nil"/>
              <w:left w:val="nil"/>
              <w:bottom w:val="single" w:sz="4" w:space="0" w:color="000000"/>
              <w:right w:val="single" w:sz="4" w:space="0" w:color="000000"/>
            </w:tcBorders>
            <w:shd w:val="clear" w:color="auto" w:fill="FFFFFF"/>
            <w:vAlign w:val="center"/>
          </w:tcPr>
          <w:p w14:paraId="489545A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Жовчівська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19D64CB"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Жовчів</w:t>
            </w:r>
            <w:proofErr w:type="spellEnd"/>
          </w:p>
        </w:tc>
        <w:tc>
          <w:tcPr>
            <w:tcW w:w="2100" w:type="dxa"/>
            <w:tcBorders>
              <w:top w:val="nil"/>
              <w:left w:val="nil"/>
              <w:bottom w:val="single" w:sz="4" w:space="0" w:color="000000"/>
              <w:right w:val="single" w:sz="4" w:space="0" w:color="000000"/>
            </w:tcBorders>
            <w:shd w:val="clear" w:color="auto" w:fill="auto"/>
            <w:vAlign w:val="center"/>
          </w:tcPr>
          <w:p w14:paraId="2E308CC6"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412,50</w:t>
            </w:r>
          </w:p>
        </w:tc>
        <w:tc>
          <w:tcPr>
            <w:tcW w:w="1701" w:type="dxa"/>
            <w:tcBorders>
              <w:top w:val="nil"/>
              <w:left w:val="nil"/>
              <w:bottom w:val="single" w:sz="4" w:space="0" w:color="000000"/>
              <w:right w:val="single" w:sz="4" w:space="0" w:color="000000"/>
            </w:tcBorders>
            <w:shd w:val="clear" w:color="auto" w:fill="auto"/>
            <w:vAlign w:val="center"/>
          </w:tcPr>
          <w:p w14:paraId="17955748"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45502C1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1FC5D8D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15</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41D301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Заланівська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6EC99BD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Заланів</w:t>
            </w:r>
            <w:proofErr w:type="spellEnd"/>
          </w:p>
        </w:tc>
        <w:tc>
          <w:tcPr>
            <w:tcW w:w="2100" w:type="dxa"/>
            <w:tcBorders>
              <w:top w:val="nil"/>
              <w:left w:val="nil"/>
              <w:bottom w:val="single" w:sz="4" w:space="0" w:color="000000"/>
              <w:right w:val="single" w:sz="4" w:space="0" w:color="000000"/>
            </w:tcBorders>
            <w:shd w:val="clear" w:color="auto" w:fill="auto"/>
            <w:vAlign w:val="center"/>
          </w:tcPr>
          <w:p w14:paraId="476D8D7B" w14:textId="77777777" w:rsidR="00D100A9" w:rsidRPr="00C93A99" w:rsidRDefault="00D100A9" w:rsidP="00104E4D">
            <w:pPr>
              <w:spacing w:after="0" w:line="240" w:lineRule="auto"/>
              <w:jc w:val="right"/>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227,30</w:t>
            </w:r>
          </w:p>
        </w:tc>
        <w:tc>
          <w:tcPr>
            <w:tcW w:w="1701" w:type="dxa"/>
            <w:tcBorders>
              <w:top w:val="nil"/>
              <w:left w:val="nil"/>
              <w:bottom w:val="single" w:sz="4" w:space="0" w:color="000000"/>
              <w:right w:val="single" w:sz="4" w:space="0" w:color="000000"/>
            </w:tcBorders>
            <w:shd w:val="clear" w:color="auto" w:fill="auto"/>
            <w:vAlign w:val="center"/>
          </w:tcPr>
          <w:p w14:paraId="50D98F0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8</w:t>
            </w:r>
          </w:p>
        </w:tc>
      </w:tr>
      <w:tr w:rsidR="00D100A9" w:rsidRPr="00C93A99" w14:paraId="1AC5BD8F"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FB7A168"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color w:val="000000"/>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32B7D7B7"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color w:val="000000"/>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1DB658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 xml:space="preserve">Малий </w:t>
            </w:r>
            <w:proofErr w:type="spellStart"/>
            <w:r w:rsidRPr="00C93A99">
              <w:rPr>
                <w:rFonts w:ascii="Times New Roman" w:eastAsia="Times New Roman" w:hAnsi="Times New Roman" w:cs="Times New Roman"/>
                <w:color w:val="000000"/>
                <w:sz w:val="24"/>
                <w:szCs w:val="24"/>
              </w:rPr>
              <w:t>Заланів</w:t>
            </w:r>
            <w:proofErr w:type="spellEnd"/>
          </w:p>
        </w:tc>
        <w:tc>
          <w:tcPr>
            <w:tcW w:w="2100" w:type="dxa"/>
            <w:tcBorders>
              <w:top w:val="nil"/>
              <w:left w:val="nil"/>
              <w:bottom w:val="single" w:sz="4" w:space="0" w:color="000000"/>
              <w:right w:val="single" w:sz="4" w:space="0" w:color="000000"/>
            </w:tcBorders>
            <w:shd w:val="clear" w:color="auto" w:fill="auto"/>
            <w:vAlign w:val="center"/>
          </w:tcPr>
          <w:p w14:paraId="68D25137" w14:textId="77777777" w:rsidR="00D100A9" w:rsidRPr="00C93A99" w:rsidRDefault="00D100A9" w:rsidP="00104E4D">
            <w:pPr>
              <w:spacing w:after="0" w:line="240" w:lineRule="auto"/>
              <w:jc w:val="right"/>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33,20</w:t>
            </w:r>
          </w:p>
        </w:tc>
        <w:tc>
          <w:tcPr>
            <w:tcW w:w="1701" w:type="dxa"/>
            <w:tcBorders>
              <w:top w:val="nil"/>
              <w:left w:val="nil"/>
              <w:bottom w:val="single" w:sz="4" w:space="0" w:color="000000"/>
              <w:right w:val="single" w:sz="4" w:space="0" w:color="000000"/>
            </w:tcBorders>
            <w:shd w:val="clear" w:color="auto" w:fill="auto"/>
            <w:vAlign w:val="center"/>
          </w:tcPr>
          <w:p w14:paraId="6782AA2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6</w:t>
            </w:r>
          </w:p>
        </w:tc>
      </w:tr>
      <w:tr w:rsidR="00D100A9" w:rsidRPr="00C93A99" w14:paraId="2E20446A"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2F05DD4F"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16</w:t>
            </w:r>
          </w:p>
        </w:tc>
        <w:tc>
          <w:tcPr>
            <w:tcW w:w="2986" w:type="dxa"/>
            <w:tcBorders>
              <w:top w:val="nil"/>
              <w:left w:val="nil"/>
              <w:bottom w:val="single" w:sz="4" w:space="0" w:color="000000"/>
              <w:right w:val="single" w:sz="4" w:space="0" w:color="000000"/>
            </w:tcBorders>
            <w:shd w:val="clear" w:color="auto" w:fill="FFFFFF"/>
            <w:vAlign w:val="center"/>
          </w:tcPr>
          <w:p w14:paraId="0F07E8A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Кліщівнянська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3D7631E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Кліщівна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7A654AD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233,50</w:t>
            </w:r>
          </w:p>
        </w:tc>
        <w:tc>
          <w:tcPr>
            <w:tcW w:w="1701" w:type="dxa"/>
            <w:tcBorders>
              <w:top w:val="nil"/>
              <w:left w:val="nil"/>
              <w:bottom w:val="single" w:sz="4" w:space="0" w:color="000000"/>
              <w:right w:val="single" w:sz="4" w:space="0" w:color="000000"/>
            </w:tcBorders>
            <w:shd w:val="clear" w:color="auto" w:fill="auto"/>
            <w:vAlign w:val="center"/>
          </w:tcPr>
          <w:p w14:paraId="1AF46DA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6FAD0814"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26ED63B0"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17</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7C160DDB"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Княгиницька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751E903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Княгиничі</w:t>
            </w:r>
          </w:p>
        </w:tc>
        <w:tc>
          <w:tcPr>
            <w:tcW w:w="2100" w:type="dxa"/>
            <w:tcBorders>
              <w:top w:val="nil"/>
              <w:left w:val="nil"/>
              <w:bottom w:val="single" w:sz="4" w:space="0" w:color="000000"/>
              <w:right w:val="single" w:sz="4" w:space="0" w:color="000000"/>
            </w:tcBorders>
            <w:shd w:val="clear" w:color="auto" w:fill="auto"/>
            <w:vAlign w:val="center"/>
          </w:tcPr>
          <w:p w14:paraId="3090031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358,60</w:t>
            </w:r>
          </w:p>
        </w:tc>
        <w:tc>
          <w:tcPr>
            <w:tcW w:w="1701" w:type="dxa"/>
            <w:tcBorders>
              <w:top w:val="nil"/>
              <w:left w:val="nil"/>
              <w:bottom w:val="single" w:sz="4" w:space="0" w:color="000000"/>
              <w:right w:val="single" w:sz="4" w:space="0" w:color="000000"/>
            </w:tcBorders>
            <w:shd w:val="clear" w:color="auto" w:fill="auto"/>
            <w:vAlign w:val="center"/>
          </w:tcPr>
          <w:p w14:paraId="1FD2A91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7F6AB0E2"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5C1BE0B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348903F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076A87C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Загір'я</w:t>
            </w:r>
          </w:p>
        </w:tc>
        <w:tc>
          <w:tcPr>
            <w:tcW w:w="2100" w:type="dxa"/>
            <w:tcBorders>
              <w:top w:val="nil"/>
              <w:left w:val="nil"/>
              <w:bottom w:val="single" w:sz="4" w:space="0" w:color="000000"/>
              <w:right w:val="single" w:sz="4" w:space="0" w:color="000000"/>
            </w:tcBorders>
            <w:shd w:val="clear" w:color="auto" w:fill="auto"/>
            <w:vAlign w:val="center"/>
          </w:tcPr>
          <w:p w14:paraId="1CE8B89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335,20</w:t>
            </w:r>
          </w:p>
        </w:tc>
        <w:tc>
          <w:tcPr>
            <w:tcW w:w="1701" w:type="dxa"/>
            <w:tcBorders>
              <w:top w:val="nil"/>
              <w:left w:val="nil"/>
              <w:bottom w:val="single" w:sz="4" w:space="0" w:color="000000"/>
              <w:right w:val="single" w:sz="4" w:space="0" w:color="000000"/>
            </w:tcBorders>
            <w:shd w:val="clear" w:color="auto" w:fill="auto"/>
            <w:vAlign w:val="center"/>
          </w:tcPr>
          <w:p w14:paraId="26FE28A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65F7F225"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3B10D7F8"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18</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103A275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Конюшківська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2037A0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Конюшки</w:t>
            </w:r>
          </w:p>
        </w:tc>
        <w:tc>
          <w:tcPr>
            <w:tcW w:w="2100" w:type="dxa"/>
            <w:tcBorders>
              <w:top w:val="nil"/>
              <w:left w:val="nil"/>
              <w:bottom w:val="single" w:sz="4" w:space="0" w:color="000000"/>
              <w:right w:val="single" w:sz="4" w:space="0" w:color="000000"/>
            </w:tcBorders>
            <w:shd w:val="clear" w:color="auto" w:fill="auto"/>
            <w:vAlign w:val="center"/>
          </w:tcPr>
          <w:p w14:paraId="7A6C9D4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640,00</w:t>
            </w:r>
          </w:p>
        </w:tc>
        <w:tc>
          <w:tcPr>
            <w:tcW w:w="1701" w:type="dxa"/>
            <w:tcBorders>
              <w:top w:val="nil"/>
              <w:left w:val="nil"/>
              <w:bottom w:val="single" w:sz="4" w:space="0" w:color="000000"/>
              <w:right w:val="single" w:sz="4" w:space="0" w:color="000000"/>
            </w:tcBorders>
            <w:shd w:val="clear" w:color="auto" w:fill="auto"/>
            <w:vAlign w:val="center"/>
          </w:tcPr>
          <w:p w14:paraId="33DAA4F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108218C2"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41161C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59E14EE2"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39C1F7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Березівка</w:t>
            </w:r>
          </w:p>
        </w:tc>
        <w:tc>
          <w:tcPr>
            <w:tcW w:w="2100" w:type="dxa"/>
            <w:tcBorders>
              <w:top w:val="nil"/>
              <w:left w:val="nil"/>
              <w:bottom w:val="single" w:sz="4" w:space="0" w:color="000000"/>
              <w:right w:val="single" w:sz="4" w:space="0" w:color="000000"/>
            </w:tcBorders>
            <w:shd w:val="clear" w:color="auto" w:fill="auto"/>
            <w:vAlign w:val="center"/>
          </w:tcPr>
          <w:p w14:paraId="077049F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132,40</w:t>
            </w:r>
          </w:p>
        </w:tc>
        <w:tc>
          <w:tcPr>
            <w:tcW w:w="1701" w:type="dxa"/>
            <w:tcBorders>
              <w:top w:val="nil"/>
              <w:left w:val="nil"/>
              <w:bottom w:val="single" w:sz="4" w:space="0" w:color="000000"/>
              <w:right w:val="single" w:sz="4" w:space="0" w:color="000000"/>
            </w:tcBorders>
            <w:shd w:val="clear" w:color="auto" w:fill="auto"/>
            <w:vAlign w:val="center"/>
          </w:tcPr>
          <w:p w14:paraId="79D23682"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1868A87D"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69FC83F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19</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175EC0F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Лучинецька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91DACB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Лучинці</w:t>
            </w:r>
          </w:p>
        </w:tc>
        <w:tc>
          <w:tcPr>
            <w:tcW w:w="2100" w:type="dxa"/>
            <w:tcBorders>
              <w:top w:val="nil"/>
              <w:left w:val="nil"/>
              <w:bottom w:val="single" w:sz="4" w:space="0" w:color="000000"/>
              <w:right w:val="single" w:sz="4" w:space="0" w:color="000000"/>
            </w:tcBorders>
            <w:shd w:val="clear" w:color="auto" w:fill="auto"/>
            <w:vAlign w:val="center"/>
          </w:tcPr>
          <w:p w14:paraId="72776196"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452,70</w:t>
            </w:r>
          </w:p>
        </w:tc>
        <w:tc>
          <w:tcPr>
            <w:tcW w:w="1701" w:type="dxa"/>
            <w:tcBorders>
              <w:top w:val="nil"/>
              <w:left w:val="nil"/>
              <w:bottom w:val="single" w:sz="4" w:space="0" w:color="000000"/>
              <w:right w:val="single" w:sz="4" w:space="0" w:color="000000"/>
            </w:tcBorders>
            <w:shd w:val="clear" w:color="auto" w:fill="auto"/>
            <w:vAlign w:val="center"/>
          </w:tcPr>
          <w:p w14:paraId="68E79C6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w:t>
            </w:r>
          </w:p>
        </w:tc>
      </w:tr>
      <w:tr w:rsidR="00D100A9" w:rsidRPr="00C93A99" w14:paraId="50DE0996"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214814E"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7B1422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643FAE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Обельниця</w:t>
            </w:r>
            <w:proofErr w:type="spellEnd"/>
          </w:p>
        </w:tc>
        <w:tc>
          <w:tcPr>
            <w:tcW w:w="2100" w:type="dxa"/>
            <w:tcBorders>
              <w:top w:val="nil"/>
              <w:left w:val="nil"/>
              <w:bottom w:val="single" w:sz="4" w:space="0" w:color="000000"/>
              <w:right w:val="single" w:sz="4" w:space="0" w:color="000000"/>
            </w:tcBorders>
            <w:shd w:val="clear" w:color="auto" w:fill="auto"/>
            <w:vAlign w:val="center"/>
          </w:tcPr>
          <w:p w14:paraId="48FD893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208,20</w:t>
            </w:r>
          </w:p>
        </w:tc>
        <w:tc>
          <w:tcPr>
            <w:tcW w:w="1701" w:type="dxa"/>
            <w:tcBorders>
              <w:top w:val="nil"/>
              <w:left w:val="nil"/>
              <w:bottom w:val="single" w:sz="4" w:space="0" w:color="000000"/>
              <w:right w:val="single" w:sz="4" w:space="0" w:color="000000"/>
            </w:tcBorders>
            <w:shd w:val="clear" w:color="auto" w:fill="auto"/>
            <w:vAlign w:val="center"/>
          </w:tcPr>
          <w:p w14:paraId="41861B9C"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4FF8C699"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71229821"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20</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5733259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Нижньолипицька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6037138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 xml:space="preserve">Нижня </w:t>
            </w:r>
            <w:proofErr w:type="spellStart"/>
            <w:r w:rsidRPr="00C93A99">
              <w:rPr>
                <w:rFonts w:ascii="Times New Roman" w:eastAsia="Times New Roman" w:hAnsi="Times New Roman" w:cs="Times New Roman"/>
                <w:color w:val="000000"/>
                <w:sz w:val="24"/>
                <w:szCs w:val="24"/>
              </w:rPr>
              <w:t>Липиця</w:t>
            </w:r>
            <w:proofErr w:type="spellEnd"/>
          </w:p>
        </w:tc>
        <w:tc>
          <w:tcPr>
            <w:tcW w:w="2100" w:type="dxa"/>
            <w:tcBorders>
              <w:top w:val="nil"/>
              <w:left w:val="nil"/>
              <w:bottom w:val="single" w:sz="4" w:space="0" w:color="000000"/>
              <w:right w:val="single" w:sz="4" w:space="0" w:color="000000"/>
            </w:tcBorders>
            <w:shd w:val="clear" w:color="auto" w:fill="auto"/>
            <w:vAlign w:val="center"/>
          </w:tcPr>
          <w:p w14:paraId="3BF45EC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484,70</w:t>
            </w:r>
          </w:p>
        </w:tc>
        <w:tc>
          <w:tcPr>
            <w:tcW w:w="1701" w:type="dxa"/>
            <w:tcBorders>
              <w:top w:val="nil"/>
              <w:left w:val="nil"/>
              <w:bottom w:val="single" w:sz="4" w:space="0" w:color="000000"/>
              <w:right w:val="single" w:sz="4" w:space="0" w:color="000000"/>
            </w:tcBorders>
            <w:shd w:val="clear" w:color="auto" w:fill="auto"/>
            <w:vAlign w:val="center"/>
          </w:tcPr>
          <w:p w14:paraId="28E40DF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2485E967"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5E7BDD1"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7669B36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0150E6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Вигода</w:t>
            </w:r>
          </w:p>
        </w:tc>
        <w:tc>
          <w:tcPr>
            <w:tcW w:w="2100" w:type="dxa"/>
            <w:tcBorders>
              <w:top w:val="nil"/>
              <w:left w:val="nil"/>
              <w:bottom w:val="single" w:sz="4" w:space="0" w:color="000000"/>
              <w:right w:val="single" w:sz="4" w:space="0" w:color="000000"/>
            </w:tcBorders>
            <w:shd w:val="clear" w:color="auto" w:fill="auto"/>
            <w:vAlign w:val="center"/>
          </w:tcPr>
          <w:p w14:paraId="52D73D7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10,60</w:t>
            </w:r>
          </w:p>
        </w:tc>
        <w:tc>
          <w:tcPr>
            <w:tcW w:w="1701" w:type="dxa"/>
            <w:tcBorders>
              <w:top w:val="nil"/>
              <w:left w:val="nil"/>
              <w:bottom w:val="single" w:sz="4" w:space="0" w:color="000000"/>
              <w:right w:val="single" w:sz="4" w:space="0" w:color="000000"/>
            </w:tcBorders>
            <w:shd w:val="clear" w:color="auto" w:fill="auto"/>
            <w:vAlign w:val="center"/>
          </w:tcPr>
          <w:p w14:paraId="265EF912"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477CC94B"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057E14B"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21</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66AE20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Підвинянська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D6DC99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Підвиння</w:t>
            </w:r>
            <w:proofErr w:type="spellEnd"/>
          </w:p>
        </w:tc>
        <w:tc>
          <w:tcPr>
            <w:tcW w:w="2100" w:type="dxa"/>
            <w:tcBorders>
              <w:top w:val="nil"/>
              <w:left w:val="nil"/>
              <w:bottom w:val="single" w:sz="4" w:space="0" w:color="000000"/>
              <w:right w:val="single" w:sz="4" w:space="0" w:color="000000"/>
            </w:tcBorders>
            <w:shd w:val="clear" w:color="auto" w:fill="auto"/>
            <w:vAlign w:val="center"/>
          </w:tcPr>
          <w:p w14:paraId="07DC3FD0"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123,20</w:t>
            </w:r>
          </w:p>
        </w:tc>
        <w:tc>
          <w:tcPr>
            <w:tcW w:w="1701" w:type="dxa"/>
            <w:tcBorders>
              <w:top w:val="nil"/>
              <w:left w:val="nil"/>
              <w:bottom w:val="single" w:sz="4" w:space="0" w:color="000000"/>
              <w:right w:val="single" w:sz="4" w:space="0" w:color="000000"/>
            </w:tcBorders>
            <w:shd w:val="clear" w:color="auto" w:fill="auto"/>
            <w:vAlign w:val="center"/>
          </w:tcPr>
          <w:p w14:paraId="2788D5BF"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w:t>
            </w:r>
          </w:p>
        </w:tc>
      </w:tr>
      <w:tr w:rsidR="00D100A9" w:rsidRPr="00C93A99" w14:paraId="0826B4E0"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94311F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3D153B2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728A00E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Кутці</w:t>
            </w:r>
            <w:proofErr w:type="spellEnd"/>
          </w:p>
        </w:tc>
        <w:tc>
          <w:tcPr>
            <w:tcW w:w="2100" w:type="dxa"/>
            <w:tcBorders>
              <w:top w:val="nil"/>
              <w:left w:val="nil"/>
              <w:bottom w:val="single" w:sz="4" w:space="0" w:color="000000"/>
              <w:right w:val="single" w:sz="4" w:space="0" w:color="000000"/>
            </w:tcBorders>
            <w:shd w:val="clear" w:color="auto" w:fill="auto"/>
            <w:vAlign w:val="center"/>
          </w:tcPr>
          <w:p w14:paraId="3351ACA8"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102,30</w:t>
            </w:r>
          </w:p>
        </w:tc>
        <w:tc>
          <w:tcPr>
            <w:tcW w:w="1701" w:type="dxa"/>
            <w:tcBorders>
              <w:top w:val="nil"/>
              <w:left w:val="nil"/>
              <w:bottom w:val="single" w:sz="4" w:space="0" w:color="000000"/>
              <w:right w:val="single" w:sz="4" w:space="0" w:color="000000"/>
            </w:tcBorders>
            <w:shd w:val="clear" w:color="auto" w:fill="auto"/>
            <w:vAlign w:val="center"/>
          </w:tcPr>
          <w:p w14:paraId="5F5983E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w:t>
            </w:r>
          </w:p>
        </w:tc>
      </w:tr>
      <w:tr w:rsidR="00D100A9" w:rsidRPr="00C93A99" w14:paraId="0D062FA0"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FF5BB6F"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12464CC"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0C3BA6E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Лісова</w:t>
            </w:r>
          </w:p>
        </w:tc>
        <w:tc>
          <w:tcPr>
            <w:tcW w:w="2100" w:type="dxa"/>
            <w:tcBorders>
              <w:top w:val="nil"/>
              <w:left w:val="nil"/>
              <w:bottom w:val="single" w:sz="4" w:space="0" w:color="000000"/>
              <w:right w:val="single" w:sz="4" w:space="0" w:color="000000"/>
            </w:tcBorders>
            <w:shd w:val="clear" w:color="auto" w:fill="auto"/>
            <w:vAlign w:val="center"/>
          </w:tcPr>
          <w:p w14:paraId="677F8A2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6,40</w:t>
            </w:r>
          </w:p>
        </w:tc>
        <w:tc>
          <w:tcPr>
            <w:tcW w:w="1701" w:type="dxa"/>
            <w:tcBorders>
              <w:top w:val="nil"/>
              <w:left w:val="nil"/>
              <w:bottom w:val="single" w:sz="4" w:space="0" w:color="000000"/>
              <w:right w:val="single" w:sz="4" w:space="0" w:color="000000"/>
            </w:tcBorders>
            <w:shd w:val="clear" w:color="auto" w:fill="auto"/>
            <w:vAlign w:val="center"/>
          </w:tcPr>
          <w:p w14:paraId="22E3823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w:t>
            </w:r>
          </w:p>
        </w:tc>
      </w:tr>
      <w:tr w:rsidR="00D100A9" w:rsidRPr="00C93A99" w14:paraId="292F8F8B"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15DCBD7"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661D238"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1CA836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Перенівка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411F4D06"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72,30</w:t>
            </w:r>
          </w:p>
        </w:tc>
        <w:tc>
          <w:tcPr>
            <w:tcW w:w="1701" w:type="dxa"/>
            <w:tcBorders>
              <w:top w:val="nil"/>
              <w:left w:val="nil"/>
              <w:bottom w:val="single" w:sz="4" w:space="0" w:color="000000"/>
              <w:right w:val="single" w:sz="4" w:space="0" w:color="000000"/>
            </w:tcBorders>
            <w:shd w:val="clear" w:color="auto" w:fill="auto"/>
            <w:vAlign w:val="center"/>
          </w:tcPr>
          <w:p w14:paraId="68DAB3C6"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w:t>
            </w:r>
          </w:p>
        </w:tc>
      </w:tr>
      <w:tr w:rsidR="00D100A9" w:rsidRPr="00C93A99" w14:paraId="3C309D3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20A28E75"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22</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173FD28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Підгородянська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067B7AF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Підгороддя</w:t>
            </w:r>
          </w:p>
        </w:tc>
        <w:tc>
          <w:tcPr>
            <w:tcW w:w="2100" w:type="dxa"/>
            <w:tcBorders>
              <w:top w:val="nil"/>
              <w:left w:val="nil"/>
              <w:bottom w:val="single" w:sz="4" w:space="0" w:color="000000"/>
              <w:right w:val="single" w:sz="4" w:space="0" w:color="000000"/>
            </w:tcBorders>
            <w:shd w:val="clear" w:color="auto" w:fill="auto"/>
            <w:vAlign w:val="center"/>
          </w:tcPr>
          <w:p w14:paraId="4A289F2F"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278,60</w:t>
            </w:r>
          </w:p>
        </w:tc>
        <w:tc>
          <w:tcPr>
            <w:tcW w:w="1701" w:type="dxa"/>
            <w:tcBorders>
              <w:top w:val="nil"/>
              <w:left w:val="nil"/>
              <w:bottom w:val="single" w:sz="4" w:space="0" w:color="000000"/>
              <w:right w:val="single" w:sz="4" w:space="0" w:color="000000"/>
            </w:tcBorders>
            <w:shd w:val="clear" w:color="auto" w:fill="auto"/>
            <w:vAlign w:val="center"/>
          </w:tcPr>
          <w:p w14:paraId="136F9EE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w:t>
            </w:r>
          </w:p>
        </w:tc>
      </w:tr>
      <w:tr w:rsidR="00D100A9" w:rsidRPr="00C93A99" w14:paraId="26911AE8"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300B82B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4A2BAD7"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1E6967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Луковище</w:t>
            </w:r>
            <w:proofErr w:type="spellEnd"/>
          </w:p>
        </w:tc>
        <w:tc>
          <w:tcPr>
            <w:tcW w:w="2100" w:type="dxa"/>
            <w:tcBorders>
              <w:top w:val="nil"/>
              <w:left w:val="nil"/>
              <w:bottom w:val="single" w:sz="4" w:space="0" w:color="000000"/>
              <w:right w:val="single" w:sz="4" w:space="0" w:color="000000"/>
            </w:tcBorders>
            <w:shd w:val="clear" w:color="auto" w:fill="auto"/>
            <w:vAlign w:val="center"/>
          </w:tcPr>
          <w:p w14:paraId="7626E3D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60,20</w:t>
            </w:r>
          </w:p>
        </w:tc>
        <w:tc>
          <w:tcPr>
            <w:tcW w:w="1701" w:type="dxa"/>
            <w:tcBorders>
              <w:top w:val="nil"/>
              <w:left w:val="nil"/>
              <w:bottom w:val="single" w:sz="4" w:space="0" w:color="000000"/>
              <w:right w:val="single" w:sz="4" w:space="0" w:color="000000"/>
            </w:tcBorders>
            <w:shd w:val="clear" w:color="auto" w:fill="auto"/>
            <w:vAlign w:val="center"/>
          </w:tcPr>
          <w:p w14:paraId="4D007B9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w:t>
            </w:r>
          </w:p>
        </w:tc>
      </w:tr>
      <w:tr w:rsidR="00D100A9" w:rsidRPr="00C93A99" w14:paraId="2485EC4B"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7C1F6B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5722D2C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6DFCDF4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Руда</w:t>
            </w:r>
          </w:p>
        </w:tc>
        <w:tc>
          <w:tcPr>
            <w:tcW w:w="2100" w:type="dxa"/>
            <w:tcBorders>
              <w:top w:val="nil"/>
              <w:left w:val="nil"/>
              <w:bottom w:val="single" w:sz="4" w:space="0" w:color="000000"/>
              <w:right w:val="single" w:sz="4" w:space="0" w:color="000000"/>
            </w:tcBorders>
            <w:shd w:val="clear" w:color="auto" w:fill="auto"/>
            <w:vAlign w:val="center"/>
          </w:tcPr>
          <w:p w14:paraId="190E8F78"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186,20</w:t>
            </w:r>
          </w:p>
        </w:tc>
        <w:tc>
          <w:tcPr>
            <w:tcW w:w="1701" w:type="dxa"/>
            <w:tcBorders>
              <w:top w:val="nil"/>
              <w:left w:val="nil"/>
              <w:bottom w:val="single" w:sz="4" w:space="0" w:color="000000"/>
              <w:right w:val="single" w:sz="4" w:space="0" w:color="000000"/>
            </w:tcBorders>
            <w:shd w:val="clear" w:color="auto" w:fill="auto"/>
            <w:vAlign w:val="center"/>
          </w:tcPr>
          <w:p w14:paraId="5EA2BEFE"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w:t>
            </w:r>
          </w:p>
        </w:tc>
      </w:tr>
      <w:tr w:rsidR="00D100A9" w:rsidRPr="00C93A99" w14:paraId="65EDC33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0C6C0CE"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23</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23DF643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Потіцька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C1499D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Потік</w:t>
            </w:r>
          </w:p>
        </w:tc>
        <w:tc>
          <w:tcPr>
            <w:tcW w:w="2100" w:type="dxa"/>
            <w:tcBorders>
              <w:top w:val="nil"/>
              <w:left w:val="nil"/>
              <w:bottom w:val="single" w:sz="4" w:space="0" w:color="000000"/>
              <w:right w:val="single" w:sz="4" w:space="0" w:color="000000"/>
            </w:tcBorders>
            <w:shd w:val="clear" w:color="auto" w:fill="auto"/>
            <w:vAlign w:val="center"/>
          </w:tcPr>
          <w:p w14:paraId="4D5E198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283,10</w:t>
            </w:r>
          </w:p>
        </w:tc>
        <w:tc>
          <w:tcPr>
            <w:tcW w:w="1701" w:type="dxa"/>
            <w:tcBorders>
              <w:top w:val="nil"/>
              <w:left w:val="nil"/>
              <w:bottom w:val="single" w:sz="4" w:space="0" w:color="000000"/>
              <w:right w:val="single" w:sz="4" w:space="0" w:color="000000"/>
            </w:tcBorders>
            <w:shd w:val="clear" w:color="auto" w:fill="auto"/>
            <w:vAlign w:val="center"/>
          </w:tcPr>
          <w:p w14:paraId="2E0737A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w:t>
            </w:r>
          </w:p>
        </w:tc>
      </w:tr>
      <w:tr w:rsidR="00D100A9" w:rsidRPr="00C93A99" w14:paraId="36CE1631"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D665FB4"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0B7276FA"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414B0E9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Залип'я</w:t>
            </w:r>
            <w:proofErr w:type="spellEnd"/>
          </w:p>
        </w:tc>
        <w:tc>
          <w:tcPr>
            <w:tcW w:w="2100" w:type="dxa"/>
            <w:tcBorders>
              <w:top w:val="nil"/>
              <w:left w:val="nil"/>
              <w:bottom w:val="single" w:sz="4" w:space="0" w:color="000000"/>
              <w:right w:val="single" w:sz="4" w:space="0" w:color="000000"/>
            </w:tcBorders>
            <w:shd w:val="clear" w:color="auto" w:fill="auto"/>
            <w:vAlign w:val="center"/>
          </w:tcPr>
          <w:p w14:paraId="777B926A"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124,20</w:t>
            </w:r>
          </w:p>
        </w:tc>
        <w:tc>
          <w:tcPr>
            <w:tcW w:w="1701" w:type="dxa"/>
            <w:tcBorders>
              <w:top w:val="nil"/>
              <w:left w:val="nil"/>
              <w:bottom w:val="single" w:sz="4" w:space="0" w:color="000000"/>
              <w:right w:val="single" w:sz="4" w:space="0" w:color="000000"/>
            </w:tcBorders>
            <w:shd w:val="clear" w:color="auto" w:fill="auto"/>
            <w:vAlign w:val="center"/>
          </w:tcPr>
          <w:p w14:paraId="5AACEB5C"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w:t>
            </w:r>
          </w:p>
        </w:tc>
      </w:tr>
      <w:tr w:rsidR="00D100A9" w:rsidRPr="00C93A99" w14:paraId="5C2659DF"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1B36339D"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24</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966D166"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Підмихайлівська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87BF4D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Підмихайлівці</w:t>
            </w:r>
            <w:proofErr w:type="spellEnd"/>
          </w:p>
        </w:tc>
        <w:tc>
          <w:tcPr>
            <w:tcW w:w="2100" w:type="dxa"/>
            <w:tcBorders>
              <w:top w:val="nil"/>
              <w:left w:val="nil"/>
              <w:bottom w:val="single" w:sz="4" w:space="0" w:color="000000"/>
              <w:right w:val="single" w:sz="4" w:space="0" w:color="000000"/>
            </w:tcBorders>
            <w:shd w:val="clear" w:color="auto" w:fill="auto"/>
            <w:vAlign w:val="center"/>
          </w:tcPr>
          <w:p w14:paraId="566CE48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273,10</w:t>
            </w:r>
          </w:p>
        </w:tc>
        <w:tc>
          <w:tcPr>
            <w:tcW w:w="1701" w:type="dxa"/>
            <w:tcBorders>
              <w:top w:val="nil"/>
              <w:left w:val="nil"/>
              <w:bottom w:val="single" w:sz="4" w:space="0" w:color="000000"/>
              <w:right w:val="single" w:sz="4" w:space="0" w:color="000000"/>
            </w:tcBorders>
            <w:shd w:val="clear" w:color="auto" w:fill="auto"/>
            <w:vAlign w:val="center"/>
          </w:tcPr>
          <w:p w14:paraId="2A88C626"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42C5B7DF"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652B77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E547EC8"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A90ADD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Журів</w:t>
            </w:r>
            <w:proofErr w:type="spellEnd"/>
          </w:p>
        </w:tc>
        <w:tc>
          <w:tcPr>
            <w:tcW w:w="2100" w:type="dxa"/>
            <w:tcBorders>
              <w:top w:val="nil"/>
              <w:left w:val="nil"/>
              <w:bottom w:val="single" w:sz="4" w:space="0" w:color="000000"/>
              <w:right w:val="single" w:sz="4" w:space="0" w:color="000000"/>
            </w:tcBorders>
            <w:shd w:val="clear" w:color="auto" w:fill="auto"/>
            <w:vAlign w:val="center"/>
          </w:tcPr>
          <w:p w14:paraId="5B6A4CF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191,00</w:t>
            </w:r>
          </w:p>
        </w:tc>
        <w:tc>
          <w:tcPr>
            <w:tcW w:w="1701" w:type="dxa"/>
            <w:tcBorders>
              <w:top w:val="nil"/>
              <w:left w:val="nil"/>
              <w:bottom w:val="single" w:sz="4" w:space="0" w:color="000000"/>
              <w:right w:val="single" w:sz="4" w:space="0" w:color="000000"/>
            </w:tcBorders>
            <w:shd w:val="clear" w:color="auto" w:fill="auto"/>
            <w:vAlign w:val="center"/>
          </w:tcPr>
          <w:p w14:paraId="1816EE6E"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40ABD62E"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362BAB8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25</w:t>
            </w:r>
          </w:p>
        </w:tc>
        <w:tc>
          <w:tcPr>
            <w:tcW w:w="2986" w:type="dxa"/>
            <w:tcBorders>
              <w:top w:val="nil"/>
              <w:left w:val="nil"/>
              <w:bottom w:val="single" w:sz="4" w:space="0" w:color="000000"/>
              <w:right w:val="single" w:sz="4" w:space="0" w:color="000000"/>
            </w:tcBorders>
            <w:shd w:val="clear" w:color="auto" w:fill="FFFFFF"/>
            <w:vAlign w:val="center"/>
          </w:tcPr>
          <w:p w14:paraId="4460E2E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Помонятівська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3EE08AB"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Помонята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6DCF63E8"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327,80</w:t>
            </w:r>
          </w:p>
        </w:tc>
        <w:tc>
          <w:tcPr>
            <w:tcW w:w="1701" w:type="dxa"/>
            <w:tcBorders>
              <w:top w:val="nil"/>
              <w:left w:val="nil"/>
              <w:bottom w:val="single" w:sz="4" w:space="0" w:color="000000"/>
              <w:right w:val="single" w:sz="4" w:space="0" w:color="000000"/>
            </w:tcBorders>
            <w:shd w:val="clear" w:color="auto" w:fill="auto"/>
            <w:vAlign w:val="center"/>
          </w:tcPr>
          <w:p w14:paraId="4838A8A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13</w:t>
            </w:r>
          </w:p>
        </w:tc>
      </w:tr>
      <w:tr w:rsidR="00D100A9" w:rsidRPr="00C93A99" w14:paraId="4A1446E1"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1B447AAE"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26</w:t>
            </w:r>
          </w:p>
        </w:tc>
        <w:tc>
          <w:tcPr>
            <w:tcW w:w="2986" w:type="dxa"/>
            <w:tcBorders>
              <w:top w:val="nil"/>
              <w:left w:val="nil"/>
              <w:bottom w:val="single" w:sz="4" w:space="0" w:color="000000"/>
              <w:right w:val="single" w:sz="4" w:space="0" w:color="000000"/>
            </w:tcBorders>
            <w:shd w:val="clear" w:color="auto" w:fill="FFFFFF"/>
            <w:vAlign w:val="center"/>
          </w:tcPr>
          <w:p w14:paraId="2D23222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Підкамінська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37E1195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Підкамінь</w:t>
            </w:r>
          </w:p>
        </w:tc>
        <w:tc>
          <w:tcPr>
            <w:tcW w:w="2100" w:type="dxa"/>
            <w:tcBorders>
              <w:top w:val="nil"/>
              <w:left w:val="nil"/>
              <w:bottom w:val="single" w:sz="4" w:space="0" w:color="000000"/>
              <w:right w:val="single" w:sz="4" w:space="0" w:color="000000"/>
            </w:tcBorders>
            <w:shd w:val="clear" w:color="auto" w:fill="auto"/>
            <w:vAlign w:val="center"/>
          </w:tcPr>
          <w:p w14:paraId="5194FD4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409,70</w:t>
            </w:r>
          </w:p>
        </w:tc>
        <w:tc>
          <w:tcPr>
            <w:tcW w:w="1701" w:type="dxa"/>
            <w:tcBorders>
              <w:top w:val="nil"/>
              <w:left w:val="nil"/>
              <w:bottom w:val="single" w:sz="4" w:space="0" w:color="000000"/>
              <w:right w:val="single" w:sz="4" w:space="0" w:color="000000"/>
            </w:tcBorders>
            <w:shd w:val="clear" w:color="auto" w:fill="auto"/>
            <w:vAlign w:val="center"/>
          </w:tcPr>
          <w:p w14:paraId="5BC5B096"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743D49CC"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06EFFE28"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27</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3FF604E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Дегівська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C26A02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Дегова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50DAE5A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230,70</w:t>
            </w:r>
          </w:p>
        </w:tc>
        <w:tc>
          <w:tcPr>
            <w:tcW w:w="1701" w:type="dxa"/>
            <w:tcBorders>
              <w:top w:val="nil"/>
              <w:left w:val="nil"/>
              <w:bottom w:val="single" w:sz="4" w:space="0" w:color="000000"/>
              <w:right w:val="single" w:sz="4" w:space="0" w:color="000000"/>
            </w:tcBorders>
            <w:shd w:val="clear" w:color="auto" w:fill="auto"/>
            <w:vAlign w:val="center"/>
          </w:tcPr>
          <w:p w14:paraId="78A8868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6AF32144"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E44FAD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757DAF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0779C2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Приозерне</w:t>
            </w:r>
          </w:p>
        </w:tc>
        <w:tc>
          <w:tcPr>
            <w:tcW w:w="2100" w:type="dxa"/>
            <w:tcBorders>
              <w:top w:val="nil"/>
              <w:left w:val="nil"/>
              <w:bottom w:val="single" w:sz="4" w:space="0" w:color="000000"/>
              <w:right w:val="single" w:sz="4" w:space="0" w:color="000000"/>
            </w:tcBorders>
            <w:shd w:val="clear" w:color="auto" w:fill="auto"/>
            <w:vAlign w:val="center"/>
          </w:tcPr>
          <w:p w14:paraId="77AF6CDF"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285,80</w:t>
            </w:r>
          </w:p>
        </w:tc>
        <w:tc>
          <w:tcPr>
            <w:tcW w:w="1701" w:type="dxa"/>
            <w:tcBorders>
              <w:top w:val="nil"/>
              <w:left w:val="nil"/>
              <w:bottom w:val="single" w:sz="4" w:space="0" w:color="000000"/>
              <w:right w:val="single" w:sz="4" w:space="0" w:color="000000"/>
            </w:tcBorders>
            <w:shd w:val="clear" w:color="auto" w:fill="auto"/>
            <w:vAlign w:val="center"/>
          </w:tcPr>
          <w:p w14:paraId="1FF090E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1E2D06A4"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0C500E84"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28</w:t>
            </w:r>
          </w:p>
        </w:tc>
        <w:tc>
          <w:tcPr>
            <w:tcW w:w="2986" w:type="dxa"/>
            <w:tcBorders>
              <w:top w:val="nil"/>
              <w:left w:val="nil"/>
              <w:bottom w:val="single" w:sz="4" w:space="0" w:color="000000"/>
              <w:right w:val="single" w:sz="4" w:space="0" w:color="000000"/>
            </w:tcBorders>
            <w:shd w:val="clear" w:color="auto" w:fill="FFFFFF"/>
            <w:vAlign w:val="center"/>
          </w:tcPr>
          <w:p w14:paraId="7649852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Пуківська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7D858FD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Пуків</w:t>
            </w:r>
          </w:p>
        </w:tc>
        <w:tc>
          <w:tcPr>
            <w:tcW w:w="2100" w:type="dxa"/>
            <w:tcBorders>
              <w:top w:val="nil"/>
              <w:left w:val="nil"/>
              <w:bottom w:val="single" w:sz="4" w:space="0" w:color="000000"/>
              <w:right w:val="single" w:sz="4" w:space="0" w:color="000000"/>
            </w:tcBorders>
            <w:shd w:val="clear" w:color="auto" w:fill="auto"/>
            <w:vAlign w:val="center"/>
          </w:tcPr>
          <w:p w14:paraId="07EC1C5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552,80</w:t>
            </w:r>
          </w:p>
        </w:tc>
        <w:tc>
          <w:tcPr>
            <w:tcW w:w="1701" w:type="dxa"/>
            <w:tcBorders>
              <w:top w:val="nil"/>
              <w:left w:val="nil"/>
              <w:bottom w:val="single" w:sz="4" w:space="0" w:color="000000"/>
              <w:right w:val="single" w:sz="4" w:space="0" w:color="000000"/>
            </w:tcBorders>
            <w:shd w:val="clear" w:color="auto" w:fill="auto"/>
            <w:vAlign w:val="center"/>
          </w:tcPr>
          <w:p w14:paraId="0807615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w:t>
            </w:r>
          </w:p>
        </w:tc>
      </w:tr>
      <w:tr w:rsidR="00D100A9" w:rsidRPr="00C93A99" w14:paraId="7E56385A"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40648D7B"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29</w:t>
            </w:r>
          </w:p>
        </w:tc>
        <w:tc>
          <w:tcPr>
            <w:tcW w:w="2986" w:type="dxa"/>
            <w:tcBorders>
              <w:top w:val="nil"/>
              <w:left w:val="nil"/>
              <w:bottom w:val="single" w:sz="4" w:space="0" w:color="000000"/>
              <w:right w:val="single" w:sz="4" w:space="0" w:color="000000"/>
            </w:tcBorders>
            <w:shd w:val="clear" w:color="auto" w:fill="FFFFFF"/>
            <w:vAlign w:val="center"/>
          </w:tcPr>
          <w:p w14:paraId="6C94819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Путятинська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83CA33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Путятинці</w:t>
            </w:r>
            <w:proofErr w:type="spellEnd"/>
          </w:p>
        </w:tc>
        <w:tc>
          <w:tcPr>
            <w:tcW w:w="2100" w:type="dxa"/>
            <w:tcBorders>
              <w:top w:val="nil"/>
              <w:left w:val="nil"/>
              <w:bottom w:val="single" w:sz="4" w:space="0" w:color="000000"/>
              <w:right w:val="single" w:sz="4" w:space="0" w:color="000000"/>
            </w:tcBorders>
            <w:shd w:val="clear" w:color="auto" w:fill="auto"/>
            <w:vAlign w:val="center"/>
          </w:tcPr>
          <w:p w14:paraId="694E970C"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430,50</w:t>
            </w:r>
          </w:p>
        </w:tc>
        <w:tc>
          <w:tcPr>
            <w:tcW w:w="1701" w:type="dxa"/>
            <w:tcBorders>
              <w:top w:val="nil"/>
              <w:left w:val="nil"/>
              <w:bottom w:val="single" w:sz="4" w:space="0" w:color="000000"/>
              <w:right w:val="single" w:sz="4" w:space="0" w:color="000000"/>
            </w:tcBorders>
            <w:shd w:val="clear" w:color="auto" w:fill="auto"/>
            <w:vAlign w:val="center"/>
          </w:tcPr>
          <w:p w14:paraId="0705A34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w:t>
            </w:r>
          </w:p>
        </w:tc>
      </w:tr>
      <w:tr w:rsidR="00D100A9" w:rsidRPr="00C93A99" w14:paraId="4D9EDB9A"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CBCD92B"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30</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3E425D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Світанківська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628D173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Світанок</w:t>
            </w:r>
          </w:p>
        </w:tc>
        <w:tc>
          <w:tcPr>
            <w:tcW w:w="2100" w:type="dxa"/>
            <w:tcBorders>
              <w:top w:val="nil"/>
              <w:left w:val="nil"/>
              <w:bottom w:val="single" w:sz="4" w:space="0" w:color="000000"/>
              <w:right w:val="single" w:sz="4" w:space="0" w:color="000000"/>
            </w:tcBorders>
            <w:shd w:val="clear" w:color="auto" w:fill="auto"/>
            <w:vAlign w:val="center"/>
          </w:tcPr>
          <w:p w14:paraId="59C0EFA6"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467,20</w:t>
            </w:r>
          </w:p>
        </w:tc>
        <w:tc>
          <w:tcPr>
            <w:tcW w:w="1701" w:type="dxa"/>
            <w:tcBorders>
              <w:top w:val="nil"/>
              <w:left w:val="nil"/>
              <w:bottom w:val="single" w:sz="4" w:space="0" w:color="000000"/>
              <w:right w:val="single" w:sz="4" w:space="0" w:color="000000"/>
            </w:tcBorders>
            <w:shd w:val="clear" w:color="auto" w:fill="auto"/>
            <w:vAlign w:val="center"/>
          </w:tcPr>
          <w:p w14:paraId="59B69C8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19</w:t>
            </w:r>
          </w:p>
        </w:tc>
      </w:tr>
      <w:tr w:rsidR="00D100A9" w:rsidRPr="00C93A99" w14:paraId="2685A5A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25B7B82"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A9E1EE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4F13E38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Бойки</w:t>
            </w:r>
          </w:p>
        </w:tc>
        <w:tc>
          <w:tcPr>
            <w:tcW w:w="2100" w:type="dxa"/>
            <w:tcBorders>
              <w:top w:val="nil"/>
              <w:left w:val="nil"/>
              <w:bottom w:val="single" w:sz="4" w:space="0" w:color="000000"/>
              <w:right w:val="single" w:sz="4" w:space="0" w:color="000000"/>
            </w:tcBorders>
            <w:shd w:val="clear" w:color="auto" w:fill="auto"/>
            <w:vAlign w:val="center"/>
          </w:tcPr>
          <w:p w14:paraId="490D601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14,00</w:t>
            </w:r>
          </w:p>
        </w:tc>
        <w:tc>
          <w:tcPr>
            <w:tcW w:w="1701" w:type="dxa"/>
            <w:tcBorders>
              <w:top w:val="nil"/>
              <w:left w:val="nil"/>
              <w:bottom w:val="single" w:sz="4" w:space="0" w:color="000000"/>
              <w:right w:val="single" w:sz="4" w:space="0" w:color="000000"/>
            </w:tcBorders>
            <w:shd w:val="clear" w:color="auto" w:fill="auto"/>
            <w:vAlign w:val="center"/>
          </w:tcPr>
          <w:p w14:paraId="212BC086"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7B81E135"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031C53F"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068F534"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593945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Стефанівка</w:t>
            </w:r>
          </w:p>
        </w:tc>
        <w:tc>
          <w:tcPr>
            <w:tcW w:w="2100" w:type="dxa"/>
            <w:tcBorders>
              <w:top w:val="nil"/>
              <w:left w:val="nil"/>
              <w:bottom w:val="single" w:sz="4" w:space="0" w:color="000000"/>
              <w:right w:val="single" w:sz="4" w:space="0" w:color="000000"/>
            </w:tcBorders>
            <w:shd w:val="clear" w:color="auto" w:fill="auto"/>
            <w:vAlign w:val="center"/>
          </w:tcPr>
          <w:p w14:paraId="59AEE69C"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12,00</w:t>
            </w:r>
          </w:p>
        </w:tc>
        <w:tc>
          <w:tcPr>
            <w:tcW w:w="1701" w:type="dxa"/>
            <w:tcBorders>
              <w:top w:val="nil"/>
              <w:left w:val="nil"/>
              <w:bottom w:val="single" w:sz="4" w:space="0" w:color="000000"/>
              <w:right w:val="single" w:sz="4" w:space="0" w:color="000000"/>
            </w:tcBorders>
            <w:shd w:val="clear" w:color="auto" w:fill="auto"/>
            <w:vAlign w:val="center"/>
          </w:tcPr>
          <w:p w14:paraId="25D1C51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18</w:t>
            </w:r>
          </w:p>
        </w:tc>
      </w:tr>
      <w:tr w:rsidR="00D100A9" w:rsidRPr="00C93A99" w14:paraId="7755D20E"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0A9ABC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31</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482F14E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Стратинська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141E38B"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Стратин</w:t>
            </w:r>
            <w:proofErr w:type="spellEnd"/>
          </w:p>
        </w:tc>
        <w:tc>
          <w:tcPr>
            <w:tcW w:w="2100" w:type="dxa"/>
            <w:tcBorders>
              <w:top w:val="nil"/>
              <w:left w:val="nil"/>
              <w:bottom w:val="single" w:sz="4" w:space="0" w:color="000000"/>
              <w:right w:val="single" w:sz="4" w:space="0" w:color="000000"/>
            </w:tcBorders>
            <w:shd w:val="clear" w:color="auto" w:fill="auto"/>
            <w:vAlign w:val="center"/>
          </w:tcPr>
          <w:p w14:paraId="67C32E7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453,90</w:t>
            </w:r>
          </w:p>
        </w:tc>
        <w:tc>
          <w:tcPr>
            <w:tcW w:w="1701" w:type="dxa"/>
            <w:tcBorders>
              <w:top w:val="nil"/>
              <w:left w:val="nil"/>
              <w:bottom w:val="single" w:sz="4" w:space="0" w:color="000000"/>
              <w:right w:val="single" w:sz="4" w:space="0" w:color="000000"/>
            </w:tcBorders>
            <w:shd w:val="clear" w:color="auto" w:fill="auto"/>
            <w:vAlign w:val="center"/>
          </w:tcPr>
          <w:p w14:paraId="45DAD62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65B5E174"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32685F05"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912071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73A64FF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Пилипівці</w:t>
            </w:r>
          </w:p>
        </w:tc>
        <w:tc>
          <w:tcPr>
            <w:tcW w:w="2100" w:type="dxa"/>
            <w:tcBorders>
              <w:top w:val="nil"/>
              <w:left w:val="nil"/>
              <w:bottom w:val="single" w:sz="4" w:space="0" w:color="000000"/>
              <w:right w:val="single" w:sz="4" w:space="0" w:color="000000"/>
            </w:tcBorders>
            <w:shd w:val="clear" w:color="auto" w:fill="auto"/>
            <w:vAlign w:val="center"/>
          </w:tcPr>
          <w:p w14:paraId="4E55F445"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34,30</w:t>
            </w:r>
          </w:p>
        </w:tc>
        <w:tc>
          <w:tcPr>
            <w:tcW w:w="1701" w:type="dxa"/>
            <w:tcBorders>
              <w:top w:val="nil"/>
              <w:left w:val="nil"/>
              <w:bottom w:val="single" w:sz="4" w:space="0" w:color="000000"/>
              <w:right w:val="single" w:sz="4" w:space="0" w:color="000000"/>
            </w:tcBorders>
            <w:shd w:val="clear" w:color="auto" w:fill="auto"/>
            <w:vAlign w:val="center"/>
          </w:tcPr>
          <w:p w14:paraId="5288D08F"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619678C9"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D97016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751C785E"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6042ACB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Погребівка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78E8474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35,70</w:t>
            </w:r>
          </w:p>
        </w:tc>
        <w:tc>
          <w:tcPr>
            <w:tcW w:w="1701" w:type="dxa"/>
            <w:tcBorders>
              <w:top w:val="nil"/>
              <w:left w:val="nil"/>
              <w:bottom w:val="single" w:sz="4" w:space="0" w:color="000000"/>
              <w:right w:val="single" w:sz="4" w:space="0" w:color="000000"/>
            </w:tcBorders>
            <w:shd w:val="clear" w:color="auto" w:fill="auto"/>
            <w:vAlign w:val="center"/>
          </w:tcPr>
          <w:p w14:paraId="0203A9D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07EC803F"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64A4AA4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32</w:t>
            </w:r>
          </w:p>
        </w:tc>
        <w:tc>
          <w:tcPr>
            <w:tcW w:w="2986" w:type="dxa"/>
            <w:tcBorders>
              <w:top w:val="nil"/>
              <w:left w:val="nil"/>
              <w:bottom w:val="single" w:sz="4" w:space="0" w:color="000000"/>
              <w:right w:val="single" w:sz="4" w:space="0" w:color="000000"/>
            </w:tcBorders>
            <w:shd w:val="clear" w:color="auto" w:fill="FFFFFF"/>
            <w:vAlign w:val="center"/>
          </w:tcPr>
          <w:p w14:paraId="1C24A4C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Уїздівська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4D166D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Уїзд</w:t>
            </w:r>
          </w:p>
        </w:tc>
        <w:tc>
          <w:tcPr>
            <w:tcW w:w="2100" w:type="dxa"/>
            <w:tcBorders>
              <w:top w:val="nil"/>
              <w:left w:val="nil"/>
              <w:bottom w:val="single" w:sz="4" w:space="0" w:color="000000"/>
              <w:right w:val="single" w:sz="4" w:space="0" w:color="000000"/>
            </w:tcBorders>
            <w:shd w:val="clear" w:color="auto" w:fill="auto"/>
            <w:vAlign w:val="center"/>
          </w:tcPr>
          <w:p w14:paraId="3063211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125,20</w:t>
            </w:r>
          </w:p>
        </w:tc>
        <w:tc>
          <w:tcPr>
            <w:tcW w:w="1701" w:type="dxa"/>
            <w:tcBorders>
              <w:top w:val="nil"/>
              <w:left w:val="nil"/>
              <w:bottom w:val="single" w:sz="4" w:space="0" w:color="000000"/>
              <w:right w:val="single" w:sz="4" w:space="0" w:color="000000"/>
            </w:tcBorders>
            <w:shd w:val="clear" w:color="auto" w:fill="auto"/>
            <w:vAlign w:val="center"/>
          </w:tcPr>
          <w:p w14:paraId="65F876A5"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55E98296"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17009E5F"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33</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DC85FC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Фразька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B102BA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Фрага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1667093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393,00</w:t>
            </w:r>
          </w:p>
        </w:tc>
        <w:tc>
          <w:tcPr>
            <w:tcW w:w="1701" w:type="dxa"/>
            <w:tcBorders>
              <w:top w:val="nil"/>
              <w:left w:val="nil"/>
              <w:bottom w:val="single" w:sz="4" w:space="0" w:color="000000"/>
              <w:right w:val="single" w:sz="4" w:space="0" w:color="000000"/>
            </w:tcBorders>
            <w:shd w:val="clear" w:color="auto" w:fill="auto"/>
            <w:vAlign w:val="center"/>
          </w:tcPr>
          <w:p w14:paraId="09D89C1C"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25EC426A"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A4398F8"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0E505231"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A6DCB16"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Беньківці</w:t>
            </w:r>
            <w:proofErr w:type="spellEnd"/>
          </w:p>
        </w:tc>
        <w:tc>
          <w:tcPr>
            <w:tcW w:w="2100" w:type="dxa"/>
            <w:tcBorders>
              <w:top w:val="nil"/>
              <w:left w:val="nil"/>
              <w:bottom w:val="single" w:sz="4" w:space="0" w:color="000000"/>
              <w:right w:val="single" w:sz="4" w:space="0" w:color="000000"/>
            </w:tcBorders>
            <w:shd w:val="clear" w:color="auto" w:fill="auto"/>
            <w:vAlign w:val="center"/>
          </w:tcPr>
          <w:p w14:paraId="2114E80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357,80</w:t>
            </w:r>
          </w:p>
        </w:tc>
        <w:tc>
          <w:tcPr>
            <w:tcW w:w="1701" w:type="dxa"/>
            <w:tcBorders>
              <w:top w:val="nil"/>
              <w:left w:val="nil"/>
              <w:bottom w:val="single" w:sz="4" w:space="0" w:color="000000"/>
              <w:right w:val="single" w:sz="4" w:space="0" w:color="000000"/>
            </w:tcBorders>
            <w:shd w:val="clear" w:color="auto" w:fill="auto"/>
            <w:vAlign w:val="center"/>
          </w:tcPr>
          <w:p w14:paraId="3A172B7E"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5482A018"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3BC947A"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499007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CB3775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Підбір'я</w:t>
            </w:r>
            <w:proofErr w:type="spellEnd"/>
          </w:p>
        </w:tc>
        <w:tc>
          <w:tcPr>
            <w:tcW w:w="2100" w:type="dxa"/>
            <w:tcBorders>
              <w:top w:val="nil"/>
              <w:left w:val="nil"/>
              <w:bottom w:val="single" w:sz="4" w:space="0" w:color="000000"/>
              <w:right w:val="single" w:sz="4" w:space="0" w:color="000000"/>
            </w:tcBorders>
            <w:shd w:val="clear" w:color="auto" w:fill="auto"/>
            <w:vAlign w:val="center"/>
          </w:tcPr>
          <w:p w14:paraId="2BF5776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221,70</w:t>
            </w:r>
          </w:p>
        </w:tc>
        <w:tc>
          <w:tcPr>
            <w:tcW w:w="1701" w:type="dxa"/>
            <w:tcBorders>
              <w:top w:val="nil"/>
              <w:left w:val="nil"/>
              <w:bottom w:val="single" w:sz="4" w:space="0" w:color="000000"/>
              <w:right w:val="single" w:sz="4" w:space="0" w:color="000000"/>
            </w:tcBorders>
            <w:shd w:val="clear" w:color="auto" w:fill="auto"/>
            <w:vAlign w:val="center"/>
          </w:tcPr>
          <w:p w14:paraId="02F38D5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732B850A"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32448FDD"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34</w:t>
            </w:r>
          </w:p>
        </w:tc>
        <w:tc>
          <w:tcPr>
            <w:tcW w:w="2986" w:type="dxa"/>
            <w:tcBorders>
              <w:top w:val="nil"/>
              <w:left w:val="nil"/>
              <w:bottom w:val="single" w:sz="4" w:space="0" w:color="000000"/>
              <w:right w:val="single" w:sz="4" w:space="0" w:color="000000"/>
            </w:tcBorders>
            <w:shd w:val="clear" w:color="auto" w:fill="FFFFFF"/>
            <w:vAlign w:val="center"/>
          </w:tcPr>
          <w:p w14:paraId="0B4FE54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Черченська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31BC66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Черче</w:t>
            </w:r>
          </w:p>
        </w:tc>
        <w:tc>
          <w:tcPr>
            <w:tcW w:w="2100" w:type="dxa"/>
            <w:tcBorders>
              <w:top w:val="nil"/>
              <w:left w:val="nil"/>
              <w:bottom w:val="single" w:sz="4" w:space="0" w:color="000000"/>
              <w:right w:val="single" w:sz="4" w:space="0" w:color="000000"/>
            </w:tcBorders>
            <w:shd w:val="clear" w:color="auto" w:fill="auto"/>
            <w:vAlign w:val="center"/>
          </w:tcPr>
          <w:p w14:paraId="2B96858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484,90</w:t>
            </w:r>
          </w:p>
        </w:tc>
        <w:tc>
          <w:tcPr>
            <w:tcW w:w="1701" w:type="dxa"/>
            <w:tcBorders>
              <w:top w:val="nil"/>
              <w:left w:val="nil"/>
              <w:bottom w:val="single" w:sz="4" w:space="0" w:color="000000"/>
              <w:right w:val="single" w:sz="4" w:space="0" w:color="000000"/>
            </w:tcBorders>
            <w:shd w:val="clear" w:color="auto" w:fill="auto"/>
            <w:vAlign w:val="center"/>
          </w:tcPr>
          <w:p w14:paraId="488D636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w:t>
            </w:r>
          </w:p>
        </w:tc>
      </w:tr>
      <w:tr w:rsidR="00D100A9" w:rsidRPr="00C93A99" w14:paraId="65F4FC7B"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679BBEED"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35</w:t>
            </w:r>
          </w:p>
        </w:tc>
        <w:tc>
          <w:tcPr>
            <w:tcW w:w="2986" w:type="dxa"/>
            <w:tcBorders>
              <w:top w:val="nil"/>
              <w:left w:val="nil"/>
              <w:bottom w:val="single" w:sz="4" w:space="0" w:color="000000"/>
              <w:right w:val="single" w:sz="4" w:space="0" w:color="000000"/>
            </w:tcBorders>
            <w:shd w:val="clear" w:color="auto" w:fill="FFFFFF"/>
            <w:vAlign w:val="center"/>
          </w:tcPr>
          <w:p w14:paraId="5CF8725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Чесниківська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246A70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Чесники</w:t>
            </w:r>
            <w:proofErr w:type="spellEnd"/>
          </w:p>
        </w:tc>
        <w:tc>
          <w:tcPr>
            <w:tcW w:w="2100" w:type="dxa"/>
            <w:tcBorders>
              <w:top w:val="nil"/>
              <w:left w:val="nil"/>
              <w:bottom w:val="single" w:sz="4" w:space="0" w:color="000000"/>
              <w:right w:val="single" w:sz="4" w:space="0" w:color="000000"/>
            </w:tcBorders>
            <w:shd w:val="clear" w:color="auto" w:fill="auto"/>
            <w:vAlign w:val="center"/>
          </w:tcPr>
          <w:p w14:paraId="2B829F5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416,50</w:t>
            </w:r>
          </w:p>
        </w:tc>
        <w:tc>
          <w:tcPr>
            <w:tcW w:w="1701" w:type="dxa"/>
            <w:tcBorders>
              <w:top w:val="nil"/>
              <w:left w:val="nil"/>
              <w:bottom w:val="single" w:sz="4" w:space="0" w:color="000000"/>
              <w:right w:val="single" w:sz="4" w:space="0" w:color="000000"/>
            </w:tcBorders>
            <w:shd w:val="clear" w:color="auto" w:fill="auto"/>
            <w:vAlign w:val="center"/>
          </w:tcPr>
          <w:p w14:paraId="4D26D638"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430AF4B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0286E83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36</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C87E85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Явченська</w:t>
            </w:r>
            <w:proofErr w:type="spellEnd"/>
            <w:r w:rsidRPr="00C93A99">
              <w:rPr>
                <w:rFonts w:ascii="Times New Roman" w:eastAsia="Times New Roman" w:hAnsi="Times New Roman" w:cs="Times New Roman"/>
                <w:color w:val="000000"/>
                <w:sz w:val="24"/>
                <w:szCs w:val="24"/>
              </w:rPr>
              <w:t xml:space="preserve">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4E9215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Явче</w:t>
            </w:r>
          </w:p>
        </w:tc>
        <w:tc>
          <w:tcPr>
            <w:tcW w:w="2100" w:type="dxa"/>
            <w:tcBorders>
              <w:top w:val="nil"/>
              <w:left w:val="nil"/>
              <w:bottom w:val="single" w:sz="4" w:space="0" w:color="000000"/>
              <w:right w:val="single" w:sz="4" w:space="0" w:color="000000"/>
            </w:tcBorders>
            <w:shd w:val="clear" w:color="auto" w:fill="auto"/>
            <w:vAlign w:val="center"/>
          </w:tcPr>
          <w:p w14:paraId="0EB08E8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331,40</w:t>
            </w:r>
          </w:p>
        </w:tc>
        <w:tc>
          <w:tcPr>
            <w:tcW w:w="1701" w:type="dxa"/>
            <w:tcBorders>
              <w:top w:val="nil"/>
              <w:left w:val="nil"/>
              <w:bottom w:val="single" w:sz="4" w:space="0" w:color="000000"/>
              <w:right w:val="single" w:sz="4" w:space="0" w:color="000000"/>
            </w:tcBorders>
            <w:shd w:val="clear" w:color="auto" w:fill="auto"/>
            <w:vAlign w:val="center"/>
          </w:tcPr>
          <w:p w14:paraId="2659186E"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2A777D99"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65A4E7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1812A7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7346B4A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Йосипівка</w:t>
            </w:r>
            <w:proofErr w:type="spellEnd"/>
          </w:p>
        </w:tc>
        <w:tc>
          <w:tcPr>
            <w:tcW w:w="2100" w:type="dxa"/>
            <w:tcBorders>
              <w:top w:val="nil"/>
              <w:left w:val="nil"/>
              <w:bottom w:val="single" w:sz="4" w:space="0" w:color="000000"/>
              <w:right w:val="single" w:sz="4" w:space="0" w:color="000000"/>
            </w:tcBorders>
            <w:shd w:val="clear" w:color="auto" w:fill="auto"/>
            <w:vAlign w:val="center"/>
          </w:tcPr>
          <w:p w14:paraId="7A8E397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75,70</w:t>
            </w:r>
          </w:p>
        </w:tc>
        <w:tc>
          <w:tcPr>
            <w:tcW w:w="1701" w:type="dxa"/>
            <w:tcBorders>
              <w:top w:val="nil"/>
              <w:left w:val="nil"/>
              <w:bottom w:val="single" w:sz="4" w:space="0" w:color="000000"/>
              <w:right w:val="single" w:sz="4" w:space="0" w:color="000000"/>
            </w:tcBorders>
            <w:shd w:val="clear" w:color="auto" w:fill="auto"/>
            <w:vAlign w:val="center"/>
          </w:tcPr>
          <w:p w14:paraId="3D3EBA22"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5739B370"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51A28DA"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179E1DF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27F086B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proofErr w:type="spellStart"/>
            <w:r w:rsidRPr="00C93A99">
              <w:rPr>
                <w:rFonts w:ascii="Times New Roman" w:eastAsia="Times New Roman" w:hAnsi="Times New Roman" w:cs="Times New Roman"/>
                <w:color w:val="000000"/>
                <w:sz w:val="24"/>
                <w:szCs w:val="24"/>
              </w:rPr>
              <w:t>Межигаї</w:t>
            </w:r>
            <w:proofErr w:type="spellEnd"/>
          </w:p>
        </w:tc>
        <w:tc>
          <w:tcPr>
            <w:tcW w:w="2100" w:type="dxa"/>
            <w:tcBorders>
              <w:top w:val="nil"/>
              <w:left w:val="nil"/>
              <w:bottom w:val="single" w:sz="4" w:space="0" w:color="000000"/>
              <w:right w:val="single" w:sz="4" w:space="0" w:color="000000"/>
            </w:tcBorders>
            <w:shd w:val="clear" w:color="auto" w:fill="auto"/>
            <w:vAlign w:val="center"/>
          </w:tcPr>
          <w:p w14:paraId="516CE93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20,90</w:t>
            </w:r>
          </w:p>
        </w:tc>
        <w:tc>
          <w:tcPr>
            <w:tcW w:w="1701" w:type="dxa"/>
            <w:tcBorders>
              <w:top w:val="nil"/>
              <w:left w:val="nil"/>
              <w:bottom w:val="single" w:sz="4" w:space="0" w:color="000000"/>
              <w:right w:val="single" w:sz="4" w:space="0" w:color="000000"/>
            </w:tcBorders>
            <w:shd w:val="clear" w:color="auto" w:fill="auto"/>
            <w:vAlign w:val="center"/>
          </w:tcPr>
          <w:p w14:paraId="5A3C529A"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w:t>
            </w:r>
          </w:p>
        </w:tc>
      </w:tr>
      <w:tr w:rsidR="00D100A9" w:rsidRPr="00C93A99" w14:paraId="370F95B3"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auto"/>
            <w:vAlign w:val="bottom"/>
          </w:tcPr>
          <w:p w14:paraId="5BA5B331"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 </w:t>
            </w:r>
          </w:p>
        </w:tc>
        <w:tc>
          <w:tcPr>
            <w:tcW w:w="2986" w:type="dxa"/>
            <w:tcBorders>
              <w:top w:val="nil"/>
              <w:left w:val="nil"/>
              <w:bottom w:val="single" w:sz="4" w:space="0" w:color="000000"/>
              <w:right w:val="single" w:sz="4" w:space="0" w:color="000000"/>
            </w:tcBorders>
            <w:shd w:val="clear" w:color="auto" w:fill="auto"/>
            <w:vAlign w:val="bottom"/>
          </w:tcPr>
          <w:p w14:paraId="7ED84107" w14:textId="77777777" w:rsidR="00D100A9" w:rsidRPr="00C93A99" w:rsidRDefault="00D100A9" w:rsidP="00104E4D">
            <w:pPr>
              <w:spacing w:after="0" w:line="240" w:lineRule="auto"/>
              <w:rPr>
                <w:rFonts w:ascii="Times New Roman" w:eastAsia="Times New Roman" w:hAnsi="Times New Roman" w:cs="Times New Roman"/>
                <w:b/>
                <w:bCs/>
                <w:color w:val="000000"/>
                <w:sz w:val="24"/>
                <w:szCs w:val="24"/>
              </w:rPr>
            </w:pPr>
            <w:r w:rsidRPr="00C93A99">
              <w:rPr>
                <w:rFonts w:ascii="Times New Roman" w:eastAsia="Times New Roman" w:hAnsi="Times New Roman" w:cs="Times New Roman"/>
                <w:color w:val="000000"/>
                <w:sz w:val="24"/>
                <w:szCs w:val="24"/>
              </w:rPr>
              <w:t> </w:t>
            </w:r>
            <w:r w:rsidRPr="00C93A99">
              <w:rPr>
                <w:rFonts w:ascii="Times New Roman" w:eastAsia="Times New Roman" w:hAnsi="Times New Roman" w:cs="Times New Roman"/>
                <w:b/>
                <w:bCs/>
                <w:color w:val="000000"/>
                <w:sz w:val="24"/>
                <w:szCs w:val="24"/>
              </w:rPr>
              <w:t>Разом</w:t>
            </w:r>
          </w:p>
        </w:tc>
        <w:tc>
          <w:tcPr>
            <w:tcW w:w="1984" w:type="dxa"/>
            <w:tcBorders>
              <w:top w:val="nil"/>
              <w:left w:val="nil"/>
              <w:bottom w:val="single" w:sz="4" w:space="0" w:color="000000"/>
              <w:right w:val="single" w:sz="4" w:space="0" w:color="000000"/>
            </w:tcBorders>
            <w:shd w:val="clear" w:color="auto" w:fill="auto"/>
            <w:vAlign w:val="bottom"/>
          </w:tcPr>
          <w:p w14:paraId="4943AEC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 </w:t>
            </w:r>
          </w:p>
        </w:tc>
        <w:tc>
          <w:tcPr>
            <w:tcW w:w="2100" w:type="dxa"/>
            <w:tcBorders>
              <w:top w:val="nil"/>
              <w:left w:val="nil"/>
              <w:bottom w:val="single" w:sz="4" w:space="0" w:color="000000"/>
              <w:right w:val="single" w:sz="4" w:space="0" w:color="000000"/>
            </w:tcBorders>
            <w:shd w:val="clear" w:color="auto" w:fill="auto"/>
            <w:vAlign w:val="center"/>
          </w:tcPr>
          <w:p w14:paraId="44946D8B" w14:textId="77777777" w:rsidR="00D100A9" w:rsidRPr="00C93A99" w:rsidRDefault="00D100A9" w:rsidP="00104E4D">
            <w:pPr>
              <w:spacing w:after="0" w:line="240" w:lineRule="auto"/>
              <w:jc w:val="right"/>
              <w:rPr>
                <w:rFonts w:ascii="Times New Roman" w:eastAsia="Times New Roman" w:hAnsi="Times New Roman" w:cs="Times New Roman"/>
                <w:b/>
                <w:sz w:val="24"/>
                <w:szCs w:val="24"/>
              </w:rPr>
            </w:pPr>
            <w:r w:rsidRPr="00C93A99">
              <w:rPr>
                <w:rFonts w:ascii="Times New Roman" w:eastAsia="Times New Roman" w:hAnsi="Times New Roman" w:cs="Times New Roman"/>
                <w:b/>
                <w:sz w:val="24"/>
                <w:szCs w:val="24"/>
              </w:rPr>
              <w:t>17 832,40</w:t>
            </w:r>
          </w:p>
        </w:tc>
        <w:tc>
          <w:tcPr>
            <w:tcW w:w="1701" w:type="dxa"/>
            <w:tcBorders>
              <w:top w:val="nil"/>
              <w:left w:val="nil"/>
              <w:bottom w:val="single" w:sz="4" w:space="0" w:color="000000"/>
              <w:right w:val="single" w:sz="4" w:space="0" w:color="000000"/>
            </w:tcBorders>
            <w:shd w:val="clear" w:color="auto" w:fill="auto"/>
            <w:vAlign w:val="center"/>
          </w:tcPr>
          <w:p w14:paraId="0D3B4D42" w14:textId="77777777" w:rsidR="00D100A9" w:rsidRPr="00C93A99" w:rsidRDefault="00D100A9" w:rsidP="00104E4D">
            <w:pPr>
              <w:spacing w:after="0" w:line="240" w:lineRule="auto"/>
              <w:jc w:val="center"/>
              <w:rPr>
                <w:rFonts w:ascii="Times New Roman" w:eastAsia="Times New Roman" w:hAnsi="Times New Roman" w:cs="Times New Roman"/>
                <w:b/>
                <w:sz w:val="24"/>
                <w:szCs w:val="24"/>
              </w:rPr>
            </w:pPr>
            <w:r w:rsidRPr="00C93A99">
              <w:rPr>
                <w:rFonts w:ascii="Times New Roman" w:eastAsia="Times New Roman" w:hAnsi="Times New Roman" w:cs="Times New Roman"/>
                <w:b/>
                <w:sz w:val="24"/>
                <w:szCs w:val="24"/>
              </w:rPr>
              <w:t> </w:t>
            </w:r>
          </w:p>
        </w:tc>
      </w:tr>
    </w:tbl>
    <w:p w14:paraId="6BEEBAC2" w14:textId="77777777" w:rsidR="00D100A9" w:rsidRPr="00C93A99" w:rsidRDefault="00D100A9" w:rsidP="00D100A9">
      <w:pPr>
        <w:pStyle w:val="a3"/>
        <w:spacing w:after="0"/>
        <w:ind w:left="0" w:firstLine="709"/>
        <w:contextualSpacing w:val="0"/>
        <w:jc w:val="both"/>
        <w:rPr>
          <w:rFonts w:ascii="Times New Roman" w:hAnsi="Times New Roman" w:cs="Times New Roman"/>
          <w:sz w:val="24"/>
        </w:rPr>
      </w:pPr>
    </w:p>
    <w:p w14:paraId="548125D5" w14:textId="5AD01160" w:rsidR="000A08F0" w:rsidRDefault="000A08F0" w:rsidP="001E7705">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br w:type="page"/>
      </w:r>
    </w:p>
    <w:p w14:paraId="05AF758B" w14:textId="6A62CB80" w:rsidR="00862157" w:rsidRPr="00862157" w:rsidRDefault="00862157" w:rsidP="001B7671">
      <w:pPr>
        <w:pStyle w:val="aff"/>
        <w:spacing w:before="0"/>
        <w:ind w:left="1560" w:hanging="1560"/>
        <w:jc w:val="both"/>
        <w:rPr>
          <w:sz w:val="24"/>
        </w:rPr>
      </w:pPr>
      <w:bookmarkStart w:id="137" w:name="_Toc174987329"/>
      <w:r>
        <w:rPr>
          <w:sz w:val="24"/>
        </w:rPr>
        <w:lastRenderedPageBreak/>
        <w:t>ДОДАТОК 2. Прогнозні індикативні показники підвищення енергоефективності та частки ВДЕ у прогнозному енергоспоживанні</w:t>
      </w:r>
      <w:bookmarkEnd w:id="137"/>
    </w:p>
    <w:p w14:paraId="227BE17F" w14:textId="2BA7CBF5" w:rsidR="000A08F0" w:rsidRPr="000A08F0" w:rsidRDefault="000A08F0" w:rsidP="00862157">
      <w:pPr>
        <w:pStyle w:val="a3"/>
        <w:spacing w:before="240"/>
        <w:ind w:firstLine="709"/>
        <w:contextualSpacing w:val="0"/>
        <w:jc w:val="both"/>
        <w:rPr>
          <w:rFonts w:ascii="Times New Roman" w:hAnsi="Times New Roman" w:cs="Times New Roman"/>
          <w:b/>
          <w:bCs/>
          <w:sz w:val="24"/>
        </w:rPr>
      </w:pPr>
      <w:r w:rsidRPr="000A08F0">
        <w:rPr>
          <w:rFonts w:ascii="Times New Roman" w:hAnsi="Times New Roman" w:cs="Times New Roman"/>
          <w:b/>
          <w:bCs/>
          <w:sz w:val="24"/>
        </w:rPr>
        <w:t>Щорічні індикативні показники підвищення енергоефективності</w:t>
      </w:r>
    </w:p>
    <w:tbl>
      <w:tblPr>
        <w:tblW w:w="9719" w:type="dxa"/>
        <w:tblInd w:w="57" w:type="dxa"/>
        <w:tblLayout w:type="fixed"/>
        <w:tblCellMar>
          <w:left w:w="0" w:type="dxa"/>
          <w:right w:w="0" w:type="dxa"/>
        </w:tblCellMar>
        <w:tblLook w:val="04A0" w:firstRow="1" w:lastRow="0" w:firstColumn="1" w:lastColumn="0" w:noHBand="0" w:noVBand="1"/>
      </w:tblPr>
      <w:tblGrid>
        <w:gridCol w:w="2915"/>
        <w:gridCol w:w="1701"/>
        <w:gridCol w:w="729"/>
        <w:gridCol w:w="729"/>
        <w:gridCol w:w="729"/>
        <w:gridCol w:w="729"/>
        <w:gridCol w:w="729"/>
        <w:gridCol w:w="729"/>
        <w:gridCol w:w="729"/>
      </w:tblGrid>
      <w:tr w:rsidR="00862157" w:rsidRPr="000A08F0" w14:paraId="16AED728" w14:textId="77777777" w:rsidTr="00862157">
        <w:trPr>
          <w:trHeight w:val="773"/>
        </w:trPr>
        <w:tc>
          <w:tcPr>
            <w:tcW w:w="2915" w:type="dxa"/>
            <w:tcBorders>
              <w:top w:val="single" w:sz="4" w:space="0" w:color="000000"/>
              <w:left w:val="single" w:sz="4" w:space="0" w:color="000000"/>
              <w:right w:val="single" w:sz="4" w:space="0" w:color="000000"/>
            </w:tcBorders>
            <w:tcMar>
              <w:top w:w="57" w:type="dxa"/>
              <w:left w:w="57" w:type="dxa"/>
              <w:bottom w:w="71" w:type="dxa"/>
              <w:right w:w="57" w:type="dxa"/>
            </w:tcMar>
            <w:vAlign w:val="center"/>
            <w:hideMark/>
          </w:tcPr>
          <w:p w14:paraId="05869A1A" w14:textId="77777777" w:rsidR="00862157" w:rsidRPr="000A08F0" w:rsidRDefault="00862157" w:rsidP="00862157">
            <w:pPr>
              <w:pStyle w:val="a3"/>
              <w:spacing w:after="0"/>
              <w:ind w:left="70"/>
              <w:jc w:val="center"/>
              <w:rPr>
                <w:rFonts w:ascii="Times New Roman" w:hAnsi="Times New Roman" w:cs="Times New Roman"/>
                <w:sz w:val="24"/>
              </w:rPr>
            </w:pPr>
            <w:r w:rsidRPr="000A08F0">
              <w:rPr>
                <w:rFonts w:ascii="Times New Roman" w:hAnsi="Times New Roman" w:cs="Times New Roman"/>
                <w:b/>
                <w:bCs/>
                <w:sz w:val="24"/>
              </w:rPr>
              <w:t>Назва сектора</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17D27AED" w14:textId="77777777" w:rsidR="00862157" w:rsidRPr="000A08F0" w:rsidRDefault="00862157" w:rsidP="00862157">
            <w:pPr>
              <w:pStyle w:val="a3"/>
              <w:spacing w:after="0"/>
              <w:ind w:left="0" w:hanging="11"/>
              <w:jc w:val="center"/>
              <w:rPr>
                <w:rFonts w:ascii="Times New Roman" w:hAnsi="Times New Roman" w:cs="Times New Roman"/>
                <w:sz w:val="24"/>
              </w:rPr>
            </w:pPr>
            <w:r w:rsidRPr="000A08F0">
              <w:rPr>
                <w:rFonts w:ascii="Times New Roman" w:hAnsi="Times New Roman" w:cs="Times New Roman"/>
                <w:b/>
                <w:bCs/>
                <w:sz w:val="24"/>
              </w:rPr>
              <w:t>Одиниці вимірювання</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0C29D05"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2024</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50E8C84"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2025</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A316EEB"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2026</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5791B97"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2027</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224511E"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2028</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6489688"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2029</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69C3C6CF"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2030</w:t>
            </w:r>
          </w:p>
        </w:tc>
      </w:tr>
      <w:tr w:rsidR="000A08F0" w:rsidRPr="000A08F0" w14:paraId="115C3357" w14:textId="77777777" w:rsidTr="00862157">
        <w:trPr>
          <w:trHeight w:val="20"/>
        </w:trPr>
        <w:tc>
          <w:tcPr>
            <w:tcW w:w="2915"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8F135A0" w14:textId="77777777" w:rsidR="000A08F0" w:rsidRPr="000A08F0" w:rsidRDefault="000A08F0" w:rsidP="00862157">
            <w:pPr>
              <w:pStyle w:val="a3"/>
              <w:spacing w:after="0"/>
              <w:ind w:left="70"/>
              <w:jc w:val="center"/>
              <w:rPr>
                <w:rFonts w:ascii="Times New Roman" w:hAnsi="Times New Roman" w:cs="Times New Roman"/>
                <w:sz w:val="24"/>
              </w:rPr>
            </w:pPr>
            <w:r w:rsidRPr="000A08F0">
              <w:rPr>
                <w:rFonts w:ascii="Times New Roman" w:hAnsi="Times New Roman" w:cs="Times New Roman"/>
                <w:sz w:val="24"/>
              </w:rPr>
              <w:t>1</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8A32AC5" w14:textId="77777777" w:rsidR="000A08F0" w:rsidRPr="000A08F0" w:rsidRDefault="000A08F0" w:rsidP="00862157">
            <w:pPr>
              <w:pStyle w:val="a3"/>
              <w:spacing w:after="0"/>
              <w:ind w:left="0" w:hanging="11"/>
              <w:jc w:val="center"/>
              <w:rPr>
                <w:rFonts w:ascii="Times New Roman" w:hAnsi="Times New Roman" w:cs="Times New Roman"/>
                <w:sz w:val="24"/>
              </w:rPr>
            </w:pPr>
            <w:r w:rsidRPr="000A08F0">
              <w:rPr>
                <w:rFonts w:ascii="Times New Roman" w:hAnsi="Times New Roman" w:cs="Times New Roman"/>
                <w:sz w:val="24"/>
              </w:rPr>
              <w:t>2</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66AC93C4"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3</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5ADBBFF"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4</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511C76D"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5</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61C9DBA"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6</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2DBCF99"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7</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5B7F10E"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8</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CA78313"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9</w:t>
            </w:r>
          </w:p>
        </w:tc>
      </w:tr>
      <w:tr w:rsidR="00862157" w:rsidRPr="000A08F0" w14:paraId="30DB2FEE" w14:textId="77777777" w:rsidTr="007A58D8">
        <w:trPr>
          <w:trHeight w:val="20"/>
        </w:trPr>
        <w:tc>
          <w:tcPr>
            <w:tcW w:w="2915"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tcPr>
          <w:p w14:paraId="35D34D1D" w14:textId="27BC04A9" w:rsidR="00862157" w:rsidRPr="000A08F0" w:rsidRDefault="00862157" w:rsidP="000A08F0">
            <w:pPr>
              <w:pStyle w:val="a3"/>
              <w:spacing w:after="0"/>
              <w:ind w:left="70"/>
              <w:jc w:val="both"/>
              <w:rPr>
                <w:rFonts w:ascii="Times New Roman" w:hAnsi="Times New Roman" w:cs="Times New Roman"/>
                <w:sz w:val="24"/>
              </w:rPr>
            </w:pPr>
            <w:r w:rsidRPr="000A08F0">
              <w:rPr>
                <w:rFonts w:ascii="Times New Roman" w:hAnsi="Times New Roman" w:cs="Times New Roman"/>
                <w:b/>
                <w:bCs/>
                <w:sz w:val="24"/>
              </w:rPr>
              <w:t>Обов’язкові сектори</w:t>
            </w:r>
          </w:p>
        </w:tc>
        <w:tc>
          <w:tcPr>
            <w:tcW w:w="6804" w:type="dxa"/>
            <w:gridSpan w:val="8"/>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13D4E5" w14:textId="77777777" w:rsidR="00862157" w:rsidRPr="000A08F0" w:rsidRDefault="00862157" w:rsidP="00862157">
            <w:pPr>
              <w:pStyle w:val="a3"/>
              <w:spacing w:after="0"/>
              <w:ind w:left="0" w:hanging="11"/>
              <w:jc w:val="both"/>
              <w:rPr>
                <w:rFonts w:ascii="Times New Roman" w:hAnsi="Times New Roman" w:cs="Times New Roman"/>
                <w:sz w:val="24"/>
                <w:szCs w:val="24"/>
              </w:rPr>
            </w:pPr>
          </w:p>
        </w:tc>
      </w:tr>
      <w:tr w:rsidR="000A08F0" w:rsidRPr="000A08F0" w14:paraId="6753EEEE"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192A565E"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Громадські будівлі</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8400BC0"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0F6FB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73C69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3A79CE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03A2D9E"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F4E3F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7DB0F5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9E9544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3725C8B"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A01FBF3"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92B6ACC"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1AD05E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5C92B9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19924D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B26B9F9"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B960F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DC8F57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17C952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7BD1A6E5"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65553203"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Житлові будівлі</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06C7E0D"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D2C6DD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7EEF5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CB1418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2B150F"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D3AB7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565542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B5A8CA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0EFEE73"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34FC980D"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962041C"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0449AC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2F1F69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78DF13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B6AEC0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FEE73E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9E071A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275EC1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E848939"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4F9B8A6B"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теплопостачання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D1A0024"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98433A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FBF627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C3066C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E40FC6"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33E083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DCD949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CA860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12A5F1F"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0D90F88C"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D9BC61D"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C0C034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3E786B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4285AA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B2B4EC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7AF1E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29F062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9BCF5B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CA38DF2"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18FD73E"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водопостачання і водовідведення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6413B18"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F84D74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442E5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0B28E2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D036F9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7DDBBE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7E07A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DF9364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812EFAC"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49893C14"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0D2A9D4"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C9E65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8962D3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45049E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72FF6FE"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6231A1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BAD619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869BC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3E19E5A8"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9814CCF"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управління побутовими відходами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06C8B4C"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F28C43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9FD4C0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5596EF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30216AC"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2CBFB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9C4AE2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9599E4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AD140DE"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028C2C09"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6820C1E"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617B33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64421E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ED630C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1923AB"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17A42D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A64202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E3177E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6E4F7D0"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68B252B9"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Зовнішнє освітлення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C1C6764"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8B7153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2B48C3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373A8D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203291"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940B9F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32A478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8065B2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3708823"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903A2F5"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B8F53EA"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49319B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A4E55E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4333C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F260222"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2C859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70E481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9EFE6A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7871CC20"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F2356AB"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Громадський транспорт</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9C0C18C"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2CE19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B48D0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4931D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DA27C4"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E345FC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4AF30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85AA4D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98D84F2"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40B0DE89"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C5611CC"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CF5ABC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CAF3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FEBDD4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95931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39859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C6EBB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A4CA61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F651EF5"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5320CA9"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b/>
                <w:bCs/>
                <w:sz w:val="24"/>
              </w:rPr>
              <w:t>Всього (обов’язкові сектори)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C1C7395"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8AD9D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BD40E9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1403F2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8C45B1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E8697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222AC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3B0CC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5BCD9A9"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0561647D"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458CDD4"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DDCFD4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1EC8C2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AC91FA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CF92E6"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643547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00D8F4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33DD26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862157" w:rsidRPr="000A08F0" w14:paraId="633FBBA5" w14:textId="77777777" w:rsidTr="00133C9D">
        <w:trPr>
          <w:trHeight w:val="20"/>
        </w:trPr>
        <w:tc>
          <w:tcPr>
            <w:tcW w:w="2915"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8F6FD23" w14:textId="77777777" w:rsidR="00862157" w:rsidRPr="000A08F0" w:rsidRDefault="00862157" w:rsidP="00862157">
            <w:pPr>
              <w:pStyle w:val="a3"/>
              <w:spacing w:after="0"/>
              <w:ind w:left="70"/>
              <w:rPr>
                <w:rFonts w:ascii="Times New Roman" w:hAnsi="Times New Roman" w:cs="Times New Roman"/>
                <w:sz w:val="24"/>
              </w:rPr>
            </w:pPr>
            <w:r w:rsidRPr="000A08F0">
              <w:rPr>
                <w:rFonts w:ascii="Times New Roman" w:hAnsi="Times New Roman" w:cs="Times New Roman"/>
                <w:b/>
                <w:bCs/>
                <w:sz w:val="24"/>
              </w:rPr>
              <w:t>Інші сектори</w:t>
            </w:r>
          </w:p>
        </w:tc>
        <w:tc>
          <w:tcPr>
            <w:tcW w:w="6804" w:type="dxa"/>
            <w:gridSpan w:val="8"/>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D74C1E8" w14:textId="087E3860" w:rsidR="00862157" w:rsidRPr="000A08F0" w:rsidRDefault="00862157" w:rsidP="00862157">
            <w:pPr>
              <w:pStyle w:val="a3"/>
              <w:spacing w:after="0"/>
              <w:ind w:left="0" w:hanging="11"/>
              <w:jc w:val="both"/>
              <w:rPr>
                <w:rFonts w:ascii="Times New Roman" w:hAnsi="Times New Roman" w:cs="Times New Roman"/>
                <w:sz w:val="24"/>
                <w:szCs w:val="24"/>
              </w:rPr>
            </w:pPr>
            <w:r w:rsidRPr="000A08F0">
              <w:rPr>
                <w:rFonts w:ascii="Times New Roman" w:hAnsi="Times New Roman" w:cs="Times New Roman"/>
                <w:sz w:val="24"/>
              </w:rPr>
              <w:t> </w:t>
            </w:r>
          </w:p>
        </w:tc>
      </w:tr>
      <w:tr w:rsidR="000A08F0" w:rsidRPr="000A08F0" w14:paraId="547B507C"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1F0E8508"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B124074"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63F4CA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56B6F9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5A4C90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DC1BF5A"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CD6D26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852E39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EF1920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ACDF5ED"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9CB8542"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FC3F125"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B06ECD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3B7AF4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8CBBD6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B2D5835"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9DA98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C7E0D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AD8660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085D42E"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3A605C77"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DC81321"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F92A0E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343F9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A789D7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03D7947"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162889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1EBCA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375A0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1AF138E"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29299213"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AD5A092"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07DD2D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60DB94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7899D5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666741"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493EF1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A494F2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96F662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00772E0"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48DEE33"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3F7FC88"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B9FDDB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F09E6C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9E6978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E5054BC"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CF94B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888802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A92BF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0DDC5DD"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78CEC94C"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00D6537"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F0CB8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BC6D4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BA27D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7967F01"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93096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ADD800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E864A5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3894C8EC"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66FC9137"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b/>
                <w:bCs/>
                <w:sz w:val="24"/>
              </w:rPr>
              <w:t>Всього (інші сектори)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25BD455"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7ED833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DCEBF2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8714A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3119D3"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2B8797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A196EF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C33A0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C7E5245"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3EECE50B"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11BB2A3"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EA0D05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64504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6864A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0E9F845"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AE618E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85530D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3FFA9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B5C4DA8"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526F6DC"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b/>
                <w:bCs/>
                <w:sz w:val="24"/>
              </w:rPr>
              <w:t>ЗАГАЛОМ</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2D92EEF" w14:textId="77777777" w:rsidR="000A08F0" w:rsidRPr="000A08F0" w:rsidRDefault="000A08F0" w:rsidP="000A08F0">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EA7EE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F14772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2D102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ED280EB"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CA8606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2884A7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19E277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695F1A2"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6F1BE891" w14:textId="77777777" w:rsidR="000A08F0" w:rsidRPr="000A08F0" w:rsidRDefault="000A08F0" w:rsidP="000A08F0">
            <w:pPr>
              <w:pStyle w:val="a3"/>
              <w:spacing w:after="0"/>
              <w:ind w:firstLine="709"/>
              <w:jc w:val="both"/>
              <w:rPr>
                <w:rFonts w:ascii="Times New Roman" w:hAnsi="Times New Roman" w:cs="Times New Roman"/>
                <w:sz w:val="24"/>
                <w:lang w:val="ru-RU"/>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CB5E7E8"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98E720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8B9E3C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E63B2E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1D2A2C0"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8BA9C5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0D2B8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64B6CB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bl>
    <w:p w14:paraId="5163AF30" w14:textId="77777777" w:rsidR="000A08F0" w:rsidRPr="000A08F0" w:rsidRDefault="000A08F0" w:rsidP="000A08F0">
      <w:pPr>
        <w:pStyle w:val="a3"/>
        <w:ind w:firstLine="709"/>
        <w:rPr>
          <w:rFonts w:ascii="Times New Roman" w:hAnsi="Times New Roman" w:cs="Times New Roman"/>
          <w:sz w:val="24"/>
        </w:rPr>
      </w:pPr>
    </w:p>
    <w:p w14:paraId="7844AE62" w14:textId="1E5BB533" w:rsidR="000A08F0" w:rsidRPr="000A08F0" w:rsidRDefault="000A08F0" w:rsidP="00862157">
      <w:pPr>
        <w:pStyle w:val="a3"/>
        <w:spacing w:before="240"/>
        <w:ind w:firstLine="709"/>
        <w:contextualSpacing w:val="0"/>
        <w:jc w:val="center"/>
        <w:rPr>
          <w:rFonts w:ascii="Times New Roman" w:hAnsi="Times New Roman" w:cs="Times New Roman"/>
          <w:b/>
          <w:bCs/>
          <w:sz w:val="24"/>
        </w:rPr>
      </w:pPr>
      <w:r w:rsidRPr="000A08F0">
        <w:rPr>
          <w:rFonts w:ascii="Times New Roman" w:hAnsi="Times New Roman" w:cs="Times New Roman"/>
          <w:b/>
          <w:bCs/>
          <w:sz w:val="24"/>
        </w:rPr>
        <w:t xml:space="preserve">Щорічні індикативні показники підвищення </w:t>
      </w:r>
      <w:r w:rsidRPr="000A08F0">
        <w:rPr>
          <w:rFonts w:ascii="Times New Roman" w:hAnsi="Times New Roman" w:cs="Times New Roman"/>
          <w:b/>
          <w:bCs/>
          <w:sz w:val="24"/>
        </w:rPr>
        <w:br/>
        <w:t>частки відновлюваних джерел енергії в кінцевому споживанні енергії</w:t>
      </w:r>
    </w:p>
    <w:tbl>
      <w:tblPr>
        <w:tblW w:w="9719" w:type="dxa"/>
        <w:tblInd w:w="57" w:type="dxa"/>
        <w:tblLayout w:type="fixed"/>
        <w:tblCellMar>
          <w:left w:w="0" w:type="dxa"/>
          <w:right w:w="0" w:type="dxa"/>
        </w:tblCellMar>
        <w:tblLook w:val="04A0" w:firstRow="1" w:lastRow="0" w:firstColumn="1" w:lastColumn="0" w:noHBand="0" w:noVBand="1"/>
      </w:tblPr>
      <w:tblGrid>
        <w:gridCol w:w="2915"/>
        <w:gridCol w:w="1701"/>
        <w:gridCol w:w="729"/>
        <w:gridCol w:w="729"/>
        <w:gridCol w:w="729"/>
        <w:gridCol w:w="729"/>
        <w:gridCol w:w="729"/>
        <w:gridCol w:w="729"/>
        <w:gridCol w:w="729"/>
      </w:tblGrid>
      <w:tr w:rsidR="00862157" w:rsidRPr="000A08F0" w14:paraId="67A71592" w14:textId="77777777" w:rsidTr="00862157">
        <w:trPr>
          <w:trHeight w:val="773"/>
        </w:trPr>
        <w:tc>
          <w:tcPr>
            <w:tcW w:w="2915" w:type="dxa"/>
            <w:tcBorders>
              <w:top w:val="single" w:sz="4" w:space="0" w:color="000000"/>
              <w:left w:val="single" w:sz="4" w:space="0" w:color="000000"/>
              <w:right w:val="single" w:sz="4" w:space="0" w:color="000000"/>
            </w:tcBorders>
            <w:tcMar>
              <w:top w:w="57" w:type="dxa"/>
              <w:left w:w="57" w:type="dxa"/>
              <w:bottom w:w="71" w:type="dxa"/>
              <w:right w:w="57" w:type="dxa"/>
            </w:tcMar>
            <w:vAlign w:val="center"/>
            <w:hideMark/>
          </w:tcPr>
          <w:p w14:paraId="7DE2DFA8" w14:textId="77777777" w:rsidR="00862157" w:rsidRPr="000A08F0" w:rsidRDefault="00862157" w:rsidP="00862157">
            <w:pPr>
              <w:pStyle w:val="a3"/>
              <w:spacing w:after="0"/>
              <w:ind w:left="70"/>
              <w:jc w:val="center"/>
              <w:rPr>
                <w:rFonts w:ascii="Times New Roman" w:hAnsi="Times New Roman" w:cs="Times New Roman"/>
                <w:b/>
                <w:bCs/>
                <w:sz w:val="24"/>
              </w:rPr>
            </w:pPr>
            <w:r w:rsidRPr="000A08F0">
              <w:rPr>
                <w:rFonts w:ascii="Times New Roman" w:hAnsi="Times New Roman" w:cs="Times New Roman"/>
                <w:b/>
                <w:bCs/>
                <w:sz w:val="24"/>
              </w:rPr>
              <w:t>Назва сектора</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3AB2C31" w14:textId="77777777" w:rsidR="00862157" w:rsidRPr="000A08F0" w:rsidRDefault="00862157" w:rsidP="00862157">
            <w:pPr>
              <w:pStyle w:val="a3"/>
              <w:spacing w:after="0"/>
              <w:ind w:left="0" w:hanging="11"/>
              <w:jc w:val="center"/>
              <w:rPr>
                <w:rFonts w:ascii="Times New Roman" w:hAnsi="Times New Roman" w:cs="Times New Roman"/>
                <w:b/>
                <w:bCs/>
                <w:sz w:val="24"/>
              </w:rPr>
            </w:pPr>
            <w:r w:rsidRPr="000A08F0">
              <w:rPr>
                <w:rFonts w:ascii="Times New Roman" w:hAnsi="Times New Roman" w:cs="Times New Roman"/>
                <w:b/>
                <w:bCs/>
                <w:sz w:val="24"/>
              </w:rPr>
              <w:t>Одиниці вимірювання</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8CB0687"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2024</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FC641C1"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2025</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3D58BB6"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2026</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625DB608"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2027</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01D46EB"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2028</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E36826F"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2029</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C36A6BA"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2030</w:t>
            </w:r>
          </w:p>
        </w:tc>
      </w:tr>
      <w:tr w:rsidR="000A08F0" w:rsidRPr="000A08F0" w14:paraId="2DB02A7D" w14:textId="77777777" w:rsidTr="00862157">
        <w:trPr>
          <w:trHeight w:val="170"/>
        </w:trPr>
        <w:tc>
          <w:tcPr>
            <w:tcW w:w="2915"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C4B697D" w14:textId="77777777" w:rsidR="000A08F0" w:rsidRPr="000A08F0" w:rsidRDefault="000A08F0" w:rsidP="00862157">
            <w:pPr>
              <w:pStyle w:val="a3"/>
              <w:spacing w:after="0"/>
              <w:ind w:left="70"/>
              <w:jc w:val="center"/>
              <w:rPr>
                <w:rFonts w:ascii="Times New Roman" w:hAnsi="Times New Roman" w:cs="Times New Roman"/>
                <w:sz w:val="24"/>
              </w:rPr>
            </w:pPr>
            <w:r w:rsidRPr="000A08F0">
              <w:rPr>
                <w:rFonts w:ascii="Times New Roman" w:hAnsi="Times New Roman" w:cs="Times New Roman"/>
                <w:sz w:val="24"/>
              </w:rPr>
              <w:t>1</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41ACCE7" w14:textId="77777777" w:rsidR="000A08F0" w:rsidRPr="000A08F0" w:rsidRDefault="000A08F0" w:rsidP="00862157">
            <w:pPr>
              <w:pStyle w:val="a3"/>
              <w:spacing w:after="0"/>
              <w:ind w:left="0" w:hanging="11"/>
              <w:jc w:val="center"/>
              <w:rPr>
                <w:rFonts w:ascii="Times New Roman" w:hAnsi="Times New Roman" w:cs="Times New Roman"/>
                <w:sz w:val="24"/>
              </w:rPr>
            </w:pPr>
            <w:r w:rsidRPr="000A08F0">
              <w:rPr>
                <w:rFonts w:ascii="Times New Roman" w:hAnsi="Times New Roman" w:cs="Times New Roman"/>
                <w:sz w:val="24"/>
              </w:rPr>
              <w:t>2</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333BAB8"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3</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28F07FA"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4</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431C136"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5</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3CE01B7"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6</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124C629"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7</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AD2F653"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8</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A40A96A"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9</w:t>
            </w:r>
          </w:p>
        </w:tc>
      </w:tr>
      <w:tr w:rsidR="00862157" w:rsidRPr="000A08F0" w14:paraId="4906657A" w14:textId="77777777" w:rsidTr="007511FF">
        <w:trPr>
          <w:trHeight w:val="170"/>
        </w:trPr>
        <w:tc>
          <w:tcPr>
            <w:tcW w:w="2915"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tcPr>
          <w:p w14:paraId="2F0BA504" w14:textId="4B949BF3" w:rsidR="00862157" w:rsidRPr="00862157" w:rsidRDefault="00862157" w:rsidP="00862157">
            <w:pPr>
              <w:pStyle w:val="a3"/>
              <w:spacing w:after="0"/>
              <w:ind w:left="70"/>
              <w:jc w:val="both"/>
              <w:rPr>
                <w:rFonts w:ascii="Times New Roman" w:hAnsi="Times New Roman" w:cs="Times New Roman"/>
                <w:b/>
                <w:bCs/>
                <w:sz w:val="24"/>
              </w:rPr>
            </w:pPr>
            <w:r w:rsidRPr="000A08F0">
              <w:rPr>
                <w:rFonts w:ascii="Times New Roman" w:hAnsi="Times New Roman" w:cs="Times New Roman"/>
                <w:b/>
                <w:bCs/>
                <w:sz w:val="24"/>
              </w:rPr>
              <w:t>Обов’язкові сектори</w:t>
            </w:r>
          </w:p>
        </w:tc>
        <w:tc>
          <w:tcPr>
            <w:tcW w:w="6804" w:type="dxa"/>
            <w:gridSpan w:val="8"/>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D322D73" w14:textId="77777777" w:rsidR="00862157" w:rsidRPr="000A08F0" w:rsidRDefault="00862157" w:rsidP="00862157">
            <w:pPr>
              <w:pStyle w:val="a3"/>
              <w:spacing w:after="0"/>
              <w:ind w:left="0" w:hanging="11"/>
              <w:jc w:val="both"/>
              <w:rPr>
                <w:rFonts w:ascii="Times New Roman" w:hAnsi="Times New Roman" w:cs="Times New Roman"/>
                <w:sz w:val="24"/>
                <w:szCs w:val="24"/>
              </w:rPr>
            </w:pPr>
          </w:p>
        </w:tc>
      </w:tr>
      <w:tr w:rsidR="000A08F0" w:rsidRPr="000A08F0" w14:paraId="63D8DE16"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A5AD53A"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Громадські будівлі</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9B2E769"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F64A31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2D0FA6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62212F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43F2CC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6A5C95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2958B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A3DE72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571F5EB"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1CCF0ED"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E435C08"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92E97F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B89B32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CA9DA5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B2953C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B7EF66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0BF4E0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620DAA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33E68E3B"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1FF3EE66"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Житлові будівлі</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C0D711B"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B8FF8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3005D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B5BA44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5B9F59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1035F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AF32BD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DE561D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70F0753"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2EEB3837"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0D85419"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61F0CC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03B573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F8D8FA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4CDD09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6C90D8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17A1B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7A3EED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334ED189"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0698C4BC"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теплопостачання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DC02203"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EE58C0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739D89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135D4F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938F57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92D538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AEA73E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F6E3E0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C232D6D"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71C94EAE"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2DC6837"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C96DB5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268D4B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B5817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0349E5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DABC0A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10ABE5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434796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D9B886A"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4C929ED7"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водопостачання і водовідведення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FE47BB1"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B6A0A1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E13126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B64D8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8C9899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B0334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0AB36C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624FC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6CFFFFAF"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32CD45C4"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7FA4254"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6CF46F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8E333C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F4600E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B9E87B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BCA89B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4114D4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6CF626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633BDD2"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3400C1BA"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управління побутовими відходами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C14DECE"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7B43D5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8A1BE1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058A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F99D2C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B36D5B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B259C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22BD26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E2C763E"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5A05D344"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C86B777"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3908F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2193F5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DA10B5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63CA46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7BEC2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02004E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694FF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187CA81"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7AC0EA02"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Зовнішнє освітлення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5DE457D"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B1CA28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492FD6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60FA69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176D0B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631B88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7FCCF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DE5BCC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EDDC534"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217070C9"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1A39227"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B2AD8C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5CB38D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04F5A5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F492F6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ABF83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15EBCB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7969D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778C05AD"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0CE337E8"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Громадський транспорт</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3E474DC"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E63CA8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55D762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D89CF2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DC7B4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7265E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BB31B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6F368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0EC451F"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51C2AADE"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421EB94"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45759F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6224FD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D5DA40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C6B625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A942E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779B5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D8E234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2F3D4F5"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3246012" w14:textId="77777777" w:rsidR="000A08F0" w:rsidRPr="000A08F0" w:rsidRDefault="000A08F0" w:rsidP="00862157">
            <w:pPr>
              <w:pStyle w:val="a3"/>
              <w:spacing w:after="0"/>
              <w:ind w:left="70"/>
              <w:rPr>
                <w:rFonts w:ascii="Times New Roman" w:hAnsi="Times New Roman" w:cs="Times New Roman"/>
                <w:b/>
                <w:bCs/>
                <w:sz w:val="24"/>
              </w:rPr>
            </w:pPr>
            <w:r w:rsidRPr="000A08F0">
              <w:rPr>
                <w:rFonts w:ascii="Times New Roman" w:hAnsi="Times New Roman" w:cs="Times New Roman"/>
                <w:b/>
                <w:bCs/>
                <w:sz w:val="24"/>
              </w:rPr>
              <w:lastRenderedPageBreak/>
              <w:t>Всього (обов’язкові сектори)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5867A04"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303BF6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D18A2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EAD266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3A7050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979901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799065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494FE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31130A7"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7F3D82C8" w14:textId="77777777" w:rsidR="000A08F0" w:rsidRPr="000A08F0" w:rsidRDefault="000A08F0" w:rsidP="00862157">
            <w:pPr>
              <w:pStyle w:val="a3"/>
              <w:spacing w:after="0"/>
              <w:ind w:left="70"/>
              <w:rPr>
                <w:rFonts w:ascii="Times New Roman" w:hAnsi="Times New Roman" w:cs="Times New Roman"/>
                <w:b/>
                <w:bCs/>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5CF334E"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8F032E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1DD42E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5C44E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CB1E9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6253B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4315AE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47A4E0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862157" w:rsidRPr="000A08F0" w14:paraId="5D7A15C1" w14:textId="77777777" w:rsidTr="006E6E5D">
        <w:trPr>
          <w:trHeight w:val="170"/>
        </w:trPr>
        <w:tc>
          <w:tcPr>
            <w:tcW w:w="2915"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458427AC" w14:textId="77777777" w:rsidR="00862157" w:rsidRPr="000A08F0" w:rsidRDefault="00862157" w:rsidP="00862157">
            <w:pPr>
              <w:pStyle w:val="a3"/>
              <w:spacing w:after="0"/>
              <w:ind w:left="70"/>
              <w:rPr>
                <w:rFonts w:ascii="Times New Roman" w:hAnsi="Times New Roman" w:cs="Times New Roman"/>
                <w:b/>
                <w:bCs/>
                <w:sz w:val="24"/>
              </w:rPr>
            </w:pPr>
            <w:r w:rsidRPr="000A08F0">
              <w:rPr>
                <w:rFonts w:ascii="Times New Roman" w:hAnsi="Times New Roman" w:cs="Times New Roman"/>
                <w:b/>
                <w:bCs/>
                <w:sz w:val="24"/>
              </w:rPr>
              <w:t>Інші сектори</w:t>
            </w:r>
          </w:p>
        </w:tc>
        <w:tc>
          <w:tcPr>
            <w:tcW w:w="6804" w:type="dxa"/>
            <w:gridSpan w:val="8"/>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EF6647E" w14:textId="77777777" w:rsidR="00862157" w:rsidRPr="000A08F0" w:rsidRDefault="00862157" w:rsidP="00862157">
            <w:pPr>
              <w:pStyle w:val="a3"/>
              <w:spacing w:after="0"/>
              <w:ind w:left="0" w:hanging="11"/>
              <w:jc w:val="both"/>
              <w:rPr>
                <w:rFonts w:ascii="Times New Roman" w:hAnsi="Times New Roman" w:cs="Times New Roman"/>
                <w:sz w:val="24"/>
                <w:szCs w:val="24"/>
              </w:rPr>
            </w:pPr>
          </w:p>
        </w:tc>
      </w:tr>
      <w:tr w:rsidR="000A08F0" w:rsidRPr="000A08F0" w14:paraId="1F303BBD"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FA1811B"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1E2A32D"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E9AE24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6E8352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4B23A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EA4AB3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4A4BF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351A99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EE3AB5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F37B836"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8707810"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DBAAC58"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D727E1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C5C153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3A5D4B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BDF2BA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B99989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7F3E7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8CD0E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3BF4065"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7A2DE96"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E41FAB5"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43BBFE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33DEC1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996184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E2E160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90F501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B80B53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3B4A23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A6F03F3"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5B160934"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76BF7AA"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409248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DCC0F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87629F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834D82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E55077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F0C3C2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36D129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6E26E08"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FF733A1"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98483BA"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BBE410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CD2585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C9368B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E259C1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E1BCD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616CE5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3F69C9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8C31DB1"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37A3D138"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29E208C"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534E1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E86B4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694EB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EFE02A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1B956C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43D9E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C0B4E2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23A86B6"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056E731" w14:textId="77777777" w:rsidR="000A08F0" w:rsidRPr="000A08F0" w:rsidRDefault="000A08F0" w:rsidP="00862157">
            <w:pPr>
              <w:pStyle w:val="a3"/>
              <w:spacing w:after="0"/>
              <w:ind w:left="70"/>
              <w:rPr>
                <w:rFonts w:ascii="Times New Roman" w:hAnsi="Times New Roman" w:cs="Times New Roman"/>
                <w:b/>
                <w:bCs/>
                <w:sz w:val="24"/>
              </w:rPr>
            </w:pPr>
            <w:r w:rsidRPr="000A08F0">
              <w:rPr>
                <w:rFonts w:ascii="Times New Roman" w:hAnsi="Times New Roman" w:cs="Times New Roman"/>
                <w:b/>
                <w:bCs/>
                <w:sz w:val="24"/>
              </w:rPr>
              <w:t>Всього (інші сектори)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0F01F1D"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E66CF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0EFC40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940417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11D6FC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15588B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96BD95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97E6D7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89EE98F"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5A4EC018"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A2C399B"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DAA9D7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567B3E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66C637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730332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2658A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D24969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B25CC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4274164"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372D88F" w14:textId="77777777" w:rsidR="000A08F0" w:rsidRPr="000A08F0" w:rsidRDefault="000A08F0" w:rsidP="00862157">
            <w:pPr>
              <w:pStyle w:val="a3"/>
              <w:spacing w:after="0"/>
              <w:ind w:left="70"/>
              <w:rPr>
                <w:rFonts w:ascii="Times New Roman" w:hAnsi="Times New Roman" w:cs="Times New Roman"/>
                <w:b/>
                <w:bCs/>
                <w:sz w:val="24"/>
              </w:rPr>
            </w:pPr>
            <w:r w:rsidRPr="000A08F0">
              <w:rPr>
                <w:rFonts w:ascii="Times New Roman" w:hAnsi="Times New Roman" w:cs="Times New Roman"/>
                <w:b/>
                <w:bCs/>
                <w:sz w:val="24"/>
              </w:rPr>
              <w:t>ЗАГАЛОМ</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7EAB5F8" w14:textId="77777777" w:rsidR="000A08F0" w:rsidRPr="000A08F0" w:rsidRDefault="000A08F0" w:rsidP="00862157">
            <w:pPr>
              <w:pStyle w:val="a3"/>
              <w:spacing w:after="0"/>
              <w:ind w:left="0" w:hanging="11"/>
              <w:jc w:val="both"/>
              <w:rPr>
                <w:rFonts w:ascii="Times New Roman" w:hAnsi="Times New Roman" w:cs="Times New Roman"/>
                <w:sz w:val="24"/>
              </w:rPr>
            </w:pPr>
            <w:proofErr w:type="spellStart"/>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w:t>
            </w:r>
            <w:proofErr w:type="spellEnd"/>
            <w:r w:rsidRPr="000A08F0">
              <w:rPr>
                <w:rFonts w:ascii="Times New Roman" w:hAnsi="Times New Roman" w:cs="Times New Roman"/>
                <w:sz w:val="24"/>
              </w:rPr>
              <w:t>/рік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253EB0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86B14D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F0C9FD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25D742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63E66C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2F9628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446333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E2562F2"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7104483B" w14:textId="77777777" w:rsidR="000A08F0" w:rsidRPr="000A08F0" w:rsidRDefault="000A08F0" w:rsidP="000A08F0">
            <w:pPr>
              <w:pStyle w:val="a3"/>
              <w:ind w:firstLine="709"/>
              <w:jc w:val="both"/>
              <w:rPr>
                <w:rFonts w:ascii="Times New Roman" w:hAnsi="Times New Roman" w:cs="Times New Roman"/>
                <w:sz w:val="24"/>
                <w:lang w:val="ru-RU"/>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4C53F465"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BD3B5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3E16F2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70FD4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BB0B6A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55AF64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DA81AF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51FC06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bl>
    <w:p w14:paraId="7B376E95" w14:textId="77777777" w:rsidR="00737448" w:rsidRDefault="00737448" w:rsidP="001E7705">
      <w:pPr>
        <w:pStyle w:val="a3"/>
        <w:spacing w:after="0"/>
        <w:ind w:left="0" w:firstLine="709"/>
        <w:contextualSpacing w:val="0"/>
        <w:jc w:val="both"/>
        <w:rPr>
          <w:rFonts w:ascii="Times New Roman" w:hAnsi="Times New Roman" w:cs="Times New Roman"/>
          <w:sz w:val="24"/>
        </w:rPr>
      </w:pPr>
    </w:p>
    <w:p w14:paraId="2395321C" w14:textId="77777777" w:rsidR="000A08F0" w:rsidRDefault="000A08F0" w:rsidP="001E7705">
      <w:pPr>
        <w:pStyle w:val="a3"/>
        <w:spacing w:after="0"/>
        <w:ind w:left="0" w:firstLine="709"/>
        <w:contextualSpacing w:val="0"/>
        <w:jc w:val="both"/>
        <w:rPr>
          <w:rFonts w:ascii="Times New Roman" w:hAnsi="Times New Roman" w:cs="Times New Roman"/>
          <w:sz w:val="24"/>
        </w:rPr>
      </w:pPr>
    </w:p>
    <w:p w14:paraId="500B7696" w14:textId="11C932EC" w:rsidR="00FE5F2E" w:rsidRDefault="00FE5F2E" w:rsidP="001E7705">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br w:type="page"/>
      </w:r>
    </w:p>
    <w:p w14:paraId="2A50A4D7" w14:textId="021B627A" w:rsidR="00FE5F2E" w:rsidRPr="00CC6639" w:rsidRDefault="003304A9" w:rsidP="00CC6639">
      <w:pPr>
        <w:pStyle w:val="aff"/>
        <w:spacing w:before="0"/>
        <w:ind w:firstLine="709"/>
        <w:jc w:val="both"/>
        <w:rPr>
          <w:sz w:val="24"/>
        </w:rPr>
      </w:pPr>
      <w:bookmarkStart w:id="138" w:name="_Toc174987330"/>
      <w:r>
        <w:rPr>
          <w:sz w:val="24"/>
        </w:rPr>
        <w:lastRenderedPageBreak/>
        <w:t>ДОДАТОК</w:t>
      </w:r>
      <w:r w:rsidR="00FE5F2E">
        <w:rPr>
          <w:sz w:val="24"/>
        </w:rPr>
        <w:t xml:space="preserve"> </w:t>
      </w:r>
      <w:r w:rsidR="00CF1065">
        <w:rPr>
          <w:sz w:val="24"/>
        </w:rPr>
        <w:t>3</w:t>
      </w:r>
      <w:r>
        <w:rPr>
          <w:sz w:val="24"/>
        </w:rPr>
        <w:t>.</w:t>
      </w:r>
      <w:r w:rsidR="00FE5F2E">
        <w:rPr>
          <w:sz w:val="24"/>
        </w:rPr>
        <w:t xml:space="preserve"> </w:t>
      </w:r>
      <w:r w:rsidR="00FE5F2E" w:rsidRPr="00FE5F2E">
        <w:rPr>
          <w:sz w:val="24"/>
        </w:rPr>
        <w:t>П</w:t>
      </w:r>
      <w:r w:rsidR="00FE5F2E">
        <w:rPr>
          <w:sz w:val="24"/>
        </w:rPr>
        <w:t>ерелік</w:t>
      </w:r>
      <w:r w:rsidR="00FE5F2E" w:rsidRPr="00FE5F2E">
        <w:rPr>
          <w:sz w:val="24"/>
        </w:rPr>
        <w:t xml:space="preserve"> ключових енергетичних показників для виконання </w:t>
      </w:r>
      <w:proofErr w:type="spellStart"/>
      <w:r w:rsidR="00FE5F2E" w:rsidRPr="00FE5F2E">
        <w:rPr>
          <w:sz w:val="24"/>
        </w:rPr>
        <w:t>бенчмаркінгу</w:t>
      </w:r>
      <w:proofErr w:type="spellEnd"/>
      <w:r w:rsidR="00FE5F2E">
        <w:rPr>
          <w:sz w:val="24"/>
        </w:rPr>
        <w:t xml:space="preserve"> по </w:t>
      </w:r>
      <w:proofErr w:type="spellStart"/>
      <w:r w:rsidR="00FE5F2E">
        <w:rPr>
          <w:sz w:val="24"/>
        </w:rPr>
        <w:t>Рогатинській</w:t>
      </w:r>
      <w:proofErr w:type="spellEnd"/>
      <w:r w:rsidR="00FE5F2E">
        <w:rPr>
          <w:sz w:val="24"/>
        </w:rPr>
        <w:t xml:space="preserve"> МТГ</w:t>
      </w:r>
      <w:r>
        <w:rPr>
          <w:sz w:val="24"/>
        </w:rPr>
        <w:t xml:space="preserve"> (</w:t>
      </w:r>
      <w:r w:rsidR="008849F5">
        <w:rPr>
          <w:sz w:val="24"/>
        </w:rPr>
        <w:t>по методиці</w:t>
      </w:r>
      <w:r>
        <w:rPr>
          <w:sz w:val="24"/>
        </w:rPr>
        <w:t xml:space="preserve"> МЕП)</w:t>
      </w:r>
      <w:bookmarkEnd w:id="138"/>
    </w:p>
    <w:tbl>
      <w:tblPr>
        <w:tblW w:w="9631" w:type="dxa"/>
        <w:tblBorders>
          <w:top w:val="nil"/>
          <w:left w:val="nil"/>
          <w:bottom w:val="nil"/>
          <w:right w:val="nil"/>
          <w:insideH w:val="nil"/>
          <w:insideV w:val="nil"/>
        </w:tblBorders>
        <w:tblLayout w:type="fixed"/>
        <w:tblLook w:val="0600" w:firstRow="0" w:lastRow="0" w:firstColumn="0" w:lastColumn="0" w:noHBand="1" w:noVBand="1"/>
      </w:tblPr>
      <w:tblGrid>
        <w:gridCol w:w="701"/>
        <w:gridCol w:w="6145"/>
        <w:gridCol w:w="1368"/>
        <w:gridCol w:w="1417"/>
      </w:tblGrid>
      <w:tr w:rsidR="00FE5F2E" w:rsidRPr="00A473E6" w14:paraId="708825AD" w14:textId="77777777" w:rsidTr="00BF07F9">
        <w:trPr>
          <w:trHeight w:val="619"/>
        </w:trPr>
        <w:tc>
          <w:tcPr>
            <w:tcW w:w="701"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EECE59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b/>
                <w:sz w:val="24"/>
                <w:szCs w:val="24"/>
              </w:rPr>
              <w:t>№</w:t>
            </w:r>
          </w:p>
        </w:tc>
        <w:tc>
          <w:tcPr>
            <w:tcW w:w="6145"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316F5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b/>
                <w:sz w:val="24"/>
                <w:szCs w:val="24"/>
              </w:rPr>
              <w:t>Ключові енергетичні показники</w:t>
            </w:r>
          </w:p>
        </w:tc>
        <w:tc>
          <w:tcPr>
            <w:tcW w:w="1368"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088F72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b/>
                <w:sz w:val="24"/>
                <w:szCs w:val="24"/>
              </w:rPr>
              <w:t>Одиниця вимірю-</w:t>
            </w:r>
            <w:proofErr w:type="spellStart"/>
            <w:r w:rsidRPr="00CC6639">
              <w:rPr>
                <w:rFonts w:ascii="Times New Roman" w:eastAsia="Times New Roman" w:hAnsi="Times New Roman" w:cs="Times New Roman"/>
                <w:b/>
                <w:sz w:val="24"/>
                <w:szCs w:val="24"/>
              </w:rPr>
              <w:t>вання</w:t>
            </w:r>
            <w:proofErr w:type="spellEnd"/>
          </w:p>
        </w:tc>
        <w:tc>
          <w:tcPr>
            <w:tcW w:w="1417"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7F024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b/>
                <w:sz w:val="24"/>
                <w:szCs w:val="24"/>
              </w:rPr>
              <w:t>Значення</w:t>
            </w:r>
          </w:p>
        </w:tc>
      </w:tr>
      <w:tr w:rsidR="00FE5F2E" w:rsidRPr="00A473E6" w14:paraId="49E20FF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CCCCCC"/>
            <w:tcMar>
              <w:top w:w="0" w:type="dxa"/>
              <w:left w:w="40" w:type="dxa"/>
              <w:bottom w:w="0" w:type="dxa"/>
              <w:right w:w="40" w:type="dxa"/>
            </w:tcMar>
          </w:tcPr>
          <w:p w14:paraId="321A58A8"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3</w:t>
            </w:r>
          </w:p>
        </w:tc>
        <w:tc>
          <w:tcPr>
            <w:tcW w:w="6145"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37C7F3C8"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Житлові будівлі</w:t>
            </w:r>
          </w:p>
        </w:tc>
        <w:tc>
          <w:tcPr>
            <w:tcW w:w="1368"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0CE015D4"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c>
          <w:tcPr>
            <w:tcW w:w="1417"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0BB21526"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r>
      <w:tr w:rsidR="00FE5F2E" w:rsidRPr="00A473E6" w14:paraId="4A6828CE"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08A992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3.1</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021FF4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домогосподарств у багатоквартирних будинках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34C052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66EF98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8</w:t>
            </w:r>
            <w:r w:rsidRPr="00CC6639">
              <w:rPr>
                <w:rFonts w:ascii="Times New Roman" w:eastAsia="Times New Roman" w:hAnsi="Times New Roman" w:cs="Times New Roman"/>
                <w:sz w:val="24"/>
                <w:szCs w:val="24"/>
              </w:rPr>
              <w:t>,</w:t>
            </w:r>
            <w:r w:rsidRPr="00CC6639">
              <w:rPr>
                <w:rFonts w:ascii="Times New Roman" w:eastAsia="Times New Roman" w:hAnsi="Times New Roman" w:cs="Times New Roman"/>
                <w:sz w:val="24"/>
                <w:szCs w:val="24"/>
                <w:lang w:val="en-US"/>
              </w:rPr>
              <w:t>23</w:t>
            </w:r>
          </w:p>
        </w:tc>
      </w:tr>
      <w:tr w:rsidR="00FE5F2E" w:rsidRPr="00A473E6" w14:paraId="3CBD14C1" w14:textId="77777777" w:rsidTr="00CC6639">
        <w:trPr>
          <w:trHeight w:val="1548"/>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8F2427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3.2</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0ECFB6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Структура житлових будівель (за загальною площею),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E75FB1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F2E2BD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100</w:t>
            </w:r>
          </w:p>
          <w:p w14:paraId="3954E7C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vertAlign w:val="superscript"/>
              </w:rPr>
            </w:pPr>
            <w:r w:rsidRPr="00CC6639">
              <w:rPr>
                <w:rFonts w:ascii="Times New Roman" w:eastAsia="Times New Roman" w:hAnsi="Times New Roman" w:cs="Times New Roman"/>
                <w:sz w:val="24"/>
                <w:szCs w:val="24"/>
              </w:rPr>
              <w:t>(48,5 м</w:t>
            </w:r>
            <w:r w:rsidRPr="00CC6639">
              <w:rPr>
                <w:rFonts w:ascii="Times New Roman" w:eastAsia="Times New Roman" w:hAnsi="Times New Roman" w:cs="Times New Roman"/>
                <w:sz w:val="24"/>
                <w:szCs w:val="24"/>
                <w:vertAlign w:val="superscript"/>
              </w:rPr>
              <w:t xml:space="preserve">3 </w:t>
            </w:r>
          </w:p>
          <w:p w14:paraId="6FDAECD8" w14:textId="2704524A" w:rsidR="00FE5F2E" w:rsidRPr="00CC6639" w:rsidRDefault="00FE5F2E" w:rsidP="0009085C">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загальна площа квартир)</w:t>
            </w:r>
          </w:p>
        </w:tc>
      </w:tr>
      <w:tr w:rsidR="00FE5F2E" w:rsidRPr="00A473E6" w14:paraId="6D5D50A1"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CD1F46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D98CC8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одноквартирні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EC60F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C4FD2F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w:t>
            </w:r>
          </w:p>
        </w:tc>
      </w:tr>
      <w:tr w:rsidR="00FE5F2E" w:rsidRPr="00A473E6" w14:paraId="7E64A84D"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FEB16D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8D814B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двоквартирні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4A0804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C6734E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w:t>
            </w:r>
          </w:p>
        </w:tc>
      </w:tr>
      <w:tr w:rsidR="00FE5F2E" w:rsidRPr="00A473E6" w14:paraId="0D5208A6"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69988E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B252A21"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багатоквартирні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CE20B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DC9AF2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90</w:t>
            </w:r>
          </w:p>
        </w:tc>
      </w:tr>
      <w:tr w:rsidR="00FE5F2E" w:rsidRPr="00A473E6" w14:paraId="349EB493"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F227DB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93E35F8"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для колективного проживання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2A9261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E260BC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w:t>
            </w:r>
          </w:p>
        </w:tc>
      </w:tr>
      <w:tr w:rsidR="00FE5F2E" w:rsidRPr="00A473E6" w14:paraId="2F5E49B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78238B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3.3</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9C722CA"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розрахункове енергоспоживання при опаленні та охолодженні житлових будівель,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78E9CD1"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1"/>
                <w:id w:val="688645674"/>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522B3F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39E908F"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F3DF20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67AD18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одноквартирні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0C42F56"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2"/>
                <w:id w:val="-20165497"/>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158B82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5311605"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51C86B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269E883"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двоквартирні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409B9FD"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3"/>
                <w:id w:val="986137906"/>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430F4E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25550B3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726833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841D0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багатоквартирні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659BBA0"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4"/>
                <w:id w:val="-1987226609"/>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B7FEA8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1DC2E3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A9B420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40B73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для колективного проживання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AC2C845"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5"/>
                <w:id w:val="2099359623"/>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D89FDD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5603C320"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6E50F2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3.4</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C822C19"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фактичне енергоспоживання на опалення житлових будівель,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8E27D04"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6"/>
                <w:id w:val="-1174956542"/>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E2FCA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2590134"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961736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94E28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одноквартирні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CC4148A"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7"/>
                <w:id w:val="791867107"/>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954B96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31AFD21"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B8FF37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C7D0D2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двоквартирні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46F6078"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8"/>
                <w:id w:val="467022300"/>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FD4D5C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04B512AF"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D6DA4C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257D65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багатоквартирні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EC786BA"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9"/>
                <w:id w:val="-330680516"/>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788586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2981529C"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19A892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08DA01A"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для колективного проживання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443B8A0"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0"/>
                <w:id w:val="1996141920"/>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50E87E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F50791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14AF76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3.5</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401DDE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споживання електроенергії в житлових будівлях,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6AA6BDD"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1"/>
                <w:id w:val="-393891142"/>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2F8D6A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760D8971"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D4199A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8B08E0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одноквартирні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844C39B"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2"/>
                <w:id w:val="-786734754"/>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110C3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7C66AB9"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05EA57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FFACE9"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двоквартирні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0995430"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3"/>
                <w:id w:val="985125508"/>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53FB31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079C2EB"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1F90E3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A3AAC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багатоквартирні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3DC4B3F"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4"/>
                <w:id w:val="1515492556"/>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53F826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69F0C46"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A3778A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D1B885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для колективного проживання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44B2364"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5"/>
                <w:id w:val="66305594"/>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99715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2C9482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CCCCCC"/>
            <w:tcMar>
              <w:top w:w="0" w:type="dxa"/>
              <w:left w:w="40" w:type="dxa"/>
              <w:bottom w:w="0" w:type="dxa"/>
              <w:right w:w="40" w:type="dxa"/>
            </w:tcMar>
          </w:tcPr>
          <w:p w14:paraId="0EA6AD34"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4</w:t>
            </w:r>
          </w:p>
        </w:tc>
        <w:tc>
          <w:tcPr>
            <w:tcW w:w="6145"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2B4F5A37"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Зовнішнє освітлення</w:t>
            </w:r>
          </w:p>
        </w:tc>
        <w:tc>
          <w:tcPr>
            <w:tcW w:w="1368"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1E44BDE9"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c>
          <w:tcPr>
            <w:tcW w:w="1417"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4E364386"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r>
      <w:tr w:rsidR="00FE5F2E" w:rsidRPr="00A473E6" w14:paraId="7C20230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EE16C7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4.1</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90ACD79"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Структура системи зовнішнього освітлення (за кількістю </w:t>
            </w:r>
            <w:proofErr w:type="spellStart"/>
            <w:r w:rsidRPr="00CC6639">
              <w:rPr>
                <w:rFonts w:ascii="Times New Roman" w:eastAsia="Times New Roman" w:hAnsi="Times New Roman" w:cs="Times New Roman"/>
                <w:sz w:val="24"/>
                <w:szCs w:val="24"/>
              </w:rPr>
              <w:t>світлоточок</w:t>
            </w:r>
            <w:proofErr w:type="spellEnd"/>
            <w:r w:rsidRPr="00CC6639">
              <w:rPr>
                <w:rFonts w:ascii="Times New Roman" w:eastAsia="Times New Roman" w:hAnsi="Times New Roman" w:cs="Times New Roman"/>
                <w:sz w:val="24"/>
                <w:szCs w:val="24"/>
              </w:rPr>
              <w:t>),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E79764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4BC053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59D6C8B6"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7EBE76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018648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дорогах поза меж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2D6803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A0195A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815B74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FDECBE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422CD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вулицях, дорогах, площах в межах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2BE597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B7A262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80</w:t>
            </w:r>
          </w:p>
        </w:tc>
      </w:tr>
      <w:tr w:rsidR="00FE5F2E" w:rsidRPr="00A473E6" w14:paraId="0D67C48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424D8D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4A0675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паркових зонах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8A9FC6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C45D0C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90</w:t>
            </w:r>
          </w:p>
        </w:tc>
      </w:tr>
      <w:tr w:rsidR="00FE5F2E" w:rsidRPr="00A473E6" w14:paraId="4E374234"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0EA4AA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73EAE9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інших зонах, ділянках, територіях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BC294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F89380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A90909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8F3A0D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4.2</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56DB9F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Частка непрацюючих </w:t>
            </w:r>
            <w:proofErr w:type="spellStart"/>
            <w:r w:rsidRPr="00CC6639">
              <w:rPr>
                <w:rFonts w:ascii="Times New Roman" w:eastAsia="Times New Roman" w:hAnsi="Times New Roman" w:cs="Times New Roman"/>
                <w:sz w:val="24"/>
                <w:szCs w:val="24"/>
              </w:rPr>
              <w:t>світлоточок</w:t>
            </w:r>
            <w:proofErr w:type="spellEnd"/>
            <w:r w:rsidRPr="00CC6639">
              <w:rPr>
                <w:rFonts w:ascii="Times New Roman" w:eastAsia="Times New Roman" w:hAnsi="Times New Roman" w:cs="Times New Roman"/>
                <w:sz w:val="24"/>
                <w:szCs w:val="24"/>
              </w:rPr>
              <w:t>,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D84D1A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B6B330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30</w:t>
            </w:r>
          </w:p>
        </w:tc>
      </w:tr>
      <w:tr w:rsidR="00FE5F2E" w:rsidRPr="00A473E6" w14:paraId="0BB9FB74" w14:textId="77777777" w:rsidTr="00BF07F9">
        <w:trPr>
          <w:trHeight w:val="305"/>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706F76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4DCD09"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дорогах поза меж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0BFA8F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3C1C54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7779FAD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8F04FA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62BC00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вулицях, дорогах, площах в межах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773E0E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388F05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20</w:t>
            </w:r>
          </w:p>
        </w:tc>
      </w:tr>
      <w:tr w:rsidR="00FE5F2E" w:rsidRPr="00A473E6" w14:paraId="645C1CC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D983EB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4AB49E5"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паркових зонах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A3EDEB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8F2C42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w:t>
            </w:r>
          </w:p>
        </w:tc>
      </w:tr>
      <w:tr w:rsidR="00FE5F2E" w:rsidRPr="00A473E6" w14:paraId="56B6697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CC8EDD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359FC8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інших зонах, ділянках, територіях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E394DD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76CDF1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077AF26"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EF8CF5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4.3</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A37705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Питома електрична потужність однієї працюючої </w:t>
            </w:r>
            <w:proofErr w:type="spellStart"/>
            <w:r w:rsidRPr="00CC6639">
              <w:rPr>
                <w:rFonts w:ascii="Times New Roman" w:eastAsia="Times New Roman" w:hAnsi="Times New Roman" w:cs="Times New Roman"/>
                <w:sz w:val="24"/>
                <w:szCs w:val="24"/>
              </w:rPr>
              <w:t>світлоточки</w:t>
            </w:r>
            <w:proofErr w:type="spellEnd"/>
            <w:r w:rsidRPr="00CC6639">
              <w:rPr>
                <w:rFonts w:ascii="Times New Roman" w:eastAsia="Times New Roman" w:hAnsi="Times New Roman" w:cs="Times New Roman"/>
                <w:sz w:val="24"/>
                <w:szCs w:val="24"/>
              </w:rPr>
              <w:t>,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DE49E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9C5B32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1441373"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A870A8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9AD144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дорогах поза меж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FEF92E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4E2863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51397D6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BAAD4F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3B96F7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вулицях, дорогах, площах в межах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F6BAD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6ABF4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5130</w:t>
            </w:r>
          </w:p>
        </w:tc>
      </w:tr>
      <w:tr w:rsidR="00FE5F2E" w:rsidRPr="00A473E6" w14:paraId="47C1A34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58BE9F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39BD957"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паркових зонах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CED96F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1C4D8E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880</w:t>
            </w:r>
          </w:p>
        </w:tc>
      </w:tr>
      <w:tr w:rsidR="00FE5F2E" w:rsidRPr="00A473E6" w14:paraId="2FFC8C2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AA0DB3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805B3D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інших зонах, ділянках, територіях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DD09B5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6E5265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329CC24"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698B47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4.4</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B510BD5"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Питоме річне споживання електричної енергії на роботу однієї працюючої </w:t>
            </w:r>
            <w:proofErr w:type="spellStart"/>
            <w:r w:rsidRPr="00CC6639">
              <w:rPr>
                <w:rFonts w:ascii="Times New Roman" w:eastAsia="Times New Roman" w:hAnsi="Times New Roman" w:cs="Times New Roman"/>
                <w:sz w:val="24"/>
                <w:szCs w:val="24"/>
              </w:rPr>
              <w:t>світлоточки</w:t>
            </w:r>
            <w:proofErr w:type="spellEnd"/>
            <w:r w:rsidRPr="00CC6639">
              <w:rPr>
                <w:rFonts w:ascii="Times New Roman" w:eastAsia="Times New Roman" w:hAnsi="Times New Roman" w:cs="Times New Roman"/>
                <w:sz w:val="24"/>
                <w:szCs w:val="24"/>
              </w:rPr>
              <w:t>,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F3FBDD9"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6"/>
                <w:id w:val="827949407"/>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B63150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51,9</w:t>
            </w:r>
          </w:p>
        </w:tc>
      </w:tr>
      <w:tr w:rsidR="00FE5F2E" w:rsidRPr="00A473E6" w14:paraId="7F842388"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5892F7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AEE860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дорогах поза меж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B9985CC"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7"/>
                <w:id w:val="1729189759"/>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BAEE49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6776254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B541EE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5325F8E"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вулицях, дорогах, площах в межах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888AA0B"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8"/>
                <w:id w:val="-784268637"/>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DF0519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51,1</w:t>
            </w:r>
          </w:p>
        </w:tc>
      </w:tr>
      <w:tr w:rsidR="00FE5F2E" w:rsidRPr="00A473E6" w14:paraId="40FAF69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A8018F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F497F5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паркових зонах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A7D3E6"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9"/>
                <w:id w:val="361253660"/>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E78F27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0,8</w:t>
            </w:r>
          </w:p>
        </w:tc>
      </w:tr>
      <w:tr w:rsidR="00FE5F2E" w:rsidRPr="00A473E6" w14:paraId="0ACD8EE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6D277C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34B3D8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інших зонах, ділянках, територіях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8854613"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0"/>
                <w:id w:val="-2034950260"/>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BDE50C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23D23CFE"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CCCCCC"/>
            <w:tcMar>
              <w:top w:w="0" w:type="dxa"/>
              <w:left w:w="40" w:type="dxa"/>
              <w:bottom w:w="0" w:type="dxa"/>
              <w:right w:w="40" w:type="dxa"/>
            </w:tcMar>
          </w:tcPr>
          <w:p w14:paraId="0AEF0424"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6</w:t>
            </w:r>
          </w:p>
        </w:tc>
        <w:tc>
          <w:tcPr>
            <w:tcW w:w="6145"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0E7E879D"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Сфера водопостачання і водовідведення</w:t>
            </w:r>
          </w:p>
        </w:tc>
        <w:tc>
          <w:tcPr>
            <w:tcW w:w="1368"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27253DCC"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c>
          <w:tcPr>
            <w:tcW w:w="1417"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5AC07195"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r>
      <w:tr w:rsidR="00FE5F2E" w:rsidRPr="00A473E6" w14:paraId="19A3BB13"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37AAA4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6.1</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E31CA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Структура системи питного водопостачання (за річним обсягом постачання води),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CE97E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2A6F22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100</w:t>
            </w:r>
          </w:p>
        </w:tc>
      </w:tr>
      <w:tr w:rsidR="00FE5F2E" w:rsidRPr="00A473E6" w14:paraId="098145CD"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94C8EA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08C8A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централізованого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10756E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9EF09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100</w:t>
            </w:r>
          </w:p>
        </w:tc>
      </w:tr>
      <w:tr w:rsidR="00FE5F2E" w:rsidRPr="00A473E6" w14:paraId="48B1B420"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F5F74A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C0A364E"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нецентралізованого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ED224C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EDABDD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7551F68E"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458135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6.2</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EB5AD5"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споживання електричної енергії на функціонування системи централізованого водопостачання,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D086FE0"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1"/>
                <w:id w:val="191504617"/>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7B8BDB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2,08</w:t>
            </w:r>
          </w:p>
        </w:tc>
      </w:tr>
      <w:tr w:rsidR="00FE5F2E" w:rsidRPr="00A473E6" w14:paraId="7704AAF0"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46C9BD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5A2B968"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забір і фільтрацію води</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EAF96C2"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2"/>
                <w:id w:val="260730171"/>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137715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3DA3D89F"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91EB53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A1A0A50"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транспортування води</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40AA662"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3"/>
                <w:id w:val="109627526"/>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79DD93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2,08</w:t>
            </w:r>
          </w:p>
        </w:tc>
      </w:tr>
      <w:tr w:rsidR="00FE5F2E" w:rsidRPr="00A473E6" w14:paraId="5CEFE5FC"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1BA0EF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6.3</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9DD3DA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Лінійний коефіцієнт втрат води </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793D9C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тис. м³/км</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E17AA6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0,0035</w:t>
            </w:r>
          </w:p>
        </w:tc>
      </w:tr>
      <w:tr w:rsidR="00FE5F2E" w:rsidRPr="00A473E6" w14:paraId="5872330F"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A56EED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6.4</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41525A3"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виробничих витрат води</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A51CA5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ECC234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12</w:t>
            </w:r>
          </w:p>
        </w:tc>
      </w:tr>
      <w:tr w:rsidR="00FE5F2E" w:rsidRPr="00A473E6" w14:paraId="157909E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01D9F3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6.5</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B72CA5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втрат питної води в мережах водопостачання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DCA3E8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2CCCA4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88</w:t>
            </w:r>
          </w:p>
        </w:tc>
      </w:tr>
      <w:tr w:rsidR="00FE5F2E" w:rsidRPr="00A473E6" w14:paraId="25E55D3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F7D529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6.6</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5D60767"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Структура системи водовідведення (за річним обсягом постачання води),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EE6DC1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9978C1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100</w:t>
            </w:r>
          </w:p>
        </w:tc>
      </w:tr>
      <w:tr w:rsidR="00FE5F2E" w:rsidRPr="00A473E6" w14:paraId="5ACDE1E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B35D62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B667C5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централізованого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5BC5F4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6A032E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61</w:t>
            </w:r>
          </w:p>
        </w:tc>
      </w:tr>
      <w:tr w:rsidR="00FE5F2E" w:rsidRPr="00A473E6" w14:paraId="3A50E58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75FF27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6E4DA9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нецентралізованого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4A321F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15A8FF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39</w:t>
            </w:r>
          </w:p>
        </w:tc>
      </w:tr>
      <w:tr w:rsidR="00FE5F2E" w:rsidRPr="00A473E6" w14:paraId="25A9156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C81F88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6.7</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29463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споживання електричної енергії на функціонування системи централізованого водовідведення,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7786628"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4"/>
                <w:id w:val="1067686972"/>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0F3D7C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3,6</w:t>
            </w:r>
          </w:p>
        </w:tc>
      </w:tr>
      <w:tr w:rsidR="00FE5F2E" w:rsidRPr="00A473E6" w14:paraId="02C3A57A"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2A6E7C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816E76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збирання та транспортування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1B8CA7D"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5"/>
                <w:id w:val="-1667318491"/>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93CF65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0,5</w:t>
            </w:r>
          </w:p>
        </w:tc>
      </w:tr>
      <w:tr w:rsidR="00FE5F2E" w:rsidRPr="00A473E6" w14:paraId="0963282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6AFF77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7B44D6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очищення та скидання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B0AE885"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6"/>
                <w:id w:val="986438415"/>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C8730A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3,1</w:t>
            </w:r>
          </w:p>
        </w:tc>
      </w:tr>
      <w:tr w:rsidR="00FE5F2E" w:rsidRPr="00A473E6" w14:paraId="6880221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C0828B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6.8</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00E2E4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повторного використання очищених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1205B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D718EC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76D455D4"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6A8C17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6.9</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312EEC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повторного використання осаду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85E845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D07946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FEA888B"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AEDAB3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6.10</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ACF1B81"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утилізації осадів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65EDD4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05B0C0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50EE14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385285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6.11</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566893E0"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Питомий обсяг виробництва теплової енергії на одиницю ваги осадів стічних вод</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04FDDA4F"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7"/>
                <w:id w:val="-108356216"/>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/т</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9ACCBB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A04C28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6E4249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lastRenderedPageBreak/>
              <w:t>6.12</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95BEA7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Питомий обсяг виробництва електричної енергії на одиницю ваги осадів стічних вод </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463E2FE5" w14:textId="77777777" w:rsidR="00FE5F2E" w:rsidRPr="00CC6639" w:rsidRDefault="008F5BC8"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8"/>
                <w:id w:val="2144621946"/>
              </w:sdtPr>
              <w:sdtEndPr/>
              <w:sdtContent>
                <w:proofErr w:type="spellStar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w:t>
                </w:r>
                <w:proofErr w:type="spellEnd"/>
                <w:r w:rsidR="00FE5F2E" w:rsidRPr="00CC6639">
                  <w:rPr>
                    <w:rFonts w:ascii="Times New Roman" w:eastAsia="Gungsuh" w:hAnsi="Times New Roman" w:cs="Times New Roman"/>
                    <w:sz w:val="24"/>
                    <w:szCs w:val="24"/>
                  </w:rPr>
                  <w:t>/т</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C0302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632E7A3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CCCCCC"/>
            <w:tcMar>
              <w:top w:w="0" w:type="dxa"/>
              <w:left w:w="40" w:type="dxa"/>
              <w:bottom w:w="0" w:type="dxa"/>
              <w:right w:w="40" w:type="dxa"/>
            </w:tcMar>
          </w:tcPr>
          <w:p w14:paraId="43A6A362"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7</w:t>
            </w:r>
          </w:p>
        </w:tc>
        <w:tc>
          <w:tcPr>
            <w:tcW w:w="6145"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6AD6BC3E"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Сфера управління побутовими відходами</w:t>
            </w:r>
          </w:p>
        </w:tc>
        <w:tc>
          <w:tcPr>
            <w:tcW w:w="1368"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4B0087F7"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c>
          <w:tcPr>
            <w:tcW w:w="1417"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6E6CE8DE"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r>
      <w:tr w:rsidR="00FE5F2E" w:rsidRPr="00A473E6" w14:paraId="16DB0DDD" w14:textId="77777777" w:rsidTr="00BF07F9">
        <w:trPr>
          <w:trHeight w:val="555"/>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912993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7.1</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98CD701"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населення, охоплена послугами з вивезення побутових відходів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B211D2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068283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100</w:t>
            </w:r>
          </w:p>
        </w:tc>
      </w:tr>
      <w:tr w:rsidR="00FE5F2E" w:rsidRPr="00A473E6" w14:paraId="46EA6E90"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CAF88E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7.2</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5234FB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Частка роздільно зібраних побутових відходів (за вагою від зібраних відходів) </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6B71FC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A4B543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20</w:t>
            </w:r>
          </w:p>
        </w:tc>
      </w:tr>
      <w:tr w:rsidR="00FE5F2E" w:rsidRPr="00A473E6" w14:paraId="387292EE"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AA0671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7.3</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69F18C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Частка </w:t>
            </w:r>
            <w:proofErr w:type="spellStart"/>
            <w:r w:rsidRPr="00CC6639">
              <w:rPr>
                <w:rFonts w:ascii="Times New Roman" w:eastAsia="Times New Roman" w:hAnsi="Times New Roman" w:cs="Times New Roman"/>
                <w:sz w:val="24"/>
                <w:szCs w:val="24"/>
              </w:rPr>
              <w:t>рецикльованих</w:t>
            </w:r>
            <w:proofErr w:type="spellEnd"/>
            <w:r w:rsidRPr="00CC6639">
              <w:rPr>
                <w:rFonts w:ascii="Times New Roman" w:eastAsia="Times New Roman" w:hAnsi="Times New Roman" w:cs="Times New Roman"/>
                <w:sz w:val="24"/>
                <w:szCs w:val="24"/>
              </w:rPr>
              <w:t xml:space="preserve"> (перероблених) побутових відходів  (за вагою від зібраних відходів)</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00871C3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52E04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407041B8"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E7B8DE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7.4</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500924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перероблених та утилізованих відходів,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1F90EE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ABC9A1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100 (</w:t>
            </w:r>
            <w:r w:rsidRPr="00CC6639">
              <w:rPr>
                <w:rFonts w:ascii="Times New Roman" w:eastAsia="Times New Roman" w:hAnsi="Times New Roman" w:cs="Times New Roman"/>
                <w:sz w:val="24"/>
                <w:szCs w:val="24"/>
              </w:rPr>
              <w:t>утилізація)</w:t>
            </w:r>
          </w:p>
        </w:tc>
      </w:tr>
      <w:tr w:rsidR="00FE5F2E" w:rsidRPr="00A473E6" w14:paraId="289C8FEC"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D9606C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F8E354A"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спалено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D9F388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048EC4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2A9350E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94A127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B284B8"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потрапило на заготівельні пункти вторинної сировини та </w:t>
            </w:r>
            <w:proofErr w:type="spellStart"/>
            <w:r w:rsidRPr="00CC6639">
              <w:rPr>
                <w:rFonts w:ascii="Times New Roman" w:eastAsia="Times New Roman" w:hAnsi="Times New Roman" w:cs="Times New Roman"/>
                <w:sz w:val="24"/>
                <w:szCs w:val="24"/>
              </w:rPr>
              <w:t>сміттєпереробні</w:t>
            </w:r>
            <w:proofErr w:type="spellEnd"/>
            <w:r w:rsidRPr="00CC6639">
              <w:rPr>
                <w:rFonts w:ascii="Times New Roman" w:eastAsia="Times New Roman" w:hAnsi="Times New Roman" w:cs="Times New Roman"/>
                <w:sz w:val="24"/>
                <w:szCs w:val="24"/>
              </w:rPr>
              <w:t xml:space="preserve"> лінії</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09A507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B0F072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61FC9F43"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0932B3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7.5</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58EDEED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відновлених побутових відходів (за вагою від зібраних  відходів), всього, у тому числі:</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3AF1874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EE067D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654D0C3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376A65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9D8C2CE"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з виробництвом енергії</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3BB6393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8BCFD4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07597CE9"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7D9A29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53407A0A"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з виробництвом біогазу</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B96A80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DB8D89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4CE582DE"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F19B3A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7.6</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80D488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Питомий обсяг виробництва теплової енергії на одиницю ваги термічно оброблених відходів </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0A38A5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МДж/т</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CFE8FF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6F89ECED"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BDA68F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7.7</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4F9E8A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Питомий обсяг спалювання природного газу на одиницю ваги термічно оброблених відходів </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25E4FF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МДж/т</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72E8AA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43E11AB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9532C2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7.8</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6D15E9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Питомий обсяг виробництва електричної енергії на одиницю ваги термічно оброблених відходів </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49265D7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МДж/т</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FDD325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bl>
    <w:p w14:paraId="46ECF7BE" w14:textId="77777777" w:rsidR="004C29AB" w:rsidRDefault="004C29AB" w:rsidP="00FE5F2E">
      <w:pPr>
        <w:pStyle w:val="a3"/>
        <w:spacing w:after="0"/>
        <w:ind w:left="0"/>
        <w:jc w:val="center"/>
        <w:rPr>
          <w:rFonts w:ascii="Times New Roman" w:hAnsi="Times New Roman" w:cs="Times New Roman"/>
          <w:sz w:val="24"/>
        </w:rPr>
        <w:sectPr w:rsidR="004C29AB" w:rsidSect="008A640F">
          <w:pgSz w:w="12240" w:h="15840"/>
          <w:pgMar w:top="1440" w:right="1440" w:bottom="1440" w:left="1440" w:header="720" w:footer="720" w:gutter="0"/>
          <w:cols w:space="720"/>
          <w:docGrid w:linePitch="360"/>
        </w:sectPr>
      </w:pPr>
    </w:p>
    <w:p w14:paraId="63F9197A" w14:textId="7DFF3918" w:rsidR="004C29AB" w:rsidRDefault="004C29AB" w:rsidP="004C29AB">
      <w:pPr>
        <w:pStyle w:val="aff"/>
        <w:spacing w:before="0"/>
        <w:ind w:firstLine="709"/>
        <w:jc w:val="both"/>
        <w:rPr>
          <w:sz w:val="24"/>
        </w:rPr>
      </w:pPr>
      <w:bookmarkStart w:id="139" w:name="_Toc174987331"/>
      <w:bookmarkStart w:id="140" w:name="_Hlk174955780"/>
      <w:r>
        <w:rPr>
          <w:sz w:val="24"/>
        </w:rPr>
        <w:lastRenderedPageBreak/>
        <w:t>Додаток 4. Опис методики проведення оцінки ризиків і вразливостей щодо кліматичних загроз</w:t>
      </w:r>
      <w:bookmarkEnd w:id="139"/>
    </w:p>
    <w:p w14:paraId="2A4F23C0" w14:textId="77777777" w:rsidR="004C29AB" w:rsidRDefault="004C29AB" w:rsidP="004C29AB">
      <w:pPr>
        <w:pStyle w:val="a3"/>
        <w:spacing w:before="240" w:after="6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Для оцінки </w:t>
      </w:r>
      <w:r>
        <w:rPr>
          <w:rFonts w:ascii="Times New Roman" w:hAnsi="Times New Roman" w:cs="Times New Roman"/>
          <w:sz w:val="24"/>
          <w:szCs w:val="24"/>
        </w:rPr>
        <w:t xml:space="preserve">ризиків і </w:t>
      </w:r>
      <w:r w:rsidRPr="00C93A99">
        <w:rPr>
          <w:rFonts w:ascii="Times New Roman" w:hAnsi="Times New Roman" w:cs="Times New Roman"/>
          <w:sz w:val="24"/>
          <w:szCs w:val="24"/>
        </w:rPr>
        <w:t>вразливост</w:t>
      </w:r>
      <w:r>
        <w:rPr>
          <w:rFonts w:ascii="Times New Roman" w:hAnsi="Times New Roman" w:cs="Times New Roman"/>
          <w:sz w:val="24"/>
          <w:szCs w:val="24"/>
        </w:rPr>
        <w:t>ей</w:t>
      </w:r>
      <w:r w:rsidRPr="00C93A99">
        <w:rPr>
          <w:rFonts w:ascii="Times New Roman" w:hAnsi="Times New Roman" w:cs="Times New Roman"/>
          <w:sz w:val="24"/>
          <w:szCs w:val="24"/>
        </w:rPr>
        <w:t xml:space="preserve"> до змін клімату </w:t>
      </w:r>
      <w:proofErr w:type="spellStart"/>
      <w:r w:rsidRPr="00C93A99">
        <w:rPr>
          <w:rFonts w:ascii="Times New Roman" w:hAnsi="Times New Roman" w:cs="Times New Roman"/>
          <w:sz w:val="24"/>
          <w:szCs w:val="24"/>
        </w:rPr>
        <w:t>Рогатинської</w:t>
      </w:r>
      <w:proofErr w:type="spellEnd"/>
      <w:r w:rsidRPr="00C93A99">
        <w:rPr>
          <w:rFonts w:ascii="Times New Roman" w:hAnsi="Times New Roman" w:cs="Times New Roman"/>
          <w:sz w:val="24"/>
          <w:szCs w:val="24"/>
        </w:rPr>
        <w:t xml:space="preserve"> МТГ було </w:t>
      </w:r>
      <w:r>
        <w:rPr>
          <w:rFonts w:ascii="Times New Roman" w:hAnsi="Times New Roman" w:cs="Times New Roman"/>
          <w:sz w:val="24"/>
          <w:szCs w:val="24"/>
        </w:rPr>
        <w:t xml:space="preserve">використано матеріали </w:t>
      </w:r>
      <w:proofErr w:type="spellStart"/>
      <w:r>
        <w:rPr>
          <w:rFonts w:ascii="Times New Roman" w:hAnsi="Times New Roman" w:cs="Times New Roman"/>
          <w:sz w:val="24"/>
          <w:szCs w:val="24"/>
        </w:rPr>
        <w:t>вебінарів</w:t>
      </w:r>
      <w:proofErr w:type="spellEnd"/>
      <w:r>
        <w:rPr>
          <w:rFonts w:ascii="Times New Roman" w:hAnsi="Times New Roman" w:cs="Times New Roman"/>
          <w:sz w:val="24"/>
          <w:szCs w:val="24"/>
        </w:rPr>
        <w:t xml:space="preserve">, що були проведені у лютому 2023 року, щодо методики оцінки ризиків і вразливостей загроз, пов’язаних зі зміною клімату, а також </w:t>
      </w:r>
      <w:r w:rsidRPr="00C93A99">
        <w:rPr>
          <w:rFonts w:ascii="Times New Roman" w:hAnsi="Times New Roman" w:cs="Times New Roman"/>
          <w:sz w:val="24"/>
          <w:szCs w:val="24"/>
        </w:rPr>
        <w:t>методику практичного кейсу Угоди мерів щодо енергії та клімату</w:t>
      </w:r>
      <w:r>
        <w:rPr>
          <w:rFonts w:ascii="Times New Roman" w:hAnsi="Times New Roman" w:cs="Times New Roman"/>
          <w:sz w:val="24"/>
          <w:szCs w:val="24"/>
        </w:rPr>
        <w:t xml:space="preserve">. </w:t>
      </w:r>
    </w:p>
    <w:p w14:paraId="391B5684" w14:textId="77777777" w:rsidR="004C29AB" w:rsidRDefault="004C29AB" w:rsidP="004C29AB">
      <w:pPr>
        <w:pStyle w:val="a3"/>
        <w:spacing w:before="240" w:after="60"/>
        <w:ind w:left="0"/>
        <w:contextualSpacing w:val="0"/>
        <w:jc w:val="center"/>
        <w:rPr>
          <w:rFonts w:ascii="Times New Roman" w:hAnsi="Times New Roman" w:cs="Times New Roman"/>
          <w:sz w:val="24"/>
        </w:rPr>
      </w:pPr>
      <w:r w:rsidRPr="003527D9">
        <w:rPr>
          <w:rFonts w:ascii="Times New Roman" w:hAnsi="Times New Roman" w:cs="Times New Roman"/>
          <w:noProof/>
          <w:sz w:val="24"/>
          <w:lang w:val="ru-RU" w:eastAsia="ru-RU"/>
        </w:rPr>
        <w:drawing>
          <wp:inline distT="0" distB="0" distL="0" distR="0" wp14:anchorId="6FB5A7F5" wp14:editId="26F953E6">
            <wp:extent cx="5731510" cy="2655570"/>
            <wp:effectExtent l="0" t="0" r="2540" b="0"/>
            <wp:docPr id="194125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5164" name=""/>
                    <pic:cNvPicPr/>
                  </pic:nvPicPr>
                  <pic:blipFill>
                    <a:blip r:embed="rId101"/>
                    <a:stretch>
                      <a:fillRect/>
                    </a:stretch>
                  </pic:blipFill>
                  <pic:spPr>
                    <a:xfrm>
                      <a:off x="0" y="0"/>
                      <a:ext cx="5731510" cy="2655570"/>
                    </a:xfrm>
                    <a:prstGeom prst="rect">
                      <a:avLst/>
                    </a:prstGeom>
                  </pic:spPr>
                </pic:pic>
              </a:graphicData>
            </a:graphic>
          </wp:inline>
        </w:drawing>
      </w:r>
    </w:p>
    <w:p w14:paraId="68D2D0A8" w14:textId="77777777" w:rsidR="004C29AB" w:rsidRPr="00AE2629" w:rsidRDefault="004C29AB" w:rsidP="004C29AB">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t>Рис.6.5. Визначення кліматичного ризику</w:t>
      </w:r>
    </w:p>
    <w:p w14:paraId="7A9B9A8A" w14:textId="77777777" w:rsidR="004C29AB" w:rsidRDefault="004C29AB" w:rsidP="004C29AB">
      <w:pPr>
        <w:pStyle w:val="a3"/>
        <w:spacing w:after="60"/>
        <w:ind w:left="0" w:firstLine="709"/>
        <w:contextualSpacing w:val="0"/>
        <w:jc w:val="both"/>
        <w:rPr>
          <w:rFonts w:ascii="Times New Roman" w:hAnsi="Times New Roman" w:cs="Times New Roman"/>
          <w:b/>
          <w:bCs/>
          <w:sz w:val="24"/>
        </w:rPr>
      </w:pPr>
    </w:p>
    <w:p w14:paraId="3E849459" w14:textId="77777777" w:rsidR="004C29AB" w:rsidRPr="00CF4830" w:rsidRDefault="004C29AB" w:rsidP="004C29AB">
      <w:pPr>
        <w:pStyle w:val="a3"/>
        <w:spacing w:after="0"/>
        <w:ind w:left="0" w:firstLine="709"/>
        <w:contextualSpacing w:val="0"/>
        <w:jc w:val="both"/>
        <w:rPr>
          <w:rFonts w:ascii="Times New Roman" w:hAnsi="Times New Roman" w:cs="Times New Roman"/>
          <w:sz w:val="24"/>
        </w:rPr>
      </w:pPr>
      <w:r>
        <w:rPr>
          <w:rFonts w:ascii="Times New Roman" w:hAnsi="Times New Roman" w:cs="Times New Roman"/>
          <w:b/>
          <w:bCs/>
          <w:sz w:val="24"/>
        </w:rPr>
        <w:t>Кліматична загроза (</w:t>
      </w:r>
      <w:r>
        <w:rPr>
          <w:rFonts w:ascii="Times New Roman" w:hAnsi="Times New Roman" w:cs="Times New Roman"/>
          <w:b/>
          <w:bCs/>
          <w:sz w:val="24"/>
          <w:lang w:val="en-US"/>
        </w:rPr>
        <w:t>Hazard</w:t>
      </w:r>
      <w:r w:rsidRPr="00EA41FD">
        <w:rPr>
          <w:rFonts w:ascii="Times New Roman" w:hAnsi="Times New Roman" w:cs="Times New Roman"/>
          <w:b/>
          <w:bCs/>
          <w:sz w:val="24"/>
        </w:rPr>
        <w:t xml:space="preserve">) </w:t>
      </w:r>
      <w:r>
        <w:rPr>
          <w:rFonts w:ascii="Times New Roman" w:hAnsi="Times New Roman" w:cs="Times New Roman"/>
          <w:sz w:val="24"/>
        </w:rPr>
        <w:t>–</w:t>
      </w:r>
      <w:r w:rsidRPr="00CF4830">
        <w:rPr>
          <w:rFonts w:ascii="Times New Roman" w:hAnsi="Times New Roman" w:cs="Times New Roman"/>
          <w:sz w:val="24"/>
        </w:rPr>
        <w:t xml:space="preserve"> </w:t>
      </w:r>
      <w:r>
        <w:rPr>
          <w:rFonts w:ascii="Times New Roman" w:hAnsi="Times New Roman" w:cs="Times New Roman"/>
          <w:sz w:val="24"/>
        </w:rPr>
        <w:t>потенційне виникнення природної або спричиненої людиною події / тенденції фізичного впливу, які можуть призвести до втрати життя, травмування чи інших негативних наслідків для здоров’я, а також пошкодження чи втрати майна, інфраструктури, засобів існування, надання послуг, екосистем та ресурсів довкілля.</w:t>
      </w:r>
    </w:p>
    <w:p w14:paraId="7F3BE9AD" w14:textId="77777777" w:rsidR="004C29AB" w:rsidRDefault="004C29AB" w:rsidP="004C29AB">
      <w:pPr>
        <w:pStyle w:val="a3"/>
        <w:spacing w:after="0"/>
        <w:ind w:left="0" w:firstLine="709"/>
        <w:contextualSpacing w:val="0"/>
        <w:jc w:val="both"/>
        <w:rPr>
          <w:rFonts w:ascii="Times New Roman" w:hAnsi="Times New Roman" w:cs="Times New Roman"/>
          <w:sz w:val="24"/>
        </w:rPr>
      </w:pPr>
      <w:r w:rsidRPr="008B2AEC">
        <w:rPr>
          <w:rFonts w:ascii="Times New Roman" w:hAnsi="Times New Roman" w:cs="Times New Roman"/>
          <w:b/>
          <w:bCs/>
          <w:sz w:val="24"/>
        </w:rPr>
        <w:t>Кліматичний ризик</w:t>
      </w:r>
      <w:r w:rsidRPr="008B2AEC">
        <w:rPr>
          <w:rFonts w:ascii="Times New Roman" w:hAnsi="Times New Roman" w:cs="Times New Roman"/>
          <w:sz w:val="24"/>
        </w:rPr>
        <w:t xml:space="preserve"> </w:t>
      </w:r>
      <w:r w:rsidRPr="00EA41FD">
        <w:rPr>
          <w:rFonts w:ascii="Times New Roman" w:hAnsi="Times New Roman" w:cs="Times New Roman"/>
          <w:b/>
          <w:bCs/>
          <w:sz w:val="24"/>
        </w:rPr>
        <w:t>(</w:t>
      </w:r>
      <w:r w:rsidRPr="0028191A">
        <w:rPr>
          <w:rFonts w:ascii="Times New Roman" w:hAnsi="Times New Roman" w:cs="Times New Roman"/>
          <w:b/>
          <w:bCs/>
          <w:sz w:val="24"/>
          <w:lang w:val="en-US"/>
        </w:rPr>
        <w:t>Risk</w:t>
      </w:r>
      <w:r w:rsidRPr="00EA41FD">
        <w:rPr>
          <w:rFonts w:ascii="Times New Roman" w:hAnsi="Times New Roman" w:cs="Times New Roman"/>
          <w:b/>
          <w:bCs/>
          <w:sz w:val="24"/>
        </w:rPr>
        <w:t>)</w:t>
      </w:r>
      <w:r w:rsidRPr="00EA41FD">
        <w:rPr>
          <w:rFonts w:ascii="Times New Roman" w:hAnsi="Times New Roman" w:cs="Times New Roman"/>
          <w:sz w:val="24"/>
        </w:rPr>
        <w:t xml:space="preserve"> </w:t>
      </w:r>
      <w:r w:rsidRPr="008B2AEC">
        <w:rPr>
          <w:rFonts w:ascii="Times New Roman" w:hAnsi="Times New Roman" w:cs="Times New Roman"/>
          <w:sz w:val="24"/>
        </w:rPr>
        <w:t xml:space="preserve">для громади в рамках даного дослідження </w:t>
      </w:r>
      <w:r>
        <w:rPr>
          <w:rFonts w:ascii="Times New Roman" w:hAnsi="Times New Roman" w:cs="Times New Roman"/>
          <w:sz w:val="24"/>
        </w:rPr>
        <w:t>приймаємо</w:t>
      </w:r>
      <w:r w:rsidRPr="008B2AEC">
        <w:rPr>
          <w:rFonts w:ascii="Times New Roman" w:hAnsi="Times New Roman" w:cs="Times New Roman"/>
          <w:sz w:val="24"/>
        </w:rPr>
        <w:t xml:space="preserve"> як фактор, який визначається типом кліматичної загрози, а потенційні </w:t>
      </w:r>
      <w:r>
        <w:rPr>
          <w:rFonts w:ascii="Times New Roman" w:hAnsi="Times New Roman" w:cs="Times New Roman"/>
          <w:sz w:val="24"/>
        </w:rPr>
        <w:t>його</w:t>
      </w:r>
      <w:r w:rsidRPr="00EA41FD">
        <w:rPr>
          <w:rFonts w:ascii="Times New Roman" w:hAnsi="Times New Roman" w:cs="Times New Roman"/>
          <w:sz w:val="24"/>
        </w:rPr>
        <w:t xml:space="preserve"> </w:t>
      </w:r>
      <w:r w:rsidRPr="008B2AEC">
        <w:rPr>
          <w:rFonts w:ascii="Times New Roman" w:hAnsi="Times New Roman" w:cs="Times New Roman"/>
          <w:sz w:val="24"/>
        </w:rPr>
        <w:t>наслідки залежать від перебування громади під дією</w:t>
      </w:r>
      <w:r>
        <w:rPr>
          <w:rFonts w:ascii="Times New Roman" w:hAnsi="Times New Roman" w:cs="Times New Roman"/>
          <w:sz w:val="24"/>
        </w:rPr>
        <w:t xml:space="preserve"> цієї загрози</w:t>
      </w:r>
      <w:r w:rsidRPr="008B2AEC">
        <w:rPr>
          <w:rFonts w:ascii="Times New Roman" w:hAnsi="Times New Roman" w:cs="Times New Roman"/>
          <w:sz w:val="24"/>
        </w:rPr>
        <w:t xml:space="preserve"> (може бути виражена через частоту виникнення загрози і сил</w:t>
      </w:r>
      <w:r>
        <w:rPr>
          <w:rFonts w:ascii="Times New Roman" w:hAnsi="Times New Roman" w:cs="Times New Roman"/>
          <w:sz w:val="24"/>
        </w:rPr>
        <w:t>у</w:t>
      </w:r>
      <w:r w:rsidRPr="008B2AEC">
        <w:rPr>
          <w:rFonts w:ascii="Times New Roman" w:hAnsi="Times New Roman" w:cs="Times New Roman"/>
          <w:sz w:val="24"/>
        </w:rPr>
        <w:t xml:space="preserve"> її впливу) та вразливості секторів господарювання громади.</w:t>
      </w:r>
      <w:r>
        <w:rPr>
          <w:rFonts w:ascii="Times New Roman" w:hAnsi="Times New Roman" w:cs="Times New Roman"/>
          <w:sz w:val="24"/>
        </w:rPr>
        <w:t xml:space="preserve"> </w:t>
      </w:r>
      <w:r w:rsidRPr="00D77606">
        <w:rPr>
          <w:rFonts w:ascii="Times New Roman" w:hAnsi="Times New Roman" w:cs="Times New Roman"/>
          <w:sz w:val="24"/>
        </w:rPr>
        <w:t>Таблиця із зазначенням показників щодо ризиків виникнення проявів кліматичних загроз наведена у п. 6.3.</w:t>
      </w:r>
    </w:p>
    <w:p w14:paraId="38809FC3" w14:textId="77777777" w:rsidR="004C29AB" w:rsidRDefault="004C29AB" w:rsidP="004C29AB">
      <w:pPr>
        <w:pStyle w:val="a3"/>
        <w:spacing w:after="0"/>
        <w:ind w:left="0" w:firstLine="709"/>
        <w:contextualSpacing w:val="0"/>
        <w:jc w:val="both"/>
        <w:rPr>
          <w:rFonts w:ascii="Times New Roman" w:hAnsi="Times New Roman" w:cs="Times New Roman"/>
          <w:sz w:val="24"/>
          <w:szCs w:val="24"/>
        </w:rPr>
      </w:pPr>
      <w:r w:rsidRPr="00D77606">
        <w:rPr>
          <w:rFonts w:ascii="Times New Roman" w:hAnsi="Times New Roman" w:cs="Times New Roman"/>
          <w:b/>
          <w:bCs/>
          <w:sz w:val="24"/>
          <w:szCs w:val="24"/>
        </w:rPr>
        <w:t xml:space="preserve">Перебування під дією (Експозиція, </w:t>
      </w:r>
      <w:r w:rsidRPr="00D77606">
        <w:rPr>
          <w:rFonts w:ascii="Times New Roman" w:hAnsi="Times New Roman" w:cs="Times New Roman"/>
          <w:b/>
          <w:bCs/>
          <w:sz w:val="24"/>
          <w:szCs w:val="24"/>
          <w:lang w:val="en-US"/>
        </w:rPr>
        <w:t>Exposure</w:t>
      </w:r>
      <w:r w:rsidRPr="00EA41FD">
        <w:rPr>
          <w:rFonts w:ascii="Times New Roman" w:hAnsi="Times New Roman" w:cs="Times New Roman"/>
          <w:b/>
          <w:bCs/>
          <w:sz w:val="24"/>
          <w:szCs w:val="24"/>
          <w:lang w:val="ru-RU"/>
        </w:rPr>
        <w:t>)</w:t>
      </w:r>
      <w:r w:rsidRPr="00EA41FD">
        <w:rPr>
          <w:rFonts w:ascii="Times New Roman" w:hAnsi="Times New Roman" w:cs="Times New Roman"/>
          <w:sz w:val="24"/>
          <w:szCs w:val="24"/>
          <w:lang w:val="ru-RU"/>
        </w:rPr>
        <w:t xml:space="preserve"> – </w:t>
      </w:r>
      <w:r>
        <w:rPr>
          <w:rFonts w:ascii="Times New Roman" w:hAnsi="Times New Roman" w:cs="Times New Roman"/>
          <w:sz w:val="24"/>
          <w:szCs w:val="24"/>
        </w:rPr>
        <w:t>характер та ступень впливу значних кліматичних змін на систему. Присутність людей, засобів до існування, видів та екосистем, екологічних функцій, послуг та ресурсів, інфраструктури, або економічних, соціальних чи культурних цінностей в місцях, на які зміни клімату можуть несприятливо вплинути.</w:t>
      </w:r>
    </w:p>
    <w:p w14:paraId="397DD6E1" w14:textId="77777777" w:rsidR="004C29AB" w:rsidRPr="00D77606" w:rsidRDefault="004C29AB" w:rsidP="004C29AB">
      <w:pPr>
        <w:pStyle w:val="a3"/>
        <w:spacing w:after="0"/>
        <w:ind w:left="0" w:firstLine="709"/>
        <w:contextualSpacing w:val="0"/>
        <w:jc w:val="both"/>
        <w:rPr>
          <w:rFonts w:ascii="Times New Roman" w:hAnsi="Times New Roman" w:cs="Times New Roman"/>
          <w:sz w:val="24"/>
          <w:szCs w:val="24"/>
        </w:rPr>
      </w:pPr>
      <w:r w:rsidRPr="00F82FFF">
        <w:rPr>
          <w:rFonts w:ascii="Times New Roman" w:hAnsi="Times New Roman" w:cs="Times New Roman"/>
          <w:b/>
          <w:bCs/>
          <w:sz w:val="24"/>
          <w:szCs w:val="24"/>
        </w:rPr>
        <w:lastRenderedPageBreak/>
        <w:t>Вразливість</w:t>
      </w:r>
      <w:r>
        <w:rPr>
          <w:rFonts w:ascii="Times New Roman" w:hAnsi="Times New Roman" w:cs="Times New Roman"/>
          <w:sz w:val="24"/>
          <w:szCs w:val="24"/>
        </w:rPr>
        <w:t xml:space="preserve"> – схильність до прояву наслідків від негативного впливу. Вразливість охоплює різноманітні концепції та елементи, включаючи чутливість чи сприятливість до шкоди, відсутність здатності справлятися та адаптуватися.</w:t>
      </w:r>
    </w:p>
    <w:p w14:paraId="2BA943D1"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Для опису існуючої кліматичної ситуації та оцінки впливу майбутніх кліматичних змін використані матеріали семінару «Застосування кліматичної інформації для оцінки вразливості секторів економіки до зміни клімату Івано-Франківської області», на якому були представлені напрацьовані матеріали </w:t>
      </w:r>
      <w:proofErr w:type="spellStart"/>
      <w:r w:rsidRPr="00C93A99">
        <w:rPr>
          <w:rFonts w:ascii="Times New Roman" w:hAnsi="Times New Roman" w:cs="Times New Roman"/>
          <w:sz w:val="24"/>
          <w:szCs w:val="24"/>
        </w:rPr>
        <w:t>проєкту</w:t>
      </w:r>
      <w:proofErr w:type="spellEnd"/>
      <w:r w:rsidRPr="00C93A99">
        <w:rPr>
          <w:rFonts w:ascii="Times New Roman" w:hAnsi="Times New Roman" w:cs="Times New Roman"/>
          <w:sz w:val="24"/>
          <w:szCs w:val="24"/>
        </w:rPr>
        <w:t xml:space="preserve"> «Посилення спроможності регіональних і місцевих адміністрацій щодо імплементації та забезпечення виконання законодавства ЄС щодо навколишнього середовища та зміни клімату та розвитку інфраструктурних </w:t>
      </w:r>
      <w:proofErr w:type="spellStart"/>
      <w:r w:rsidRPr="00C93A99">
        <w:rPr>
          <w:rFonts w:ascii="Times New Roman" w:hAnsi="Times New Roman" w:cs="Times New Roman"/>
          <w:sz w:val="24"/>
          <w:szCs w:val="24"/>
        </w:rPr>
        <w:t>проєктів</w:t>
      </w:r>
      <w:proofErr w:type="spellEnd"/>
      <w:r w:rsidRPr="00C93A99">
        <w:rPr>
          <w:rFonts w:ascii="Times New Roman" w:hAnsi="Times New Roman" w:cs="Times New Roman"/>
          <w:sz w:val="24"/>
          <w:szCs w:val="24"/>
        </w:rPr>
        <w:t>»</w:t>
      </w:r>
      <w:r>
        <w:rPr>
          <w:rFonts w:ascii="Times New Roman" w:hAnsi="Times New Roman" w:cs="Times New Roman"/>
          <w:sz w:val="24"/>
          <w:szCs w:val="24"/>
        </w:rPr>
        <w:t xml:space="preserve"> з розробки Стратегії із адаптації Івано-Франківської області</w:t>
      </w:r>
      <w:r w:rsidRPr="00C93A99">
        <w:rPr>
          <w:rFonts w:ascii="Times New Roman" w:hAnsi="Times New Roman" w:cs="Times New Roman"/>
          <w:sz w:val="24"/>
          <w:szCs w:val="24"/>
        </w:rPr>
        <w:t>.</w:t>
      </w:r>
    </w:p>
    <w:p w14:paraId="179B66BF" w14:textId="77777777" w:rsidR="004C29AB" w:rsidRPr="00C93A99" w:rsidRDefault="004C29AB" w:rsidP="004C29AB">
      <w:pPr>
        <w:pStyle w:val="a3"/>
        <w:spacing w:after="0"/>
        <w:ind w:left="0" w:firstLine="709"/>
        <w:contextualSpacing w:val="0"/>
        <w:jc w:val="both"/>
        <w:rPr>
          <w:rFonts w:ascii="Times New Roman" w:hAnsi="Times New Roman" w:cs="Times New Roman"/>
          <w:b/>
          <w:bCs/>
          <w:sz w:val="24"/>
          <w:szCs w:val="24"/>
        </w:rPr>
      </w:pPr>
      <w:r w:rsidRPr="00C93A99">
        <w:rPr>
          <w:rFonts w:ascii="Times New Roman" w:hAnsi="Times New Roman" w:cs="Times New Roman"/>
          <w:b/>
          <w:bCs/>
          <w:sz w:val="24"/>
          <w:szCs w:val="24"/>
        </w:rPr>
        <w:t xml:space="preserve">Пояснення щодо методології </w:t>
      </w:r>
      <w:r w:rsidRPr="00BB6C4E">
        <w:rPr>
          <w:rFonts w:ascii="Times New Roman" w:hAnsi="Times New Roman" w:cs="Times New Roman"/>
          <w:b/>
          <w:bCs/>
          <w:sz w:val="24"/>
          <w:szCs w:val="24"/>
        </w:rPr>
        <w:t>Стратегії із адаптації Івано-Франківської області</w:t>
      </w:r>
    </w:p>
    <w:p w14:paraId="3FC15B3E"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Оскільки методологія оцінювання кліматичних ризиків </w:t>
      </w:r>
      <w:r>
        <w:rPr>
          <w:rFonts w:ascii="Times New Roman" w:hAnsi="Times New Roman" w:cs="Times New Roman"/>
          <w:sz w:val="24"/>
          <w:szCs w:val="24"/>
        </w:rPr>
        <w:t xml:space="preserve">у </w:t>
      </w:r>
      <w:proofErr w:type="spellStart"/>
      <w:r>
        <w:rPr>
          <w:rFonts w:ascii="Times New Roman" w:hAnsi="Times New Roman" w:cs="Times New Roman"/>
          <w:sz w:val="24"/>
          <w:szCs w:val="24"/>
        </w:rPr>
        <w:t>проєкті</w:t>
      </w:r>
      <w:proofErr w:type="spellEnd"/>
      <w:r>
        <w:rPr>
          <w:rFonts w:ascii="Times New Roman" w:hAnsi="Times New Roman" w:cs="Times New Roman"/>
          <w:sz w:val="24"/>
          <w:szCs w:val="24"/>
        </w:rPr>
        <w:t xml:space="preserve"> з розробки </w:t>
      </w:r>
      <w:r w:rsidRPr="004C29AB">
        <w:rPr>
          <w:rFonts w:ascii="Times New Roman" w:hAnsi="Times New Roman" w:cs="Times New Roman"/>
          <w:sz w:val="24"/>
          <w:szCs w:val="24"/>
        </w:rPr>
        <w:t>Стратегії із адаптації Івано-Франківської області</w:t>
      </w:r>
      <w:r w:rsidRPr="00C93A99">
        <w:rPr>
          <w:rFonts w:ascii="Times New Roman" w:hAnsi="Times New Roman" w:cs="Times New Roman"/>
          <w:sz w:val="24"/>
          <w:szCs w:val="24"/>
        </w:rPr>
        <w:t xml:space="preserve"> значно відрізняється від методології Угоди мерів як у визначенні термінів так і за науковим функціоналом, варто пояснити основні моменти, що є базовими у </w:t>
      </w:r>
      <w:r>
        <w:rPr>
          <w:rFonts w:ascii="Times New Roman" w:hAnsi="Times New Roman" w:cs="Times New Roman"/>
          <w:sz w:val="24"/>
          <w:szCs w:val="24"/>
        </w:rPr>
        <w:t xml:space="preserve">цьому </w:t>
      </w:r>
      <w:proofErr w:type="spellStart"/>
      <w:r w:rsidRPr="00C93A99">
        <w:rPr>
          <w:rFonts w:ascii="Times New Roman" w:hAnsi="Times New Roman" w:cs="Times New Roman"/>
          <w:sz w:val="24"/>
          <w:szCs w:val="24"/>
        </w:rPr>
        <w:t>проєкті</w:t>
      </w:r>
      <w:proofErr w:type="spellEnd"/>
      <w:r w:rsidRPr="00C93A99">
        <w:rPr>
          <w:rFonts w:ascii="Times New Roman" w:hAnsi="Times New Roman" w:cs="Times New Roman"/>
          <w:sz w:val="24"/>
          <w:szCs w:val="24"/>
        </w:rPr>
        <w:t>.</w:t>
      </w:r>
    </w:p>
    <w:p w14:paraId="77D639A7"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В рамках дослідження </w:t>
      </w:r>
      <w:r>
        <w:rPr>
          <w:rFonts w:ascii="Times New Roman" w:hAnsi="Times New Roman" w:cs="Times New Roman"/>
          <w:sz w:val="24"/>
          <w:szCs w:val="24"/>
        </w:rPr>
        <w:t xml:space="preserve">підчас розробки </w:t>
      </w:r>
      <w:r w:rsidRPr="004C29AB">
        <w:rPr>
          <w:rFonts w:ascii="Times New Roman" w:hAnsi="Times New Roman" w:cs="Times New Roman"/>
          <w:sz w:val="24"/>
          <w:szCs w:val="24"/>
        </w:rPr>
        <w:t xml:space="preserve">Стратегії із адаптації Івано-Франківської області </w:t>
      </w:r>
      <w:r w:rsidRPr="00C93A99">
        <w:rPr>
          <w:rFonts w:ascii="Times New Roman" w:hAnsi="Times New Roman" w:cs="Times New Roman"/>
          <w:sz w:val="24"/>
          <w:szCs w:val="24"/>
        </w:rPr>
        <w:t>проведений аналіз очікуваного ступеню впливу кліматичних чинників (або можна сказати - показників, характеристик). Для представлення даних кліматичні чинники розділені на категорії, які приблизно відповідають визначеним кліматичним ризикам за термінологією Угоди мерів. Так, наприклад, виділені категорії екстремальна спека, зливи та дощові паводки, посуха, швидкість приземного вітру та інше.</w:t>
      </w:r>
    </w:p>
    <w:p w14:paraId="706EBD97"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Відмінністю в цьому випадку методології Угоди мерів і </w:t>
      </w:r>
      <w:proofErr w:type="spellStart"/>
      <w:r w:rsidRPr="00C93A99">
        <w:rPr>
          <w:rFonts w:ascii="Times New Roman" w:hAnsi="Times New Roman" w:cs="Times New Roman"/>
          <w:sz w:val="24"/>
          <w:szCs w:val="24"/>
        </w:rPr>
        <w:t>проєкту</w:t>
      </w:r>
      <w:proofErr w:type="spellEnd"/>
      <w:r w:rsidRPr="00C93A99">
        <w:rPr>
          <w:rFonts w:ascii="Times New Roman" w:hAnsi="Times New Roman" w:cs="Times New Roman"/>
          <w:sz w:val="24"/>
          <w:szCs w:val="24"/>
        </w:rPr>
        <w:t xml:space="preserve"> </w:t>
      </w:r>
      <w:r>
        <w:rPr>
          <w:rFonts w:ascii="Times New Roman" w:hAnsi="Times New Roman" w:cs="Times New Roman"/>
          <w:sz w:val="24"/>
          <w:szCs w:val="24"/>
        </w:rPr>
        <w:t xml:space="preserve">з розробки </w:t>
      </w:r>
      <w:r w:rsidRPr="004C29AB">
        <w:rPr>
          <w:rFonts w:ascii="Times New Roman" w:hAnsi="Times New Roman" w:cs="Times New Roman"/>
          <w:sz w:val="24"/>
          <w:szCs w:val="24"/>
        </w:rPr>
        <w:t xml:space="preserve">Стратегії із адаптації Івано-Франківської області </w:t>
      </w:r>
      <w:r w:rsidRPr="00C93A99">
        <w:rPr>
          <w:rFonts w:ascii="Times New Roman" w:hAnsi="Times New Roman" w:cs="Times New Roman"/>
          <w:sz w:val="24"/>
          <w:szCs w:val="24"/>
        </w:rPr>
        <w:t xml:space="preserve">є те, що за методикою Угоди мерів окремо оцінюється імовірність (частота) і ступень впливу кліматичного ризику, а в методології </w:t>
      </w:r>
      <w:r>
        <w:rPr>
          <w:rFonts w:ascii="Times New Roman" w:hAnsi="Times New Roman" w:cs="Times New Roman"/>
          <w:sz w:val="24"/>
          <w:szCs w:val="24"/>
        </w:rPr>
        <w:t xml:space="preserve">розробки Стратегії </w:t>
      </w:r>
      <w:r w:rsidRPr="00C93A99">
        <w:rPr>
          <w:rFonts w:ascii="Times New Roman" w:hAnsi="Times New Roman" w:cs="Times New Roman"/>
          <w:sz w:val="24"/>
          <w:szCs w:val="24"/>
        </w:rPr>
        <w:t>виконується оцінка тільки ступеня впливу кліматичних чинників, об’єднаних за категоріями.</w:t>
      </w:r>
    </w:p>
    <w:p w14:paraId="636C48DB"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Для того, щоб оцінити вплив кліматичних чинників у майбутніх періодах, </w:t>
      </w:r>
      <w:r>
        <w:rPr>
          <w:rFonts w:ascii="Times New Roman" w:hAnsi="Times New Roman" w:cs="Times New Roman"/>
          <w:sz w:val="24"/>
          <w:szCs w:val="24"/>
        </w:rPr>
        <w:t xml:space="preserve">у методології </w:t>
      </w:r>
      <w:r w:rsidRPr="004C29AB">
        <w:rPr>
          <w:rFonts w:ascii="Times New Roman" w:hAnsi="Times New Roman" w:cs="Times New Roman"/>
          <w:sz w:val="24"/>
          <w:szCs w:val="24"/>
        </w:rPr>
        <w:t>Стратегії із адаптації Івано-Франківської області</w:t>
      </w:r>
      <w:r w:rsidRPr="00C93A99">
        <w:rPr>
          <w:rFonts w:ascii="Times New Roman" w:hAnsi="Times New Roman" w:cs="Times New Roman"/>
          <w:sz w:val="24"/>
          <w:szCs w:val="24"/>
        </w:rPr>
        <w:t xml:space="preserve"> використовуються загально прийняті в кліматології сценарії, що описують можливі кліматичні наслідки в разі подальшого підняття глобальної середньої температури та підняття середнього рівня моря. Також для цих сценаріїв прогнозують рівні зростання двоокису вуглецю (СО</w:t>
      </w:r>
      <w:r w:rsidRPr="00C93A99">
        <w:rPr>
          <w:rFonts w:ascii="Times New Roman" w:hAnsi="Times New Roman" w:cs="Times New Roman"/>
          <w:sz w:val="24"/>
          <w:szCs w:val="24"/>
          <w:vertAlign w:val="subscript"/>
        </w:rPr>
        <w:t>2</w:t>
      </w:r>
      <w:r w:rsidRPr="00C93A99">
        <w:rPr>
          <w:rFonts w:ascii="Times New Roman" w:hAnsi="Times New Roman" w:cs="Times New Roman"/>
          <w:sz w:val="24"/>
          <w:szCs w:val="24"/>
        </w:rPr>
        <w:t xml:space="preserve">). На рисунку </w:t>
      </w:r>
      <w:r>
        <w:rPr>
          <w:rFonts w:ascii="Times New Roman" w:hAnsi="Times New Roman" w:cs="Times New Roman"/>
          <w:sz w:val="24"/>
          <w:szCs w:val="24"/>
        </w:rPr>
        <w:t>6</w:t>
      </w:r>
      <w:r w:rsidRPr="00C93A99">
        <w:rPr>
          <w:rFonts w:ascii="Times New Roman" w:hAnsi="Times New Roman" w:cs="Times New Roman"/>
          <w:sz w:val="24"/>
          <w:szCs w:val="24"/>
        </w:rPr>
        <w:t>.</w:t>
      </w:r>
      <w:r>
        <w:rPr>
          <w:rFonts w:ascii="Times New Roman" w:hAnsi="Times New Roman" w:cs="Times New Roman"/>
          <w:sz w:val="24"/>
          <w:szCs w:val="24"/>
        </w:rPr>
        <w:t>6</w:t>
      </w:r>
      <w:r w:rsidRPr="00C93A99">
        <w:rPr>
          <w:rFonts w:ascii="Times New Roman" w:hAnsi="Times New Roman" w:cs="Times New Roman"/>
          <w:sz w:val="24"/>
          <w:szCs w:val="24"/>
        </w:rPr>
        <w:t>. наведена інформація щодо основних RCP-сценаріїв (</w:t>
      </w:r>
      <w:r w:rsidRPr="0079588D">
        <w:rPr>
          <w:rFonts w:ascii="Times New Roman" w:hAnsi="Times New Roman" w:cs="Times New Roman"/>
          <w:sz w:val="24"/>
          <w:szCs w:val="24"/>
          <w:lang w:val="en-US"/>
        </w:rPr>
        <w:t>Representative</w:t>
      </w:r>
      <w:r w:rsidRPr="00F856EE">
        <w:rPr>
          <w:rFonts w:ascii="Times New Roman" w:hAnsi="Times New Roman" w:cs="Times New Roman"/>
          <w:sz w:val="24"/>
          <w:szCs w:val="24"/>
        </w:rPr>
        <w:t xml:space="preserve"> </w:t>
      </w:r>
      <w:r w:rsidRPr="0079588D">
        <w:rPr>
          <w:rFonts w:ascii="Times New Roman" w:hAnsi="Times New Roman" w:cs="Times New Roman"/>
          <w:sz w:val="24"/>
          <w:szCs w:val="24"/>
          <w:lang w:val="en-US"/>
        </w:rPr>
        <w:t>Concentration</w:t>
      </w:r>
      <w:r w:rsidRPr="00F856EE">
        <w:rPr>
          <w:rFonts w:ascii="Times New Roman" w:hAnsi="Times New Roman" w:cs="Times New Roman"/>
          <w:sz w:val="24"/>
          <w:szCs w:val="24"/>
        </w:rPr>
        <w:t xml:space="preserve"> </w:t>
      </w:r>
      <w:r w:rsidRPr="0079588D">
        <w:rPr>
          <w:rFonts w:ascii="Times New Roman" w:hAnsi="Times New Roman" w:cs="Times New Roman"/>
          <w:sz w:val="24"/>
          <w:szCs w:val="24"/>
          <w:lang w:val="en-US"/>
        </w:rPr>
        <w:t>Pathways</w:t>
      </w:r>
      <w:r w:rsidRPr="00C93A99">
        <w:rPr>
          <w:rFonts w:ascii="Times New Roman" w:hAnsi="Times New Roman" w:cs="Times New Roman"/>
          <w:sz w:val="24"/>
          <w:szCs w:val="24"/>
        </w:rPr>
        <w:t xml:space="preserve"> – RCP), що використовуються в кліматології.</w:t>
      </w:r>
    </w:p>
    <w:p w14:paraId="4C33F544" w14:textId="77777777" w:rsidR="004C29AB" w:rsidRPr="00C93A99" w:rsidRDefault="004C29AB" w:rsidP="004C29AB">
      <w:pPr>
        <w:pStyle w:val="a3"/>
        <w:spacing w:after="0"/>
        <w:ind w:left="0"/>
        <w:contextualSpacing w:val="0"/>
        <w:jc w:val="center"/>
        <w:rPr>
          <w:rFonts w:ascii="Times New Roman" w:hAnsi="Times New Roman" w:cs="Times New Roman"/>
          <w:sz w:val="24"/>
          <w:szCs w:val="24"/>
        </w:rPr>
      </w:pPr>
      <w:r w:rsidRPr="00C93A99">
        <w:rPr>
          <w:rFonts w:ascii="Times New Roman" w:hAnsi="Times New Roman" w:cs="Times New Roman"/>
          <w:noProof/>
          <w:sz w:val="24"/>
          <w:szCs w:val="24"/>
          <w:lang w:val="ru-RU" w:eastAsia="ru-RU"/>
        </w:rPr>
        <w:lastRenderedPageBreak/>
        <w:drawing>
          <wp:inline distT="0" distB="0" distL="0" distR="0" wp14:anchorId="461455A0" wp14:editId="6A37CB61">
            <wp:extent cx="5349270" cy="3386667"/>
            <wp:effectExtent l="0" t="0" r="0" b="0"/>
            <wp:docPr id="313" name="Google Shape;313;p35"/>
            <wp:cNvGraphicFramePr/>
            <a:graphic xmlns:a="http://schemas.openxmlformats.org/drawingml/2006/main">
              <a:graphicData uri="http://schemas.openxmlformats.org/drawingml/2006/picture">
                <pic:pic xmlns:pic="http://schemas.openxmlformats.org/drawingml/2006/picture">
                  <pic:nvPicPr>
                    <pic:cNvPr id="313" name="Google Shape;313;p35"/>
                    <pic:cNvPicPr preferRelativeResize="0"/>
                  </pic:nvPicPr>
                  <pic:blipFill>
                    <a:blip r:embed="rId102">
                      <a:alphaModFix/>
                    </a:blip>
                    <a:stretch>
                      <a:fillRect/>
                    </a:stretch>
                  </pic:blipFill>
                  <pic:spPr>
                    <a:xfrm>
                      <a:off x="0" y="0"/>
                      <a:ext cx="5385822" cy="3409808"/>
                    </a:xfrm>
                    <a:prstGeom prst="rect">
                      <a:avLst/>
                    </a:prstGeom>
                    <a:noFill/>
                    <a:ln>
                      <a:noFill/>
                    </a:ln>
                  </pic:spPr>
                </pic:pic>
              </a:graphicData>
            </a:graphic>
          </wp:inline>
        </w:drawing>
      </w:r>
    </w:p>
    <w:p w14:paraId="00550747"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Pr>
          <w:rFonts w:ascii="Times New Roman" w:hAnsi="Times New Roman" w:cs="Times New Roman"/>
          <w:sz w:val="24"/>
          <w:szCs w:val="24"/>
        </w:rPr>
        <w:t>6</w:t>
      </w:r>
      <w:r w:rsidRPr="00C93A99">
        <w:rPr>
          <w:rFonts w:ascii="Times New Roman" w:hAnsi="Times New Roman" w:cs="Times New Roman"/>
          <w:sz w:val="24"/>
          <w:szCs w:val="24"/>
        </w:rPr>
        <w:t>.</w:t>
      </w:r>
      <w:r>
        <w:rPr>
          <w:rFonts w:ascii="Times New Roman" w:hAnsi="Times New Roman" w:cs="Times New Roman"/>
          <w:sz w:val="24"/>
          <w:szCs w:val="24"/>
        </w:rPr>
        <w:t>6</w:t>
      </w:r>
      <w:r w:rsidRPr="00C93A99">
        <w:rPr>
          <w:rFonts w:ascii="Times New Roman" w:hAnsi="Times New Roman" w:cs="Times New Roman"/>
          <w:sz w:val="24"/>
          <w:szCs w:val="24"/>
        </w:rPr>
        <w:t>. Сценарії зростання рівня парникового газу (RCP-сценарії)</w:t>
      </w:r>
    </w:p>
    <w:p w14:paraId="1D49D01A" w14:textId="77777777" w:rsidR="0079290E" w:rsidRDefault="004C29AB" w:rsidP="004C29AB">
      <w:pPr>
        <w:pStyle w:val="a3"/>
        <w:spacing w:before="240" w:after="60"/>
        <w:ind w:left="0" w:firstLine="709"/>
        <w:contextualSpacing w:val="0"/>
        <w:jc w:val="both"/>
        <w:rPr>
          <w:rFonts w:ascii="Times New Roman" w:hAnsi="Times New Roman" w:cs="Times New Roman"/>
          <w:sz w:val="24"/>
          <w:szCs w:val="24"/>
        </w:rPr>
      </w:pPr>
      <w:bookmarkStart w:id="141" w:name="_Hlk174963293"/>
      <w:r w:rsidRPr="00C93A99">
        <w:rPr>
          <w:rFonts w:ascii="Times New Roman" w:hAnsi="Times New Roman" w:cs="Times New Roman"/>
          <w:sz w:val="24"/>
          <w:szCs w:val="24"/>
        </w:rPr>
        <w:t xml:space="preserve">Далі для оцінки ступеня впливу кліматичних чинників будуть використані наступні сценарії: </w:t>
      </w:r>
    </w:p>
    <w:p w14:paraId="4FE9CAC5" w14:textId="5714BBB6" w:rsidR="0079290E" w:rsidRDefault="004C29AB" w:rsidP="0079290E">
      <w:pPr>
        <w:pStyle w:val="a3"/>
        <w:numPr>
          <w:ilvl w:val="0"/>
          <w:numId w:val="68"/>
        </w:numPr>
        <w:spacing w:after="0"/>
        <w:ind w:left="0" w:firstLine="0"/>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RCP-4.5 </w:t>
      </w:r>
      <w:r w:rsidR="0079290E">
        <w:rPr>
          <w:rFonts w:ascii="Times New Roman" w:hAnsi="Times New Roman" w:cs="Times New Roman"/>
          <w:sz w:val="24"/>
          <w:szCs w:val="24"/>
        </w:rPr>
        <w:t xml:space="preserve">– </w:t>
      </w:r>
      <w:r w:rsidRPr="00C93A99">
        <w:rPr>
          <w:rFonts w:ascii="Times New Roman" w:hAnsi="Times New Roman" w:cs="Times New Roman"/>
          <w:sz w:val="24"/>
          <w:szCs w:val="24"/>
        </w:rPr>
        <w:t>помірний</w:t>
      </w:r>
      <w:r w:rsidR="0079290E">
        <w:rPr>
          <w:rFonts w:ascii="Times New Roman" w:hAnsi="Times New Roman" w:cs="Times New Roman"/>
          <w:sz w:val="24"/>
          <w:szCs w:val="24"/>
        </w:rPr>
        <w:t>:</w:t>
      </w:r>
    </w:p>
    <w:p w14:paraId="060397D4" w14:textId="47061894" w:rsidR="0079290E" w:rsidRPr="0079290E" w:rsidRDefault="0079290E" w:rsidP="0079290E">
      <w:pPr>
        <w:pStyle w:val="a3"/>
        <w:spacing w:after="0"/>
        <w:ind w:left="709"/>
        <w:contextualSpacing w:val="0"/>
        <w:jc w:val="both"/>
        <w:rPr>
          <w:rFonts w:ascii="Times New Roman" w:hAnsi="Times New Roman" w:cs="Times New Roman"/>
          <w:sz w:val="24"/>
          <w:szCs w:val="24"/>
        </w:rPr>
      </w:pPr>
      <w:r w:rsidRPr="0079290E">
        <w:rPr>
          <w:rFonts w:ascii="Times New Roman" w:hAnsi="Times New Roman" w:cs="Times New Roman"/>
          <w:sz w:val="24"/>
          <w:szCs w:val="24"/>
        </w:rPr>
        <w:t>підвищення температури понад 2,4</w:t>
      </w:r>
      <w:r w:rsidRPr="0079290E">
        <w:rPr>
          <w:rFonts w:ascii="Times New Roman" w:hAnsi="Times New Roman" w:cs="Times New Roman"/>
          <w:sz w:val="24"/>
          <w:szCs w:val="24"/>
        </w:rPr>
        <w:sym w:font="Symbol" w:char="F0B0"/>
      </w:r>
      <w:r w:rsidRPr="0079290E">
        <w:rPr>
          <w:rFonts w:ascii="Times New Roman" w:hAnsi="Times New Roman" w:cs="Times New Roman"/>
          <w:sz w:val="24"/>
          <w:szCs w:val="24"/>
        </w:rPr>
        <w:t xml:space="preserve"> до 2100 року + тенденція до повільного зниження викидів  СО2</w:t>
      </w:r>
    </w:p>
    <w:p w14:paraId="17EF8566" w14:textId="77777777" w:rsidR="0079290E" w:rsidRDefault="004C29AB" w:rsidP="0079290E">
      <w:pPr>
        <w:pStyle w:val="a3"/>
        <w:numPr>
          <w:ilvl w:val="0"/>
          <w:numId w:val="68"/>
        </w:numPr>
        <w:spacing w:before="240" w:after="0"/>
        <w:ind w:left="0" w:firstLine="0"/>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RCP-8.5 </w:t>
      </w:r>
      <w:r w:rsidR="0079290E">
        <w:rPr>
          <w:rFonts w:ascii="Times New Roman" w:hAnsi="Times New Roman" w:cs="Times New Roman"/>
          <w:sz w:val="24"/>
          <w:szCs w:val="24"/>
        </w:rPr>
        <w:t xml:space="preserve">- </w:t>
      </w:r>
      <w:r w:rsidRPr="00C93A99">
        <w:rPr>
          <w:rFonts w:ascii="Times New Roman" w:hAnsi="Times New Roman" w:cs="Times New Roman"/>
          <w:sz w:val="24"/>
          <w:szCs w:val="24"/>
        </w:rPr>
        <w:t>з дуже високою концентрацією парникових газів</w:t>
      </w:r>
      <w:r w:rsidR="0079290E">
        <w:rPr>
          <w:rFonts w:ascii="Times New Roman" w:hAnsi="Times New Roman" w:cs="Times New Roman"/>
          <w:sz w:val="24"/>
          <w:szCs w:val="24"/>
        </w:rPr>
        <w:t>:</w:t>
      </w:r>
    </w:p>
    <w:p w14:paraId="2827A83F" w14:textId="5ADD5FA9" w:rsidR="004C29AB" w:rsidRDefault="0079290E" w:rsidP="0079290E">
      <w:pPr>
        <w:pStyle w:val="a3"/>
        <w:spacing w:after="0"/>
        <w:ind w:left="0" w:firstLine="708"/>
        <w:contextualSpacing w:val="0"/>
        <w:jc w:val="both"/>
        <w:rPr>
          <w:rFonts w:ascii="Times New Roman" w:hAnsi="Times New Roman" w:cs="Times New Roman"/>
          <w:sz w:val="24"/>
          <w:szCs w:val="24"/>
        </w:rPr>
      </w:pPr>
      <w:r w:rsidRPr="0079290E">
        <w:rPr>
          <w:rFonts w:ascii="Times New Roman" w:hAnsi="Times New Roman" w:cs="Times New Roman"/>
          <w:sz w:val="24"/>
          <w:szCs w:val="24"/>
        </w:rPr>
        <w:t xml:space="preserve">підвищення температури понад 4,3 </w:t>
      </w:r>
      <w:r w:rsidRPr="0079290E">
        <w:rPr>
          <w:rFonts w:ascii="Times New Roman" w:hAnsi="Times New Roman" w:cs="Times New Roman"/>
          <w:sz w:val="24"/>
          <w:szCs w:val="24"/>
        </w:rPr>
        <w:sym w:font="Symbol" w:char="F0B0"/>
      </w:r>
      <w:r w:rsidRPr="0079290E">
        <w:rPr>
          <w:rFonts w:ascii="Times New Roman" w:hAnsi="Times New Roman" w:cs="Times New Roman"/>
          <w:sz w:val="24"/>
          <w:szCs w:val="24"/>
        </w:rPr>
        <w:t xml:space="preserve"> до 2100 року  + зростання викидів  СО2</w:t>
      </w:r>
      <w:r w:rsidR="004C29AB" w:rsidRPr="00C93A99">
        <w:rPr>
          <w:rFonts w:ascii="Times New Roman" w:hAnsi="Times New Roman" w:cs="Times New Roman"/>
          <w:sz w:val="24"/>
          <w:szCs w:val="24"/>
        </w:rPr>
        <w:t>.</w:t>
      </w:r>
    </w:p>
    <w:p w14:paraId="3A91C368" w14:textId="4E92CBEC" w:rsidR="0079290E" w:rsidRPr="0079290E" w:rsidRDefault="0079290E" w:rsidP="0079290E">
      <w:pPr>
        <w:pStyle w:val="a3"/>
        <w:spacing w:before="240"/>
        <w:ind w:left="0" w:firstLine="709"/>
        <w:contextualSpacing w:val="0"/>
        <w:jc w:val="both"/>
        <w:rPr>
          <w:rFonts w:ascii="Times New Roman" w:hAnsi="Times New Roman" w:cs="Times New Roman"/>
          <w:sz w:val="24"/>
          <w:szCs w:val="24"/>
        </w:rPr>
      </w:pPr>
      <w:r w:rsidRPr="0079290E">
        <w:rPr>
          <w:rFonts w:ascii="Times New Roman" w:hAnsi="Times New Roman" w:cs="Times New Roman"/>
          <w:sz w:val="24"/>
          <w:szCs w:val="24"/>
        </w:rPr>
        <w:t xml:space="preserve">Оскільки прогнози змін клімату сильно залежать від майбутньої людської діяльності на рівні </w:t>
      </w:r>
      <w:r>
        <w:rPr>
          <w:rFonts w:ascii="Times New Roman" w:hAnsi="Times New Roman" w:cs="Times New Roman"/>
          <w:sz w:val="24"/>
          <w:szCs w:val="24"/>
        </w:rPr>
        <w:t>громади</w:t>
      </w:r>
      <w:r w:rsidRPr="0079290E">
        <w:rPr>
          <w:rFonts w:ascii="Times New Roman" w:hAnsi="Times New Roman" w:cs="Times New Roman"/>
          <w:sz w:val="24"/>
          <w:szCs w:val="24"/>
        </w:rPr>
        <w:t xml:space="preserve">, то кліматичні моделі протиставлялися наступним сценаріям, які також використовуються на національному рівні та зафіксовані у </w:t>
      </w:r>
      <w:r w:rsidRPr="0079290E">
        <w:rPr>
          <w:rFonts w:ascii="Times New Roman" w:hAnsi="Times New Roman" w:cs="Times New Roman"/>
          <w:b/>
          <w:bCs/>
          <w:sz w:val="24"/>
          <w:szCs w:val="24"/>
        </w:rPr>
        <w:t>Спеціальному  звіті про сценарії викидів (SRES)</w:t>
      </w:r>
      <w:r w:rsidRPr="0079290E">
        <w:rPr>
          <w:rFonts w:ascii="Times New Roman" w:hAnsi="Times New Roman" w:cs="Times New Roman"/>
          <w:sz w:val="24"/>
          <w:szCs w:val="24"/>
        </w:rPr>
        <w:t xml:space="preserve"> від </w:t>
      </w:r>
      <w:hyperlink r:id="rId103" w:tooltip="Міжурядова комісія з питань зміни клімату" w:history="1">
        <w:r w:rsidRPr="0079290E">
          <w:rPr>
            <w:rFonts w:ascii="Times New Roman" w:hAnsi="Times New Roman" w:cs="Times New Roman"/>
            <w:sz w:val="24"/>
            <w:szCs w:val="24"/>
          </w:rPr>
          <w:t>Міжурядової комісії з питань зміни клімату</w:t>
        </w:r>
      </w:hyperlink>
      <w:r w:rsidRPr="0079290E">
        <w:rPr>
          <w:rFonts w:ascii="Times New Roman" w:hAnsi="Times New Roman" w:cs="Times New Roman"/>
          <w:sz w:val="24"/>
          <w:szCs w:val="24"/>
        </w:rPr>
        <w:t xml:space="preserve"> (IPCC): </w:t>
      </w:r>
    </w:p>
    <w:p w14:paraId="05024414" w14:textId="7A3B2EAC" w:rsidR="0079290E" w:rsidRPr="0079290E" w:rsidRDefault="0079290E" w:rsidP="0079290E">
      <w:pPr>
        <w:pStyle w:val="a3"/>
        <w:numPr>
          <w:ilvl w:val="0"/>
          <w:numId w:val="68"/>
        </w:numPr>
        <w:spacing w:after="0"/>
        <w:ind w:left="0" w:firstLine="0"/>
        <w:contextualSpacing w:val="0"/>
        <w:jc w:val="both"/>
        <w:rPr>
          <w:rFonts w:ascii="Times New Roman" w:hAnsi="Times New Roman" w:cs="Times New Roman"/>
          <w:sz w:val="24"/>
          <w:szCs w:val="24"/>
        </w:rPr>
      </w:pPr>
      <w:r w:rsidRPr="0079290E">
        <w:rPr>
          <w:rFonts w:ascii="Times New Roman" w:hAnsi="Times New Roman" w:cs="Times New Roman"/>
          <w:sz w:val="24"/>
          <w:szCs w:val="24"/>
        </w:rPr>
        <w:t>B1 – передбачає значні інвестиції в заходи з пом’я</w:t>
      </w:r>
      <w:r>
        <w:rPr>
          <w:rFonts w:ascii="Times New Roman" w:hAnsi="Times New Roman" w:cs="Times New Roman"/>
          <w:sz w:val="24"/>
          <w:szCs w:val="24"/>
        </w:rPr>
        <w:t>к</w:t>
      </w:r>
      <w:r w:rsidRPr="0079290E">
        <w:rPr>
          <w:rFonts w:ascii="Times New Roman" w:hAnsi="Times New Roman" w:cs="Times New Roman"/>
          <w:sz w:val="24"/>
          <w:szCs w:val="24"/>
        </w:rPr>
        <w:t>шення наслідків зміни клімату;</w:t>
      </w:r>
    </w:p>
    <w:p w14:paraId="42FA634B" w14:textId="31FD97FF" w:rsidR="0079290E" w:rsidRPr="0079290E" w:rsidRDefault="0079290E" w:rsidP="0079290E">
      <w:pPr>
        <w:pStyle w:val="a3"/>
        <w:numPr>
          <w:ilvl w:val="0"/>
          <w:numId w:val="68"/>
        </w:numPr>
        <w:spacing w:after="0"/>
        <w:ind w:left="0" w:firstLine="0"/>
        <w:contextualSpacing w:val="0"/>
        <w:jc w:val="both"/>
        <w:rPr>
          <w:rFonts w:ascii="Times New Roman" w:hAnsi="Times New Roman" w:cs="Times New Roman"/>
          <w:sz w:val="24"/>
          <w:szCs w:val="24"/>
        </w:rPr>
      </w:pPr>
      <w:r w:rsidRPr="0079290E">
        <w:rPr>
          <w:rFonts w:ascii="Times New Roman" w:hAnsi="Times New Roman" w:cs="Times New Roman"/>
          <w:sz w:val="24"/>
          <w:szCs w:val="24"/>
        </w:rPr>
        <w:t>A2 - передбачає зменшене інвестування в заходи з пом’я</w:t>
      </w:r>
      <w:r>
        <w:rPr>
          <w:rFonts w:ascii="Times New Roman" w:hAnsi="Times New Roman" w:cs="Times New Roman"/>
          <w:sz w:val="24"/>
          <w:szCs w:val="24"/>
        </w:rPr>
        <w:t>к</w:t>
      </w:r>
      <w:r w:rsidRPr="0079290E">
        <w:rPr>
          <w:rFonts w:ascii="Times New Roman" w:hAnsi="Times New Roman" w:cs="Times New Roman"/>
          <w:sz w:val="24"/>
          <w:szCs w:val="24"/>
        </w:rPr>
        <w:t>шення наслідків зміни клімату;</w:t>
      </w:r>
    </w:p>
    <w:p w14:paraId="1AC01EA6" w14:textId="3D3C29B9" w:rsidR="0079290E" w:rsidRDefault="0079290E" w:rsidP="0079290E">
      <w:pPr>
        <w:pStyle w:val="a3"/>
        <w:numPr>
          <w:ilvl w:val="0"/>
          <w:numId w:val="68"/>
        </w:numPr>
        <w:spacing w:after="0"/>
        <w:ind w:left="0" w:firstLine="0"/>
        <w:contextualSpacing w:val="0"/>
        <w:jc w:val="both"/>
        <w:rPr>
          <w:rFonts w:ascii="Times New Roman" w:hAnsi="Times New Roman" w:cs="Times New Roman"/>
          <w:sz w:val="24"/>
          <w:szCs w:val="24"/>
        </w:rPr>
      </w:pPr>
      <w:r w:rsidRPr="0079290E">
        <w:rPr>
          <w:rFonts w:ascii="Times New Roman" w:hAnsi="Times New Roman" w:cs="Times New Roman"/>
          <w:sz w:val="24"/>
          <w:szCs w:val="24"/>
        </w:rPr>
        <w:t xml:space="preserve">A1 B – збалансований сценарій, де виклики щодо скорочення викидів </w:t>
      </w:r>
      <w:r>
        <w:rPr>
          <w:rFonts w:ascii="Times New Roman" w:hAnsi="Times New Roman" w:cs="Times New Roman"/>
          <w:sz w:val="24"/>
          <w:szCs w:val="24"/>
        </w:rPr>
        <w:t xml:space="preserve">парникових газів </w:t>
      </w:r>
      <w:r w:rsidRPr="0079290E">
        <w:rPr>
          <w:rFonts w:ascii="Times New Roman" w:hAnsi="Times New Roman" w:cs="Times New Roman"/>
          <w:sz w:val="24"/>
          <w:szCs w:val="24"/>
        </w:rPr>
        <w:t>відповідатимуть об’єму інвестування та його можливостям відповідно до збалансованого акценту на всіх джерелах енергії.</w:t>
      </w:r>
    </w:p>
    <w:p w14:paraId="010252AF" w14:textId="77777777" w:rsidR="0079290E" w:rsidRPr="0079290E" w:rsidRDefault="0079290E" w:rsidP="0079290E">
      <w:pPr>
        <w:pStyle w:val="a3"/>
        <w:spacing w:after="0"/>
        <w:ind w:left="0"/>
        <w:contextualSpacing w:val="0"/>
        <w:jc w:val="both"/>
        <w:rPr>
          <w:rFonts w:ascii="Times New Roman" w:hAnsi="Times New Roman" w:cs="Times New Roman"/>
          <w:sz w:val="24"/>
          <w:szCs w:val="24"/>
        </w:rPr>
      </w:pPr>
    </w:p>
    <w:p w14:paraId="57647715" w14:textId="3FF3D8FD" w:rsidR="0079290E" w:rsidRPr="0079290E" w:rsidRDefault="0079290E" w:rsidP="0079290E">
      <w:pPr>
        <w:pStyle w:val="a3"/>
        <w:spacing w:before="240"/>
        <w:ind w:left="0" w:firstLine="709"/>
        <w:contextualSpacing w:val="0"/>
        <w:jc w:val="center"/>
        <w:rPr>
          <w:rFonts w:ascii="Times New Roman" w:hAnsi="Times New Roman" w:cs="Times New Roman"/>
          <w:sz w:val="24"/>
          <w:szCs w:val="24"/>
        </w:rPr>
      </w:pPr>
      <w:r w:rsidRPr="0079290E">
        <w:rPr>
          <w:rFonts w:ascii="Times New Roman" w:hAnsi="Times New Roman" w:cs="Times New Roman"/>
          <w:sz w:val="24"/>
          <w:szCs w:val="24"/>
        </w:rPr>
        <w:lastRenderedPageBreak/>
        <w:t>Таблиця</w:t>
      </w:r>
      <w:r>
        <w:rPr>
          <w:rFonts w:ascii="Times New Roman" w:hAnsi="Times New Roman" w:cs="Times New Roman"/>
          <w:sz w:val="24"/>
          <w:szCs w:val="24"/>
        </w:rPr>
        <w:t xml:space="preserve"> </w:t>
      </w:r>
      <w:r w:rsidRPr="0079290E">
        <w:rPr>
          <w:rFonts w:ascii="Times New Roman" w:hAnsi="Times New Roman" w:cs="Times New Roman"/>
          <w:sz w:val="24"/>
          <w:szCs w:val="24"/>
        </w:rPr>
        <w:t>Сценарії  SRES</w:t>
      </w:r>
    </w:p>
    <w:tbl>
      <w:tblPr>
        <w:tblStyle w:val="af4"/>
        <w:tblW w:w="0" w:type="auto"/>
        <w:tblLook w:val="04A0" w:firstRow="1" w:lastRow="0" w:firstColumn="1" w:lastColumn="0" w:noHBand="0" w:noVBand="1"/>
      </w:tblPr>
      <w:tblGrid>
        <w:gridCol w:w="2302"/>
        <w:gridCol w:w="3349"/>
        <w:gridCol w:w="3699"/>
      </w:tblGrid>
      <w:tr w:rsidR="0079290E" w:rsidRPr="0079290E" w14:paraId="54BCE9B2" w14:textId="77777777" w:rsidTr="005D5A3E">
        <w:tc>
          <w:tcPr>
            <w:tcW w:w="2376" w:type="dxa"/>
          </w:tcPr>
          <w:p w14:paraId="443943FC" w14:textId="77777777" w:rsidR="0079290E" w:rsidRPr="0079290E" w:rsidRDefault="0079290E" w:rsidP="005D5A3E">
            <w:pPr>
              <w:tabs>
                <w:tab w:val="left" w:pos="4536"/>
              </w:tabs>
              <w:jc w:val="both"/>
              <w:rPr>
                <w:rFonts w:ascii="Times New Roman" w:hAnsi="Times New Roman" w:cs="Times New Roman"/>
                <w:color w:val="000000" w:themeColor="text1"/>
                <w:sz w:val="24"/>
                <w:szCs w:val="24"/>
              </w:rPr>
            </w:pPr>
          </w:p>
        </w:tc>
        <w:tc>
          <w:tcPr>
            <w:tcW w:w="3544" w:type="dxa"/>
          </w:tcPr>
          <w:p w14:paraId="63F1EED7" w14:textId="77777777" w:rsidR="0079290E" w:rsidRPr="0079290E" w:rsidRDefault="0079290E" w:rsidP="005D5A3E">
            <w:pPr>
              <w:tabs>
                <w:tab w:val="left" w:pos="4536"/>
              </w:tabs>
              <w:jc w:val="center"/>
              <w:rPr>
                <w:rFonts w:ascii="Times New Roman" w:hAnsi="Times New Roman" w:cs="Times New Roman"/>
                <w:color w:val="000000" w:themeColor="text1"/>
                <w:sz w:val="24"/>
                <w:szCs w:val="24"/>
                <w:shd w:val="clear" w:color="auto" w:fill="FFFFFF"/>
              </w:rPr>
            </w:pPr>
            <w:r w:rsidRPr="0079290E">
              <w:rPr>
                <w:rFonts w:ascii="Times New Roman" w:hAnsi="Times New Roman" w:cs="Times New Roman"/>
                <w:color w:val="000000" w:themeColor="text1"/>
                <w:sz w:val="24"/>
                <w:szCs w:val="24"/>
                <w:shd w:val="clear" w:color="auto" w:fill="FFFFFF"/>
              </w:rPr>
              <w:t>Більша економічна спрямованість</w:t>
            </w:r>
          </w:p>
        </w:tc>
        <w:tc>
          <w:tcPr>
            <w:tcW w:w="3935" w:type="dxa"/>
          </w:tcPr>
          <w:p w14:paraId="53649535" w14:textId="77777777" w:rsidR="0079290E" w:rsidRPr="0079290E" w:rsidRDefault="0079290E" w:rsidP="005D5A3E">
            <w:pPr>
              <w:tabs>
                <w:tab w:val="left" w:pos="4536"/>
              </w:tabs>
              <w:jc w:val="center"/>
              <w:rPr>
                <w:rFonts w:ascii="Times New Roman" w:hAnsi="Times New Roman" w:cs="Times New Roman"/>
                <w:color w:val="000000" w:themeColor="text1"/>
                <w:sz w:val="24"/>
                <w:szCs w:val="24"/>
                <w:shd w:val="clear" w:color="auto" w:fill="FFFFFF"/>
              </w:rPr>
            </w:pPr>
            <w:r w:rsidRPr="0079290E">
              <w:rPr>
                <w:rFonts w:ascii="Times New Roman" w:hAnsi="Times New Roman" w:cs="Times New Roman"/>
                <w:color w:val="000000" w:themeColor="text1"/>
                <w:sz w:val="24"/>
                <w:szCs w:val="24"/>
                <w:shd w:val="clear" w:color="auto" w:fill="FFFFFF"/>
              </w:rPr>
              <w:t>Більша екологічна спрямованість</w:t>
            </w:r>
          </w:p>
        </w:tc>
      </w:tr>
      <w:tr w:rsidR="0079290E" w:rsidRPr="0079290E" w14:paraId="7F72341B" w14:textId="77777777" w:rsidTr="005D5A3E">
        <w:tc>
          <w:tcPr>
            <w:tcW w:w="2376" w:type="dxa"/>
          </w:tcPr>
          <w:p w14:paraId="6E5E2A87" w14:textId="77777777" w:rsidR="0079290E" w:rsidRPr="0079290E" w:rsidRDefault="0079290E" w:rsidP="005D5A3E">
            <w:pPr>
              <w:tabs>
                <w:tab w:val="left" w:pos="4536"/>
              </w:tabs>
              <w:jc w:val="both"/>
              <w:rPr>
                <w:rFonts w:ascii="Times New Roman" w:hAnsi="Times New Roman" w:cs="Times New Roman"/>
                <w:color w:val="000000" w:themeColor="text1"/>
                <w:sz w:val="24"/>
                <w:szCs w:val="24"/>
                <w:shd w:val="clear" w:color="auto" w:fill="FFFFFF"/>
              </w:rPr>
            </w:pPr>
            <w:r w:rsidRPr="0079290E">
              <w:rPr>
                <w:rFonts w:ascii="Times New Roman" w:hAnsi="Times New Roman" w:cs="Times New Roman"/>
                <w:color w:val="000000" w:themeColor="text1"/>
                <w:sz w:val="24"/>
                <w:szCs w:val="24"/>
              </w:rPr>
              <w:t>Глобалізація</w:t>
            </w:r>
          </w:p>
        </w:tc>
        <w:tc>
          <w:tcPr>
            <w:tcW w:w="3544" w:type="dxa"/>
          </w:tcPr>
          <w:p w14:paraId="2D926738" w14:textId="77777777" w:rsidR="0079290E" w:rsidRPr="0079290E" w:rsidRDefault="0079290E" w:rsidP="005D5A3E">
            <w:pPr>
              <w:tabs>
                <w:tab w:val="left" w:pos="4536"/>
              </w:tabs>
              <w:jc w:val="center"/>
              <w:rPr>
                <w:rFonts w:ascii="Times New Roman" w:hAnsi="Times New Roman" w:cs="Times New Roman"/>
                <w:color w:val="000000" w:themeColor="text1"/>
                <w:sz w:val="24"/>
                <w:szCs w:val="24"/>
              </w:rPr>
            </w:pPr>
            <w:r w:rsidRPr="0079290E">
              <w:rPr>
                <w:rFonts w:ascii="Times New Roman" w:hAnsi="Times New Roman" w:cs="Times New Roman"/>
                <w:b/>
                <w:bCs/>
                <w:color w:val="000000" w:themeColor="text1"/>
                <w:sz w:val="24"/>
                <w:szCs w:val="24"/>
                <w:shd w:val="clear" w:color="auto" w:fill="EDF5F7"/>
                <w:lang w:val="ru-RU"/>
              </w:rPr>
              <w:t>А1</w:t>
            </w:r>
            <w:r w:rsidRPr="0079290E">
              <w:rPr>
                <w:rFonts w:ascii="Times New Roman" w:hAnsi="Times New Roman" w:cs="Times New Roman"/>
                <w:color w:val="000000" w:themeColor="text1"/>
                <w:sz w:val="24"/>
                <w:szCs w:val="24"/>
                <w:lang w:val="ru-RU"/>
              </w:rPr>
              <w:br/>
            </w:r>
            <w:r w:rsidRPr="0079290E">
              <w:rPr>
                <w:rFonts w:ascii="Times New Roman" w:hAnsi="Times New Roman" w:cs="Times New Roman"/>
                <w:color w:val="000000" w:themeColor="text1"/>
                <w:sz w:val="24"/>
                <w:szCs w:val="24"/>
              </w:rPr>
              <w:t>швидке економічне зростання</w:t>
            </w:r>
          </w:p>
          <w:p w14:paraId="648E91A7" w14:textId="77777777" w:rsidR="0079290E" w:rsidRPr="0079290E" w:rsidRDefault="0079290E" w:rsidP="005D5A3E">
            <w:pPr>
              <w:tabs>
                <w:tab w:val="left" w:pos="4536"/>
              </w:tabs>
              <w:jc w:val="center"/>
              <w:rPr>
                <w:rFonts w:ascii="Times New Roman" w:hAnsi="Times New Roman" w:cs="Times New Roman"/>
                <w:color w:val="000000" w:themeColor="text1"/>
                <w:sz w:val="24"/>
                <w:szCs w:val="24"/>
                <w:shd w:val="clear" w:color="auto" w:fill="FFFFFF"/>
                <w:lang w:val="ru-RU"/>
              </w:rPr>
            </w:pPr>
            <w:r w:rsidRPr="0079290E">
              <w:rPr>
                <w:rFonts w:ascii="Times New Roman" w:hAnsi="Times New Roman" w:cs="Times New Roman"/>
                <w:color w:val="000000" w:themeColor="text1"/>
                <w:sz w:val="24"/>
                <w:szCs w:val="24"/>
              </w:rPr>
              <w:t>Підвищення температури до</w:t>
            </w:r>
            <w:r w:rsidRPr="0079290E">
              <w:rPr>
                <w:rFonts w:ascii="Times New Roman" w:hAnsi="Times New Roman" w:cs="Times New Roman"/>
                <w:color w:val="000000" w:themeColor="text1"/>
                <w:sz w:val="24"/>
                <w:szCs w:val="24"/>
                <w:lang w:val="ru-RU"/>
              </w:rPr>
              <w:t xml:space="preserve"> 2100 року: </w:t>
            </w:r>
            <w:r w:rsidRPr="0079290E">
              <w:rPr>
                <w:rFonts w:ascii="Times New Roman" w:hAnsi="Times New Roman" w:cs="Times New Roman"/>
                <w:b/>
                <w:bCs/>
                <w:color w:val="000000" w:themeColor="text1"/>
                <w:sz w:val="24"/>
                <w:szCs w:val="24"/>
                <w:lang w:val="ru-RU"/>
              </w:rPr>
              <w:t xml:space="preserve">1,4 - 6,4 ° </w:t>
            </w:r>
            <w:r w:rsidRPr="0079290E">
              <w:rPr>
                <w:rFonts w:ascii="Times New Roman" w:hAnsi="Times New Roman" w:cs="Times New Roman"/>
                <w:b/>
                <w:bCs/>
                <w:color w:val="000000" w:themeColor="text1"/>
                <w:sz w:val="24"/>
                <w:szCs w:val="24"/>
              </w:rPr>
              <w:t>C</w:t>
            </w:r>
          </w:p>
        </w:tc>
        <w:tc>
          <w:tcPr>
            <w:tcW w:w="3935" w:type="dxa"/>
          </w:tcPr>
          <w:p w14:paraId="4C76AA5B" w14:textId="77777777" w:rsidR="0079290E" w:rsidRPr="0079290E" w:rsidRDefault="0079290E" w:rsidP="005D5A3E">
            <w:pPr>
              <w:tabs>
                <w:tab w:val="left" w:pos="4536"/>
              </w:tabs>
              <w:jc w:val="center"/>
              <w:rPr>
                <w:rFonts w:ascii="Times New Roman" w:hAnsi="Times New Roman" w:cs="Times New Roman"/>
                <w:color w:val="000000" w:themeColor="text1"/>
                <w:sz w:val="24"/>
                <w:szCs w:val="24"/>
                <w:shd w:val="clear" w:color="auto" w:fill="FFFFFF"/>
                <w:lang w:val="ru-RU"/>
              </w:rPr>
            </w:pPr>
            <w:r w:rsidRPr="0079290E">
              <w:rPr>
                <w:rFonts w:ascii="Times New Roman" w:hAnsi="Times New Roman" w:cs="Times New Roman"/>
                <w:b/>
                <w:bCs/>
                <w:color w:val="000000" w:themeColor="text1"/>
                <w:sz w:val="24"/>
                <w:szCs w:val="24"/>
                <w:shd w:val="clear" w:color="auto" w:fill="EDF5F7"/>
              </w:rPr>
              <w:t>B</w:t>
            </w:r>
            <w:r w:rsidRPr="0079290E">
              <w:rPr>
                <w:rFonts w:ascii="Times New Roman" w:hAnsi="Times New Roman" w:cs="Times New Roman"/>
                <w:b/>
                <w:bCs/>
                <w:color w:val="000000" w:themeColor="text1"/>
                <w:sz w:val="24"/>
                <w:szCs w:val="24"/>
                <w:shd w:val="clear" w:color="auto" w:fill="EDF5F7"/>
                <w:lang w:val="ru-RU"/>
              </w:rPr>
              <w:t>1</w:t>
            </w:r>
            <w:r w:rsidRPr="0079290E">
              <w:rPr>
                <w:rFonts w:ascii="Times New Roman" w:hAnsi="Times New Roman" w:cs="Times New Roman"/>
                <w:color w:val="000000" w:themeColor="text1"/>
                <w:sz w:val="24"/>
                <w:szCs w:val="24"/>
                <w:lang w:val="ru-RU"/>
              </w:rPr>
              <w:br/>
            </w:r>
            <w:r w:rsidRPr="0079290E">
              <w:rPr>
                <w:rFonts w:ascii="Times New Roman" w:hAnsi="Times New Roman" w:cs="Times New Roman"/>
                <w:color w:val="000000" w:themeColor="text1"/>
                <w:sz w:val="24"/>
                <w:szCs w:val="24"/>
              </w:rPr>
              <w:t>глобальна екологічна стійкість</w:t>
            </w:r>
            <w:r w:rsidRPr="0079290E">
              <w:rPr>
                <w:rFonts w:ascii="Times New Roman" w:hAnsi="Times New Roman" w:cs="Times New Roman"/>
                <w:color w:val="000000" w:themeColor="text1"/>
                <w:sz w:val="24"/>
                <w:szCs w:val="24"/>
                <w:shd w:val="clear" w:color="auto" w:fill="EDF5F7"/>
              </w:rPr>
              <w:t> </w:t>
            </w:r>
            <w:r w:rsidRPr="0079290E">
              <w:rPr>
                <w:rFonts w:ascii="Times New Roman" w:hAnsi="Times New Roman" w:cs="Times New Roman"/>
                <w:color w:val="000000" w:themeColor="text1"/>
                <w:sz w:val="24"/>
                <w:szCs w:val="24"/>
              </w:rPr>
              <w:br/>
              <w:t>Підвищення температури до 2100</w:t>
            </w:r>
            <w:r w:rsidRPr="0079290E">
              <w:rPr>
                <w:rFonts w:ascii="Times New Roman" w:hAnsi="Times New Roman" w:cs="Times New Roman"/>
                <w:color w:val="000000" w:themeColor="text1"/>
                <w:sz w:val="24"/>
                <w:szCs w:val="24"/>
                <w:lang w:val="ru-RU"/>
              </w:rPr>
              <w:t xml:space="preserve"> року: </w:t>
            </w:r>
            <w:r w:rsidRPr="0079290E">
              <w:rPr>
                <w:rFonts w:ascii="Times New Roman" w:hAnsi="Times New Roman" w:cs="Times New Roman"/>
                <w:b/>
                <w:bCs/>
                <w:color w:val="000000" w:themeColor="text1"/>
                <w:sz w:val="24"/>
                <w:szCs w:val="24"/>
                <w:lang w:val="ru-RU"/>
              </w:rPr>
              <w:t xml:space="preserve">1,1 - 2,9 ° </w:t>
            </w:r>
            <w:r w:rsidRPr="0079290E">
              <w:rPr>
                <w:rFonts w:ascii="Times New Roman" w:hAnsi="Times New Roman" w:cs="Times New Roman"/>
                <w:b/>
                <w:bCs/>
                <w:color w:val="000000" w:themeColor="text1"/>
                <w:sz w:val="24"/>
                <w:szCs w:val="24"/>
              </w:rPr>
              <w:t>C</w:t>
            </w:r>
          </w:p>
        </w:tc>
      </w:tr>
      <w:tr w:rsidR="0079290E" w:rsidRPr="0079290E" w14:paraId="33B815D0" w14:textId="77777777" w:rsidTr="005D5A3E">
        <w:tc>
          <w:tcPr>
            <w:tcW w:w="2376" w:type="dxa"/>
          </w:tcPr>
          <w:p w14:paraId="5B45E1D9" w14:textId="77777777" w:rsidR="0079290E" w:rsidRPr="0079290E" w:rsidRDefault="0079290E" w:rsidP="005D5A3E">
            <w:pPr>
              <w:tabs>
                <w:tab w:val="left" w:pos="4536"/>
              </w:tabs>
              <w:jc w:val="both"/>
              <w:rPr>
                <w:rFonts w:ascii="Times New Roman" w:hAnsi="Times New Roman" w:cs="Times New Roman"/>
                <w:color w:val="000000" w:themeColor="text1"/>
                <w:sz w:val="24"/>
                <w:szCs w:val="24"/>
                <w:shd w:val="clear" w:color="auto" w:fill="FFFFFF"/>
              </w:rPr>
            </w:pPr>
            <w:r w:rsidRPr="0079290E">
              <w:rPr>
                <w:rFonts w:ascii="Times New Roman" w:hAnsi="Times New Roman" w:cs="Times New Roman"/>
                <w:color w:val="000000" w:themeColor="text1"/>
                <w:sz w:val="24"/>
                <w:szCs w:val="24"/>
                <w:shd w:val="clear" w:color="auto" w:fill="FFFFFF"/>
              </w:rPr>
              <w:t>Регіоналізація</w:t>
            </w:r>
          </w:p>
        </w:tc>
        <w:tc>
          <w:tcPr>
            <w:tcW w:w="3544" w:type="dxa"/>
          </w:tcPr>
          <w:p w14:paraId="22F62D5B" w14:textId="77777777" w:rsidR="0079290E" w:rsidRPr="0079290E" w:rsidRDefault="0079290E" w:rsidP="005D5A3E">
            <w:pPr>
              <w:tabs>
                <w:tab w:val="left" w:pos="4536"/>
              </w:tabs>
              <w:jc w:val="center"/>
              <w:rPr>
                <w:rFonts w:ascii="Times New Roman" w:hAnsi="Times New Roman" w:cs="Times New Roman"/>
                <w:color w:val="000000" w:themeColor="text1"/>
                <w:sz w:val="24"/>
                <w:szCs w:val="24"/>
                <w:shd w:val="clear" w:color="auto" w:fill="FFFFFF"/>
                <w:lang w:val="ru-RU"/>
              </w:rPr>
            </w:pPr>
            <w:r w:rsidRPr="0079290E">
              <w:rPr>
                <w:rFonts w:ascii="Times New Roman" w:hAnsi="Times New Roman" w:cs="Times New Roman"/>
                <w:b/>
                <w:bCs/>
                <w:color w:val="000000" w:themeColor="text1"/>
                <w:sz w:val="24"/>
                <w:szCs w:val="24"/>
                <w:shd w:val="clear" w:color="auto" w:fill="FFFFFF"/>
                <w:lang w:val="ru-RU"/>
              </w:rPr>
              <w:t>А2</w:t>
            </w:r>
            <w:r w:rsidRPr="0079290E">
              <w:rPr>
                <w:rFonts w:ascii="Times New Roman" w:hAnsi="Times New Roman" w:cs="Times New Roman"/>
                <w:color w:val="000000" w:themeColor="text1"/>
                <w:sz w:val="24"/>
                <w:szCs w:val="24"/>
                <w:lang w:val="ru-RU"/>
              </w:rPr>
              <w:br/>
            </w:r>
            <w:r w:rsidRPr="0079290E">
              <w:rPr>
                <w:rFonts w:ascii="Times New Roman" w:hAnsi="Times New Roman" w:cs="Times New Roman"/>
                <w:color w:val="000000" w:themeColor="text1"/>
                <w:sz w:val="24"/>
                <w:szCs w:val="24"/>
                <w:shd w:val="clear" w:color="auto" w:fill="FFFFFF"/>
              </w:rPr>
              <w:t>регіонально орієнтований</w:t>
            </w:r>
            <w:r w:rsidRPr="0079290E">
              <w:rPr>
                <w:rFonts w:ascii="Times New Roman" w:hAnsi="Times New Roman" w:cs="Times New Roman"/>
                <w:color w:val="000000" w:themeColor="text1"/>
                <w:sz w:val="24"/>
                <w:szCs w:val="24"/>
                <w:shd w:val="clear" w:color="auto" w:fill="FFFFFF"/>
              </w:rPr>
              <w:br/>
              <w:t>економічний розвиток</w:t>
            </w:r>
            <w:r w:rsidRPr="0079290E">
              <w:rPr>
                <w:rFonts w:ascii="Times New Roman" w:hAnsi="Times New Roman" w:cs="Times New Roman"/>
                <w:color w:val="000000" w:themeColor="text1"/>
                <w:sz w:val="24"/>
                <w:szCs w:val="24"/>
              </w:rPr>
              <w:br/>
              <w:t>Підвищення температури до</w:t>
            </w:r>
            <w:r w:rsidRPr="0079290E">
              <w:rPr>
                <w:rFonts w:ascii="Times New Roman" w:hAnsi="Times New Roman" w:cs="Times New Roman"/>
                <w:color w:val="000000" w:themeColor="text1"/>
                <w:sz w:val="24"/>
                <w:szCs w:val="24"/>
                <w:lang w:val="ru-RU"/>
              </w:rPr>
              <w:t xml:space="preserve"> 2100 року: </w:t>
            </w:r>
            <w:r w:rsidRPr="0079290E">
              <w:rPr>
                <w:rFonts w:ascii="Times New Roman" w:hAnsi="Times New Roman" w:cs="Times New Roman"/>
                <w:b/>
                <w:bCs/>
                <w:color w:val="000000" w:themeColor="text1"/>
                <w:sz w:val="24"/>
                <w:szCs w:val="24"/>
                <w:shd w:val="clear" w:color="auto" w:fill="FFFFFF"/>
                <w:lang w:val="ru-RU"/>
              </w:rPr>
              <w:t xml:space="preserve">2,0 - 5,4 ° </w:t>
            </w:r>
            <w:r w:rsidRPr="0079290E">
              <w:rPr>
                <w:rFonts w:ascii="Times New Roman" w:hAnsi="Times New Roman" w:cs="Times New Roman"/>
                <w:b/>
                <w:bCs/>
                <w:color w:val="000000" w:themeColor="text1"/>
                <w:sz w:val="24"/>
                <w:szCs w:val="24"/>
                <w:shd w:val="clear" w:color="auto" w:fill="FFFFFF"/>
              </w:rPr>
              <w:t>C</w:t>
            </w:r>
          </w:p>
        </w:tc>
        <w:tc>
          <w:tcPr>
            <w:tcW w:w="3935" w:type="dxa"/>
          </w:tcPr>
          <w:p w14:paraId="25BBE11E" w14:textId="2C7D4375" w:rsidR="0079290E" w:rsidRPr="0079290E" w:rsidRDefault="0079290E" w:rsidP="0079290E">
            <w:pPr>
              <w:tabs>
                <w:tab w:val="left" w:pos="4536"/>
              </w:tabs>
              <w:jc w:val="center"/>
              <w:rPr>
                <w:rFonts w:ascii="Times New Roman" w:hAnsi="Times New Roman" w:cs="Times New Roman"/>
                <w:color w:val="000000" w:themeColor="text1"/>
                <w:sz w:val="24"/>
                <w:szCs w:val="24"/>
                <w:shd w:val="clear" w:color="auto" w:fill="FFFFFF"/>
                <w:lang w:val="ru-RU"/>
              </w:rPr>
            </w:pPr>
            <w:r w:rsidRPr="0079290E">
              <w:rPr>
                <w:rFonts w:ascii="Times New Roman" w:hAnsi="Times New Roman" w:cs="Times New Roman"/>
                <w:b/>
                <w:bCs/>
                <w:color w:val="000000" w:themeColor="text1"/>
                <w:sz w:val="24"/>
                <w:szCs w:val="24"/>
                <w:shd w:val="clear" w:color="auto" w:fill="FFFFFF"/>
                <w:lang w:val="ru-RU"/>
              </w:rPr>
              <w:t>В2</w:t>
            </w:r>
            <w:r w:rsidRPr="0079290E">
              <w:rPr>
                <w:rFonts w:ascii="Times New Roman" w:hAnsi="Times New Roman" w:cs="Times New Roman"/>
                <w:color w:val="000000" w:themeColor="text1"/>
                <w:sz w:val="24"/>
                <w:szCs w:val="24"/>
                <w:lang w:val="ru-RU"/>
              </w:rPr>
              <w:br/>
            </w:r>
            <w:r w:rsidRPr="0079290E">
              <w:rPr>
                <w:rFonts w:ascii="Times New Roman" w:hAnsi="Times New Roman" w:cs="Times New Roman"/>
                <w:color w:val="000000" w:themeColor="text1"/>
                <w:sz w:val="24"/>
                <w:szCs w:val="24"/>
                <w:shd w:val="clear" w:color="auto" w:fill="FFFFFF"/>
              </w:rPr>
              <w:t>місцева екологічна стійкість</w:t>
            </w:r>
            <w:r w:rsidRPr="0079290E">
              <w:rPr>
                <w:rFonts w:ascii="Times New Roman" w:hAnsi="Times New Roman" w:cs="Times New Roman"/>
                <w:color w:val="000000" w:themeColor="text1"/>
                <w:sz w:val="24"/>
                <w:szCs w:val="24"/>
              </w:rPr>
              <w:br/>
              <w:t>Підвищення температури до 2100</w:t>
            </w:r>
            <w:r w:rsidRPr="0079290E">
              <w:rPr>
                <w:rFonts w:ascii="Times New Roman" w:hAnsi="Times New Roman" w:cs="Times New Roman"/>
                <w:color w:val="000000" w:themeColor="text1"/>
                <w:sz w:val="24"/>
                <w:szCs w:val="24"/>
                <w:lang w:val="ru-RU"/>
              </w:rPr>
              <w:t xml:space="preserve"> року: </w:t>
            </w:r>
            <w:r w:rsidRPr="0079290E">
              <w:rPr>
                <w:rFonts w:ascii="Times New Roman" w:hAnsi="Times New Roman" w:cs="Times New Roman"/>
                <w:b/>
                <w:bCs/>
                <w:color w:val="000000" w:themeColor="text1"/>
                <w:sz w:val="24"/>
                <w:szCs w:val="24"/>
                <w:shd w:val="clear" w:color="auto" w:fill="FFFFFF"/>
                <w:lang w:val="ru-RU"/>
              </w:rPr>
              <w:t xml:space="preserve">2,0 - 5,4 ° </w:t>
            </w:r>
            <w:r w:rsidRPr="0079290E">
              <w:rPr>
                <w:rFonts w:ascii="Times New Roman" w:hAnsi="Times New Roman" w:cs="Times New Roman"/>
                <w:b/>
                <w:bCs/>
                <w:color w:val="000000" w:themeColor="text1"/>
                <w:sz w:val="24"/>
                <w:szCs w:val="24"/>
                <w:shd w:val="clear" w:color="auto" w:fill="FFFFFF"/>
              </w:rPr>
              <w:t>C</w:t>
            </w:r>
            <w:r w:rsidRPr="0079290E">
              <w:rPr>
                <w:rFonts w:ascii="Times New Roman" w:hAnsi="Times New Roman" w:cs="Times New Roman"/>
                <w:b/>
                <w:bCs/>
                <w:color w:val="000000" w:themeColor="text1"/>
                <w:sz w:val="24"/>
                <w:szCs w:val="24"/>
                <w:shd w:val="clear" w:color="auto" w:fill="FFFFFF"/>
                <w:lang w:val="ru-RU"/>
              </w:rPr>
              <w:t xml:space="preserve"> 1,4 - 3,8 ° </w:t>
            </w:r>
            <w:r w:rsidRPr="0079290E">
              <w:rPr>
                <w:rFonts w:ascii="Times New Roman" w:hAnsi="Times New Roman" w:cs="Times New Roman"/>
                <w:b/>
                <w:bCs/>
                <w:color w:val="000000" w:themeColor="text1"/>
                <w:sz w:val="24"/>
                <w:szCs w:val="24"/>
                <w:shd w:val="clear" w:color="auto" w:fill="FFFFFF"/>
              </w:rPr>
              <w:t>C</w:t>
            </w:r>
          </w:p>
        </w:tc>
      </w:tr>
    </w:tbl>
    <w:p w14:paraId="146E4026" w14:textId="77777777" w:rsidR="004C29AB" w:rsidRPr="00C93A99" w:rsidRDefault="004C29AB" w:rsidP="0079290E">
      <w:pPr>
        <w:pStyle w:val="a3"/>
        <w:spacing w:before="24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Дані щодо оцінки зміни кліматичних чинників оформлені </w:t>
      </w:r>
      <w:proofErr w:type="spellStart"/>
      <w:r w:rsidRPr="00C93A99">
        <w:rPr>
          <w:rFonts w:ascii="Times New Roman" w:hAnsi="Times New Roman" w:cs="Times New Roman"/>
          <w:sz w:val="24"/>
          <w:szCs w:val="24"/>
        </w:rPr>
        <w:t>проєктом</w:t>
      </w:r>
      <w:proofErr w:type="spellEnd"/>
      <w:r w:rsidRPr="00C93A99">
        <w:rPr>
          <w:rFonts w:ascii="Times New Roman" w:hAnsi="Times New Roman" w:cs="Times New Roman"/>
          <w:sz w:val="24"/>
          <w:szCs w:val="24"/>
        </w:rPr>
        <w:t xml:space="preserve"> через представлення на мапі Івано-Франківської області, з достатньою роздільною здатністю для оцінки змінення показників в громадах.</w:t>
      </w:r>
    </w:p>
    <w:bookmarkEnd w:id="141"/>
    <w:p w14:paraId="649F9B50" w14:textId="77777777" w:rsidR="004C29AB" w:rsidRPr="00C93A99" w:rsidRDefault="004C29AB" w:rsidP="004C29AB">
      <w:pPr>
        <w:pStyle w:val="a3"/>
        <w:spacing w:after="0"/>
        <w:ind w:left="0" w:firstLine="709"/>
        <w:contextualSpacing w:val="0"/>
        <w:jc w:val="both"/>
        <w:rPr>
          <w:rFonts w:ascii="Times New Roman" w:hAnsi="Times New Roman" w:cs="Times New Roman"/>
          <w:b/>
          <w:bCs/>
          <w:sz w:val="24"/>
          <w:szCs w:val="24"/>
        </w:rPr>
      </w:pPr>
      <w:r w:rsidRPr="00F82FFF">
        <w:rPr>
          <w:rFonts w:ascii="Times New Roman" w:hAnsi="Times New Roman" w:cs="Times New Roman"/>
          <w:b/>
          <w:bCs/>
          <w:sz w:val="24"/>
          <w:szCs w:val="24"/>
        </w:rPr>
        <w:t>Оцінка чутливості до кліматичної загрози</w:t>
      </w:r>
    </w:p>
    <w:p w14:paraId="5A163E07" w14:textId="77777777" w:rsidR="004C29AB" w:rsidRPr="00C93A99" w:rsidRDefault="004C29AB" w:rsidP="004C29AB">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оцінки вразливості громади до окремо</w:t>
      </w:r>
      <w:r>
        <w:rPr>
          <w:rFonts w:ascii="Times New Roman" w:hAnsi="Times New Roman" w:cs="Times New Roman"/>
          <w:sz w:val="24"/>
        </w:rPr>
        <w:t>ї кліматичної загрози</w:t>
      </w:r>
      <w:r w:rsidRPr="00C93A99">
        <w:rPr>
          <w:rFonts w:ascii="Times New Roman" w:hAnsi="Times New Roman" w:cs="Times New Roman"/>
          <w:sz w:val="24"/>
        </w:rPr>
        <w:t>, що пов’язан</w:t>
      </w:r>
      <w:r>
        <w:rPr>
          <w:rFonts w:ascii="Times New Roman" w:hAnsi="Times New Roman" w:cs="Times New Roman"/>
          <w:sz w:val="24"/>
        </w:rPr>
        <w:t>а</w:t>
      </w:r>
      <w:r w:rsidRPr="00C93A99">
        <w:rPr>
          <w:rFonts w:ascii="Times New Roman" w:hAnsi="Times New Roman" w:cs="Times New Roman"/>
          <w:sz w:val="24"/>
        </w:rPr>
        <w:t xml:space="preserve"> зі зміною клімату, зробимо оцінку чутливості громади до кліматичн</w:t>
      </w:r>
      <w:r>
        <w:rPr>
          <w:rFonts w:ascii="Times New Roman" w:hAnsi="Times New Roman" w:cs="Times New Roman"/>
          <w:sz w:val="24"/>
        </w:rPr>
        <w:t>их</w:t>
      </w:r>
      <w:r w:rsidRPr="00C93A99">
        <w:rPr>
          <w:rFonts w:ascii="Times New Roman" w:hAnsi="Times New Roman" w:cs="Times New Roman"/>
          <w:sz w:val="24"/>
        </w:rPr>
        <w:t xml:space="preserve"> </w:t>
      </w:r>
      <w:r>
        <w:rPr>
          <w:rFonts w:ascii="Times New Roman" w:hAnsi="Times New Roman" w:cs="Times New Roman"/>
          <w:sz w:val="24"/>
        </w:rPr>
        <w:t xml:space="preserve">загроз </w:t>
      </w:r>
      <w:r w:rsidRPr="00C93A99">
        <w:rPr>
          <w:rFonts w:ascii="Times New Roman" w:hAnsi="Times New Roman" w:cs="Times New Roman"/>
          <w:sz w:val="24"/>
        </w:rPr>
        <w:t>та рівня її адаптації до тако</w:t>
      </w:r>
      <w:r>
        <w:rPr>
          <w:rFonts w:ascii="Times New Roman" w:hAnsi="Times New Roman" w:cs="Times New Roman"/>
          <w:sz w:val="24"/>
        </w:rPr>
        <w:t>ї загрози</w:t>
      </w:r>
      <w:r w:rsidRPr="00C93A99">
        <w:rPr>
          <w:rFonts w:ascii="Times New Roman" w:hAnsi="Times New Roman" w:cs="Times New Roman"/>
          <w:sz w:val="24"/>
        </w:rPr>
        <w:t xml:space="preserve">. </w:t>
      </w:r>
    </w:p>
    <w:p w14:paraId="225676F3" w14:textId="77777777" w:rsidR="004C29AB" w:rsidRPr="00C93A99" w:rsidRDefault="004C29AB" w:rsidP="004C29AB">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оцінки чутливості до кліматично</w:t>
      </w:r>
      <w:r>
        <w:rPr>
          <w:rFonts w:ascii="Times New Roman" w:hAnsi="Times New Roman" w:cs="Times New Roman"/>
          <w:sz w:val="24"/>
        </w:rPr>
        <w:t>ї</w:t>
      </w:r>
      <w:r w:rsidRPr="00C93A99">
        <w:rPr>
          <w:rFonts w:ascii="Times New Roman" w:hAnsi="Times New Roman" w:cs="Times New Roman"/>
          <w:sz w:val="24"/>
        </w:rPr>
        <w:t xml:space="preserve"> </w:t>
      </w:r>
      <w:r>
        <w:rPr>
          <w:rFonts w:ascii="Times New Roman" w:hAnsi="Times New Roman" w:cs="Times New Roman"/>
          <w:sz w:val="24"/>
        </w:rPr>
        <w:t>загрози</w:t>
      </w:r>
      <w:r w:rsidRPr="00C93A99">
        <w:rPr>
          <w:rFonts w:ascii="Times New Roman" w:hAnsi="Times New Roman" w:cs="Times New Roman"/>
          <w:sz w:val="24"/>
        </w:rPr>
        <w:t xml:space="preserve"> необхідно врахувати ймовірність (частоту) виникнення та оцінити вплив наслідків від виникнення такої кліматичної загрози. Введемо визначення факторів впливу та шкали їх оцінювання (таблиця </w:t>
      </w:r>
      <w:r>
        <w:rPr>
          <w:rFonts w:ascii="Times New Roman" w:hAnsi="Times New Roman" w:cs="Times New Roman"/>
          <w:sz w:val="24"/>
        </w:rPr>
        <w:t>6</w:t>
      </w:r>
      <w:r w:rsidRPr="00C93A99">
        <w:rPr>
          <w:rFonts w:ascii="Times New Roman" w:hAnsi="Times New Roman" w:cs="Times New Roman"/>
          <w:sz w:val="24"/>
        </w:rPr>
        <w:t xml:space="preserve">.4, таблиця </w:t>
      </w:r>
      <w:r>
        <w:rPr>
          <w:rFonts w:ascii="Times New Roman" w:hAnsi="Times New Roman" w:cs="Times New Roman"/>
          <w:sz w:val="24"/>
        </w:rPr>
        <w:t>6</w:t>
      </w:r>
      <w:r w:rsidRPr="00C93A99">
        <w:rPr>
          <w:rFonts w:ascii="Times New Roman" w:hAnsi="Times New Roman" w:cs="Times New Roman"/>
          <w:sz w:val="24"/>
        </w:rPr>
        <w:t>.5):</w:t>
      </w:r>
    </w:p>
    <w:p w14:paraId="6A1E0B09" w14:textId="77777777" w:rsidR="004C29AB" w:rsidRPr="00C93A99" w:rsidRDefault="004C29AB" w:rsidP="004C29AB">
      <w:pPr>
        <w:spacing w:after="0"/>
        <w:ind w:firstLine="709"/>
        <w:rPr>
          <w:rFonts w:ascii="Times New Roman" w:hAnsi="Times New Roman" w:cs="Times New Roman"/>
          <w:sz w:val="24"/>
        </w:rPr>
      </w:pPr>
      <w:r w:rsidRPr="00C93A99">
        <w:rPr>
          <w:rFonts w:ascii="Times New Roman" w:hAnsi="Times New Roman" w:cs="Times New Roman"/>
          <w:b/>
          <w:sz w:val="24"/>
        </w:rPr>
        <w:t>Z</w:t>
      </w:r>
      <w:r w:rsidRPr="00C93A99">
        <w:rPr>
          <w:rFonts w:ascii="Times New Roman" w:hAnsi="Times New Roman" w:cs="Times New Roman"/>
          <w:sz w:val="24"/>
        </w:rPr>
        <w:t xml:space="preserve"> – чутливість (ступінь впливу, якого зазнає громада або сектор господарювання у наслідок стихійних явищ)</w:t>
      </w:r>
    </w:p>
    <w:p w14:paraId="1D9A5268" w14:textId="77777777" w:rsidR="004C29AB" w:rsidRPr="00C93A99" w:rsidRDefault="004C29AB" w:rsidP="004C29AB">
      <w:pPr>
        <w:spacing w:after="0"/>
        <w:ind w:firstLine="709"/>
        <w:rPr>
          <w:rFonts w:ascii="Times New Roman" w:hAnsi="Times New Roman" w:cs="Times New Roman"/>
          <w:sz w:val="24"/>
        </w:rPr>
      </w:pPr>
      <w:r w:rsidRPr="00C93A99">
        <w:rPr>
          <w:rFonts w:ascii="Times New Roman" w:hAnsi="Times New Roman" w:cs="Times New Roman"/>
          <w:b/>
          <w:sz w:val="24"/>
        </w:rPr>
        <w:t>E</w:t>
      </w:r>
      <w:r w:rsidRPr="00C93A99">
        <w:rPr>
          <w:rFonts w:ascii="Times New Roman" w:hAnsi="Times New Roman" w:cs="Times New Roman"/>
          <w:sz w:val="24"/>
        </w:rPr>
        <w:t xml:space="preserve"> –імовірність виникнення</w:t>
      </w:r>
    </w:p>
    <w:p w14:paraId="4458161B" w14:textId="77777777" w:rsidR="004C29AB" w:rsidRPr="00C93A99" w:rsidRDefault="004C29AB" w:rsidP="004C29AB">
      <w:pPr>
        <w:pStyle w:val="a3"/>
        <w:spacing w:after="0" w:line="240" w:lineRule="auto"/>
        <w:ind w:left="0" w:firstLine="709"/>
        <w:contextualSpacing w:val="0"/>
        <w:rPr>
          <w:rFonts w:ascii="Times New Roman" w:hAnsi="Times New Roman" w:cs="Times New Roman"/>
          <w:sz w:val="24"/>
        </w:rPr>
      </w:pPr>
      <w:r w:rsidRPr="00C93A99">
        <w:rPr>
          <w:rFonts w:ascii="Times New Roman" w:hAnsi="Times New Roman" w:cs="Times New Roman"/>
          <w:b/>
          <w:sz w:val="24"/>
        </w:rPr>
        <w:t>A</w:t>
      </w:r>
      <w:r w:rsidRPr="00C93A99">
        <w:rPr>
          <w:rFonts w:ascii="Times New Roman" w:hAnsi="Times New Roman" w:cs="Times New Roman"/>
          <w:sz w:val="24"/>
        </w:rPr>
        <w:t xml:space="preserve"> – вплив (вплив наслідків)</w:t>
      </w:r>
    </w:p>
    <w:p w14:paraId="0254D7BD" w14:textId="77777777" w:rsidR="004C29AB" w:rsidRPr="00C93A99" w:rsidRDefault="004C29AB" w:rsidP="004C29AB">
      <w:pPr>
        <w:pStyle w:val="a3"/>
        <w:spacing w:after="240"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Pr>
          <w:rFonts w:ascii="Times New Roman" w:hAnsi="Times New Roman" w:cs="Times New Roman"/>
          <w:sz w:val="24"/>
        </w:rPr>
        <w:t>6</w:t>
      </w:r>
      <w:r w:rsidRPr="00C93A99">
        <w:rPr>
          <w:rFonts w:ascii="Times New Roman" w:hAnsi="Times New Roman" w:cs="Times New Roman"/>
          <w:sz w:val="24"/>
        </w:rPr>
        <w:t>.4.</w:t>
      </w:r>
    </w:p>
    <w:p w14:paraId="0BE51D8B" w14:textId="77777777" w:rsidR="004C29AB" w:rsidRDefault="004C29AB" w:rsidP="004C29AB">
      <w:pPr>
        <w:pStyle w:val="a3"/>
        <w:spacing w:after="240" w:line="240" w:lineRule="auto"/>
        <w:ind w:left="0" w:firstLine="709"/>
        <w:contextualSpacing w:val="0"/>
        <w:jc w:val="center"/>
        <w:rPr>
          <w:rFonts w:ascii="Times New Roman" w:hAnsi="Times New Roman" w:cs="Times New Roman"/>
          <w:sz w:val="24"/>
        </w:rPr>
      </w:pPr>
      <w:r w:rsidRPr="00C93A99">
        <w:rPr>
          <w:rFonts w:ascii="Times New Roman" w:hAnsi="Times New Roman" w:cs="Times New Roman"/>
          <w:sz w:val="24"/>
        </w:rPr>
        <w:t>Шкала оцінювання - Ймовірність виникнення впливу кліматично</w:t>
      </w:r>
      <w:r>
        <w:rPr>
          <w:rFonts w:ascii="Times New Roman" w:hAnsi="Times New Roman" w:cs="Times New Roman"/>
          <w:sz w:val="24"/>
        </w:rPr>
        <w:t>ї</w:t>
      </w:r>
      <w:r w:rsidRPr="00C93A99">
        <w:rPr>
          <w:rFonts w:ascii="Times New Roman" w:hAnsi="Times New Roman" w:cs="Times New Roman"/>
          <w:sz w:val="24"/>
        </w:rPr>
        <w:t xml:space="preserve"> </w:t>
      </w:r>
      <w:r>
        <w:rPr>
          <w:rFonts w:ascii="Times New Roman" w:hAnsi="Times New Roman" w:cs="Times New Roman"/>
          <w:sz w:val="24"/>
        </w:rPr>
        <w:t>загрози</w:t>
      </w:r>
    </w:p>
    <w:p w14:paraId="4444E716" w14:textId="77777777" w:rsidR="004C29AB" w:rsidRPr="00C93A99" w:rsidRDefault="004C29AB" w:rsidP="004C29AB">
      <w:pPr>
        <w:pStyle w:val="a3"/>
        <w:spacing w:after="240" w:line="240" w:lineRule="auto"/>
        <w:ind w:left="0" w:firstLine="709"/>
        <w:contextualSpacing w:val="0"/>
        <w:jc w:val="center"/>
        <w:rPr>
          <w:rFonts w:ascii="Times New Roman" w:hAnsi="Times New Roman" w:cs="Times New Roman"/>
          <w:sz w:val="24"/>
        </w:rPr>
      </w:pPr>
    </w:p>
    <w:tbl>
      <w:tblPr>
        <w:tblStyle w:val="af4"/>
        <w:tblW w:w="9270" w:type="dxa"/>
        <w:jc w:val="center"/>
        <w:tblLook w:val="04A0" w:firstRow="1" w:lastRow="0" w:firstColumn="1" w:lastColumn="0" w:noHBand="0" w:noVBand="1"/>
      </w:tblPr>
      <w:tblGrid>
        <w:gridCol w:w="1630"/>
        <w:gridCol w:w="1478"/>
        <w:gridCol w:w="6162"/>
      </w:tblGrid>
      <w:tr w:rsidR="004C29AB" w:rsidRPr="00C93A99" w14:paraId="771DEA8B" w14:textId="77777777" w:rsidTr="00082ECE">
        <w:trPr>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AB1398"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Імовірність - Е</w:t>
            </w:r>
          </w:p>
        </w:tc>
        <w:tc>
          <w:tcPr>
            <w:tcW w:w="14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1BA499"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Ймовірність виникнення</w:t>
            </w:r>
          </w:p>
        </w:tc>
        <w:tc>
          <w:tcPr>
            <w:tcW w:w="61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864BFC"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Опис ймовірності виникнення</w:t>
            </w:r>
          </w:p>
        </w:tc>
      </w:tr>
      <w:tr w:rsidR="004C29AB" w:rsidRPr="00C93A99" w14:paraId="3C467B27" w14:textId="77777777" w:rsidTr="00082ECE">
        <w:trPr>
          <w:trHeight w:val="257"/>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BBDB31"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0</w:t>
            </w:r>
          </w:p>
        </w:tc>
        <w:tc>
          <w:tcPr>
            <w:tcW w:w="1478" w:type="dxa"/>
            <w:tcBorders>
              <w:top w:val="single" w:sz="4" w:space="0" w:color="auto"/>
              <w:left w:val="single" w:sz="4" w:space="0" w:color="auto"/>
              <w:bottom w:val="single" w:sz="4" w:space="0" w:color="auto"/>
              <w:right w:val="single" w:sz="4" w:space="0" w:color="auto"/>
            </w:tcBorders>
            <w:vAlign w:val="center"/>
            <w:hideMark/>
          </w:tcPr>
          <w:p w14:paraId="2ED4DB04"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Не відома</w:t>
            </w:r>
          </w:p>
        </w:tc>
        <w:tc>
          <w:tcPr>
            <w:tcW w:w="6162" w:type="dxa"/>
            <w:tcBorders>
              <w:top w:val="single" w:sz="4" w:space="0" w:color="auto"/>
              <w:left w:val="single" w:sz="4" w:space="0" w:color="auto"/>
              <w:bottom w:val="single" w:sz="4" w:space="0" w:color="auto"/>
              <w:right w:val="single" w:sz="4" w:space="0" w:color="auto"/>
            </w:tcBorders>
            <w:hideMark/>
          </w:tcPr>
          <w:p w14:paraId="36E2F7BA"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Не відбувалася протягом останніх 10 років</w:t>
            </w:r>
          </w:p>
        </w:tc>
      </w:tr>
      <w:tr w:rsidR="004C29AB" w:rsidRPr="00C93A99" w14:paraId="1CDE2E81" w14:textId="77777777" w:rsidTr="00082ECE">
        <w:trPr>
          <w:trHeight w:val="423"/>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EF662D"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1</w:t>
            </w:r>
          </w:p>
        </w:tc>
        <w:tc>
          <w:tcPr>
            <w:tcW w:w="1478" w:type="dxa"/>
            <w:tcBorders>
              <w:top w:val="single" w:sz="4" w:space="0" w:color="auto"/>
              <w:left w:val="single" w:sz="4" w:space="0" w:color="auto"/>
              <w:bottom w:val="single" w:sz="4" w:space="0" w:color="auto"/>
              <w:right w:val="single" w:sz="4" w:space="0" w:color="auto"/>
            </w:tcBorders>
            <w:vAlign w:val="center"/>
            <w:hideMark/>
          </w:tcPr>
          <w:p w14:paraId="592FB279"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Низька</w:t>
            </w:r>
          </w:p>
        </w:tc>
        <w:tc>
          <w:tcPr>
            <w:tcW w:w="6162" w:type="dxa"/>
            <w:tcBorders>
              <w:top w:val="single" w:sz="4" w:space="0" w:color="auto"/>
              <w:left w:val="single" w:sz="4" w:space="0" w:color="auto"/>
              <w:bottom w:val="single" w:sz="4" w:space="0" w:color="auto"/>
              <w:right w:val="single" w:sz="4" w:space="0" w:color="auto"/>
            </w:tcBorders>
            <w:hideMark/>
          </w:tcPr>
          <w:p w14:paraId="15DEBBFA"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Спостерігалась 1-2 рази протягом останніх 10 років </w:t>
            </w:r>
          </w:p>
        </w:tc>
      </w:tr>
      <w:tr w:rsidR="004C29AB" w:rsidRPr="00C93A99" w14:paraId="51229F2B" w14:textId="77777777" w:rsidTr="00082ECE">
        <w:trPr>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AAC5AF"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2</w:t>
            </w:r>
          </w:p>
        </w:tc>
        <w:tc>
          <w:tcPr>
            <w:tcW w:w="1478" w:type="dxa"/>
            <w:tcBorders>
              <w:top w:val="single" w:sz="4" w:space="0" w:color="auto"/>
              <w:left w:val="single" w:sz="4" w:space="0" w:color="auto"/>
              <w:bottom w:val="single" w:sz="4" w:space="0" w:color="auto"/>
              <w:right w:val="single" w:sz="4" w:space="0" w:color="auto"/>
            </w:tcBorders>
            <w:vAlign w:val="center"/>
            <w:hideMark/>
          </w:tcPr>
          <w:p w14:paraId="3C6E949B"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Середня</w:t>
            </w:r>
          </w:p>
        </w:tc>
        <w:tc>
          <w:tcPr>
            <w:tcW w:w="6162" w:type="dxa"/>
            <w:tcBorders>
              <w:top w:val="single" w:sz="4" w:space="0" w:color="auto"/>
              <w:left w:val="single" w:sz="4" w:space="0" w:color="auto"/>
              <w:bottom w:val="single" w:sz="4" w:space="0" w:color="auto"/>
              <w:right w:val="single" w:sz="4" w:space="0" w:color="auto"/>
            </w:tcBorders>
            <w:hideMark/>
          </w:tcPr>
          <w:p w14:paraId="7947C377"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Спостерігалась 3-5 разів протягом останніх 10 років </w:t>
            </w:r>
          </w:p>
        </w:tc>
      </w:tr>
      <w:tr w:rsidR="004C29AB" w:rsidRPr="00C93A99" w14:paraId="6FC77669" w14:textId="77777777" w:rsidTr="00082ECE">
        <w:trPr>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841270A"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3</w:t>
            </w:r>
          </w:p>
        </w:tc>
        <w:tc>
          <w:tcPr>
            <w:tcW w:w="1478" w:type="dxa"/>
            <w:tcBorders>
              <w:top w:val="single" w:sz="4" w:space="0" w:color="auto"/>
              <w:left w:val="single" w:sz="4" w:space="0" w:color="auto"/>
              <w:bottom w:val="single" w:sz="4" w:space="0" w:color="auto"/>
              <w:right w:val="single" w:sz="4" w:space="0" w:color="auto"/>
            </w:tcBorders>
            <w:vAlign w:val="center"/>
            <w:hideMark/>
          </w:tcPr>
          <w:p w14:paraId="36836C1F"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Висока</w:t>
            </w:r>
          </w:p>
        </w:tc>
        <w:tc>
          <w:tcPr>
            <w:tcW w:w="6162" w:type="dxa"/>
            <w:tcBorders>
              <w:top w:val="single" w:sz="4" w:space="0" w:color="auto"/>
              <w:left w:val="single" w:sz="4" w:space="0" w:color="auto"/>
              <w:bottom w:val="single" w:sz="4" w:space="0" w:color="auto"/>
              <w:right w:val="single" w:sz="4" w:space="0" w:color="auto"/>
            </w:tcBorders>
            <w:hideMark/>
          </w:tcPr>
          <w:p w14:paraId="6AD7B1A8"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Спостерігалась 6 і більше разів протягом останніх 10 років </w:t>
            </w:r>
          </w:p>
        </w:tc>
      </w:tr>
    </w:tbl>
    <w:p w14:paraId="52168810" w14:textId="77777777" w:rsidR="004C29AB" w:rsidRPr="00C93A99" w:rsidRDefault="004C29AB" w:rsidP="004C29AB">
      <w:pPr>
        <w:spacing w:before="240" w:after="0"/>
        <w:jc w:val="right"/>
        <w:rPr>
          <w:rFonts w:ascii="Times New Roman" w:hAnsi="Times New Roman" w:cs="Times New Roman"/>
          <w:sz w:val="24"/>
          <w:szCs w:val="24"/>
        </w:rPr>
      </w:pPr>
      <w:r w:rsidRPr="00C93A99">
        <w:rPr>
          <w:rFonts w:ascii="Times New Roman" w:hAnsi="Times New Roman" w:cs="Times New Roman"/>
          <w:sz w:val="24"/>
          <w:szCs w:val="24"/>
        </w:rPr>
        <w:t xml:space="preserve">Таблиця </w:t>
      </w:r>
      <w:r>
        <w:rPr>
          <w:rFonts w:ascii="Times New Roman" w:hAnsi="Times New Roman" w:cs="Times New Roman"/>
          <w:sz w:val="24"/>
          <w:szCs w:val="24"/>
        </w:rPr>
        <w:t>6</w:t>
      </w:r>
      <w:r w:rsidRPr="00C93A99">
        <w:rPr>
          <w:rFonts w:ascii="Times New Roman" w:hAnsi="Times New Roman" w:cs="Times New Roman"/>
          <w:sz w:val="24"/>
          <w:szCs w:val="24"/>
        </w:rPr>
        <w:t xml:space="preserve">.5. </w:t>
      </w:r>
    </w:p>
    <w:p w14:paraId="456EB9A2" w14:textId="77777777" w:rsidR="004C29AB" w:rsidRPr="00C93A99" w:rsidRDefault="004C29AB" w:rsidP="00082ECE">
      <w:pPr>
        <w:jc w:val="center"/>
        <w:rPr>
          <w:rFonts w:ascii="Times New Roman" w:hAnsi="Times New Roman" w:cs="Times New Roman"/>
          <w:sz w:val="24"/>
          <w:szCs w:val="24"/>
        </w:rPr>
      </w:pPr>
      <w:r w:rsidRPr="00C93A99">
        <w:rPr>
          <w:rFonts w:ascii="Times New Roman" w:hAnsi="Times New Roman" w:cs="Times New Roman"/>
          <w:sz w:val="24"/>
          <w:szCs w:val="24"/>
        </w:rPr>
        <w:t>Рівень впливу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p>
    <w:tbl>
      <w:tblPr>
        <w:tblStyle w:val="af4"/>
        <w:tblW w:w="9368" w:type="dxa"/>
        <w:jc w:val="center"/>
        <w:tblLayout w:type="fixed"/>
        <w:tblLook w:val="04A0" w:firstRow="1" w:lastRow="0" w:firstColumn="1" w:lastColumn="0" w:noHBand="0" w:noVBand="1"/>
      </w:tblPr>
      <w:tblGrid>
        <w:gridCol w:w="1739"/>
        <w:gridCol w:w="1276"/>
        <w:gridCol w:w="6353"/>
      </w:tblGrid>
      <w:tr w:rsidR="004C29AB" w:rsidRPr="00C93A99" w14:paraId="6D103CC5"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D4644D"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lastRenderedPageBreak/>
              <w:t xml:space="preserve">Оцінка впливу </w:t>
            </w:r>
          </w:p>
          <w:p w14:paraId="4618BFC1"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Параметр 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E812A87"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Рівень</w:t>
            </w:r>
          </w:p>
          <w:p w14:paraId="7C494798"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впливу</w:t>
            </w:r>
          </w:p>
        </w:tc>
        <w:tc>
          <w:tcPr>
            <w:tcW w:w="63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4C8828"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Приклади</w:t>
            </w:r>
          </w:p>
        </w:tc>
      </w:tr>
      <w:tr w:rsidR="004C29AB" w:rsidRPr="00C93A99" w14:paraId="76438753"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F85465"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BCA5FDD"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eastAsia="Tahoma" w:hAnsi="Times New Roman" w:cs="Times New Roman"/>
                <w:color w:val="auto"/>
                <w:sz w:val="24"/>
                <w:szCs w:val="24"/>
              </w:rPr>
              <w:t>Немає</w:t>
            </w:r>
          </w:p>
        </w:tc>
        <w:tc>
          <w:tcPr>
            <w:tcW w:w="6353" w:type="dxa"/>
            <w:tcBorders>
              <w:top w:val="single" w:sz="4" w:space="0" w:color="auto"/>
              <w:left w:val="single" w:sz="4" w:space="0" w:color="auto"/>
              <w:bottom w:val="single" w:sz="4" w:space="0" w:color="auto"/>
              <w:right w:val="single" w:sz="4" w:space="0" w:color="auto"/>
            </w:tcBorders>
            <w:vAlign w:val="center"/>
            <w:hideMark/>
          </w:tcPr>
          <w:p w14:paraId="0DCC6B78" w14:textId="77777777" w:rsidR="004C29AB" w:rsidRPr="00C93A99" w:rsidRDefault="004C29AB" w:rsidP="005D5A3E">
            <w:pPr>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Випадків не зареєстровано </w:t>
            </w:r>
          </w:p>
        </w:tc>
      </w:tr>
      <w:tr w:rsidR="004C29AB" w:rsidRPr="00C93A99" w14:paraId="24842E17"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AB65DA"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56F28D9"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Низький</w:t>
            </w:r>
          </w:p>
        </w:tc>
        <w:tc>
          <w:tcPr>
            <w:tcW w:w="6353" w:type="dxa"/>
            <w:tcBorders>
              <w:top w:val="single" w:sz="4" w:space="0" w:color="auto"/>
              <w:left w:val="single" w:sz="4" w:space="0" w:color="auto"/>
              <w:bottom w:val="single" w:sz="4" w:space="0" w:color="auto"/>
              <w:right w:val="single" w:sz="4" w:space="0" w:color="auto"/>
            </w:tcBorders>
            <w:hideMark/>
          </w:tcPr>
          <w:p w14:paraId="347EDFB4" w14:textId="77777777" w:rsidR="004C29AB" w:rsidRPr="00C93A99" w:rsidRDefault="004C29AB" w:rsidP="005D5A3E">
            <w:pPr>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Протягом останніх 10 років були випадки затоплення перших 1-2 поверхів. </w:t>
            </w:r>
          </w:p>
          <w:p w14:paraId="0258D230" w14:textId="77777777" w:rsidR="004C29AB" w:rsidRPr="00C93A99" w:rsidRDefault="004C29AB" w:rsidP="005D5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Зафіксовано кілька випадків дії впливу, наприклад, перші поверхи 10 житлових будинків були затоплені брудом, або в дні екстремального холоду / спеки на 1-2 години відключали електроенергію / воду </w:t>
            </w:r>
          </w:p>
        </w:tc>
      </w:tr>
      <w:tr w:rsidR="004C29AB" w:rsidRPr="00C93A99" w14:paraId="56E95D0E"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E8FA1A"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CFAECE"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Середній</w:t>
            </w:r>
          </w:p>
        </w:tc>
        <w:tc>
          <w:tcPr>
            <w:tcW w:w="6353" w:type="dxa"/>
            <w:tcBorders>
              <w:top w:val="single" w:sz="4" w:space="0" w:color="auto"/>
              <w:left w:val="single" w:sz="4" w:space="0" w:color="auto"/>
              <w:bottom w:val="single" w:sz="4" w:space="0" w:color="auto"/>
              <w:right w:val="single" w:sz="4" w:space="0" w:color="auto"/>
            </w:tcBorders>
            <w:hideMark/>
          </w:tcPr>
          <w:p w14:paraId="5371FC50" w14:textId="77777777" w:rsidR="004C29AB" w:rsidRPr="00C93A99" w:rsidRDefault="004C29AB" w:rsidP="005D5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auto"/>
                <w:sz w:val="24"/>
                <w:szCs w:val="24"/>
              </w:rPr>
            </w:pPr>
            <w:r w:rsidRPr="00C93A99">
              <w:rPr>
                <w:rFonts w:ascii="Times New Roman" w:hAnsi="Times New Roman" w:cs="Times New Roman"/>
                <w:color w:val="auto"/>
                <w:sz w:val="24"/>
                <w:szCs w:val="24"/>
              </w:rPr>
              <w:t>Зафіксовано велику кількість випадків виникнення небезпечних ситуацій, наприклад, затопило 100 га земель тощо</w:t>
            </w:r>
          </w:p>
        </w:tc>
      </w:tr>
      <w:tr w:rsidR="004C29AB" w:rsidRPr="00C93A99" w14:paraId="6F075F81"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A3D3AD"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4FC7BC7"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Високий</w:t>
            </w:r>
          </w:p>
        </w:tc>
        <w:tc>
          <w:tcPr>
            <w:tcW w:w="6353" w:type="dxa"/>
            <w:tcBorders>
              <w:top w:val="single" w:sz="4" w:space="0" w:color="auto"/>
              <w:left w:val="single" w:sz="4" w:space="0" w:color="auto"/>
              <w:bottom w:val="single" w:sz="4" w:space="0" w:color="auto"/>
              <w:right w:val="single" w:sz="4" w:space="0" w:color="auto"/>
            </w:tcBorders>
            <w:hideMark/>
          </w:tcPr>
          <w:p w14:paraId="3525324C" w14:textId="77777777" w:rsidR="004C29AB" w:rsidRPr="00C93A99" w:rsidRDefault="004C29AB" w:rsidP="005D5A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Зафіксована серйозна небезпека та відчутні наслідки, пов'язані з такою небезпекою, наприклад, більше 60% території </w:t>
            </w:r>
            <w:r w:rsidRPr="00D64619">
              <w:rPr>
                <w:rFonts w:ascii="Times New Roman" w:hAnsi="Times New Roman" w:cs="Times New Roman"/>
                <w:color w:val="auto"/>
                <w:sz w:val="24"/>
                <w:szCs w:val="24"/>
              </w:rPr>
              <w:t xml:space="preserve">міста </w:t>
            </w:r>
            <w:r w:rsidRPr="00C93A99">
              <w:rPr>
                <w:rFonts w:ascii="Times New Roman" w:hAnsi="Times New Roman" w:cs="Times New Roman"/>
                <w:color w:val="auto"/>
                <w:sz w:val="24"/>
                <w:szCs w:val="24"/>
              </w:rPr>
              <w:t xml:space="preserve">пошкоджено селевими потоками або через зсув головна магістраль </w:t>
            </w:r>
            <w:r w:rsidRPr="00D64619">
              <w:rPr>
                <w:rFonts w:ascii="Times New Roman" w:hAnsi="Times New Roman" w:cs="Times New Roman"/>
                <w:color w:val="auto"/>
                <w:sz w:val="24"/>
                <w:szCs w:val="24"/>
              </w:rPr>
              <w:t xml:space="preserve">міста </w:t>
            </w:r>
            <w:r w:rsidRPr="00C93A99">
              <w:rPr>
                <w:rFonts w:ascii="Times New Roman" w:hAnsi="Times New Roman" w:cs="Times New Roman"/>
                <w:color w:val="auto"/>
                <w:sz w:val="24"/>
                <w:szCs w:val="24"/>
              </w:rPr>
              <w:t>була недоступна більше місяця</w:t>
            </w:r>
          </w:p>
        </w:tc>
      </w:tr>
    </w:tbl>
    <w:p w14:paraId="3EA9D4C2" w14:textId="77777777" w:rsidR="004C29AB" w:rsidRPr="00C93A99" w:rsidRDefault="004C29AB" w:rsidP="00082ECE">
      <w:pPr>
        <w:spacing w:before="240" w:after="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Оскільки різні кліматичні явища мають різний вплив на сектори господарювання у громаді, ми можемо скомпілювати та оцінити сумарний вплив окремо</w:t>
      </w:r>
      <w:r>
        <w:rPr>
          <w:rFonts w:ascii="Times New Roman" w:hAnsi="Times New Roman" w:cs="Times New Roman"/>
          <w:sz w:val="24"/>
          <w:szCs w:val="24"/>
        </w:rPr>
        <w:t>ї</w:t>
      </w:r>
      <w:r w:rsidRPr="00C93A99">
        <w:rPr>
          <w:rFonts w:ascii="Times New Roman" w:hAnsi="Times New Roman" w:cs="Times New Roman"/>
          <w:sz w:val="24"/>
          <w:szCs w:val="24"/>
        </w:rPr>
        <w:t xml:space="preserve">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врахував частоту виникнення</w:t>
      </w:r>
      <w:r>
        <w:rPr>
          <w:rFonts w:ascii="Times New Roman" w:hAnsi="Times New Roman" w:cs="Times New Roman"/>
          <w:sz w:val="24"/>
          <w:szCs w:val="24"/>
        </w:rPr>
        <w:t xml:space="preserve"> відповідних ситуацій</w:t>
      </w:r>
      <w:r w:rsidRPr="00C93A99">
        <w:rPr>
          <w:rFonts w:ascii="Times New Roman" w:hAnsi="Times New Roman" w:cs="Times New Roman"/>
          <w:sz w:val="24"/>
          <w:szCs w:val="24"/>
        </w:rPr>
        <w:t>. Така оцінка і буде загальною оцінкою чутливості громади до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(таблиця </w:t>
      </w:r>
      <w:r>
        <w:rPr>
          <w:rFonts w:ascii="Times New Roman" w:hAnsi="Times New Roman" w:cs="Times New Roman"/>
          <w:sz w:val="24"/>
          <w:szCs w:val="24"/>
        </w:rPr>
        <w:t>6</w:t>
      </w:r>
      <w:r w:rsidRPr="00C93A99">
        <w:rPr>
          <w:rFonts w:ascii="Times New Roman" w:hAnsi="Times New Roman" w:cs="Times New Roman"/>
          <w:sz w:val="24"/>
          <w:szCs w:val="24"/>
        </w:rPr>
        <w:t>.6).</w:t>
      </w:r>
    </w:p>
    <w:p w14:paraId="1453E35B" w14:textId="77777777" w:rsidR="004C29AB" w:rsidRPr="00C93A99" w:rsidRDefault="004C29AB" w:rsidP="00082ECE">
      <w:pPr>
        <w:spacing w:after="24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Оцінка чутливості муніципалітету до </w:t>
      </w:r>
      <w:r>
        <w:rPr>
          <w:rFonts w:ascii="Times New Roman" w:hAnsi="Times New Roman" w:cs="Times New Roman"/>
          <w:sz w:val="24"/>
          <w:szCs w:val="24"/>
        </w:rPr>
        <w:t>загрози</w:t>
      </w:r>
      <w:r w:rsidRPr="00C93A99">
        <w:rPr>
          <w:rFonts w:ascii="Times New Roman" w:hAnsi="Times New Roman" w:cs="Times New Roman"/>
          <w:sz w:val="24"/>
          <w:szCs w:val="24"/>
        </w:rPr>
        <w:t>, пов'язано</w:t>
      </w:r>
      <w:r>
        <w:rPr>
          <w:rFonts w:ascii="Times New Roman" w:hAnsi="Times New Roman" w:cs="Times New Roman"/>
          <w:sz w:val="24"/>
          <w:szCs w:val="24"/>
        </w:rPr>
        <w:t>ї</w:t>
      </w:r>
      <w:r w:rsidRPr="00C93A99">
        <w:rPr>
          <w:rFonts w:ascii="Times New Roman" w:hAnsi="Times New Roman" w:cs="Times New Roman"/>
          <w:sz w:val="24"/>
          <w:szCs w:val="24"/>
        </w:rPr>
        <w:t xml:space="preserve"> зі зміною клімату отримаємо за формулою:</w:t>
      </w:r>
    </w:p>
    <w:p w14:paraId="7145DB78" w14:textId="77777777" w:rsidR="004C29AB" w:rsidRPr="00C93A99" w:rsidRDefault="004C29AB" w:rsidP="004C29AB">
      <w:pPr>
        <w:spacing w:after="0" w:line="240" w:lineRule="auto"/>
        <w:ind w:firstLine="709"/>
        <w:jc w:val="center"/>
        <w:rPr>
          <w:rFonts w:ascii="Times New Roman" w:hAnsi="Times New Roman" w:cs="Times New Roman"/>
          <w:b/>
          <w:sz w:val="24"/>
          <w:szCs w:val="24"/>
        </w:rPr>
      </w:pPr>
      <w:r w:rsidRPr="00C93A99">
        <w:rPr>
          <w:rFonts w:ascii="Times New Roman" w:hAnsi="Times New Roman" w:cs="Times New Roman"/>
          <w:b/>
          <w:sz w:val="24"/>
          <w:szCs w:val="24"/>
        </w:rPr>
        <w:t>Z = E * (A</w:t>
      </w:r>
      <w:r w:rsidRPr="00C93A99">
        <w:rPr>
          <w:rFonts w:ascii="Times New Roman" w:hAnsi="Times New Roman" w:cs="Times New Roman"/>
          <w:b/>
          <w:sz w:val="24"/>
          <w:szCs w:val="24"/>
          <w:vertAlign w:val="subscript"/>
        </w:rPr>
        <w:t>1</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2</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3</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4</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5</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6</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7</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8</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9</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10</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11</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12</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13</w:t>
      </w:r>
      <w:r w:rsidRPr="00C93A99">
        <w:rPr>
          <w:rFonts w:ascii="Times New Roman" w:hAnsi="Times New Roman" w:cs="Times New Roman"/>
          <w:b/>
          <w:sz w:val="24"/>
          <w:szCs w:val="24"/>
        </w:rPr>
        <w:t>),</w:t>
      </w:r>
    </w:p>
    <w:p w14:paraId="20017A64" w14:textId="77777777" w:rsidR="004C29AB" w:rsidRPr="00C93A99" w:rsidRDefault="004C29AB" w:rsidP="004C29AB">
      <w:pPr>
        <w:spacing w:after="0" w:line="240" w:lineRule="auto"/>
        <w:ind w:firstLine="709"/>
        <w:rPr>
          <w:rFonts w:ascii="Times New Roman" w:hAnsi="Times New Roman" w:cs="Times New Roman"/>
          <w:sz w:val="24"/>
          <w:szCs w:val="24"/>
        </w:rPr>
      </w:pPr>
      <w:r w:rsidRPr="00C93A99">
        <w:rPr>
          <w:rFonts w:ascii="Times New Roman" w:hAnsi="Times New Roman" w:cs="Times New Roman"/>
          <w:sz w:val="24"/>
          <w:szCs w:val="24"/>
        </w:rPr>
        <w:t xml:space="preserve">Де </w:t>
      </w:r>
      <w:proofErr w:type="spellStart"/>
      <w:r w:rsidRPr="00C93A99">
        <w:rPr>
          <w:rFonts w:ascii="Times New Roman" w:hAnsi="Times New Roman" w:cs="Times New Roman"/>
          <w:sz w:val="24"/>
          <w:szCs w:val="24"/>
        </w:rPr>
        <w:t>А</w:t>
      </w:r>
      <w:r w:rsidRPr="00C93A99">
        <w:rPr>
          <w:rFonts w:ascii="Times New Roman" w:hAnsi="Times New Roman" w:cs="Times New Roman"/>
          <w:sz w:val="24"/>
          <w:szCs w:val="24"/>
          <w:vertAlign w:val="subscript"/>
        </w:rPr>
        <w:t>і</w:t>
      </w:r>
      <w:proofErr w:type="spellEnd"/>
      <w:r w:rsidRPr="00C93A99">
        <w:rPr>
          <w:rFonts w:ascii="Times New Roman" w:hAnsi="Times New Roman" w:cs="Times New Roman"/>
          <w:sz w:val="24"/>
          <w:szCs w:val="24"/>
        </w:rPr>
        <w:t xml:space="preserve"> – вплив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 на окремий сектор у громаді.</w:t>
      </w:r>
    </w:p>
    <w:p w14:paraId="4E7FB554" w14:textId="77777777" w:rsidR="004C29AB" w:rsidRPr="00C93A99" w:rsidRDefault="004C29AB" w:rsidP="00082ECE">
      <w:pPr>
        <w:spacing w:before="240" w:after="0" w:line="240" w:lineRule="auto"/>
        <w:ind w:firstLine="709"/>
        <w:jc w:val="right"/>
        <w:rPr>
          <w:rFonts w:ascii="Times New Roman" w:hAnsi="Times New Roman" w:cs="Times New Roman"/>
          <w:sz w:val="24"/>
          <w:szCs w:val="24"/>
        </w:rPr>
      </w:pPr>
      <w:r w:rsidRPr="00C93A99">
        <w:rPr>
          <w:rFonts w:ascii="Times New Roman" w:hAnsi="Times New Roman" w:cs="Times New Roman"/>
          <w:sz w:val="24"/>
          <w:szCs w:val="24"/>
        </w:rPr>
        <w:t xml:space="preserve">Таблиця </w:t>
      </w:r>
      <w:r>
        <w:rPr>
          <w:rFonts w:ascii="Times New Roman" w:hAnsi="Times New Roman" w:cs="Times New Roman"/>
          <w:sz w:val="24"/>
          <w:szCs w:val="24"/>
        </w:rPr>
        <w:t>6</w:t>
      </w:r>
      <w:r w:rsidRPr="00C93A99">
        <w:rPr>
          <w:rFonts w:ascii="Times New Roman" w:hAnsi="Times New Roman" w:cs="Times New Roman"/>
          <w:sz w:val="24"/>
          <w:szCs w:val="24"/>
        </w:rPr>
        <w:t>.6.</w:t>
      </w:r>
    </w:p>
    <w:p w14:paraId="145C352E" w14:textId="77777777" w:rsidR="004C29AB" w:rsidRDefault="004C29AB" w:rsidP="00082ECE">
      <w:pPr>
        <w:spacing w:before="240" w:line="240" w:lineRule="auto"/>
        <w:ind w:firstLine="709"/>
        <w:jc w:val="center"/>
        <w:rPr>
          <w:rFonts w:ascii="Times New Roman" w:hAnsi="Times New Roman" w:cs="Times New Roman"/>
          <w:sz w:val="24"/>
          <w:szCs w:val="24"/>
        </w:rPr>
      </w:pPr>
      <w:r w:rsidRPr="00B5567A">
        <w:rPr>
          <w:rFonts w:ascii="Times New Roman" w:hAnsi="Times New Roman" w:cs="Times New Roman"/>
          <w:sz w:val="24"/>
          <w:szCs w:val="24"/>
        </w:rPr>
        <w:t>Приклад таблиці оцінювання чутливості громади до кліматичних загроз за секторами господарювання</w:t>
      </w:r>
    </w:p>
    <w:p w14:paraId="099AD5F7" w14:textId="77777777" w:rsidR="00082ECE" w:rsidRPr="00B5567A" w:rsidRDefault="00082ECE" w:rsidP="00082ECE">
      <w:pPr>
        <w:spacing w:before="240" w:line="240" w:lineRule="auto"/>
        <w:ind w:firstLine="709"/>
        <w:jc w:val="center"/>
        <w:rPr>
          <w:rFonts w:ascii="Times New Roman" w:hAnsi="Times New Roman" w:cs="Times New Roman"/>
          <w:sz w:val="24"/>
          <w:szCs w:val="24"/>
        </w:rPr>
      </w:pPr>
    </w:p>
    <w:tbl>
      <w:tblPr>
        <w:tblStyle w:val="af4"/>
        <w:tblW w:w="5192" w:type="pct"/>
        <w:jc w:val="center"/>
        <w:tblLook w:val="04A0" w:firstRow="1" w:lastRow="0" w:firstColumn="1" w:lastColumn="0" w:noHBand="0" w:noVBand="1"/>
      </w:tblPr>
      <w:tblGrid>
        <w:gridCol w:w="1640"/>
        <w:gridCol w:w="615"/>
        <w:gridCol w:w="573"/>
        <w:gridCol w:w="573"/>
        <w:gridCol w:w="574"/>
        <w:gridCol w:w="574"/>
        <w:gridCol w:w="574"/>
        <w:gridCol w:w="574"/>
        <w:gridCol w:w="574"/>
        <w:gridCol w:w="574"/>
        <w:gridCol w:w="574"/>
        <w:gridCol w:w="574"/>
        <w:gridCol w:w="574"/>
        <w:gridCol w:w="574"/>
        <w:gridCol w:w="568"/>
      </w:tblGrid>
      <w:tr w:rsidR="004C29AB" w:rsidRPr="00C93A99" w14:paraId="7E30AE59" w14:textId="77777777" w:rsidTr="005D5A3E">
        <w:trPr>
          <w:jc w:val="center"/>
        </w:trPr>
        <w:tc>
          <w:tcPr>
            <w:tcW w:w="58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70DB23" w14:textId="77777777" w:rsidR="004C29AB" w:rsidRPr="00C93A99" w:rsidRDefault="004C29AB" w:rsidP="005D5A3E">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p w14:paraId="749394BE"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(приклад)</w:t>
            </w:r>
          </w:p>
        </w:tc>
        <w:tc>
          <w:tcPr>
            <w:tcW w:w="33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14:paraId="5CBE44B8" w14:textId="77777777" w:rsidR="004C29AB" w:rsidRPr="00C93A99" w:rsidRDefault="004C29AB" w:rsidP="005D5A3E">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Імовірність</w:t>
            </w:r>
          </w:p>
        </w:tc>
        <w:tc>
          <w:tcPr>
            <w:tcW w:w="4079" w:type="pct"/>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5F1EE3"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Рівень впливу кліматично</w:t>
            </w:r>
            <w:r>
              <w:rPr>
                <w:rFonts w:ascii="Times New Roman" w:hAnsi="Times New Roman" w:cs="Times New Roman"/>
                <w:b/>
                <w:color w:val="auto"/>
                <w:sz w:val="24"/>
                <w:szCs w:val="24"/>
              </w:rPr>
              <w:t>ї загрози</w:t>
            </w:r>
            <w:r w:rsidRPr="00C93A99">
              <w:rPr>
                <w:rFonts w:ascii="Times New Roman" w:hAnsi="Times New Roman" w:cs="Times New Roman"/>
                <w:b/>
                <w:color w:val="auto"/>
                <w:sz w:val="24"/>
                <w:szCs w:val="24"/>
              </w:rPr>
              <w:t xml:space="preserve"> по секторах</w:t>
            </w:r>
          </w:p>
        </w:tc>
      </w:tr>
      <w:tr w:rsidR="004C29AB" w:rsidRPr="00C93A99" w14:paraId="1E4D4122" w14:textId="77777777" w:rsidTr="005D5A3E">
        <w:trPr>
          <w:trHeight w:val="2421"/>
          <w:jc w:val="center"/>
        </w:trPr>
        <w:tc>
          <w:tcPr>
            <w:tcW w:w="585" w:type="pct"/>
            <w:vMerge/>
            <w:tcBorders>
              <w:top w:val="single" w:sz="4" w:space="0" w:color="auto"/>
              <w:left w:val="single" w:sz="4" w:space="0" w:color="auto"/>
              <w:bottom w:val="single" w:sz="4" w:space="0" w:color="auto"/>
              <w:right w:val="single" w:sz="4" w:space="0" w:color="auto"/>
            </w:tcBorders>
            <w:vAlign w:val="center"/>
            <w:hideMark/>
          </w:tcPr>
          <w:p w14:paraId="2C9D7BE7" w14:textId="77777777" w:rsidR="004C29AB" w:rsidRPr="00C93A99" w:rsidRDefault="004C29AB" w:rsidP="005D5A3E">
            <w:pPr>
              <w:rPr>
                <w:rFonts w:ascii="Times New Roman" w:hAnsi="Times New Roman" w:cs="Times New Roman"/>
                <w:b/>
                <w:color w:val="auto"/>
                <w:sz w:val="24"/>
                <w:szCs w:val="24"/>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14:paraId="30A7123A" w14:textId="77777777" w:rsidR="004C29AB" w:rsidRPr="00C93A99" w:rsidRDefault="004C29AB" w:rsidP="005D5A3E">
            <w:pPr>
              <w:rPr>
                <w:rFonts w:ascii="Times New Roman" w:hAnsi="Times New Roman" w:cs="Times New Roman"/>
                <w:b/>
                <w:color w:val="auto"/>
                <w:sz w:val="24"/>
                <w:szCs w:val="24"/>
              </w:rPr>
            </w:pP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14731596"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1E0FDF28"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61F0B5D4"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6A7C7DF9"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44F9B23E"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3A37C6DF"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08D52465" w14:textId="77777777" w:rsidR="004C29AB" w:rsidRPr="00C93A99" w:rsidRDefault="004C29AB" w:rsidP="005D5A3E">
            <w:pPr>
              <w:pStyle w:val="Default"/>
              <w:spacing w:before="60" w:after="60" w:line="192" w:lineRule="auto"/>
              <w:ind w:left="113" w:right="113"/>
              <w:jc w:val="center"/>
              <w:rPr>
                <w:b/>
                <w:color w:val="auto"/>
                <w:sz w:val="20"/>
                <w:szCs w:val="20"/>
                <w:lang w:val="uk-UA"/>
              </w:rPr>
            </w:pPr>
            <w:r w:rsidRPr="00C93A99">
              <w:rPr>
                <w:b/>
                <w:color w:val="auto"/>
                <w:sz w:val="20"/>
                <w:szCs w:val="20"/>
                <w:lang w:val="uk-UA"/>
              </w:rPr>
              <w:t>Сільське та лісове господарство</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73E1DFD3"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3B549724" w14:textId="77777777" w:rsidR="004C29AB" w:rsidRPr="00C93A99" w:rsidRDefault="004C29AB" w:rsidP="005D5A3E">
            <w:pPr>
              <w:spacing w:before="60" w:after="60"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373712BA" w14:textId="77777777" w:rsidR="004C29AB" w:rsidRPr="00C93A99" w:rsidRDefault="004C29AB" w:rsidP="005D5A3E">
            <w:pPr>
              <w:pStyle w:val="Default"/>
              <w:spacing w:before="60" w:after="60"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56D62A75"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7127AFE1"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31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1A9341BA" w14:textId="77777777" w:rsidR="004C29AB" w:rsidRPr="00C93A99" w:rsidRDefault="004C29AB" w:rsidP="005D5A3E">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4C29AB" w:rsidRPr="00C93A99" w14:paraId="71A37C5C" w14:textId="77777777" w:rsidTr="005D5A3E">
        <w:trPr>
          <w:trHeight w:val="248"/>
          <w:jc w:val="center"/>
        </w:trPr>
        <w:tc>
          <w:tcPr>
            <w:tcW w:w="585" w:type="pct"/>
            <w:vMerge/>
            <w:tcBorders>
              <w:top w:val="single" w:sz="4" w:space="0" w:color="auto"/>
              <w:left w:val="single" w:sz="4" w:space="0" w:color="auto"/>
              <w:bottom w:val="single" w:sz="4" w:space="0" w:color="auto"/>
              <w:right w:val="single" w:sz="4" w:space="0" w:color="auto"/>
            </w:tcBorders>
            <w:vAlign w:val="center"/>
            <w:hideMark/>
          </w:tcPr>
          <w:p w14:paraId="14C8708C" w14:textId="77777777" w:rsidR="004C29AB" w:rsidRPr="00C93A99" w:rsidRDefault="004C29AB" w:rsidP="005D5A3E">
            <w:pPr>
              <w:rPr>
                <w:rFonts w:ascii="Times New Roman" w:hAnsi="Times New Roman" w:cs="Times New Roman"/>
                <w:b/>
                <w:color w:val="auto"/>
                <w:sz w:val="24"/>
                <w:szCs w:val="24"/>
              </w:rPr>
            </w:pPr>
          </w:p>
        </w:tc>
        <w:tc>
          <w:tcPr>
            <w:tcW w:w="3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92715D"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E</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5513FA10"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А1</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A6D2C9F"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А2</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4955D6C8"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А3</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D1D9CC8"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А4</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4149499"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А5</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549599CE"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А6</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A3A6727"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А7</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D940B8C"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А8</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338BE588"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А9</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18F16CFF"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А10</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0EF3D45"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A11</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hideMark/>
          </w:tcPr>
          <w:p w14:paraId="750E303E"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A 12</w:t>
            </w:r>
          </w:p>
        </w:tc>
        <w:tc>
          <w:tcPr>
            <w:tcW w:w="31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hideMark/>
          </w:tcPr>
          <w:p w14:paraId="3C5DB2DC"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A13</w:t>
            </w:r>
          </w:p>
        </w:tc>
      </w:tr>
      <w:tr w:rsidR="004C29AB" w:rsidRPr="00C93A99" w14:paraId="7F1E693A" w14:textId="77777777" w:rsidTr="005D5A3E">
        <w:trPr>
          <w:trHeight w:val="325"/>
          <w:jc w:val="center"/>
        </w:trPr>
        <w:tc>
          <w:tcPr>
            <w:tcW w:w="585" w:type="pct"/>
            <w:tcBorders>
              <w:top w:val="single" w:sz="4" w:space="0" w:color="auto"/>
              <w:left w:val="single" w:sz="4" w:space="0" w:color="auto"/>
              <w:bottom w:val="single" w:sz="4" w:space="0" w:color="auto"/>
              <w:right w:val="single" w:sz="4" w:space="0" w:color="auto"/>
            </w:tcBorders>
            <w:vAlign w:val="center"/>
            <w:hideMark/>
          </w:tcPr>
          <w:p w14:paraId="27E6B87B" w14:textId="77777777" w:rsidR="004C29AB" w:rsidRPr="00C93A99" w:rsidRDefault="004C29AB" w:rsidP="005D5A3E">
            <w:pPr>
              <w:jc w:val="center"/>
              <w:rPr>
                <w:rFonts w:ascii="Times New Roman" w:hAnsi="Times New Roman" w:cs="Times New Roman"/>
                <w:b/>
                <w:color w:val="auto"/>
                <w:sz w:val="24"/>
                <w:szCs w:val="24"/>
              </w:rPr>
            </w:pPr>
            <w:r w:rsidRPr="00C93A99">
              <w:rPr>
                <w:rFonts w:ascii="Times New Roman" w:hAnsi="Times New Roman" w:cs="Times New Roman"/>
                <w:color w:val="auto"/>
                <w:sz w:val="24"/>
                <w:szCs w:val="24"/>
              </w:rPr>
              <w:lastRenderedPageBreak/>
              <w:t xml:space="preserve">Екстремальна спека </w:t>
            </w:r>
          </w:p>
        </w:tc>
        <w:tc>
          <w:tcPr>
            <w:tcW w:w="33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3FFF41"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07303FC7"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610B5CA1"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0BED7431"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2F8F3E43"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25546E9A"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3323D0C1"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000C488B"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7247BA76"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44C92306"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735182DB"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vAlign w:val="center"/>
          </w:tcPr>
          <w:p w14:paraId="1915F80F" w14:textId="77777777" w:rsidR="004C29AB" w:rsidRPr="00C93A99" w:rsidRDefault="004C29AB" w:rsidP="005D5A3E">
            <w:pPr>
              <w:jc w:val="center"/>
              <w:rPr>
                <w:rFonts w:ascii="Times New Roman" w:hAnsi="Times New Roman" w:cs="Times New Roman"/>
                <w:color w:val="auto"/>
                <w:sz w:val="24"/>
                <w:szCs w:val="24"/>
              </w:rPr>
            </w:pPr>
          </w:p>
        </w:tc>
        <w:tc>
          <w:tcPr>
            <w:tcW w:w="314" w:type="pct"/>
            <w:tcBorders>
              <w:top w:val="single" w:sz="4" w:space="0" w:color="auto"/>
              <w:left w:val="single" w:sz="4" w:space="0" w:color="auto"/>
              <w:bottom w:val="single" w:sz="4" w:space="0" w:color="auto"/>
              <w:right w:val="single" w:sz="4" w:space="0" w:color="auto"/>
            </w:tcBorders>
          </w:tcPr>
          <w:p w14:paraId="7ADA0B85" w14:textId="77777777" w:rsidR="004C29AB" w:rsidRPr="00C93A99" w:rsidRDefault="004C29AB" w:rsidP="005D5A3E">
            <w:pPr>
              <w:jc w:val="center"/>
              <w:rPr>
                <w:rFonts w:ascii="Times New Roman" w:hAnsi="Times New Roman" w:cs="Times New Roman"/>
                <w:color w:val="auto"/>
                <w:sz w:val="24"/>
                <w:szCs w:val="24"/>
              </w:rPr>
            </w:pPr>
          </w:p>
        </w:tc>
        <w:tc>
          <w:tcPr>
            <w:tcW w:w="316" w:type="pct"/>
            <w:tcBorders>
              <w:top w:val="single" w:sz="4" w:space="0" w:color="auto"/>
              <w:left w:val="single" w:sz="4" w:space="0" w:color="auto"/>
              <w:bottom w:val="single" w:sz="4" w:space="0" w:color="auto"/>
              <w:right w:val="single" w:sz="4" w:space="0" w:color="auto"/>
            </w:tcBorders>
          </w:tcPr>
          <w:p w14:paraId="19F8F6BD" w14:textId="77777777" w:rsidR="004C29AB" w:rsidRPr="00C93A99" w:rsidRDefault="004C29AB" w:rsidP="005D5A3E">
            <w:pPr>
              <w:jc w:val="center"/>
              <w:rPr>
                <w:rFonts w:ascii="Times New Roman" w:hAnsi="Times New Roman" w:cs="Times New Roman"/>
                <w:color w:val="auto"/>
                <w:sz w:val="24"/>
                <w:szCs w:val="24"/>
              </w:rPr>
            </w:pPr>
          </w:p>
        </w:tc>
      </w:tr>
      <w:tr w:rsidR="004C29AB" w:rsidRPr="00C93A99" w14:paraId="1D2495D1" w14:textId="77777777" w:rsidTr="005D5A3E">
        <w:trPr>
          <w:jc w:val="center"/>
        </w:trPr>
        <w:tc>
          <w:tcPr>
            <w:tcW w:w="921" w:type="pct"/>
            <w:gridSpan w:val="2"/>
            <w:tcBorders>
              <w:top w:val="single" w:sz="4" w:space="0" w:color="auto"/>
              <w:left w:val="single" w:sz="4" w:space="0" w:color="auto"/>
              <w:bottom w:val="single" w:sz="4" w:space="0" w:color="auto"/>
              <w:right w:val="single" w:sz="4" w:space="0" w:color="auto"/>
            </w:tcBorders>
            <w:vAlign w:val="center"/>
            <w:hideMark/>
          </w:tcPr>
          <w:p w14:paraId="4CB7DB98" w14:textId="77777777" w:rsidR="004C29AB" w:rsidRPr="00C93A99" w:rsidRDefault="004C29AB" w:rsidP="005D5A3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Загальна оцінка до екстремальної спеки</w:t>
            </w:r>
          </w:p>
        </w:tc>
        <w:tc>
          <w:tcPr>
            <w:tcW w:w="4079" w:type="pct"/>
            <w:gridSpan w:val="13"/>
            <w:tcBorders>
              <w:top w:val="single" w:sz="4" w:space="0" w:color="auto"/>
              <w:left w:val="single" w:sz="4" w:space="0" w:color="auto"/>
              <w:bottom w:val="single" w:sz="4" w:space="0" w:color="auto"/>
              <w:right w:val="single" w:sz="4" w:space="0" w:color="auto"/>
            </w:tcBorders>
            <w:vAlign w:val="center"/>
          </w:tcPr>
          <w:p w14:paraId="44702412" w14:textId="77777777" w:rsidR="004C29AB" w:rsidRPr="00C93A99" w:rsidRDefault="004C29AB" w:rsidP="005D5A3E">
            <w:pPr>
              <w:jc w:val="center"/>
              <w:rPr>
                <w:rFonts w:ascii="Times New Roman" w:hAnsi="Times New Roman" w:cs="Times New Roman"/>
                <w:color w:val="auto"/>
                <w:sz w:val="24"/>
                <w:szCs w:val="24"/>
              </w:rPr>
            </w:pPr>
          </w:p>
        </w:tc>
      </w:tr>
    </w:tbl>
    <w:p w14:paraId="1F942D26" w14:textId="77777777" w:rsidR="004C29AB" w:rsidRPr="00C93A99" w:rsidRDefault="004C29AB" w:rsidP="004C29AB">
      <w:pPr>
        <w:pStyle w:val="a3"/>
        <w:spacing w:before="120"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оцінки вразливості громад</w:t>
      </w:r>
      <w:r>
        <w:rPr>
          <w:rFonts w:ascii="Times New Roman" w:hAnsi="Times New Roman" w:cs="Times New Roman"/>
          <w:sz w:val="24"/>
        </w:rPr>
        <w:t xml:space="preserve">и до </w:t>
      </w:r>
      <w:r w:rsidRPr="00C93A99">
        <w:rPr>
          <w:rFonts w:ascii="Times New Roman" w:hAnsi="Times New Roman" w:cs="Times New Roman"/>
          <w:sz w:val="24"/>
        </w:rPr>
        <w:t>кліматично</w:t>
      </w:r>
      <w:r>
        <w:rPr>
          <w:rFonts w:ascii="Times New Roman" w:hAnsi="Times New Roman" w:cs="Times New Roman"/>
          <w:sz w:val="24"/>
        </w:rPr>
        <w:t>ї</w:t>
      </w:r>
      <w:r w:rsidRPr="00C93A99">
        <w:rPr>
          <w:rFonts w:ascii="Times New Roman" w:hAnsi="Times New Roman" w:cs="Times New Roman"/>
          <w:sz w:val="24"/>
        </w:rPr>
        <w:t xml:space="preserve"> </w:t>
      </w:r>
      <w:r>
        <w:rPr>
          <w:rFonts w:ascii="Times New Roman" w:hAnsi="Times New Roman" w:cs="Times New Roman"/>
          <w:sz w:val="24"/>
        </w:rPr>
        <w:t>загрози</w:t>
      </w:r>
      <w:r w:rsidRPr="00C93A99">
        <w:rPr>
          <w:rFonts w:ascii="Times New Roman" w:hAnsi="Times New Roman" w:cs="Times New Roman"/>
          <w:sz w:val="24"/>
        </w:rPr>
        <w:t xml:space="preserve"> оцінимо залежність чутливості громади до конкретно</w:t>
      </w:r>
      <w:r>
        <w:rPr>
          <w:rFonts w:ascii="Times New Roman" w:hAnsi="Times New Roman" w:cs="Times New Roman"/>
          <w:sz w:val="24"/>
        </w:rPr>
        <w:t>ї</w:t>
      </w:r>
      <w:r w:rsidRPr="00C93A99">
        <w:rPr>
          <w:rFonts w:ascii="Times New Roman" w:hAnsi="Times New Roman" w:cs="Times New Roman"/>
          <w:sz w:val="24"/>
        </w:rPr>
        <w:t xml:space="preserve"> кліматично</w:t>
      </w:r>
      <w:r>
        <w:rPr>
          <w:rFonts w:ascii="Times New Roman" w:hAnsi="Times New Roman" w:cs="Times New Roman"/>
          <w:sz w:val="24"/>
        </w:rPr>
        <w:t>ї загрози</w:t>
      </w:r>
      <w:r w:rsidRPr="00C93A99">
        <w:rPr>
          <w:rFonts w:ascii="Times New Roman" w:hAnsi="Times New Roman" w:cs="Times New Roman"/>
          <w:sz w:val="24"/>
        </w:rPr>
        <w:t xml:space="preserve"> та ступень її адаптації до цього </w:t>
      </w:r>
      <w:r>
        <w:rPr>
          <w:rFonts w:ascii="Times New Roman" w:hAnsi="Times New Roman" w:cs="Times New Roman"/>
          <w:sz w:val="24"/>
        </w:rPr>
        <w:t>неї</w:t>
      </w:r>
      <w:r w:rsidRPr="00C93A99">
        <w:rPr>
          <w:rFonts w:ascii="Times New Roman" w:hAnsi="Times New Roman" w:cs="Times New Roman"/>
          <w:sz w:val="24"/>
        </w:rPr>
        <w:t xml:space="preserve"> на даний момент. Оцінку адаптації будемо проводити за наступною шкалою (таблиця </w:t>
      </w:r>
      <w:r>
        <w:rPr>
          <w:rFonts w:ascii="Times New Roman" w:hAnsi="Times New Roman" w:cs="Times New Roman"/>
          <w:sz w:val="24"/>
        </w:rPr>
        <w:t>6</w:t>
      </w:r>
      <w:r w:rsidRPr="00C93A99">
        <w:rPr>
          <w:rFonts w:ascii="Times New Roman" w:hAnsi="Times New Roman" w:cs="Times New Roman"/>
          <w:sz w:val="24"/>
        </w:rPr>
        <w:t>.7):</w:t>
      </w:r>
    </w:p>
    <w:p w14:paraId="1294C374" w14:textId="77777777" w:rsidR="004C29AB" w:rsidRPr="00C93A99" w:rsidRDefault="004C29AB" w:rsidP="004C29AB">
      <w:pPr>
        <w:pStyle w:val="a3"/>
        <w:spacing w:after="0"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Pr>
          <w:rFonts w:ascii="Times New Roman" w:hAnsi="Times New Roman" w:cs="Times New Roman"/>
          <w:sz w:val="24"/>
        </w:rPr>
        <w:t>6</w:t>
      </w:r>
      <w:r w:rsidRPr="00C93A99">
        <w:rPr>
          <w:rFonts w:ascii="Times New Roman" w:hAnsi="Times New Roman" w:cs="Times New Roman"/>
          <w:sz w:val="24"/>
        </w:rPr>
        <w:t>.7.</w:t>
      </w:r>
    </w:p>
    <w:tbl>
      <w:tblPr>
        <w:tblStyle w:val="af4"/>
        <w:tblW w:w="9498" w:type="dxa"/>
        <w:jc w:val="center"/>
        <w:tblLook w:val="04A0" w:firstRow="1" w:lastRow="0" w:firstColumn="1" w:lastColumn="0" w:noHBand="0" w:noVBand="1"/>
      </w:tblPr>
      <w:tblGrid>
        <w:gridCol w:w="1370"/>
        <w:gridCol w:w="1418"/>
        <w:gridCol w:w="6710"/>
      </w:tblGrid>
      <w:tr w:rsidR="004C29AB" w:rsidRPr="00C93A99" w14:paraId="1AB26BAF" w14:textId="77777777" w:rsidTr="005D5A3E">
        <w:trPr>
          <w:trHeight w:val="499"/>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1AF8E7"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 xml:space="preserve">Потенціал адаптації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CBA5DC"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eastAsia="Tahoma" w:hAnsi="Times New Roman" w:cs="Times New Roman"/>
                <w:b/>
                <w:color w:val="auto"/>
                <w:sz w:val="24"/>
                <w:szCs w:val="20"/>
              </w:rPr>
              <w:t>Рівень</w:t>
            </w:r>
          </w:p>
        </w:tc>
        <w:tc>
          <w:tcPr>
            <w:tcW w:w="6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A6D127"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Приклади</w:t>
            </w:r>
          </w:p>
        </w:tc>
      </w:tr>
      <w:tr w:rsidR="004C29AB" w:rsidRPr="00C93A99" w14:paraId="3E38B3DA" w14:textId="77777777" w:rsidTr="005D5A3E">
        <w:trPr>
          <w:trHeight w:val="409"/>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D9D9FD"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8C93D7"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Не відомий</w:t>
            </w:r>
          </w:p>
        </w:tc>
        <w:tc>
          <w:tcPr>
            <w:tcW w:w="6710" w:type="dxa"/>
            <w:tcBorders>
              <w:top w:val="single" w:sz="4" w:space="0" w:color="auto"/>
              <w:left w:val="single" w:sz="4" w:space="0" w:color="auto"/>
              <w:bottom w:val="single" w:sz="4" w:space="0" w:color="auto"/>
              <w:right w:val="single" w:sz="4" w:space="0" w:color="auto"/>
            </w:tcBorders>
            <w:vAlign w:val="center"/>
            <w:hideMark/>
          </w:tcPr>
          <w:p w14:paraId="3D1087DB" w14:textId="77777777" w:rsidR="004C29AB" w:rsidRPr="00C93A99" w:rsidRDefault="004C29AB" w:rsidP="005D5A3E">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Відсутність інфраструктури проти повеней </w:t>
            </w:r>
          </w:p>
        </w:tc>
      </w:tr>
      <w:tr w:rsidR="004C29AB" w:rsidRPr="00C93A99" w14:paraId="6C67A793" w14:textId="77777777" w:rsidTr="005D5A3E">
        <w:trPr>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587D20"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C500AC"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Низький</w:t>
            </w:r>
          </w:p>
        </w:tc>
        <w:tc>
          <w:tcPr>
            <w:tcW w:w="6710" w:type="dxa"/>
            <w:tcBorders>
              <w:top w:val="single" w:sz="4" w:space="0" w:color="auto"/>
              <w:left w:val="single" w:sz="4" w:space="0" w:color="auto"/>
              <w:bottom w:val="single" w:sz="4" w:space="0" w:color="auto"/>
              <w:right w:val="single" w:sz="4" w:space="0" w:color="auto"/>
            </w:tcBorders>
            <w:hideMark/>
          </w:tcPr>
          <w:p w14:paraId="09B7D4B4" w14:textId="77777777" w:rsidR="004C29AB" w:rsidRPr="00C93A99" w:rsidRDefault="004C29AB" w:rsidP="005D5A3E">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Існує погана, недостатньо потужна система зливової каналізації, яка не обслуговується належним чином та якої недостатньо для існуючої інфраструктури  </w:t>
            </w:r>
          </w:p>
        </w:tc>
      </w:tr>
      <w:tr w:rsidR="004C29AB" w:rsidRPr="00C93A99" w14:paraId="5A8987F7" w14:textId="77777777" w:rsidTr="005D5A3E">
        <w:trPr>
          <w:trHeight w:val="495"/>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94965B"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25906E2"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Середній</w:t>
            </w:r>
          </w:p>
        </w:tc>
        <w:tc>
          <w:tcPr>
            <w:tcW w:w="6710" w:type="dxa"/>
            <w:tcBorders>
              <w:top w:val="single" w:sz="4" w:space="0" w:color="auto"/>
              <w:left w:val="single" w:sz="4" w:space="0" w:color="auto"/>
              <w:bottom w:val="single" w:sz="4" w:space="0" w:color="auto"/>
              <w:right w:val="single" w:sz="4" w:space="0" w:color="auto"/>
            </w:tcBorders>
            <w:hideMark/>
          </w:tcPr>
          <w:p w14:paraId="0C6A068A" w14:textId="77777777" w:rsidR="004C29AB" w:rsidRPr="00C93A99" w:rsidRDefault="004C29AB" w:rsidP="005D5A3E">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Управління відходами організовано добре, тому під час теплових хвиль вплив на здоров'я відсутній, існує інфраструктура для надання медичних послуг у разі виникнення такого впливу </w:t>
            </w:r>
          </w:p>
        </w:tc>
      </w:tr>
      <w:tr w:rsidR="004C29AB" w:rsidRPr="00C93A99" w14:paraId="1375D00C" w14:textId="77777777" w:rsidTr="005D5A3E">
        <w:trPr>
          <w:trHeight w:val="273"/>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31F288" w14:textId="77777777" w:rsidR="004C29AB" w:rsidRPr="00C93A99" w:rsidRDefault="004C29AB" w:rsidP="005D5A3E">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C324983" w14:textId="77777777" w:rsidR="004C29AB" w:rsidRPr="00C93A99" w:rsidRDefault="004C29AB" w:rsidP="005D5A3E">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Високий</w:t>
            </w:r>
          </w:p>
        </w:tc>
        <w:tc>
          <w:tcPr>
            <w:tcW w:w="6710" w:type="dxa"/>
            <w:tcBorders>
              <w:top w:val="single" w:sz="4" w:space="0" w:color="auto"/>
              <w:left w:val="single" w:sz="4" w:space="0" w:color="auto"/>
              <w:bottom w:val="single" w:sz="4" w:space="0" w:color="auto"/>
              <w:right w:val="single" w:sz="4" w:space="0" w:color="auto"/>
            </w:tcBorders>
            <w:hideMark/>
          </w:tcPr>
          <w:p w14:paraId="703AF4F6" w14:textId="77777777" w:rsidR="004C29AB" w:rsidRPr="00C93A99" w:rsidRDefault="004C29AB" w:rsidP="005D5A3E">
            <w:pPr>
              <w:rPr>
                <w:rFonts w:ascii="Times New Roman" w:hAnsi="Times New Roman" w:cs="Times New Roman"/>
                <w:color w:val="auto"/>
                <w:sz w:val="24"/>
                <w:szCs w:val="20"/>
              </w:rPr>
            </w:pPr>
            <w:r w:rsidRPr="00C93A99">
              <w:rPr>
                <w:rFonts w:ascii="Times New Roman" w:hAnsi="Times New Roman" w:cs="Times New Roman"/>
                <w:color w:val="auto"/>
                <w:sz w:val="24"/>
                <w:szCs w:val="20"/>
              </w:rPr>
              <w:t>Існує достатня система захисту від повеней, яка обслуговується належним чином.</w:t>
            </w:r>
          </w:p>
          <w:p w14:paraId="20D4816C" w14:textId="77777777" w:rsidR="004C29AB" w:rsidRPr="00C93A99" w:rsidRDefault="004C29AB" w:rsidP="005D5A3E">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У </w:t>
            </w:r>
            <w:r w:rsidRPr="0068710F">
              <w:rPr>
                <w:rFonts w:ascii="Times New Roman" w:hAnsi="Times New Roman" w:cs="Times New Roman"/>
                <w:color w:val="auto"/>
                <w:sz w:val="24"/>
                <w:szCs w:val="20"/>
              </w:rPr>
              <w:t xml:space="preserve">населених пунктах громади </w:t>
            </w:r>
            <w:r>
              <w:rPr>
                <w:rFonts w:ascii="Times New Roman" w:hAnsi="Times New Roman" w:cs="Times New Roman"/>
                <w:color w:val="auto"/>
                <w:sz w:val="24"/>
                <w:szCs w:val="20"/>
              </w:rPr>
              <w:t xml:space="preserve">є </w:t>
            </w:r>
            <w:r w:rsidRPr="00C93A99">
              <w:rPr>
                <w:rFonts w:ascii="Times New Roman" w:hAnsi="Times New Roman" w:cs="Times New Roman"/>
                <w:color w:val="auto"/>
                <w:sz w:val="24"/>
                <w:szCs w:val="20"/>
              </w:rPr>
              <w:t>дос</w:t>
            </w:r>
            <w:r>
              <w:rPr>
                <w:rFonts w:ascii="Times New Roman" w:hAnsi="Times New Roman" w:cs="Times New Roman"/>
                <w:color w:val="auto"/>
                <w:sz w:val="24"/>
                <w:szCs w:val="20"/>
              </w:rPr>
              <w:t>татньо</w:t>
            </w:r>
            <w:r w:rsidRPr="00C93A99">
              <w:rPr>
                <w:rFonts w:ascii="Times New Roman" w:hAnsi="Times New Roman" w:cs="Times New Roman"/>
                <w:color w:val="auto"/>
                <w:sz w:val="24"/>
                <w:szCs w:val="20"/>
              </w:rPr>
              <w:t xml:space="preserve"> зелених зон та водопровідних кранів для зниження впливу теплових хвиль </w:t>
            </w:r>
          </w:p>
        </w:tc>
      </w:tr>
    </w:tbl>
    <w:p w14:paraId="29BB1E99" w14:textId="77777777" w:rsidR="004C29AB" w:rsidRPr="00C93A99" w:rsidRDefault="004C29AB" w:rsidP="00082ECE">
      <w:pPr>
        <w:pStyle w:val="a3"/>
        <w:spacing w:before="240"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оцінювання вразливості громади до кліматично</w:t>
      </w:r>
      <w:r>
        <w:rPr>
          <w:rFonts w:ascii="Times New Roman" w:hAnsi="Times New Roman" w:cs="Times New Roman"/>
          <w:sz w:val="24"/>
        </w:rPr>
        <w:t>ї</w:t>
      </w:r>
      <w:r w:rsidRPr="00C93A99">
        <w:rPr>
          <w:rFonts w:ascii="Times New Roman" w:hAnsi="Times New Roman" w:cs="Times New Roman"/>
          <w:sz w:val="24"/>
        </w:rPr>
        <w:t xml:space="preserve"> </w:t>
      </w:r>
      <w:r>
        <w:rPr>
          <w:rFonts w:ascii="Times New Roman" w:hAnsi="Times New Roman" w:cs="Times New Roman"/>
          <w:sz w:val="24"/>
        </w:rPr>
        <w:t>загрози</w:t>
      </w:r>
      <w:r w:rsidRPr="00C93A99">
        <w:rPr>
          <w:rFonts w:ascii="Times New Roman" w:hAnsi="Times New Roman" w:cs="Times New Roman"/>
          <w:sz w:val="24"/>
        </w:rPr>
        <w:t xml:space="preserve"> скористаємося наступною таблицею взаємозв’язків (таблиця </w:t>
      </w:r>
      <w:r>
        <w:rPr>
          <w:rFonts w:ascii="Times New Roman" w:hAnsi="Times New Roman" w:cs="Times New Roman"/>
          <w:sz w:val="24"/>
        </w:rPr>
        <w:t>6</w:t>
      </w:r>
      <w:r w:rsidRPr="00C93A99">
        <w:rPr>
          <w:rFonts w:ascii="Times New Roman" w:hAnsi="Times New Roman" w:cs="Times New Roman"/>
          <w:sz w:val="24"/>
        </w:rPr>
        <w:t>.8):</w:t>
      </w:r>
    </w:p>
    <w:p w14:paraId="0A919CF1" w14:textId="77777777" w:rsidR="004C29AB" w:rsidRPr="00C93A99" w:rsidRDefault="004C29AB" w:rsidP="00082ECE">
      <w:pPr>
        <w:pStyle w:val="a3"/>
        <w:spacing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Pr>
          <w:rFonts w:ascii="Times New Roman" w:hAnsi="Times New Roman" w:cs="Times New Roman"/>
          <w:sz w:val="24"/>
        </w:rPr>
        <w:t>6</w:t>
      </w:r>
      <w:r w:rsidRPr="00C93A99">
        <w:rPr>
          <w:rFonts w:ascii="Times New Roman" w:hAnsi="Times New Roman" w:cs="Times New Roman"/>
          <w:sz w:val="24"/>
        </w:rPr>
        <w:t>.8.</w:t>
      </w:r>
    </w:p>
    <w:tbl>
      <w:tblPr>
        <w:tblStyle w:val="af4"/>
        <w:tblW w:w="9576" w:type="dxa"/>
        <w:jc w:val="center"/>
        <w:tblLook w:val="04A0" w:firstRow="1" w:lastRow="0" w:firstColumn="1" w:lastColumn="0" w:noHBand="0" w:noVBand="1"/>
      </w:tblPr>
      <w:tblGrid>
        <w:gridCol w:w="2114"/>
        <w:gridCol w:w="1867"/>
        <w:gridCol w:w="1866"/>
        <w:gridCol w:w="1865"/>
        <w:gridCol w:w="1864"/>
      </w:tblGrid>
      <w:tr w:rsidR="004C29AB" w:rsidRPr="00C93A99" w14:paraId="04F1121B" w14:textId="77777777" w:rsidTr="005D5A3E">
        <w:trPr>
          <w:jc w:val="center"/>
        </w:trPr>
        <w:tc>
          <w:tcPr>
            <w:tcW w:w="2114" w:type="dxa"/>
            <w:vMerge w:val="restart"/>
            <w:tcBorders>
              <w:top w:val="single" w:sz="4" w:space="0" w:color="auto"/>
              <w:left w:val="single" w:sz="4" w:space="0" w:color="auto"/>
              <w:bottom w:val="single" w:sz="4" w:space="0" w:color="auto"/>
              <w:right w:val="single" w:sz="4" w:space="0" w:color="auto"/>
            </w:tcBorders>
            <w:vAlign w:val="center"/>
            <w:hideMark/>
          </w:tcPr>
          <w:p w14:paraId="0F3E765C" w14:textId="77777777" w:rsidR="004C29AB" w:rsidRPr="00B5567A" w:rsidRDefault="004C29AB" w:rsidP="005D5A3E">
            <w:pPr>
              <w:jc w:val="center"/>
              <w:rPr>
                <w:rFonts w:ascii="Times New Roman" w:hAnsi="Times New Roman" w:cs="Times New Roman"/>
                <w:b/>
                <w:color w:val="auto"/>
                <w:sz w:val="20"/>
                <w:szCs w:val="20"/>
              </w:rPr>
            </w:pPr>
            <w:r w:rsidRPr="00B5567A">
              <w:rPr>
                <w:rFonts w:ascii="Times New Roman" w:eastAsia="Tahoma" w:hAnsi="Times New Roman" w:cs="Times New Roman"/>
                <w:b/>
                <w:color w:val="auto"/>
                <w:sz w:val="20"/>
                <w:szCs w:val="20"/>
              </w:rPr>
              <w:t>Чутливість</w:t>
            </w:r>
          </w:p>
        </w:tc>
        <w:tc>
          <w:tcPr>
            <w:tcW w:w="7462" w:type="dxa"/>
            <w:gridSpan w:val="4"/>
            <w:tcBorders>
              <w:top w:val="single" w:sz="4" w:space="0" w:color="auto"/>
              <w:left w:val="single" w:sz="4" w:space="0" w:color="auto"/>
              <w:bottom w:val="single" w:sz="4" w:space="0" w:color="auto"/>
              <w:right w:val="single" w:sz="4" w:space="0" w:color="auto"/>
            </w:tcBorders>
            <w:vAlign w:val="center"/>
            <w:hideMark/>
          </w:tcPr>
          <w:p w14:paraId="6A4F72B9" w14:textId="77777777" w:rsidR="004C29AB" w:rsidRPr="00B5567A" w:rsidRDefault="004C29AB" w:rsidP="005D5A3E">
            <w:pPr>
              <w:jc w:val="center"/>
              <w:rPr>
                <w:rFonts w:ascii="Times New Roman" w:hAnsi="Times New Roman" w:cs="Times New Roman"/>
                <w:b/>
                <w:color w:val="auto"/>
                <w:sz w:val="20"/>
                <w:szCs w:val="20"/>
              </w:rPr>
            </w:pPr>
            <w:r w:rsidRPr="00B5567A">
              <w:rPr>
                <w:rFonts w:ascii="Times New Roman" w:eastAsia="Tahoma" w:hAnsi="Times New Roman" w:cs="Times New Roman"/>
                <w:b/>
                <w:color w:val="auto"/>
                <w:sz w:val="20"/>
                <w:szCs w:val="20"/>
              </w:rPr>
              <w:t>Потенціал адаптації</w:t>
            </w:r>
          </w:p>
        </w:tc>
      </w:tr>
      <w:tr w:rsidR="004C29AB" w:rsidRPr="00C93A99" w14:paraId="15F869D3" w14:textId="77777777" w:rsidTr="005D5A3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5042B1" w14:textId="77777777" w:rsidR="004C29AB" w:rsidRPr="00B5567A" w:rsidRDefault="004C29AB" w:rsidP="005D5A3E">
            <w:pPr>
              <w:rPr>
                <w:rFonts w:ascii="Times New Roman" w:hAnsi="Times New Roman" w:cs="Times New Roman"/>
                <w:b/>
                <w:color w:val="auto"/>
                <w:sz w:val="20"/>
                <w:szCs w:val="20"/>
              </w:rPr>
            </w:pPr>
          </w:p>
        </w:tc>
        <w:tc>
          <w:tcPr>
            <w:tcW w:w="1867" w:type="dxa"/>
            <w:tcBorders>
              <w:top w:val="single" w:sz="4" w:space="0" w:color="auto"/>
              <w:left w:val="single" w:sz="4" w:space="0" w:color="auto"/>
              <w:bottom w:val="single" w:sz="4" w:space="0" w:color="auto"/>
              <w:right w:val="single" w:sz="4" w:space="0" w:color="auto"/>
            </w:tcBorders>
            <w:vAlign w:val="center"/>
            <w:hideMark/>
          </w:tcPr>
          <w:p w14:paraId="351B5293"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0</w:t>
            </w:r>
          </w:p>
        </w:tc>
        <w:tc>
          <w:tcPr>
            <w:tcW w:w="1866" w:type="dxa"/>
            <w:tcBorders>
              <w:top w:val="single" w:sz="4" w:space="0" w:color="auto"/>
              <w:left w:val="single" w:sz="4" w:space="0" w:color="auto"/>
              <w:bottom w:val="single" w:sz="4" w:space="0" w:color="auto"/>
              <w:right w:val="single" w:sz="4" w:space="0" w:color="auto"/>
            </w:tcBorders>
            <w:vAlign w:val="center"/>
            <w:hideMark/>
          </w:tcPr>
          <w:p w14:paraId="743B95CF"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1</w:t>
            </w:r>
          </w:p>
        </w:tc>
        <w:tc>
          <w:tcPr>
            <w:tcW w:w="1865" w:type="dxa"/>
            <w:tcBorders>
              <w:top w:val="single" w:sz="4" w:space="0" w:color="auto"/>
              <w:left w:val="single" w:sz="4" w:space="0" w:color="auto"/>
              <w:bottom w:val="single" w:sz="4" w:space="0" w:color="auto"/>
              <w:right w:val="single" w:sz="4" w:space="0" w:color="auto"/>
            </w:tcBorders>
            <w:vAlign w:val="center"/>
            <w:hideMark/>
          </w:tcPr>
          <w:p w14:paraId="2CEF202F"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2</w:t>
            </w:r>
          </w:p>
        </w:tc>
        <w:tc>
          <w:tcPr>
            <w:tcW w:w="1864" w:type="dxa"/>
            <w:tcBorders>
              <w:top w:val="single" w:sz="4" w:space="0" w:color="auto"/>
              <w:left w:val="single" w:sz="4" w:space="0" w:color="auto"/>
              <w:bottom w:val="single" w:sz="4" w:space="0" w:color="auto"/>
              <w:right w:val="single" w:sz="4" w:space="0" w:color="auto"/>
            </w:tcBorders>
            <w:vAlign w:val="center"/>
            <w:hideMark/>
          </w:tcPr>
          <w:p w14:paraId="6CB279D2"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3</w:t>
            </w:r>
          </w:p>
        </w:tc>
      </w:tr>
      <w:tr w:rsidR="004C29AB" w:rsidRPr="00C93A99" w14:paraId="7CEE7832" w14:textId="77777777" w:rsidTr="005D5A3E">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760072EE"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1 – 5</w:t>
            </w:r>
          </w:p>
        </w:tc>
        <w:tc>
          <w:tcPr>
            <w:tcW w:w="1867" w:type="dxa"/>
            <w:tcBorders>
              <w:top w:val="single" w:sz="4" w:space="0" w:color="auto"/>
              <w:left w:val="single" w:sz="4" w:space="0" w:color="auto"/>
              <w:bottom w:val="single" w:sz="4" w:space="0" w:color="auto"/>
              <w:right w:val="single" w:sz="4" w:space="0" w:color="auto"/>
            </w:tcBorders>
            <w:shd w:val="clear" w:color="auto" w:fill="FFFF00"/>
            <w:hideMark/>
          </w:tcPr>
          <w:p w14:paraId="0A4605E8"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6" w:type="dxa"/>
            <w:tcBorders>
              <w:top w:val="single" w:sz="4" w:space="0" w:color="auto"/>
              <w:left w:val="single" w:sz="4" w:space="0" w:color="auto"/>
              <w:bottom w:val="single" w:sz="4" w:space="0" w:color="auto"/>
              <w:right w:val="single" w:sz="4" w:space="0" w:color="auto"/>
            </w:tcBorders>
            <w:shd w:val="clear" w:color="auto" w:fill="A4D76B"/>
            <w:hideMark/>
          </w:tcPr>
          <w:p w14:paraId="3B5D490F"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c>
          <w:tcPr>
            <w:tcW w:w="1865" w:type="dxa"/>
            <w:tcBorders>
              <w:top w:val="single" w:sz="4" w:space="0" w:color="auto"/>
              <w:left w:val="single" w:sz="4" w:space="0" w:color="auto"/>
              <w:bottom w:val="single" w:sz="4" w:space="0" w:color="auto"/>
              <w:right w:val="single" w:sz="4" w:space="0" w:color="auto"/>
            </w:tcBorders>
            <w:shd w:val="clear" w:color="auto" w:fill="A4D76B"/>
            <w:hideMark/>
          </w:tcPr>
          <w:p w14:paraId="04C88BA3"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c>
          <w:tcPr>
            <w:tcW w:w="1864" w:type="dxa"/>
            <w:tcBorders>
              <w:top w:val="single" w:sz="4" w:space="0" w:color="auto"/>
              <w:left w:val="single" w:sz="4" w:space="0" w:color="auto"/>
              <w:bottom w:val="single" w:sz="4" w:space="0" w:color="auto"/>
              <w:right w:val="single" w:sz="4" w:space="0" w:color="auto"/>
            </w:tcBorders>
            <w:shd w:val="clear" w:color="auto" w:fill="A4D76B"/>
            <w:hideMark/>
          </w:tcPr>
          <w:p w14:paraId="1CA18EC2"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r>
      <w:tr w:rsidR="004C29AB" w:rsidRPr="00C93A99" w14:paraId="07C414AD" w14:textId="77777777" w:rsidTr="005D5A3E">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6386208E"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6 – 10</w:t>
            </w:r>
          </w:p>
        </w:tc>
        <w:tc>
          <w:tcPr>
            <w:tcW w:w="1867" w:type="dxa"/>
            <w:tcBorders>
              <w:top w:val="single" w:sz="4" w:space="0" w:color="auto"/>
              <w:left w:val="single" w:sz="4" w:space="0" w:color="auto"/>
              <w:bottom w:val="single" w:sz="4" w:space="0" w:color="auto"/>
              <w:right w:val="single" w:sz="4" w:space="0" w:color="auto"/>
            </w:tcBorders>
            <w:shd w:val="clear" w:color="auto" w:fill="FFFF00"/>
            <w:hideMark/>
          </w:tcPr>
          <w:p w14:paraId="2B9BD44F"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142CA3AF"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5" w:type="dxa"/>
            <w:tcBorders>
              <w:top w:val="single" w:sz="4" w:space="0" w:color="auto"/>
              <w:left w:val="single" w:sz="4" w:space="0" w:color="auto"/>
              <w:bottom w:val="single" w:sz="4" w:space="0" w:color="auto"/>
              <w:right w:val="single" w:sz="4" w:space="0" w:color="auto"/>
            </w:tcBorders>
            <w:shd w:val="clear" w:color="auto" w:fill="A4D76B"/>
            <w:hideMark/>
          </w:tcPr>
          <w:p w14:paraId="0F9020E8"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c>
          <w:tcPr>
            <w:tcW w:w="1864" w:type="dxa"/>
            <w:tcBorders>
              <w:top w:val="single" w:sz="4" w:space="0" w:color="auto"/>
              <w:left w:val="single" w:sz="4" w:space="0" w:color="auto"/>
              <w:bottom w:val="single" w:sz="4" w:space="0" w:color="auto"/>
              <w:right w:val="single" w:sz="4" w:space="0" w:color="auto"/>
            </w:tcBorders>
            <w:shd w:val="clear" w:color="auto" w:fill="A4D76B"/>
            <w:hideMark/>
          </w:tcPr>
          <w:p w14:paraId="274B1DD4"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r>
      <w:tr w:rsidR="004C29AB" w:rsidRPr="00C93A99" w14:paraId="7263B517" w14:textId="77777777" w:rsidTr="005D5A3E">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0859EF57"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11 – 15</w:t>
            </w:r>
          </w:p>
        </w:tc>
        <w:tc>
          <w:tcPr>
            <w:tcW w:w="1867" w:type="dxa"/>
            <w:tcBorders>
              <w:top w:val="single" w:sz="4" w:space="0" w:color="auto"/>
              <w:left w:val="single" w:sz="4" w:space="0" w:color="auto"/>
              <w:bottom w:val="single" w:sz="4" w:space="0" w:color="auto"/>
              <w:right w:val="single" w:sz="4" w:space="0" w:color="auto"/>
            </w:tcBorders>
            <w:shd w:val="clear" w:color="auto" w:fill="FFC000"/>
            <w:hideMark/>
          </w:tcPr>
          <w:p w14:paraId="7D3FA2CF"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0D55E6F9"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5" w:type="dxa"/>
            <w:tcBorders>
              <w:top w:val="single" w:sz="4" w:space="0" w:color="auto"/>
              <w:left w:val="single" w:sz="4" w:space="0" w:color="auto"/>
              <w:bottom w:val="single" w:sz="4" w:space="0" w:color="auto"/>
              <w:right w:val="single" w:sz="4" w:space="0" w:color="auto"/>
            </w:tcBorders>
            <w:shd w:val="clear" w:color="auto" w:fill="FFFF00"/>
            <w:hideMark/>
          </w:tcPr>
          <w:p w14:paraId="338A9707"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4" w:type="dxa"/>
            <w:tcBorders>
              <w:top w:val="single" w:sz="4" w:space="0" w:color="auto"/>
              <w:left w:val="single" w:sz="4" w:space="0" w:color="auto"/>
              <w:bottom w:val="single" w:sz="4" w:space="0" w:color="auto"/>
              <w:right w:val="single" w:sz="4" w:space="0" w:color="auto"/>
            </w:tcBorders>
            <w:shd w:val="clear" w:color="auto" w:fill="A4D76B"/>
            <w:hideMark/>
          </w:tcPr>
          <w:p w14:paraId="66D0C6B3"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r>
      <w:tr w:rsidR="004C29AB" w:rsidRPr="00C93A99" w14:paraId="6C684DED" w14:textId="77777777" w:rsidTr="005D5A3E">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76271B0E"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16 – 20</w:t>
            </w:r>
          </w:p>
        </w:tc>
        <w:tc>
          <w:tcPr>
            <w:tcW w:w="1867" w:type="dxa"/>
            <w:tcBorders>
              <w:top w:val="single" w:sz="4" w:space="0" w:color="auto"/>
              <w:left w:val="single" w:sz="4" w:space="0" w:color="auto"/>
              <w:bottom w:val="single" w:sz="4" w:space="0" w:color="auto"/>
              <w:right w:val="single" w:sz="4" w:space="0" w:color="auto"/>
            </w:tcBorders>
            <w:shd w:val="clear" w:color="auto" w:fill="FFC000"/>
            <w:hideMark/>
          </w:tcPr>
          <w:p w14:paraId="5545D0E9"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6" w:type="dxa"/>
            <w:tcBorders>
              <w:top w:val="single" w:sz="4" w:space="0" w:color="auto"/>
              <w:left w:val="single" w:sz="4" w:space="0" w:color="auto"/>
              <w:bottom w:val="single" w:sz="4" w:space="0" w:color="auto"/>
              <w:right w:val="single" w:sz="4" w:space="0" w:color="auto"/>
            </w:tcBorders>
            <w:shd w:val="clear" w:color="auto" w:fill="FFC000"/>
            <w:hideMark/>
          </w:tcPr>
          <w:p w14:paraId="726C58FA"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5" w:type="dxa"/>
            <w:tcBorders>
              <w:top w:val="single" w:sz="4" w:space="0" w:color="auto"/>
              <w:left w:val="single" w:sz="4" w:space="0" w:color="auto"/>
              <w:bottom w:val="single" w:sz="4" w:space="0" w:color="auto"/>
              <w:right w:val="single" w:sz="4" w:space="0" w:color="auto"/>
            </w:tcBorders>
            <w:shd w:val="clear" w:color="auto" w:fill="FFFF00"/>
            <w:hideMark/>
          </w:tcPr>
          <w:p w14:paraId="419E62F6"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4" w:type="dxa"/>
            <w:tcBorders>
              <w:top w:val="single" w:sz="4" w:space="0" w:color="auto"/>
              <w:left w:val="single" w:sz="4" w:space="0" w:color="auto"/>
              <w:bottom w:val="single" w:sz="4" w:space="0" w:color="auto"/>
              <w:right w:val="single" w:sz="4" w:space="0" w:color="auto"/>
            </w:tcBorders>
            <w:shd w:val="clear" w:color="auto" w:fill="FFFF00"/>
            <w:hideMark/>
          </w:tcPr>
          <w:p w14:paraId="74473FD2"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r>
      <w:tr w:rsidR="004C29AB" w:rsidRPr="00C93A99" w14:paraId="11DE28FB" w14:textId="77777777" w:rsidTr="005D5A3E">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78827A00"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21 – 25</w:t>
            </w:r>
          </w:p>
        </w:tc>
        <w:tc>
          <w:tcPr>
            <w:tcW w:w="1867" w:type="dxa"/>
            <w:tcBorders>
              <w:top w:val="single" w:sz="4" w:space="0" w:color="auto"/>
              <w:left w:val="single" w:sz="4" w:space="0" w:color="auto"/>
              <w:bottom w:val="single" w:sz="4" w:space="0" w:color="auto"/>
              <w:right w:val="single" w:sz="4" w:space="0" w:color="auto"/>
            </w:tcBorders>
            <w:shd w:val="clear" w:color="auto" w:fill="FF0000"/>
            <w:hideMark/>
          </w:tcPr>
          <w:p w14:paraId="408F4A69"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V3</w:t>
            </w:r>
          </w:p>
        </w:tc>
        <w:tc>
          <w:tcPr>
            <w:tcW w:w="1866" w:type="dxa"/>
            <w:tcBorders>
              <w:top w:val="single" w:sz="4" w:space="0" w:color="auto"/>
              <w:left w:val="single" w:sz="4" w:space="0" w:color="auto"/>
              <w:bottom w:val="single" w:sz="4" w:space="0" w:color="auto"/>
              <w:right w:val="single" w:sz="4" w:space="0" w:color="auto"/>
            </w:tcBorders>
            <w:shd w:val="clear" w:color="auto" w:fill="FFC000"/>
            <w:hideMark/>
          </w:tcPr>
          <w:p w14:paraId="54267416"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5" w:type="dxa"/>
            <w:tcBorders>
              <w:top w:val="single" w:sz="4" w:space="0" w:color="auto"/>
              <w:left w:val="single" w:sz="4" w:space="0" w:color="auto"/>
              <w:bottom w:val="single" w:sz="4" w:space="0" w:color="auto"/>
              <w:right w:val="single" w:sz="4" w:space="0" w:color="auto"/>
            </w:tcBorders>
            <w:shd w:val="clear" w:color="auto" w:fill="FFC000"/>
            <w:hideMark/>
          </w:tcPr>
          <w:p w14:paraId="624056F1"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4" w:type="dxa"/>
            <w:tcBorders>
              <w:top w:val="single" w:sz="4" w:space="0" w:color="auto"/>
              <w:left w:val="single" w:sz="4" w:space="0" w:color="auto"/>
              <w:bottom w:val="single" w:sz="4" w:space="0" w:color="auto"/>
              <w:right w:val="single" w:sz="4" w:space="0" w:color="auto"/>
            </w:tcBorders>
            <w:shd w:val="clear" w:color="auto" w:fill="FFFF00"/>
            <w:hideMark/>
          </w:tcPr>
          <w:p w14:paraId="59544B6B"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r>
      <w:tr w:rsidR="004C29AB" w:rsidRPr="00C93A99" w14:paraId="14530201" w14:textId="77777777" w:rsidTr="005D5A3E">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12D6E83F"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26 – 30</w:t>
            </w:r>
          </w:p>
        </w:tc>
        <w:tc>
          <w:tcPr>
            <w:tcW w:w="1867" w:type="dxa"/>
            <w:tcBorders>
              <w:top w:val="single" w:sz="4" w:space="0" w:color="auto"/>
              <w:left w:val="single" w:sz="4" w:space="0" w:color="auto"/>
              <w:bottom w:val="single" w:sz="4" w:space="0" w:color="auto"/>
              <w:right w:val="single" w:sz="4" w:space="0" w:color="auto"/>
            </w:tcBorders>
            <w:shd w:val="clear" w:color="auto" w:fill="FF0000"/>
            <w:hideMark/>
          </w:tcPr>
          <w:p w14:paraId="5998822A"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V3</w:t>
            </w:r>
          </w:p>
        </w:tc>
        <w:tc>
          <w:tcPr>
            <w:tcW w:w="1866" w:type="dxa"/>
            <w:tcBorders>
              <w:top w:val="single" w:sz="4" w:space="0" w:color="auto"/>
              <w:left w:val="single" w:sz="4" w:space="0" w:color="auto"/>
              <w:bottom w:val="single" w:sz="4" w:space="0" w:color="auto"/>
              <w:right w:val="single" w:sz="4" w:space="0" w:color="auto"/>
            </w:tcBorders>
            <w:shd w:val="clear" w:color="auto" w:fill="FF0000"/>
            <w:hideMark/>
          </w:tcPr>
          <w:p w14:paraId="4AC677D3"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V3</w:t>
            </w:r>
          </w:p>
        </w:tc>
        <w:tc>
          <w:tcPr>
            <w:tcW w:w="1865" w:type="dxa"/>
            <w:tcBorders>
              <w:top w:val="single" w:sz="4" w:space="0" w:color="auto"/>
              <w:left w:val="single" w:sz="4" w:space="0" w:color="auto"/>
              <w:bottom w:val="single" w:sz="4" w:space="0" w:color="auto"/>
              <w:right w:val="single" w:sz="4" w:space="0" w:color="auto"/>
            </w:tcBorders>
            <w:shd w:val="clear" w:color="auto" w:fill="FFC000"/>
            <w:hideMark/>
          </w:tcPr>
          <w:p w14:paraId="3AEFA914"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4" w:type="dxa"/>
            <w:tcBorders>
              <w:top w:val="single" w:sz="4" w:space="0" w:color="auto"/>
              <w:left w:val="single" w:sz="4" w:space="0" w:color="auto"/>
              <w:bottom w:val="single" w:sz="4" w:space="0" w:color="auto"/>
              <w:right w:val="single" w:sz="4" w:space="0" w:color="auto"/>
            </w:tcBorders>
            <w:shd w:val="clear" w:color="auto" w:fill="FFFF00"/>
            <w:hideMark/>
          </w:tcPr>
          <w:p w14:paraId="17362C6D" w14:textId="77777777" w:rsidR="004C29AB" w:rsidRPr="00B5567A" w:rsidRDefault="004C29AB" w:rsidP="005D5A3E">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r>
      <w:tr w:rsidR="004C29AB" w:rsidRPr="00C93A99" w14:paraId="2C9A30C6" w14:textId="77777777" w:rsidTr="005D5A3E">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4F80A0E0" w14:textId="77777777" w:rsidR="004C29AB" w:rsidRPr="00C93A99" w:rsidRDefault="004C29AB" w:rsidP="005D5A3E">
            <w:pPr>
              <w:spacing w:before="60" w:after="60"/>
              <w:jc w:val="center"/>
              <w:rPr>
                <w:color w:val="auto"/>
                <w:sz w:val="20"/>
                <w:szCs w:val="20"/>
              </w:rPr>
            </w:pPr>
            <w:r w:rsidRPr="00C93A99">
              <w:rPr>
                <w:color w:val="auto"/>
                <w:sz w:val="20"/>
                <w:szCs w:val="20"/>
              </w:rPr>
              <w:t>Понад 31</w:t>
            </w:r>
          </w:p>
        </w:tc>
        <w:tc>
          <w:tcPr>
            <w:tcW w:w="1867" w:type="dxa"/>
            <w:tcBorders>
              <w:top w:val="single" w:sz="4" w:space="0" w:color="auto"/>
              <w:left w:val="single" w:sz="4" w:space="0" w:color="auto"/>
              <w:bottom w:val="single" w:sz="4" w:space="0" w:color="auto"/>
              <w:right w:val="single" w:sz="4" w:space="0" w:color="auto"/>
            </w:tcBorders>
            <w:shd w:val="clear" w:color="auto" w:fill="FF0000"/>
            <w:hideMark/>
          </w:tcPr>
          <w:p w14:paraId="14A89A47" w14:textId="77777777" w:rsidR="004C29AB" w:rsidRPr="00C93A99" w:rsidRDefault="004C29AB" w:rsidP="005D5A3E">
            <w:pPr>
              <w:spacing w:before="60" w:after="60"/>
              <w:jc w:val="center"/>
              <w:rPr>
                <w:color w:val="auto"/>
                <w:sz w:val="20"/>
                <w:szCs w:val="20"/>
              </w:rPr>
            </w:pPr>
            <w:r w:rsidRPr="00C93A99">
              <w:rPr>
                <w:color w:val="auto"/>
                <w:sz w:val="20"/>
                <w:szCs w:val="20"/>
              </w:rPr>
              <w:t>V3</w:t>
            </w:r>
          </w:p>
        </w:tc>
        <w:tc>
          <w:tcPr>
            <w:tcW w:w="1866" w:type="dxa"/>
            <w:tcBorders>
              <w:top w:val="single" w:sz="4" w:space="0" w:color="auto"/>
              <w:left w:val="single" w:sz="4" w:space="0" w:color="auto"/>
              <w:bottom w:val="single" w:sz="4" w:space="0" w:color="auto"/>
              <w:right w:val="single" w:sz="4" w:space="0" w:color="auto"/>
            </w:tcBorders>
            <w:shd w:val="clear" w:color="auto" w:fill="FF0000"/>
            <w:hideMark/>
          </w:tcPr>
          <w:p w14:paraId="233354A9" w14:textId="77777777" w:rsidR="004C29AB" w:rsidRPr="00C93A99" w:rsidRDefault="004C29AB" w:rsidP="005D5A3E">
            <w:pPr>
              <w:spacing w:before="60" w:after="60"/>
              <w:jc w:val="center"/>
              <w:rPr>
                <w:color w:val="auto"/>
                <w:sz w:val="20"/>
                <w:szCs w:val="20"/>
              </w:rPr>
            </w:pPr>
            <w:r w:rsidRPr="00C93A99">
              <w:rPr>
                <w:color w:val="auto"/>
                <w:sz w:val="20"/>
                <w:szCs w:val="20"/>
              </w:rPr>
              <w:t>V3</w:t>
            </w:r>
          </w:p>
        </w:tc>
        <w:tc>
          <w:tcPr>
            <w:tcW w:w="1865" w:type="dxa"/>
            <w:tcBorders>
              <w:top w:val="single" w:sz="4" w:space="0" w:color="auto"/>
              <w:left w:val="single" w:sz="4" w:space="0" w:color="auto"/>
              <w:bottom w:val="single" w:sz="4" w:space="0" w:color="auto"/>
              <w:right w:val="single" w:sz="4" w:space="0" w:color="auto"/>
            </w:tcBorders>
            <w:shd w:val="clear" w:color="auto" w:fill="FF0000"/>
            <w:hideMark/>
          </w:tcPr>
          <w:p w14:paraId="03439A16" w14:textId="77777777" w:rsidR="004C29AB" w:rsidRPr="00C93A99" w:rsidRDefault="004C29AB" w:rsidP="005D5A3E">
            <w:pPr>
              <w:spacing w:before="60" w:after="60"/>
              <w:jc w:val="center"/>
              <w:rPr>
                <w:color w:val="auto"/>
                <w:sz w:val="20"/>
                <w:szCs w:val="20"/>
              </w:rPr>
            </w:pPr>
            <w:r w:rsidRPr="00C93A99">
              <w:rPr>
                <w:color w:val="auto"/>
                <w:sz w:val="20"/>
                <w:szCs w:val="20"/>
              </w:rPr>
              <w:t>V3</w:t>
            </w:r>
          </w:p>
        </w:tc>
        <w:tc>
          <w:tcPr>
            <w:tcW w:w="1864" w:type="dxa"/>
            <w:tcBorders>
              <w:top w:val="single" w:sz="4" w:space="0" w:color="auto"/>
              <w:left w:val="single" w:sz="4" w:space="0" w:color="auto"/>
              <w:bottom w:val="single" w:sz="4" w:space="0" w:color="auto"/>
              <w:right w:val="single" w:sz="4" w:space="0" w:color="auto"/>
            </w:tcBorders>
            <w:shd w:val="clear" w:color="auto" w:fill="FFC000"/>
            <w:hideMark/>
          </w:tcPr>
          <w:p w14:paraId="537AE46E" w14:textId="77777777" w:rsidR="004C29AB" w:rsidRPr="00C93A99" w:rsidRDefault="004C29AB" w:rsidP="005D5A3E">
            <w:pPr>
              <w:spacing w:before="60" w:after="60"/>
              <w:jc w:val="center"/>
              <w:rPr>
                <w:color w:val="auto"/>
                <w:sz w:val="20"/>
                <w:szCs w:val="20"/>
              </w:rPr>
            </w:pPr>
            <w:r w:rsidRPr="00C93A99">
              <w:rPr>
                <w:color w:val="auto"/>
                <w:sz w:val="20"/>
                <w:szCs w:val="20"/>
              </w:rPr>
              <w:t>V2</w:t>
            </w:r>
          </w:p>
        </w:tc>
      </w:tr>
    </w:tbl>
    <w:p w14:paraId="324DDA1F" w14:textId="77777777" w:rsidR="004C29AB" w:rsidRDefault="004C29AB" w:rsidP="00082ECE">
      <w:pPr>
        <w:spacing w:before="240"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Підсумкова оцінка вразливості громади враховує як показники ступеню її чутливості, так і показник адаптації. Найбільш вразливою громада є до </w:t>
      </w:r>
      <w:r>
        <w:rPr>
          <w:rFonts w:ascii="Times New Roman" w:hAnsi="Times New Roman" w:cs="Times New Roman"/>
          <w:sz w:val="24"/>
          <w:szCs w:val="24"/>
        </w:rPr>
        <w:t>загроз</w:t>
      </w:r>
      <w:r w:rsidRPr="00C93A99">
        <w:rPr>
          <w:rFonts w:ascii="Times New Roman" w:hAnsi="Times New Roman" w:cs="Times New Roman"/>
          <w:sz w:val="24"/>
          <w:szCs w:val="24"/>
        </w:rPr>
        <w:t>, відносно яких вона має велику чутливість і малу адаптацію, і навпаки, якщо чутливість громади до ризиків незначна, а адаптація вже достатньо напрацьована, то вразливість громади до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 буде мала.</w:t>
      </w:r>
    </w:p>
    <w:bookmarkEnd w:id="140"/>
    <w:p w14:paraId="723888A0" w14:textId="77777777" w:rsidR="0079290E" w:rsidRPr="001E7705" w:rsidRDefault="0079290E" w:rsidP="00FE5F2E">
      <w:pPr>
        <w:pStyle w:val="a3"/>
        <w:spacing w:after="0"/>
        <w:ind w:left="0"/>
        <w:jc w:val="center"/>
        <w:rPr>
          <w:rFonts w:ascii="Times New Roman" w:hAnsi="Times New Roman" w:cs="Times New Roman"/>
          <w:sz w:val="24"/>
        </w:rPr>
      </w:pPr>
    </w:p>
    <w:sectPr w:rsidR="0079290E" w:rsidRPr="001E7705" w:rsidSect="008A640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9BC59" w14:textId="77777777" w:rsidR="008F5BC8" w:rsidRPr="00C93A99" w:rsidRDefault="008F5BC8">
      <w:pPr>
        <w:spacing w:after="0" w:line="240" w:lineRule="auto"/>
      </w:pPr>
      <w:r w:rsidRPr="00C93A99">
        <w:separator/>
      </w:r>
    </w:p>
    <w:p w14:paraId="426B7295" w14:textId="77777777" w:rsidR="008F5BC8" w:rsidRPr="00C93A99" w:rsidRDefault="008F5BC8"/>
  </w:endnote>
  <w:endnote w:type="continuationSeparator" w:id="0">
    <w:p w14:paraId="3484956B" w14:textId="77777777" w:rsidR="008F5BC8" w:rsidRPr="00C93A99" w:rsidRDefault="008F5BC8">
      <w:pPr>
        <w:spacing w:after="0" w:line="240" w:lineRule="auto"/>
      </w:pPr>
      <w:r w:rsidRPr="00C93A99">
        <w:continuationSeparator/>
      </w:r>
    </w:p>
    <w:p w14:paraId="5D64EE81" w14:textId="77777777" w:rsidR="008F5BC8" w:rsidRPr="00C93A99" w:rsidRDefault="008F5BC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21002A87" w:usb1="00000000" w:usb2="00000000"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NSimSun">
    <w:panose1 w:val="02010609030101010101"/>
    <w:charset w:val="86"/>
    <w:family w:val="modern"/>
    <w:pitch w:val="fixed"/>
    <w:sig w:usb0="00000203" w:usb1="288F0000" w:usb2="00000016" w:usb3="00000000" w:csb0="00040001" w:csb1="00000000"/>
  </w:font>
  <w:font w:name="TimesNewRomanPSMT">
    <w:panose1 w:val="00000000000000000000"/>
    <w:charset w:val="00"/>
    <w:family w:val="roman"/>
    <w:notTrueType/>
    <w:pitch w:val="default"/>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5603604"/>
      <w:docPartObj>
        <w:docPartGallery w:val="Page Numbers (Bottom of Page)"/>
        <w:docPartUnique/>
      </w:docPartObj>
    </w:sdtPr>
    <w:sdtEndPr/>
    <w:sdtContent>
      <w:p w14:paraId="3A700E33" w14:textId="61BDE089" w:rsidR="00265E71" w:rsidRPr="00C93A99" w:rsidRDefault="00265E71">
        <w:pPr>
          <w:pStyle w:val="a5"/>
          <w:jc w:val="right"/>
        </w:pPr>
        <w:r w:rsidRPr="00C93A99">
          <w:fldChar w:fldCharType="begin"/>
        </w:r>
        <w:r w:rsidRPr="00C93A99">
          <w:instrText>PAGE   \* MERGEFORMAT</w:instrText>
        </w:r>
        <w:r w:rsidRPr="00C93A99">
          <w:fldChar w:fldCharType="separate"/>
        </w:r>
        <w:r w:rsidR="00491B6D">
          <w:rPr>
            <w:noProof/>
          </w:rPr>
          <w:t>48</w:t>
        </w:r>
        <w:r w:rsidRPr="00C93A99">
          <w:fldChar w:fldCharType="end"/>
        </w:r>
      </w:p>
    </w:sdtContent>
  </w:sdt>
  <w:p w14:paraId="77DD91AA" w14:textId="77777777" w:rsidR="00265E71" w:rsidRPr="00C93A99" w:rsidRDefault="00265E71">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6131141"/>
      <w:docPartObj>
        <w:docPartGallery w:val="Page Numbers (Bottom of Page)"/>
        <w:docPartUnique/>
      </w:docPartObj>
    </w:sdtPr>
    <w:sdtEndPr/>
    <w:sdtContent>
      <w:p w14:paraId="0F928CC5" w14:textId="77777777" w:rsidR="00265E71" w:rsidRPr="00C93A99" w:rsidRDefault="00265E71">
        <w:pPr>
          <w:pStyle w:val="a5"/>
          <w:jc w:val="right"/>
        </w:pPr>
        <w:r w:rsidRPr="00C93A99">
          <w:fldChar w:fldCharType="begin"/>
        </w:r>
        <w:r w:rsidRPr="00C93A99">
          <w:instrText>PAGE   \* MERGEFORMAT</w:instrText>
        </w:r>
        <w:r w:rsidRPr="00C93A99">
          <w:fldChar w:fldCharType="separate"/>
        </w:r>
        <w:r w:rsidRPr="00C93A99">
          <w:t>2</w:t>
        </w:r>
        <w:r w:rsidRPr="00C93A99">
          <w:fldChar w:fldCharType="end"/>
        </w:r>
      </w:p>
    </w:sdtContent>
  </w:sdt>
  <w:p w14:paraId="042F09E2" w14:textId="77777777" w:rsidR="00265E71" w:rsidRPr="00C93A99" w:rsidRDefault="00265E71">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8296797"/>
      <w:docPartObj>
        <w:docPartGallery w:val="Page Numbers (Bottom of Page)"/>
        <w:docPartUnique/>
      </w:docPartObj>
    </w:sdtPr>
    <w:sdtEndPr/>
    <w:sdtContent>
      <w:p w14:paraId="5E35A740" w14:textId="7757B344" w:rsidR="00265E71" w:rsidRPr="00C93A99" w:rsidRDefault="00265E71">
        <w:pPr>
          <w:pStyle w:val="a5"/>
          <w:jc w:val="right"/>
        </w:pPr>
        <w:r w:rsidRPr="00C93A99">
          <w:fldChar w:fldCharType="begin"/>
        </w:r>
        <w:r w:rsidRPr="00C93A99">
          <w:instrText>PAGE   \* MERGEFORMAT</w:instrText>
        </w:r>
        <w:r w:rsidRPr="00C93A99">
          <w:fldChar w:fldCharType="separate"/>
        </w:r>
        <w:r w:rsidR="00491B6D">
          <w:rPr>
            <w:noProof/>
          </w:rPr>
          <w:t>161</w:t>
        </w:r>
        <w:r w:rsidRPr="00C93A99">
          <w:fldChar w:fldCharType="end"/>
        </w:r>
      </w:p>
    </w:sdtContent>
  </w:sdt>
  <w:p w14:paraId="4B5E1CEA" w14:textId="77777777" w:rsidR="00265E71" w:rsidRPr="00C93A99" w:rsidRDefault="00265E7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E9DCE6" w14:textId="77777777" w:rsidR="008F5BC8" w:rsidRPr="00C93A99" w:rsidRDefault="008F5BC8">
      <w:pPr>
        <w:spacing w:after="0" w:line="240" w:lineRule="auto"/>
      </w:pPr>
      <w:r w:rsidRPr="00C93A99">
        <w:separator/>
      </w:r>
    </w:p>
    <w:p w14:paraId="4CCC5572" w14:textId="77777777" w:rsidR="008F5BC8" w:rsidRPr="00C93A99" w:rsidRDefault="008F5BC8"/>
  </w:footnote>
  <w:footnote w:type="continuationSeparator" w:id="0">
    <w:p w14:paraId="792A1913" w14:textId="77777777" w:rsidR="008F5BC8" w:rsidRPr="00C93A99" w:rsidRDefault="008F5BC8">
      <w:pPr>
        <w:spacing w:after="0" w:line="240" w:lineRule="auto"/>
      </w:pPr>
      <w:r w:rsidRPr="00C93A99">
        <w:continuationSeparator/>
      </w:r>
    </w:p>
    <w:p w14:paraId="5F10E7A9" w14:textId="77777777" w:rsidR="008F5BC8" w:rsidRPr="00C93A99" w:rsidRDefault="008F5BC8"/>
  </w:footnote>
  <w:footnote w:id="1">
    <w:p w14:paraId="78187263" w14:textId="77777777" w:rsidR="00265E71" w:rsidRPr="008F0595" w:rsidRDefault="00265E71" w:rsidP="009E600C">
      <w:pPr>
        <w:pStyle w:val="ac"/>
        <w:rPr>
          <w:rFonts w:ascii="Times New Roman" w:hAnsi="Times New Roman" w:cs="Times New Roman"/>
        </w:rPr>
      </w:pPr>
      <w:r w:rsidRPr="008F0595">
        <w:rPr>
          <w:rStyle w:val="ae"/>
          <w:rFonts w:ascii="Times New Roman" w:hAnsi="Times New Roman" w:cs="Times New Roman"/>
        </w:rPr>
        <w:footnoteRef/>
      </w:r>
      <w:r w:rsidRPr="008F0595">
        <w:rPr>
          <w:rFonts w:ascii="Times New Roman" w:hAnsi="Times New Roman" w:cs="Times New Roman"/>
        </w:rPr>
        <w:t xml:space="preserve"> Європейський зелений курс, детальніше за посиланням: </w:t>
      </w:r>
      <w:hyperlink r:id="rId1" w:history="1">
        <w:r w:rsidRPr="008F0595">
          <w:rPr>
            <w:rStyle w:val="ab"/>
            <w:rFonts w:ascii="Times New Roman" w:hAnsi="Times New Roman" w:cs="Times New Roman"/>
          </w:rPr>
          <w:t>https://ukraine-eu.mfa.gov.ua/posolstvo/galuzeve-spivrobitnictvo/klimat-yevropejska-zelena-ugoda</w:t>
        </w:r>
      </w:hyperlink>
    </w:p>
  </w:footnote>
  <w:footnote w:id="2">
    <w:p w14:paraId="5EB6DFCB" w14:textId="1CC4C912" w:rsidR="00265E71" w:rsidRPr="004B6327" w:rsidRDefault="00265E71" w:rsidP="004B6327">
      <w:pPr>
        <w:pStyle w:val="ac"/>
        <w:jc w:val="both"/>
        <w:rPr>
          <w:rFonts w:ascii="Times New Roman" w:hAnsi="Times New Roman" w:cs="Times New Roman"/>
          <w:sz w:val="16"/>
        </w:rPr>
      </w:pPr>
      <w:r w:rsidRPr="004B6327">
        <w:rPr>
          <w:rStyle w:val="ae"/>
          <w:rFonts w:ascii="Times New Roman" w:hAnsi="Times New Roman" w:cs="Times New Roman"/>
        </w:rPr>
        <w:footnoteRef/>
      </w:r>
      <w:r w:rsidRPr="004B6327">
        <w:rPr>
          <w:rFonts w:ascii="Times New Roman" w:hAnsi="Times New Roman" w:cs="Times New Roman"/>
        </w:rPr>
        <w:t xml:space="preserve"> «Керівництво Як розробити План дій сталого енергетичного розвитку та клімату в країнах східного партнерства» Угоди мерів щодо Енергії та Клімату, стор. 206.</w:t>
      </w:r>
    </w:p>
  </w:footnote>
  <w:footnote w:id="3">
    <w:p w14:paraId="17B31D73" w14:textId="77777777" w:rsidR="00265E71" w:rsidRPr="00F86370" w:rsidRDefault="00265E71" w:rsidP="00C44295">
      <w:pPr>
        <w:pStyle w:val="ac"/>
        <w:jc w:val="both"/>
        <w:rPr>
          <w:rFonts w:ascii="Times New Roman" w:hAnsi="Times New Roman" w:cs="Times New Roman"/>
        </w:rPr>
      </w:pPr>
      <w:r w:rsidRPr="00F86370">
        <w:rPr>
          <w:rStyle w:val="ae"/>
          <w:rFonts w:ascii="Times New Roman" w:hAnsi="Times New Roman" w:cs="Times New Roman"/>
        </w:rPr>
        <w:footnoteRef/>
      </w:r>
      <w:r w:rsidRPr="00F86370">
        <w:rPr>
          <w:rFonts w:ascii="Times New Roman" w:hAnsi="Times New Roman" w:cs="Times New Roman"/>
        </w:rPr>
        <w:t xml:space="preserve"> </w:t>
      </w:r>
      <w:hyperlink r:id="rId2" w:history="1">
        <w:r w:rsidRPr="00F86370">
          <w:rPr>
            <w:rStyle w:val="ab"/>
            <w:rFonts w:ascii="Times New Roman" w:hAnsi="Times New Roman" w:cs="Times New Roman"/>
          </w:rPr>
          <w:t>https://uhmi.org.ua/pub/np/256/13_Dmytrenko_Barand_2.pdf</w:t>
        </w:r>
      </w:hyperlink>
      <w:r w:rsidRPr="00F86370">
        <w:rPr>
          <w:rFonts w:ascii="Times New Roman" w:hAnsi="Times New Roman" w:cs="Times New Roman"/>
        </w:rPr>
        <w:t xml:space="preserve"> – Сайт «Українського гідрометеорологічного інституту. Публікація  Л.В. Дмитренко, С.Л. Барандіч «Вітроенергетичні ресурси України»</w:t>
      </w:r>
    </w:p>
  </w:footnote>
  <w:footnote w:id="4">
    <w:p w14:paraId="4D7D87FD" w14:textId="77777777" w:rsidR="00265E71" w:rsidRPr="00F35ADE" w:rsidRDefault="00265E71" w:rsidP="00F35ADE">
      <w:pPr>
        <w:pStyle w:val="ac"/>
        <w:ind w:firstLine="709"/>
        <w:jc w:val="both"/>
        <w:rPr>
          <w:rFonts w:ascii="Times New Roman" w:hAnsi="Times New Roman" w:cs="Times New Roman"/>
        </w:rPr>
      </w:pPr>
      <w:r w:rsidRPr="00F35ADE">
        <w:rPr>
          <w:rStyle w:val="ae"/>
          <w:rFonts w:ascii="Times New Roman" w:hAnsi="Times New Roman" w:cs="Times New Roman"/>
        </w:rPr>
        <w:footnoteRef/>
      </w:r>
      <w:r w:rsidRPr="00F35ADE">
        <w:rPr>
          <w:rFonts w:ascii="Times New Roman" w:hAnsi="Times New Roman" w:cs="Times New Roman"/>
        </w:rPr>
        <w:t xml:space="preserve"> </w:t>
      </w:r>
      <w:hyperlink r:id="rId3" w:history="1">
        <w:r w:rsidRPr="00F35ADE">
          <w:rPr>
            <w:rStyle w:val="ab"/>
            <w:rFonts w:ascii="Times New Roman" w:hAnsi="Times New Roman" w:cs="Times New Roman"/>
          </w:rPr>
          <w:t>https://uabio.org/wp-content/uploads/2012/11/biogas-arzinger-handbook.pdf</w:t>
        </w:r>
      </w:hyperlink>
      <w:r w:rsidRPr="00F35ADE">
        <w:rPr>
          <w:rFonts w:ascii="Times New Roman" w:hAnsi="Times New Roman" w:cs="Times New Roman"/>
        </w:rPr>
        <w:t xml:space="preserve"> -  «Виробництво і використання біогазу в Україні», Видавник: Рада з питань біогазу з.т. / Biogasrat e.V.В партнерстві з Адвокатським об’єднанням «Arzinger»</w:t>
      </w:r>
    </w:p>
  </w:footnote>
  <w:footnote w:id="5">
    <w:p w14:paraId="63D6CC20" w14:textId="77777777" w:rsidR="00265E71" w:rsidRPr="00F35ADE" w:rsidRDefault="00265E71" w:rsidP="00F35ADE">
      <w:pPr>
        <w:pStyle w:val="ac"/>
        <w:ind w:firstLine="709"/>
        <w:jc w:val="both"/>
        <w:rPr>
          <w:rFonts w:ascii="Times New Roman" w:hAnsi="Times New Roman" w:cs="Times New Roman"/>
        </w:rPr>
      </w:pPr>
      <w:r w:rsidRPr="00F35ADE">
        <w:rPr>
          <w:rStyle w:val="ae"/>
          <w:rFonts w:ascii="Times New Roman" w:hAnsi="Times New Roman" w:cs="Times New Roman"/>
        </w:rPr>
        <w:footnoteRef/>
      </w:r>
      <w:r w:rsidRPr="00F35ADE">
        <w:rPr>
          <w:rFonts w:ascii="Times New Roman" w:hAnsi="Times New Roman" w:cs="Times New Roman"/>
        </w:rPr>
        <w:t xml:space="preserve"> </w:t>
      </w:r>
      <w:hyperlink r:id="rId4" w:history="1">
        <w:r w:rsidRPr="00F35ADE">
          <w:rPr>
            <w:rStyle w:val="ab"/>
            <w:rFonts w:ascii="Times New Roman" w:hAnsi="Times New Roman" w:cs="Times New Roman"/>
          </w:rPr>
          <w:t>https://uabio.org</w:t>
        </w:r>
      </w:hyperlink>
      <w:r w:rsidRPr="00F35ADE">
        <w:rPr>
          <w:rFonts w:ascii="Times New Roman" w:hAnsi="Times New Roman" w:cs="Times New Roman"/>
        </w:rPr>
        <w:t xml:space="preserve"> – сайт UABIO – Біоенергетичної Асоціації  України.</w:t>
      </w:r>
    </w:p>
  </w:footnote>
  <w:footnote w:id="6">
    <w:p w14:paraId="0BFD2DA9" w14:textId="77777777" w:rsidR="00265E71" w:rsidRPr="00F35ADE" w:rsidRDefault="00265E71" w:rsidP="00F35ADE">
      <w:pPr>
        <w:pStyle w:val="ac"/>
        <w:ind w:firstLine="709"/>
        <w:jc w:val="both"/>
        <w:rPr>
          <w:rFonts w:ascii="Times New Roman" w:hAnsi="Times New Roman" w:cs="Times New Roman"/>
        </w:rPr>
      </w:pPr>
      <w:r w:rsidRPr="00F35ADE">
        <w:rPr>
          <w:rStyle w:val="ae"/>
          <w:rFonts w:ascii="Times New Roman" w:hAnsi="Times New Roman" w:cs="Times New Roman"/>
        </w:rPr>
        <w:footnoteRef/>
      </w:r>
      <w:r w:rsidRPr="00F35ADE">
        <w:rPr>
          <w:rFonts w:ascii="Times New Roman" w:hAnsi="Times New Roman" w:cs="Times New Roman"/>
        </w:rPr>
        <w:t xml:space="preserve"> </w:t>
      </w:r>
      <w:hyperlink r:id="rId5" w:history="1">
        <w:r w:rsidRPr="00F35ADE">
          <w:rPr>
            <w:rStyle w:val="ab"/>
            <w:rFonts w:ascii="Times New Roman" w:hAnsi="Times New Roman" w:cs="Times New Roman"/>
          </w:rPr>
          <w:t>https://hmarochos.kiev.ua/2021/03/10/yak-zahystyty-vrazlyvyh-spozhyvachiv-v-energetytsi-dosvid-yevropejskogo-soyuzu-ta-ukrayiny/</w:t>
        </w:r>
      </w:hyperlink>
      <w:r w:rsidRPr="00F35ADE">
        <w:rPr>
          <w:rFonts w:ascii="Times New Roman" w:hAnsi="Times New Roman" w:cs="Times New Roman"/>
        </w:rPr>
        <w:t xml:space="preserve"> - публікація Вероніки Луцької, інтернет-видання «Хмарочос» в рамках проєкту USAID «Проєкт Енергетичної Безпеки»</w:t>
      </w:r>
    </w:p>
  </w:footnote>
  <w:footnote w:id="7">
    <w:p w14:paraId="0ACD651E" w14:textId="77777777" w:rsidR="00265E71" w:rsidRPr="00F35ADE" w:rsidRDefault="00265E71" w:rsidP="00F35ADE">
      <w:pPr>
        <w:pStyle w:val="ac"/>
        <w:ind w:firstLine="709"/>
        <w:jc w:val="both"/>
        <w:rPr>
          <w:rFonts w:ascii="Times New Roman" w:hAnsi="Times New Roman" w:cs="Times New Roman"/>
        </w:rPr>
      </w:pPr>
      <w:r w:rsidRPr="00F35ADE">
        <w:rPr>
          <w:rStyle w:val="ae"/>
          <w:rFonts w:ascii="Times New Roman" w:hAnsi="Times New Roman" w:cs="Times New Roman"/>
        </w:rPr>
        <w:footnoteRef/>
      </w:r>
      <w:r w:rsidRPr="00F35ADE">
        <w:rPr>
          <w:rFonts w:ascii="Times New Roman" w:hAnsi="Times New Roman" w:cs="Times New Roman"/>
        </w:rPr>
        <w:t xml:space="preserve"> </w:t>
      </w:r>
      <w:hyperlink r:id="rId6" w:history="1">
        <w:r w:rsidRPr="00F35ADE">
          <w:rPr>
            <w:rStyle w:val="ab"/>
            <w:rFonts w:ascii="Times New Roman" w:hAnsi="Times New Roman" w:cs="Times New Roman"/>
          </w:rPr>
          <w:t>https://hmarochos.kiev.ua/2020/07/24/bilsh-nizh-polovyna-ukrayintsiv-zhertvuyut-inshymy-potrebamy-shhob-splatyty-rahunky-za-energiyu-doslidzhennya-usaid/</w:t>
        </w:r>
      </w:hyperlink>
      <w:r w:rsidRPr="00F35ADE">
        <w:rPr>
          <w:rFonts w:ascii="Times New Roman" w:hAnsi="Times New Roman" w:cs="Times New Roman"/>
        </w:rPr>
        <w:t xml:space="preserve"> - публікація за результатами дослідження USAID Проєкт Енергетичної Безпеки</w:t>
      </w:r>
    </w:p>
  </w:footnote>
  <w:footnote w:id="8">
    <w:p w14:paraId="426ADBEC" w14:textId="77777777" w:rsidR="00265E71" w:rsidRPr="00C00775" w:rsidRDefault="00265E71" w:rsidP="00C00775">
      <w:pPr>
        <w:pStyle w:val="ac"/>
        <w:ind w:firstLine="709"/>
        <w:jc w:val="both"/>
        <w:rPr>
          <w:rFonts w:ascii="Times New Roman" w:hAnsi="Times New Roman" w:cs="Times New Roman"/>
        </w:rPr>
      </w:pPr>
      <w:r w:rsidRPr="00C00775">
        <w:rPr>
          <w:rStyle w:val="ae"/>
          <w:rFonts w:ascii="Times New Roman" w:hAnsi="Times New Roman" w:cs="Times New Roman"/>
        </w:rPr>
        <w:footnoteRef/>
      </w:r>
      <w:r w:rsidRPr="00C00775">
        <w:rPr>
          <w:rFonts w:ascii="Times New Roman" w:hAnsi="Times New Roman" w:cs="Times New Roman"/>
        </w:rPr>
        <w:t xml:space="preserve"> https://meteopost.com/weather/climate-normals/ivano-frankovsk/</w:t>
      </w:r>
    </w:p>
  </w:footnote>
  <w:footnote w:id="9">
    <w:p w14:paraId="1883B20C" w14:textId="77777777" w:rsidR="00265E71" w:rsidRPr="003B3545" w:rsidRDefault="00265E71" w:rsidP="003B3545">
      <w:pPr>
        <w:pStyle w:val="ac"/>
        <w:ind w:firstLine="709"/>
        <w:jc w:val="both"/>
        <w:rPr>
          <w:rFonts w:ascii="Times New Roman" w:hAnsi="Times New Roman" w:cs="Times New Roman"/>
        </w:rPr>
      </w:pPr>
      <w:r w:rsidRPr="003B3545">
        <w:rPr>
          <w:rStyle w:val="ae"/>
          <w:rFonts w:ascii="Times New Roman" w:hAnsi="Times New Roman" w:cs="Times New Roman"/>
        </w:rPr>
        <w:footnoteRef/>
      </w:r>
      <w:r w:rsidRPr="003B3545">
        <w:rPr>
          <w:rFonts w:ascii="Times New Roman" w:hAnsi="Times New Roman" w:cs="Times New Roman"/>
        </w:rPr>
        <w:t xml:space="preserve"> </w:t>
      </w:r>
      <w:hyperlink r:id="rId7" w:history="1">
        <w:r w:rsidRPr="003B3545">
          <w:rPr>
            <w:rStyle w:val="ab"/>
            <w:rFonts w:ascii="Times New Roman" w:hAnsi="Times New Roman" w:cs="Times New Roman"/>
          </w:rPr>
          <w:t>http://elar.nung.edu.ua/bitstream/123456789/7375/1/7186p.pdf</w:t>
        </w:r>
      </w:hyperlink>
      <w:r w:rsidRPr="003B3545">
        <w:rPr>
          <w:rFonts w:ascii="Times New Roman" w:hAnsi="Times New Roman" w:cs="Times New Roman"/>
        </w:rPr>
        <w:t xml:space="preserve"> - стаття «Тенденції часового розподілу кліматичних показників на території івано-франківської області», М. М. Лагойда, О. Є. Яремко, Л. М. Архипова</w:t>
      </w:r>
    </w:p>
  </w:footnote>
  <w:footnote w:id="10">
    <w:p w14:paraId="0F522A83" w14:textId="77777777" w:rsidR="00265E71" w:rsidRPr="009B1697" w:rsidRDefault="00265E71" w:rsidP="003B3545">
      <w:pPr>
        <w:pStyle w:val="ac"/>
        <w:ind w:firstLine="709"/>
        <w:jc w:val="both"/>
        <w:rPr>
          <w:rFonts w:ascii="Times New Roman" w:hAnsi="Times New Roman" w:cs="Times New Roman"/>
        </w:rPr>
      </w:pPr>
      <w:r w:rsidRPr="009B1697">
        <w:rPr>
          <w:rStyle w:val="ae"/>
          <w:rFonts w:ascii="Times New Roman" w:hAnsi="Times New Roman" w:cs="Times New Roman"/>
        </w:rPr>
        <w:footnoteRef/>
      </w:r>
      <w:r w:rsidRPr="009B1697">
        <w:rPr>
          <w:rFonts w:ascii="Times New Roman" w:hAnsi="Times New Roman" w:cs="Times New Roman"/>
        </w:rPr>
        <w:t xml:space="preserve"> «Екологічна класифікація адміністративних районів українських Карпат», Іван Круглов, ISSN 2078-6441. Вісник Львівського університету. Серія географічна. 2014. Випуск 48. С. 245–253 Доступ за посиланням: </w:t>
      </w:r>
      <w:hyperlink r:id="rId8" w:history="1">
        <w:r w:rsidRPr="009B1697">
          <w:rPr>
            <w:rStyle w:val="ab"/>
            <w:rFonts w:ascii="Times New Roman" w:hAnsi="Times New Roman" w:cs="Times New Roman"/>
          </w:rPr>
          <w:t>https://geography.lnu.edu.ua/wp-content/uploads/2018/02/245_253Kruhlov.pdf</w:t>
        </w:r>
      </w:hyperlink>
    </w:p>
  </w:footnote>
  <w:footnote w:id="11">
    <w:p w14:paraId="015CCE1A" w14:textId="68B216EA" w:rsidR="00227D8A" w:rsidRDefault="00227D8A">
      <w:pPr>
        <w:pStyle w:val="ac"/>
      </w:pPr>
      <w:r>
        <w:rPr>
          <w:rStyle w:val="ae"/>
        </w:rPr>
        <w:footnoteRef/>
      </w:r>
      <w:r>
        <w:t xml:space="preserve"> </w:t>
      </w:r>
      <w:r w:rsidRPr="00227D8A">
        <w:t xml:space="preserve">«Регіональна доповідь про стан навколишнього природного середовища в </w:t>
      </w:r>
      <w:r>
        <w:t>І</w:t>
      </w:r>
      <w:r w:rsidRPr="00227D8A">
        <w:t>вано-</w:t>
      </w:r>
      <w:r>
        <w:t>Ф</w:t>
      </w:r>
      <w:r w:rsidRPr="00227D8A">
        <w:t>ранківській області в 2021 році»  -</w:t>
      </w:r>
      <w:r>
        <w:t xml:space="preserve"> доступ за посиланням: </w:t>
      </w:r>
      <w:r w:rsidRPr="00227D8A">
        <w:t xml:space="preserve"> https://mepr.gov.ua/wp-content/uploads/2022/11/Regionalna-dopovid-Ivano-Frankivskoyi-obl.-2021.pdf.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C0728"/>
    <w:multiLevelType w:val="hybridMultilevel"/>
    <w:tmpl w:val="65DCFEA6"/>
    <w:lvl w:ilvl="0" w:tplc="9DE00D02">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 w15:restartNumberingAfterBreak="0">
    <w:nsid w:val="033E1EC6"/>
    <w:multiLevelType w:val="hybridMultilevel"/>
    <w:tmpl w:val="B044C69A"/>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 w15:restartNumberingAfterBreak="0">
    <w:nsid w:val="06E106BF"/>
    <w:multiLevelType w:val="hybridMultilevel"/>
    <w:tmpl w:val="241EF232"/>
    <w:lvl w:ilvl="0" w:tplc="A882EE0E">
      <w:start w:val="1"/>
      <w:numFmt w:val="bullet"/>
      <w:lvlText w:val=""/>
      <w:lvlJc w:val="left"/>
      <w:pPr>
        <w:ind w:left="720" w:hanging="360"/>
      </w:pPr>
      <w:rPr>
        <w:rFonts w:ascii="Symbol" w:hAnsi="Symbol" w:hint="default"/>
      </w:rPr>
    </w:lvl>
    <w:lvl w:ilvl="1" w:tplc="A882EE0E">
      <w:start w:val="1"/>
      <w:numFmt w:val="bullet"/>
      <w:lvlText w:val=""/>
      <w:lvlJc w:val="left"/>
      <w:pPr>
        <w:ind w:left="1440" w:hanging="360"/>
      </w:pPr>
      <w:rPr>
        <w:rFonts w:ascii="Symbol" w:hAnsi="Symbol" w:hint="default"/>
      </w:rPr>
    </w:lvl>
    <w:lvl w:ilvl="2" w:tplc="19B69DB0">
      <w:start w:val="5"/>
      <w:numFmt w:val="bullet"/>
      <w:lvlText w:val="*"/>
      <w:lvlJc w:val="left"/>
      <w:pPr>
        <w:ind w:left="2160" w:hanging="360"/>
      </w:pPr>
      <w:rPr>
        <w:rFonts w:ascii="Times New Roman" w:eastAsiaTheme="minorHAnsi"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016DDB"/>
    <w:multiLevelType w:val="hybridMultilevel"/>
    <w:tmpl w:val="7FFE988E"/>
    <w:lvl w:ilvl="0" w:tplc="D9F40124">
      <w:start w:val="2"/>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09867829"/>
    <w:multiLevelType w:val="hybridMultilevel"/>
    <w:tmpl w:val="2A6608BC"/>
    <w:lvl w:ilvl="0" w:tplc="D9F40124">
      <w:start w:val="2"/>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0A4F3452"/>
    <w:multiLevelType w:val="hybridMultilevel"/>
    <w:tmpl w:val="C6042416"/>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D7B6986"/>
    <w:multiLevelType w:val="multilevel"/>
    <w:tmpl w:val="C164BB22"/>
    <w:lvl w:ilvl="0">
      <w:start w:val="1"/>
      <w:numFmt w:val="decimal"/>
      <w:lvlText w:val="%1."/>
      <w:lvlJc w:val="left"/>
      <w:pPr>
        <w:ind w:left="420" w:hanging="420"/>
      </w:pPr>
      <w:rPr>
        <w:rFonts w:hint="default"/>
      </w:rPr>
    </w:lvl>
    <w:lvl w:ilvl="1">
      <w:start w:val="1"/>
      <w:numFmt w:val="decimal"/>
      <w:lvlText w:val="4.%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7" w15:restartNumberingAfterBreak="0">
    <w:nsid w:val="0DA940D1"/>
    <w:multiLevelType w:val="hybridMultilevel"/>
    <w:tmpl w:val="A98AB166"/>
    <w:lvl w:ilvl="0" w:tplc="A882EE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26C75CE"/>
    <w:multiLevelType w:val="hybridMultilevel"/>
    <w:tmpl w:val="209EC6D6"/>
    <w:lvl w:ilvl="0" w:tplc="D9F40124">
      <w:start w:val="2"/>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14A00132"/>
    <w:multiLevelType w:val="hybridMultilevel"/>
    <w:tmpl w:val="EE76EA6C"/>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E80535"/>
    <w:multiLevelType w:val="hybridMultilevel"/>
    <w:tmpl w:val="EBBC13E4"/>
    <w:lvl w:ilvl="0" w:tplc="6984777C">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0662C0A"/>
    <w:multiLevelType w:val="hybridMultilevel"/>
    <w:tmpl w:val="AA5C186E"/>
    <w:lvl w:ilvl="0" w:tplc="995A7958">
      <w:start w:val="1"/>
      <w:numFmt w:val="decimal"/>
      <w:lvlText w:val="7.3.%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12" w15:restartNumberingAfterBreak="0">
    <w:nsid w:val="20D71687"/>
    <w:multiLevelType w:val="multilevel"/>
    <w:tmpl w:val="D86E6E56"/>
    <w:lvl w:ilvl="0">
      <w:start w:val="1"/>
      <w:numFmt w:val="decimal"/>
      <w:lvlText w:val="%1."/>
      <w:lvlJc w:val="left"/>
      <w:pPr>
        <w:ind w:left="420" w:hanging="420"/>
      </w:pPr>
      <w:rPr>
        <w:rFonts w:hint="default"/>
      </w:rPr>
    </w:lvl>
    <w:lvl w:ilvl="1">
      <w:start w:val="1"/>
      <w:numFmt w:val="decimal"/>
      <w:lvlText w:val="5.%2."/>
      <w:lvlJc w:val="left"/>
      <w:pPr>
        <w:ind w:left="780" w:hanging="720"/>
      </w:pPr>
      <w:rPr>
        <w:rFonts w:hint="default"/>
      </w:rPr>
    </w:lvl>
    <w:lvl w:ilvl="2">
      <w:start w:val="1"/>
      <w:numFmt w:val="decimal"/>
      <w:lvlText w:val="5.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13" w15:restartNumberingAfterBreak="0">
    <w:nsid w:val="20DD6AD6"/>
    <w:multiLevelType w:val="hybridMultilevel"/>
    <w:tmpl w:val="CDEEC32A"/>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17965C2"/>
    <w:multiLevelType w:val="multilevel"/>
    <w:tmpl w:val="A9128AD2"/>
    <w:lvl w:ilvl="0">
      <w:start w:val="1"/>
      <w:numFmt w:val="decimal"/>
      <w:lvlText w:val="%1."/>
      <w:lvlJc w:val="left"/>
      <w:pPr>
        <w:ind w:left="420" w:hanging="420"/>
      </w:pPr>
      <w:rPr>
        <w:rFonts w:hint="default"/>
      </w:rPr>
    </w:lvl>
    <w:lvl w:ilvl="1">
      <w:start w:val="1"/>
      <w:numFmt w:val="decimal"/>
      <w:lvlText w:val="3.1.%2."/>
      <w:lvlJc w:val="left"/>
      <w:pPr>
        <w:ind w:left="72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15" w15:restartNumberingAfterBreak="0">
    <w:nsid w:val="224A3B2F"/>
    <w:multiLevelType w:val="hybridMultilevel"/>
    <w:tmpl w:val="902688EE"/>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6" w15:restartNumberingAfterBreak="0">
    <w:nsid w:val="25E60F14"/>
    <w:multiLevelType w:val="hybridMultilevel"/>
    <w:tmpl w:val="0458EEE6"/>
    <w:lvl w:ilvl="0" w:tplc="D9F40124">
      <w:start w:val="2"/>
      <w:numFmt w:val="bullet"/>
      <w:lvlText w:val="-"/>
      <w:lvlJc w:val="left"/>
      <w:pPr>
        <w:ind w:left="360" w:hanging="360"/>
      </w:pPr>
      <w:rPr>
        <w:rFonts w:ascii="Times New Roman" w:eastAsia="Times New Roman" w:hAnsi="Times New Roman" w:hint="default"/>
      </w:rPr>
    </w:lvl>
    <w:lvl w:ilvl="1" w:tplc="04220003">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7" w15:restartNumberingAfterBreak="0">
    <w:nsid w:val="26391916"/>
    <w:multiLevelType w:val="multilevel"/>
    <w:tmpl w:val="DA28CC76"/>
    <w:lvl w:ilvl="0">
      <w:start w:val="1"/>
      <w:numFmt w:val="decimal"/>
      <w:lvlText w:val="%1."/>
      <w:lvlJc w:val="left"/>
      <w:pPr>
        <w:ind w:left="420" w:hanging="420"/>
      </w:pPr>
      <w:rPr>
        <w:rFonts w:hint="default"/>
      </w:rPr>
    </w:lvl>
    <w:lvl w:ilvl="1">
      <w:start w:val="2"/>
      <w:numFmt w:val="decimal"/>
      <w:lvlText w:val="1.%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18" w15:restartNumberingAfterBreak="0">
    <w:nsid w:val="287D081E"/>
    <w:multiLevelType w:val="hybridMultilevel"/>
    <w:tmpl w:val="358A370A"/>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B4A77C1"/>
    <w:multiLevelType w:val="hybridMultilevel"/>
    <w:tmpl w:val="ED4ADDAC"/>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EC2737D"/>
    <w:multiLevelType w:val="hybridMultilevel"/>
    <w:tmpl w:val="ACEC49DE"/>
    <w:lvl w:ilvl="0" w:tplc="D9F40124">
      <w:start w:val="2"/>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FB625CD"/>
    <w:multiLevelType w:val="hybridMultilevel"/>
    <w:tmpl w:val="E66E8DFA"/>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7D47A79"/>
    <w:multiLevelType w:val="hybridMultilevel"/>
    <w:tmpl w:val="1B7CC5F6"/>
    <w:lvl w:ilvl="0" w:tplc="ABF09BC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A4F3391"/>
    <w:multiLevelType w:val="multilevel"/>
    <w:tmpl w:val="3670CB4E"/>
    <w:lvl w:ilvl="0">
      <w:start w:val="1"/>
      <w:numFmt w:val="decimal"/>
      <w:lvlText w:val="%1."/>
      <w:lvlJc w:val="left"/>
      <w:pPr>
        <w:ind w:left="420" w:hanging="420"/>
      </w:pPr>
      <w:rPr>
        <w:rFonts w:hint="default"/>
      </w:rPr>
    </w:lvl>
    <w:lvl w:ilvl="1">
      <w:start w:val="1"/>
      <w:numFmt w:val="decimal"/>
      <w:lvlText w:val="3.%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24" w15:restartNumberingAfterBreak="0">
    <w:nsid w:val="3B0F78E3"/>
    <w:multiLevelType w:val="hybridMultilevel"/>
    <w:tmpl w:val="C71E5C9A"/>
    <w:lvl w:ilvl="0" w:tplc="D9F40124">
      <w:start w:val="2"/>
      <w:numFmt w:val="bullet"/>
      <w:lvlText w:val="-"/>
      <w:lvlJc w:val="left"/>
      <w:pPr>
        <w:ind w:left="360" w:hanging="360"/>
      </w:pPr>
      <w:rPr>
        <w:rFonts w:ascii="Times New Roman" w:eastAsia="Times New Roman" w:hAnsi="Times New Roman" w:hint="default"/>
      </w:rPr>
    </w:lvl>
    <w:lvl w:ilvl="1" w:tplc="04220003">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5" w15:restartNumberingAfterBreak="0">
    <w:nsid w:val="3C1E7DBB"/>
    <w:multiLevelType w:val="hybridMultilevel"/>
    <w:tmpl w:val="81CAC47C"/>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D8D0911"/>
    <w:multiLevelType w:val="hybridMultilevel"/>
    <w:tmpl w:val="1F2E958E"/>
    <w:lvl w:ilvl="0" w:tplc="A882E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DA46E51"/>
    <w:multiLevelType w:val="hybridMultilevel"/>
    <w:tmpl w:val="C4628AE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3E6270F6"/>
    <w:multiLevelType w:val="hybridMultilevel"/>
    <w:tmpl w:val="C4E4DB7E"/>
    <w:lvl w:ilvl="0" w:tplc="D9F40124">
      <w:start w:val="2"/>
      <w:numFmt w:val="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15:restartNumberingAfterBreak="0">
    <w:nsid w:val="3EF20660"/>
    <w:multiLevelType w:val="hybridMultilevel"/>
    <w:tmpl w:val="F46C87B2"/>
    <w:lvl w:ilvl="0" w:tplc="A52062C6">
      <w:start w:val="1"/>
      <w:numFmt w:val="decimal"/>
      <w:lvlText w:val="6.%1."/>
      <w:lvlJc w:val="left"/>
      <w:pPr>
        <w:ind w:left="3905"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30" w15:restartNumberingAfterBreak="0">
    <w:nsid w:val="41190E16"/>
    <w:multiLevelType w:val="hybridMultilevel"/>
    <w:tmpl w:val="3D1EFD2C"/>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44C4FB9"/>
    <w:multiLevelType w:val="hybridMultilevel"/>
    <w:tmpl w:val="7FB23886"/>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56F71E3"/>
    <w:multiLevelType w:val="hybridMultilevel"/>
    <w:tmpl w:val="B5A8714A"/>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80F30E6"/>
    <w:multiLevelType w:val="hybridMultilevel"/>
    <w:tmpl w:val="BBF418A6"/>
    <w:lvl w:ilvl="0" w:tplc="62FCCA0C">
      <w:numFmt w:val="bullet"/>
      <w:lvlText w:val="-"/>
      <w:lvlJc w:val="left"/>
      <w:pPr>
        <w:ind w:left="720" w:hanging="360"/>
      </w:pPr>
      <w:rPr>
        <w:rFonts w:ascii="Times New Roman" w:eastAsia="Times New Roman" w:hAnsi="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34" w15:restartNumberingAfterBreak="0">
    <w:nsid w:val="49BC77CC"/>
    <w:multiLevelType w:val="hybridMultilevel"/>
    <w:tmpl w:val="52B8EDBC"/>
    <w:lvl w:ilvl="0" w:tplc="D9F40124">
      <w:start w:val="2"/>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15:restartNumberingAfterBreak="0">
    <w:nsid w:val="4D8D563D"/>
    <w:multiLevelType w:val="hybridMultilevel"/>
    <w:tmpl w:val="2E58572A"/>
    <w:lvl w:ilvl="0" w:tplc="D9F40124">
      <w:start w:val="2"/>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50104951"/>
    <w:multiLevelType w:val="hybridMultilevel"/>
    <w:tmpl w:val="C4E4EC02"/>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7" w15:restartNumberingAfterBreak="0">
    <w:nsid w:val="5071472C"/>
    <w:multiLevelType w:val="hybridMultilevel"/>
    <w:tmpl w:val="3FEEDAC0"/>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8" w15:restartNumberingAfterBreak="0">
    <w:nsid w:val="530D4F51"/>
    <w:multiLevelType w:val="hybridMultilevel"/>
    <w:tmpl w:val="4BF69E38"/>
    <w:lvl w:ilvl="0" w:tplc="D9F40124">
      <w:start w:val="2"/>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15:restartNumberingAfterBreak="0">
    <w:nsid w:val="54034DB2"/>
    <w:multiLevelType w:val="hybridMultilevel"/>
    <w:tmpl w:val="B8A2D90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15:restartNumberingAfterBreak="0">
    <w:nsid w:val="54CA0186"/>
    <w:multiLevelType w:val="hybridMultilevel"/>
    <w:tmpl w:val="4760AE38"/>
    <w:lvl w:ilvl="0" w:tplc="D9F40124">
      <w:start w:val="2"/>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1" w15:restartNumberingAfterBreak="0">
    <w:nsid w:val="557235C1"/>
    <w:multiLevelType w:val="hybridMultilevel"/>
    <w:tmpl w:val="B83C6962"/>
    <w:lvl w:ilvl="0" w:tplc="A882EE0E">
      <w:start w:val="1"/>
      <w:numFmt w:val="bullet"/>
      <w:lvlText w:val=""/>
      <w:lvlJc w:val="left"/>
      <w:pPr>
        <w:ind w:left="720" w:hanging="360"/>
      </w:pPr>
      <w:rPr>
        <w:rFonts w:ascii="Symbol" w:hAnsi="Symbol" w:hint="default"/>
      </w:rPr>
    </w:lvl>
    <w:lvl w:ilvl="1" w:tplc="D9F40124">
      <w:start w:val="2"/>
      <w:numFmt w:val="bullet"/>
      <w:lvlText w:val="-"/>
      <w:lvlJc w:val="left"/>
      <w:pPr>
        <w:ind w:left="1440" w:hanging="360"/>
      </w:pPr>
      <w:rPr>
        <w:rFonts w:ascii="Times New Roman" w:eastAsia="Times New Roman" w:hAnsi="Times New Roman" w:hint="default"/>
      </w:rPr>
    </w:lvl>
    <w:lvl w:ilvl="2" w:tplc="19B69DB0">
      <w:start w:val="5"/>
      <w:numFmt w:val="bullet"/>
      <w:lvlText w:val="*"/>
      <w:lvlJc w:val="left"/>
      <w:pPr>
        <w:ind w:left="2160" w:hanging="360"/>
      </w:pPr>
      <w:rPr>
        <w:rFonts w:ascii="Times New Roman" w:eastAsiaTheme="minorHAnsi"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7E9612D"/>
    <w:multiLevelType w:val="hybridMultilevel"/>
    <w:tmpl w:val="942CFE12"/>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59D345A1"/>
    <w:multiLevelType w:val="hybridMultilevel"/>
    <w:tmpl w:val="5DA01A92"/>
    <w:lvl w:ilvl="0" w:tplc="960CDF3C">
      <w:start w:val="1"/>
      <w:numFmt w:val="decimal"/>
      <w:lvlText w:val="6.4.%1."/>
      <w:lvlJc w:val="left"/>
      <w:pPr>
        <w:ind w:left="2345"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44" w15:restartNumberingAfterBreak="0">
    <w:nsid w:val="5A8568C0"/>
    <w:multiLevelType w:val="hybridMultilevel"/>
    <w:tmpl w:val="CC706D4C"/>
    <w:lvl w:ilvl="0" w:tplc="9D402190">
      <w:start w:val="1"/>
      <w:numFmt w:val="decimal"/>
      <w:lvlText w:val="7.%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45" w15:restartNumberingAfterBreak="0">
    <w:nsid w:val="5BC013B3"/>
    <w:multiLevelType w:val="multilevel"/>
    <w:tmpl w:val="2ABE01F2"/>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6" w15:restartNumberingAfterBreak="0">
    <w:nsid w:val="5C7B17E9"/>
    <w:multiLevelType w:val="hybridMultilevel"/>
    <w:tmpl w:val="D5C0E6B0"/>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5E511B88"/>
    <w:multiLevelType w:val="hybridMultilevel"/>
    <w:tmpl w:val="BF9A2B34"/>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8" w15:restartNumberingAfterBreak="0">
    <w:nsid w:val="5F92409F"/>
    <w:multiLevelType w:val="multilevel"/>
    <w:tmpl w:val="604E070A"/>
    <w:lvl w:ilvl="0">
      <w:start w:val="1"/>
      <w:numFmt w:val="decimal"/>
      <w:lvlText w:val="%1."/>
      <w:lvlJc w:val="left"/>
      <w:pPr>
        <w:ind w:left="420" w:hanging="420"/>
      </w:pPr>
      <w:rPr>
        <w:rFonts w:hint="default"/>
      </w:rPr>
    </w:lvl>
    <w:lvl w:ilvl="1">
      <w:start w:val="1"/>
      <w:numFmt w:val="decimal"/>
      <w:pStyle w:val="2"/>
      <w:lvlText w:val="2. %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49" w15:restartNumberingAfterBreak="0">
    <w:nsid w:val="616812D4"/>
    <w:multiLevelType w:val="hybridMultilevel"/>
    <w:tmpl w:val="E70686B8"/>
    <w:lvl w:ilvl="0" w:tplc="9DE00D02">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0" w15:restartNumberingAfterBreak="0">
    <w:nsid w:val="638A0099"/>
    <w:multiLevelType w:val="hybridMultilevel"/>
    <w:tmpl w:val="128AA1BC"/>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4F3133D"/>
    <w:multiLevelType w:val="hybridMultilevel"/>
    <w:tmpl w:val="90348744"/>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2" w15:restartNumberingAfterBreak="0">
    <w:nsid w:val="6615780E"/>
    <w:multiLevelType w:val="hybridMultilevel"/>
    <w:tmpl w:val="20F817A0"/>
    <w:lvl w:ilvl="0" w:tplc="78E0CAD6">
      <w:start w:val="1"/>
      <w:numFmt w:val="decimal"/>
      <w:lvlText w:val="3.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6691C16"/>
    <w:multiLevelType w:val="hybridMultilevel"/>
    <w:tmpl w:val="6D26AD40"/>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4" w15:restartNumberingAfterBreak="0">
    <w:nsid w:val="667C00E2"/>
    <w:multiLevelType w:val="hybridMultilevel"/>
    <w:tmpl w:val="119E3BF6"/>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5" w15:restartNumberingAfterBreak="0">
    <w:nsid w:val="67AD2614"/>
    <w:multiLevelType w:val="hybridMultilevel"/>
    <w:tmpl w:val="F5A6A0AE"/>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ADB2BAF"/>
    <w:multiLevelType w:val="multilevel"/>
    <w:tmpl w:val="12F45680"/>
    <w:lvl w:ilvl="0">
      <w:start w:val="1"/>
      <w:numFmt w:val="decimal"/>
      <w:lvlText w:val="%1."/>
      <w:lvlJc w:val="left"/>
      <w:pPr>
        <w:ind w:left="420" w:hanging="420"/>
      </w:pPr>
      <w:rPr>
        <w:rFonts w:hint="default"/>
      </w:rPr>
    </w:lvl>
    <w:lvl w:ilvl="1">
      <w:start w:val="1"/>
      <w:numFmt w:val="decimal"/>
      <w:lvlText w:val="5.%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57" w15:restartNumberingAfterBreak="0">
    <w:nsid w:val="6D176B11"/>
    <w:multiLevelType w:val="hybridMultilevel"/>
    <w:tmpl w:val="9566D6D6"/>
    <w:lvl w:ilvl="0" w:tplc="D9F40124">
      <w:start w:val="2"/>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8" w15:restartNumberingAfterBreak="0">
    <w:nsid w:val="6E3D6562"/>
    <w:multiLevelType w:val="hybridMultilevel"/>
    <w:tmpl w:val="6DB89992"/>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9" w15:restartNumberingAfterBreak="0">
    <w:nsid w:val="6E4526F6"/>
    <w:multiLevelType w:val="hybridMultilevel"/>
    <w:tmpl w:val="ADB6A69A"/>
    <w:lvl w:ilvl="0" w:tplc="D9F40124">
      <w:start w:val="2"/>
      <w:numFmt w:val="bullet"/>
      <w:lvlText w:val="-"/>
      <w:lvlJc w:val="left"/>
      <w:pPr>
        <w:ind w:left="2509" w:hanging="360"/>
      </w:pPr>
      <w:rPr>
        <w:rFonts w:ascii="Times New Roman" w:eastAsia="Times New Roman" w:hAnsi="Times New Roman" w:hint="default"/>
      </w:rPr>
    </w:lvl>
    <w:lvl w:ilvl="1" w:tplc="04190003" w:tentative="1">
      <w:start w:val="1"/>
      <w:numFmt w:val="bullet"/>
      <w:lvlText w:val="o"/>
      <w:lvlJc w:val="left"/>
      <w:pPr>
        <w:ind w:left="3229" w:hanging="360"/>
      </w:pPr>
      <w:rPr>
        <w:rFonts w:ascii="Courier New" w:hAnsi="Courier New" w:cs="Courier New" w:hint="default"/>
      </w:rPr>
    </w:lvl>
    <w:lvl w:ilvl="2" w:tplc="04190005" w:tentative="1">
      <w:start w:val="1"/>
      <w:numFmt w:val="bullet"/>
      <w:lvlText w:val=""/>
      <w:lvlJc w:val="left"/>
      <w:pPr>
        <w:ind w:left="3949" w:hanging="360"/>
      </w:pPr>
      <w:rPr>
        <w:rFonts w:ascii="Wingdings" w:hAnsi="Wingdings" w:hint="default"/>
      </w:rPr>
    </w:lvl>
    <w:lvl w:ilvl="3" w:tplc="04190001" w:tentative="1">
      <w:start w:val="1"/>
      <w:numFmt w:val="bullet"/>
      <w:lvlText w:val=""/>
      <w:lvlJc w:val="left"/>
      <w:pPr>
        <w:ind w:left="4669" w:hanging="360"/>
      </w:pPr>
      <w:rPr>
        <w:rFonts w:ascii="Symbol" w:hAnsi="Symbol" w:hint="default"/>
      </w:rPr>
    </w:lvl>
    <w:lvl w:ilvl="4" w:tplc="04190003" w:tentative="1">
      <w:start w:val="1"/>
      <w:numFmt w:val="bullet"/>
      <w:lvlText w:val="o"/>
      <w:lvlJc w:val="left"/>
      <w:pPr>
        <w:ind w:left="5389" w:hanging="360"/>
      </w:pPr>
      <w:rPr>
        <w:rFonts w:ascii="Courier New" w:hAnsi="Courier New" w:cs="Courier New" w:hint="default"/>
      </w:rPr>
    </w:lvl>
    <w:lvl w:ilvl="5" w:tplc="04190005" w:tentative="1">
      <w:start w:val="1"/>
      <w:numFmt w:val="bullet"/>
      <w:lvlText w:val=""/>
      <w:lvlJc w:val="left"/>
      <w:pPr>
        <w:ind w:left="6109" w:hanging="360"/>
      </w:pPr>
      <w:rPr>
        <w:rFonts w:ascii="Wingdings" w:hAnsi="Wingdings" w:hint="default"/>
      </w:rPr>
    </w:lvl>
    <w:lvl w:ilvl="6" w:tplc="04190001" w:tentative="1">
      <w:start w:val="1"/>
      <w:numFmt w:val="bullet"/>
      <w:lvlText w:val=""/>
      <w:lvlJc w:val="left"/>
      <w:pPr>
        <w:ind w:left="6829" w:hanging="360"/>
      </w:pPr>
      <w:rPr>
        <w:rFonts w:ascii="Symbol" w:hAnsi="Symbol" w:hint="default"/>
      </w:rPr>
    </w:lvl>
    <w:lvl w:ilvl="7" w:tplc="04190003" w:tentative="1">
      <w:start w:val="1"/>
      <w:numFmt w:val="bullet"/>
      <w:lvlText w:val="o"/>
      <w:lvlJc w:val="left"/>
      <w:pPr>
        <w:ind w:left="7549" w:hanging="360"/>
      </w:pPr>
      <w:rPr>
        <w:rFonts w:ascii="Courier New" w:hAnsi="Courier New" w:cs="Courier New" w:hint="default"/>
      </w:rPr>
    </w:lvl>
    <w:lvl w:ilvl="8" w:tplc="04190005" w:tentative="1">
      <w:start w:val="1"/>
      <w:numFmt w:val="bullet"/>
      <w:lvlText w:val=""/>
      <w:lvlJc w:val="left"/>
      <w:pPr>
        <w:ind w:left="8269" w:hanging="360"/>
      </w:pPr>
      <w:rPr>
        <w:rFonts w:ascii="Wingdings" w:hAnsi="Wingdings" w:hint="default"/>
      </w:rPr>
    </w:lvl>
  </w:abstractNum>
  <w:abstractNum w:abstractNumId="60" w15:restartNumberingAfterBreak="0">
    <w:nsid w:val="70955F4B"/>
    <w:multiLevelType w:val="hybridMultilevel"/>
    <w:tmpl w:val="10946030"/>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61" w15:restartNumberingAfterBreak="0">
    <w:nsid w:val="719F3203"/>
    <w:multiLevelType w:val="hybridMultilevel"/>
    <w:tmpl w:val="AB44C71A"/>
    <w:lvl w:ilvl="0" w:tplc="D9F40124">
      <w:start w:val="2"/>
      <w:numFmt w:val="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2" w15:restartNumberingAfterBreak="0">
    <w:nsid w:val="75964F30"/>
    <w:multiLevelType w:val="hybridMultilevel"/>
    <w:tmpl w:val="440C0536"/>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5BC0FD4"/>
    <w:multiLevelType w:val="hybridMultilevel"/>
    <w:tmpl w:val="D32007B2"/>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7FD7607"/>
    <w:multiLevelType w:val="hybridMultilevel"/>
    <w:tmpl w:val="630077E0"/>
    <w:lvl w:ilvl="0" w:tplc="17B8302C">
      <w:start w:val="1"/>
      <w:numFmt w:val="decimal"/>
      <w:lvlText w:val="3.2.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91736F6"/>
    <w:multiLevelType w:val="hybridMultilevel"/>
    <w:tmpl w:val="67D02298"/>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66" w15:restartNumberingAfterBreak="0">
    <w:nsid w:val="7A8F0C71"/>
    <w:multiLevelType w:val="hybridMultilevel"/>
    <w:tmpl w:val="00200372"/>
    <w:lvl w:ilvl="0" w:tplc="9DE00D02">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7" w15:restartNumberingAfterBreak="0">
    <w:nsid w:val="7CA356C6"/>
    <w:multiLevelType w:val="hybridMultilevel"/>
    <w:tmpl w:val="58449C96"/>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7EEC70FD"/>
    <w:multiLevelType w:val="hybridMultilevel"/>
    <w:tmpl w:val="D9CAD534"/>
    <w:lvl w:ilvl="0" w:tplc="D9F40124">
      <w:start w:val="2"/>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6"/>
  </w:num>
  <w:num w:numId="2">
    <w:abstractNumId w:val="48"/>
  </w:num>
  <w:num w:numId="3">
    <w:abstractNumId w:val="23"/>
  </w:num>
  <w:num w:numId="4">
    <w:abstractNumId w:val="14"/>
  </w:num>
  <w:num w:numId="5">
    <w:abstractNumId w:val="6"/>
  </w:num>
  <w:num w:numId="6">
    <w:abstractNumId w:val="56"/>
  </w:num>
  <w:num w:numId="7">
    <w:abstractNumId w:val="12"/>
  </w:num>
  <w:num w:numId="8">
    <w:abstractNumId w:val="33"/>
  </w:num>
  <w:num w:numId="9">
    <w:abstractNumId w:val="22"/>
  </w:num>
  <w:num w:numId="10">
    <w:abstractNumId w:val="17"/>
  </w:num>
  <w:num w:numId="11">
    <w:abstractNumId w:val="10"/>
  </w:num>
  <w:num w:numId="12">
    <w:abstractNumId w:val="2"/>
  </w:num>
  <w:num w:numId="13">
    <w:abstractNumId w:val="52"/>
  </w:num>
  <w:num w:numId="14">
    <w:abstractNumId w:val="64"/>
  </w:num>
  <w:num w:numId="15">
    <w:abstractNumId w:val="29"/>
  </w:num>
  <w:num w:numId="16">
    <w:abstractNumId w:val="43"/>
  </w:num>
  <w:num w:numId="17">
    <w:abstractNumId w:val="44"/>
  </w:num>
  <w:num w:numId="18">
    <w:abstractNumId w:val="11"/>
  </w:num>
  <w:num w:numId="19">
    <w:abstractNumId w:val="0"/>
  </w:num>
  <w:num w:numId="20">
    <w:abstractNumId w:val="7"/>
  </w:num>
  <w:num w:numId="21">
    <w:abstractNumId w:val="26"/>
  </w:num>
  <w:num w:numId="22">
    <w:abstractNumId w:val="49"/>
  </w:num>
  <w:num w:numId="23">
    <w:abstractNumId w:val="55"/>
  </w:num>
  <w:num w:numId="24">
    <w:abstractNumId w:val="19"/>
  </w:num>
  <w:num w:numId="25">
    <w:abstractNumId w:val="68"/>
  </w:num>
  <w:num w:numId="26">
    <w:abstractNumId w:val="59"/>
  </w:num>
  <w:num w:numId="27">
    <w:abstractNumId w:val="67"/>
  </w:num>
  <w:num w:numId="28">
    <w:abstractNumId w:val="24"/>
  </w:num>
  <w:num w:numId="29">
    <w:abstractNumId w:val="41"/>
  </w:num>
  <w:num w:numId="30">
    <w:abstractNumId w:val="35"/>
  </w:num>
  <w:num w:numId="31">
    <w:abstractNumId w:val="3"/>
  </w:num>
  <w:num w:numId="32">
    <w:abstractNumId w:val="57"/>
  </w:num>
  <w:num w:numId="33">
    <w:abstractNumId w:val="61"/>
  </w:num>
  <w:num w:numId="34">
    <w:abstractNumId w:val="28"/>
  </w:num>
  <w:num w:numId="35">
    <w:abstractNumId w:val="13"/>
  </w:num>
  <w:num w:numId="36">
    <w:abstractNumId w:val="32"/>
  </w:num>
  <w:num w:numId="37">
    <w:abstractNumId w:val="8"/>
  </w:num>
  <w:num w:numId="38">
    <w:abstractNumId w:val="38"/>
  </w:num>
  <w:num w:numId="39">
    <w:abstractNumId w:val="4"/>
  </w:num>
  <w:num w:numId="40">
    <w:abstractNumId w:val="40"/>
  </w:num>
  <w:num w:numId="41">
    <w:abstractNumId w:val="5"/>
  </w:num>
  <w:num w:numId="42">
    <w:abstractNumId w:val="31"/>
  </w:num>
  <w:num w:numId="43">
    <w:abstractNumId w:val="18"/>
  </w:num>
  <w:num w:numId="44">
    <w:abstractNumId w:val="63"/>
  </w:num>
  <w:num w:numId="45">
    <w:abstractNumId w:val="42"/>
  </w:num>
  <w:num w:numId="46">
    <w:abstractNumId w:val="30"/>
  </w:num>
  <w:num w:numId="47">
    <w:abstractNumId w:val="50"/>
  </w:num>
  <w:num w:numId="48">
    <w:abstractNumId w:val="34"/>
  </w:num>
  <w:num w:numId="49">
    <w:abstractNumId w:val="46"/>
  </w:num>
  <w:num w:numId="50">
    <w:abstractNumId w:val="9"/>
  </w:num>
  <w:num w:numId="51">
    <w:abstractNumId w:val="47"/>
  </w:num>
  <w:num w:numId="52">
    <w:abstractNumId w:val="54"/>
  </w:num>
  <w:num w:numId="53">
    <w:abstractNumId w:val="15"/>
  </w:num>
  <w:num w:numId="54">
    <w:abstractNumId w:val="62"/>
  </w:num>
  <w:num w:numId="55">
    <w:abstractNumId w:val="65"/>
  </w:num>
  <w:num w:numId="56">
    <w:abstractNumId w:val="51"/>
  </w:num>
  <w:num w:numId="57">
    <w:abstractNumId w:val="1"/>
  </w:num>
  <w:num w:numId="58">
    <w:abstractNumId w:val="36"/>
  </w:num>
  <w:num w:numId="59">
    <w:abstractNumId w:val="20"/>
  </w:num>
  <w:num w:numId="60">
    <w:abstractNumId w:val="58"/>
  </w:num>
  <w:num w:numId="61">
    <w:abstractNumId w:val="53"/>
  </w:num>
  <w:num w:numId="62">
    <w:abstractNumId w:val="37"/>
  </w:num>
  <w:num w:numId="63">
    <w:abstractNumId w:val="60"/>
  </w:num>
  <w:num w:numId="64">
    <w:abstractNumId w:val="21"/>
  </w:num>
  <w:num w:numId="65">
    <w:abstractNumId w:val="25"/>
  </w:num>
  <w:num w:numId="66">
    <w:abstractNumId w:val="48"/>
  </w:num>
  <w:num w:numId="67">
    <w:abstractNumId w:val="39"/>
  </w:num>
  <w:num w:numId="68">
    <w:abstractNumId w:val="66"/>
  </w:num>
  <w:num w:numId="69">
    <w:abstractNumId w:val="45"/>
  </w:num>
  <w:num w:numId="70">
    <w:abstractNumId w:val="2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F11"/>
    <w:rsid w:val="000002F3"/>
    <w:rsid w:val="00001356"/>
    <w:rsid w:val="00002F66"/>
    <w:rsid w:val="00003FA5"/>
    <w:rsid w:val="000049F6"/>
    <w:rsid w:val="0000592E"/>
    <w:rsid w:val="00015534"/>
    <w:rsid w:val="0001662C"/>
    <w:rsid w:val="00017526"/>
    <w:rsid w:val="0001774E"/>
    <w:rsid w:val="000212A0"/>
    <w:rsid w:val="000218B2"/>
    <w:rsid w:val="00022A1C"/>
    <w:rsid w:val="00023A07"/>
    <w:rsid w:val="00026F0C"/>
    <w:rsid w:val="00032B8F"/>
    <w:rsid w:val="00033CD2"/>
    <w:rsid w:val="00034B16"/>
    <w:rsid w:val="0003635D"/>
    <w:rsid w:val="000368CE"/>
    <w:rsid w:val="00040DC8"/>
    <w:rsid w:val="0004135B"/>
    <w:rsid w:val="00041FE4"/>
    <w:rsid w:val="00042207"/>
    <w:rsid w:val="000429EA"/>
    <w:rsid w:val="000455BF"/>
    <w:rsid w:val="0004572C"/>
    <w:rsid w:val="00054030"/>
    <w:rsid w:val="00056E79"/>
    <w:rsid w:val="00060BFE"/>
    <w:rsid w:val="000644DC"/>
    <w:rsid w:val="0006572B"/>
    <w:rsid w:val="0006600D"/>
    <w:rsid w:val="0006721F"/>
    <w:rsid w:val="00072E7B"/>
    <w:rsid w:val="000733F1"/>
    <w:rsid w:val="00073CE7"/>
    <w:rsid w:val="00074EF7"/>
    <w:rsid w:val="000754B3"/>
    <w:rsid w:val="000767A2"/>
    <w:rsid w:val="00082ECE"/>
    <w:rsid w:val="00084871"/>
    <w:rsid w:val="00084D4B"/>
    <w:rsid w:val="00087ACB"/>
    <w:rsid w:val="0009085C"/>
    <w:rsid w:val="00091E34"/>
    <w:rsid w:val="00093AA3"/>
    <w:rsid w:val="00096208"/>
    <w:rsid w:val="00096417"/>
    <w:rsid w:val="000A08F0"/>
    <w:rsid w:val="000A13BD"/>
    <w:rsid w:val="000A27D6"/>
    <w:rsid w:val="000A2EC5"/>
    <w:rsid w:val="000A454D"/>
    <w:rsid w:val="000A692C"/>
    <w:rsid w:val="000A7710"/>
    <w:rsid w:val="000B28AE"/>
    <w:rsid w:val="000B7DE1"/>
    <w:rsid w:val="000C6084"/>
    <w:rsid w:val="000C7B5E"/>
    <w:rsid w:val="000D0123"/>
    <w:rsid w:val="000D0AEE"/>
    <w:rsid w:val="000D3476"/>
    <w:rsid w:val="000D6F1E"/>
    <w:rsid w:val="000E16CF"/>
    <w:rsid w:val="000E252F"/>
    <w:rsid w:val="000E2534"/>
    <w:rsid w:val="000E401B"/>
    <w:rsid w:val="000E5633"/>
    <w:rsid w:val="000F2510"/>
    <w:rsid w:val="000F3F3A"/>
    <w:rsid w:val="000F4C10"/>
    <w:rsid w:val="000F7378"/>
    <w:rsid w:val="001004F8"/>
    <w:rsid w:val="00100D0E"/>
    <w:rsid w:val="00103428"/>
    <w:rsid w:val="00104E4D"/>
    <w:rsid w:val="00105943"/>
    <w:rsid w:val="001063B6"/>
    <w:rsid w:val="00106B76"/>
    <w:rsid w:val="00107B88"/>
    <w:rsid w:val="00114756"/>
    <w:rsid w:val="00114CF6"/>
    <w:rsid w:val="00115721"/>
    <w:rsid w:val="0011615A"/>
    <w:rsid w:val="0011642A"/>
    <w:rsid w:val="00116FFF"/>
    <w:rsid w:val="00117647"/>
    <w:rsid w:val="001178B6"/>
    <w:rsid w:val="00120036"/>
    <w:rsid w:val="00120E27"/>
    <w:rsid w:val="001212AF"/>
    <w:rsid w:val="00122B36"/>
    <w:rsid w:val="001250E9"/>
    <w:rsid w:val="001251AE"/>
    <w:rsid w:val="00125AE8"/>
    <w:rsid w:val="00125D63"/>
    <w:rsid w:val="001315F3"/>
    <w:rsid w:val="001325A6"/>
    <w:rsid w:val="00132B87"/>
    <w:rsid w:val="001357F1"/>
    <w:rsid w:val="00136D33"/>
    <w:rsid w:val="00136E83"/>
    <w:rsid w:val="001412CE"/>
    <w:rsid w:val="001419C2"/>
    <w:rsid w:val="001421E0"/>
    <w:rsid w:val="00143C05"/>
    <w:rsid w:val="001446F1"/>
    <w:rsid w:val="00145534"/>
    <w:rsid w:val="00145ABD"/>
    <w:rsid w:val="00147677"/>
    <w:rsid w:val="00152611"/>
    <w:rsid w:val="00152C52"/>
    <w:rsid w:val="00160C79"/>
    <w:rsid w:val="00160FFF"/>
    <w:rsid w:val="001612C3"/>
    <w:rsid w:val="00164BB4"/>
    <w:rsid w:val="00165530"/>
    <w:rsid w:val="00171565"/>
    <w:rsid w:val="001715F8"/>
    <w:rsid w:val="0017337D"/>
    <w:rsid w:val="001744A1"/>
    <w:rsid w:val="00174805"/>
    <w:rsid w:val="0018072C"/>
    <w:rsid w:val="00180A00"/>
    <w:rsid w:val="00180E7A"/>
    <w:rsid w:val="001835C6"/>
    <w:rsid w:val="00184818"/>
    <w:rsid w:val="00184C9D"/>
    <w:rsid w:val="001860FE"/>
    <w:rsid w:val="001863DA"/>
    <w:rsid w:val="00191AFC"/>
    <w:rsid w:val="00192643"/>
    <w:rsid w:val="001972DF"/>
    <w:rsid w:val="001A2E16"/>
    <w:rsid w:val="001B0287"/>
    <w:rsid w:val="001B02AE"/>
    <w:rsid w:val="001B0489"/>
    <w:rsid w:val="001B14D7"/>
    <w:rsid w:val="001B3EB7"/>
    <w:rsid w:val="001B72CB"/>
    <w:rsid w:val="001B73A6"/>
    <w:rsid w:val="001B7671"/>
    <w:rsid w:val="001C1687"/>
    <w:rsid w:val="001C228E"/>
    <w:rsid w:val="001C3D6B"/>
    <w:rsid w:val="001C3FE1"/>
    <w:rsid w:val="001C4543"/>
    <w:rsid w:val="001C58C4"/>
    <w:rsid w:val="001C6486"/>
    <w:rsid w:val="001C7A92"/>
    <w:rsid w:val="001D041F"/>
    <w:rsid w:val="001D2237"/>
    <w:rsid w:val="001D2A43"/>
    <w:rsid w:val="001D3BA3"/>
    <w:rsid w:val="001D60B1"/>
    <w:rsid w:val="001D6C51"/>
    <w:rsid w:val="001D6CD2"/>
    <w:rsid w:val="001D752F"/>
    <w:rsid w:val="001E010F"/>
    <w:rsid w:val="001E1D59"/>
    <w:rsid w:val="001E1D8F"/>
    <w:rsid w:val="001E217B"/>
    <w:rsid w:val="001E2C3E"/>
    <w:rsid w:val="001E3000"/>
    <w:rsid w:val="001E6176"/>
    <w:rsid w:val="001E7705"/>
    <w:rsid w:val="001F00A1"/>
    <w:rsid w:val="001F0986"/>
    <w:rsid w:val="001F0A15"/>
    <w:rsid w:val="001F477C"/>
    <w:rsid w:val="001F5820"/>
    <w:rsid w:val="001F7273"/>
    <w:rsid w:val="00201CA3"/>
    <w:rsid w:val="00201E27"/>
    <w:rsid w:val="0020281B"/>
    <w:rsid w:val="002038B5"/>
    <w:rsid w:val="00203923"/>
    <w:rsid w:val="00205645"/>
    <w:rsid w:val="00205EF8"/>
    <w:rsid w:val="00206E66"/>
    <w:rsid w:val="002111E7"/>
    <w:rsid w:val="00213709"/>
    <w:rsid w:val="00213E86"/>
    <w:rsid w:val="00213E97"/>
    <w:rsid w:val="0021537D"/>
    <w:rsid w:val="00221DA7"/>
    <w:rsid w:val="00222115"/>
    <w:rsid w:val="00222EFA"/>
    <w:rsid w:val="00223780"/>
    <w:rsid w:val="00224FA1"/>
    <w:rsid w:val="00226505"/>
    <w:rsid w:val="00227D8A"/>
    <w:rsid w:val="00232A1E"/>
    <w:rsid w:val="00232D88"/>
    <w:rsid w:val="0023387F"/>
    <w:rsid w:val="00233994"/>
    <w:rsid w:val="002349EB"/>
    <w:rsid w:val="00236BCE"/>
    <w:rsid w:val="00241F97"/>
    <w:rsid w:val="00244624"/>
    <w:rsid w:val="00244A02"/>
    <w:rsid w:val="00246A60"/>
    <w:rsid w:val="00247B7B"/>
    <w:rsid w:val="00251073"/>
    <w:rsid w:val="00252123"/>
    <w:rsid w:val="00255190"/>
    <w:rsid w:val="00255922"/>
    <w:rsid w:val="00260BBD"/>
    <w:rsid w:val="00261021"/>
    <w:rsid w:val="002615C9"/>
    <w:rsid w:val="00265E71"/>
    <w:rsid w:val="00267327"/>
    <w:rsid w:val="00270D98"/>
    <w:rsid w:val="0027138F"/>
    <w:rsid w:val="00272439"/>
    <w:rsid w:val="0027407A"/>
    <w:rsid w:val="00276A69"/>
    <w:rsid w:val="0028191A"/>
    <w:rsid w:val="0028611F"/>
    <w:rsid w:val="00286BAA"/>
    <w:rsid w:val="00287523"/>
    <w:rsid w:val="00287CD7"/>
    <w:rsid w:val="002908B7"/>
    <w:rsid w:val="002926CE"/>
    <w:rsid w:val="0029523F"/>
    <w:rsid w:val="002A0E78"/>
    <w:rsid w:val="002A6187"/>
    <w:rsid w:val="002A6FDB"/>
    <w:rsid w:val="002A7838"/>
    <w:rsid w:val="002B00FD"/>
    <w:rsid w:val="002B27FC"/>
    <w:rsid w:val="002B2FDF"/>
    <w:rsid w:val="002B393E"/>
    <w:rsid w:val="002B484A"/>
    <w:rsid w:val="002B4DAE"/>
    <w:rsid w:val="002B5D41"/>
    <w:rsid w:val="002B76DB"/>
    <w:rsid w:val="002C28A8"/>
    <w:rsid w:val="002C3415"/>
    <w:rsid w:val="002C46B8"/>
    <w:rsid w:val="002C7B7B"/>
    <w:rsid w:val="002D1244"/>
    <w:rsid w:val="002D1275"/>
    <w:rsid w:val="002D1894"/>
    <w:rsid w:val="002D290F"/>
    <w:rsid w:val="002D6552"/>
    <w:rsid w:val="002D6BFC"/>
    <w:rsid w:val="002D6E76"/>
    <w:rsid w:val="002E0965"/>
    <w:rsid w:val="002E2927"/>
    <w:rsid w:val="002E4017"/>
    <w:rsid w:val="002E40A5"/>
    <w:rsid w:val="002E5C1E"/>
    <w:rsid w:val="002E6F12"/>
    <w:rsid w:val="002F295C"/>
    <w:rsid w:val="002F2AF9"/>
    <w:rsid w:val="002F38C5"/>
    <w:rsid w:val="002F4121"/>
    <w:rsid w:val="002F4BC8"/>
    <w:rsid w:val="002F4C8D"/>
    <w:rsid w:val="002F7529"/>
    <w:rsid w:val="003004B9"/>
    <w:rsid w:val="00301D50"/>
    <w:rsid w:val="00302A3A"/>
    <w:rsid w:val="00302CA0"/>
    <w:rsid w:val="00303E71"/>
    <w:rsid w:val="00306945"/>
    <w:rsid w:val="00313007"/>
    <w:rsid w:val="00313AE8"/>
    <w:rsid w:val="00313B2D"/>
    <w:rsid w:val="003151B5"/>
    <w:rsid w:val="00315840"/>
    <w:rsid w:val="00323CE1"/>
    <w:rsid w:val="00323DEA"/>
    <w:rsid w:val="00324DF9"/>
    <w:rsid w:val="00327ED2"/>
    <w:rsid w:val="003304A9"/>
    <w:rsid w:val="00331073"/>
    <w:rsid w:val="00331D37"/>
    <w:rsid w:val="00332AAD"/>
    <w:rsid w:val="0033366A"/>
    <w:rsid w:val="003362C2"/>
    <w:rsid w:val="0034094A"/>
    <w:rsid w:val="00342248"/>
    <w:rsid w:val="00342629"/>
    <w:rsid w:val="0034459A"/>
    <w:rsid w:val="00344D81"/>
    <w:rsid w:val="00345C20"/>
    <w:rsid w:val="00345E0B"/>
    <w:rsid w:val="003464EC"/>
    <w:rsid w:val="00346828"/>
    <w:rsid w:val="003516B2"/>
    <w:rsid w:val="003516D7"/>
    <w:rsid w:val="00351937"/>
    <w:rsid w:val="003527D9"/>
    <w:rsid w:val="00352C87"/>
    <w:rsid w:val="00353E53"/>
    <w:rsid w:val="0035424D"/>
    <w:rsid w:val="0035517A"/>
    <w:rsid w:val="003560C2"/>
    <w:rsid w:val="0035670A"/>
    <w:rsid w:val="00356C43"/>
    <w:rsid w:val="003606A3"/>
    <w:rsid w:val="003609F3"/>
    <w:rsid w:val="003620CA"/>
    <w:rsid w:val="00362B4E"/>
    <w:rsid w:val="00362F0D"/>
    <w:rsid w:val="00364A88"/>
    <w:rsid w:val="0036540D"/>
    <w:rsid w:val="00366608"/>
    <w:rsid w:val="003674BC"/>
    <w:rsid w:val="00367F6A"/>
    <w:rsid w:val="0037151E"/>
    <w:rsid w:val="00371A9D"/>
    <w:rsid w:val="00371FA5"/>
    <w:rsid w:val="00373086"/>
    <w:rsid w:val="00375D0C"/>
    <w:rsid w:val="00383DBA"/>
    <w:rsid w:val="00384650"/>
    <w:rsid w:val="003849F1"/>
    <w:rsid w:val="00385CA9"/>
    <w:rsid w:val="0038607E"/>
    <w:rsid w:val="00387A52"/>
    <w:rsid w:val="00391771"/>
    <w:rsid w:val="00392DD8"/>
    <w:rsid w:val="003937A1"/>
    <w:rsid w:val="003A0C92"/>
    <w:rsid w:val="003A337D"/>
    <w:rsid w:val="003A41C5"/>
    <w:rsid w:val="003A45B5"/>
    <w:rsid w:val="003B0D3D"/>
    <w:rsid w:val="003B0EFA"/>
    <w:rsid w:val="003B157E"/>
    <w:rsid w:val="003B1A87"/>
    <w:rsid w:val="003B3287"/>
    <w:rsid w:val="003B3545"/>
    <w:rsid w:val="003B48D4"/>
    <w:rsid w:val="003B5134"/>
    <w:rsid w:val="003B5581"/>
    <w:rsid w:val="003B5C3A"/>
    <w:rsid w:val="003B5D8D"/>
    <w:rsid w:val="003B7A77"/>
    <w:rsid w:val="003B7D92"/>
    <w:rsid w:val="003C05E6"/>
    <w:rsid w:val="003C11FA"/>
    <w:rsid w:val="003C13DE"/>
    <w:rsid w:val="003C55A8"/>
    <w:rsid w:val="003C7A1C"/>
    <w:rsid w:val="003D3F9D"/>
    <w:rsid w:val="003D4E80"/>
    <w:rsid w:val="003D5857"/>
    <w:rsid w:val="003D59C1"/>
    <w:rsid w:val="003E2B57"/>
    <w:rsid w:val="003E3260"/>
    <w:rsid w:val="003E45FB"/>
    <w:rsid w:val="003E625C"/>
    <w:rsid w:val="003F0131"/>
    <w:rsid w:val="003F17A0"/>
    <w:rsid w:val="003F1F59"/>
    <w:rsid w:val="004036A1"/>
    <w:rsid w:val="00403C79"/>
    <w:rsid w:val="00404B6D"/>
    <w:rsid w:val="004103AC"/>
    <w:rsid w:val="0041534C"/>
    <w:rsid w:val="0041573E"/>
    <w:rsid w:val="00420C40"/>
    <w:rsid w:val="00421AED"/>
    <w:rsid w:val="00421EEB"/>
    <w:rsid w:val="00426592"/>
    <w:rsid w:val="00427D8D"/>
    <w:rsid w:val="00431004"/>
    <w:rsid w:val="0043450B"/>
    <w:rsid w:val="004345F3"/>
    <w:rsid w:val="00436AD1"/>
    <w:rsid w:val="00436F1C"/>
    <w:rsid w:val="00437904"/>
    <w:rsid w:val="0044503D"/>
    <w:rsid w:val="0044596E"/>
    <w:rsid w:val="00445F56"/>
    <w:rsid w:val="004502DE"/>
    <w:rsid w:val="00452779"/>
    <w:rsid w:val="0045473E"/>
    <w:rsid w:val="0045583B"/>
    <w:rsid w:val="00455EEB"/>
    <w:rsid w:val="004573DB"/>
    <w:rsid w:val="00461E23"/>
    <w:rsid w:val="00463ADA"/>
    <w:rsid w:val="004656A4"/>
    <w:rsid w:val="0047160C"/>
    <w:rsid w:val="0047291B"/>
    <w:rsid w:val="00475F2A"/>
    <w:rsid w:val="00481442"/>
    <w:rsid w:val="004818E4"/>
    <w:rsid w:val="004824C5"/>
    <w:rsid w:val="00486D3E"/>
    <w:rsid w:val="0048732C"/>
    <w:rsid w:val="004902DD"/>
    <w:rsid w:val="00491A16"/>
    <w:rsid w:val="00491B6D"/>
    <w:rsid w:val="00491F46"/>
    <w:rsid w:val="004923AE"/>
    <w:rsid w:val="0049566A"/>
    <w:rsid w:val="00497E9A"/>
    <w:rsid w:val="004A1300"/>
    <w:rsid w:val="004A1F1F"/>
    <w:rsid w:val="004A5AAF"/>
    <w:rsid w:val="004A62AF"/>
    <w:rsid w:val="004B0707"/>
    <w:rsid w:val="004B0C69"/>
    <w:rsid w:val="004B25B6"/>
    <w:rsid w:val="004B25CC"/>
    <w:rsid w:val="004B2647"/>
    <w:rsid w:val="004B2EAE"/>
    <w:rsid w:val="004B4C34"/>
    <w:rsid w:val="004B6327"/>
    <w:rsid w:val="004C29AB"/>
    <w:rsid w:val="004C347F"/>
    <w:rsid w:val="004D0C0C"/>
    <w:rsid w:val="004D182B"/>
    <w:rsid w:val="004D3D85"/>
    <w:rsid w:val="004D648E"/>
    <w:rsid w:val="004F0644"/>
    <w:rsid w:val="004F0817"/>
    <w:rsid w:val="004F0BB7"/>
    <w:rsid w:val="004F265D"/>
    <w:rsid w:val="004F3100"/>
    <w:rsid w:val="004F46CA"/>
    <w:rsid w:val="005000D3"/>
    <w:rsid w:val="005040A3"/>
    <w:rsid w:val="00505ECD"/>
    <w:rsid w:val="0051060D"/>
    <w:rsid w:val="005109EA"/>
    <w:rsid w:val="00512AEC"/>
    <w:rsid w:val="00512B43"/>
    <w:rsid w:val="005134DA"/>
    <w:rsid w:val="00515374"/>
    <w:rsid w:val="0051618A"/>
    <w:rsid w:val="00517D96"/>
    <w:rsid w:val="00522A00"/>
    <w:rsid w:val="00524214"/>
    <w:rsid w:val="005255FE"/>
    <w:rsid w:val="00527284"/>
    <w:rsid w:val="005310C7"/>
    <w:rsid w:val="00532353"/>
    <w:rsid w:val="00532371"/>
    <w:rsid w:val="005366E7"/>
    <w:rsid w:val="00536BD5"/>
    <w:rsid w:val="005377E3"/>
    <w:rsid w:val="00541380"/>
    <w:rsid w:val="005421D2"/>
    <w:rsid w:val="00544B62"/>
    <w:rsid w:val="005454BD"/>
    <w:rsid w:val="0054783A"/>
    <w:rsid w:val="00547A38"/>
    <w:rsid w:val="00547B03"/>
    <w:rsid w:val="00547B32"/>
    <w:rsid w:val="00552B99"/>
    <w:rsid w:val="00553003"/>
    <w:rsid w:val="00553C9E"/>
    <w:rsid w:val="00555282"/>
    <w:rsid w:val="005556EE"/>
    <w:rsid w:val="00561749"/>
    <w:rsid w:val="00561C65"/>
    <w:rsid w:val="00561EC1"/>
    <w:rsid w:val="00562B36"/>
    <w:rsid w:val="005634BA"/>
    <w:rsid w:val="00564598"/>
    <w:rsid w:val="005649D9"/>
    <w:rsid w:val="00564E22"/>
    <w:rsid w:val="00564E4C"/>
    <w:rsid w:val="00567F1B"/>
    <w:rsid w:val="00570CC7"/>
    <w:rsid w:val="00573222"/>
    <w:rsid w:val="00573FA3"/>
    <w:rsid w:val="0057474E"/>
    <w:rsid w:val="00574E39"/>
    <w:rsid w:val="00575AFF"/>
    <w:rsid w:val="00576498"/>
    <w:rsid w:val="00584137"/>
    <w:rsid w:val="00590100"/>
    <w:rsid w:val="00590D2A"/>
    <w:rsid w:val="005915AF"/>
    <w:rsid w:val="005946B4"/>
    <w:rsid w:val="005946D5"/>
    <w:rsid w:val="00595707"/>
    <w:rsid w:val="005977EB"/>
    <w:rsid w:val="005A0EF9"/>
    <w:rsid w:val="005A0F83"/>
    <w:rsid w:val="005A175F"/>
    <w:rsid w:val="005A24B9"/>
    <w:rsid w:val="005A2C0F"/>
    <w:rsid w:val="005A4450"/>
    <w:rsid w:val="005A5EEA"/>
    <w:rsid w:val="005A6FA3"/>
    <w:rsid w:val="005B00B7"/>
    <w:rsid w:val="005B0358"/>
    <w:rsid w:val="005B23B0"/>
    <w:rsid w:val="005B2D44"/>
    <w:rsid w:val="005B2DAD"/>
    <w:rsid w:val="005B34CA"/>
    <w:rsid w:val="005B35F4"/>
    <w:rsid w:val="005B36A1"/>
    <w:rsid w:val="005B3B38"/>
    <w:rsid w:val="005B5E07"/>
    <w:rsid w:val="005C0EA4"/>
    <w:rsid w:val="005C2826"/>
    <w:rsid w:val="005C352E"/>
    <w:rsid w:val="005D121B"/>
    <w:rsid w:val="005D1834"/>
    <w:rsid w:val="005D4C85"/>
    <w:rsid w:val="005D7112"/>
    <w:rsid w:val="005D7CE3"/>
    <w:rsid w:val="005E1841"/>
    <w:rsid w:val="005E1C9C"/>
    <w:rsid w:val="005E2957"/>
    <w:rsid w:val="005E2DD1"/>
    <w:rsid w:val="005E5848"/>
    <w:rsid w:val="005E7377"/>
    <w:rsid w:val="005E7769"/>
    <w:rsid w:val="005F21C4"/>
    <w:rsid w:val="005F27D8"/>
    <w:rsid w:val="005F2DBD"/>
    <w:rsid w:val="005F35B1"/>
    <w:rsid w:val="005F5031"/>
    <w:rsid w:val="005F5F7D"/>
    <w:rsid w:val="005F76FC"/>
    <w:rsid w:val="005F7878"/>
    <w:rsid w:val="00600D84"/>
    <w:rsid w:val="00601B14"/>
    <w:rsid w:val="00603368"/>
    <w:rsid w:val="0060343C"/>
    <w:rsid w:val="00603D8A"/>
    <w:rsid w:val="0060553D"/>
    <w:rsid w:val="00605903"/>
    <w:rsid w:val="00606A4A"/>
    <w:rsid w:val="00606E36"/>
    <w:rsid w:val="0060751D"/>
    <w:rsid w:val="00612C0D"/>
    <w:rsid w:val="00612D26"/>
    <w:rsid w:val="00615A99"/>
    <w:rsid w:val="00617AAA"/>
    <w:rsid w:val="006202DA"/>
    <w:rsid w:val="00621A51"/>
    <w:rsid w:val="0062454A"/>
    <w:rsid w:val="00625835"/>
    <w:rsid w:val="006266F1"/>
    <w:rsid w:val="006275D0"/>
    <w:rsid w:val="00630AEF"/>
    <w:rsid w:val="00634B8A"/>
    <w:rsid w:val="00634BE1"/>
    <w:rsid w:val="0063702A"/>
    <w:rsid w:val="006405F0"/>
    <w:rsid w:val="00640A17"/>
    <w:rsid w:val="00640EDE"/>
    <w:rsid w:val="00641024"/>
    <w:rsid w:val="00644594"/>
    <w:rsid w:val="0064505F"/>
    <w:rsid w:val="00645E7B"/>
    <w:rsid w:val="00650ED3"/>
    <w:rsid w:val="006538EC"/>
    <w:rsid w:val="00656159"/>
    <w:rsid w:val="00657DBA"/>
    <w:rsid w:val="0066022B"/>
    <w:rsid w:val="00660CB4"/>
    <w:rsid w:val="00660E99"/>
    <w:rsid w:val="00661624"/>
    <w:rsid w:val="006635A1"/>
    <w:rsid w:val="006647E4"/>
    <w:rsid w:val="006657E5"/>
    <w:rsid w:val="00666728"/>
    <w:rsid w:val="006674C6"/>
    <w:rsid w:val="00667756"/>
    <w:rsid w:val="006715CB"/>
    <w:rsid w:val="00673AAD"/>
    <w:rsid w:val="00680F0E"/>
    <w:rsid w:val="00683A3A"/>
    <w:rsid w:val="006858E4"/>
    <w:rsid w:val="0068710F"/>
    <w:rsid w:val="00687B85"/>
    <w:rsid w:val="006909C8"/>
    <w:rsid w:val="00690A67"/>
    <w:rsid w:val="006926BE"/>
    <w:rsid w:val="006945CF"/>
    <w:rsid w:val="00694FB6"/>
    <w:rsid w:val="006A0965"/>
    <w:rsid w:val="006A1A1D"/>
    <w:rsid w:val="006A21E9"/>
    <w:rsid w:val="006A7065"/>
    <w:rsid w:val="006A7B35"/>
    <w:rsid w:val="006A7EAE"/>
    <w:rsid w:val="006B12E8"/>
    <w:rsid w:val="006B21CB"/>
    <w:rsid w:val="006B35C0"/>
    <w:rsid w:val="006B56DB"/>
    <w:rsid w:val="006B63B8"/>
    <w:rsid w:val="006B79B6"/>
    <w:rsid w:val="006C270F"/>
    <w:rsid w:val="006C4F79"/>
    <w:rsid w:val="006C62D6"/>
    <w:rsid w:val="006D1BCD"/>
    <w:rsid w:val="006D4EC7"/>
    <w:rsid w:val="006D52BF"/>
    <w:rsid w:val="006D770F"/>
    <w:rsid w:val="006E09D9"/>
    <w:rsid w:val="006E1203"/>
    <w:rsid w:val="006E2DE9"/>
    <w:rsid w:val="006E40C4"/>
    <w:rsid w:val="006E4228"/>
    <w:rsid w:val="006E4A56"/>
    <w:rsid w:val="006E4BB7"/>
    <w:rsid w:val="006E6007"/>
    <w:rsid w:val="006E6A46"/>
    <w:rsid w:val="006F2066"/>
    <w:rsid w:val="006F332B"/>
    <w:rsid w:val="006F5F90"/>
    <w:rsid w:val="006F61FF"/>
    <w:rsid w:val="006F7F84"/>
    <w:rsid w:val="00700770"/>
    <w:rsid w:val="007009AF"/>
    <w:rsid w:val="0070248C"/>
    <w:rsid w:val="007028BB"/>
    <w:rsid w:val="007030FD"/>
    <w:rsid w:val="00703CCA"/>
    <w:rsid w:val="0070513F"/>
    <w:rsid w:val="00710702"/>
    <w:rsid w:val="007109C1"/>
    <w:rsid w:val="00711FB7"/>
    <w:rsid w:val="007125F2"/>
    <w:rsid w:val="00713BD3"/>
    <w:rsid w:val="00714C3C"/>
    <w:rsid w:val="00716311"/>
    <w:rsid w:val="0071676F"/>
    <w:rsid w:val="00723185"/>
    <w:rsid w:val="007238AE"/>
    <w:rsid w:val="00725563"/>
    <w:rsid w:val="00726385"/>
    <w:rsid w:val="007273FC"/>
    <w:rsid w:val="00731CF9"/>
    <w:rsid w:val="00734A72"/>
    <w:rsid w:val="00735570"/>
    <w:rsid w:val="00736AF5"/>
    <w:rsid w:val="00737448"/>
    <w:rsid w:val="00740EFC"/>
    <w:rsid w:val="0074317F"/>
    <w:rsid w:val="00743EFE"/>
    <w:rsid w:val="007443DD"/>
    <w:rsid w:val="00750561"/>
    <w:rsid w:val="007512FC"/>
    <w:rsid w:val="00751DB2"/>
    <w:rsid w:val="007521EE"/>
    <w:rsid w:val="00753583"/>
    <w:rsid w:val="007573D9"/>
    <w:rsid w:val="00760866"/>
    <w:rsid w:val="00766568"/>
    <w:rsid w:val="007711D6"/>
    <w:rsid w:val="00771390"/>
    <w:rsid w:val="00771B3B"/>
    <w:rsid w:val="00771BEB"/>
    <w:rsid w:val="0077340C"/>
    <w:rsid w:val="00776E33"/>
    <w:rsid w:val="00785449"/>
    <w:rsid w:val="0079290E"/>
    <w:rsid w:val="00793271"/>
    <w:rsid w:val="007933E8"/>
    <w:rsid w:val="00793CA2"/>
    <w:rsid w:val="00794C8B"/>
    <w:rsid w:val="0079588D"/>
    <w:rsid w:val="00797C61"/>
    <w:rsid w:val="007A02FE"/>
    <w:rsid w:val="007A4D3C"/>
    <w:rsid w:val="007A63AB"/>
    <w:rsid w:val="007A7711"/>
    <w:rsid w:val="007A7F22"/>
    <w:rsid w:val="007B05E9"/>
    <w:rsid w:val="007B3642"/>
    <w:rsid w:val="007B4A01"/>
    <w:rsid w:val="007B4E61"/>
    <w:rsid w:val="007B6443"/>
    <w:rsid w:val="007B6742"/>
    <w:rsid w:val="007B6C91"/>
    <w:rsid w:val="007B7D4A"/>
    <w:rsid w:val="007C110F"/>
    <w:rsid w:val="007C1750"/>
    <w:rsid w:val="007C184B"/>
    <w:rsid w:val="007C1B7B"/>
    <w:rsid w:val="007C2242"/>
    <w:rsid w:val="007C2383"/>
    <w:rsid w:val="007C2B08"/>
    <w:rsid w:val="007C48A5"/>
    <w:rsid w:val="007C555D"/>
    <w:rsid w:val="007C7FF4"/>
    <w:rsid w:val="007D2392"/>
    <w:rsid w:val="007D42B7"/>
    <w:rsid w:val="007D4584"/>
    <w:rsid w:val="007D50DF"/>
    <w:rsid w:val="007E0B5D"/>
    <w:rsid w:val="007E3094"/>
    <w:rsid w:val="007E3943"/>
    <w:rsid w:val="007E40C2"/>
    <w:rsid w:val="007E513C"/>
    <w:rsid w:val="007E7EA0"/>
    <w:rsid w:val="007F0832"/>
    <w:rsid w:val="007F084E"/>
    <w:rsid w:val="007F11E9"/>
    <w:rsid w:val="007F1AEC"/>
    <w:rsid w:val="007F33DB"/>
    <w:rsid w:val="007F50BF"/>
    <w:rsid w:val="007F680E"/>
    <w:rsid w:val="007F75A6"/>
    <w:rsid w:val="007F76BE"/>
    <w:rsid w:val="0080156E"/>
    <w:rsid w:val="00802B3D"/>
    <w:rsid w:val="008032FE"/>
    <w:rsid w:val="00805E76"/>
    <w:rsid w:val="00810CEB"/>
    <w:rsid w:val="00811ADD"/>
    <w:rsid w:val="008121D7"/>
    <w:rsid w:val="00812856"/>
    <w:rsid w:val="00816263"/>
    <w:rsid w:val="00821486"/>
    <w:rsid w:val="00822616"/>
    <w:rsid w:val="008245EC"/>
    <w:rsid w:val="00825100"/>
    <w:rsid w:val="00825543"/>
    <w:rsid w:val="00833481"/>
    <w:rsid w:val="008337A8"/>
    <w:rsid w:val="00834586"/>
    <w:rsid w:val="00834868"/>
    <w:rsid w:val="008358BA"/>
    <w:rsid w:val="008360A7"/>
    <w:rsid w:val="00836FA0"/>
    <w:rsid w:val="00837052"/>
    <w:rsid w:val="0084203D"/>
    <w:rsid w:val="00842A99"/>
    <w:rsid w:val="0084686F"/>
    <w:rsid w:val="008507F7"/>
    <w:rsid w:val="0085102F"/>
    <w:rsid w:val="00851790"/>
    <w:rsid w:val="00852370"/>
    <w:rsid w:val="00852F57"/>
    <w:rsid w:val="00856468"/>
    <w:rsid w:val="00860188"/>
    <w:rsid w:val="008620F4"/>
    <w:rsid w:val="00862157"/>
    <w:rsid w:val="00862770"/>
    <w:rsid w:val="00865E82"/>
    <w:rsid w:val="008723FC"/>
    <w:rsid w:val="00872DE7"/>
    <w:rsid w:val="0087760A"/>
    <w:rsid w:val="008823F1"/>
    <w:rsid w:val="00883F3A"/>
    <w:rsid w:val="008849F5"/>
    <w:rsid w:val="008855CC"/>
    <w:rsid w:val="00895BEE"/>
    <w:rsid w:val="00897213"/>
    <w:rsid w:val="00897215"/>
    <w:rsid w:val="008A0221"/>
    <w:rsid w:val="008A15B0"/>
    <w:rsid w:val="008A3D0D"/>
    <w:rsid w:val="008A3FF1"/>
    <w:rsid w:val="008A45BD"/>
    <w:rsid w:val="008A5FF1"/>
    <w:rsid w:val="008A640F"/>
    <w:rsid w:val="008B0DA5"/>
    <w:rsid w:val="008B2AEC"/>
    <w:rsid w:val="008B5B54"/>
    <w:rsid w:val="008B6615"/>
    <w:rsid w:val="008B6CCA"/>
    <w:rsid w:val="008B7043"/>
    <w:rsid w:val="008C3CBD"/>
    <w:rsid w:val="008C44BA"/>
    <w:rsid w:val="008D1C84"/>
    <w:rsid w:val="008D2232"/>
    <w:rsid w:val="008D3402"/>
    <w:rsid w:val="008D3C80"/>
    <w:rsid w:val="008D4928"/>
    <w:rsid w:val="008D6844"/>
    <w:rsid w:val="008D69C3"/>
    <w:rsid w:val="008E255C"/>
    <w:rsid w:val="008E29C7"/>
    <w:rsid w:val="008E6682"/>
    <w:rsid w:val="008E6B41"/>
    <w:rsid w:val="008F0595"/>
    <w:rsid w:val="008F0755"/>
    <w:rsid w:val="008F3922"/>
    <w:rsid w:val="008F5BC8"/>
    <w:rsid w:val="008F606D"/>
    <w:rsid w:val="008F6B9D"/>
    <w:rsid w:val="008F7A3D"/>
    <w:rsid w:val="00902DF6"/>
    <w:rsid w:val="00903AB9"/>
    <w:rsid w:val="00906E65"/>
    <w:rsid w:val="009121D6"/>
    <w:rsid w:val="009124C9"/>
    <w:rsid w:val="009132EA"/>
    <w:rsid w:val="009169C3"/>
    <w:rsid w:val="00916A1A"/>
    <w:rsid w:val="00916F45"/>
    <w:rsid w:val="009202BE"/>
    <w:rsid w:val="00920DB4"/>
    <w:rsid w:val="00921F9A"/>
    <w:rsid w:val="009227D3"/>
    <w:rsid w:val="00922ACB"/>
    <w:rsid w:val="009232F9"/>
    <w:rsid w:val="00923D06"/>
    <w:rsid w:val="00924855"/>
    <w:rsid w:val="00925BF3"/>
    <w:rsid w:val="00927301"/>
    <w:rsid w:val="0093156A"/>
    <w:rsid w:val="00934310"/>
    <w:rsid w:val="009343AF"/>
    <w:rsid w:val="00935E9A"/>
    <w:rsid w:val="00935ED0"/>
    <w:rsid w:val="00937004"/>
    <w:rsid w:val="0093752B"/>
    <w:rsid w:val="00937649"/>
    <w:rsid w:val="009377A6"/>
    <w:rsid w:val="00937F15"/>
    <w:rsid w:val="00940627"/>
    <w:rsid w:val="0094092A"/>
    <w:rsid w:val="00940C43"/>
    <w:rsid w:val="00942A54"/>
    <w:rsid w:val="0094431B"/>
    <w:rsid w:val="00945E85"/>
    <w:rsid w:val="00945FDE"/>
    <w:rsid w:val="00946099"/>
    <w:rsid w:val="00947B1A"/>
    <w:rsid w:val="009501DD"/>
    <w:rsid w:val="00950E79"/>
    <w:rsid w:val="00950FB0"/>
    <w:rsid w:val="009532F2"/>
    <w:rsid w:val="009600DE"/>
    <w:rsid w:val="00960DAE"/>
    <w:rsid w:val="00962CC4"/>
    <w:rsid w:val="009639F6"/>
    <w:rsid w:val="009644E3"/>
    <w:rsid w:val="009717C6"/>
    <w:rsid w:val="00972B04"/>
    <w:rsid w:val="00973110"/>
    <w:rsid w:val="00973553"/>
    <w:rsid w:val="00976274"/>
    <w:rsid w:val="00977066"/>
    <w:rsid w:val="00985B0E"/>
    <w:rsid w:val="00990499"/>
    <w:rsid w:val="00991231"/>
    <w:rsid w:val="00994A93"/>
    <w:rsid w:val="00994EAE"/>
    <w:rsid w:val="00995DB3"/>
    <w:rsid w:val="00996496"/>
    <w:rsid w:val="009A1CE0"/>
    <w:rsid w:val="009A5891"/>
    <w:rsid w:val="009A6D54"/>
    <w:rsid w:val="009A785C"/>
    <w:rsid w:val="009B0C40"/>
    <w:rsid w:val="009B1697"/>
    <w:rsid w:val="009B180C"/>
    <w:rsid w:val="009B46FB"/>
    <w:rsid w:val="009C008C"/>
    <w:rsid w:val="009C18BB"/>
    <w:rsid w:val="009C26B0"/>
    <w:rsid w:val="009C2EF2"/>
    <w:rsid w:val="009C308B"/>
    <w:rsid w:val="009C30B8"/>
    <w:rsid w:val="009C3BDA"/>
    <w:rsid w:val="009C568F"/>
    <w:rsid w:val="009C650A"/>
    <w:rsid w:val="009C72AC"/>
    <w:rsid w:val="009D14F8"/>
    <w:rsid w:val="009D252D"/>
    <w:rsid w:val="009D315A"/>
    <w:rsid w:val="009D3268"/>
    <w:rsid w:val="009D3797"/>
    <w:rsid w:val="009D6505"/>
    <w:rsid w:val="009D7670"/>
    <w:rsid w:val="009E00C8"/>
    <w:rsid w:val="009E1548"/>
    <w:rsid w:val="009E2BE5"/>
    <w:rsid w:val="009E600C"/>
    <w:rsid w:val="009E77CE"/>
    <w:rsid w:val="009E7DA3"/>
    <w:rsid w:val="009F0E39"/>
    <w:rsid w:val="009F4C0F"/>
    <w:rsid w:val="009F7ECD"/>
    <w:rsid w:val="00A0103E"/>
    <w:rsid w:val="00A01102"/>
    <w:rsid w:val="00A01634"/>
    <w:rsid w:val="00A03095"/>
    <w:rsid w:val="00A05FFD"/>
    <w:rsid w:val="00A110C3"/>
    <w:rsid w:val="00A11442"/>
    <w:rsid w:val="00A1173C"/>
    <w:rsid w:val="00A122FD"/>
    <w:rsid w:val="00A15534"/>
    <w:rsid w:val="00A173D9"/>
    <w:rsid w:val="00A17F91"/>
    <w:rsid w:val="00A210FB"/>
    <w:rsid w:val="00A24DAB"/>
    <w:rsid w:val="00A254CC"/>
    <w:rsid w:val="00A26224"/>
    <w:rsid w:val="00A2739C"/>
    <w:rsid w:val="00A3032B"/>
    <w:rsid w:val="00A31720"/>
    <w:rsid w:val="00A31DD8"/>
    <w:rsid w:val="00A32236"/>
    <w:rsid w:val="00A35A6D"/>
    <w:rsid w:val="00A372F2"/>
    <w:rsid w:val="00A4231F"/>
    <w:rsid w:val="00A439D3"/>
    <w:rsid w:val="00A446DF"/>
    <w:rsid w:val="00A45DE5"/>
    <w:rsid w:val="00A46175"/>
    <w:rsid w:val="00A468A2"/>
    <w:rsid w:val="00A4701E"/>
    <w:rsid w:val="00A47BE0"/>
    <w:rsid w:val="00A505FE"/>
    <w:rsid w:val="00A506CC"/>
    <w:rsid w:val="00A50E5A"/>
    <w:rsid w:val="00A52023"/>
    <w:rsid w:val="00A548A7"/>
    <w:rsid w:val="00A54AF8"/>
    <w:rsid w:val="00A54E98"/>
    <w:rsid w:val="00A572DA"/>
    <w:rsid w:val="00A604D3"/>
    <w:rsid w:val="00A6179B"/>
    <w:rsid w:val="00A619E5"/>
    <w:rsid w:val="00A66BF7"/>
    <w:rsid w:val="00A67530"/>
    <w:rsid w:val="00A678DC"/>
    <w:rsid w:val="00A763F3"/>
    <w:rsid w:val="00A8125E"/>
    <w:rsid w:val="00A82D1D"/>
    <w:rsid w:val="00A866AE"/>
    <w:rsid w:val="00A91489"/>
    <w:rsid w:val="00A93400"/>
    <w:rsid w:val="00A97FB5"/>
    <w:rsid w:val="00AA0380"/>
    <w:rsid w:val="00AA1128"/>
    <w:rsid w:val="00AA1F38"/>
    <w:rsid w:val="00AA2847"/>
    <w:rsid w:val="00AA28E4"/>
    <w:rsid w:val="00AA5C8A"/>
    <w:rsid w:val="00AA68C5"/>
    <w:rsid w:val="00AB0F4B"/>
    <w:rsid w:val="00AB2086"/>
    <w:rsid w:val="00AB5743"/>
    <w:rsid w:val="00AB6F58"/>
    <w:rsid w:val="00AC131F"/>
    <w:rsid w:val="00AC674F"/>
    <w:rsid w:val="00AC68CF"/>
    <w:rsid w:val="00AC7ACA"/>
    <w:rsid w:val="00AD1094"/>
    <w:rsid w:val="00AD11EF"/>
    <w:rsid w:val="00AD2280"/>
    <w:rsid w:val="00AD4464"/>
    <w:rsid w:val="00AD4E29"/>
    <w:rsid w:val="00AD5956"/>
    <w:rsid w:val="00AD6D87"/>
    <w:rsid w:val="00AD7EB8"/>
    <w:rsid w:val="00AE1DC7"/>
    <w:rsid w:val="00AE2629"/>
    <w:rsid w:val="00AE7903"/>
    <w:rsid w:val="00AE7AD6"/>
    <w:rsid w:val="00AE7F9C"/>
    <w:rsid w:val="00AF3B33"/>
    <w:rsid w:val="00AF460E"/>
    <w:rsid w:val="00AF6DA5"/>
    <w:rsid w:val="00AF70A0"/>
    <w:rsid w:val="00B00CCB"/>
    <w:rsid w:val="00B0196A"/>
    <w:rsid w:val="00B01DED"/>
    <w:rsid w:val="00B02CCA"/>
    <w:rsid w:val="00B0373B"/>
    <w:rsid w:val="00B07974"/>
    <w:rsid w:val="00B07F27"/>
    <w:rsid w:val="00B10360"/>
    <w:rsid w:val="00B1092B"/>
    <w:rsid w:val="00B15AEB"/>
    <w:rsid w:val="00B15EF6"/>
    <w:rsid w:val="00B17B51"/>
    <w:rsid w:val="00B17F15"/>
    <w:rsid w:val="00B2001B"/>
    <w:rsid w:val="00B20DDB"/>
    <w:rsid w:val="00B2141E"/>
    <w:rsid w:val="00B21661"/>
    <w:rsid w:val="00B260F0"/>
    <w:rsid w:val="00B26FBC"/>
    <w:rsid w:val="00B26FC8"/>
    <w:rsid w:val="00B31BB2"/>
    <w:rsid w:val="00B35837"/>
    <w:rsid w:val="00B41737"/>
    <w:rsid w:val="00B41A92"/>
    <w:rsid w:val="00B41CD6"/>
    <w:rsid w:val="00B41DEA"/>
    <w:rsid w:val="00B44A4D"/>
    <w:rsid w:val="00B520CB"/>
    <w:rsid w:val="00B52601"/>
    <w:rsid w:val="00B52683"/>
    <w:rsid w:val="00B53810"/>
    <w:rsid w:val="00B5567A"/>
    <w:rsid w:val="00B558F2"/>
    <w:rsid w:val="00B55A36"/>
    <w:rsid w:val="00B61507"/>
    <w:rsid w:val="00B61F11"/>
    <w:rsid w:val="00B63E0F"/>
    <w:rsid w:val="00B66341"/>
    <w:rsid w:val="00B669BA"/>
    <w:rsid w:val="00B66F14"/>
    <w:rsid w:val="00B677E8"/>
    <w:rsid w:val="00B71C02"/>
    <w:rsid w:val="00B7259B"/>
    <w:rsid w:val="00B73EB4"/>
    <w:rsid w:val="00B77DEC"/>
    <w:rsid w:val="00B81166"/>
    <w:rsid w:val="00B82837"/>
    <w:rsid w:val="00B8459D"/>
    <w:rsid w:val="00B86F68"/>
    <w:rsid w:val="00B91CA7"/>
    <w:rsid w:val="00B941CD"/>
    <w:rsid w:val="00B94DAA"/>
    <w:rsid w:val="00B97E98"/>
    <w:rsid w:val="00BA0D64"/>
    <w:rsid w:val="00BA21CD"/>
    <w:rsid w:val="00BA2795"/>
    <w:rsid w:val="00BA4B31"/>
    <w:rsid w:val="00BA74B4"/>
    <w:rsid w:val="00BA7634"/>
    <w:rsid w:val="00BB0EAF"/>
    <w:rsid w:val="00BB13CE"/>
    <w:rsid w:val="00BB21D0"/>
    <w:rsid w:val="00BB56B0"/>
    <w:rsid w:val="00BB6064"/>
    <w:rsid w:val="00BB6C4E"/>
    <w:rsid w:val="00BB777D"/>
    <w:rsid w:val="00BC08C3"/>
    <w:rsid w:val="00BC0CE8"/>
    <w:rsid w:val="00BC1576"/>
    <w:rsid w:val="00BC20D6"/>
    <w:rsid w:val="00BC2D05"/>
    <w:rsid w:val="00BC384A"/>
    <w:rsid w:val="00BC7788"/>
    <w:rsid w:val="00BD0FB9"/>
    <w:rsid w:val="00BD1F02"/>
    <w:rsid w:val="00BD2CB3"/>
    <w:rsid w:val="00BD398E"/>
    <w:rsid w:val="00BD3FD9"/>
    <w:rsid w:val="00BD5ECB"/>
    <w:rsid w:val="00BD6AB8"/>
    <w:rsid w:val="00BD6EEB"/>
    <w:rsid w:val="00BD7420"/>
    <w:rsid w:val="00BE09DB"/>
    <w:rsid w:val="00BE2422"/>
    <w:rsid w:val="00BE541D"/>
    <w:rsid w:val="00BE787C"/>
    <w:rsid w:val="00BF07F9"/>
    <w:rsid w:val="00BF38D3"/>
    <w:rsid w:val="00BF4CEB"/>
    <w:rsid w:val="00BF6718"/>
    <w:rsid w:val="00BF6EB4"/>
    <w:rsid w:val="00BF7731"/>
    <w:rsid w:val="00BF7B9A"/>
    <w:rsid w:val="00C00775"/>
    <w:rsid w:val="00C00A50"/>
    <w:rsid w:val="00C0342D"/>
    <w:rsid w:val="00C037A8"/>
    <w:rsid w:val="00C03873"/>
    <w:rsid w:val="00C0621F"/>
    <w:rsid w:val="00C07B73"/>
    <w:rsid w:val="00C07E0F"/>
    <w:rsid w:val="00C1248C"/>
    <w:rsid w:val="00C14C72"/>
    <w:rsid w:val="00C15FD0"/>
    <w:rsid w:val="00C164C0"/>
    <w:rsid w:val="00C21BCC"/>
    <w:rsid w:val="00C239E2"/>
    <w:rsid w:val="00C25295"/>
    <w:rsid w:val="00C25F19"/>
    <w:rsid w:val="00C26139"/>
    <w:rsid w:val="00C30D7E"/>
    <w:rsid w:val="00C3127D"/>
    <w:rsid w:val="00C333DB"/>
    <w:rsid w:val="00C33AB5"/>
    <w:rsid w:val="00C37359"/>
    <w:rsid w:val="00C37655"/>
    <w:rsid w:val="00C40316"/>
    <w:rsid w:val="00C4206B"/>
    <w:rsid w:val="00C429D1"/>
    <w:rsid w:val="00C44295"/>
    <w:rsid w:val="00C460CD"/>
    <w:rsid w:val="00C5013A"/>
    <w:rsid w:val="00C52E4D"/>
    <w:rsid w:val="00C532A4"/>
    <w:rsid w:val="00C53C0D"/>
    <w:rsid w:val="00C53D66"/>
    <w:rsid w:val="00C53E7A"/>
    <w:rsid w:val="00C61D7B"/>
    <w:rsid w:val="00C62722"/>
    <w:rsid w:val="00C642A1"/>
    <w:rsid w:val="00C64FB8"/>
    <w:rsid w:val="00C66CB7"/>
    <w:rsid w:val="00C67189"/>
    <w:rsid w:val="00C6762B"/>
    <w:rsid w:val="00C70070"/>
    <w:rsid w:val="00C702EB"/>
    <w:rsid w:val="00C718D0"/>
    <w:rsid w:val="00C7266A"/>
    <w:rsid w:val="00C73E0F"/>
    <w:rsid w:val="00C773A5"/>
    <w:rsid w:val="00C82ECF"/>
    <w:rsid w:val="00C8571B"/>
    <w:rsid w:val="00C86C16"/>
    <w:rsid w:val="00C876B8"/>
    <w:rsid w:val="00C878FF"/>
    <w:rsid w:val="00C91CE2"/>
    <w:rsid w:val="00C93474"/>
    <w:rsid w:val="00C93A99"/>
    <w:rsid w:val="00C94F95"/>
    <w:rsid w:val="00C9555A"/>
    <w:rsid w:val="00C96295"/>
    <w:rsid w:val="00C97EF7"/>
    <w:rsid w:val="00CA05D6"/>
    <w:rsid w:val="00CA3861"/>
    <w:rsid w:val="00CA407F"/>
    <w:rsid w:val="00CB3D51"/>
    <w:rsid w:val="00CB53F0"/>
    <w:rsid w:val="00CB53F3"/>
    <w:rsid w:val="00CB6828"/>
    <w:rsid w:val="00CB7020"/>
    <w:rsid w:val="00CB71F5"/>
    <w:rsid w:val="00CB7D2F"/>
    <w:rsid w:val="00CC256F"/>
    <w:rsid w:val="00CC37EE"/>
    <w:rsid w:val="00CC4E55"/>
    <w:rsid w:val="00CC5B9E"/>
    <w:rsid w:val="00CC6639"/>
    <w:rsid w:val="00CD1554"/>
    <w:rsid w:val="00CD4317"/>
    <w:rsid w:val="00CD6330"/>
    <w:rsid w:val="00CD6A48"/>
    <w:rsid w:val="00CD7FC9"/>
    <w:rsid w:val="00CE0682"/>
    <w:rsid w:val="00CE160A"/>
    <w:rsid w:val="00CE322D"/>
    <w:rsid w:val="00CE39AF"/>
    <w:rsid w:val="00CE4117"/>
    <w:rsid w:val="00CE55E8"/>
    <w:rsid w:val="00CE6070"/>
    <w:rsid w:val="00CE7294"/>
    <w:rsid w:val="00CF1065"/>
    <w:rsid w:val="00CF10B3"/>
    <w:rsid w:val="00CF1296"/>
    <w:rsid w:val="00CF1D79"/>
    <w:rsid w:val="00CF290D"/>
    <w:rsid w:val="00CF460B"/>
    <w:rsid w:val="00CF4830"/>
    <w:rsid w:val="00CF5736"/>
    <w:rsid w:val="00CF6024"/>
    <w:rsid w:val="00CF7BDC"/>
    <w:rsid w:val="00D0062D"/>
    <w:rsid w:val="00D00E7C"/>
    <w:rsid w:val="00D065A6"/>
    <w:rsid w:val="00D100A9"/>
    <w:rsid w:val="00D10504"/>
    <w:rsid w:val="00D1298E"/>
    <w:rsid w:val="00D1460E"/>
    <w:rsid w:val="00D16CD0"/>
    <w:rsid w:val="00D17014"/>
    <w:rsid w:val="00D20016"/>
    <w:rsid w:val="00D2167B"/>
    <w:rsid w:val="00D30751"/>
    <w:rsid w:val="00D315CF"/>
    <w:rsid w:val="00D31A00"/>
    <w:rsid w:val="00D364BE"/>
    <w:rsid w:val="00D44D9E"/>
    <w:rsid w:val="00D4682D"/>
    <w:rsid w:val="00D506DC"/>
    <w:rsid w:val="00D52838"/>
    <w:rsid w:val="00D5318C"/>
    <w:rsid w:val="00D54D84"/>
    <w:rsid w:val="00D5570A"/>
    <w:rsid w:val="00D56A17"/>
    <w:rsid w:val="00D56C2A"/>
    <w:rsid w:val="00D57D07"/>
    <w:rsid w:val="00D64619"/>
    <w:rsid w:val="00D6691E"/>
    <w:rsid w:val="00D710F4"/>
    <w:rsid w:val="00D72920"/>
    <w:rsid w:val="00D7314B"/>
    <w:rsid w:val="00D76E49"/>
    <w:rsid w:val="00D77398"/>
    <w:rsid w:val="00D77606"/>
    <w:rsid w:val="00D823ED"/>
    <w:rsid w:val="00D831F8"/>
    <w:rsid w:val="00D853CA"/>
    <w:rsid w:val="00D856BA"/>
    <w:rsid w:val="00D87922"/>
    <w:rsid w:val="00D90B9D"/>
    <w:rsid w:val="00D94E0B"/>
    <w:rsid w:val="00D97180"/>
    <w:rsid w:val="00DA153E"/>
    <w:rsid w:val="00DA3810"/>
    <w:rsid w:val="00DA50B6"/>
    <w:rsid w:val="00DA5A50"/>
    <w:rsid w:val="00DA67D6"/>
    <w:rsid w:val="00DA71F7"/>
    <w:rsid w:val="00DB18B8"/>
    <w:rsid w:val="00DB1F64"/>
    <w:rsid w:val="00DB2739"/>
    <w:rsid w:val="00DB2D87"/>
    <w:rsid w:val="00DB2F98"/>
    <w:rsid w:val="00DB4134"/>
    <w:rsid w:val="00DB76D6"/>
    <w:rsid w:val="00DB771E"/>
    <w:rsid w:val="00DB7C4F"/>
    <w:rsid w:val="00DC1A8C"/>
    <w:rsid w:val="00DC2589"/>
    <w:rsid w:val="00DC26DD"/>
    <w:rsid w:val="00DC387F"/>
    <w:rsid w:val="00DC5235"/>
    <w:rsid w:val="00DC7FB1"/>
    <w:rsid w:val="00DD26BB"/>
    <w:rsid w:val="00DD2E34"/>
    <w:rsid w:val="00DD33A4"/>
    <w:rsid w:val="00DD3D45"/>
    <w:rsid w:val="00DD4E68"/>
    <w:rsid w:val="00DD53D0"/>
    <w:rsid w:val="00DD6D4B"/>
    <w:rsid w:val="00DE1B42"/>
    <w:rsid w:val="00DE2B75"/>
    <w:rsid w:val="00DE4AAC"/>
    <w:rsid w:val="00DE57A9"/>
    <w:rsid w:val="00DE5AC4"/>
    <w:rsid w:val="00DE5D24"/>
    <w:rsid w:val="00DE7279"/>
    <w:rsid w:val="00DF1068"/>
    <w:rsid w:val="00DF3D4E"/>
    <w:rsid w:val="00DF53FF"/>
    <w:rsid w:val="00DF71FF"/>
    <w:rsid w:val="00E006CC"/>
    <w:rsid w:val="00E01CE4"/>
    <w:rsid w:val="00E01F6E"/>
    <w:rsid w:val="00E03AE3"/>
    <w:rsid w:val="00E04BFB"/>
    <w:rsid w:val="00E06DBC"/>
    <w:rsid w:val="00E104A8"/>
    <w:rsid w:val="00E10CC6"/>
    <w:rsid w:val="00E1216D"/>
    <w:rsid w:val="00E136FA"/>
    <w:rsid w:val="00E13E25"/>
    <w:rsid w:val="00E1435A"/>
    <w:rsid w:val="00E1471A"/>
    <w:rsid w:val="00E176A3"/>
    <w:rsid w:val="00E216FE"/>
    <w:rsid w:val="00E22D25"/>
    <w:rsid w:val="00E24C85"/>
    <w:rsid w:val="00E27CD6"/>
    <w:rsid w:val="00E32B90"/>
    <w:rsid w:val="00E352D1"/>
    <w:rsid w:val="00E35EFB"/>
    <w:rsid w:val="00E374C4"/>
    <w:rsid w:val="00E4170A"/>
    <w:rsid w:val="00E425ED"/>
    <w:rsid w:val="00E42C12"/>
    <w:rsid w:val="00E44CC5"/>
    <w:rsid w:val="00E47299"/>
    <w:rsid w:val="00E51784"/>
    <w:rsid w:val="00E5599F"/>
    <w:rsid w:val="00E56ADD"/>
    <w:rsid w:val="00E610BF"/>
    <w:rsid w:val="00E70990"/>
    <w:rsid w:val="00E7129C"/>
    <w:rsid w:val="00E735D4"/>
    <w:rsid w:val="00E75CA6"/>
    <w:rsid w:val="00E7693F"/>
    <w:rsid w:val="00E80C94"/>
    <w:rsid w:val="00E832D9"/>
    <w:rsid w:val="00E84872"/>
    <w:rsid w:val="00E866F5"/>
    <w:rsid w:val="00E9062C"/>
    <w:rsid w:val="00E91B01"/>
    <w:rsid w:val="00E92A7B"/>
    <w:rsid w:val="00E9376A"/>
    <w:rsid w:val="00E97DC7"/>
    <w:rsid w:val="00EA0FA3"/>
    <w:rsid w:val="00EA137C"/>
    <w:rsid w:val="00EA222C"/>
    <w:rsid w:val="00EA2DAE"/>
    <w:rsid w:val="00EA3C34"/>
    <w:rsid w:val="00EA3E15"/>
    <w:rsid w:val="00EA41FD"/>
    <w:rsid w:val="00EA4AE6"/>
    <w:rsid w:val="00EA5788"/>
    <w:rsid w:val="00EB02B7"/>
    <w:rsid w:val="00EB0FB5"/>
    <w:rsid w:val="00EB253D"/>
    <w:rsid w:val="00EB5E49"/>
    <w:rsid w:val="00EC451B"/>
    <w:rsid w:val="00EC6BE3"/>
    <w:rsid w:val="00EC7E25"/>
    <w:rsid w:val="00ED38EB"/>
    <w:rsid w:val="00ED3D0D"/>
    <w:rsid w:val="00ED4882"/>
    <w:rsid w:val="00ED5B26"/>
    <w:rsid w:val="00ED73F1"/>
    <w:rsid w:val="00EE2B25"/>
    <w:rsid w:val="00EE37B1"/>
    <w:rsid w:val="00EE6D2C"/>
    <w:rsid w:val="00EF08AF"/>
    <w:rsid w:val="00EF153E"/>
    <w:rsid w:val="00EF4C0C"/>
    <w:rsid w:val="00EF66CA"/>
    <w:rsid w:val="00F0212E"/>
    <w:rsid w:val="00F06363"/>
    <w:rsid w:val="00F075F1"/>
    <w:rsid w:val="00F10B42"/>
    <w:rsid w:val="00F10CB9"/>
    <w:rsid w:val="00F10CBB"/>
    <w:rsid w:val="00F11C15"/>
    <w:rsid w:val="00F127EB"/>
    <w:rsid w:val="00F12C4A"/>
    <w:rsid w:val="00F143A7"/>
    <w:rsid w:val="00F1526C"/>
    <w:rsid w:val="00F152CF"/>
    <w:rsid w:val="00F1613E"/>
    <w:rsid w:val="00F17F1D"/>
    <w:rsid w:val="00F208BA"/>
    <w:rsid w:val="00F21809"/>
    <w:rsid w:val="00F233D5"/>
    <w:rsid w:val="00F23EC9"/>
    <w:rsid w:val="00F272FF"/>
    <w:rsid w:val="00F3116B"/>
    <w:rsid w:val="00F32BB0"/>
    <w:rsid w:val="00F33A45"/>
    <w:rsid w:val="00F35ADE"/>
    <w:rsid w:val="00F440E2"/>
    <w:rsid w:val="00F44ABA"/>
    <w:rsid w:val="00F459CA"/>
    <w:rsid w:val="00F4650F"/>
    <w:rsid w:val="00F4685F"/>
    <w:rsid w:val="00F46F64"/>
    <w:rsid w:val="00F4793C"/>
    <w:rsid w:val="00F514B0"/>
    <w:rsid w:val="00F52782"/>
    <w:rsid w:val="00F54007"/>
    <w:rsid w:val="00F5431B"/>
    <w:rsid w:val="00F544DE"/>
    <w:rsid w:val="00F54FED"/>
    <w:rsid w:val="00F5634D"/>
    <w:rsid w:val="00F564E2"/>
    <w:rsid w:val="00F63040"/>
    <w:rsid w:val="00F717D0"/>
    <w:rsid w:val="00F751DD"/>
    <w:rsid w:val="00F80F05"/>
    <w:rsid w:val="00F82FFF"/>
    <w:rsid w:val="00F850E9"/>
    <w:rsid w:val="00F856EE"/>
    <w:rsid w:val="00F859CA"/>
    <w:rsid w:val="00F8622D"/>
    <w:rsid w:val="00F86370"/>
    <w:rsid w:val="00F94F31"/>
    <w:rsid w:val="00F978B5"/>
    <w:rsid w:val="00FA007B"/>
    <w:rsid w:val="00FA01B0"/>
    <w:rsid w:val="00FA0D4C"/>
    <w:rsid w:val="00FA11BE"/>
    <w:rsid w:val="00FA125F"/>
    <w:rsid w:val="00FA3D67"/>
    <w:rsid w:val="00FA3DBE"/>
    <w:rsid w:val="00FA3FE8"/>
    <w:rsid w:val="00FA6CC0"/>
    <w:rsid w:val="00FB243F"/>
    <w:rsid w:val="00FB37EE"/>
    <w:rsid w:val="00FC055F"/>
    <w:rsid w:val="00FC173C"/>
    <w:rsid w:val="00FC1DA1"/>
    <w:rsid w:val="00FC4F6E"/>
    <w:rsid w:val="00FC4FD6"/>
    <w:rsid w:val="00FC572B"/>
    <w:rsid w:val="00FC5BAB"/>
    <w:rsid w:val="00FC5FD3"/>
    <w:rsid w:val="00FC6335"/>
    <w:rsid w:val="00FC73FA"/>
    <w:rsid w:val="00FD0647"/>
    <w:rsid w:val="00FD0BFF"/>
    <w:rsid w:val="00FD1CC5"/>
    <w:rsid w:val="00FD4977"/>
    <w:rsid w:val="00FD7A55"/>
    <w:rsid w:val="00FE084E"/>
    <w:rsid w:val="00FE3110"/>
    <w:rsid w:val="00FE366B"/>
    <w:rsid w:val="00FE4576"/>
    <w:rsid w:val="00FE5CC2"/>
    <w:rsid w:val="00FE5F2E"/>
    <w:rsid w:val="00FF034B"/>
    <w:rsid w:val="00FF0FC0"/>
    <w:rsid w:val="00FF161C"/>
    <w:rsid w:val="00FF1E23"/>
    <w:rsid w:val="00FF268E"/>
    <w:rsid w:val="00FF2ADA"/>
    <w:rsid w:val="00FF2C28"/>
    <w:rsid w:val="00FF2F0E"/>
    <w:rsid w:val="00FF4787"/>
    <w:rsid w:val="00FF5F0A"/>
    <w:rsid w:val="00FF6296"/>
    <w:rsid w:val="00FF73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E0DE06"/>
  <w15:docId w15:val="{46720039-F339-4D81-8670-A88599960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8611F"/>
    <w:rPr>
      <w:lang w:val="uk-UA"/>
    </w:rPr>
  </w:style>
  <w:style w:type="paragraph" w:styleId="1">
    <w:name w:val="heading 1"/>
    <w:basedOn w:val="a"/>
    <w:next w:val="a"/>
    <w:link w:val="10"/>
    <w:uiPriority w:val="9"/>
    <w:qFormat/>
    <w:rsid w:val="0028611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1"/>
    <w:uiPriority w:val="9"/>
    <w:unhideWhenUsed/>
    <w:qFormat/>
    <w:rsid w:val="007374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3705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8611F"/>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basedOn w:val="a0"/>
    <w:link w:val="20"/>
    <w:uiPriority w:val="9"/>
    <w:rsid w:val="0073744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37052"/>
    <w:rPr>
      <w:rFonts w:asciiTheme="majorHAnsi" w:eastAsiaTheme="majorEastAsia" w:hAnsiTheme="majorHAnsi" w:cstheme="majorBidi"/>
      <w:b/>
      <w:bCs/>
      <w:color w:val="4F81BD" w:themeColor="accent1"/>
    </w:rPr>
  </w:style>
  <w:style w:type="paragraph" w:styleId="a3">
    <w:name w:val="List Paragraph"/>
    <w:aliases w:val="body 2,List Paragraph1,List Paragraph11,Dot pt,F5 List Paragraph,List Paragraph Char Char Char,Indicator Text,Colorful List - Accent 11,Numbered Para 1,Bullet 1,Bullet Points,MAIN CONTENT,List Paragraph12,List Paragraph2"/>
    <w:basedOn w:val="a"/>
    <w:link w:val="a4"/>
    <w:uiPriority w:val="34"/>
    <w:qFormat/>
    <w:rsid w:val="0028611F"/>
    <w:pPr>
      <w:ind w:left="720"/>
      <w:contextualSpacing/>
    </w:pPr>
  </w:style>
  <w:style w:type="paragraph" w:styleId="a5">
    <w:name w:val="footer"/>
    <w:basedOn w:val="a"/>
    <w:link w:val="a6"/>
    <w:uiPriority w:val="99"/>
    <w:unhideWhenUsed/>
    <w:rsid w:val="0028611F"/>
    <w:pPr>
      <w:tabs>
        <w:tab w:val="center" w:pos="4677"/>
        <w:tab w:val="right" w:pos="9355"/>
      </w:tabs>
      <w:spacing w:after="0" w:line="240" w:lineRule="auto"/>
    </w:pPr>
  </w:style>
  <w:style w:type="character" w:customStyle="1" w:styleId="a6">
    <w:name w:val="Нижній колонтитул Знак"/>
    <w:basedOn w:val="a0"/>
    <w:link w:val="a5"/>
    <w:uiPriority w:val="99"/>
    <w:rsid w:val="0028611F"/>
  </w:style>
  <w:style w:type="paragraph" w:styleId="a7">
    <w:name w:val="Balloon Text"/>
    <w:basedOn w:val="a"/>
    <w:link w:val="a8"/>
    <w:uiPriority w:val="99"/>
    <w:semiHidden/>
    <w:unhideWhenUsed/>
    <w:rsid w:val="0028611F"/>
    <w:pPr>
      <w:spacing w:after="0" w:line="240" w:lineRule="auto"/>
    </w:pPr>
    <w:rPr>
      <w:rFonts w:ascii="Tahoma" w:hAnsi="Tahoma" w:cs="Tahoma"/>
      <w:sz w:val="16"/>
      <w:szCs w:val="16"/>
    </w:rPr>
  </w:style>
  <w:style w:type="character" w:customStyle="1" w:styleId="a8">
    <w:name w:val="Текст у виносці Знак"/>
    <w:basedOn w:val="a0"/>
    <w:link w:val="a7"/>
    <w:uiPriority w:val="99"/>
    <w:semiHidden/>
    <w:rsid w:val="0028611F"/>
    <w:rPr>
      <w:rFonts w:ascii="Tahoma" w:hAnsi="Tahoma" w:cs="Tahoma"/>
      <w:sz w:val="16"/>
      <w:szCs w:val="16"/>
    </w:rPr>
  </w:style>
  <w:style w:type="character" w:styleId="a9">
    <w:name w:val="Emphasis"/>
    <w:basedOn w:val="a0"/>
    <w:uiPriority w:val="20"/>
    <w:qFormat/>
    <w:rsid w:val="00D7314B"/>
    <w:rPr>
      <w:i/>
      <w:iCs/>
    </w:rPr>
  </w:style>
  <w:style w:type="character" w:styleId="aa">
    <w:name w:val="Strong"/>
    <w:basedOn w:val="a0"/>
    <w:uiPriority w:val="22"/>
    <w:qFormat/>
    <w:rsid w:val="0045473E"/>
    <w:rPr>
      <w:b/>
      <w:bCs/>
    </w:rPr>
  </w:style>
  <w:style w:type="character" w:styleId="ab">
    <w:name w:val="Hyperlink"/>
    <w:basedOn w:val="a0"/>
    <w:uiPriority w:val="99"/>
    <w:unhideWhenUsed/>
    <w:rsid w:val="00837052"/>
    <w:rPr>
      <w:color w:val="0000FF"/>
      <w:u w:val="single"/>
    </w:rPr>
  </w:style>
  <w:style w:type="character" w:customStyle="1" w:styleId="tlid-translation">
    <w:name w:val="tlid-translation"/>
    <w:basedOn w:val="a0"/>
    <w:rsid w:val="00A372F2"/>
  </w:style>
  <w:style w:type="paragraph" w:styleId="ac">
    <w:name w:val="footnote text"/>
    <w:aliases w:val="Reference,-E Fußnotentext,-E Fußnotentext1,-E Fußnotentext2,-E Fußnotentext3,Fußnotentext Ursprung,footnote text,Fußnotentextf,Fußnotentextr,stile 1,Footnote,Footnote1,Footnote2,Footnote3,Footnote4,Footnote5,Footnote6,Footnote7,o,Fußnote"/>
    <w:basedOn w:val="a"/>
    <w:link w:val="ad"/>
    <w:uiPriority w:val="99"/>
    <w:unhideWhenUsed/>
    <w:qFormat/>
    <w:rsid w:val="00567F1B"/>
    <w:pPr>
      <w:spacing w:after="0" w:line="240" w:lineRule="auto"/>
    </w:pPr>
    <w:rPr>
      <w:sz w:val="20"/>
      <w:szCs w:val="20"/>
    </w:rPr>
  </w:style>
  <w:style w:type="character" w:customStyle="1" w:styleId="ad">
    <w:name w:val="Текст виноски Знак"/>
    <w:aliases w:val="Reference Знак,-E Fußnotentext Знак,-E Fußnotentext1 Знак,-E Fußnotentext2 Знак,-E Fußnotentext3 Знак,Fußnotentext Ursprung Знак,footnote text Знак,Fußnotentextf Знак,Fußnotentextr Знак,stile 1 Знак,Footnote Знак,Footnote1 Знак,o Знак"/>
    <w:basedOn w:val="a0"/>
    <w:link w:val="ac"/>
    <w:uiPriority w:val="99"/>
    <w:rsid w:val="00567F1B"/>
    <w:rPr>
      <w:sz w:val="20"/>
      <w:szCs w:val="20"/>
      <w:lang w:val="uk-UA"/>
    </w:rPr>
  </w:style>
  <w:style w:type="character" w:styleId="ae">
    <w:name w:val="footnote reference"/>
    <w:aliases w:val="-E Fußnotenzeichen,Footnote symbol,Voetnootverwijzing,Fußnotenzeichen2,Times 10 Point, Exposant 3 Point,Exposant 3 Point,Odwołanie przypisu,Footnote Reference Number,Footnote Reference Superscript,SUPERS,Ref,de nota al pie,BVI fnr"/>
    <w:basedOn w:val="a0"/>
    <w:uiPriority w:val="99"/>
    <w:unhideWhenUsed/>
    <w:rsid w:val="00567F1B"/>
    <w:rPr>
      <w:vertAlign w:val="superscript"/>
    </w:rPr>
  </w:style>
  <w:style w:type="paragraph" w:customStyle="1" w:styleId="af">
    <w:name w:val="Таблиця"/>
    <w:basedOn w:val="a"/>
    <w:next w:val="a"/>
    <w:qFormat/>
    <w:rsid w:val="00CC256F"/>
    <w:pPr>
      <w:spacing w:after="0" w:line="240" w:lineRule="auto"/>
      <w:contextualSpacing/>
      <w:jc w:val="center"/>
    </w:pPr>
    <w:rPr>
      <w:rFonts w:ascii="Times New Roman" w:hAnsi="Times New Roman" w:cs="Times New Roman"/>
      <w:i/>
      <w:color w:val="984806" w:themeColor="accent6" w:themeShade="80"/>
      <w:sz w:val="28"/>
      <w:lang w:eastAsia="ru-RU"/>
    </w:rPr>
  </w:style>
  <w:style w:type="character" w:customStyle="1" w:styleId="jlqj4b">
    <w:name w:val="jlqj4b"/>
    <w:basedOn w:val="a0"/>
    <w:rsid w:val="005D4C85"/>
  </w:style>
  <w:style w:type="paragraph" w:styleId="af0">
    <w:name w:val="Body Text"/>
    <w:basedOn w:val="a"/>
    <w:link w:val="af1"/>
    <w:unhideWhenUsed/>
    <w:qFormat/>
    <w:rsid w:val="00711FB7"/>
    <w:pPr>
      <w:autoSpaceDE w:val="0"/>
      <w:autoSpaceDN w:val="0"/>
      <w:adjustRightInd w:val="0"/>
      <w:spacing w:after="120" w:line="240" w:lineRule="auto"/>
      <w:jc w:val="both"/>
    </w:pPr>
    <w:rPr>
      <w:rFonts w:ascii="Calibri" w:eastAsia="Calibri" w:hAnsi="Calibri" w:cs="Calibri"/>
      <w:noProof/>
      <w:color w:val="002060"/>
      <w:lang w:val="en-GB" w:eastAsia="en-GB"/>
    </w:rPr>
  </w:style>
  <w:style w:type="character" w:customStyle="1" w:styleId="af1">
    <w:name w:val="Основний текст Знак"/>
    <w:basedOn w:val="a0"/>
    <w:link w:val="af0"/>
    <w:qFormat/>
    <w:rsid w:val="00711FB7"/>
    <w:rPr>
      <w:rFonts w:ascii="Calibri" w:eastAsia="Calibri" w:hAnsi="Calibri" w:cs="Calibri"/>
      <w:noProof/>
      <w:color w:val="002060"/>
      <w:lang w:val="en-GB" w:eastAsia="en-GB"/>
    </w:rPr>
  </w:style>
  <w:style w:type="paragraph" w:styleId="af2">
    <w:name w:val="caption"/>
    <w:aliases w:val="Caption Char Char Char,Caption Char Char Char Char Char Char,Caption1,Caption Char Char Char1 Char,Caption Char Char Char1 Char Char Char,Caption2,Caption Char1,Caption Char Char Char1,Table Title,Caption Char Char Char Char Char"/>
    <w:basedOn w:val="a"/>
    <w:next w:val="a"/>
    <w:link w:val="af3"/>
    <w:uiPriority w:val="35"/>
    <w:unhideWhenUsed/>
    <w:qFormat/>
    <w:rsid w:val="00711FB7"/>
    <w:pPr>
      <w:autoSpaceDE w:val="0"/>
      <w:autoSpaceDN w:val="0"/>
      <w:adjustRightInd w:val="0"/>
      <w:spacing w:after="120" w:line="240" w:lineRule="auto"/>
      <w:jc w:val="both"/>
    </w:pPr>
    <w:rPr>
      <w:rFonts w:ascii="Calibri" w:eastAsia="Calibri" w:hAnsi="Calibri" w:cs="Calibri"/>
      <w:b/>
      <w:bCs/>
      <w:color w:val="002060"/>
      <w:szCs w:val="18"/>
      <w:lang w:val="de-DE" w:eastAsia="en-GB"/>
    </w:rPr>
  </w:style>
  <w:style w:type="character" w:customStyle="1" w:styleId="af3">
    <w:name w:val="Назва об'єкта Знак"/>
    <w:aliases w:val="Caption Char Char Char Знак,Caption Char Char Char Char Char Char Знак,Caption1 Знак,Caption Char Char Char1 Char Знак,Caption Char Char Char1 Char Char Char Знак,Caption2 Знак,Caption Char1 Знак,Caption Char Char Char1 Знак"/>
    <w:link w:val="af2"/>
    <w:uiPriority w:val="35"/>
    <w:rsid w:val="00711FB7"/>
    <w:rPr>
      <w:rFonts w:ascii="Calibri" w:eastAsia="Calibri" w:hAnsi="Calibri" w:cs="Calibri"/>
      <w:b/>
      <w:bCs/>
      <w:color w:val="002060"/>
      <w:szCs w:val="18"/>
      <w:lang w:val="de-DE" w:eastAsia="en-GB"/>
    </w:rPr>
  </w:style>
  <w:style w:type="table" w:styleId="af4">
    <w:name w:val="Table Grid"/>
    <w:basedOn w:val="a1"/>
    <w:uiPriority w:val="39"/>
    <w:rsid w:val="00497E9A"/>
    <w:pPr>
      <w:spacing w:after="0" w:line="240" w:lineRule="auto"/>
    </w:pPr>
    <w:rPr>
      <w:rFonts w:cstheme="minorHAnsi"/>
      <w:color w:val="00206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
    <w:link w:val="32"/>
    <w:semiHidden/>
    <w:unhideWhenUsed/>
    <w:rsid w:val="00737448"/>
    <w:pPr>
      <w:spacing w:after="120"/>
      <w:ind w:left="283"/>
    </w:pPr>
    <w:rPr>
      <w:sz w:val="16"/>
      <w:szCs w:val="16"/>
    </w:rPr>
  </w:style>
  <w:style w:type="character" w:customStyle="1" w:styleId="32">
    <w:name w:val="Основний текст з відступом 3 Знак"/>
    <w:basedOn w:val="a0"/>
    <w:link w:val="31"/>
    <w:semiHidden/>
    <w:rsid w:val="00737448"/>
    <w:rPr>
      <w:sz w:val="16"/>
      <w:szCs w:val="16"/>
    </w:rPr>
  </w:style>
  <w:style w:type="paragraph" w:styleId="af5">
    <w:name w:val="Title"/>
    <w:basedOn w:val="a"/>
    <w:link w:val="af6"/>
    <w:uiPriority w:val="10"/>
    <w:qFormat/>
    <w:rsid w:val="00737448"/>
    <w:pPr>
      <w:widowControl w:val="0"/>
      <w:shd w:val="clear" w:color="auto" w:fill="E6E7E8"/>
      <w:autoSpaceDE w:val="0"/>
      <w:autoSpaceDN w:val="0"/>
      <w:adjustRightInd w:val="0"/>
      <w:snapToGrid w:val="0"/>
      <w:spacing w:before="360" w:after="120" w:line="240" w:lineRule="auto"/>
    </w:pPr>
    <w:rPr>
      <w:rFonts w:ascii="Calibri" w:eastAsia="Calibri" w:hAnsi="Calibri" w:cs="Arial"/>
      <w:b/>
      <w:bCs/>
      <w:color w:val="002060"/>
      <w:sz w:val="28"/>
      <w:szCs w:val="28"/>
      <w:lang w:eastAsia="en-GB"/>
    </w:rPr>
  </w:style>
  <w:style w:type="character" w:customStyle="1" w:styleId="af6">
    <w:name w:val="Назва Знак"/>
    <w:basedOn w:val="a0"/>
    <w:link w:val="af5"/>
    <w:uiPriority w:val="10"/>
    <w:rsid w:val="00737448"/>
    <w:rPr>
      <w:rFonts w:ascii="Calibri" w:eastAsia="Calibri" w:hAnsi="Calibri" w:cs="Arial"/>
      <w:b/>
      <w:bCs/>
      <w:color w:val="002060"/>
      <w:sz w:val="28"/>
      <w:szCs w:val="28"/>
      <w:shd w:val="clear" w:color="auto" w:fill="E6E7E8"/>
      <w:lang w:val="uk-UA" w:eastAsia="en-GB"/>
    </w:rPr>
  </w:style>
  <w:style w:type="paragraph" w:customStyle="1" w:styleId="Smalltitle">
    <w:name w:val="Small title"/>
    <w:basedOn w:val="af5"/>
    <w:link w:val="SmalltitleChar"/>
    <w:rsid w:val="00737448"/>
    <w:pPr>
      <w:shd w:val="clear" w:color="auto" w:fill="D1D3D4"/>
      <w:spacing w:before="120"/>
    </w:pPr>
    <w:rPr>
      <w:sz w:val="24"/>
      <w:lang w:val="en-US"/>
    </w:rPr>
  </w:style>
  <w:style w:type="character" w:customStyle="1" w:styleId="SmalltitleChar">
    <w:name w:val="Small title Char"/>
    <w:link w:val="Smalltitle"/>
    <w:rsid w:val="00737448"/>
    <w:rPr>
      <w:rFonts w:ascii="Calibri" w:eastAsia="Calibri" w:hAnsi="Calibri" w:cs="Arial"/>
      <w:b/>
      <w:bCs/>
      <w:color w:val="002060"/>
      <w:sz w:val="24"/>
      <w:szCs w:val="28"/>
      <w:shd w:val="clear" w:color="auto" w:fill="D1D3D4"/>
      <w:lang w:val="en-US" w:eastAsia="en-GB"/>
    </w:rPr>
  </w:style>
  <w:style w:type="character" w:styleId="af7">
    <w:name w:val="annotation reference"/>
    <w:uiPriority w:val="99"/>
    <w:rsid w:val="00737448"/>
    <w:rPr>
      <w:sz w:val="16"/>
      <w:szCs w:val="16"/>
    </w:rPr>
  </w:style>
  <w:style w:type="paragraph" w:styleId="af8">
    <w:name w:val="annotation text"/>
    <w:basedOn w:val="a"/>
    <w:link w:val="af9"/>
    <w:uiPriority w:val="99"/>
    <w:rsid w:val="00737448"/>
    <w:pPr>
      <w:widowControl w:val="0"/>
      <w:autoSpaceDE w:val="0"/>
      <w:autoSpaceDN w:val="0"/>
      <w:adjustRightInd w:val="0"/>
      <w:spacing w:before="240" w:after="240" w:line="360" w:lineRule="auto"/>
      <w:jc w:val="both"/>
      <w:textAlignment w:val="baseline"/>
    </w:pPr>
    <w:rPr>
      <w:rFonts w:ascii="Arial" w:eastAsia="Times New Roman" w:hAnsi="Arial" w:cs="Times New Roman"/>
      <w:szCs w:val="20"/>
      <w:lang w:val="es-ES" w:eastAsia="es-ES"/>
    </w:rPr>
  </w:style>
  <w:style w:type="character" w:customStyle="1" w:styleId="af9">
    <w:name w:val="Текст примітки Знак"/>
    <w:basedOn w:val="a0"/>
    <w:link w:val="af8"/>
    <w:uiPriority w:val="99"/>
    <w:rsid w:val="00737448"/>
    <w:rPr>
      <w:rFonts w:ascii="Arial" w:eastAsia="Times New Roman" w:hAnsi="Arial" w:cs="Times New Roman"/>
      <w:szCs w:val="20"/>
      <w:lang w:val="es-ES" w:eastAsia="es-ES"/>
    </w:rPr>
  </w:style>
  <w:style w:type="paragraph" w:customStyle="1" w:styleId="PuTpriopity">
    <w:name w:val="PuT priopity"/>
    <w:basedOn w:val="af5"/>
    <w:rsid w:val="00737448"/>
    <w:pPr>
      <w:shd w:val="clear" w:color="auto" w:fill="BBA4CF"/>
      <w:spacing w:before="120"/>
    </w:pPr>
    <w:rPr>
      <w:sz w:val="24"/>
      <w:lang w:val="en-US"/>
    </w:rPr>
  </w:style>
  <w:style w:type="paragraph" w:styleId="afa">
    <w:name w:val="annotation subject"/>
    <w:basedOn w:val="af8"/>
    <w:next w:val="af8"/>
    <w:link w:val="afb"/>
    <w:uiPriority w:val="99"/>
    <w:semiHidden/>
    <w:unhideWhenUsed/>
    <w:rsid w:val="00737448"/>
    <w:pPr>
      <w:widowControl/>
      <w:autoSpaceDE/>
      <w:autoSpaceDN/>
      <w:adjustRightInd/>
      <w:spacing w:before="0" w:after="160" w:line="240" w:lineRule="auto"/>
      <w:jc w:val="left"/>
      <w:textAlignment w:val="auto"/>
    </w:pPr>
    <w:rPr>
      <w:rFonts w:asciiTheme="minorHAnsi" w:eastAsiaTheme="minorHAnsi" w:hAnsiTheme="minorHAnsi" w:cstheme="minorHAnsi"/>
      <w:b/>
      <w:bCs/>
      <w:color w:val="002060"/>
      <w:sz w:val="20"/>
      <w:lang w:val="en-US" w:eastAsia="en-US"/>
    </w:rPr>
  </w:style>
  <w:style w:type="character" w:customStyle="1" w:styleId="afb">
    <w:name w:val="Тема примітки Знак"/>
    <w:basedOn w:val="af9"/>
    <w:link w:val="afa"/>
    <w:uiPriority w:val="99"/>
    <w:semiHidden/>
    <w:rsid w:val="00737448"/>
    <w:rPr>
      <w:rFonts w:ascii="Arial" w:eastAsia="Times New Roman" w:hAnsi="Arial" w:cstheme="minorHAnsi"/>
      <w:b/>
      <w:bCs/>
      <w:color w:val="002060"/>
      <w:sz w:val="20"/>
      <w:szCs w:val="20"/>
      <w:lang w:val="en-US" w:eastAsia="es-ES"/>
    </w:rPr>
  </w:style>
  <w:style w:type="paragraph" w:styleId="afc">
    <w:name w:val="Normal (Web)"/>
    <w:basedOn w:val="a"/>
    <w:uiPriority w:val="99"/>
    <w:unhideWhenUsed/>
    <w:rsid w:val="007374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center">
    <w:name w:val="text-center"/>
    <w:basedOn w:val="a"/>
    <w:rsid w:val="007374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73744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1111">
    <w:name w:val="11111"/>
    <w:rsid w:val="00737448"/>
    <w:rPr>
      <w:rFonts w:ascii="Times New Roman" w:hAnsi="Times New Roman"/>
      <w:b/>
      <w:kern w:val="0"/>
      <w:sz w:val="28"/>
      <w:szCs w:val="28"/>
    </w:rPr>
  </w:style>
  <w:style w:type="paragraph" w:styleId="afd">
    <w:name w:val="header"/>
    <w:basedOn w:val="a"/>
    <w:link w:val="afe"/>
    <w:uiPriority w:val="99"/>
    <w:unhideWhenUsed/>
    <w:rsid w:val="00737448"/>
    <w:pPr>
      <w:tabs>
        <w:tab w:val="center" w:pos="4986"/>
        <w:tab w:val="right" w:pos="9973"/>
      </w:tabs>
      <w:spacing w:after="0" w:line="240" w:lineRule="auto"/>
    </w:pPr>
  </w:style>
  <w:style w:type="character" w:customStyle="1" w:styleId="afe">
    <w:name w:val="Верхній колонтитул Знак"/>
    <w:basedOn w:val="a0"/>
    <w:link w:val="afd"/>
    <w:uiPriority w:val="99"/>
    <w:rsid w:val="00737448"/>
  </w:style>
  <w:style w:type="paragraph" w:customStyle="1" w:styleId="Normal11ptjustified">
    <w:name w:val="Normal 11pt justified"/>
    <w:basedOn w:val="a"/>
    <w:uiPriority w:val="99"/>
    <w:rsid w:val="00236BCE"/>
    <w:pPr>
      <w:tabs>
        <w:tab w:val="left" w:pos="504"/>
      </w:tabs>
      <w:spacing w:after="0" w:line="240" w:lineRule="auto"/>
      <w:jc w:val="both"/>
    </w:pPr>
    <w:rPr>
      <w:rFonts w:ascii="Times New Roman" w:eastAsia="Times New Roman" w:hAnsi="Times New Roman" w:cs="Times New Roman"/>
      <w:lang w:val="en-GB"/>
    </w:rPr>
  </w:style>
  <w:style w:type="paragraph" w:customStyle="1" w:styleId="11">
    <w:name w:val="Абзац списка1"/>
    <w:basedOn w:val="a"/>
    <w:uiPriority w:val="99"/>
    <w:rsid w:val="00E03AE3"/>
    <w:pPr>
      <w:ind w:left="720"/>
    </w:pPr>
    <w:rPr>
      <w:rFonts w:ascii="Calibri" w:eastAsia="Times New Roman" w:hAnsi="Calibri" w:cs="Times New Roman"/>
    </w:rPr>
  </w:style>
  <w:style w:type="character" w:customStyle="1" w:styleId="st">
    <w:name w:val="st"/>
    <w:basedOn w:val="a0"/>
    <w:rsid w:val="00E03AE3"/>
  </w:style>
  <w:style w:type="character" w:customStyle="1" w:styleId="xfm97486888">
    <w:name w:val="xfm_97486888"/>
    <w:basedOn w:val="a0"/>
    <w:rsid w:val="00E03AE3"/>
  </w:style>
  <w:style w:type="paragraph" w:customStyle="1" w:styleId="aff">
    <w:name w:val="Заголовок Чорний"/>
    <w:basedOn w:val="1"/>
    <w:link w:val="aff0"/>
    <w:qFormat/>
    <w:rsid w:val="00BE787C"/>
    <w:rPr>
      <w:rFonts w:ascii="Times New Roman" w:hAnsi="Times New Roman" w:cs="Times New Roman"/>
      <w:color w:val="auto"/>
    </w:rPr>
  </w:style>
  <w:style w:type="character" w:styleId="aff1">
    <w:name w:val="Book Title"/>
    <w:basedOn w:val="a0"/>
    <w:uiPriority w:val="33"/>
    <w:qFormat/>
    <w:rsid w:val="00BE787C"/>
    <w:rPr>
      <w:b/>
      <w:bCs/>
      <w:smallCaps/>
      <w:spacing w:val="5"/>
    </w:rPr>
  </w:style>
  <w:style w:type="character" w:customStyle="1" w:styleId="aff0">
    <w:name w:val="Заголовок Чорний Знак"/>
    <w:basedOn w:val="10"/>
    <w:link w:val="aff"/>
    <w:rsid w:val="00BE787C"/>
    <w:rPr>
      <w:rFonts w:ascii="Times New Roman" w:eastAsiaTheme="majorEastAsia" w:hAnsi="Times New Roman" w:cs="Times New Roman"/>
      <w:b/>
      <w:bCs/>
      <w:color w:val="365F91" w:themeColor="accent1" w:themeShade="BF"/>
      <w:sz w:val="28"/>
      <w:szCs w:val="28"/>
      <w:lang w:val="uk-UA"/>
    </w:rPr>
  </w:style>
  <w:style w:type="paragraph" w:styleId="aff2">
    <w:name w:val="TOC Heading"/>
    <w:basedOn w:val="1"/>
    <w:next w:val="a"/>
    <w:uiPriority w:val="39"/>
    <w:unhideWhenUsed/>
    <w:qFormat/>
    <w:rsid w:val="00BE787C"/>
    <w:pPr>
      <w:outlineLvl w:val="9"/>
    </w:pPr>
    <w:rPr>
      <w:lang w:eastAsia="ru-RU"/>
    </w:rPr>
  </w:style>
  <w:style w:type="paragraph" w:styleId="12">
    <w:name w:val="toc 1"/>
    <w:basedOn w:val="a"/>
    <w:next w:val="a"/>
    <w:autoRedefine/>
    <w:uiPriority w:val="39"/>
    <w:unhideWhenUsed/>
    <w:qFormat/>
    <w:rsid w:val="00BE787C"/>
    <w:pPr>
      <w:spacing w:after="100"/>
    </w:pPr>
  </w:style>
  <w:style w:type="paragraph" w:styleId="22">
    <w:name w:val="toc 2"/>
    <w:basedOn w:val="a"/>
    <w:next w:val="a"/>
    <w:autoRedefine/>
    <w:uiPriority w:val="39"/>
    <w:unhideWhenUsed/>
    <w:qFormat/>
    <w:rsid w:val="00BE787C"/>
    <w:pPr>
      <w:spacing w:after="100"/>
      <w:ind w:left="220"/>
    </w:pPr>
  </w:style>
  <w:style w:type="paragraph" w:styleId="33">
    <w:name w:val="toc 3"/>
    <w:basedOn w:val="a"/>
    <w:next w:val="a"/>
    <w:autoRedefine/>
    <w:uiPriority w:val="39"/>
    <w:unhideWhenUsed/>
    <w:qFormat/>
    <w:rsid w:val="00BE787C"/>
    <w:pPr>
      <w:spacing w:after="100"/>
      <w:ind w:left="440"/>
    </w:pPr>
    <w:rPr>
      <w:rFonts w:eastAsiaTheme="minorEastAsia"/>
      <w:lang w:eastAsia="ru-RU"/>
    </w:rPr>
  </w:style>
  <w:style w:type="paragraph" w:customStyle="1" w:styleId="2">
    <w:name w:val="Заголовок 2 Чорний"/>
    <w:basedOn w:val="20"/>
    <w:link w:val="23"/>
    <w:qFormat/>
    <w:rsid w:val="0047291B"/>
    <w:pPr>
      <w:numPr>
        <w:ilvl w:val="1"/>
        <w:numId w:val="2"/>
      </w:numPr>
    </w:pPr>
    <w:rPr>
      <w:color w:val="auto"/>
      <w:sz w:val="24"/>
    </w:rPr>
  </w:style>
  <w:style w:type="character" w:customStyle="1" w:styleId="23">
    <w:name w:val="Заголовок 2 Чорний Знак"/>
    <w:basedOn w:val="21"/>
    <w:link w:val="2"/>
    <w:rsid w:val="0047291B"/>
    <w:rPr>
      <w:rFonts w:asciiTheme="majorHAnsi" w:eastAsiaTheme="majorEastAsia" w:hAnsiTheme="majorHAnsi" w:cstheme="majorBidi"/>
      <w:b/>
      <w:bCs/>
      <w:color w:val="4F81BD" w:themeColor="accent1"/>
      <w:sz w:val="24"/>
      <w:szCs w:val="26"/>
      <w:lang w:val="uk-UA"/>
    </w:rPr>
  </w:style>
  <w:style w:type="paragraph" w:customStyle="1" w:styleId="tj">
    <w:name w:val="tj"/>
    <w:basedOn w:val="a"/>
    <w:rsid w:val="002E5C1E"/>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120">
    <w:name w:val="Сетка таблицы12"/>
    <w:basedOn w:val="a1"/>
    <w:next w:val="af4"/>
    <w:uiPriority w:val="39"/>
    <w:rsid w:val="00DD33A4"/>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qFormat/>
    <w:rsid w:val="003B5581"/>
    <w:pPr>
      <w:suppressAutoHyphens/>
      <w:spacing w:after="0" w:line="240" w:lineRule="auto"/>
    </w:pPr>
    <w:rPr>
      <w:rFonts w:ascii="Times New Roman" w:eastAsia="Times New Roman" w:hAnsi="Times New Roman" w:cs="Times New Roman"/>
      <w:sz w:val="24"/>
      <w:szCs w:val="24"/>
    </w:rPr>
  </w:style>
  <w:style w:type="paragraph" w:customStyle="1" w:styleId="ms-rtethemefontface-1">
    <w:name w:val="ms-rtethemefontface-1"/>
    <w:basedOn w:val="a"/>
    <w:rsid w:val="00A4617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viiyi">
    <w:name w:val="viiyi"/>
    <w:basedOn w:val="a0"/>
    <w:rsid w:val="00A46175"/>
  </w:style>
  <w:style w:type="character" w:customStyle="1" w:styleId="d2edcug0">
    <w:name w:val="d2edcug0"/>
    <w:basedOn w:val="a0"/>
    <w:rsid w:val="00A46175"/>
  </w:style>
  <w:style w:type="character" w:customStyle="1" w:styleId="markedcontent">
    <w:name w:val="markedcontent"/>
    <w:basedOn w:val="a0"/>
    <w:rsid w:val="00A46175"/>
  </w:style>
  <w:style w:type="character" w:customStyle="1" w:styleId="q4iawc">
    <w:name w:val="q4iawc"/>
    <w:basedOn w:val="a0"/>
    <w:rsid w:val="00A46175"/>
  </w:style>
  <w:style w:type="character" w:customStyle="1" w:styleId="13">
    <w:name w:val="Текст примечания Знак1"/>
    <w:basedOn w:val="a0"/>
    <w:uiPriority w:val="99"/>
    <w:semiHidden/>
    <w:rsid w:val="00A46175"/>
    <w:rPr>
      <w:sz w:val="20"/>
      <w:szCs w:val="20"/>
    </w:rPr>
  </w:style>
  <w:style w:type="paragraph" w:styleId="aff3">
    <w:name w:val="Revision"/>
    <w:hidden/>
    <w:uiPriority w:val="99"/>
    <w:semiHidden/>
    <w:rsid w:val="00A46175"/>
    <w:pPr>
      <w:spacing w:after="0" w:line="240" w:lineRule="auto"/>
    </w:pPr>
  </w:style>
  <w:style w:type="character" w:styleId="aff4">
    <w:name w:val="FollowedHyperlink"/>
    <w:basedOn w:val="a0"/>
    <w:uiPriority w:val="99"/>
    <w:semiHidden/>
    <w:unhideWhenUsed/>
    <w:rsid w:val="00A46175"/>
    <w:rPr>
      <w:color w:val="800080" w:themeColor="followedHyperlink"/>
      <w:u w:val="single"/>
    </w:rPr>
  </w:style>
  <w:style w:type="character" w:customStyle="1" w:styleId="rynqvb">
    <w:name w:val="rynqvb"/>
    <w:basedOn w:val="a0"/>
    <w:rsid w:val="00A46175"/>
  </w:style>
  <w:style w:type="paragraph" w:styleId="4">
    <w:name w:val="toc 4"/>
    <w:basedOn w:val="a"/>
    <w:next w:val="a"/>
    <w:autoRedefine/>
    <w:uiPriority w:val="39"/>
    <w:unhideWhenUsed/>
    <w:rsid w:val="00A46175"/>
    <w:pPr>
      <w:spacing w:after="100" w:line="259" w:lineRule="auto"/>
      <w:ind w:left="660"/>
    </w:pPr>
    <w:rPr>
      <w:rFonts w:eastAsiaTheme="minorEastAsia"/>
      <w:kern w:val="2"/>
      <w:lang w:eastAsia="uk-UA"/>
      <w14:ligatures w14:val="standardContextual"/>
    </w:rPr>
  </w:style>
  <w:style w:type="paragraph" w:styleId="5">
    <w:name w:val="toc 5"/>
    <w:basedOn w:val="a"/>
    <w:next w:val="a"/>
    <w:autoRedefine/>
    <w:uiPriority w:val="39"/>
    <w:unhideWhenUsed/>
    <w:rsid w:val="00A46175"/>
    <w:pPr>
      <w:spacing w:after="100" w:line="259" w:lineRule="auto"/>
      <w:ind w:left="880"/>
    </w:pPr>
    <w:rPr>
      <w:rFonts w:eastAsiaTheme="minorEastAsia"/>
      <w:kern w:val="2"/>
      <w:lang w:eastAsia="uk-UA"/>
      <w14:ligatures w14:val="standardContextual"/>
    </w:rPr>
  </w:style>
  <w:style w:type="paragraph" w:styleId="6">
    <w:name w:val="toc 6"/>
    <w:basedOn w:val="a"/>
    <w:next w:val="a"/>
    <w:autoRedefine/>
    <w:uiPriority w:val="39"/>
    <w:unhideWhenUsed/>
    <w:rsid w:val="00A46175"/>
    <w:pPr>
      <w:spacing w:after="100" w:line="259" w:lineRule="auto"/>
      <w:ind w:left="1100"/>
    </w:pPr>
    <w:rPr>
      <w:rFonts w:eastAsiaTheme="minorEastAsia"/>
      <w:kern w:val="2"/>
      <w:lang w:eastAsia="uk-UA"/>
      <w14:ligatures w14:val="standardContextual"/>
    </w:rPr>
  </w:style>
  <w:style w:type="paragraph" w:styleId="7">
    <w:name w:val="toc 7"/>
    <w:basedOn w:val="a"/>
    <w:next w:val="a"/>
    <w:autoRedefine/>
    <w:uiPriority w:val="39"/>
    <w:unhideWhenUsed/>
    <w:rsid w:val="00A46175"/>
    <w:pPr>
      <w:spacing w:after="100" w:line="259" w:lineRule="auto"/>
      <w:ind w:left="1320"/>
    </w:pPr>
    <w:rPr>
      <w:rFonts w:eastAsiaTheme="minorEastAsia"/>
      <w:kern w:val="2"/>
      <w:lang w:eastAsia="uk-UA"/>
      <w14:ligatures w14:val="standardContextual"/>
    </w:rPr>
  </w:style>
  <w:style w:type="paragraph" w:styleId="8">
    <w:name w:val="toc 8"/>
    <w:basedOn w:val="a"/>
    <w:next w:val="a"/>
    <w:autoRedefine/>
    <w:uiPriority w:val="39"/>
    <w:unhideWhenUsed/>
    <w:rsid w:val="00A46175"/>
    <w:pPr>
      <w:spacing w:after="100" w:line="259" w:lineRule="auto"/>
      <w:ind w:left="1540"/>
    </w:pPr>
    <w:rPr>
      <w:rFonts w:eastAsiaTheme="minorEastAsia"/>
      <w:kern w:val="2"/>
      <w:lang w:eastAsia="uk-UA"/>
      <w14:ligatures w14:val="standardContextual"/>
    </w:rPr>
  </w:style>
  <w:style w:type="paragraph" w:styleId="9">
    <w:name w:val="toc 9"/>
    <w:basedOn w:val="a"/>
    <w:next w:val="a"/>
    <w:autoRedefine/>
    <w:uiPriority w:val="39"/>
    <w:unhideWhenUsed/>
    <w:rsid w:val="00A46175"/>
    <w:pPr>
      <w:spacing w:after="100" w:line="259" w:lineRule="auto"/>
      <w:ind w:left="1760"/>
    </w:pPr>
    <w:rPr>
      <w:rFonts w:eastAsiaTheme="minorEastAsia"/>
      <w:kern w:val="2"/>
      <w:lang w:eastAsia="uk-UA"/>
      <w14:ligatures w14:val="standardContextual"/>
    </w:rPr>
  </w:style>
  <w:style w:type="character" w:customStyle="1" w:styleId="14">
    <w:name w:val="Незакрита згадка1"/>
    <w:basedOn w:val="a0"/>
    <w:uiPriority w:val="99"/>
    <w:semiHidden/>
    <w:unhideWhenUsed/>
    <w:rsid w:val="00A46175"/>
    <w:rPr>
      <w:color w:val="605E5C"/>
      <w:shd w:val="clear" w:color="auto" w:fill="E1DFDD"/>
    </w:rPr>
  </w:style>
  <w:style w:type="character" w:customStyle="1" w:styleId="a4">
    <w:name w:val="Абзац списку Знак"/>
    <w:aliases w:val="body 2 Знак,List Paragraph1 Знак,List Paragraph11 Знак,Dot pt Знак,F5 List Paragraph Знак,List Paragraph Char Char Char Знак,Indicator Text Знак,Colorful List - Accent 11 Знак,Numbered Para 1 Знак,Bullet 1 Знак,Bullet Points Знак"/>
    <w:link w:val="a3"/>
    <w:uiPriority w:val="34"/>
    <w:qFormat/>
    <w:rsid w:val="00491A16"/>
    <w:rPr>
      <w:lang w:val="uk-UA"/>
    </w:rPr>
  </w:style>
  <w:style w:type="table" w:styleId="-31">
    <w:name w:val="Grid Table 3 Accent 1"/>
    <w:basedOn w:val="a1"/>
    <w:uiPriority w:val="48"/>
    <w:rsid w:val="00491A1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33">
    <w:name w:val="Grid Table 3 Accent 3"/>
    <w:basedOn w:val="a1"/>
    <w:uiPriority w:val="48"/>
    <w:rsid w:val="007B3642"/>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15">
    <w:name w:val="Сетка таблицы1"/>
    <w:basedOn w:val="a1"/>
    <w:uiPriority w:val="59"/>
    <w:rsid w:val="00FF2ADA"/>
    <w:pPr>
      <w:suppressAutoHyphens/>
      <w:spacing w:after="0" w:line="240" w:lineRule="auto"/>
    </w:pPr>
    <w:rPr>
      <w:rFonts w:ascii="Calibri" w:eastAsia="Calibri" w:hAnsi="Calibri" w:cs="Tahoma"/>
      <w:sz w:val="24"/>
      <w:szCs w:val="24"/>
      <w:lang w:val="uk-UA"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4">
    <w:name w:val="Незакрита згадка2"/>
    <w:basedOn w:val="a0"/>
    <w:uiPriority w:val="99"/>
    <w:semiHidden/>
    <w:unhideWhenUsed/>
    <w:rsid w:val="007A63AB"/>
    <w:rPr>
      <w:color w:val="605E5C"/>
      <w:shd w:val="clear" w:color="auto" w:fill="E1DFDD"/>
    </w:rPr>
  </w:style>
  <w:style w:type="character" w:styleId="aff5">
    <w:name w:val="Unresolved Mention"/>
    <w:basedOn w:val="a0"/>
    <w:uiPriority w:val="99"/>
    <w:semiHidden/>
    <w:unhideWhenUsed/>
    <w:rsid w:val="00FC5F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96157">
      <w:bodyDiv w:val="1"/>
      <w:marLeft w:val="0"/>
      <w:marRight w:val="0"/>
      <w:marTop w:val="0"/>
      <w:marBottom w:val="0"/>
      <w:divBdr>
        <w:top w:val="none" w:sz="0" w:space="0" w:color="auto"/>
        <w:left w:val="none" w:sz="0" w:space="0" w:color="auto"/>
        <w:bottom w:val="none" w:sz="0" w:space="0" w:color="auto"/>
        <w:right w:val="none" w:sz="0" w:space="0" w:color="auto"/>
      </w:divBdr>
    </w:div>
    <w:div w:id="112334874">
      <w:bodyDiv w:val="1"/>
      <w:marLeft w:val="0"/>
      <w:marRight w:val="0"/>
      <w:marTop w:val="0"/>
      <w:marBottom w:val="0"/>
      <w:divBdr>
        <w:top w:val="none" w:sz="0" w:space="0" w:color="auto"/>
        <w:left w:val="none" w:sz="0" w:space="0" w:color="auto"/>
        <w:bottom w:val="none" w:sz="0" w:space="0" w:color="auto"/>
        <w:right w:val="none" w:sz="0" w:space="0" w:color="auto"/>
      </w:divBdr>
    </w:div>
    <w:div w:id="173963225">
      <w:bodyDiv w:val="1"/>
      <w:marLeft w:val="0"/>
      <w:marRight w:val="0"/>
      <w:marTop w:val="0"/>
      <w:marBottom w:val="0"/>
      <w:divBdr>
        <w:top w:val="none" w:sz="0" w:space="0" w:color="auto"/>
        <w:left w:val="none" w:sz="0" w:space="0" w:color="auto"/>
        <w:bottom w:val="none" w:sz="0" w:space="0" w:color="auto"/>
        <w:right w:val="none" w:sz="0" w:space="0" w:color="auto"/>
      </w:divBdr>
    </w:div>
    <w:div w:id="266425834">
      <w:bodyDiv w:val="1"/>
      <w:marLeft w:val="0"/>
      <w:marRight w:val="0"/>
      <w:marTop w:val="0"/>
      <w:marBottom w:val="0"/>
      <w:divBdr>
        <w:top w:val="none" w:sz="0" w:space="0" w:color="auto"/>
        <w:left w:val="none" w:sz="0" w:space="0" w:color="auto"/>
        <w:bottom w:val="none" w:sz="0" w:space="0" w:color="auto"/>
        <w:right w:val="none" w:sz="0" w:space="0" w:color="auto"/>
      </w:divBdr>
    </w:div>
    <w:div w:id="293754157">
      <w:bodyDiv w:val="1"/>
      <w:marLeft w:val="0"/>
      <w:marRight w:val="0"/>
      <w:marTop w:val="0"/>
      <w:marBottom w:val="0"/>
      <w:divBdr>
        <w:top w:val="none" w:sz="0" w:space="0" w:color="auto"/>
        <w:left w:val="none" w:sz="0" w:space="0" w:color="auto"/>
        <w:bottom w:val="none" w:sz="0" w:space="0" w:color="auto"/>
        <w:right w:val="none" w:sz="0" w:space="0" w:color="auto"/>
      </w:divBdr>
    </w:div>
    <w:div w:id="308172123">
      <w:bodyDiv w:val="1"/>
      <w:marLeft w:val="0"/>
      <w:marRight w:val="0"/>
      <w:marTop w:val="0"/>
      <w:marBottom w:val="0"/>
      <w:divBdr>
        <w:top w:val="none" w:sz="0" w:space="0" w:color="auto"/>
        <w:left w:val="none" w:sz="0" w:space="0" w:color="auto"/>
        <w:bottom w:val="none" w:sz="0" w:space="0" w:color="auto"/>
        <w:right w:val="none" w:sz="0" w:space="0" w:color="auto"/>
      </w:divBdr>
    </w:div>
    <w:div w:id="387218607">
      <w:bodyDiv w:val="1"/>
      <w:marLeft w:val="0"/>
      <w:marRight w:val="0"/>
      <w:marTop w:val="0"/>
      <w:marBottom w:val="0"/>
      <w:divBdr>
        <w:top w:val="none" w:sz="0" w:space="0" w:color="auto"/>
        <w:left w:val="none" w:sz="0" w:space="0" w:color="auto"/>
        <w:bottom w:val="none" w:sz="0" w:space="0" w:color="auto"/>
        <w:right w:val="none" w:sz="0" w:space="0" w:color="auto"/>
      </w:divBdr>
    </w:div>
    <w:div w:id="396131638">
      <w:bodyDiv w:val="1"/>
      <w:marLeft w:val="0"/>
      <w:marRight w:val="0"/>
      <w:marTop w:val="0"/>
      <w:marBottom w:val="0"/>
      <w:divBdr>
        <w:top w:val="none" w:sz="0" w:space="0" w:color="auto"/>
        <w:left w:val="none" w:sz="0" w:space="0" w:color="auto"/>
        <w:bottom w:val="none" w:sz="0" w:space="0" w:color="auto"/>
        <w:right w:val="none" w:sz="0" w:space="0" w:color="auto"/>
      </w:divBdr>
    </w:div>
    <w:div w:id="406267077">
      <w:bodyDiv w:val="1"/>
      <w:marLeft w:val="0"/>
      <w:marRight w:val="0"/>
      <w:marTop w:val="0"/>
      <w:marBottom w:val="0"/>
      <w:divBdr>
        <w:top w:val="none" w:sz="0" w:space="0" w:color="auto"/>
        <w:left w:val="none" w:sz="0" w:space="0" w:color="auto"/>
        <w:bottom w:val="none" w:sz="0" w:space="0" w:color="auto"/>
        <w:right w:val="none" w:sz="0" w:space="0" w:color="auto"/>
      </w:divBdr>
    </w:div>
    <w:div w:id="410543875">
      <w:bodyDiv w:val="1"/>
      <w:marLeft w:val="0"/>
      <w:marRight w:val="0"/>
      <w:marTop w:val="0"/>
      <w:marBottom w:val="0"/>
      <w:divBdr>
        <w:top w:val="none" w:sz="0" w:space="0" w:color="auto"/>
        <w:left w:val="none" w:sz="0" w:space="0" w:color="auto"/>
        <w:bottom w:val="none" w:sz="0" w:space="0" w:color="auto"/>
        <w:right w:val="none" w:sz="0" w:space="0" w:color="auto"/>
      </w:divBdr>
    </w:div>
    <w:div w:id="411971775">
      <w:bodyDiv w:val="1"/>
      <w:marLeft w:val="0"/>
      <w:marRight w:val="0"/>
      <w:marTop w:val="0"/>
      <w:marBottom w:val="0"/>
      <w:divBdr>
        <w:top w:val="none" w:sz="0" w:space="0" w:color="auto"/>
        <w:left w:val="none" w:sz="0" w:space="0" w:color="auto"/>
        <w:bottom w:val="none" w:sz="0" w:space="0" w:color="auto"/>
        <w:right w:val="none" w:sz="0" w:space="0" w:color="auto"/>
      </w:divBdr>
    </w:div>
    <w:div w:id="416445380">
      <w:bodyDiv w:val="1"/>
      <w:marLeft w:val="0"/>
      <w:marRight w:val="0"/>
      <w:marTop w:val="0"/>
      <w:marBottom w:val="0"/>
      <w:divBdr>
        <w:top w:val="none" w:sz="0" w:space="0" w:color="auto"/>
        <w:left w:val="none" w:sz="0" w:space="0" w:color="auto"/>
        <w:bottom w:val="none" w:sz="0" w:space="0" w:color="auto"/>
        <w:right w:val="none" w:sz="0" w:space="0" w:color="auto"/>
      </w:divBdr>
    </w:div>
    <w:div w:id="430735152">
      <w:bodyDiv w:val="1"/>
      <w:marLeft w:val="0"/>
      <w:marRight w:val="0"/>
      <w:marTop w:val="0"/>
      <w:marBottom w:val="0"/>
      <w:divBdr>
        <w:top w:val="none" w:sz="0" w:space="0" w:color="auto"/>
        <w:left w:val="none" w:sz="0" w:space="0" w:color="auto"/>
        <w:bottom w:val="none" w:sz="0" w:space="0" w:color="auto"/>
        <w:right w:val="none" w:sz="0" w:space="0" w:color="auto"/>
      </w:divBdr>
    </w:div>
    <w:div w:id="434400946">
      <w:bodyDiv w:val="1"/>
      <w:marLeft w:val="0"/>
      <w:marRight w:val="0"/>
      <w:marTop w:val="0"/>
      <w:marBottom w:val="0"/>
      <w:divBdr>
        <w:top w:val="none" w:sz="0" w:space="0" w:color="auto"/>
        <w:left w:val="none" w:sz="0" w:space="0" w:color="auto"/>
        <w:bottom w:val="none" w:sz="0" w:space="0" w:color="auto"/>
        <w:right w:val="none" w:sz="0" w:space="0" w:color="auto"/>
      </w:divBdr>
    </w:div>
    <w:div w:id="451629432">
      <w:bodyDiv w:val="1"/>
      <w:marLeft w:val="0"/>
      <w:marRight w:val="0"/>
      <w:marTop w:val="0"/>
      <w:marBottom w:val="0"/>
      <w:divBdr>
        <w:top w:val="none" w:sz="0" w:space="0" w:color="auto"/>
        <w:left w:val="none" w:sz="0" w:space="0" w:color="auto"/>
        <w:bottom w:val="none" w:sz="0" w:space="0" w:color="auto"/>
        <w:right w:val="none" w:sz="0" w:space="0" w:color="auto"/>
      </w:divBdr>
    </w:div>
    <w:div w:id="486825569">
      <w:bodyDiv w:val="1"/>
      <w:marLeft w:val="0"/>
      <w:marRight w:val="0"/>
      <w:marTop w:val="0"/>
      <w:marBottom w:val="0"/>
      <w:divBdr>
        <w:top w:val="none" w:sz="0" w:space="0" w:color="auto"/>
        <w:left w:val="none" w:sz="0" w:space="0" w:color="auto"/>
        <w:bottom w:val="none" w:sz="0" w:space="0" w:color="auto"/>
        <w:right w:val="none" w:sz="0" w:space="0" w:color="auto"/>
      </w:divBdr>
    </w:div>
    <w:div w:id="621498788">
      <w:bodyDiv w:val="1"/>
      <w:marLeft w:val="0"/>
      <w:marRight w:val="0"/>
      <w:marTop w:val="0"/>
      <w:marBottom w:val="0"/>
      <w:divBdr>
        <w:top w:val="none" w:sz="0" w:space="0" w:color="auto"/>
        <w:left w:val="none" w:sz="0" w:space="0" w:color="auto"/>
        <w:bottom w:val="none" w:sz="0" w:space="0" w:color="auto"/>
        <w:right w:val="none" w:sz="0" w:space="0" w:color="auto"/>
      </w:divBdr>
    </w:div>
    <w:div w:id="698359280">
      <w:bodyDiv w:val="1"/>
      <w:marLeft w:val="0"/>
      <w:marRight w:val="0"/>
      <w:marTop w:val="0"/>
      <w:marBottom w:val="0"/>
      <w:divBdr>
        <w:top w:val="none" w:sz="0" w:space="0" w:color="auto"/>
        <w:left w:val="none" w:sz="0" w:space="0" w:color="auto"/>
        <w:bottom w:val="none" w:sz="0" w:space="0" w:color="auto"/>
        <w:right w:val="none" w:sz="0" w:space="0" w:color="auto"/>
      </w:divBdr>
    </w:div>
    <w:div w:id="736787444">
      <w:bodyDiv w:val="1"/>
      <w:marLeft w:val="0"/>
      <w:marRight w:val="0"/>
      <w:marTop w:val="0"/>
      <w:marBottom w:val="0"/>
      <w:divBdr>
        <w:top w:val="none" w:sz="0" w:space="0" w:color="auto"/>
        <w:left w:val="none" w:sz="0" w:space="0" w:color="auto"/>
        <w:bottom w:val="none" w:sz="0" w:space="0" w:color="auto"/>
        <w:right w:val="none" w:sz="0" w:space="0" w:color="auto"/>
      </w:divBdr>
    </w:div>
    <w:div w:id="759521440">
      <w:bodyDiv w:val="1"/>
      <w:marLeft w:val="0"/>
      <w:marRight w:val="0"/>
      <w:marTop w:val="0"/>
      <w:marBottom w:val="0"/>
      <w:divBdr>
        <w:top w:val="none" w:sz="0" w:space="0" w:color="auto"/>
        <w:left w:val="none" w:sz="0" w:space="0" w:color="auto"/>
        <w:bottom w:val="none" w:sz="0" w:space="0" w:color="auto"/>
        <w:right w:val="none" w:sz="0" w:space="0" w:color="auto"/>
      </w:divBdr>
    </w:div>
    <w:div w:id="760107987">
      <w:bodyDiv w:val="1"/>
      <w:marLeft w:val="0"/>
      <w:marRight w:val="0"/>
      <w:marTop w:val="0"/>
      <w:marBottom w:val="0"/>
      <w:divBdr>
        <w:top w:val="none" w:sz="0" w:space="0" w:color="auto"/>
        <w:left w:val="none" w:sz="0" w:space="0" w:color="auto"/>
        <w:bottom w:val="none" w:sz="0" w:space="0" w:color="auto"/>
        <w:right w:val="none" w:sz="0" w:space="0" w:color="auto"/>
      </w:divBdr>
    </w:div>
    <w:div w:id="761756765">
      <w:bodyDiv w:val="1"/>
      <w:marLeft w:val="0"/>
      <w:marRight w:val="0"/>
      <w:marTop w:val="0"/>
      <w:marBottom w:val="0"/>
      <w:divBdr>
        <w:top w:val="none" w:sz="0" w:space="0" w:color="auto"/>
        <w:left w:val="none" w:sz="0" w:space="0" w:color="auto"/>
        <w:bottom w:val="none" w:sz="0" w:space="0" w:color="auto"/>
        <w:right w:val="none" w:sz="0" w:space="0" w:color="auto"/>
      </w:divBdr>
    </w:div>
    <w:div w:id="806900358">
      <w:bodyDiv w:val="1"/>
      <w:marLeft w:val="0"/>
      <w:marRight w:val="0"/>
      <w:marTop w:val="0"/>
      <w:marBottom w:val="0"/>
      <w:divBdr>
        <w:top w:val="none" w:sz="0" w:space="0" w:color="auto"/>
        <w:left w:val="none" w:sz="0" w:space="0" w:color="auto"/>
        <w:bottom w:val="none" w:sz="0" w:space="0" w:color="auto"/>
        <w:right w:val="none" w:sz="0" w:space="0" w:color="auto"/>
      </w:divBdr>
    </w:div>
    <w:div w:id="890075953">
      <w:bodyDiv w:val="1"/>
      <w:marLeft w:val="0"/>
      <w:marRight w:val="0"/>
      <w:marTop w:val="0"/>
      <w:marBottom w:val="0"/>
      <w:divBdr>
        <w:top w:val="none" w:sz="0" w:space="0" w:color="auto"/>
        <w:left w:val="none" w:sz="0" w:space="0" w:color="auto"/>
        <w:bottom w:val="none" w:sz="0" w:space="0" w:color="auto"/>
        <w:right w:val="none" w:sz="0" w:space="0" w:color="auto"/>
      </w:divBdr>
    </w:div>
    <w:div w:id="970326372">
      <w:bodyDiv w:val="1"/>
      <w:marLeft w:val="0"/>
      <w:marRight w:val="0"/>
      <w:marTop w:val="0"/>
      <w:marBottom w:val="0"/>
      <w:divBdr>
        <w:top w:val="none" w:sz="0" w:space="0" w:color="auto"/>
        <w:left w:val="none" w:sz="0" w:space="0" w:color="auto"/>
        <w:bottom w:val="none" w:sz="0" w:space="0" w:color="auto"/>
        <w:right w:val="none" w:sz="0" w:space="0" w:color="auto"/>
      </w:divBdr>
    </w:div>
    <w:div w:id="983701714">
      <w:bodyDiv w:val="1"/>
      <w:marLeft w:val="0"/>
      <w:marRight w:val="0"/>
      <w:marTop w:val="0"/>
      <w:marBottom w:val="0"/>
      <w:divBdr>
        <w:top w:val="none" w:sz="0" w:space="0" w:color="auto"/>
        <w:left w:val="none" w:sz="0" w:space="0" w:color="auto"/>
        <w:bottom w:val="none" w:sz="0" w:space="0" w:color="auto"/>
        <w:right w:val="none" w:sz="0" w:space="0" w:color="auto"/>
      </w:divBdr>
    </w:div>
    <w:div w:id="1025864624">
      <w:bodyDiv w:val="1"/>
      <w:marLeft w:val="0"/>
      <w:marRight w:val="0"/>
      <w:marTop w:val="0"/>
      <w:marBottom w:val="0"/>
      <w:divBdr>
        <w:top w:val="none" w:sz="0" w:space="0" w:color="auto"/>
        <w:left w:val="none" w:sz="0" w:space="0" w:color="auto"/>
        <w:bottom w:val="none" w:sz="0" w:space="0" w:color="auto"/>
        <w:right w:val="none" w:sz="0" w:space="0" w:color="auto"/>
      </w:divBdr>
    </w:div>
    <w:div w:id="1029716682">
      <w:bodyDiv w:val="1"/>
      <w:marLeft w:val="0"/>
      <w:marRight w:val="0"/>
      <w:marTop w:val="0"/>
      <w:marBottom w:val="0"/>
      <w:divBdr>
        <w:top w:val="none" w:sz="0" w:space="0" w:color="auto"/>
        <w:left w:val="none" w:sz="0" w:space="0" w:color="auto"/>
        <w:bottom w:val="none" w:sz="0" w:space="0" w:color="auto"/>
        <w:right w:val="none" w:sz="0" w:space="0" w:color="auto"/>
      </w:divBdr>
    </w:div>
    <w:div w:id="1120296885">
      <w:bodyDiv w:val="1"/>
      <w:marLeft w:val="0"/>
      <w:marRight w:val="0"/>
      <w:marTop w:val="0"/>
      <w:marBottom w:val="0"/>
      <w:divBdr>
        <w:top w:val="none" w:sz="0" w:space="0" w:color="auto"/>
        <w:left w:val="none" w:sz="0" w:space="0" w:color="auto"/>
        <w:bottom w:val="none" w:sz="0" w:space="0" w:color="auto"/>
        <w:right w:val="none" w:sz="0" w:space="0" w:color="auto"/>
      </w:divBdr>
    </w:div>
    <w:div w:id="1125809608">
      <w:bodyDiv w:val="1"/>
      <w:marLeft w:val="0"/>
      <w:marRight w:val="0"/>
      <w:marTop w:val="0"/>
      <w:marBottom w:val="0"/>
      <w:divBdr>
        <w:top w:val="none" w:sz="0" w:space="0" w:color="auto"/>
        <w:left w:val="none" w:sz="0" w:space="0" w:color="auto"/>
        <w:bottom w:val="none" w:sz="0" w:space="0" w:color="auto"/>
        <w:right w:val="none" w:sz="0" w:space="0" w:color="auto"/>
      </w:divBdr>
    </w:div>
    <w:div w:id="1184170052">
      <w:bodyDiv w:val="1"/>
      <w:marLeft w:val="0"/>
      <w:marRight w:val="0"/>
      <w:marTop w:val="0"/>
      <w:marBottom w:val="0"/>
      <w:divBdr>
        <w:top w:val="none" w:sz="0" w:space="0" w:color="auto"/>
        <w:left w:val="none" w:sz="0" w:space="0" w:color="auto"/>
        <w:bottom w:val="none" w:sz="0" w:space="0" w:color="auto"/>
        <w:right w:val="none" w:sz="0" w:space="0" w:color="auto"/>
      </w:divBdr>
    </w:div>
    <w:div w:id="1285310584">
      <w:bodyDiv w:val="1"/>
      <w:marLeft w:val="0"/>
      <w:marRight w:val="0"/>
      <w:marTop w:val="0"/>
      <w:marBottom w:val="0"/>
      <w:divBdr>
        <w:top w:val="none" w:sz="0" w:space="0" w:color="auto"/>
        <w:left w:val="none" w:sz="0" w:space="0" w:color="auto"/>
        <w:bottom w:val="none" w:sz="0" w:space="0" w:color="auto"/>
        <w:right w:val="none" w:sz="0" w:space="0" w:color="auto"/>
      </w:divBdr>
    </w:div>
    <w:div w:id="1304702136">
      <w:bodyDiv w:val="1"/>
      <w:marLeft w:val="0"/>
      <w:marRight w:val="0"/>
      <w:marTop w:val="0"/>
      <w:marBottom w:val="0"/>
      <w:divBdr>
        <w:top w:val="none" w:sz="0" w:space="0" w:color="auto"/>
        <w:left w:val="none" w:sz="0" w:space="0" w:color="auto"/>
        <w:bottom w:val="none" w:sz="0" w:space="0" w:color="auto"/>
        <w:right w:val="none" w:sz="0" w:space="0" w:color="auto"/>
      </w:divBdr>
    </w:div>
    <w:div w:id="1313214706">
      <w:bodyDiv w:val="1"/>
      <w:marLeft w:val="0"/>
      <w:marRight w:val="0"/>
      <w:marTop w:val="0"/>
      <w:marBottom w:val="0"/>
      <w:divBdr>
        <w:top w:val="none" w:sz="0" w:space="0" w:color="auto"/>
        <w:left w:val="none" w:sz="0" w:space="0" w:color="auto"/>
        <w:bottom w:val="none" w:sz="0" w:space="0" w:color="auto"/>
        <w:right w:val="none" w:sz="0" w:space="0" w:color="auto"/>
      </w:divBdr>
    </w:div>
    <w:div w:id="1326326967">
      <w:bodyDiv w:val="1"/>
      <w:marLeft w:val="0"/>
      <w:marRight w:val="0"/>
      <w:marTop w:val="0"/>
      <w:marBottom w:val="0"/>
      <w:divBdr>
        <w:top w:val="none" w:sz="0" w:space="0" w:color="auto"/>
        <w:left w:val="none" w:sz="0" w:space="0" w:color="auto"/>
        <w:bottom w:val="none" w:sz="0" w:space="0" w:color="auto"/>
        <w:right w:val="none" w:sz="0" w:space="0" w:color="auto"/>
      </w:divBdr>
    </w:div>
    <w:div w:id="1327128150">
      <w:bodyDiv w:val="1"/>
      <w:marLeft w:val="0"/>
      <w:marRight w:val="0"/>
      <w:marTop w:val="0"/>
      <w:marBottom w:val="0"/>
      <w:divBdr>
        <w:top w:val="none" w:sz="0" w:space="0" w:color="auto"/>
        <w:left w:val="none" w:sz="0" w:space="0" w:color="auto"/>
        <w:bottom w:val="none" w:sz="0" w:space="0" w:color="auto"/>
        <w:right w:val="none" w:sz="0" w:space="0" w:color="auto"/>
      </w:divBdr>
    </w:div>
    <w:div w:id="1347320842">
      <w:bodyDiv w:val="1"/>
      <w:marLeft w:val="0"/>
      <w:marRight w:val="0"/>
      <w:marTop w:val="0"/>
      <w:marBottom w:val="0"/>
      <w:divBdr>
        <w:top w:val="none" w:sz="0" w:space="0" w:color="auto"/>
        <w:left w:val="none" w:sz="0" w:space="0" w:color="auto"/>
        <w:bottom w:val="none" w:sz="0" w:space="0" w:color="auto"/>
        <w:right w:val="none" w:sz="0" w:space="0" w:color="auto"/>
      </w:divBdr>
    </w:div>
    <w:div w:id="1430853841">
      <w:bodyDiv w:val="1"/>
      <w:marLeft w:val="0"/>
      <w:marRight w:val="0"/>
      <w:marTop w:val="0"/>
      <w:marBottom w:val="0"/>
      <w:divBdr>
        <w:top w:val="none" w:sz="0" w:space="0" w:color="auto"/>
        <w:left w:val="none" w:sz="0" w:space="0" w:color="auto"/>
        <w:bottom w:val="none" w:sz="0" w:space="0" w:color="auto"/>
        <w:right w:val="none" w:sz="0" w:space="0" w:color="auto"/>
      </w:divBdr>
    </w:div>
    <w:div w:id="1523007436">
      <w:bodyDiv w:val="1"/>
      <w:marLeft w:val="0"/>
      <w:marRight w:val="0"/>
      <w:marTop w:val="0"/>
      <w:marBottom w:val="0"/>
      <w:divBdr>
        <w:top w:val="none" w:sz="0" w:space="0" w:color="auto"/>
        <w:left w:val="none" w:sz="0" w:space="0" w:color="auto"/>
        <w:bottom w:val="none" w:sz="0" w:space="0" w:color="auto"/>
        <w:right w:val="none" w:sz="0" w:space="0" w:color="auto"/>
      </w:divBdr>
    </w:div>
    <w:div w:id="1531605829">
      <w:bodyDiv w:val="1"/>
      <w:marLeft w:val="0"/>
      <w:marRight w:val="0"/>
      <w:marTop w:val="0"/>
      <w:marBottom w:val="0"/>
      <w:divBdr>
        <w:top w:val="none" w:sz="0" w:space="0" w:color="auto"/>
        <w:left w:val="none" w:sz="0" w:space="0" w:color="auto"/>
        <w:bottom w:val="none" w:sz="0" w:space="0" w:color="auto"/>
        <w:right w:val="none" w:sz="0" w:space="0" w:color="auto"/>
      </w:divBdr>
    </w:div>
    <w:div w:id="1617101263">
      <w:bodyDiv w:val="1"/>
      <w:marLeft w:val="0"/>
      <w:marRight w:val="0"/>
      <w:marTop w:val="0"/>
      <w:marBottom w:val="0"/>
      <w:divBdr>
        <w:top w:val="none" w:sz="0" w:space="0" w:color="auto"/>
        <w:left w:val="none" w:sz="0" w:space="0" w:color="auto"/>
        <w:bottom w:val="none" w:sz="0" w:space="0" w:color="auto"/>
        <w:right w:val="none" w:sz="0" w:space="0" w:color="auto"/>
      </w:divBdr>
    </w:div>
    <w:div w:id="1751275578">
      <w:bodyDiv w:val="1"/>
      <w:marLeft w:val="0"/>
      <w:marRight w:val="0"/>
      <w:marTop w:val="0"/>
      <w:marBottom w:val="0"/>
      <w:divBdr>
        <w:top w:val="none" w:sz="0" w:space="0" w:color="auto"/>
        <w:left w:val="none" w:sz="0" w:space="0" w:color="auto"/>
        <w:bottom w:val="none" w:sz="0" w:space="0" w:color="auto"/>
        <w:right w:val="none" w:sz="0" w:space="0" w:color="auto"/>
      </w:divBdr>
    </w:div>
    <w:div w:id="1800997268">
      <w:bodyDiv w:val="1"/>
      <w:marLeft w:val="0"/>
      <w:marRight w:val="0"/>
      <w:marTop w:val="0"/>
      <w:marBottom w:val="0"/>
      <w:divBdr>
        <w:top w:val="none" w:sz="0" w:space="0" w:color="auto"/>
        <w:left w:val="none" w:sz="0" w:space="0" w:color="auto"/>
        <w:bottom w:val="none" w:sz="0" w:space="0" w:color="auto"/>
        <w:right w:val="none" w:sz="0" w:space="0" w:color="auto"/>
      </w:divBdr>
    </w:div>
    <w:div w:id="1829469264">
      <w:bodyDiv w:val="1"/>
      <w:marLeft w:val="0"/>
      <w:marRight w:val="0"/>
      <w:marTop w:val="0"/>
      <w:marBottom w:val="0"/>
      <w:divBdr>
        <w:top w:val="none" w:sz="0" w:space="0" w:color="auto"/>
        <w:left w:val="none" w:sz="0" w:space="0" w:color="auto"/>
        <w:bottom w:val="none" w:sz="0" w:space="0" w:color="auto"/>
        <w:right w:val="none" w:sz="0" w:space="0" w:color="auto"/>
      </w:divBdr>
    </w:div>
    <w:div w:id="1842429993">
      <w:bodyDiv w:val="1"/>
      <w:marLeft w:val="0"/>
      <w:marRight w:val="0"/>
      <w:marTop w:val="0"/>
      <w:marBottom w:val="0"/>
      <w:divBdr>
        <w:top w:val="none" w:sz="0" w:space="0" w:color="auto"/>
        <w:left w:val="none" w:sz="0" w:space="0" w:color="auto"/>
        <w:bottom w:val="none" w:sz="0" w:space="0" w:color="auto"/>
        <w:right w:val="none" w:sz="0" w:space="0" w:color="auto"/>
      </w:divBdr>
    </w:div>
    <w:div w:id="1854880288">
      <w:bodyDiv w:val="1"/>
      <w:marLeft w:val="0"/>
      <w:marRight w:val="0"/>
      <w:marTop w:val="0"/>
      <w:marBottom w:val="0"/>
      <w:divBdr>
        <w:top w:val="none" w:sz="0" w:space="0" w:color="auto"/>
        <w:left w:val="none" w:sz="0" w:space="0" w:color="auto"/>
        <w:bottom w:val="none" w:sz="0" w:space="0" w:color="auto"/>
        <w:right w:val="none" w:sz="0" w:space="0" w:color="auto"/>
      </w:divBdr>
    </w:div>
    <w:div w:id="1958681848">
      <w:bodyDiv w:val="1"/>
      <w:marLeft w:val="0"/>
      <w:marRight w:val="0"/>
      <w:marTop w:val="0"/>
      <w:marBottom w:val="0"/>
      <w:divBdr>
        <w:top w:val="none" w:sz="0" w:space="0" w:color="auto"/>
        <w:left w:val="none" w:sz="0" w:space="0" w:color="auto"/>
        <w:bottom w:val="none" w:sz="0" w:space="0" w:color="auto"/>
        <w:right w:val="none" w:sz="0" w:space="0" w:color="auto"/>
      </w:divBdr>
    </w:div>
    <w:div w:id="1981613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mycovenant.eumayors.eu" TargetMode="External"/><Relationship Id="rId42" Type="http://schemas.openxmlformats.org/officeDocument/2006/relationships/chart" Target="charts/chart11.xml"/><Relationship Id="rId47" Type="http://schemas.openxmlformats.org/officeDocument/2006/relationships/chart" Target="charts/chart15.xml"/><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6.png"/><Relationship Id="rId11" Type="http://schemas.openxmlformats.org/officeDocument/2006/relationships/footer" Target="footer2.xml"/><Relationship Id="rId32" Type="http://schemas.openxmlformats.org/officeDocument/2006/relationships/chart" Target="charts/chart2.xml"/><Relationship Id="rId37" Type="http://schemas.openxmlformats.org/officeDocument/2006/relationships/chart" Target="charts/chart6.xml"/><Relationship Id="rId53" Type="http://schemas.openxmlformats.org/officeDocument/2006/relationships/image" Target="media/image24.jpeg"/><Relationship Id="rId58" Type="http://schemas.openxmlformats.org/officeDocument/2006/relationships/chart" Target="charts/chart16.xml"/><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7.pn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hyperlink" Target="https://mycovenant.eumayors.eu" TargetMode="External"/><Relationship Id="rId27" Type="http://schemas.openxmlformats.org/officeDocument/2006/relationships/image" Target="media/image15.jpg"/><Relationship Id="rId43" Type="http://schemas.openxmlformats.org/officeDocument/2006/relationships/chart" Target="charts/chart12.xml"/><Relationship Id="rId48" Type="http://schemas.openxmlformats.org/officeDocument/2006/relationships/image" Target="media/image19.png"/><Relationship Id="rId64" Type="http://schemas.openxmlformats.org/officeDocument/2006/relationships/image" Target="media/image31.png"/><Relationship Id="rId69" Type="http://schemas.openxmlformats.org/officeDocument/2006/relationships/image" Target="media/image36.png"/><Relationship Id="rId80" Type="http://schemas.openxmlformats.org/officeDocument/2006/relationships/image" Target="media/image47.png"/><Relationship Id="rId85" Type="http://schemas.openxmlformats.org/officeDocument/2006/relationships/image" Target="media/image52.png"/><Relationship Id="rId12" Type="http://schemas.openxmlformats.org/officeDocument/2006/relationships/hyperlink" Target="https://zakon.rada.gov.ua/laws/show/88-2020-%D1%80" TargetMode="External"/><Relationship Id="rId17" Type="http://schemas.openxmlformats.org/officeDocument/2006/relationships/image" Target="media/image7.png"/><Relationship Id="rId33" Type="http://schemas.openxmlformats.org/officeDocument/2006/relationships/chart" Target="charts/chart3.xml"/><Relationship Id="rId38" Type="http://schemas.openxmlformats.org/officeDocument/2006/relationships/chart" Target="charts/chart7.xml"/><Relationship Id="rId59" Type="http://schemas.openxmlformats.org/officeDocument/2006/relationships/image" Target="media/image27.png"/><Relationship Id="rId103" Type="http://schemas.openxmlformats.org/officeDocument/2006/relationships/hyperlink" Target="https://uk.wikisla.ru/wiki/Intergovernmental_Panel_on_Climate_Change" TargetMode="External"/><Relationship Id="rId20" Type="http://schemas.openxmlformats.org/officeDocument/2006/relationships/image" Target="media/image10.png"/><Relationship Id="rId41" Type="http://schemas.openxmlformats.org/officeDocument/2006/relationships/chart" Target="charts/chart10.xml"/><Relationship Id="rId54" Type="http://schemas.openxmlformats.org/officeDocument/2006/relationships/image" Target="media/image25.png"/><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hyperlink" Target="https://uk.wikipedia.org/wiki/&#1057;&#1087;&#1080;&#1089;&#1086;&#1082;_&#1110;&#1085;&#1074;&#1072;&#1079;&#1110;&#1081;&#1085;&#1080;&#1093;_&#1074;&#1080;&#1076;&#1110;&#1074;_&#1074;_&#1059;&#1082;&#1088;&#1072;&#1111;&#1085;&#111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chart" Target="charts/chart1.xml"/><Relationship Id="rId36" Type="http://schemas.openxmlformats.org/officeDocument/2006/relationships/chart" Target="charts/chart5.xml"/><Relationship Id="rId49" Type="http://schemas.openxmlformats.org/officeDocument/2006/relationships/image" Target="media/image20.png"/><Relationship Id="rId57" Type="http://schemas.openxmlformats.org/officeDocument/2006/relationships/hyperlink" Target="https://ru.weatherspark.com/y/91453/%D0%9E%D0%B1%D1%8B%D1%87%D0%BD%D0%B0%D1%8F-%D0%BF%D0%BE%D0%B3%D0%BE%D0%B4%D0%B0-%D0%B2-%D0%94%D0%BE%D0%BB%D0%B8%D0%BD%D0%B0-%D0%A3%D0%BA%D1%80%D0%B0%D0%B8%D0%BD%D0%B0-%D0%B2%D0%B5%D1%81%D1%8C-%D0%B3%D0%BE%D0%B4" TargetMode="Externa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chart" Target="charts/chart13.xml"/><Relationship Id="rId52" Type="http://schemas.openxmlformats.org/officeDocument/2006/relationships/image" Target="media/image23.png"/><Relationship Id="rId60" Type="http://schemas.openxmlformats.org/officeDocument/2006/relationships/chart" Target="charts/chart17.xml"/><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chart" Target="charts/chart18.xml"/><Relationship Id="rId10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chart" Target="charts/chart8.xml"/><Relationship Id="rId34" Type="http://schemas.openxmlformats.org/officeDocument/2006/relationships/chart" Target="charts/chart4.xml"/><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3.png"/><Relationship Id="rId97" Type="http://schemas.openxmlformats.org/officeDocument/2006/relationships/image" Target="media/image63.jpe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hyperlink" Target="https://ru.weatherspark.com/y/91453/%D0%9E%D0%B1%D1%8B%D1%87%D0%BD%D0%B0%D1%8F-%D0%BF%D0%BE%D0%B3%D0%BE%D0%B4%D0%B0-%D0%B2-%D0%94%D0%BE%D0%BB%D0%B8%D0%BD%D0%B0-%D0%A3%D0%BA%D1%80%D0%B0%D0%B8%D0%BD%D0%B0-%D0%B2%D0%B5%D1%81%D1%8C-%D0%B3%D0%BE%D0%B4" TargetMode="External"/><Relationship Id="rId24" Type="http://schemas.openxmlformats.org/officeDocument/2006/relationships/image" Target="media/image12.jpeg"/><Relationship Id="rId40" Type="http://schemas.openxmlformats.org/officeDocument/2006/relationships/chart" Target="charts/chart9.xml"/><Relationship Id="rId45" Type="http://schemas.openxmlformats.org/officeDocument/2006/relationships/image" Target="media/image18.jpeg"/><Relationship Id="rId66" Type="http://schemas.openxmlformats.org/officeDocument/2006/relationships/image" Target="media/image33.png"/><Relationship Id="rId87" Type="http://schemas.openxmlformats.org/officeDocument/2006/relationships/image" Target="media/image54.png"/><Relationship Id="rId61" Type="http://schemas.openxmlformats.org/officeDocument/2006/relationships/image" Target="media/image28.png"/><Relationship Id="rId82" Type="http://schemas.openxmlformats.org/officeDocument/2006/relationships/image" Target="media/image49.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hyperlink" Target="http://www.nerc.gov.ua/electricity_suppliers/" TargetMode="External"/><Relationship Id="rId56" Type="http://schemas.openxmlformats.org/officeDocument/2006/relationships/footer" Target="footer3.xml"/><Relationship Id="rId77" Type="http://schemas.openxmlformats.org/officeDocument/2006/relationships/image" Target="media/image44.png"/><Relationship Id="rId100" Type="http://schemas.openxmlformats.org/officeDocument/2006/relationships/image" Target="media/image65.png"/><Relationship Id="rId105"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22.png"/><Relationship Id="rId72" Type="http://schemas.openxmlformats.org/officeDocument/2006/relationships/image" Target="media/image39.png"/><Relationship Id="rId93" Type="http://schemas.openxmlformats.org/officeDocument/2006/relationships/image" Target="media/image60.png"/><Relationship Id="rId98"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chart" Target="charts/chart14.xml"/><Relationship Id="rId67" Type="http://schemas.openxmlformats.org/officeDocument/2006/relationships/image" Target="media/image34.png"/></Relationships>
</file>

<file path=word/_rels/footnotes.xml.rels><?xml version="1.0" encoding="UTF-8" standalone="yes"?>
<Relationships xmlns="http://schemas.openxmlformats.org/package/2006/relationships"><Relationship Id="rId8" Type="http://schemas.openxmlformats.org/officeDocument/2006/relationships/hyperlink" Target="https://geography.lnu.edu.ua/wp-content/uploads/2018/02/245_253Kruhlov.pdf" TargetMode="External"/><Relationship Id="rId3" Type="http://schemas.openxmlformats.org/officeDocument/2006/relationships/hyperlink" Target="https://uabio.org/wp-content/uploads/2012/11/biogas-arzinger-handbook.pdf" TargetMode="External"/><Relationship Id="rId7" Type="http://schemas.openxmlformats.org/officeDocument/2006/relationships/hyperlink" Target="http://elar.nung.edu.ua/bitstream/123456789/7375/1/7186p.pdf" TargetMode="External"/><Relationship Id="rId2" Type="http://schemas.openxmlformats.org/officeDocument/2006/relationships/hyperlink" Target="https://uhmi.org.ua/pub/np/256/13_Dmytrenko_Barand_2.pdf" TargetMode="External"/><Relationship Id="rId1" Type="http://schemas.openxmlformats.org/officeDocument/2006/relationships/hyperlink" Target="https://ukraine-eu.mfa.gov.ua/posolstvo/galuzeve-spivrobitnictvo/klimat-yevropejska-zelena-ugoda" TargetMode="External"/><Relationship Id="rId6" Type="http://schemas.openxmlformats.org/officeDocument/2006/relationships/hyperlink" Target="https://hmarochos.kiev.ua/2020/07/24/bilsh-nizh-polovyna-ukrayintsiv-zhertvuyut-inshymy-potrebamy-shhob-splatyty-rahunky-za-energiyu-doslidzhennya-usaid/" TargetMode="External"/><Relationship Id="rId5" Type="http://schemas.openxmlformats.org/officeDocument/2006/relationships/hyperlink" Target="https://hmarochos.kiev.ua/2021/03/10/yak-zahystyty-vrazlyvyh-spozhyvachiv-v-energetytsi-dosvid-yevropejskogo-soyuzu-ta-ukrayiny/" TargetMode="External"/><Relationship Id="rId4" Type="http://schemas.openxmlformats.org/officeDocument/2006/relationships/hyperlink" Target="https://uabio.org"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7%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7%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7%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45;&#1085;&#1077;&#1088;&#1075;&#1086;&#1089;&#1080;&#1089;&#1090;&#1077;&#1084;&#1080;\&#1056;&#1086;&#1079;&#1088;&#1072;&#1093;&#1091;&#1085;&#1082;&#1080;%20&#1087;&#1086;%20&#1077;&#1085;&#1077;&#1088;&#1075;&#1086;&#1089;&#1080;&#1089;&#1090;&#1077;&#1084;&#1110;%20-%20&#1056;&#1086;&#1075;&#1072;&#1090;&#1080;&#1085;&#1089;&#1100;&#1082;&#1072;%20&#1052;&#1058;&#1043;.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6%20&#1055;&#1044;&#1057;&#1045;&#1056;&#1050;%20&#1056;&#1086;&#1075;&#1072;&#1090;&#1080;&#1085;\08%20&#1058;&#1077;&#1082;&#1089;&#1090;%20&#1055;&#1044;&#1057;&#1045;&#1056;&#1050;\&#1050;&#1083;&#1110;&#1084;&#1072;&#1090;\&#1044;&#1072;&#1085;&#1110;%20&#1052;&#1077;&#1090;&#1077;&#1086;&#1087;&#1086;&#1089;&#1090;%20&#1076;&#1083;&#1103;%20&#1030;&#1074;&#1072;&#1085;&#1086;-&#1060;&#1088;&#1072;&#1085;&#1082;&#1110;&#1074;&#1089;&#1100;&#1082;&#107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6%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6%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6;&#1086;&#1079;&#1088;&#1072;&#1093;&#1091;&#1085;&#1082;&#1080;%20&#1087;&#1086;%20&#1077;&#1085;&#1077;&#1088;&#1075;&#1086;&#1089;&#1080;&#1089;&#1090;&#1077;&#1084;&#1110;\&#1056;&#1086;&#1079;&#1088;&#1072;&#1093;&#1091;&#1085;&#1082;&#1080;%20&#1087;&#1086;%20&#1077;&#1085;&#1077;&#1088;&#1075;&#1086;&#1089;&#1080;&#1089;&#1090;&#1077;&#1084;&#111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Структура земельного фонду</a:t>
            </a:r>
            <a:r>
              <a:rPr lang="uk-UA" baseline="0"/>
              <a:t> Рогатинської МТГ</a:t>
            </a:r>
            <a:endParaRPr lang="uk-U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rgbClr val="B59357"/>
              </a:solidFill>
              <a:ln w="19050">
                <a:solidFill>
                  <a:schemeClr val="lt1"/>
                </a:solidFill>
              </a:ln>
              <a:effectLst/>
            </c:spPr>
            <c:extLst>
              <c:ext xmlns:c16="http://schemas.microsoft.com/office/drawing/2014/chart" uri="{C3380CC4-5D6E-409C-BE32-E72D297353CC}">
                <c16:uniqueId val="{00000001-5F26-48DF-A18B-D7E6088D7717}"/>
              </c:ext>
            </c:extLst>
          </c:dPt>
          <c:dPt>
            <c:idx val="1"/>
            <c:bubble3D val="0"/>
            <c:spPr>
              <a:solidFill>
                <a:srgbClr val="2EA25A"/>
              </a:solidFill>
              <a:ln w="19050">
                <a:solidFill>
                  <a:schemeClr val="lt1"/>
                </a:solidFill>
              </a:ln>
              <a:effectLst/>
            </c:spPr>
            <c:extLst>
              <c:ext xmlns:c16="http://schemas.microsoft.com/office/drawing/2014/chart" uri="{C3380CC4-5D6E-409C-BE32-E72D297353CC}">
                <c16:uniqueId val="{00000003-5F26-48DF-A18B-D7E6088D7717}"/>
              </c:ext>
            </c:extLst>
          </c:dPt>
          <c:dPt>
            <c:idx val="2"/>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5-5F26-48DF-A18B-D7E6088D7717}"/>
              </c:ext>
            </c:extLst>
          </c:dPt>
          <c:dPt>
            <c:idx val="3"/>
            <c:bubble3D val="0"/>
            <c:spPr>
              <a:solidFill>
                <a:srgbClr val="92D050"/>
              </a:solidFill>
              <a:ln w="19050">
                <a:solidFill>
                  <a:schemeClr val="lt1"/>
                </a:solidFill>
              </a:ln>
              <a:effectLst/>
            </c:spPr>
            <c:extLst>
              <c:ext xmlns:c16="http://schemas.microsoft.com/office/drawing/2014/chart" uri="{C3380CC4-5D6E-409C-BE32-E72D297353CC}">
                <c16:uniqueId val="{00000007-5F26-48DF-A18B-D7E6088D7717}"/>
              </c:ext>
            </c:extLst>
          </c:dPt>
          <c:dPt>
            <c:idx val="4"/>
            <c:bubble3D val="0"/>
            <c:spPr>
              <a:solidFill>
                <a:schemeClr val="accent3"/>
              </a:solidFill>
              <a:ln w="19050">
                <a:solidFill>
                  <a:schemeClr val="lt1"/>
                </a:solidFill>
              </a:ln>
              <a:effectLst/>
            </c:spPr>
            <c:extLst>
              <c:ext xmlns:c16="http://schemas.microsoft.com/office/drawing/2014/chart" uri="{C3380CC4-5D6E-409C-BE32-E72D297353CC}">
                <c16:uniqueId val="{00000009-5F26-48DF-A18B-D7E6088D771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F26-48DF-A18B-D7E6088D771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F26-48DF-A18B-D7E6088D7717}"/>
              </c:ext>
            </c:extLst>
          </c:dPt>
          <c:dPt>
            <c:idx val="7"/>
            <c:bubble3D val="0"/>
            <c:spPr>
              <a:solidFill>
                <a:schemeClr val="accent1"/>
              </a:solidFill>
              <a:ln w="19050">
                <a:solidFill>
                  <a:schemeClr val="lt1"/>
                </a:solidFill>
              </a:ln>
              <a:effectLst/>
            </c:spPr>
            <c:extLst>
              <c:ext xmlns:c16="http://schemas.microsoft.com/office/drawing/2014/chart" uri="{C3380CC4-5D6E-409C-BE32-E72D297353CC}">
                <c16:uniqueId val="{0000000F-5F26-48DF-A18B-D7E6088D7717}"/>
              </c:ext>
            </c:extLst>
          </c:dPt>
          <c:dPt>
            <c:idx val="8"/>
            <c:bubble3D val="0"/>
            <c:spPr>
              <a:solidFill>
                <a:srgbClr val="FFFF00"/>
              </a:solidFill>
              <a:ln w="19050">
                <a:solidFill>
                  <a:schemeClr val="lt1"/>
                </a:solidFill>
              </a:ln>
              <a:effectLst/>
            </c:spPr>
            <c:extLst>
              <c:ext xmlns:c16="http://schemas.microsoft.com/office/drawing/2014/chart" uri="{C3380CC4-5D6E-409C-BE32-E72D297353CC}">
                <c16:uniqueId val="{00000011-5F26-48DF-A18B-D7E6088D7717}"/>
              </c:ext>
            </c:extLst>
          </c:dPt>
          <c:dLbls>
            <c:dLbl>
              <c:idx val="0"/>
              <c:layout>
                <c:manualLayout>
                  <c:x val="-0.13322440944881886"/>
                  <c:y val="1.224883347914844E-2"/>
                </c:manualLayout>
              </c:layout>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F26-48DF-A18B-D7E6088D7717}"/>
                </c:ext>
              </c:extLst>
            </c:dLbl>
            <c:dLbl>
              <c:idx val="2"/>
              <c:layout>
                <c:manualLayout>
                  <c:x val="6.4063210848643914E-2"/>
                  <c:y val="-0.111458515602216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F26-48DF-A18B-D7E6088D7717}"/>
                </c:ext>
              </c:extLst>
            </c:dLbl>
            <c:dLbl>
              <c:idx val="5"/>
              <c:layout>
                <c:manualLayout>
                  <c:x val="-2.6815179352580928E-2"/>
                  <c:y val="1.456802274715660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F26-48DF-A18B-D7E6088D7717}"/>
                </c:ext>
              </c:extLst>
            </c:dLbl>
            <c:dLbl>
              <c:idx val="6"/>
              <c:layout>
                <c:manualLayout>
                  <c:x val="-2.3789916885389326E-2"/>
                  <c:y val="-2.63801399825021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F26-48DF-A18B-D7E6088D7717}"/>
                </c:ext>
              </c:extLst>
            </c:dLbl>
            <c:dLbl>
              <c:idx val="7"/>
              <c:layout>
                <c:manualLayout>
                  <c:x val="2.4386482939632546E-2"/>
                  <c:y val="-3.972732575094779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5F26-48DF-A18B-D7E6088D7717}"/>
                </c:ext>
              </c:extLst>
            </c:dLbl>
            <c:dLbl>
              <c:idx val="8"/>
              <c:layout>
                <c:manualLayout>
                  <c:x val="5.0004483814523187E-2"/>
                  <c:y val="-1.543124817731116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5F26-48DF-A18B-D7E6088D771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'Площі громади'!$B$4:$B$12</c:f>
              <c:strCache>
                <c:ptCount val="9"/>
                <c:pt idx="0">
                  <c:v>рілля </c:v>
                </c:pt>
                <c:pt idx="1">
                  <c:v>багаторічні насадження </c:v>
                </c:pt>
                <c:pt idx="2">
                  <c:v>сіножаті </c:v>
                </c:pt>
                <c:pt idx="3">
                  <c:v>пасовища </c:v>
                </c:pt>
                <c:pt idx="4">
                  <c:v>ліси і інші лісовкриті площі </c:v>
                </c:pt>
                <c:pt idx="5">
                  <c:v>забудовані землі </c:v>
                </c:pt>
                <c:pt idx="6">
                  <c:v>болота </c:v>
                </c:pt>
                <c:pt idx="7">
                  <c:v>землі водного фонду </c:v>
                </c:pt>
                <c:pt idx="8">
                  <c:v>інші землі </c:v>
                </c:pt>
              </c:strCache>
            </c:strRef>
          </c:cat>
          <c:val>
            <c:numRef>
              <c:f>'Площі громади'!$C$4:$C$12</c:f>
              <c:numCache>
                <c:formatCode>General</c:formatCode>
                <c:ptCount val="9"/>
                <c:pt idx="0">
                  <c:v>33553.644699999997</c:v>
                </c:pt>
                <c:pt idx="1">
                  <c:v>719.77880000000005</c:v>
                </c:pt>
                <c:pt idx="2">
                  <c:v>3850.2943</c:v>
                </c:pt>
                <c:pt idx="3">
                  <c:v>6527.1214</c:v>
                </c:pt>
                <c:pt idx="4">
                  <c:v>13272.850899999999</c:v>
                </c:pt>
                <c:pt idx="5">
                  <c:v>2978.8789000000002</c:v>
                </c:pt>
                <c:pt idx="6">
                  <c:v>100.12</c:v>
                </c:pt>
                <c:pt idx="7">
                  <c:v>953.03589999999997</c:v>
                </c:pt>
                <c:pt idx="8">
                  <c:v>1520.6750999999999</c:v>
                </c:pt>
              </c:numCache>
            </c:numRef>
          </c:val>
          <c:extLst>
            <c:ext xmlns:c16="http://schemas.microsoft.com/office/drawing/2014/chart" uri="{C3380CC4-5D6E-409C-BE32-E72D297353CC}">
              <c16:uniqueId val="{00000012-5F26-48DF-A18B-D7E6088D7717}"/>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solidFill>
                  <a:schemeClr val="tx1"/>
                </a:solidFill>
              </a:rPr>
              <a:t>Кількість муніципальних будівель за типом опалення у Рогатинській МТГ станом на 2021р.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36701574803149606"/>
          <c:y val="0.28977107028288129"/>
          <c:w val="0.30763517060367457"/>
          <c:h val="0.5127252843394575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AFC-4E21-9366-F87E85FDC0F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AFC-4E21-9366-F87E85FDC0F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AFC-4E21-9366-F87E85FDC0F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AFC-4E21-9366-F87E85FDC0F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AFC-4E21-9366-F87E85FDC0F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AFC-4E21-9366-F87E85FDC0FD}"/>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Муніципальні!$B$3:$B$8</c:f>
              <c:strCache>
                <c:ptCount val="6"/>
                <c:pt idx="0">
                  <c:v>Централізоване</c:v>
                </c:pt>
                <c:pt idx="1">
                  <c:v>Газове</c:v>
                </c:pt>
                <c:pt idx="2">
                  <c:v>Твердопаливні котли</c:v>
                </c:pt>
                <c:pt idx="3">
                  <c:v>Електричне</c:v>
                </c:pt>
                <c:pt idx="4">
                  <c:v>Комбіноване</c:v>
                </c:pt>
                <c:pt idx="5">
                  <c:v>Інше</c:v>
                </c:pt>
              </c:strCache>
            </c:strRef>
          </c:cat>
          <c:val>
            <c:numRef>
              <c:f>Муніципальні!$C$3:$C$8</c:f>
              <c:numCache>
                <c:formatCode>General</c:formatCode>
                <c:ptCount val="6"/>
                <c:pt idx="0">
                  <c:v>13</c:v>
                </c:pt>
                <c:pt idx="1">
                  <c:v>59</c:v>
                </c:pt>
                <c:pt idx="2">
                  <c:v>16</c:v>
                </c:pt>
                <c:pt idx="3">
                  <c:v>2</c:v>
                </c:pt>
                <c:pt idx="4">
                  <c:v>8</c:v>
                </c:pt>
                <c:pt idx="5">
                  <c:v>82</c:v>
                </c:pt>
              </c:numCache>
            </c:numRef>
          </c:val>
          <c:extLst>
            <c:ext xmlns:c16="http://schemas.microsoft.com/office/drawing/2014/chart" uri="{C3380CC4-5D6E-409C-BE32-E72D297353CC}">
              <c16:uniqueId val="{0000000C-5AFC-4E21-9366-F87E85FDC0FD}"/>
            </c:ext>
          </c:extLst>
        </c:ser>
        <c:dLbls>
          <c:showLegendKey val="0"/>
          <c:showVal val="0"/>
          <c:showCatName val="0"/>
          <c:showSerName val="0"/>
          <c:showPercent val="0"/>
          <c:showBubbleSize val="0"/>
          <c:showLeaderLines val="1"/>
        </c:dLbls>
        <c:firstSliceAng val="12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uk-UA" sz="1100"/>
              <a:t>Частки за типами енергоресурсів в загальному енергоспоживанні муніципальними будівлями Рогатинської МТГ станом на 2021 рік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pieChart>
        <c:varyColors val="1"/>
        <c:ser>
          <c:idx val="0"/>
          <c:order val="0"/>
          <c:dPt>
            <c:idx val="0"/>
            <c:bubble3D val="0"/>
            <c:spPr>
              <a:solidFill>
                <a:srgbClr val="FFFF00"/>
              </a:solidFill>
              <a:ln w="19050">
                <a:solidFill>
                  <a:schemeClr val="lt1"/>
                </a:solidFill>
              </a:ln>
              <a:effectLst/>
            </c:spPr>
            <c:extLst>
              <c:ext xmlns:c16="http://schemas.microsoft.com/office/drawing/2014/chart" uri="{C3380CC4-5D6E-409C-BE32-E72D297353CC}">
                <c16:uniqueId val="{00000001-123E-42B9-A664-EE496336D004}"/>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123E-42B9-A664-EE496336D004}"/>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123E-42B9-A664-EE496336D004}"/>
              </c:ext>
            </c:extLst>
          </c:dPt>
          <c:dPt>
            <c:idx val="3"/>
            <c:bubble3D val="0"/>
            <c:spPr>
              <a:solidFill>
                <a:schemeClr val="accent3"/>
              </a:solidFill>
              <a:ln w="19050">
                <a:solidFill>
                  <a:schemeClr val="lt1"/>
                </a:solidFill>
              </a:ln>
              <a:effectLst/>
            </c:spPr>
            <c:extLst>
              <c:ext xmlns:c16="http://schemas.microsoft.com/office/drawing/2014/chart" uri="{C3380CC4-5D6E-409C-BE32-E72D297353CC}">
                <c16:uniqueId val="{00000007-123E-42B9-A664-EE496336D004}"/>
              </c:ext>
            </c:extLst>
          </c:dPt>
          <c:dPt>
            <c:idx val="4"/>
            <c:bubble3D val="0"/>
            <c:spPr>
              <a:solidFill>
                <a:schemeClr val="accent4"/>
              </a:solidFill>
              <a:ln w="19050">
                <a:solidFill>
                  <a:schemeClr val="lt1"/>
                </a:solidFill>
              </a:ln>
              <a:effectLst/>
            </c:spPr>
            <c:extLst>
              <c:ext xmlns:c16="http://schemas.microsoft.com/office/drawing/2014/chart" uri="{C3380CC4-5D6E-409C-BE32-E72D297353CC}">
                <c16:uniqueId val="{00000009-123E-42B9-A664-EE496336D004}"/>
              </c:ext>
            </c:extLst>
          </c:dPt>
          <c:dLbls>
            <c:dLbl>
              <c:idx val="0"/>
              <c:layout>
                <c:manualLayout>
                  <c:x val="-7.8910761154855694E-2"/>
                  <c:y val="9.903579760863225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23E-42B9-A664-EE496336D004}"/>
                </c:ext>
              </c:extLst>
            </c:dLbl>
            <c:dLbl>
              <c:idx val="4"/>
              <c:layout>
                <c:manualLayout>
                  <c:x val="2.2762467191601052E-3"/>
                  <c:y val="-2.381671041119860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23E-42B9-A664-EE496336D004}"/>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Муніципальні!$H$32:$H$36</c:f>
              <c:strCache>
                <c:ptCount val="5"/>
                <c:pt idx="0">
                  <c:v>Електроенергія</c:v>
                </c:pt>
                <c:pt idx="1">
                  <c:v>Тепло</c:v>
                </c:pt>
                <c:pt idx="2">
                  <c:v>Природний газ</c:v>
                </c:pt>
                <c:pt idx="3">
                  <c:v>Деревина</c:v>
                </c:pt>
                <c:pt idx="4">
                  <c:v>Інше</c:v>
                </c:pt>
              </c:strCache>
            </c:strRef>
          </c:cat>
          <c:val>
            <c:numRef>
              <c:f>Муніципальні!$I$32:$I$36</c:f>
              <c:numCache>
                <c:formatCode>General</c:formatCode>
                <c:ptCount val="5"/>
                <c:pt idx="0" formatCode="#,##0.00">
                  <c:v>1461.1</c:v>
                </c:pt>
                <c:pt idx="1">
                  <c:v>3821.5017000000003</c:v>
                </c:pt>
                <c:pt idx="2">
                  <c:v>3999.65328</c:v>
                </c:pt>
                <c:pt idx="3">
                  <c:v>207.85599999999999</c:v>
                </c:pt>
                <c:pt idx="4">
                  <c:v>31.95</c:v>
                </c:pt>
              </c:numCache>
            </c:numRef>
          </c:val>
          <c:extLst>
            <c:ext xmlns:c16="http://schemas.microsoft.com/office/drawing/2014/chart" uri="{C3380CC4-5D6E-409C-BE32-E72D297353CC}">
              <c16:uniqueId val="{0000000A-123E-42B9-A664-EE496336D004}"/>
            </c:ext>
          </c:extLst>
        </c:ser>
        <c:dLbls>
          <c:showLegendKey val="0"/>
          <c:showVal val="0"/>
          <c:showCatName val="0"/>
          <c:showSerName val="0"/>
          <c:showPercent val="0"/>
          <c:showBubbleSize val="0"/>
          <c:showLeaderLines val="1"/>
        </c:dLbls>
        <c:firstSliceAng val="2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t>Роки будівництва багатоквартирних житлових будинків в м. Рогатин</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03B-46B5-A96E-AE7FF5B8489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03B-46B5-A96E-AE7FF5B8489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03B-46B5-A96E-AE7FF5B84893}"/>
              </c:ext>
            </c:extLst>
          </c:dPt>
          <c:dLbls>
            <c:dLbl>
              <c:idx val="0"/>
              <c:layout>
                <c:manualLayout>
                  <c:x val="-5.0993875765529308E-2"/>
                  <c:y val="-0.19086322543015458"/>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03B-46B5-A96E-AE7FF5B84893}"/>
                </c:ext>
              </c:extLst>
            </c:dLbl>
            <c:dLbl>
              <c:idx val="2"/>
              <c:layout>
                <c:manualLayout>
                  <c:x val="3.0747594050743655E-2"/>
                  <c:y val="8.097185768445611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03B-46B5-A96E-AE7FF5B84893}"/>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Житлові!$C$20:$E$20</c:f>
              <c:strCache>
                <c:ptCount val="3"/>
                <c:pt idx="0">
                  <c:v>1961-1980</c:v>
                </c:pt>
                <c:pt idx="1">
                  <c:v>1981-1990</c:v>
                </c:pt>
                <c:pt idx="2">
                  <c:v>1991-2000</c:v>
                </c:pt>
              </c:strCache>
            </c:strRef>
          </c:cat>
          <c:val>
            <c:numRef>
              <c:f>Житлові!$C$24:$E$24</c:f>
              <c:numCache>
                <c:formatCode>General</c:formatCode>
                <c:ptCount val="3"/>
                <c:pt idx="0">
                  <c:v>77</c:v>
                </c:pt>
                <c:pt idx="1">
                  <c:v>12</c:v>
                </c:pt>
                <c:pt idx="2">
                  <c:v>6</c:v>
                </c:pt>
              </c:numCache>
            </c:numRef>
          </c:val>
          <c:extLst>
            <c:ext xmlns:c16="http://schemas.microsoft.com/office/drawing/2014/chart" uri="{C3380CC4-5D6E-409C-BE32-E72D297353CC}">
              <c16:uniqueId val="{00000006-903B-46B5-A96E-AE7FF5B84893}"/>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2387474150806685"/>
          <c:y val="0.40646822758548873"/>
          <c:w val="0.19279190513210875"/>
          <c:h val="0.3106735767896765"/>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solidFill>
                  <a:schemeClr val="tx1"/>
                </a:solidFill>
              </a:rPr>
              <a:t>Розподіл споживання за типеми енергоресурсів в житловому секторі станом на 2022р.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551-4287-95CC-7F5D22C5EA29}"/>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7551-4287-95CC-7F5D22C5EA2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551-4287-95CC-7F5D22C5EA29}"/>
              </c:ext>
            </c:extLst>
          </c:dPt>
          <c:dLbls>
            <c:dLbl>
              <c:idx val="0"/>
              <c:layout>
                <c:manualLayout>
                  <c:x val="-0.13009962817147852"/>
                  <c:y val="1.206656459609215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551-4287-95CC-7F5D22C5EA29}"/>
                </c:ext>
              </c:extLst>
            </c:dLbl>
            <c:dLbl>
              <c:idx val="1"/>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551-4287-95CC-7F5D22C5EA29}"/>
                </c:ext>
              </c:extLst>
            </c:dLbl>
            <c:dLbl>
              <c:idx val="2"/>
              <c:layout>
                <c:manualLayout>
                  <c:x val="0.13272298775153105"/>
                  <c:y val="6.389545056867891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551-4287-95CC-7F5D22C5EA29}"/>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Житлові!$B$29:$D$29</c:f>
              <c:strCache>
                <c:ptCount val="3"/>
                <c:pt idx="0">
                  <c:v>Природний газ, тис. м3</c:v>
                </c:pt>
                <c:pt idx="1">
                  <c:v>Електроенергія, МВт.год.</c:v>
                </c:pt>
                <c:pt idx="2">
                  <c:v>Дрова, тонн</c:v>
                </c:pt>
              </c:strCache>
            </c:strRef>
          </c:cat>
          <c:val>
            <c:numRef>
              <c:f>Житлові!$B$34:$D$34</c:f>
              <c:numCache>
                <c:formatCode>General</c:formatCode>
                <c:ptCount val="3"/>
                <c:pt idx="0">
                  <c:v>117299.813544</c:v>
                </c:pt>
                <c:pt idx="1">
                  <c:v>23847.9</c:v>
                </c:pt>
                <c:pt idx="2">
                  <c:v>99590.112720000005</c:v>
                </c:pt>
              </c:numCache>
            </c:numRef>
          </c:val>
          <c:extLst>
            <c:ext xmlns:c16="http://schemas.microsoft.com/office/drawing/2014/chart" uri="{C3380CC4-5D6E-409C-BE32-E72D297353CC}">
              <c16:uniqueId val="{00000006-7551-4287-95CC-7F5D22C5EA29}"/>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Розподіл автотранспортних</a:t>
            </a:r>
            <a:r>
              <a:rPr lang="uk-UA" sz="1200" baseline="0">
                <a:solidFill>
                  <a:schemeClr val="tx1"/>
                </a:solidFill>
                <a:latin typeface="Times New Roman" panose="02020603050405020304" pitchFamily="18" charset="0"/>
                <a:cs typeface="Times New Roman" panose="02020603050405020304" pitchFamily="18" charset="0"/>
              </a:rPr>
              <a:t> засобів за типами</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BF1-48AB-A821-0CB73EFD70A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BF1-48AB-A821-0CB73EFD70A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BF1-48AB-A821-0CB73EFD70A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BF1-48AB-A821-0CB73EFD70A4}"/>
              </c:ext>
            </c:extLst>
          </c:dPt>
          <c:dLbls>
            <c:dLbl>
              <c:idx val="1"/>
              <c:layout>
                <c:manualLayout>
                  <c:x val="-8.3112707555433693E-2"/>
                  <c:y val="-0.1841928267125118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BF1-48AB-A821-0CB73EFD70A4}"/>
                </c:ext>
              </c:extLst>
            </c:dLbl>
            <c:dLbl>
              <c:idx val="2"/>
              <c:layout>
                <c:manualLayout>
                  <c:x val="9.4312226596675416E-2"/>
                  <c:y val="0.1280333187518226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BF1-48AB-A821-0CB73EFD70A4}"/>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'Приватний тр'!$G$31:$G$34</c:f>
              <c:strCache>
                <c:ptCount val="4"/>
                <c:pt idx="0">
                  <c:v>Мотоцикли</c:v>
                </c:pt>
                <c:pt idx="1">
                  <c:v>Легкові автомобілі</c:v>
                </c:pt>
                <c:pt idx="2">
                  <c:v>Вантажні автомобілі</c:v>
                </c:pt>
                <c:pt idx="3">
                  <c:v>Автобуси</c:v>
                </c:pt>
              </c:strCache>
            </c:strRef>
          </c:cat>
          <c:val>
            <c:numRef>
              <c:f>'Приватний тр'!$H$31:$H$34</c:f>
              <c:numCache>
                <c:formatCode>General</c:formatCode>
                <c:ptCount val="4"/>
                <c:pt idx="0">
                  <c:v>103</c:v>
                </c:pt>
                <c:pt idx="1">
                  <c:v>3601</c:v>
                </c:pt>
                <c:pt idx="2">
                  <c:v>1296</c:v>
                </c:pt>
                <c:pt idx="3">
                  <c:v>73</c:v>
                </c:pt>
              </c:numCache>
            </c:numRef>
          </c:val>
          <c:extLst>
            <c:ext xmlns:c16="http://schemas.microsoft.com/office/drawing/2014/chart" uri="{C3380CC4-5D6E-409C-BE32-E72D297353CC}">
              <c16:uniqueId val="{00000008-5BF1-48AB-A821-0CB73EFD70A4}"/>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8888451443569554"/>
          <c:y val="0.30054226904620607"/>
          <c:w val="0.26111548556430447"/>
          <c:h val="0.57150262977034638"/>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Порівняння</a:t>
            </a:r>
            <a:r>
              <a:rPr lang="uk-UA" sz="1200" baseline="0">
                <a:solidFill>
                  <a:schemeClr val="tx1"/>
                </a:solidFill>
                <a:latin typeface="Times New Roman" panose="02020603050405020304" pitchFamily="18" charset="0"/>
                <a:cs typeface="Times New Roman" panose="02020603050405020304" pitchFamily="18" charset="0"/>
              </a:rPr>
              <a:t> базової лінії та очікуваних обсягів енергоспоживання за період 2018-2030 рр., МВт.год</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'Енергетичний баланс'!$A$44</c:f>
              <c:strCache>
                <c:ptCount val="1"/>
                <c:pt idx="0">
                  <c:v>Історичне і планове енергоспоживання</c:v>
                </c:pt>
              </c:strCache>
            </c:strRef>
          </c:tx>
          <c:spPr>
            <a:solidFill>
              <a:schemeClr val="accent1"/>
            </a:solidFill>
            <a:ln>
              <a:noFill/>
            </a:ln>
            <a:effectLst/>
          </c:spPr>
          <c:invertIfNegative val="0"/>
          <c:dPt>
            <c:idx val="3"/>
            <c:invertIfNegative val="0"/>
            <c:bubble3D val="0"/>
            <c:spPr>
              <a:solidFill>
                <a:schemeClr val="accent1"/>
              </a:solidFill>
              <a:ln w="12700">
                <a:solidFill>
                  <a:schemeClr val="accent2">
                    <a:lumMod val="75000"/>
                  </a:schemeClr>
                </a:solidFill>
              </a:ln>
              <a:effectLst/>
            </c:spPr>
            <c:extLst>
              <c:ext xmlns:c16="http://schemas.microsoft.com/office/drawing/2014/chart" uri="{C3380CC4-5D6E-409C-BE32-E72D297353CC}">
                <c16:uniqueId val="{00000001-CBCF-48BE-AE0D-84E7CCD03A1D}"/>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3-CBCF-48BE-AE0D-84E7CCD03A1D}"/>
              </c:ext>
            </c:extLst>
          </c:dPt>
          <c:dPt>
            <c:idx val="6"/>
            <c:invertIfNegative val="0"/>
            <c:bubble3D val="0"/>
            <c:spPr>
              <a:solidFill>
                <a:schemeClr val="accent6"/>
              </a:solidFill>
              <a:ln>
                <a:noFill/>
              </a:ln>
              <a:effectLst/>
            </c:spPr>
            <c:extLst>
              <c:ext xmlns:c16="http://schemas.microsoft.com/office/drawing/2014/chart" uri="{C3380CC4-5D6E-409C-BE32-E72D297353CC}">
                <c16:uniqueId val="{00000005-CBCF-48BE-AE0D-84E7CCD03A1D}"/>
              </c:ext>
            </c:extLst>
          </c:dPt>
          <c:dPt>
            <c:idx val="7"/>
            <c:invertIfNegative val="0"/>
            <c:bubble3D val="0"/>
            <c:spPr>
              <a:solidFill>
                <a:schemeClr val="accent6"/>
              </a:solidFill>
              <a:ln>
                <a:noFill/>
              </a:ln>
              <a:effectLst/>
            </c:spPr>
            <c:extLst>
              <c:ext xmlns:c16="http://schemas.microsoft.com/office/drawing/2014/chart" uri="{C3380CC4-5D6E-409C-BE32-E72D297353CC}">
                <c16:uniqueId val="{00000007-CBCF-48BE-AE0D-84E7CCD03A1D}"/>
              </c:ext>
            </c:extLst>
          </c:dPt>
          <c:dPt>
            <c:idx val="8"/>
            <c:invertIfNegative val="0"/>
            <c:bubble3D val="0"/>
            <c:spPr>
              <a:solidFill>
                <a:schemeClr val="accent6"/>
              </a:solidFill>
              <a:ln>
                <a:noFill/>
              </a:ln>
              <a:effectLst/>
            </c:spPr>
            <c:extLst>
              <c:ext xmlns:c16="http://schemas.microsoft.com/office/drawing/2014/chart" uri="{C3380CC4-5D6E-409C-BE32-E72D297353CC}">
                <c16:uniqueId val="{00000009-CBCF-48BE-AE0D-84E7CCD03A1D}"/>
              </c:ext>
            </c:extLst>
          </c:dPt>
          <c:dPt>
            <c:idx val="9"/>
            <c:invertIfNegative val="0"/>
            <c:bubble3D val="0"/>
            <c:spPr>
              <a:solidFill>
                <a:schemeClr val="accent6"/>
              </a:solidFill>
              <a:ln>
                <a:noFill/>
              </a:ln>
              <a:effectLst/>
            </c:spPr>
            <c:extLst>
              <c:ext xmlns:c16="http://schemas.microsoft.com/office/drawing/2014/chart" uri="{C3380CC4-5D6E-409C-BE32-E72D297353CC}">
                <c16:uniqueId val="{0000000B-CBCF-48BE-AE0D-84E7CCD03A1D}"/>
              </c:ext>
            </c:extLst>
          </c:dPt>
          <c:dPt>
            <c:idx val="10"/>
            <c:invertIfNegative val="0"/>
            <c:bubble3D val="0"/>
            <c:spPr>
              <a:solidFill>
                <a:schemeClr val="accent6"/>
              </a:solidFill>
              <a:ln>
                <a:noFill/>
              </a:ln>
              <a:effectLst/>
            </c:spPr>
            <c:extLst>
              <c:ext xmlns:c16="http://schemas.microsoft.com/office/drawing/2014/chart" uri="{C3380CC4-5D6E-409C-BE32-E72D297353CC}">
                <c16:uniqueId val="{0000000D-CBCF-48BE-AE0D-84E7CCD03A1D}"/>
              </c:ext>
            </c:extLst>
          </c:dPt>
          <c:dPt>
            <c:idx val="11"/>
            <c:invertIfNegative val="0"/>
            <c:bubble3D val="0"/>
            <c:spPr>
              <a:solidFill>
                <a:schemeClr val="accent6"/>
              </a:solidFill>
              <a:ln>
                <a:noFill/>
              </a:ln>
              <a:effectLst/>
            </c:spPr>
            <c:extLst>
              <c:ext xmlns:c16="http://schemas.microsoft.com/office/drawing/2014/chart" uri="{C3380CC4-5D6E-409C-BE32-E72D297353CC}">
                <c16:uniqueId val="{0000000F-CBCF-48BE-AE0D-84E7CCD03A1D}"/>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11-CBCF-48BE-AE0D-84E7CCD03A1D}"/>
              </c:ext>
            </c:extLst>
          </c:dPt>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CF-48BE-AE0D-84E7CCD03A1D}"/>
                </c:ext>
              </c:extLst>
            </c:dLbl>
            <c:dLbl>
              <c:idx val="1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BCF-48BE-AE0D-84E7CCD03A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'Енергетичний баланс'!$B$47:$N$47</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'Енергетичний баланс'!$B$44:$N$44</c:f>
              <c:numCache>
                <c:formatCode>0.0</c:formatCode>
                <c:ptCount val="13"/>
                <c:pt idx="0">
                  <c:v>304374.97729492473</c:v>
                </c:pt>
                <c:pt idx="1">
                  <c:v>298410.76958760875</c:v>
                </c:pt>
                <c:pt idx="2">
                  <c:v>288426.82239422569</c:v>
                </c:pt>
                <c:pt idx="3">
                  <c:v>291028.26296520006</c:v>
                </c:pt>
                <c:pt idx="4">
                  <c:v>296353.48132800008</c:v>
                </c:pt>
                <c:pt idx="5">
                  <c:v>288523.91882800008</c:v>
                </c:pt>
                <c:pt idx="6">
                  <c:v>279694.35632800008</c:v>
                </c:pt>
                <c:pt idx="7">
                  <c:v>269864.79382800008</c:v>
                </c:pt>
                <c:pt idx="8">
                  <c:v>259035.23132800008</c:v>
                </c:pt>
                <c:pt idx="9">
                  <c:v>247205.66882800008</c:v>
                </c:pt>
                <c:pt idx="10">
                  <c:v>234376.10632800008</c:v>
                </c:pt>
                <c:pt idx="11">
                  <c:v>220546.54382800008</c:v>
                </c:pt>
                <c:pt idx="12">
                  <c:v>204391.76296520006</c:v>
                </c:pt>
              </c:numCache>
            </c:numRef>
          </c:val>
          <c:extLst>
            <c:ext xmlns:c16="http://schemas.microsoft.com/office/drawing/2014/chart" uri="{C3380CC4-5D6E-409C-BE32-E72D297353CC}">
              <c16:uniqueId val="{00000012-CBCF-48BE-AE0D-84E7CCD03A1D}"/>
            </c:ext>
          </c:extLst>
        </c:ser>
        <c:dLbls>
          <c:showLegendKey val="0"/>
          <c:showVal val="0"/>
          <c:showCatName val="0"/>
          <c:showSerName val="0"/>
          <c:showPercent val="0"/>
          <c:showBubbleSize val="0"/>
        </c:dLbls>
        <c:gapWidth val="219"/>
        <c:axId val="543029712"/>
        <c:axId val="543030672"/>
      </c:barChart>
      <c:lineChart>
        <c:grouping val="standard"/>
        <c:varyColors val="0"/>
        <c:ser>
          <c:idx val="1"/>
          <c:order val="1"/>
          <c:tx>
            <c:strRef>
              <c:f>'Енергетичний баланс'!$A$45</c:f>
              <c:strCache>
                <c:ptCount val="1"/>
                <c:pt idx="0">
                  <c:v>Базова лінія енергоспоживання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BCF-48BE-AE0D-84E7CCD03A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'Енергетичний баланс'!$B$47:$N$47</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'Енергетичний баланс'!$B$45:$N$45</c:f>
              <c:numCache>
                <c:formatCode>0.0</c:formatCode>
                <c:ptCount val="13"/>
                <c:pt idx="0">
                  <c:v>304374.97729492473</c:v>
                </c:pt>
                <c:pt idx="1">
                  <c:v>298410.76958760875</c:v>
                </c:pt>
                <c:pt idx="2">
                  <c:v>288426.82239422569</c:v>
                </c:pt>
                <c:pt idx="3">
                  <c:v>291028.26296520006</c:v>
                </c:pt>
                <c:pt idx="4">
                  <c:v>296353.48132800008</c:v>
                </c:pt>
                <c:pt idx="5">
                  <c:v>301687.84399190411</c:v>
                </c:pt>
                <c:pt idx="6">
                  <c:v>307118.22518375842</c:v>
                </c:pt>
                <c:pt idx="7">
                  <c:v>312339.23501188227</c:v>
                </c:pt>
                <c:pt idx="8">
                  <c:v>317336.66277207236</c:v>
                </c:pt>
                <c:pt idx="9">
                  <c:v>322096.7127136534</c:v>
                </c:pt>
                <c:pt idx="10">
                  <c:v>326606.06669164455</c:v>
                </c:pt>
                <c:pt idx="11">
                  <c:v>330525.33949194429</c:v>
                </c:pt>
                <c:pt idx="12">
                  <c:v>333830.59288686374</c:v>
                </c:pt>
              </c:numCache>
            </c:numRef>
          </c:val>
          <c:smooth val="0"/>
          <c:extLst>
            <c:ext xmlns:c16="http://schemas.microsoft.com/office/drawing/2014/chart" uri="{C3380CC4-5D6E-409C-BE32-E72D297353CC}">
              <c16:uniqueId val="{00000014-CBCF-48BE-AE0D-84E7CCD03A1D}"/>
            </c:ext>
          </c:extLst>
        </c:ser>
        <c:dLbls>
          <c:showLegendKey val="0"/>
          <c:showVal val="0"/>
          <c:showCatName val="0"/>
          <c:showSerName val="0"/>
          <c:showPercent val="0"/>
          <c:showBubbleSize val="0"/>
        </c:dLbls>
        <c:marker val="1"/>
        <c:smooth val="0"/>
        <c:axId val="543029712"/>
        <c:axId val="543030672"/>
      </c:lineChart>
      <c:catAx>
        <c:axId val="54302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543030672"/>
        <c:crosses val="autoZero"/>
        <c:auto val="1"/>
        <c:lblAlgn val="ctr"/>
        <c:lblOffset val="100"/>
        <c:noMultiLvlLbl val="0"/>
      </c:catAx>
      <c:valAx>
        <c:axId val="54303067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54302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Температурні характеристики, м. Івано-Франківськ,</a:t>
            </a:r>
            <a:r>
              <a:rPr lang="uk-UA" sz="1200" baseline="0">
                <a:solidFill>
                  <a:schemeClr val="tx1"/>
                </a:solidFill>
                <a:latin typeface="Times New Roman" panose="02020603050405020304" pitchFamily="18" charset="0"/>
                <a:cs typeface="Times New Roman" panose="02020603050405020304" pitchFamily="18" charset="0"/>
              </a:rPr>
              <a:t> за період 2001 -2020 рр.</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Аркуш1!$B$2</c:f>
              <c:strCache>
                <c:ptCount val="1"/>
                <c:pt idx="0">
                  <c:v>середньомісячна температура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Аркуш1!$B$3:$B$14</c:f>
              <c:numCache>
                <c:formatCode>General</c:formatCode>
                <c:ptCount val="12"/>
                <c:pt idx="0">
                  <c:v>-4.0999999999999996</c:v>
                </c:pt>
                <c:pt idx="1">
                  <c:v>-2.5</c:v>
                </c:pt>
                <c:pt idx="2">
                  <c:v>1.9</c:v>
                </c:pt>
                <c:pt idx="3">
                  <c:v>8.6999999999999993</c:v>
                </c:pt>
                <c:pt idx="4">
                  <c:v>13.9</c:v>
                </c:pt>
                <c:pt idx="5">
                  <c:v>17</c:v>
                </c:pt>
                <c:pt idx="6">
                  <c:v>18.8</c:v>
                </c:pt>
                <c:pt idx="7">
                  <c:v>18.2</c:v>
                </c:pt>
                <c:pt idx="8">
                  <c:v>14</c:v>
                </c:pt>
                <c:pt idx="9">
                  <c:v>8.5</c:v>
                </c:pt>
                <c:pt idx="10">
                  <c:v>2.9</c:v>
                </c:pt>
                <c:pt idx="11">
                  <c:v>-1.7</c:v>
                </c:pt>
              </c:numCache>
            </c:numRef>
          </c:val>
          <c:extLst>
            <c:ext xmlns:c16="http://schemas.microsoft.com/office/drawing/2014/chart" uri="{C3380CC4-5D6E-409C-BE32-E72D297353CC}">
              <c16:uniqueId val="{00000000-6D43-48C5-B64D-C62ABDB07C47}"/>
            </c:ext>
          </c:extLst>
        </c:ser>
        <c:dLbls>
          <c:showLegendKey val="0"/>
          <c:showVal val="0"/>
          <c:showCatName val="0"/>
          <c:showSerName val="0"/>
          <c:showPercent val="0"/>
          <c:showBubbleSize val="0"/>
        </c:dLbls>
        <c:gapWidth val="219"/>
        <c:overlap val="-27"/>
        <c:axId val="744854415"/>
        <c:axId val="744863055"/>
      </c:barChart>
      <c:lineChart>
        <c:grouping val="standard"/>
        <c:varyColors val="0"/>
        <c:ser>
          <c:idx val="1"/>
          <c:order val="1"/>
          <c:tx>
            <c:strRef>
              <c:f>Аркуш1!$C$2</c:f>
              <c:strCache>
                <c:ptCount val="1"/>
                <c:pt idx="0">
                  <c:v>середньомісячна мінімальна температура</c:v>
                </c:pt>
              </c:strCache>
            </c:strRef>
          </c:tx>
          <c:spPr>
            <a:ln w="28575" cap="rnd">
              <a:solidFill>
                <a:schemeClr val="accent1">
                  <a:lumMod val="75000"/>
                </a:schemeClr>
              </a:solidFill>
              <a:round/>
            </a:ln>
            <a:effectLst/>
          </c:spPr>
          <c:marker>
            <c:symbol val="none"/>
          </c:marker>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Аркуш1!$C$3:$C$14</c:f>
              <c:numCache>
                <c:formatCode>General</c:formatCode>
                <c:ptCount val="12"/>
                <c:pt idx="0">
                  <c:v>-8.4</c:v>
                </c:pt>
                <c:pt idx="1">
                  <c:v>-6.8</c:v>
                </c:pt>
                <c:pt idx="2">
                  <c:v>-2.8</c:v>
                </c:pt>
                <c:pt idx="3">
                  <c:v>2.8</c:v>
                </c:pt>
                <c:pt idx="4">
                  <c:v>7.9</c:v>
                </c:pt>
                <c:pt idx="5">
                  <c:v>11.3</c:v>
                </c:pt>
                <c:pt idx="6">
                  <c:v>13.1</c:v>
                </c:pt>
                <c:pt idx="7">
                  <c:v>12.3</c:v>
                </c:pt>
                <c:pt idx="8">
                  <c:v>8.1</c:v>
                </c:pt>
                <c:pt idx="9">
                  <c:v>2.9</c:v>
                </c:pt>
                <c:pt idx="10">
                  <c:v>-1</c:v>
                </c:pt>
                <c:pt idx="11">
                  <c:v>-5.4</c:v>
                </c:pt>
              </c:numCache>
            </c:numRef>
          </c:val>
          <c:smooth val="0"/>
          <c:extLst>
            <c:ext xmlns:c16="http://schemas.microsoft.com/office/drawing/2014/chart" uri="{C3380CC4-5D6E-409C-BE32-E72D297353CC}">
              <c16:uniqueId val="{00000001-6D43-48C5-B64D-C62ABDB07C47}"/>
            </c:ext>
          </c:extLst>
        </c:ser>
        <c:ser>
          <c:idx val="2"/>
          <c:order val="2"/>
          <c:tx>
            <c:strRef>
              <c:f>Аркуш1!$D$2</c:f>
              <c:strCache>
                <c:ptCount val="1"/>
                <c:pt idx="0">
                  <c:v>Середньомісячна максимальна температура</c:v>
                </c:pt>
              </c:strCache>
            </c:strRef>
          </c:tx>
          <c:spPr>
            <a:ln w="28575" cap="rnd">
              <a:solidFill>
                <a:srgbClr val="FFC000"/>
              </a:solidFill>
              <a:round/>
            </a:ln>
            <a:effectLst/>
          </c:spPr>
          <c:marker>
            <c:symbol val="none"/>
          </c:marker>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Аркуш1!$D$3:$D$14</c:f>
              <c:numCache>
                <c:formatCode>General</c:formatCode>
                <c:ptCount val="12"/>
                <c:pt idx="0">
                  <c:v>-0.2</c:v>
                </c:pt>
                <c:pt idx="1">
                  <c:v>1.4</c:v>
                </c:pt>
                <c:pt idx="2">
                  <c:v>6.2</c:v>
                </c:pt>
                <c:pt idx="3">
                  <c:v>14.1</c:v>
                </c:pt>
                <c:pt idx="4">
                  <c:v>19.399999999999999</c:v>
                </c:pt>
                <c:pt idx="5">
                  <c:v>22.7</c:v>
                </c:pt>
                <c:pt idx="6">
                  <c:v>24.5</c:v>
                </c:pt>
                <c:pt idx="7">
                  <c:v>24</c:v>
                </c:pt>
                <c:pt idx="8">
                  <c:v>19.5</c:v>
                </c:pt>
                <c:pt idx="9">
                  <c:v>13.7</c:v>
                </c:pt>
                <c:pt idx="10">
                  <c:v>6.5</c:v>
                </c:pt>
                <c:pt idx="11">
                  <c:v>1.4</c:v>
                </c:pt>
              </c:numCache>
            </c:numRef>
          </c:val>
          <c:smooth val="0"/>
          <c:extLst>
            <c:ext xmlns:c16="http://schemas.microsoft.com/office/drawing/2014/chart" uri="{C3380CC4-5D6E-409C-BE32-E72D297353CC}">
              <c16:uniqueId val="{00000002-6D43-48C5-B64D-C62ABDB07C47}"/>
            </c:ext>
          </c:extLst>
        </c:ser>
        <c:ser>
          <c:idx val="3"/>
          <c:order val="3"/>
          <c:tx>
            <c:strRef>
              <c:f>Аркуш1!$E$2</c:f>
              <c:strCache>
                <c:ptCount val="1"/>
                <c:pt idx="0">
                  <c:v>максимальні температури</c:v>
                </c:pt>
              </c:strCache>
            </c:strRef>
          </c:tx>
          <c:spPr>
            <a:ln w="28575" cap="rnd">
              <a:noFill/>
              <a:round/>
            </a:ln>
            <a:effectLst/>
          </c:spPr>
          <c:marker>
            <c:symbol val="star"/>
            <c:size val="6"/>
            <c:spPr>
              <a:noFill/>
              <a:ln w="222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Аркуш1!$E$3:$E$14</c:f>
              <c:numCache>
                <c:formatCode>General</c:formatCode>
                <c:ptCount val="12"/>
                <c:pt idx="0">
                  <c:v>8.1999999999999993</c:v>
                </c:pt>
                <c:pt idx="1">
                  <c:v>9.6</c:v>
                </c:pt>
                <c:pt idx="2">
                  <c:v>16.5</c:v>
                </c:pt>
                <c:pt idx="3">
                  <c:v>22.8</c:v>
                </c:pt>
                <c:pt idx="4">
                  <c:v>26.4</c:v>
                </c:pt>
                <c:pt idx="5">
                  <c:v>29.3</c:v>
                </c:pt>
                <c:pt idx="6">
                  <c:v>31.5</c:v>
                </c:pt>
                <c:pt idx="7">
                  <c:v>30.4</c:v>
                </c:pt>
                <c:pt idx="8">
                  <c:v>26.7</c:v>
                </c:pt>
                <c:pt idx="9">
                  <c:v>22.8</c:v>
                </c:pt>
                <c:pt idx="10">
                  <c:v>14.9</c:v>
                </c:pt>
                <c:pt idx="11">
                  <c:v>9.3000000000000007</c:v>
                </c:pt>
              </c:numCache>
            </c:numRef>
          </c:val>
          <c:smooth val="0"/>
          <c:extLst>
            <c:ext xmlns:c16="http://schemas.microsoft.com/office/drawing/2014/chart" uri="{C3380CC4-5D6E-409C-BE32-E72D297353CC}">
              <c16:uniqueId val="{00000003-6D43-48C5-B64D-C62ABDB07C47}"/>
            </c:ext>
          </c:extLst>
        </c:ser>
        <c:ser>
          <c:idx val="4"/>
          <c:order val="4"/>
          <c:tx>
            <c:strRef>
              <c:f>Аркуш1!$F$2</c:f>
              <c:strCache>
                <c:ptCount val="1"/>
                <c:pt idx="0">
                  <c:v>мінімальні температри</c:v>
                </c:pt>
              </c:strCache>
            </c:strRef>
          </c:tx>
          <c:spPr>
            <a:ln w="28575" cap="rnd">
              <a:noFill/>
              <a:round/>
            </a:ln>
            <a:effectLst/>
          </c:spPr>
          <c:marker>
            <c:symbol val="star"/>
            <c:size val="7"/>
            <c:spPr>
              <a:noFill/>
              <a:ln w="25400">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Аркуш1!$F$3:$F$14</c:f>
              <c:numCache>
                <c:formatCode>General</c:formatCode>
                <c:ptCount val="12"/>
                <c:pt idx="0">
                  <c:v>-19.600000000000001</c:v>
                </c:pt>
                <c:pt idx="1">
                  <c:v>-17.899999999999999</c:v>
                </c:pt>
                <c:pt idx="2">
                  <c:v>-11.3</c:v>
                </c:pt>
                <c:pt idx="3">
                  <c:v>-3</c:v>
                </c:pt>
                <c:pt idx="4">
                  <c:v>1.5</c:v>
                </c:pt>
                <c:pt idx="5">
                  <c:v>5.9</c:v>
                </c:pt>
                <c:pt idx="6">
                  <c:v>8.6999999999999993</c:v>
                </c:pt>
                <c:pt idx="7">
                  <c:v>7.1</c:v>
                </c:pt>
                <c:pt idx="8">
                  <c:v>2.4</c:v>
                </c:pt>
                <c:pt idx="9">
                  <c:v>-4.3</c:v>
                </c:pt>
                <c:pt idx="10">
                  <c:v>-8.6999999999999993</c:v>
                </c:pt>
                <c:pt idx="11">
                  <c:v>-16.7</c:v>
                </c:pt>
              </c:numCache>
            </c:numRef>
          </c:val>
          <c:smooth val="0"/>
          <c:extLst>
            <c:ext xmlns:c16="http://schemas.microsoft.com/office/drawing/2014/chart" uri="{C3380CC4-5D6E-409C-BE32-E72D297353CC}">
              <c16:uniqueId val="{00000004-6D43-48C5-B64D-C62ABDB07C47}"/>
            </c:ext>
          </c:extLst>
        </c:ser>
        <c:dLbls>
          <c:showLegendKey val="0"/>
          <c:showVal val="0"/>
          <c:showCatName val="0"/>
          <c:showSerName val="0"/>
          <c:showPercent val="0"/>
          <c:showBubbleSize val="0"/>
        </c:dLbls>
        <c:marker val="1"/>
        <c:smooth val="0"/>
        <c:axId val="744854415"/>
        <c:axId val="744863055"/>
      </c:lineChart>
      <c:catAx>
        <c:axId val="744854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44863055"/>
        <c:crosses val="autoZero"/>
        <c:auto val="1"/>
        <c:lblAlgn val="ctr"/>
        <c:lblOffset val="100"/>
        <c:noMultiLvlLbl val="0"/>
      </c:catAx>
      <c:valAx>
        <c:axId val="744863055"/>
        <c:scaling>
          <c:orientation val="minMax"/>
          <c:min val="-2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44854415"/>
        <c:crosses val="autoZero"/>
        <c:crossBetween val="between"/>
        <c:majorUnit val="5"/>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Структура земельного фонду</a:t>
            </a:r>
            <a:r>
              <a:rPr lang="uk-UA" sz="1200" baseline="0">
                <a:solidFill>
                  <a:schemeClr val="tx1"/>
                </a:solidFill>
                <a:latin typeface="Times New Roman" panose="02020603050405020304" pitchFamily="18" charset="0"/>
                <a:cs typeface="Times New Roman" panose="02020603050405020304" pitchFamily="18" charset="0"/>
              </a:rPr>
              <a:t> Рогатинської МТГ</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rgbClr val="CC6600"/>
              </a:solidFill>
              <a:ln w="19050">
                <a:solidFill>
                  <a:schemeClr val="lt1"/>
                </a:solidFill>
              </a:ln>
              <a:effectLst/>
            </c:spPr>
            <c:extLst>
              <c:ext xmlns:c16="http://schemas.microsoft.com/office/drawing/2014/chart" uri="{C3380CC4-5D6E-409C-BE32-E72D297353CC}">
                <c16:uniqueId val="{00000001-37BB-4E8B-ACA7-13C400555216}"/>
              </c:ext>
            </c:extLst>
          </c:dPt>
          <c:dPt>
            <c:idx val="1"/>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3-37BB-4E8B-ACA7-13C400555216}"/>
              </c:ext>
            </c:extLst>
          </c:dPt>
          <c:dPt>
            <c:idx val="2"/>
            <c:bubble3D val="0"/>
            <c:spPr>
              <a:solidFill>
                <a:schemeClr val="accent3">
                  <a:lumMod val="75000"/>
                </a:schemeClr>
              </a:solidFill>
              <a:ln w="19050">
                <a:solidFill>
                  <a:schemeClr val="lt1"/>
                </a:solidFill>
              </a:ln>
              <a:effectLst/>
            </c:spPr>
            <c:extLst>
              <c:ext xmlns:c16="http://schemas.microsoft.com/office/drawing/2014/chart" uri="{C3380CC4-5D6E-409C-BE32-E72D297353CC}">
                <c16:uniqueId val="{00000005-37BB-4E8B-ACA7-13C400555216}"/>
              </c:ext>
            </c:extLst>
          </c:dPt>
          <c:dPt>
            <c:idx val="3"/>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7-37BB-4E8B-ACA7-13C400555216}"/>
              </c:ext>
            </c:extLst>
          </c:dPt>
          <c:dPt>
            <c:idx val="4"/>
            <c:bubble3D val="0"/>
            <c:spPr>
              <a:solidFill>
                <a:srgbClr val="92D050"/>
              </a:solidFill>
              <a:ln w="19050">
                <a:solidFill>
                  <a:schemeClr val="lt1"/>
                </a:solidFill>
              </a:ln>
              <a:effectLst/>
            </c:spPr>
            <c:extLst>
              <c:ext xmlns:c16="http://schemas.microsoft.com/office/drawing/2014/chart" uri="{C3380CC4-5D6E-409C-BE32-E72D297353CC}">
                <c16:uniqueId val="{00000009-37BB-4E8B-ACA7-13C400555216}"/>
              </c:ext>
            </c:extLst>
          </c:dPt>
          <c:dPt>
            <c:idx val="5"/>
            <c:bubble3D val="0"/>
            <c:spPr>
              <a:solidFill>
                <a:srgbClr val="FFCC00"/>
              </a:solidFill>
              <a:ln w="19050">
                <a:solidFill>
                  <a:schemeClr val="lt1"/>
                </a:solidFill>
              </a:ln>
              <a:effectLst/>
            </c:spPr>
            <c:extLst>
              <c:ext xmlns:c16="http://schemas.microsoft.com/office/drawing/2014/chart" uri="{C3380CC4-5D6E-409C-BE32-E72D297353CC}">
                <c16:uniqueId val="{0000000B-37BB-4E8B-ACA7-13C40055521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37BB-4E8B-ACA7-13C400555216}"/>
              </c:ext>
            </c:extLst>
          </c:dPt>
          <c:dPt>
            <c:idx val="7"/>
            <c:bubble3D val="0"/>
            <c:spPr>
              <a:solidFill>
                <a:schemeClr val="accent1"/>
              </a:solidFill>
              <a:ln w="19050">
                <a:solidFill>
                  <a:schemeClr val="lt1"/>
                </a:solidFill>
              </a:ln>
              <a:effectLst/>
            </c:spPr>
            <c:extLst>
              <c:ext xmlns:c16="http://schemas.microsoft.com/office/drawing/2014/chart" uri="{C3380CC4-5D6E-409C-BE32-E72D297353CC}">
                <c16:uniqueId val="{0000000F-37BB-4E8B-ACA7-13C400555216}"/>
              </c:ext>
            </c:extLst>
          </c:dPt>
          <c:dPt>
            <c:idx val="8"/>
            <c:bubble3D val="0"/>
            <c:spPr>
              <a:solidFill>
                <a:srgbClr val="F7FA6C"/>
              </a:solidFill>
              <a:ln w="19050">
                <a:solidFill>
                  <a:schemeClr val="lt1"/>
                </a:solidFill>
              </a:ln>
              <a:effectLst/>
            </c:spPr>
            <c:extLst>
              <c:ext xmlns:c16="http://schemas.microsoft.com/office/drawing/2014/chart" uri="{C3380CC4-5D6E-409C-BE32-E72D297353CC}">
                <c16:uniqueId val="{00000011-37BB-4E8B-ACA7-13C400555216}"/>
              </c:ext>
            </c:extLst>
          </c:dPt>
          <c:dLbls>
            <c:dLbl>
              <c:idx val="0"/>
              <c:layout>
                <c:manualLayout>
                  <c:x val="-0.13322440944881886"/>
                  <c:y val="1.224883347914844E-2"/>
                </c:manualLayout>
              </c:layout>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7BB-4E8B-ACA7-13C400555216}"/>
                </c:ext>
              </c:extLst>
            </c:dLbl>
            <c:dLbl>
              <c:idx val="2"/>
              <c:layout>
                <c:manualLayout>
                  <c:x val="6.4063210848643914E-2"/>
                  <c:y val="-0.111458515602216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7BB-4E8B-ACA7-13C400555216}"/>
                </c:ext>
              </c:extLst>
            </c:dLbl>
            <c:dLbl>
              <c:idx val="5"/>
              <c:layout>
                <c:manualLayout>
                  <c:x val="-2.6815179352580928E-2"/>
                  <c:y val="1.456802274715660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7BB-4E8B-ACA7-13C400555216}"/>
                </c:ext>
              </c:extLst>
            </c:dLbl>
            <c:dLbl>
              <c:idx val="6"/>
              <c:layout>
                <c:manualLayout>
                  <c:x val="-2.3789916885389326E-2"/>
                  <c:y val="-2.63801399825021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7BB-4E8B-ACA7-13C400555216}"/>
                </c:ext>
              </c:extLst>
            </c:dLbl>
            <c:dLbl>
              <c:idx val="7"/>
              <c:layout>
                <c:manualLayout>
                  <c:x val="2.4386482939632546E-2"/>
                  <c:y val="-3.972732575094779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37BB-4E8B-ACA7-13C400555216}"/>
                </c:ext>
              </c:extLst>
            </c:dLbl>
            <c:dLbl>
              <c:idx val="8"/>
              <c:layout>
                <c:manualLayout>
                  <c:x val="5.0004483814523187E-2"/>
                  <c:y val="-1.543124817731116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37BB-4E8B-ACA7-13C400555216}"/>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'Площі громади'!$B$4:$B$12</c:f>
              <c:strCache>
                <c:ptCount val="9"/>
                <c:pt idx="0">
                  <c:v>рілля </c:v>
                </c:pt>
                <c:pt idx="1">
                  <c:v>багаторічні насадження </c:v>
                </c:pt>
                <c:pt idx="2">
                  <c:v>сіножаті </c:v>
                </c:pt>
                <c:pt idx="3">
                  <c:v>пасовища </c:v>
                </c:pt>
                <c:pt idx="4">
                  <c:v>ліси і інші лісовкриті площі </c:v>
                </c:pt>
                <c:pt idx="5">
                  <c:v>забудовані землі </c:v>
                </c:pt>
                <c:pt idx="6">
                  <c:v>болота </c:v>
                </c:pt>
                <c:pt idx="7">
                  <c:v>землі водного фонду </c:v>
                </c:pt>
                <c:pt idx="8">
                  <c:v>інші землі </c:v>
                </c:pt>
              </c:strCache>
            </c:strRef>
          </c:cat>
          <c:val>
            <c:numRef>
              <c:f>'Площі громади'!$C$4:$C$12</c:f>
              <c:numCache>
                <c:formatCode>General</c:formatCode>
                <c:ptCount val="9"/>
                <c:pt idx="0">
                  <c:v>33553.644699999997</c:v>
                </c:pt>
                <c:pt idx="1">
                  <c:v>719.77880000000005</c:v>
                </c:pt>
                <c:pt idx="2">
                  <c:v>3850.2943</c:v>
                </c:pt>
                <c:pt idx="3">
                  <c:v>6527.1214</c:v>
                </c:pt>
                <c:pt idx="4">
                  <c:v>13272.850899999999</c:v>
                </c:pt>
                <c:pt idx="5">
                  <c:v>2978.8789000000002</c:v>
                </c:pt>
                <c:pt idx="6">
                  <c:v>100.12</c:v>
                </c:pt>
                <c:pt idx="7">
                  <c:v>953.03589999999997</c:v>
                </c:pt>
                <c:pt idx="8">
                  <c:v>1520.6750999999999</c:v>
                </c:pt>
              </c:numCache>
            </c:numRef>
          </c:val>
          <c:extLst>
            <c:ext xmlns:c16="http://schemas.microsoft.com/office/drawing/2014/chart" uri="{C3380CC4-5D6E-409C-BE32-E72D297353CC}">
              <c16:uniqueId val="{00000012-37BB-4E8B-ACA7-13C400555216}"/>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Структура земельного фонду</a:t>
            </a:r>
            <a:r>
              <a:rPr lang="uk-UA" sz="1200" baseline="0">
                <a:solidFill>
                  <a:schemeClr val="tx1"/>
                </a:solidFill>
                <a:latin typeface="Times New Roman" panose="02020603050405020304" pitchFamily="18" charset="0"/>
                <a:cs typeface="Times New Roman" panose="02020603050405020304" pitchFamily="18" charset="0"/>
              </a:rPr>
              <a:t> Рогатинської МТГ</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rgbClr val="CC6600"/>
              </a:solidFill>
              <a:ln w="19050">
                <a:solidFill>
                  <a:schemeClr val="lt1"/>
                </a:solidFill>
              </a:ln>
              <a:effectLst/>
            </c:spPr>
            <c:extLst>
              <c:ext xmlns:c16="http://schemas.microsoft.com/office/drawing/2014/chart" uri="{C3380CC4-5D6E-409C-BE32-E72D297353CC}">
                <c16:uniqueId val="{00000001-1026-481B-AED2-789A8303BE97}"/>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1026-481B-AED2-789A8303BE97}"/>
              </c:ext>
            </c:extLst>
          </c:dPt>
          <c:dPt>
            <c:idx val="2"/>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5-1026-481B-AED2-789A8303BE97}"/>
              </c:ext>
            </c:extLst>
          </c:dPt>
          <c:dPt>
            <c:idx val="3"/>
            <c:bubble3D val="0"/>
            <c:spPr>
              <a:solidFill>
                <a:schemeClr val="accent3"/>
              </a:solidFill>
              <a:ln w="19050">
                <a:solidFill>
                  <a:schemeClr val="lt1"/>
                </a:solidFill>
              </a:ln>
              <a:effectLst/>
            </c:spPr>
            <c:extLst>
              <c:ext xmlns:c16="http://schemas.microsoft.com/office/drawing/2014/chart" uri="{C3380CC4-5D6E-409C-BE32-E72D297353CC}">
                <c16:uniqueId val="{00000007-1026-481B-AED2-789A8303BE97}"/>
              </c:ext>
            </c:extLst>
          </c:dPt>
          <c:dPt>
            <c:idx val="4"/>
            <c:bubble3D val="0"/>
            <c:spPr>
              <a:solidFill>
                <a:schemeClr val="accent3">
                  <a:lumMod val="75000"/>
                </a:schemeClr>
              </a:solidFill>
              <a:ln w="19050">
                <a:solidFill>
                  <a:schemeClr val="lt1"/>
                </a:solidFill>
              </a:ln>
              <a:effectLst/>
            </c:spPr>
            <c:extLst>
              <c:ext xmlns:c16="http://schemas.microsoft.com/office/drawing/2014/chart" uri="{C3380CC4-5D6E-409C-BE32-E72D297353CC}">
                <c16:uniqueId val="{00000009-1026-481B-AED2-789A8303BE9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026-481B-AED2-789A8303BE9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026-481B-AED2-789A8303BE97}"/>
              </c:ext>
            </c:extLst>
          </c:dPt>
          <c:dPt>
            <c:idx val="7"/>
            <c:bubble3D val="0"/>
            <c:spPr>
              <a:solidFill>
                <a:srgbClr val="00B0F0"/>
              </a:solidFill>
              <a:ln w="19050">
                <a:solidFill>
                  <a:schemeClr val="lt1"/>
                </a:solidFill>
              </a:ln>
              <a:effectLst/>
            </c:spPr>
            <c:extLst>
              <c:ext xmlns:c16="http://schemas.microsoft.com/office/drawing/2014/chart" uri="{C3380CC4-5D6E-409C-BE32-E72D297353CC}">
                <c16:uniqueId val="{0000000F-1026-481B-AED2-789A8303BE97}"/>
              </c:ext>
            </c:extLst>
          </c:dPt>
          <c:dPt>
            <c:idx val="8"/>
            <c:bubble3D val="0"/>
            <c:spPr>
              <a:solidFill>
                <a:srgbClr val="7030A0"/>
              </a:solidFill>
              <a:ln w="19050">
                <a:solidFill>
                  <a:schemeClr val="lt1"/>
                </a:solidFill>
              </a:ln>
              <a:effectLst/>
            </c:spPr>
            <c:extLst>
              <c:ext xmlns:c16="http://schemas.microsoft.com/office/drawing/2014/chart" uri="{C3380CC4-5D6E-409C-BE32-E72D297353CC}">
                <c16:uniqueId val="{00000011-1026-481B-AED2-789A8303BE97}"/>
              </c:ext>
            </c:extLst>
          </c:dPt>
          <c:dLbls>
            <c:dLbl>
              <c:idx val="0"/>
              <c:layout>
                <c:manualLayout>
                  <c:x val="-0.13322440944881886"/>
                  <c:y val="1.224883347914844E-2"/>
                </c:manualLayout>
              </c:layout>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026-481B-AED2-789A8303BE97}"/>
                </c:ext>
              </c:extLst>
            </c:dLbl>
            <c:dLbl>
              <c:idx val="2"/>
              <c:layout>
                <c:manualLayout>
                  <c:x val="6.4063210848643914E-2"/>
                  <c:y val="-0.111458515602216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026-481B-AED2-789A8303BE97}"/>
                </c:ext>
              </c:extLst>
            </c:dLbl>
            <c:dLbl>
              <c:idx val="5"/>
              <c:layout>
                <c:manualLayout>
                  <c:x val="-2.6815179352580928E-2"/>
                  <c:y val="1.456802274715660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026-481B-AED2-789A8303BE97}"/>
                </c:ext>
              </c:extLst>
            </c:dLbl>
            <c:dLbl>
              <c:idx val="6"/>
              <c:layout>
                <c:manualLayout>
                  <c:x val="-2.3789916885389326E-2"/>
                  <c:y val="-2.63801399825021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026-481B-AED2-789A8303BE97}"/>
                </c:ext>
              </c:extLst>
            </c:dLbl>
            <c:dLbl>
              <c:idx val="7"/>
              <c:layout>
                <c:manualLayout>
                  <c:x val="2.4386482939632546E-2"/>
                  <c:y val="-3.972732575094779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1026-481B-AED2-789A8303BE97}"/>
                </c:ext>
              </c:extLst>
            </c:dLbl>
            <c:dLbl>
              <c:idx val="8"/>
              <c:layout>
                <c:manualLayout>
                  <c:x val="5.0004483814523187E-2"/>
                  <c:y val="-1.543124817731116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1026-481B-AED2-789A8303BE9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'Площі громади'!$B$4:$B$12</c:f>
              <c:strCache>
                <c:ptCount val="9"/>
                <c:pt idx="0">
                  <c:v>рілля </c:v>
                </c:pt>
                <c:pt idx="1">
                  <c:v>багаторічні насадження </c:v>
                </c:pt>
                <c:pt idx="2">
                  <c:v>сіножаті </c:v>
                </c:pt>
                <c:pt idx="3">
                  <c:v>пасовища </c:v>
                </c:pt>
                <c:pt idx="4">
                  <c:v>ліси і інші лісовкриті площі </c:v>
                </c:pt>
                <c:pt idx="5">
                  <c:v>забудовані землі </c:v>
                </c:pt>
                <c:pt idx="6">
                  <c:v>болота </c:v>
                </c:pt>
                <c:pt idx="7">
                  <c:v>землі водного фонду </c:v>
                </c:pt>
                <c:pt idx="8">
                  <c:v>інші землі </c:v>
                </c:pt>
              </c:strCache>
            </c:strRef>
          </c:cat>
          <c:val>
            <c:numRef>
              <c:f>'Площі громади'!$C$4:$C$12</c:f>
              <c:numCache>
                <c:formatCode>General</c:formatCode>
                <c:ptCount val="9"/>
                <c:pt idx="0">
                  <c:v>33553.644699999997</c:v>
                </c:pt>
                <c:pt idx="1">
                  <c:v>719.77880000000005</c:v>
                </c:pt>
                <c:pt idx="2">
                  <c:v>3850.2943</c:v>
                </c:pt>
                <c:pt idx="3">
                  <c:v>6527.1214</c:v>
                </c:pt>
                <c:pt idx="4">
                  <c:v>13272.850899999999</c:v>
                </c:pt>
                <c:pt idx="5">
                  <c:v>2978.8789000000002</c:v>
                </c:pt>
                <c:pt idx="6">
                  <c:v>100.12</c:v>
                </c:pt>
                <c:pt idx="7">
                  <c:v>953.03589999999997</c:v>
                </c:pt>
                <c:pt idx="8">
                  <c:v>1520.6750999999999</c:v>
                </c:pt>
              </c:numCache>
            </c:numRef>
          </c:val>
          <c:extLst>
            <c:ext xmlns:c16="http://schemas.microsoft.com/office/drawing/2014/chart" uri="{C3380CC4-5D6E-409C-BE32-E72D297353CC}">
              <c16:uniqueId val="{00000012-1026-481B-AED2-789A8303BE97}"/>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Чисельність</a:t>
            </a:r>
            <a:r>
              <a:rPr lang="uk-UA" sz="1200" baseline="0">
                <a:solidFill>
                  <a:schemeClr val="tx1"/>
                </a:solidFill>
                <a:latin typeface="Times New Roman" panose="02020603050405020304" pitchFamily="18" charset="0"/>
                <a:cs typeface="Times New Roman" panose="02020603050405020304" pitchFamily="18" charset="0"/>
              </a:rPr>
              <a:t> населення на території, що відноситься до Рогатинської МТГ, осіб</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spPr>
            <a:solidFill>
              <a:schemeClr val="accent1"/>
            </a:solidFill>
            <a:ln>
              <a:noFill/>
            </a:ln>
            <a:effectLst/>
          </c:spPr>
          <c:invertIfNegative val="0"/>
          <c:cat>
            <c:numRef>
              <c:f>Населення!$J$2:$J$10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Населення!$H$2:$H$10</c:f>
              <c:numCache>
                <c:formatCode>0</c:formatCode>
                <c:ptCount val="9"/>
                <c:pt idx="0">
                  <c:v>39274</c:v>
                </c:pt>
                <c:pt idx="1">
                  <c:v>38853</c:v>
                </c:pt>
                <c:pt idx="2">
                  <c:v>38185</c:v>
                </c:pt>
                <c:pt idx="3">
                  <c:v>37625</c:v>
                </c:pt>
                <c:pt idx="4">
                  <c:v>36922</c:v>
                </c:pt>
                <c:pt idx="5">
                  <c:v>36269</c:v>
                </c:pt>
                <c:pt idx="6">
                  <c:v>35454</c:v>
                </c:pt>
                <c:pt idx="7">
                  <c:v>33042</c:v>
                </c:pt>
                <c:pt idx="8">
                  <c:v>31776</c:v>
                </c:pt>
              </c:numCache>
            </c:numRef>
          </c:val>
          <c:extLst>
            <c:ext xmlns:c16="http://schemas.microsoft.com/office/drawing/2014/chart" uri="{C3380CC4-5D6E-409C-BE32-E72D297353CC}">
              <c16:uniqueId val="{00000000-6C98-4C56-9119-90B476EF5E9C}"/>
            </c:ext>
          </c:extLst>
        </c:ser>
        <c:dLbls>
          <c:showLegendKey val="0"/>
          <c:showVal val="0"/>
          <c:showCatName val="0"/>
          <c:showSerName val="0"/>
          <c:showPercent val="0"/>
          <c:showBubbleSize val="0"/>
        </c:dLbls>
        <c:gapWidth val="219"/>
        <c:overlap val="-27"/>
        <c:axId val="308913040"/>
        <c:axId val="308910160"/>
      </c:barChart>
      <c:catAx>
        <c:axId val="30891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08910160"/>
        <c:crosses val="autoZero"/>
        <c:auto val="1"/>
        <c:lblAlgn val="ctr"/>
        <c:lblOffset val="100"/>
        <c:noMultiLvlLbl val="0"/>
      </c:catAx>
      <c:valAx>
        <c:axId val="308910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08913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solidFill>
                  <a:schemeClr val="tx1"/>
                </a:solidFill>
                <a:latin typeface="Times New Roman" panose="02020603050405020304" pitchFamily="18" charset="0"/>
                <a:cs typeface="Times New Roman" panose="02020603050405020304" pitchFamily="18" charset="0"/>
              </a:rPr>
              <a:t>Номінальна фінансова рамка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stacked"/>
        <c:varyColors val="0"/>
        <c:ser>
          <c:idx val="0"/>
          <c:order val="0"/>
          <c:tx>
            <c:strRef>
              <c:f>'Фінансова рамка'!$A$42</c:f>
              <c:strCache>
                <c:ptCount val="1"/>
                <c:pt idx="0">
                  <c:v>Загальний об'єм місцевих запозичень</c:v>
                </c:pt>
              </c:strCache>
            </c:strRef>
          </c:tx>
          <c:spPr>
            <a:solidFill>
              <a:schemeClr val="accent1"/>
            </a:solidFill>
            <a:ln>
              <a:noFill/>
            </a:ln>
            <a:effectLst/>
          </c:spPr>
          <c:invertIfNegative val="0"/>
          <c:cat>
            <c:numRef>
              <c:f>'Фінансова рамка'!$E$41:$J$41</c:f>
              <c:numCache>
                <c:formatCode>General</c:formatCode>
                <c:ptCount val="6"/>
                <c:pt idx="0">
                  <c:v>2024</c:v>
                </c:pt>
                <c:pt idx="1">
                  <c:v>2025</c:v>
                </c:pt>
                <c:pt idx="2">
                  <c:v>2026</c:v>
                </c:pt>
                <c:pt idx="3">
                  <c:v>2027</c:v>
                </c:pt>
                <c:pt idx="4">
                  <c:v>2028</c:v>
                </c:pt>
                <c:pt idx="5">
                  <c:v>2029</c:v>
                </c:pt>
              </c:numCache>
            </c:numRef>
          </c:cat>
          <c:val>
            <c:numRef>
              <c:f>'Фінансова рамка'!$E$42:$J$42</c:f>
              <c:numCache>
                <c:formatCode>0.0</c:formatCode>
                <c:ptCount val="6"/>
                <c:pt idx="0">
                  <c:v>9.15</c:v>
                </c:pt>
                <c:pt idx="1">
                  <c:v>9.6</c:v>
                </c:pt>
                <c:pt idx="2">
                  <c:v>10.35</c:v>
                </c:pt>
                <c:pt idx="3">
                  <c:v>10.95</c:v>
                </c:pt>
                <c:pt idx="4">
                  <c:v>11.55</c:v>
                </c:pt>
                <c:pt idx="5">
                  <c:v>12.3</c:v>
                </c:pt>
              </c:numCache>
            </c:numRef>
          </c:val>
          <c:extLst>
            <c:ext xmlns:c16="http://schemas.microsoft.com/office/drawing/2014/chart" uri="{C3380CC4-5D6E-409C-BE32-E72D297353CC}">
              <c16:uniqueId val="{00000000-ABD9-4FC8-8B1F-24B6631CE8FC}"/>
            </c:ext>
          </c:extLst>
        </c:ser>
        <c:ser>
          <c:idx val="1"/>
          <c:order val="1"/>
          <c:tx>
            <c:strRef>
              <c:f>'Фінансова рамка'!$A$43</c:f>
              <c:strCache>
                <c:ptCount val="1"/>
                <c:pt idx="0">
                  <c:v>Власні кошти КП (амортизація)</c:v>
                </c:pt>
              </c:strCache>
            </c:strRef>
          </c:tx>
          <c:spPr>
            <a:solidFill>
              <a:schemeClr val="accent2"/>
            </a:solidFill>
            <a:ln>
              <a:noFill/>
            </a:ln>
            <a:effectLst/>
          </c:spPr>
          <c:invertIfNegative val="0"/>
          <c:cat>
            <c:numRef>
              <c:f>'Фінансова рамка'!$E$41:$J$41</c:f>
              <c:numCache>
                <c:formatCode>General</c:formatCode>
                <c:ptCount val="6"/>
                <c:pt idx="0">
                  <c:v>2024</c:v>
                </c:pt>
                <c:pt idx="1">
                  <c:v>2025</c:v>
                </c:pt>
                <c:pt idx="2">
                  <c:v>2026</c:v>
                </c:pt>
                <c:pt idx="3">
                  <c:v>2027</c:v>
                </c:pt>
                <c:pt idx="4">
                  <c:v>2028</c:v>
                </c:pt>
                <c:pt idx="5">
                  <c:v>2029</c:v>
                </c:pt>
              </c:numCache>
            </c:numRef>
          </c:cat>
          <c:val>
            <c:numRef>
              <c:f>'Фінансова рамка'!$E$43:$J$43</c:f>
              <c:numCache>
                <c:formatCode>0.0</c:formatCode>
                <c:ptCount val="6"/>
                <c:pt idx="0">
                  <c:v>1.0173455522676642</c:v>
                </c:pt>
                <c:pt idx="1">
                  <c:v>0.97770664421487408</c:v>
                </c:pt>
                <c:pt idx="2">
                  <c:v>0.99596160021411151</c:v>
                </c:pt>
                <c:pt idx="3">
                  <c:v>1.0131637813655756</c:v>
                </c:pt>
                <c:pt idx="4">
                  <c:v>1.0417241904107388</c:v>
                </c:pt>
                <c:pt idx="5">
                  <c:v>1.0674584542151706</c:v>
                </c:pt>
              </c:numCache>
            </c:numRef>
          </c:val>
          <c:extLst>
            <c:ext xmlns:c16="http://schemas.microsoft.com/office/drawing/2014/chart" uri="{C3380CC4-5D6E-409C-BE32-E72D297353CC}">
              <c16:uniqueId val="{00000001-ABD9-4FC8-8B1F-24B6631CE8FC}"/>
            </c:ext>
          </c:extLst>
        </c:ser>
        <c:ser>
          <c:idx val="2"/>
          <c:order val="2"/>
          <c:tx>
            <c:strRef>
              <c:f>'Фінансова рамка'!$A$44</c:f>
              <c:strCache>
                <c:ptCount val="1"/>
                <c:pt idx="0">
                  <c:v>Бюджет розвитку громади</c:v>
                </c:pt>
              </c:strCache>
            </c:strRef>
          </c:tx>
          <c:spPr>
            <a:solidFill>
              <a:schemeClr val="accent3"/>
            </a:solidFill>
            <a:ln>
              <a:noFill/>
            </a:ln>
            <a:effectLst/>
          </c:spPr>
          <c:invertIfNegative val="0"/>
          <c:cat>
            <c:numRef>
              <c:f>'Фінансова рамка'!$E$41:$J$41</c:f>
              <c:numCache>
                <c:formatCode>General</c:formatCode>
                <c:ptCount val="6"/>
                <c:pt idx="0">
                  <c:v>2024</c:v>
                </c:pt>
                <c:pt idx="1">
                  <c:v>2025</c:v>
                </c:pt>
                <c:pt idx="2">
                  <c:v>2026</c:v>
                </c:pt>
                <c:pt idx="3">
                  <c:v>2027</c:v>
                </c:pt>
                <c:pt idx="4">
                  <c:v>2028</c:v>
                </c:pt>
                <c:pt idx="5">
                  <c:v>2029</c:v>
                </c:pt>
              </c:numCache>
            </c:numRef>
          </c:cat>
          <c:val>
            <c:numRef>
              <c:f>'Фінансова рамка'!$E$44:$J$44</c:f>
              <c:numCache>
                <c:formatCode>0.0</c:formatCode>
                <c:ptCount val="6"/>
                <c:pt idx="0">
                  <c:v>4.8066000000000004</c:v>
                </c:pt>
                <c:pt idx="1">
                  <c:v>1.7599</c:v>
                </c:pt>
                <c:pt idx="2">
                  <c:v>1</c:v>
                </c:pt>
                <c:pt idx="3">
                  <c:v>1</c:v>
                </c:pt>
                <c:pt idx="4">
                  <c:v>1</c:v>
                </c:pt>
                <c:pt idx="5">
                  <c:v>1</c:v>
                </c:pt>
              </c:numCache>
            </c:numRef>
          </c:val>
          <c:extLst>
            <c:ext xmlns:c16="http://schemas.microsoft.com/office/drawing/2014/chart" uri="{C3380CC4-5D6E-409C-BE32-E72D297353CC}">
              <c16:uniqueId val="{00000002-ABD9-4FC8-8B1F-24B6631CE8FC}"/>
            </c:ext>
          </c:extLst>
        </c:ser>
        <c:dLbls>
          <c:showLegendKey val="0"/>
          <c:showVal val="0"/>
          <c:showCatName val="0"/>
          <c:showSerName val="0"/>
          <c:showPercent val="0"/>
          <c:showBubbleSize val="0"/>
        </c:dLbls>
        <c:gapWidth val="219"/>
        <c:overlap val="100"/>
        <c:axId val="705842720"/>
        <c:axId val="705866240"/>
      </c:barChart>
      <c:catAx>
        <c:axId val="70584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05866240"/>
        <c:crosses val="autoZero"/>
        <c:auto val="1"/>
        <c:lblAlgn val="ctr"/>
        <c:lblOffset val="100"/>
        <c:noMultiLvlLbl val="0"/>
      </c:catAx>
      <c:valAx>
        <c:axId val="7058662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05842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solidFill>
                  <a:schemeClr val="tx1"/>
                </a:solidFill>
                <a:latin typeface="Times New Roman" panose="02020603050405020304" pitchFamily="18" charset="0"/>
                <a:cs typeface="Times New Roman" panose="02020603050405020304" pitchFamily="18" charset="0"/>
              </a:rPr>
              <a:t>Фактична фінансова рамка, млн. грн.</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stacked"/>
        <c:varyColors val="0"/>
        <c:ser>
          <c:idx val="0"/>
          <c:order val="0"/>
          <c:tx>
            <c:strRef>
              <c:f>'Фінансова рамка'!$A$51</c:f>
              <c:strCache>
                <c:ptCount val="1"/>
                <c:pt idx="0">
                  <c:v>Власні кошти КП (амортизація)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'Фінансова рамка'!$E$50:$J$50</c:f>
              <c:numCache>
                <c:formatCode>General</c:formatCode>
                <c:ptCount val="6"/>
                <c:pt idx="0">
                  <c:v>2024</c:v>
                </c:pt>
                <c:pt idx="1">
                  <c:v>2025</c:v>
                </c:pt>
                <c:pt idx="2">
                  <c:v>2026</c:v>
                </c:pt>
                <c:pt idx="3">
                  <c:v>2027</c:v>
                </c:pt>
                <c:pt idx="4">
                  <c:v>2028</c:v>
                </c:pt>
                <c:pt idx="5">
                  <c:v>2029</c:v>
                </c:pt>
              </c:numCache>
            </c:numRef>
          </c:cat>
          <c:val>
            <c:numRef>
              <c:f>'Фінансова рамка'!$E$51:$J$51</c:f>
              <c:numCache>
                <c:formatCode>0.0</c:formatCode>
                <c:ptCount val="6"/>
                <c:pt idx="0">
                  <c:v>0.81387644181413143</c:v>
                </c:pt>
                <c:pt idx="1">
                  <c:v>0.78216531537189926</c:v>
                </c:pt>
                <c:pt idx="2">
                  <c:v>0.79676928017128923</c:v>
                </c:pt>
                <c:pt idx="3">
                  <c:v>0.81053102509246056</c:v>
                </c:pt>
                <c:pt idx="4">
                  <c:v>0.83337935232859106</c:v>
                </c:pt>
                <c:pt idx="5">
                  <c:v>0.85396676337213651</c:v>
                </c:pt>
              </c:numCache>
            </c:numRef>
          </c:val>
          <c:extLst>
            <c:ext xmlns:c16="http://schemas.microsoft.com/office/drawing/2014/chart" uri="{C3380CC4-5D6E-409C-BE32-E72D297353CC}">
              <c16:uniqueId val="{00000000-B2FA-43F7-9403-0A7BAC38479C}"/>
            </c:ext>
          </c:extLst>
        </c:ser>
        <c:ser>
          <c:idx val="1"/>
          <c:order val="1"/>
          <c:tx>
            <c:strRef>
              <c:f>'Фінансова рамка'!$A$52</c:f>
              <c:strCache>
                <c:ptCount val="1"/>
                <c:pt idx="0">
                  <c:v>Бюджет розвитку громади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'Фінансова рамка'!$E$50:$J$50</c:f>
              <c:numCache>
                <c:formatCode>General</c:formatCode>
                <c:ptCount val="6"/>
                <c:pt idx="0">
                  <c:v>2024</c:v>
                </c:pt>
                <c:pt idx="1">
                  <c:v>2025</c:v>
                </c:pt>
                <c:pt idx="2">
                  <c:v>2026</c:v>
                </c:pt>
                <c:pt idx="3">
                  <c:v>2027</c:v>
                </c:pt>
                <c:pt idx="4">
                  <c:v>2028</c:v>
                </c:pt>
                <c:pt idx="5">
                  <c:v>2029</c:v>
                </c:pt>
              </c:numCache>
            </c:numRef>
          </c:cat>
          <c:val>
            <c:numRef>
              <c:f>'Фінансова рамка'!$E$52:$J$52</c:f>
              <c:numCache>
                <c:formatCode>0.0</c:formatCode>
                <c:ptCount val="6"/>
                <c:pt idx="0">
                  <c:v>1.9226400000000003</c:v>
                </c:pt>
                <c:pt idx="1">
                  <c:v>0.70396000000000003</c:v>
                </c:pt>
                <c:pt idx="2">
                  <c:v>0.4</c:v>
                </c:pt>
                <c:pt idx="3">
                  <c:v>0.4</c:v>
                </c:pt>
                <c:pt idx="4">
                  <c:v>0.4</c:v>
                </c:pt>
                <c:pt idx="5">
                  <c:v>0.4</c:v>
                </c:pt>
              </c:numCache>
            </c:numRef>
          </c:val>
          <c:extLst>
            <c:ext xmlns:c16="http://schemas.microsoft.com/office/drawing/2014/chart" uri="{C3380CC4-5D6E-409C-BE32-E72D297353CC}">
              <c16:uniqueId val="{00000001-B2FA-43F7-9403-0A7BAC38479C}"/>
            </c:ext>
          </c:extLst>
        </c:ser>
        <c:ser>
          <c:idx val="2"/>
          <c:order val="2"/>
          <c:tx>
            <c:strRef>
              <c:f>'Фінансова рамка'!$A$53</c:f>
              <c:strCache>
                <c:ptCount val="1"/>
                <c:pt idx="0">
                  <c:v>Місцеві запозичення</c:v>
                </c:pt>
              </c:strCache>
            </c:strRef>
          </c:tx>
          <c:spPr>
            <a:solidFill>
              <a:schemeClr val="accent3"/>
            </a:solidFill>
            <a:ln>
              <a:noFill/>
            </a:ln>
            <a:effectLst/>
          </c:spPr>
          <c:invertIfNegative val="0"/>
          <c:cat>
            <c:numRef>
              <c:f>'Фінансова рамка'!$E$50:$J$50</c:f>
              <c:numCache>
                <c:formatCode>General</c:formatCode>
                <c:ptCount val="6"/>
                <c:pt idx="0">
                  <c:v>2024</c:v>
                </c:pt>
                <c:pt idx="1">
                  <c:v>2025</c:v>
                </c:pt>
                <c:pt idx="2">
                  <c:v>2026</c:v>
                </c:pt>
                <c:pt idx="3">
                  <c:v>2027</c:v>
                </c:pt>
                <c:pt idx="4">
                  <c:v>2028</c:v>
                </c:pt>
                <c:pt idx="5">
                  <c:v>2029</c:v>
                </c:pt>
              </c:numCache>
            </c:numRef>
          </c:cat>
          <c:val>
            <c:numRef>
              <c:f>'Фінансова рамка'!$E$53:$J$53</c:f>
              <c:numCache>
                <c:formatCode>0.0</c:formatCode>
                <c:ptCount val="6"/>
                <c:pt idx="0">
                  <c:v>4</c:v>
                </c:pt>
                <c:pt idx="1">
                  <c:v>3.5</c:v>
                </c:pt>
                <c:pt idx="2">
                  <c:v>2</c:v>
                </c:pt>
                <c:pt idx="3">
                  <c:v>1.3</c:v>
                </c:pt>
                <c:pt idx="4">
                  <c:v>0.7</c:v>
                </c:pt>
                <c:pt idx="5">
                  <c:v>0.6</c:v>
                </c:pt>
              </c:numCache>
            </c:numRef>
          </c:val>
          <c:extLst>
            <c:ext xmlns:c16="http://schemas.microsoft.com/office/drawing/2014/chart" uri="{C3380CC4-5D6E-409C-BE32-E72D297353CC}">
              <c16:uniqueId val="{00000002-B2FA-43F7-9403-0A7BAC38479C}"/>
            </c:ext>
          </c:extLst>
        </c:ser>
        <c:dLbls>
          <c:showLegendKey val="0"/>
          <c:showVal val="0"/>
          <c:showCatName val="0"/>
          <c:showSerName val="0"/>
          <c:showPercent val="0"/>
          <c:showBubbleSize val="0"/>
        </c:dLbls>
        <c:gapWidth val="150"/>
        <c:overlap val="100"/>
        <c:axId val="591011184"/>
        <c:axId val="591016944"/>
      </c:barChart>
      <c:catAx>
        <c:axId val="59101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591016944"/>
        <c:crosses val="autoZero"/>
        <c:auto val="1"/>
        <c:lblAlgn val="ctr"/>
        <c:lblOffset val="100"/>
        <c:noMultiLvlLbl val="0"/>
      </c:catAx>
      <c:valAx>
        <c:axId val="591016944"/>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59101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uk-UA" sz="1100">
                <a:latin typeface="Times New Roman" panose="02020603050405020304" pitchFamily="18" charset="0"/>
                <a:cs typeface="Times New Roman" panose="02020603050405020304" pitchFamily="18" charset="0"/>
              </a:rPr>
              <a:t>Розподіл споживання електроенергії за секторами кінцевих</a:t>
            </a:r>
            <a:r>
              <a:rPr lang="uk-UA" sz="1100" baseline="0">
                <a:latin typeface="Times New Roman" panose="02020603050405020304" pitchFamily="18" charset="0"/>
                <a:cs typeface="Times New Roman" panose="02020603050405020304" pitchFamily="18" charset="0"/>
              </a:rPr>
              <a:t> споживачів</a:t>
            </a:r>
            <a:endParaRPr lang="uk-UA" sz="1100">
              <a:latin typeface="Times New Roman" panose="02020603050405020304" pitchFamily="18" charset="0"/>
              <a:cs typeface="Times New Roman" panose="02020603050405020304" pitchFamily="18" charset="0"/>
            </a:endParaRPr>
          </a:p>
        </c:rich>
      </c:tx>
      <c:layout>
        <c:manualLayout>
          <c:xMode val="edge"/>
          <c:yMode val="edge"/>
          <c:x val="0.15547800387472024"/>
          <c:y val="4.5276051235463109E-3"/>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uk-UA"/>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C6D-4342-863B-A998E0044E4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C6D-4342-863B-A998E0044E48}"/>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C6D-4342-863B-A998E0044E48}"/>
              </c:ext>
            </c:extLst>
          </c:dPt>
          <c:dPt>
            <c:idx val="3"/>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C6D-4342-863B-A998E0044E48}"/>
              </c:ext>
            </c:extLst>
          </c:dPt>
          <c:dPt>
            <c:idx val="4"/>
            <c:bubble3D val="0"/>
            <c:spPr>
              <a:solidFill>
                <a:srgbClr val="FFC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EC6D-4342-863B-A998E0044E48}"/>
              </c:ext>
            </c:extLst>
          </c:dPt>
          <c:dLbls>
            <c:dLbl>
              <c:idx val="0"/>
              <c:layout>
                <c:manualLayout>
                  <c:x val="-9.3912510936132981E-2"/>
                  <c:y val="2.050014581510642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C6D-4342-863B-A998E0044E48}"/>
                </c:ext>
              </c:extLst>
            </c:dLbl>
            <c:dLbl>
              <c:idx val="1"/>
              <c:layout>
                <c:manualLayout>
                  <c:x val="-1.6128827646544233E-2"/>
                  <c:y val="-5.9313939924176143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C6D-4342-863B-A998E0044E48}"/>
                </c:ext>
              </c:extLst>
            </c:dLbl>
            <c:dLbl>
              <c:idx val="2"/>
              <c:layout>
                <c:manualLayout>
                  <c:x val="6.69090113735782E-2"/>
                  <c:y val="2.386883931175269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C6D-4342-863B-A998E0044E48}"/>
                </c:ext>
              </c:extLst>
            </c:dLbl>
            <c:numFmt formatCode="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uk-UA"/>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Електро!$A$4:$A$8</c:f>
              <c:strCache>
                <c:ptCount val="5"/>
                <c:pt idx="0">
                  <c:v>Бюджетні будівлі</c:v>
                </c:pt>
                <c:pt idx="1">
                  <c:v>Муніципальне освітлення</c:v>
                </c:pt>
                <c:pt idx="2">
                  <c:v>Третинні будівлі, обладнання/об'єкти</c:v>
                </c:pt>
                <c:pt idx="3">
                  <c:v>Житлові будинки</c:v>
                </c:pt>
                <c:pt idx="4">
                  <c:v>Промисловість</c:v>
                </c:pt>
              </c:strCache>
            </c:strRef>
          </c:cat>
          <c:val>
            <c:numRef>
              <c:f>Електро!$B$4:$B$8</c:f>
              <c:numCache>
                <c:formatCode>General</c:formatCode>
                <c:ptCount val="5"/>
                <c:pt idx="0">
                  <c:v>1461.1</c:v>
                </c:pt>
                <c:pt idx="1">
                  <c:v>252.4</c:v>
                </c:pt>
                <c:pt idx="2" formatCode="0.0">
                  <c:v>624.70548000000008</c:v>
                </c:pt>
                <c:pt idx="3">
                  <c:v>24789.9</c:v>
                </c:pt>
                <c:pt idx="4" formatCode="0.0">
                  <c:v>22093.094519999999</c:v>
                </c:pt>
              </c:numCache>
            </c:numRef>
          </c:val>
          <c:extLst>
            <c:ext xmlns:c16="http://schemas.microsoft.com/office/drawing/2014/chart" uri="{C3380CC4-5D6E-409C-BE32-E72D297353CC}">
              <c16:uniqueId val="{0000000A-EC6D-4342-863B-A998E0044E4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lgn="just">
        <a:defRPr/>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Обсяги постачання природного газу в Рогатинській МТГ, тис. м3</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stacked"/>
        <c:varyColors val="0"/>
        <c:ser>
          <c:idx val="0"/>
          <c:order val="0"/>
          <c:tx>
            <c:strRef>
              <c:f>Газ!$B$22</c:f>
              <c:strCache>
                <c:ptCount val="1"/>
                <c:pt idx="0">
                  <c:v>Інші (релігія)</c:v>
                </c:pt>
              </c:strCache>
            </c:strRef>
          </c:tx>
          <c:spPr>
            <a:solidFill>
              <a:schemeClr val="accent1"/>
            </a:solidFill>
            <a:ln>
              <a:noFill/>
            </a:ln>
            <a:effectLst/>
          </c:spPr>
          <c:invertIfNegative val="0"/>
          <c:cat>
            <c:strRef>
              <c:f>Газ!$C$2:$E$2</c:f>
              <c:strCache>
                <c:ptCount val="3"/>
                <c:pt idx="0">
                  <c:v>2020 р.</c:v>
                </c:pt>
                <c:pt idx="1">
                  <c:v>2021 р.</c:v>
                </c:pt>
                <c:pt idx="2">
                  <c:v>2022 р.</c:v>
                </c:pt>
              </c:strCache>
            </c:strRef>
          </c:cat>
          <c:val>
            <c:numRef>
              <c:f>Газ!$C$22:$E$22</c:f>
              <c:numCache>
                <c:formatCode>General</c:formatCode>
                <c:ptCount val="3"/>
                <c:pt idx="0">
                  <c:v>15.515000000000001</c:v>
                </c:pt>
                <c:pt idx="1">
                  <c:v>19.015000000000001</c:v>
                </c:pt>
                <c:pt idx="2">
                  <c:v>12.759</c:v>
                </c:pt>
              </c:numCache>
            </c:numRef>
          </c:val>
          <c:extLst>
            <c:ext xmlns:c16="http://schemas.microsoft.com/office/drawing/2014/chart" uri="{C3380CC4-5D6E-409C-BE32-E72D297353CC}">
              <c16:uniqueId val="{00000000-BA16-415D-9A5C-5A554A6EA2BB}"/>
            </c:ext>
          </c:extLst>
        </c:ser>
        <c:ser>
          <c:idx val="1"/>
          <c:order val="1"/>
          <c:tx>
            <c:strRef>
              <c:f>Газ!$B$23</c:f>
              <c:strCache>
                <c:ptCount val="1"/>
                <c:pt idx="0">
                  <c:v>Промислові підприємства</c:v>
                </c:pt>
              </c:strCache>
            </c:strRef>
          </c:tx>
          <c:spPr>
            <a:solidFill>
              <a:schemeClr val="accent4"/>
            </a:solidFill>
            <a:ln>
              <a:noFill/>
            </a:ln>
            <a:effectLst/>
          </c:spPr>
          <c:invertIfNegative val="0"/>
          <c:cat>
            <c:strRef>
              <c:f>Газ!$C$2:$E$2</c:f>
              <c:strCache>
                <c:ptCount val="3"/>
                <c:pt idx="0">
                  <c:v>2020 р.</c:v>
                </c:pt>
                <c:pt idx="1">
                  <c:v>2021 р.</c:v>
                </c:pt>
                <c:pt idx="2">
                  <c:v>2022 р.</c:v>
                </c:pt>
              </c:strCache>
            </c:strRef>
          </c:cat>
          <c:val>
            <c:numRef>
              <c:f>Газ!$C$23:$E$23</c:f>
              <c:numCache>
                <c:formatCode>General</c:formatCode>
                <c:ptCount val="3"/>
                <c:pt idx="0">
                  <c:v>5547.3720000000003</c:v>
                </c:pt>
                <c:pt idx="1">
                  <c:v>5683.3140000000003</c:v>
                </c:pt>
                <c:pt idx="2">
                  <c:v>1643.7329999999999</c:v>
                </c:pt>
              </c:numCache>
            </c:numRef>
          </c:val>
          <c:extLst>
            <c:ext xmlns:c16="http://schemas.microsoft.com/office/drawing/2014/chart" uri="{C3380CC4-5D6E-409C-BE32-E72D297353CC}">
              <c16:uniqueId val="{00000001-BA16-415D-9A5C-5A554A6EA2BB}"/>
            </c:ext>
          </c:extLst>
        </c:ser>
        <c:ser>
          <c:idx val="2"/>
          <c:order val="2"/>
          <c:tx>
            <c:strRef>
              <c:f>Газ!$B$24</c:f>
              <c:strCache>
                <c:ptCount val="1"/>
                <c:pt idx="0">
                  <c:v>Населення</c:v>
                </c:pt>
              </c:strCache>
            </c:strRef>
          </c:tx>
          <c:spPr>
            <a:solidFill>
              <a:schemeClr val="accent5"/>
            </a:solidFill>
            <a:ln>
              <a:noFill/>
            </a:ln>
            <a:effectLst/>
          </c:spPr>
          <c:invertIfNegative val="0"/>
          <c:cat>
            <c:strRef>
              <c:f>Газ!$C$2:$E$2</c:f>
              <c:strCache>
                <c:ptCount val="3"/>
                <c:pt idx="0">
                  <c:v>2020 р.</c:v>
                </c:pt>
                <c:pt idx="1">
                  <c:v>2021 р.</c:v>
                </c:pt>
                <c:pt idx="2">
                  <c:v>2022 р.</c:v>
                </c:pt>
              </c:strCache>
            </c:strRef>
          </c:cat>
          <c:val>
            <c:numRef>
              <c:f>Газ!$C$24:$E$24</c:f>
              <c:numCache>
                <c:formatCode>General</c:formatCode>
                <c:ptCount val="3"/>
                <c:pt idx="0">
                  <c:v>12691.029</c:v>
                </c:pt>
                <c:pt idx="1">
                  <c:v>12747.877</c:v>
                </c:pt>
                <c:pt idx="2">
                  <c:v>12436.367</c:v>
                </c:pt>
              </c:numCache>
            </c:numRef>
          </c:val>
          <c:extLst>
            <c:ext xmlns:c16="http://schemas.microsoft.com/office/drawing/2014/chart" uri="{C3380CC4-5D6E-409C-BE32-E72D297353CC}">
              <c16:uniqueId val="{00000002-BA16-415D-9A5C-5A554A6EA2BB}"/>
            </c:ext>
          </c:extLst>
        </c:ser>
        <c:ser>
          <c:idx val="3"/>
          <c:order val="3"/>
          <c:tx>
            <c:strRef>
              <c:f>Газ!$B$25</c:f>
              <c:strCache>
                <c:ptCount val="1"/>
                <c:pt idx="0">
                  <c:v>Бюджетний сектор</c:v>
                </c:pt>
              </c:strCache>
            </c:strRef>
          </c:tx>
          <c:spPr>
            <a:solidFill>
              <a:schemeClr val="accent6"/>
            </a:solidFill>
            <a:ln>
              <a:noFill/>
            </a:ln>
            <a:effectLst/>
          </c:spPr>
          <c:invertIfNegative val="0"/>
          <c:cat>
            <c:strRef>
              <c:f>Газ!$C$2:$E$2</c:f>
              <c:strCache>
                <c:ptCount val="3"/>
                <c:pt idx="0">
                  <c:v>2020 р.</c:v>
                </c:pt>
                <c:pt idx="1">
                  <c:v>2021 р.</c:v>
                </c:pt>
                <c:pt idx="2">
                  <c:v>2022 р.</c:v>
                </c:pt>
              </c:strCache>
            </c:strRef>
          </c:cat>
          <c:val>
            <c:numRef>
              <c:f>Газ!$C$25:$E$25</c:f>
              <c:numCache>
                <c:formatCode>General</c:formatCode>
                <c:ptCount val="3"/>
                <c:pt idx="0">
                  <c:v>677.71199999999999</c:v>
                </c:pt>
                <c:pt idx="1">
                  <c:v>641.13300000000004</c:v>
                </c:pt>
                <c:pt idx="2">
                  <c:v>509.96899999999999</c:v>
                </c:pt>
              </c:numCache>
            </c:numRef>
          </c:val>
          <c:extLst>
            <c:ext xmlns:c16="http://schemas.microsoft.com/office/drawing/2014/chart" uri="{C3380CC4-5D6E-409C-BE32-E72D297353CC}">
              <c16:uniqueId val="{00000003-BA16-415D-9A5C-5A554A6EA2BB}"/>
            </c:ext>
          </c:extLst>
        </c:ser>
        <c:dLbls>
          <c:showLegendKey val="0"/>
          <c:showVal val="0"/>
          <c:showCatName val="0"/>
          <c:showSerName val="0"/>
          <c:showPercent val="0"/>
          <c:showBubbleSize val="0"/>
        </c:dLbls>
        <c:gapWidth val="150"/>
        <c:overlap val="100"/>
        <c:axId val="1599350047"/>
        <c:axId val="1345234367"/>
      </c:barChart>
      <c:catAx>
        <c:axId val="159935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345234367"/>
        <c:crosses val="autoZero"/>
        <c:auto val="1"/>
        <c:lblAlgn val="ctr"/>
        <c:lblOffset val="100"/>
        <c:noMultiLvlLbl val="0"/>
      </c:catAx>
      <c:valAx>
        <c:axId val="1345234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59935004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uk-UA" sz="1100"/>
              <a:t>Споживання тепла муніципальними будівлями Рогатинської МТГ, Гкал</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Тепло!$B$3:$B$7</c:f>
              <c:numCache>
                <c:formatCode>General</c:formatCode>
                <c:ptCount val="5"/>
                <c:pt idx="0">
                  <c:v>2018</c:v>
                </c:pt>
                <c:pt idx="1">
                  <c:v>2019</c:v>
                </c:pt>
                <c:pt idx="2">
                  <c:v>2020</c:v>
                </c:pt>
                <c:pt idx="3">
                  <c:v>2021</c:v>
                </c:pt>
                <c:pt idx="4">
                  <c:v>2022</c:v>
                </c:pt>
              </c:numCache>
            </c:numRef>
          </c:cat>
          <c:val>
            <c:numRef>
              <c:f>Тепло!$C$3:$C$7</c:f>
              <c:numCache>
                <c:formatCode>General</c:formatCode>
                <c:ptCount val="5"/>
                <c:pt idx="0">
                  <c:v>2927.8</c:v>
                </c:pt>
                <c:pt idx="1">
                  <c:v>3363.2</c:v>
                </c:pt>
                <c:pt idx="2">
                  <c:v>2949.1</c:v>
                </c:pt>
                <c:pt idx="3">
                  <c:v>3285.9</c:v>
                </c:pt>
                <c:pt idx="4">
                  <c:v>2720.8</c:v>
                </c:pt>
              </c:numCache>
            </c:numRef>
          </c:val>
          <c:extLst>
            <c:ext xmlns:c16="http://schemas.microsoft.com/office/drawing/2014/chart" uri="{C3380CC4-5D6E-409C-BE32-E72D297353CC}">
              <c16:uniqueId val="{00000000-23E7-4FEF-8414-A060D4A7B4DA}"/>
            </c:ext>
          </c:extLst>
        </c:ser>
        <c:dLbls>
          <c:showLegendKey val="0"/>
          <c:showVal val="0"/>
          <c:showCatName val="0"/>
          <c:showSerName val="0"/>
          <c:showPercent val="0"/>
          <c:showBubbleSize val="0"/>
        </c:dLbls>
        <c:gapWidth val="219"/>
        <c:overlap val="-27"/>
        <c:axId val="1660751503"/>
        <c:axId val="1655304367"/>
      </c:barChart>
      <c:catAx>
        <c:axId val="1660751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655304367"/>
        <c:crosses val="autoZero"/>
        <c:auto val="1"/>
        <c:lblAlgn val="ctr"/>
        <c:lblOffset val="100"/>
        <c:noMultiLvlLbl val="0"/>
      </c:catAx>
      <c:valAx>
        <c:axId val="1655304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6607515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solidFill>
                  <a:schemeClr val="tx1"/>
                </a:solidFill>
              </a:rPr>
              <a:t>Обсяги водопостачання та водовідведення в м. Рогатин, тис.м3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tx>
            <c:strRef>
              <c:f>Вода!$B$3</c:f>
              <c:strCache>
                <c:ptCount val="1"/>
                <c:pt idx="0">
                  <c:v>Водопостачання тис. м3</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Вода!$C$2:$E$2</c:f>
              <c:numCache>
                <c:formatCode>General</c:formatCode>
                <c:ptCount val="3"/>
                <c:pt idx="0">
                  <c:v>2020</c:v>
                </c:pt>
                <c:pt idx="1">
                  <c:v>2021</c:v>
                </c:pt>
                <c:pt idx="2">
                  <c:v>2022</c:v>
                </c:pt>
              </c:numCache>
            </c:numRef>
          </c:cat>
          <c:val>
            <c:numRef>
              <c:f>Вода!$C$3:$E$3</c:f>
              <c:numCache>
                <c:formatCode>General</c:formatCode>
                <c:ptCount val="3"/>
                <c:pt idx="0">
                  <c:v>243.4</c:v>
                </c:pt>
                <c:pt idx="1">
                  <c:v>239.5</c:v>
                </c:pt>
                <c:pt idx="2">
                  <c:v>225.2</c:v>
                </c:pt>
              </c:numCache>
            </c:numRef>
          </c:val>
          <c:extLst>
            <c:ext xmlns:c16="http://schemas.microsoft.com/office/drawing/2014/chart" uri="{C3380CC4-5D6E-409C-BE32-E72D297353CC}">
              <c16:uniqueId val="{00000000-29A5-434C-971E-4D4C0118585B}"/>
            </c:ext>
          </c:extLst>
        </c:ser>
        <c:ser>
          <c:idx val="1"/>
          <c:order val="1"/>
          <c:tx>
            <c:strRef>
              <c:f>Вода!$B$4</c:f>
              <c:strCache>
                <c:ptCount val="1"/>
                <c:pt idx="0">
                  <c:v>Водовідведення, тис. м3</c:v>
                </c:pt>
              </c:strCache>
            </c:strRef>
          </c:tx>
          <c:spPr>
            <a:solidFill>
              <a:srgbClr val="3EA87B"/>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Вода!$C$2:$E$2</c:f>
              <c:numCache>
                <c:formatCode>General</c:formatCode>
                <c:ptCount val="3"/>
                <c:pt idx="0">
                  <c:v>2020</c:v>
                </c:pt>
                <c:pt idx="1">
                  <c:v>2021</c:v>
                </c:pt>
                <c:pt idx="2">
                  <c:v>2022</c:v>
                </c:pt>
              </c:numCache>
            </c:numRef>
          </c:cat>
          <c:val>
            <c:numRef>
              <c:f>Вода!$C$4:$E$4</c:f>
              <c:numCache>
                <c:formatCode>General</c:formatCode>
                <c:ptCount val="3"/>
                <c:pt idx="0">
                  <c:v>112</c:v>
                </c:pt>
                <c:pt idx="1">
                  <c:v>110</c:v>
                </c:pt>
                <c:pt idx="2">
                  <c:v>106</c:v>
                </c:pt>
              </c:numCache>
            </c:numRef>
          </c:val>
          <c:extLst>
            <c:ext xmlns:c16="http://schemas.microsoft.com/office/drawing/2014/chart" uri="{C3380CC4-5D6E-409C-BE32-E72D297353CC}">
              <c16:uniqueId val="{00000001-29A5-434C-971E-4D4C0118585B}"/>
            </c:ext>
          </c:extLst>
        </c:ser>
        <c:dLbls>
          <c:showLegendKey val="0"/>
          <c:showVal val="0"/>
          <c:showCatName val="0"/>
          <c:showSerName val="0"/>
          <c:showPercent val="0"/>
          <c:showBubbleSize val="0"/>
        </c:dLbls>
        <c:gapWidth val="219"/>
        <c:overlap val="-27"/>
        <c:axId val="1516757712"/>
        <c:axId val="1668375936"/>
      </c:barChart>
      <c:catAx>
        <c:axId val="151675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668375936"/>
        <c:crosses val="autoZero"/>
        <c:auto val="1"/>
        <c:lblAlgn val="ctr"/>
        <c:lblOffset val="100"/>
        <c:noMultiLvlLbl val="0"/>
      </c:catAx>
      <c:valAx>
        <c:axId val="166837593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51675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solidFill>
                  <a:schemeClr val="tx1"/>
                </a:solidFill>
              </a:rPr>
              <a:t>Споживання електроенергії ДП "Рогатин-Водоканал", МВт.год.</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Вода!$C$8:$E$8</c:f>
              <c:numCache>
                <c:formatCode>General</c:formatCode>
                <c:ptCount val="3"/>
                <c:pt idx="0">
                  <c:v>2020</c:v>
                </c:pt>
                <c:pt idx="1">
                  <c:v>2021</c:v>
                </c:pt>
                <c:pt idx="2">
                  <c:v>2022</c:v>
                </c:pt>
              </c:numCache>
            </c:numRef>
          </c:cat>
          <c:val>
            <c:numRef>
              <c:f>Вода!$C$9:$E$9</c:f>
              <c:numCache>
                <c:formatCode>General</c:formatCode>
                <c:ptCount val="3"/>
                <c:pt idx="0">
                  <c:v>511</c:v>
                </c:pt>
                <c:pt idx="1">
                  <c:v>516</c:v>
                </c:pt>
                <c:pt idx="2">
                  <c:v>502</c:v>
                </c:pt>
              </c:numCache>
            </c:numRef>
          </c:val>
          <c:extLst>
            <c:ext xmlns:c16="http://schemas.microsoft.com/office/drawing/2014/chart" uri="{C3380CC4-5D6E-409C-BE32-E72D297353CC}">
              <c16:uniqueId val="{00000000-825E-4CAE-B952-DD90042DC4C8}"/>
            </c:ext>
          </c:extLst>
        </c:ser>
        <c:dLbls>
          <c:showLegendKey val="0"/>
          <c:showVal val="0"/>
          <c:showCatName val="0"/>
          <c:showSerName val="0"/>
          <c:showPercent val="0"/>
          <c:showBubbleSize val="0"/>
        </c:dLbls>
        <c:gapWidth val="219"/>
        <c:overlap val="-27"/>
        <c:axId val="1671130320"/>
        <c:axId val="1698928208"/>
      </c:barChart>
      <c:catAx>
        <c:axId val="167113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698928208"/>
        <c:crosses val="autoZero"/>
        <c:auto val="1"/>
        <c:lblAlgn val="ctr"/>
        <c:lblOffset val="100"/>
        <c:noMultiLvlLbl val="0"/>
      </c:catAx>
      <c:valAx>
        <c:axId val="16989282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6711303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8DBFED-20FC-4105-AFC7-2759276155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173</Pages>
  <Words>199192</Words>
  <Characters>113540</Characters>
  <Application>Microsoft Office Word</Application>
  <DocSecurity>0</DocSecurity>
  <Lines>946</Lines>
  <Paragraphs>624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312108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Gala</dc:creator>
  <cp:keywords/>
  <dc:description/>
  <cp:lastModifiedBy>МР</cp:lastModifiedBy>
  <cp:revision>5</cp:revision>
  <cp:lastPrinted>2024-08-23T10:47:00Z</cp:lastPrinted>
  <dcterms:created xsi:type="dcterms:W3CDTF">2024-08-20T05:52:00Z</dcterms:created>
  <dcterms:modified xsi:type="dcterms:W3CDTF">2024-08-23T10:48:00Z</dcterms:modified>
</cp:coreProperties>
</file>