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50CDC" w14:textId="77777777" w:rsidR="00FE3BD6" w:rsidRPr="00E81E8F" w:rsidRDefault="00FE3BD6" w:rsidP="00FE3BD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A9D5382" wp14:editId="3099807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4909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ACDB46F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090022E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BE30239" wp14:editId="1ED8EAC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1BEB8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B0824A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1833A15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258125F" w14:textId="2ABB0BBB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Pr="00A4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червня</w:t>
      </w:r>
      <w:proofErr w:type="spell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 </w:t>
      </w:r>
      <w:r w:rsidR="00A4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9030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A46A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07C578B8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DB4D2C9" w14:textId="77777777" w:rsidR="00FE3BD6" w:rsidRPr="00A46A2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</w:p>
    <w:p w14:paraId="5D072C5F" w14:textId="77777777" w:rsidR="00FE3BD6" w:rsidRPr="00E81E8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name</w:t>
      </w:r>
      <w:r w:rsidRPr="00A46A2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25B7EE3D" w14:textId="77777777" w:rsidR="00FE3BD6" w:rsidRDefault="00FE3BD6" w:rsidP="00FE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1A1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містобудівної</w:t>
      </w:r>
    </w:p>
    <w:p w14:paraId="1C3B4F49" w14:textId="77777777" w:rsidR="00FE3BD6" w:rsidRDefault="00FE3BD6" w:rsidP="00FE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  Рогатинській </w:t>
      </w:r>
    </w:p>
    <w:p w14:paraId="2A5D750B" w14:textId="77777777" w:rsidR="00FE3BD6" w:rsidRPr="00A94C1B" w:rsidRDefault="00FE3BD6" w:rsidP="00FE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міській територіальній громаді</w:t>
      </w:r>
    </w:p>
    <w:p w14:paraId="22BA7F39" w14:textId="6D670F04" w:rsidR="00FE3BD6" w:rsidRPr="00A46A2F" w:rsidRDefault="00FE3BD6" w:rsidP="00FE3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A46A2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name</w:t>
      </w:r>
      <w:r w:rsidRPr="00A46A2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2C56273E" w14:textId="77777777" w:rsidR="003810E1" w:rsidRPr="00293E94" w:rsidRDefault="003810E1" w:rsidP="00A94C1B">
      <w:pPr>
        <w:pStyle w:val="Default"/>
        <w:rPr>
          <w:color w:val="000000" w:themeColor="text1"/>
          <w:sz w:val="28"/>
          <w:szCs w:val="28"/>
          <w:lang w:val="uk-UA" w:eastAsia="zh-CN"/>
        </w:rPr>
      </w:pPr>
    </w:p>
    <w:p w14:paraId="002C4D6B" w14:textId="77777777" w:rsidR="00AE1A1A" w:rsidRDefault="00AE1A1A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</w:t>
      </w:r>
      <w:r w:rsidR="007416C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450D4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містобудівної діяльності»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 xml:space="preserve">  від 19.05.2011 №3395-</w:t>
      </w:r>
      <w:r w:rsidR="00985ADA">
        <w:rPr>
          <w:rFonts w:ascii="Times New Roman" w:hAnsi="Times New Roman" w:cs="Times New Roman"/>
          <w:sz w:val="28"/>
          <w:szCs w:val="28"/>
        </w:rPr>
        <w:t>V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>I, Постанови Кабінету Міністрів України  «Про містобудівний кадастр» № 559 від 25.05.2011,</w:t>
      </w:r>
      <w:r w:rsidR="00F93ED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аслухавши інформ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 xml:space="preserve">ацію начальника відділу містобудування та архітектури 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>Степана Демчишина щодо  організації містобудівної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Рогатинській міській територіальній громаді</w:t>
      </w:r>
      <w:r w:rsidR="00F93ED1">
        <w:rPr>
          <w:rFonts w:ascii="Times New Roman" w:hAnsi="Times New Roman" w:cs="Times New Roman"/>
          <w:sz w:val="28"/>
          <w:szCs w:val="28"/>
          <w:lang w:val="uk-UA"/>
        </w:rPr>
        <w:t xml:space="preserve">, міська рада 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F93ED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A2B7D2" w14:textId="2E8DA5A6" w:rsidR="004537B8" w:rsidRDefault="00F93ED1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 п</w:t>
      </w:r>
      <w:r w:rsidRPr="00AE1A1A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85ADA">
        <w:rPr>
          <w:rFonts w:ascii="Times New Roman" w:hAnsi="Times New Roman" w:cs="Times New Roman"/>
          <w:sz w:val="28"/>
          <w:szCs w:val="28"/>
          <w:lang w:val="uk-UA"/>
        </w:rPr>
        <w:t>організацію містобудівної діяльності</w:t>
      </w:r>
      <w:r w:rsidR="005A457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Рогатинській міській територіальній громаді взяти до відома</w:t>
      </w:r>
      <w:r w:rsidR="00631A81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4537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72C4BE" w14:textId="77777777" w:rsidR="007D7258" w:rsidRDefault="007D7258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для виконавчого комітету міської ради такі головні напрямки організації містобудівної діяльності:</w:t>
      </w:r>
    </w:p>
    <w:p w14:paraId="64F25987" w14:textId="16F67CAC" w:rsidR="007D7258" w:rsidRDefault="007D7258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2.1.Робота на</w:t>
      </w:r>
      <w:r w:rsidRPr="007D72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повноцінного життєвого середовища, яка включає прогнозування розвитку і планування територій, проектування, будівництво і реконструкцію об'єктів житлово-цивільного, виробничого призначення, спорудження інших об'єктів, створення інженерної і транспортної інфраструктури.</w:t>
      </w:r>
    </w:p>
    <w:p w14:paraId="40618C33" w14:textId="0DC24657" w:rsidR="00C73DCE" w:rsidRPr="00C73DCE" w:rsidRDefault="007D7258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C73DC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</w:t>
      </w:r>
      <w:r w:rsidR="00C73DCE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 xml:space="preserve"> процесу оновлення містобудівної документації, яка п</w:t>
      </w:r>
      <w:r w:rsidR="00C73DCE">
        <w:rPr>
          <w:rFonts w:ascii="Times New Roman" w:hAnsi="Times New Roman" w:cs="Times New Roman"/>
          <w:sz w:val="28"/>
          <w:szCs w:val="28"/>
          <w:lang w:val="uk-UA"/>
        </w:rPr>
        <w:t>ередбачає</w:t>
      </w:r>
      <w:r w:rsidR="00C73DCE" w:rsidRPr="00C73D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4C598A" w14:textId="77777777" w:rsidR="00C73DCE" w:rsidRPr="004537B8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537B8">
        <w:rPr>
          <w:rFonts w:ascii="Times New Roman" w:hAnsi="Times New Roman" w:cs="Times New Roman"/>
          <w:sz w:val="28"/>
          <w:szCs w:val="28"/>
          <w:lang w:val="ru-RU"/>
        </w:rPr>
        <w:t>ктуалізацію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картографо-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геодезичної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13FB3F" w14:textId="77777777" w:rsidR="00C73DCE" w:rsidRPr="004537B8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2.П</w:t>
      </w:r>
      <w:r w:rsidRPr="004537B8">
        <w:rPr>
          <w:rFonts w:ascii="Times New Roman" w:hAnsi="Times New Roman" w:cs="Times New Roman"/>
          <w:sz w:val="28"/>
          <w:szCs w:val="28"/>
          <w:lang w:val="ru-RU"/>
        </w:rPr>
        <w:t>еренесення</w:t>
      </w:r>
      <w:proofErr w:type="gram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паперових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векторну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цифрову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форму;</w:t>
      </w:r>
    </w:p>
    <w:p w14:paraId="769A59F4" w14:textId="77777777" w:rsidR="00C73DCE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537B8">
        <w:rPr>
          <w:rFonts w:ascii="Times New Roman" w:hAnsi="Times New Roman" w:cs="Times New Roman"/>
          <w:sz w:val="28"/>
          <w:szCs w:val="28"/>
          <w:lang w:val="ru-RU"/>
        </w:rPr>
        <w:t>риведення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формату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оброблення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37B8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453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79DD15" w14:textId="77777777" w:rsidR="00C73DCE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територій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  здійснювати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шляхом розроблення та затвердження комплексних планів просторового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озвитку територій 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генеральних планів населених пунктів і детальних планів території, їх оновлення та внесення змін до них. </w:t>
      </w:r>
    </w:p>
    <w:p w14:paraId="50231BCF" w14:textId="4C6D5BFC" w:rsidR="009778FE" w:rsidRDefault="00C73DC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2.4. </w:t>
      </w:r>
      <w:r w:rsid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Розпочати роботу 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6DEEC257" w14:textId="2228CB87" w:rsidR="009778FE" w:rsidRDefault="009778FE" w:rsidP="00FE3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2.4.1. Формуванн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актуальних даних і практичних заходів для розробки</w:t>
      </w:r>
      <w:r w:rsidRPr="00C425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Комплексного</w:t>
      </w:r>
      <w:r w:rsidRPr="00C42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C42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просторового розвитку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 з </w:t>
      </w:r>
      <w:r w:rsidR="00C73DCE" w:rsidRPr="00C73D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3DCE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C73DCE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забезпечення сталого розвитку територіальної громади з додержанням принципу збалансованості державних, громадських та приватних інтересів та з урахуванням концепції інтегрованого розвитку території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A28441" w14:textId="416DD52A" w:rsidR="009778FE" w:rsidRDefault="00C42523" w:rsidP="000A76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9778FE"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4.2.  Визначенн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9778FE"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меж функціональних зон усієї території територіальної громади з вимогами до забудови та ландшафтної організації таких зон (плани зонування територій населених пунктів у межах території територіальної громади</w:t>
      </w:r>
      <w:r w:rsid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B8AD2C" w14:textId="2A564F5E" w:rsidR="00F93ED1" w:rsidRPr="00AD4375" w:rsidRDefault="009778FE" w:rsidP="000A76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2.4.3.</w:t>
      </w:r>
      <w:r w:rsidRPr="009778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</w:t>
      </w:r>
      <w:r w:rsidR="00631A81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вихідних даних для підготовки історико-архітектурних опорних планів</w:t>
      </w:r>
      <w:r w:rsidR="001F26AC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історичних ареалі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населених пунктів, </w:t>
      </w:r>
      <w:r w:rsidR="001F26AC" w:rsidRPr="004537B8">
        <w:rPr>
          <w:rFonts w:ascii="Times New Roman" w:hAnsi="Times New Roman" w:cs="Times New Roman"/>
          <w:sz w:val="28"/>
          <w:szCs w:val="28"/>
        </w:rPr>
        <w:t> </w:t>
      </w:r>
      <w:r w:rsidR="001F26AC" w:rsidRPr="004537B8">
        <w:rPr>
          <w:rFonts w:ascii="Times New Roman" w:hAnsi="Times New Roman" w:cs="Times New Roman"/>
          <w:sz w:val="28"/>
          <w:szCs w:val="28"/>
          <w:lang w:val="uk-UA"/>
        </w:rPr>
        <w:t>(включаються до складу комплексного плану як невід’ємні складові генеральних п</w:t>
      </w:r>
      <w:r w:rsidR="001F26AC" w:rsidRPr="004537B8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ланів</w:t>
      </w:r>
      <w:r w:rsidR="001F2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відповідних населених пунктів).</w:t>
      </w:r>
    </w:p>
    <w:p w14:paraId="5BD838B0" w14:textId="77777777" w:rsidR="00C01B77" w:rsidRDefault="007D7258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 xml:space="preserve">Відділу  містобудування та архітектури 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>міської ради (Степан Демчишин</w:t>
      </w:r>
      <w:r w:rsidR="00C01B7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66CD4">
        <w:rPr>
          <w:rFonts w:ascii="Times New Roman" w:hAnsi="Times New Roman" w:cs="Times New Roman"/>
          <w:sz w:val="28"/>
          <w:szCs w:val="28"/>
          <w:lang w:val="uk-UA"/>
        </w:rPr>
        <w:t xml:space="preserve"> роботу відділу проводити з</w:t>
      </w:r>
      <w:r w:rsidR="00C01B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03B1A0" w14:textId="4C2F847E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попередніх</w:t>
      </w:r>
      <w:proofErr w:type="spellEnd"/>
      <w:proofErr w:type="gram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забудови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631A8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5C1FA00" w14:textId="354C2F1E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иділення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містобудівної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DA0B8A8" w14:textId="5E170D32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ідображення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існуючої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інженерно-транспортної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інфраструктури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елементів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планувальної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9D8B2A9" w14:textId="4B4DF19D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визначення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зон;</w:t>
      </w:r>
    </w:p>
    <w:p w14:paraId="394AEEFD" w14:textId="581AB82A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кожної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дозволених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допустимих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видів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містобудівних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потреб, умов та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обмежень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ABF217A" w14:textId="13439B86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згодження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 зон з межами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комплексів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смугами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санітарно-захисних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санітарних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охоронних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зон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обмеженого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земель,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червоними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лініями</w:t>
      </w:r>
      <w:proofErr w:type="spellEnd"/>
      <w:r w:rsidR="00AD4375" w:rsidRPr="004537B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173F652" w14:textId="55FAAA37" w:rsidR="00AD4375" w:rsidRPr="004537B8" w:rsidRDefault="00166CD4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проектами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="00631A8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8BDA00D" w14:textId="6A1F9FE8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ринципи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планувально-просторової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B1DAA7" w14:textId="5A468948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ервоні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1E20E6" w14:textId="0C60F506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31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межах</w:t>
      </w:r>
      <w:proofErr w:type="gram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визначеного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планом,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генеральним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планом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функціонального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режим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будівельними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нормами;</w:t>
      </w:r>
    </w:p>
    <w:p w14:paraId="1DE0BE12" w14:textId="2159669C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4.М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істобудівні</w:t>
      </w:r>
      <w:proofErr w:type="gram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уточнення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містобудівних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умов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планом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E879F3" w14:textId="7DC245E3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3.7.5. 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отребу в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і закладах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9B4F12" w14:textId="20FFFFCA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оцільність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реконструкції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353FAE" w14:textId="1804B8A2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ерговість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інженерної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D8BD65" w14:textId="082BE6F0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3.7.8. С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истему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інженерних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мереж;</w:t>
      </w:r>
    </w:p>
    <w:p w14:paraId="35E69499" w14:textId="17472EA0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3.7.9. 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орядок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і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пішохідного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руху;</w:t>
      </w:r>
    </w:p>
    <w:p w14:paraId="69DF814E" w14:textId="479151DF" w:rsidR="00AD4375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3.7.10. П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орядок комплексного благоустрою та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озеленення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, потребу 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екомережі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70715E" w14:textId="2CFEB6F3" w:rsidR="00AD4375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3.7.11.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ежі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прибережних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водних</w:t>
      </w:r>
      <w:proofErr w:type="spellEnd"/>
      <w:proofErr w:type="gram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зонування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AD4375" w:rsidRPr="004537B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AB9E96E" w14:textId="00810AE3" w:rsidR="00496492" w:rsidRPr="004537B8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  містобудування та архітектури виконавчого комітету міської ради С</w:t>
      </w:r>
      <w:r w:rsidR="00631A81">
        <w:rPr>
          <w:rFonts w:ascii="Times New Roman" w:hAnsi="Times New Roman" w:cs="Times New Roman"/>
          <w:sz w:val="28"/>
          <w:szCs w:val="28"/>
          <w:lang w:val="uk-UA"/>
        </w:rPr>
        <w:t xml:space="preserve">тепану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Демчишину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</w:t>
      </w:r>
      <w:r w:rsidR="00631A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3D0956" w14:textId="7176439A" w:rsidR="00743B54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Д</w:t>
      </w:r>
      <w:r w:rsidR="00790360">
        <w:rPr>
          <w:rFonts w:ascii="Times New Roman" w:hAnsi="Times New Roman" w:cs="Times New Roman"/>
          <w:sz w:val="28"/>
          <w:szCs w:val="28"/>
          <w:lang w:val="uk-UA"/>
        </w:rPr>
        <w:t xml:space="preserve">одержання фізичними 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 xml:space="preserve">та юридичними особами </w:t>
      </w:r>
      <w:r w:rsidR="00790360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 xml:space="preserve"> про містобудування та архітектуру</w:t>
      </w:r>
      <w:r w:rsidR="00790360">
        <w:rPr>
          <w:rFonts w:ascii="Times New Roman" w:hAnsi="Times New Roman" w:cs="Times New Roman"/>
          <w:sz w:val="28"/>
          <w:szCs w:val="28"/>
          <w:lang w:val="uk-UA"/>
        </w:rPr>
        <w:t xml:space="preserve"> при використан</w:t>
      </w:r>
      <w:r w:rsidR="00141284">
        <w:rPr>
          <w:rFonts w:ascii="Times New Roman" w:hAnsi="Times New Roman" w:cs="Times New Roman"/>
          <w:sz w:val="28"/>
          <w:szCs w:val="28"/>
          <w:lang w:val="uk-UA"/>
        </w:rPr>
        <w:t>ні земель комунальної та приватної власності</w:t>
      </w:r>
      <w:r w:rsidR="00C01B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59C0321" w14:textId="718B54C5" w:rsidR="00C01B77" w:rsidRDefault="00496492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З</w:t>
      </w:r>
      <w:r w:rsidR="00DB4CD8">
        <w:rPr>
          <w:rFonts w:ascii="Times New Roman" w:hAnsi="Times New Roman" w:cs="Times New Roman"/>
          <w:sz w:val="28"/>
          <w:szCs w:val="28"/>
          <w:lang w:val="uk-UA"/>
        </w:rPr>
        <w:t>авершення робіт по виготовленню детальних планів території та  внесення їх на громадське обговорення відповідно до прийнятих рішень;</w:t>
      </w:r>
    </w:p>
    <w:p w14:paraId="29607AD5" w14:textId="610C52A5" w:rsidR="007D7258" w:rsidRDefault="00E11A7F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Проведення а</w:t>
      </w:r>
      <w:r w:rsidR="00DB4CD8">
        <w:rPr>
          <w:rFonts w:ascii="Times New Roman" w:hAnsi="Times New Roman" w:cs="Times New Roman"/>
          <w:sz w:val="28"/>
          <w:szCs w:val="28"/>
          <w:lang w:val="uk-UA"/>
        </w:rPr>
        <w:t>нал</w:t>
      </w:r>
      <w:r>
        <w:rPr>
          <w:rFonts w:ascii="Times New Roman" w:hAnsi="Times New Roman" w:cs="Times New Roman"/>
          <w:sz w:val="28"/>
          <w:szCs w:val="28"/>
          <w:lang w:val="uk-UA"/>
        </w:rPr>
        <w:t>ізу та узагальнення пропозицій</w:t>
      </w:r>
      <w:r w:rsidR="00DB4CD8">
        <w:rPr>
          <w:rFonts w:ascii="Times New Roman" w:hAnsi="Times New Roman" w:cs="Times New Roman"/>
          <w:sz w:val="28"/>
          <w:szCs w:val="28"/>
          <w:lang w:val="uk-UA"/>
        </w:rPr>
        <w:t xml:space="preserve"> щодо необхідності внесення змін до генплану міста Рогатин</w:t>
      </w:r>
      <w:r>
        <w:rPr>
          <w:rFonts w:ascii="Times New Roman" w:hAnsi="Times New Roman" w:cs="Times New Roman"/>
          <w:sz w:val="28"/>
          <w:szCs w:val="28"/>
          <w:lang w:val="uk-UA"/>
        </w:rPr>
        <w:t>а з врахуванням сучасних вимог.</w:t>
      </w:r>
    </w:p>
    <w:p w14:paraId="755510D9" w14:textId="77777777" w:rsidR="002A2C77" w:rsidRDefault="00E11A7F" w:rsidP="000A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C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A0A97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 постійну комісію</w:t>
      </w:r>
      <w:r w:rsidR="00A94C1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1C3BE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архітектури та містобудування, підприємництва та комунального господарства</w:t>
      </w:r>
      <w:r w:rsidR="00DA0A9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C3BE9">
        <w:rPr>
          <w:rFonts w:ascii="Times New Roman" w:hAnsi="Times New Roman" w:cs="Times New Roman"/>
          <w:sz w:val="28"/>
          <w:szCs w:val="28"/>
          <w:lang w:val="uk-UA"/>
        </w:rPr>
        <w:t>голова комісії  - Ігор Третяк)</w:t>
      </w:r>
      <w:r w:rsidR="00381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43C02" w14:textId="77777777" w:rsidR="00DA0A97" w:rsidRDefault="00DA0A97" w:rsidP="00FE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EF737" w14:textId="77777777" w:rsidR="000F41CF" w:rsidRDefault="000F41CF" w:rsidP="00E11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1C328A" w14:textId="77777777" w:rsidR="00A46A2F" w:rsidRPr="00A46A2F" w:rsidRDefault="00A46A2F" w:rsidP="00A46A2F">
      <w:pPr>
        <w:tabs>
          <w:tab w:val="left" w:pos="6500"/>
        </w:tabs>
        <w:rPr>
          <w:lang w:val="ru-RU"/>
        </w:rPr>
      </w:pPr>
      <w:r w:rsidRPr="00A46A2F">
        <w:rPr>
          <w:rFonts w:ascii="Times New Roman" w:hAnsi="Times New Roman"/>
          <w:sz w:val="28"/>
          <w:szCs w:val="28"/>
          <w:lang w:val="ru-RU" w:eastAsia="uk-UA"/>
        </w:rPr>
        <w:t>Міський  голова</w:t>
      </w:r>
      <w:r w:rsidRPr="00A46A2F">
        <w:rPr>
          <w:rFonts w:ascii="Times New Roman" w:hAnsi="Times New Roman"/>
          <w:sz w:val="28"/>
          <w:szCs w:val="28"/>
          <w:lang w:val="ru-RU" w:eastAsia="uk-UA"/>
        </w:rPr>
        <w:tab/>
        <w:t>Сергій  НАСАЛИК</w:t>
      </w:r>
    </w:p>
    <w:p w14:paraId="2502B2F2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97AD00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4D6F5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73585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CF1DA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71D6D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0A149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E83A52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23C99" w14:textId="6F07605A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84839" w14:textId="1DC758FF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E0183" w14:textId="457CAE05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CCED4" w14:textId="61079320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412FB" w14:textId="037917A8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8D2DDE" w14:textId="5E25936F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5F7D7" w14:textId="2E51F03D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A14AD" w14:textId="1E77F363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0DBD4" w14:textId="53BE3D10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98221" w14:textId="6D41F45E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8A5D3" w14:textId="7C0E43E0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4ED95E" w14:textId="77777777" w:rsidR="009E5645" w:rsidRDefault="009E564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B8723" w14:textId="77777777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BFD1D" w14:textId="4F88EA14" w:rsidR="00797825" w:rsidRDefault="00797825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8ECF0" w14:textId="59794CDD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869E51" w14:textId="37697613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E3814E" w14:textId="2BA888D6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96318F" w14:textId="6AC3589D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B64C9" w14:textId="3244755F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79D93" w14:textId="638C8A99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DF231" w14:textId="64C70A10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9EC97" w14:textId="77777777" w:rsidR="00A46A2F" w:rsidRDefault="00A46A2F" w:rsidP="00E1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472F1" w14:textId="44E434CD" w:rsidR="009E5645" w:rsidRPr="00A46A2F" w:rsidRDefault="00A46A2F" w:rsidP="00A46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Інформація</w:t>
      </w:r>
      <w:proofErr w:type="spellEnd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</w:t>
      </w:r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 </w:t>
      </w:r>
      <w:proofErr w:type="spellStart"/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>організацію</w:t>
      </w:r>
      <w:proofErr w:type="spellEnd"/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>містобудівної</w:t>
      </w:r>
      <w:proofErr w:type="spellEnd"/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="009E5645"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</w:p>
    <w:p w14:paraId="023A8390" w14:textId="4DBC9D29" w:rsidR="009E5645" w:rsidRPr="00A46A2F" w:rsidRDefault="009E5645" w:rsidP="00A46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Рогатинській  </w:t>
      </w:r>
      <w:proofErr w:type="spellStart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>міській</w:t>
      </w:r>
      <w:proofErr w:type="spellEnd"/>
      <w:proofErr w:type="gramEnd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територіальній</w:t>
      </w:r>
      <w:proofErr w:type="spellEnd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b/>
          <w:sz w:val="28"/>
          <w:szCs w:val="28"/>
          <w:lang w:val="ru-RU"/>
        </w:rPr>
        <w:t>громаді</w:t>
      </w:r>
      <w:proofErr w:type="spellEnd"/>
    </w:p>
    <w:p w14:paraId="19D5D008" w14:textId="77777777" w:rsidR="009E5645" w:rsidRPr="00A46A2F" w:rsidRDefault="009E5645" w:rsidP="009E564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A9A7689" w14:textId="73D30149" w:rsidR="009E5645" w:rsidRPr="00A46A2F" w:rsidRDefault="009E5645" w:rsidP="009E5645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Містобудування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містобудівна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) -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цілеспрямована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державних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місцевого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установ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організацій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об'єднань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створенню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підтриманню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повноцінного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життєвого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яка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включає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прогнозування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населених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пунктів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територій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планування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забудову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інше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територій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проектування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будівництво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об'єктів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містобудування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спорудження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об'єктів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реконструкцію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історичних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населених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пунктів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збереженні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традиційного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характеру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реставрацію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реабілітацію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об'єктів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культурної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спадщини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інженерної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транспортної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інфраструктури</w:t>
      </w:r>
      <w:proofErr w:type="spellEnd"/>
      <w:r w:rsidRPr="00A46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52C23604" w14:textId="5B927E00" w:rsidR="009E5645" w:rsidRPr="00A46A2F" w:rsidRDefault="009E5645" w:rsidP="009E5645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Головними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напрямами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містобудівної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діяльності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є:</w:t>
      </w:r>
    </w:p>
    <w:p w14:paraId="7F9F25E5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планування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забудова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інше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використання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територій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177DB85B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4D163FC4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розробка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реалізація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містобудівної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документації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інвестиційних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програм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розвитку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пунктів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територій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699931B2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35145E4B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здійснення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архітектурної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діяльності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  <w:r w:rsidRPr="004F03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9723AE9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5E4AEA6A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розміщення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будівництва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житлово-цивільних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виробничих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інших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об'єктів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формування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ансамблів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ландшафтних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комплексів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зон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відпочинку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оздоровлення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7B0FC251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створення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соціальної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інженерної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proofErr w:type="gram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транспортної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інфраструктур</w:t>
      </w:r>
      <w:proofErr w:type="spellEnd"/>
      <w:proofErr w:type="gram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територій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пунктів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269E8727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створення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ведення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кадастрів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населених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пунктів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  <w:r w:rsidRPr="004F03E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2AB3A209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485BF5F5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захист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життєвого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природного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середовища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від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шкідливого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впливу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техногенних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соціально-побутових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факторів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небезпечних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природних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явищ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0AF784CF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br/>
      </w:r>
    </w:p>
    <w:p w14:paraId="54AEB3A4" w14:textId="77777777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розвиток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національних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культурних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традицій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архітектурі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містобудуванні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14:paraId="0E1D518A" w14:textId="35863E32" w:rsidR="009E5645" w:rsidRPr="00A46A2F" w:rsidRDefault="009E5645" w:rsidP="009E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забезпечення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високих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архітектурно-планувальних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функціональних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конструктивних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якостей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об'єктів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містобудування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формування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реконструкція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містобудівних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ансамблів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кварталів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районів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ландшафтних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комплексів</w:t>
      </w:r>
      <w:proofErr w:type="spellEnd"/>
      <w:r w:rsidRPr="00A46A2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14:paraId="15CDE5D7" w14:textId="771DC9FB" w:rsidR="009E5645" w:rsidRPr="00A46A2F" w:rsidRDefault="009E5645" w:rsidP="009E56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Наша громада одна з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найбільших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громад за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кількістю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складу . </w:t>
      </w:r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Громада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пройшла</w:t>
      </w:r>
      <w:proofErr w:type="spellEnd"/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непростий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територією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бюджету,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медицини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F72041" w14:textId="77777777" w:rsidR="009E5645" w:rsidRDefault="009E5645" w:rsidP="009E5645">
      <w:pPr>
        <w:jc w:val="both"/>
        <w:rPr>
          <w:rFonts w:ascii="Times New Roman" w:hAnsi="Times New Roman" w:cs="Times New Roman"/>
          <w:sz w:val="28"/>
          <w:szCs w:val="28"/>
        </w:rPr>
      </w:pP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реалії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тої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тому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.       Сфера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від</w:t>
      </w:r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попередньої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структурної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6A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району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отримала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спадщину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»:  станом на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сьогодішній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забезпеченність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містобудівною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документацією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19D2B77" w14:textId="77777777" w:rsidR="009E5645" w:rsidRPr="00D27E54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-18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населенних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пунктів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  <w:proofErr w:type="gram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розроблені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та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затверджені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нові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генеральні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плани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, а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саме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: м.Рогатин,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с.Беньківці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с.Дегова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с.Дички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с.Долиняни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с.Підгороддя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с.Луковище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с.Підбір’я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с.Погребівка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с.Приозерне,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с.Пуків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с.Руда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с.Світанок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с.Стратин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с.Фрага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с.Яглуш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с.Пилипівці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5994382" w14:textId="77777777" w:rsidR="009E5645" w:rsidRPr="00D27E54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-26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населених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пунктів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старі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генеральні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плани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а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саме:С.Бабухів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с.Васючин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с.Вербилівці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с.Верхня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Липиця,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с.Воскресінці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с.Жовчів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с.Заланів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с.Залужжя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с.Княгиничі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с.Конюшки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с.Липівка,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с.Лучинці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с.Нижня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 Липиця,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с.Підкамінь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с.Підмихайлівці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с.Помонята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с.Потік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с.Черче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с.Чесники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27E54">
        <w:rPr>
          <w:rFonts w:ascii="Times New Roman" w:hAnsi="Times New Roman" w:cs="Times New Roman"/>
          <w:b/>
          <w:i/>
          <w:sz w:val="28"/>
          <w:szCs w:val="28"/>
        </w:rPr>
        <w:t>с.Явче</w:t>
      </w:r>
      <w:proofErr w:type="spellEnd"/>
      <w:r w:rsidRPr="00D27E5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03BF8C73" w14:textId="77777777" w:rsidR="009E5645" w:rsidRPr="00A46A2F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-28 </w:t>
      </w:r>
      <w:proofErr w:type="spellStart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>населених</w:t>
      </w:r>
      <w:proofErr w:type="spellEnd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>пунктів</w:t>
      </w:r>
      <w:proofErr w:type="spellEnd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proofErr w:type="spellStart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відсутні</w:t>
      </w:r>
      <w:proofErr w:type="spellEnd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генеральні</w:t>
      </w:r>
      <w:proofErr w:type="spellEnd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плани</w:t>
      </w:r>
      <w:proofErr w:type="spellEnd"/>
      <w:r w:rsidRPr="00A46A2F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667BD06C" w14:textId="77777777" w:rsidR="009E5645" w:rsidRPr="00A46A2F" w:rsidRDefault="009E5645" w:rsidP="009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комплексних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просторового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генеральних</w:t>
      </w:r>
      <w:proofErr w:type="spellEnd"/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детальних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до них.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свою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інвестиційну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привабливість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вікового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F7A55D" w14:textId="54C62D5E" w:rsidR="009E5645" w:rsidRPr="00A46A2F" w:rsidRDefault="009E5645" w:rsidP="009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Виконавши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зможемо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потребу в коштах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A46A2F">
        <w:rPr>
          <w:rFonts w:ascii="Times New Roman" w:hAnsi="Times New Roman" w:cs="Times New Roman"/>
          <w:sz w:val="28"/>
          <w:szCs w:val="28"/>
          <w:lang w:val="ru-RU"/>
        </w:rPr>
        <w:t xml:space="preserve">ас для </w:t>
      </w:r>
      <w:proofErr w:type="spellStart"/>
      <w:r w:rsidR="00A46A2F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6A2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6A2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A46A2F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виникати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8FAA5D" w14:textId="68147545" w:rsidR="009E5645" w:rsidRPr="00A46A2F" w:rsidRDefault="009E5645" w:rsidP="009E56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 Тому на Ваш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винесено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proofErr w:type="gramStart"/>
      <w:r w:rsidRPr="00A46A2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в Рогатинській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46A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E3CD54" w14:textId="0548F3A0" w:rsidR="009E5645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AB6E803" w14:textId="77777777" w:rsidR="009E5645" w:rsidRPr="009E5645" w:rsidRDefault="009E5645" w:rsidP="009E56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D1EE7B9" w14:textId="77777777" w:rsidR="00A46A2F" w:rsidRDefault="009E5645" w:rsidP="00A46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6A2F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F8E4B9" w14:textId="48159602" w:rsidR="009E5645" w:rsidRPr="00A46A2F" w:rsidRDefault="00A46A2F" w:rsidP="00A46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E5645" w:rsidRPr="00A46A2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5645" w:rsidRPr="00A46A2F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9E5645" w:rsidRPr="00A46A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9E5645" w:rsidRPr="00A46A2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тепан ДЕМЧИШИН</w:t>
      </w:r>
    </w:p>
    <w:p w14:paraId="015BE356" w14:textId="77777777" w:rsidR="00797825" w:rsidRDefault="00797825" w:rsidP="00A46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6679E" w14:textId="271ECFA0" w:rsidR="00797825" w:rsidRPr="00797825" w:rsidRDefault="00797825" w:rsidP="00830DB8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7825" w:rsidRPr="00797825" w:rsidSect="00A46A2F">
      <w:headerReference w:type="default" r:id="rId9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32D3" w14:textId="77777777" w:rsidR="007E19C9" w:rsidRDefault="007E19C9" w:rsidP="004823CF">
      <w:pPr>
        <w:spacing w:after="0" w:line="240" w:lineRule="auto"/>
      </w:pPr>
      <w:r>
        <w:separator/>
      </w:r>
    </w:p>
  </w:endnote>
  <w:endnote w:type="continuationSeparator" w:id="0">
    <w:p w14:paraId="77E5D0CE" w14:textId="77777777" w:rsidR="007E19C9" w:rsidRDefault="007E19C9" w:rsidP="0048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51D6" w14:textId="77777777" w:rsidR="007E19C9" w:rsidRDefault="007E19C9" w:rsidP="004823CF">
      <w:pPr>
        <w:spacing w:after="0" w:line="240" w:lineRule="auto"/>
      </w:pPr>
      <w:r>
        <w:separator/>
      </w:r>
    </w:p>
  </w:footnote>
  <w:footnote w:type="continuationSeparator" w:id="0">
    <w:p w14:paraId="5FFDBC6F" w14:textId="77777777" w:rsidR="007E19C9" w:rsidRDefault="007E19C9" w:rsidP="0048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000893"/>
      <w:docPartObj>
        <w:docPartGallery w:val="Page Numbers (Top of Page)"/>
        <w:docPartUnique/>
      </w:docPartObj>
    </w:sdtPr>
    <w:sdtEndPr/>
    <w:sdtContent>
      <w:p w14:paraId="4D5F4F29" w14:textId="02A78F03" w:rsidR="00166CD4" w:rsidRDefault="00166C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2F" w:rsidRPr="00A46A2F">
          <w:rPr>
            <w:noProof/>
            <w:lang w:val="ru-RU"/>
          </w:rPr>
          <w:t>4</w:t>
        </w:r>
        <w:r>
          <w:fldChar w:fldCharType="end"/>
        </w:r>
      </w:p>
    </w:sdtContent>
  </w:sdt>
  <w:p w14:paraId="5C6CAF1C" w14:textId="77777777" w:rsidR="00166CD4" w:rsidRDefault="00166C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3A62"/>
    <w:multiLevelType w:val="hybridMultilevel"/>
    <w:tmpl w:val="62141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6DA4"/>
    <w:multiLevelType w:val="hybridMultilevel"/>
    <w:tmpl w:val="C1FC6604"/>
    <w:lvl w:ilvl="0" w:tplc="36C22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67F9"/>
    <w:multiLevelType w:val="hybridMultilevel"/>
    <w:tmpl w:val="03DC4910"/>
    <w:lvl w:ilvl="0" w:tplc="618E1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2643A"/>
    <w:multiLevelType w:val="hybridMultilevel"/>
    <w:tmpl w:val="E3C6A4F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72EF"/>
    <w:multiLevelType w:val="hybridMultilevel"/>
    <w:tmpl w:val="B8DC7F8E"/>
    <w:lvl w:ilvl="0" w:tplc="3FAAA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A8"/>
    <w:rsid w:val="00017CC9"/>
    <w:rsid w:val="0002083F"/>
    <w:rsid w:val="00025CF4"/>
    <w:rsid w:val="000562A8"/>
    <w:rsid w:val="0009545F"/>
    <w:rsid w:val="000A76DE"/>
    <w:rsid w:val="000C69E4"/>
    <w:rsid w:val="000E1209"/>
    <w:rsid w:val="000F41CF"/>
    <w:rsid w:val="00100B21"/>
    <w:rsid w:val="001078FB"/>
    <w:rsid w:val="0013042C"/>
    <w:rsid w:val="00141284"/>
    <w:rsid w:val="0016336E"/>
    <w:rsid w:val="00166CD4"/>
    <w:rsid w:val="001A3B11"/>
    <w:rsid w:val="001C3BE9"/>
    <w:rsid w:val="001F26AC"/>
    <w:rsid w:val="002539CD"/>
    <w:rsid w:val="002A2C77"/>
    <w:rsid w:val="002E6D1C"/>
    <w:rsid w:val="00333CEA"/>
    <w:rsid w:val="00367ED5"/>
    <w:rsid w:val="003810E1"/>
    <w:rsid w:val="00383185"/>
    <w:rsid w:val="003F24E9"/>
    <w:rsid w:val="003F6AE8"/>
    <w:rsid w:val="00450D4D"/>
    <w:rsid w:val="004537B8"/>
    <w:rsid w:val="00456581"/>
    <w:rsid w:val="004823CF"/>
    <w:rsid w:val="00496492"/>
    <w:rsid w:val="004A2E6B"/>
    <w:rsid w:val="004C2003"/>
    <w:rsid w:val="004E1742"/>
    <w:rsid w:val="00533520"/>
    <w:rsid w:val="005A4578"/>
    <w:rsid w:val="005C1251"/>
    <w:rsid w:val="00617050"/>
    <w:rsid w:val="00631A81"/>
    <w:rsid w:val="00637E3B"/>
    <w:rsid w:val="00675FC3"/>
    <w:rsid w:val="00691F35"/>
    <w:rsid w:val="006D3D92"/>
    <w:rsid w:val="006F7E25"/>
    <w:rsid w:val="007416C7"/>
    <w:rsid w:val="00743B54"/>
    <w:rsid w:val="0078463B"/>
    <w:rsid w:val="00790360"/>
    <w:rsid w:val="00797825"/>
    <w:rsid w:val="007D1B7E"/>
    <w:rsid w:val="007D7258"/>
    <w:rsid w:val="007E19C9"/>
    <w:rsid w:val="007E7E9F"/>
    <w:rsid w:val="008147E8"/>
    <w:rsid w:val="00830DB8"/>
    <w:rsid w:val="00897A44"/>
    <w:rsid w:val="008C4ADA"/>
    <w:rsid w:val="00921307"/>
    <w:rsid w:val="009427C2"/>
    <w:rsid w:val="0095681F"/>
    <w:rsid w:val="00971404"/>
    <w:rsid w:val="009778FE"/>
    <w:rsid w:val="00985ADA"/>
    <w:rsid w:val="00996CCF"/>
    <w:rsid w:val="009B28D1"/>
    <w:rsid w:val="009C122A"/>
    <w:rsid w:val="009E4261"/>
    <w:rsid w:val="009E5645"/>
    <w:rsid w:val="009F7982"/>
    <w:rsid w:val="00A13AC5"/>
    <w:rsid w:val="00A22627"/>
    <w:rsid w:val="00A2389F"/>
    <w:rsid w:val="00A34F90"/>
    <w:rsid w:val="00A46A2F"/>
    <w:rsid w:val="00A63684"/>
    <w:rsid w:val="00A67FD3"/>
    <w:rsid w:val="00A92A41"/>
    <w:rsid w:val="00A94C1B"/>
    <w:rsid w:val="00AD4375"/>
    <w:rsid w:val="00AE1A1A"/>
    <w:rsid w:val="00AE539C"/>
    <w:rsid w:val="00AE54F9"/>
    <w:rsid w:val="00B01596"/>
    <w:rsid w:val="00B80E19"/>
    <w:rsid w:val="00BA4C0E"/>
    <w:rsid w:val="00BF5B39"/>
    <w:rsid w:val="00C01B77"/>
    <w:rsid w:val="00C42523"/>
    <w:rsid w:val="00C73DCE"/>
    <w:rsid w:val="00C9227A"/>
    <w:rsid w:val="00DA0A97"/>
    <w:rsid w:val="00DA7919"/>
    <w:rsid w:val="00DB4CD8"/>
    <w:rsid w:val="00DF77E0"/>
    <w:rsid w:val="00E11A7F"/>
    <w:rsid w:val="00E37511"/>
    <w:rsid w:val="00E43ABF"/>
    <w:rsid w:val="00EA19D5"/>
    <w:rsid w:val="00EC580E"/>
    <w:rsid w:val="00F93ED1"/>
    <w:rsid w:val="00FA1818"/>
    <w:rsid w:val="00FA2669"/>
    <w:rsid w:val="00FA2F47"/>
    <w:rsid w:val="00FE0899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9B45"/>
  <w15:docId w15:val="{D446694D-7535-4D98-BDF6-3C311CD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7A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823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23CF"/>
  </w:style>
  <w:style w:type="paragraph" w:styleId="a7">
    <w:name w:val="footer"/>
    <w:basedOn w:val="a"/>
    <w:link w:val="a8"/>
    <w:uiPriority w:val="99"/>
    <w:unhideWhenUsed/>
    <w:rsid w:val="004823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23CF"/>
  </w:style>
  <w:style w:type="paragraph" w:styleId="a9">
    <w:name w:val="List Paragraph"/>
    <w:basedOn w:val="a"/>
    <w:uiPriority w:val="34"/>
    <w:qFormat/>
    <w:rsid w:val="000F41CF"/>
    <w:pPr>
      <w:ind w:left="720"/>
      <w:contextualSpacing/>
    </w:pPr>
  </w:style>
  <w:style w:type="paragraph" w:customStyle="1" w:styleId="rvps2">
    <w:name w:val="rvps2"/>
    <w:basedOn w:val="a"/>
    <w:rsid w:val="0033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333CEA"/>
    <w:rPr>
      <w:color w:val="0000FF"/>
      <w:u w:val="single"/>
    </w:rPr>
  </w:style>
  <w:style w:type="character" w:customStyle="1" w:styleId="dat0">
    <w:name w:val="dat0"/>
    <w:basedOn w:val="a0"/>
    <w:rsid w:val="00E4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2149-B00C-42F7-AED1-87DA0A6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6015</Words>
  <Characters>3429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Shtogryn</dc:creator>
  <cp:keywords/>
  <dc:description/>
  <cp:lastModifiedBy>Admin</cp:lastModifiedBy>
  <cp:revision>9</cp:revision>
  <cp:lastPrinted>2024-06-28T08:49:00Z</cp:lastPrinted>
  <dcterms:created xsi:type="dcterms:W3CDTF">2024-06-21T06:22:00Z</dcterms:created>
  <dcterms:modified xsi:type="dcterms:W3CDTF">2024-06-28T08:52:00Z</dcterms:modified>
</cp:coreProperties>
</file>