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5656" w14:textId="77777777" w:rsidR="00B76C64" w:rsidRPr="00B93597" w:rsidRDefault="007A3C08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en-US"/>
        </w:rPr>
        <w:t xml:space="preserve">Інформація про </w:t>
      </w:r>
      <w:r w:rsidR="00E82B3B">
        <w:rPr>
          <w:bCs w:val="0"/>
          <w:sz w:val="24"/>
          <w:szCs w:val="24"/>
          <w:lang w:val="uk-UA"/>
        </w:rPr>
        <w:t>діяльність КП «Благоустрій – Р»</w:t>
      </w:r>
      <w:r w:rsidR="00B76C64" w:rsidRPr="00B93597">
        <w:rPr>
          <w:bCs w:val="0"/>
          <w:sz w:val="24"/>
          <w:szCs w:val="24"/>
          <w:lang w:val="uk-UA"/>
        </w:rPr>
        <w:t xml:space="preserve"> за </w:t>
      </w:r>
      <w:r w:rsidR="00541519">
        <w:rPr>
          <w:bCs w:val="0"/>
          <w:sz w:val="24"/>
          <w:szCs w:val="24"/>
          <w:lang w:val="uk-UA"/>
        </w:rPr>
        <w:t>грудень</w:t>
      </w:r>
      <w:r w:rsidR="00B76C64" w:rsidRPr="00B93597">
        <w:rPr>
          <w:bCs w:val="0"/>
          <w:sz w:val="24"/>
          <w:szCs w:val="24"/>
          <w:lang w:val="uk-UA"/>
        </w:rPr>
        <w:t xml:space="preserve"> 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B9640D">
        <w:rPr>
          <w:bCs w:val="0"/>
          <w:sz w:val="24"/>
          <w:szCs w:val="24"/>
          <w:lang w:val="uk-UA"/>
        </w:rPr>
        <w:t>2</w:t>
      </w:r>
      <w:r w:rsidR="00B76C64" w:rsidRPr="00B93597">
        <w:rPr>
          <w:bCs w:val="0"/>
          <w:sz w:val="24"/>
          <w:szCs w:val="24"/>
          <w:lang w:val="uk-UA"/>
        </w:rPr>
        <w:t xml:space="preserve"> року</w:t>
      </w:r>
    </w:p>
    <w:tbl>
      <w:tblPr>
        <w:tblW w:w="991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B76C64" w:rsidRPr="001A0903" w14:paraId="2E1F9692" w14:textId="77777777" w:rsidTr="00A97495">
        <w:trPr>
          <w:trHeight w:val="407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36DF03D9" w14:textId="77777777" w:rsidR="00B76C64" w:rsidRPr="001A0903" w:rsidRDefault="00E82B3B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rStyle w:val="a4"/>
                <w:bCs/>
                <w:lang w:val="uk-UA"/>
              </w:rPr>
              <w:t>№ з</w:t>
            </w:r>
            <w:r w:rsidR="00B76C64"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4A3772C" w14:textId="77777777" w:rsidR="00B76C64" w:rsidRPr="001A0903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E82B3B" w:rsidRPr="001A0903" w14:paraId="10072C05" w14:textId="77777777" w:rsidTr="00A97495">
        <w:trPr>
          <w:trHeight w:val="267"/>
          <w:tblCellSpacing w:w="0" w:type="dxa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0CE032BD" w14:textId="77777777" w:rsidR="00E82B3B" w:rsidRPr="00E82B3B" w:rsidRDefault="00E82B3B" w:rsidP="00E82B3B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lang w:val="uk-UA"/>
              </w:rPr>
            </w:pPr>
            <w:r w:rsidRPr="00E82B3B">
              <w:rPr>
                <w:rStyle w:val="a4"/>
                <w:b w:val="0"/>
                <w:bCs/>
                <w:lang w:val="uk-UA"/>
              </w:rPr>
              <w:t>Вуличне освітлення</w:t>
            </w:r>
          </w:p>
        </w:tc>
      </w:tr>
      <w:tr w:rsidR="00B76C64" w:rsidRPr="001A0903" w14:paraId="6A17987C" w14:textId="77777777" w:rsidTr="00A97495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7E30677F" w14:textId="77777777" w:rsidR="00B76C64" w:rsidRPr="001A0903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lang w:val="uk-UA"/>
              </w:rPr>
              <w:t> 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1FF6F5F" w14:textId="77777777" w:rsidR="00A97495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Ремонт освітлення приміщень для тимчасов</w:t>
            </w:r>
            <w:r w:rsidR="002D3C7B" w:rsidRPr="009907F4">
              <w:rPr>
                <w:lang w:val="uk-UA"/>
              </w:rPr>
              <w:t xml:space="preserve">о переміщених осіб </w:t>
            </w:r>
            <w:r w:rsidR="00891DD4">
              <w:rPr>
                <w:lang w:val="uk-UA"/>
              </w:rPr>
              <w:t xml:space="preserve">в </w:t>
            </w:r>
            <w:r w:rsidR="002D3C7B" w:rsidRPr="009907F4">
              <w:rPr>
                <w:lang w:val="uk-UA"/>
              </w:rPr>
              <w:t>м. Рогатин</w:t>
            </w:r>
            <w:r w:rsidR="00A97495">
              <w:rPr>
                <w:lang w:val="uk-UA"/>
              </w:rPr>
              <w:t>і</w:t>
            </w:r>
            <w:r w:rsidR="004F7B3B">
              <w:rPr>
                <w:lang w:val="uk-UA"/>
              </w:rPr>
              <w:t xml:space="preserve">, с. </w:t>
            </w:r>
            <w:r w:rsidR="00891DD4">
              <w:rPr>
                <w:lang w:val="uk-UA"/>
              </w:rPr>
              <w:t xml:space="preserve">Черче, </w:t>
            </w:r>
          </w:p>
          <w:p w14:paraId="5F604948" w14:textId="77777777" w:rsidR="00B00376" w:rsidRPr="009907F4" w:rsidRDefault="00891DD4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с. Вербилівці, с. Путятинці</w:t>
            </w:r>
            <w:r w:rsidR="002D3C7B" w:rsidRPr="009907F4">
              <w:rPr>
                <w:lang w:val="uk-UA"/>
              </w:rPr>
              <w:t>.</w:t>
            </w:r>
          </w:p>
          <w:p w14:paraId="0BE82AB9" w14:textId="77777777" w:rsidR="00B46BE5" w:rsidRPr="009907F4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Замінен</w:t>
            </w:r>
            <w:r w:rsidR="004F7B3B">
              <w:rPr>
                <w:lang w:val="uk-UA"/>
              </w:rPr>
              <w:t xml:space="preserve">о </w:t>
            </w:r>
            <w:r w:rsidR="005E1976" w:rsidRPr="009907F4">
              <w:rPr>
                <w:lang w:val="uk-UA"/>
              </w:rPr>
              <w:t>світлодіодн</w:t>
            </w:r>
            <w:r w:rsidR="001E56F1">
              <w:rPr>
                <w:lang w:val="uk-UA"/>
              </w:rPr>
              <w:t>і</w:t>
            </w:r>
            <w:r w:rsidR="005E1976" w:rsidRPr="009907F4">
              <w:rPr>
                <w:lang w:val="uk-UA"/>
              </w:rPr>
              <w:t xml:space="preserve"> ламп</w:t>
            </w:r>
            <w:r w:rsidR="001E56F1">
              <w:rPr>
                <w:lang w:val="uk-UA"/>
              </w:rPr>
              <w:t>и</w:t>
            </w:r>
            <w:r w:rsidR="00B76C64" w:rsidRPr="009907F4">
              <w:rPr>
                <w:lang w:val="uk-UA"/>
              </w:rPr>
              <w:t xml:space="preserve"> </w:t>
            </w:r>
            <w:r w:rsidRPr="009907F4">
              <w:rPr>
                <w:lang w:val="uk-UA"/>
              </w:rPr>
              <w:t xml:space="preserve">та </w:t>
            </w:r>
            <w:r w:rsidR="009073E7" w:rsidRPr="009907F4">
              <w:rPr>
                <w:lang w:val="uk-UA"/>
              </w:rPr>
              <w:t xml:space="preserve">проведено </w:t>
            </w:r>
            <w:r w:rsidRPr="009907F4">
              <w:rPr>
                <w:lang w:val="uk-UA"/>
              </w:rPr>
              <w:t xml:space="preserve">ремонт світильників ліній вуличного освітлення в </w:t>
            </w:r>
            <w:r w:rsidR="00891DD4">
              <w:rPr>
                <w:lang w:val="uk-UA"/>
              </w:rPr>
              <w:t xml:space="preserve">с. Бабухів, </w:t>
            </w:r>
            <w:r w:rsidR="00A97495">
              <w:rPr>
                <w:lang w:val="en-US"/>
              </w:rPr>
              <w:t>c.</w:t>
            </w:r>
            <w:r w:rsidR="00891DD4">
              <w:rPr>
                <w:lang w:val="uk-UA"/>
              </w:rPr>
              <w:t>Підвиння, с. Кутці</w:t>
            </w:r>
            <w:r w:rsidR="00A97495">
              <w:rPr>
                <w:lang w:val="uk-UA"/>
              </w:rPr>
              <w:t xml:space="preserve"> та</w:t>
            </w:r>
            <w:r w:rsidR="00891DD4">
              <w:rPr>
                <w:lang w:val="uk-UA"/>
              </w:rPr>
              <w:t xml:space="preserve"> м. Рогатин</w:t>
            </w:r>
            <w:r w:rsidR="00A97495">
              <w:rPr>
                <w:lang w:val="uk-UA"/>
              </w:rPr>
              <w:t>і</w:t>
            </w:r>
            <w:r w:rsidR="00B00376" w:rsidRPr="009907F4">
              <w:rPr>
                <w:lang w:val="uk-UA"/>
              </w:rPr>
              <w:t>.</w:t>
            </w:r>
          </w:p>
          <w:p w14:paraId="64BBAD55" w14:textId="77777777" w:rsidR="0021572C" w:rsidRPr="009907F4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 xml:space="preserve">Ліквідація пошкоджень в електрощитових </w:t>
            </w:r>
            <w:r w:rsidR="009C7316" w:rsidRPr="009907F4">
              <w:rPr>
                <w:lang w:val="uk-UA"/>
              </w:rPr>
              <w:t>в</w:t>
            </w:r>
            <w:r w:rsidR="00730592" w:rsidRPr="009907F4">
              <w:rPr>
                <w:lang w:val="uk-UA"/>
              </w:rPr>
              <w:t xml:space="preserve"> м. Рогатин</w:t>
            </w:r>
            <w:r w:rsidR="00A97495">
              <w:rPr>
                <w:lang w:val="uk-UA"/>
              </w:rPr>
              <w:t>і</w:t>
            </w:r>
            <w:r w:rsidR="005700C1" w:rsidRPr="009907F4">
              <w:rPr>
                <w:lang w:val="uk-UA"/>
              </w:rPr>
              <w:t>.</w:t>
            </w:r>
          </w:p>
          <w:p w14:paraId="0EF58394" w14:textId="77777777" w:rsidR="00E11B01" w:rsidRDefault="00E11B0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Ліквідовано пошкоджен</w:t>
            </w:r>
            <w:r w:rsidR="002A1BCE">
              <w:rPr>
                <w:lang w:val="uk-UA"/>
              </w:rPr>
              <w:t>ня</w:t>
            </w:r>
            <w:r w:rsidRPr="009907F4">
              <w:rPr>
                <w:lang w:val="uk-UA"/>
              </w:rPr>
              <w:t xml:space="preserve"> ліній вуличного освітлення в </w:t>
            </w:r>
            <w:r w:rsidR="001E56F1">
              <w:rPr>
                <w:lang w:val="uk-UA"/>
              </w:rPr>
              <w:t>м. Рогатин</w:t>
            </w:r>
            <w:r w:rsidR="00A97495">
              <w:rPr>
                <w:lang w:val="uk-UA"/>
              </w:rPr>
              <w:t>і</w:t>
            </w:r>
            <w:r w:rsidRPr="009907F4">
              <w:rPr>
                <w:lang w:val="uk-UA"/>
              </w:rPr>
              <w:t>.</w:t>
            </w:r>
          </w:p>
          <w:p w14:paraId="7BC5753E" w14:textId="77777777" w:rsidR="001F3EEF" w:rsidRDefault="001F3EEF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Заміна </w:t>
            </w:r>
            <w:r w:rsidR="00891DD4">
              <w:rPr>
                <w:lang w:val="uk-UA"/>
              </w:rPr>
              <w:t xml:space="preserve">магнітних пускачів </w:t>
            </w:r>
            <w:r>
              <w:rPr>
                <w:lang w:val="uk-UA"/>
              </w:rPr>
              <w:t xml:space="preserve">в </w:t>
            </w:r>
            <w:r w:rsidR="001E56F1">
              <w:rPr>
                <w:lang w:val="uk-UA"/>
              </w:rPr>
              <w:t>м. Рогатин</w:t>
            </w:r>
            <w:r w:rsidR="00A97495">
              <w:rPr>
                <w:lang w:val="uk-UA"/>
              </w:rPr>
              <w:t xml:space="preserve">і та </w:t>
            </w:r>
            <w:r w:rsidR="00891DD4">
              <w:rPr>
                <w:lang w:val="uk-UA"/>
              </w:rPr>
              <w:t>с. Підвиння</w:t>
            </w:r>
            <w:r>
              <w:rPr>
                <w:lang w:val="uk-UA"/>
              </w:rPr>
              <w:t>.</w:t>
            </w:r>
          </w:p>
          <w:p w14:paraId="612FB95E" w14:textId="77777777" w:rsidR="00A97495" w:rsidRDefault="004F7B3B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Підключення генераторів в </w:t>
            </w:r>
            <w:r w:rsidR="00891DD4">
              <w:rPr>
                <w:lang w:val="uk-UA"/>
              </w:rPr>
              <w:t>м. Рогатин</w:t>
            </w:r>
            <w:r w:rsidR="00A97495">
              <w:rPr>
                <w:lang w:val="uk-UA"/>
              </w:rPr>
              <w:t>і</w:t>
            </w:r>
            <w:r w:rsidR="00891DD4">
              <w:rPr>
                <w:lang w:val="uk-UA"/>
              </w:rPr>
              <w:t xml:space="preserve">, с. Путятинці, с. Черче, с. Вербилівці, </w:t>
            </w:r>
          </w:p>
          <w:p w14:paraId="7EE73013" w14:textId="77777777" w:rsidR="00891DD4" w:rsidRDefault="00891DD4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с. Васючин</w:t>
            </w:r>
            <w:r w:rsidR="004F7B3B">
              <w:rPr>
                <w:lang w:val="uk-UA"/>
              </w:rPr>
              <w:t>.</w:t>
            </w:r>
          </w:p>
          <w:p w14:paraId="062C3C72" w14:textId="77777777" w:rsidR="001A0903" w:rsidRPr="001A0903" w:rsidRDefault="00891DD4" w:rsidP="00A9749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Обстеження та ремонт внутрішньої електромережі в адмінбудівлях, школах м. Рогатин</w:t>
            </w:r>
            <w:r w:rsidR="00A9749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та с. Васючин.</w:t>
            </w:r>
            <w:r w:rsidR="004F7B3B">
              <w:rPr>
                <w:lang w:val="uk-UA"/>
              </w:rPr>
              <w:t xml:space="preserve"> </w:t>
            </w:r>
          </w:p>
        </w:tc>
      </w:tr>
      <w:tr w:rsidR="00E82B3B" w:rsidRPr="001A0903" w14:paraId="4294A2A4" w14:textId="77777777" w:rsidTr="00A97495">
        <w:trPr>
          <w:trHeight w:val="177"/>
          <w:tblCellSpacing w:w="0" w:type="dxa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2641BA4B" w14:textId="77777777" w:rsidR="00E82B3B" w:rsidRPr="009907F4" w:rsidRDefault="00E82B3B" w:rsidP="00E82B3B">
            <w:pPr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E82B3B" w:rsidRPr="001A0903" w14:paraId="7FA478CB" w14:textId="77777777" w:rsidTr="00A97495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5B304DC9" w14:textId="77777777" w:rsidR="00E82B3B" w:rsidRPr="001A0903" w:rsidRDefault="00E82B3B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214" w:type="dxa"/>
            <w:shd w:val="clear" w:color="auto" w:fill="FFFFFF"/>
            <w:vAlign w:val="center"/>
          </w:tcPr>
          <w:p w14:paraId="6724FA8C" w14:textId="77777777" w:rsidR="00A97495" w:rsidRDefault="00A97495" w:rsidP="00A97495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41279">
              <w:rPr>
                <w:lang w:val="uk-UA"/>
              </w:rPr>
              <w:t>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741279">
              <w:rPr>
                <w:lang w:val="uk-UA"/>
              </w:rPr>
              <w:t xml:space="preserve">вулиць по місту та </w:t>
            </w:r>
            <w:r>
              <w:rPr>
                <w:lang w:val="uk-UA"/>
              </w:rPr>
              <w:t>населених пунктах громади</w:t>
            </w:r>
            <w:r w:rsidRPr="00741279">
              <w:rPr>
                <w:lang w:val="uk-UA"/>
              </w:rPr>
              <w:t>, прибирання парків та скверів, вирубка кущів, очистка, прибирання берегів річки Гнила Липа</w:t>
            </w:r>
            <w:r>
              <w:rPr>
                <w:lang w:val="uk-UA"/>
              </w:rPr>
              <w:t>.</w:t>
            </w:r>
          </w:p>
          <w:p w14:paraId="10ACC798" w14:textId="77777777" w:rsidR="00A97495" w:rsidRDefault="00A97495" w:rsidP="00A97495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Прибирання кладовищ по старостинських округах. </w:t>
            </w:r>
          </w:p>
          <w:p w14:paraId="4F71D9ED" w14:textId="77777777" w:rsidR="00A97495" w:rsidRDefault="00A97495" w:rsidP="00A97495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Зрізка сухих дерев по старостинських округах. </w:t>
            </w:r>
          </w:p>
          <w:p w14:paraId="5DC22C6B" w14:textId="77777777" w:rsidR="00A97495" w:rsidRDefault="00A97495" w:rsidP="00A97495">
            <w:pPr>
              <w:rPr>
                <w:lang w:val="uk-UA"/>
              </w:rPr>
            </w:pPr>
            <w:r w:rsidRPr="00741279">
              <w:rPr>
                <w:lang w:val="uk-UA"/>
              </w:rPr>
              <w:t xml:space="preserve">Прибирання дитячих майданчиків на території громади. </w:t>
            </w:r>
          </w:p>
          <w:p w14:paraId="7D2EDE1B" w14:textId="77777777" w:rsidR="00A97495" w:rsidRDefault="00A97495" w:rsidP="00A9749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41279">
              <w:rPr>
                <w:lang w:val="uk-UA"/>
              </w:rPr>
              <w:t xml:space="preserve">Дрібний ремонт споруд на майданчиках. </w:t>
            </w:r>
          </w:p>
          <w:p w14:paraId="0A0BBED4" w14:textId="77777777" w:rsidR="00E82B3B" w:rsidRPr="009907F4" w:rsidRDefault="00E82B3B" w:rsidP="00A97495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Розподілення піщано-соляної суміші по дорогах старостинських округів та м. Рогатин</w:t>
            </w:r>
            <w:r w:rsidR="00A97495"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</w:tr>
      <w:tr w:rsidR="00E82B3B" w:rsidRPr="001A0903" w14:paraId="18797444" w14:textId="77777777" w:rsidTr="00A97495">
        <w:trPr>
          <w:trHeight w:val="181"/>
          <w:tblCellSpacing w:w="0" w:type="dxa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63BB0346" w14:textId="77777777" w:rsidR="00E82B3B" w:rsidRDefault="00E82B3B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Ритуальна служба</w:t>
            </w:r>
          </w:p>
        </w:tc>
      </w:tr>
      <w:tr w:rsidR="00E82B3B" w:rsidRPr="001A0903" w14:paraId="6C38658C" w14:textId="77777777" w:rsidTr="00A97495">
        <w:trPr>
          <w:trHeight w:val="1177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066E1465" w14:textId="77777777" w:rsidR="00E82B3B" w:rsidRPr="001A0903" w:rsidRDefault="00E82B3B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214" w:type="dxa"/>
            <w:shd w:val="clear" w:color="auto" w:fill="FFFFFF"/>
          </w:tcPr>
          <w:p w14:paraId="4811294D" w14:textId="2F43D03D" w:rsidR="00A97495" w:rsidRPr="00CE006B" w:rsidRDefault="00A97495" w:rsidP="00A97495">
            <w:pPr>
              <w:pStyle w:val="a6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на кладовищі по вул. Стуса в м.Рогатині:очистка центральної доріжки, вирубка кущів, вивезення сміття.</w:t>
            </w:r>
          </w:p>
          <w:p w14:paraId="556A5B2B" w14:textId="77777777" w:rsidR="00E82B3B" w:rsidRDefault="00A97495" w:rsidP="00A9749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006B">
              <w:rPr>
                <w:lang w:val="uk-UA"/>
              </w:rPr>
              <w:t>Прибирання території  на старому кладовищі в м.Рогатині:прибирання території навколо кладовища та центрального входу, вивезення сміття, вирубка кущів.</w:t>
            </w:r>
          </w:p>
        </w:tc>
      </w:tr>
    </w:tbl>
    <w:p w14:paraId="4A9C9F66" w14:textId="77777777" w:rsidR="003A7C96" w:rsidRPr="0054605A" w:rsidRDefault="003A7C96" w:rsidP="005D2391">
      <w:pPr>
        <w:rPr>
          <w:highlight w:val="yellow"/>
          <w:lang w:val="uk-UA"/>
        </w:rPr>
      </w:pPr>
    </w:p>
    <w:p w14:paraId="759BE97D" w14:textId="77777777" w:rsidR="00C57F0C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E82B3B">
        <w:rPr>
          <w:lang w:val="uk-UA"/>
        </w:rPr>
        <w:t>У</w:t>
      </w:r>
      <w:r w:rsidRPr="00B93597">
        <w:rPr>
          <w:lang w:val="uk-UA"/>
        </w:rPr>
        <w:t xml:space="preserve"> </w:t>
      </w:r>
      <w:r w:rsidR="00541519">
        <w:rPr>
          <w:lang w:val="uk-UA"/>
        </w:rPr>
        <w:t xml:space="preserve">грудні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9640D">
        <w:rPr>
          <w:lang w:val="uk-UA"/>
        </w:rPr>
        <w:t>2</w:t>
      </w:r>
      <w:r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6C5124" w:rsidRPr="00B93597">
        <w:rPr>
          <w:lang w:val="uk-UA"/>
        </w:rPr>
        <w:t xml:space="preserve"> </w:t>
      </w:r>
      <w:r w:rsidR="00E82B3B">
        <w:rPr>
          <w:lang w:val="uk-UA"/>
        </w:rPr>
        <w:t>використано</w:t>
      </w:r>
      <w:r w:rsidR="00C32FA3" w:rsidRPr="00B93597">
        <w:rPr>
          <w:lang w:val="uk-UA"/>
        </w:rPr>
        <w:t xml:space="preserve"> </w:t>
      </w:r>
      <w:r w:rsidR="00360796" w:rsidRPr="00B93597">
        <w:rPr>
          <w:b/>
          <w:bCs/>
          <w:lang w:val="uk-UA"/>
        </w:rPr>
        <w:t xml:space="preserve"> </w:t>
      </w:r>
      <w:r w:rsidR="0004075E">
        <w:rPr>
          <w:b/>
          <w:bCs/>
          <w:lang w:val="uk-UA"/>
        </w:rPr>
        <w:t>1</w:t>
      </w:r>
      <w:r w:rsidR="000C017B">
        <w:rPr>
          <w:b/>
          <w:bCs/>
          <w:lang w:val="uk-UA"/>
        </w:rPr>
        <w:t>0</w:t>
      </w:r>
      <w:r w:rsidR="00541519">
        <w:rPr>
          <w:b/>
          <w:bCs/>
          <w:lang w:val="uk-UA"/>
        </w:rPr>
        <w:t>31574</w:t>
      </w:r>
      <w:r w:rsidR="0004075E">
        <w:rPr>
          <w:b/>
          <w:bCs/>
          <w:lang w:val="uk-UA"/>
        </w:rPr>
        <w:t>,</w:t>
      </w:r>
      <w:r w:rsidR="00541519">
        <w:rPr>
          <w:b/>
          <w:bCs/>
          <w:lang w:val="uk-UA"/>
        </w:rPr>
        <w:t>72</w:t>
      </w:r>
      <w:r w:rsidR="00E82B3B">
        <w:rPr>
          <w:b/>
          <w:bCs/>
          <w:lang w:val="uk-UA"/>
        </w:rPr>
        <w:t xml:space="preserve"> </w:t>
      </w:r>
      <w:r w:rsidR="0004075E">
        <w:rPr>
          <w:b/>
          <w:bCs/>
          <w:lang w:val="uk-UA"/>
        </w:rPr>
        <w:t>гр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p w14:paraId="79594DA7" w14:textId="77777777" w:rsidR="00E82B3B" w:rsidRPr="00B93597" w:rsidRDefault="00E82B3B" w:rsidP="009712C9">
      <w:pPr>
        <w:jc w:val="both"/>
        <w:rPr>
          <w:lang w:val="uk-UA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363"/>
      </w:tblGrid>
      <w:tr w:rsidR="00B76C64" w:rsidRPr="00B93597" w14:paraId="1FF23719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4F993" w14:textId="77777777"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76A9F" w14:textId="77777777"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541519" w:rsidRPr="00B93597" w14:paraId="68D5CDE2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A386BB0" w14:textId="77777777" w:rsidR="00541519" w:rsidRPr="00B72ED0" w:rsidRDefault="00541519">
            <w:pPr>
              <w:jc w:val="right"/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672582,34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5187FBDA" w14:textId="77777777" w:rsidR="00541519" w:rsidRPr="00B72ED0" w:rsidRDefault="00541519" w:rsidP="00E34245">
            <w:pPr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З</w:t>
            </w:r>
            <w:r w:rsidR="00E34245" w:rsidRPr="00B72ED0">
              <w:rPr>
                <w:sz w:val="20"/>
                <w:szCs w:val="20"/>
                <w:lang w:val="uk-UA"/>
              </w:rPr>
              <w:t>аробітна плата працівників підприємства</w:t>
            </w:r>
          </w:p>
        </w:tc>
      </w:tr>
      <w:tr w:rsidR="00541519" w:rsidRPr="00B93597" w14:paraId="1843DDE2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D484252" w14:textId="77777777" w:rsidR="00541519" w:rsidRPr="00B72ED0" w:rsidRDefault="00541519">
            <w:pPr>
              <w:jc w:val="right"/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124298,39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08254139" w14:textId="77777777" w:rsidR="00541519" w:rsidRPr="00B72ED0" w:rsidRDefault="00541519">
            <w:pPr>
              <w:rPr>
                <w:sz w:val="20"/>
                <w:szCs w:val="20"/>
                <w:lang w:val="uk-UA"/>
              </w:rPr>
            </w:pPr>
            <w:r w:rsidRPr="00B72ED0">
              <w:rPr>
                <w:sz w:val="20"/>
                <w:szCs w:val="20"/>
              </w:rPr>
              <w:t>ЄСВ</w:t>
            </w:r>
            <w:r w:rsidR="00E34245" w:rsidRPr="00B72ED0">
              <w:rPr>
                <w:sz w:val="20"/>
                <w:szCs w:val="20"/>
                <w:lang w:val="uk-UA"/>
              </w:rPr>
              <w:t xml:space="preserve"> із заробітної плати </w:t>
            </w:r>
          </w:p>
        </w:tc>
      </w:tr>
      <w:tr w:rsidR="00E34245" w:rsidRPr="00B93597" w14:paraId="253582E5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EA3E716" w14:textId="77777777" w:rsidR="00E34245" w:rsidRPr="00B72ED0" w:rsidRDefault="00E34245" w:rsidP="007744AD">
            <w:pPr>
              <w:jc w:val="right"/>
              <w:rPr>
                <w:color w:val="000000"/>
                <w:sz w:val="20"/>
                <w:szCs w:val="20"/>
              </w:rPr>
            </w:pPr>
            <w:r w:rsidRPr="00B72ED0">
              <w:rPr>
                <w:color w:val="000000"/>
                <w:sz w:val="20"/>
                <w:szCs w:val="20"/>
              </w:rPr>
              <w:t>99900,00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70E53BD6" w14:textId="77777777" w:rsidR="00E34245" w:rsidRPr="00B72ED0" w:rsidRDefault="00E82B3B" w:rsidP="00774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ТзОВ </w:t>
            </w:r>
            <w:r>
              <w:rPr>
                <w:color w:val="000000"/>
                <w:sz w:val="20"/>
                <w:szCs w:val="20"/>
                <w:lang w:val="uk-UA"/>
              </w:rPr>
              <w:t>«</w:t>
            </w:r>
            <w:r>
              <w:rPr>
                <w:color w:val="000000"/>
                <w:sz w:val="20"/>
                <w:szCs w:val="20"/>
              </w:rPr>
              <w:t>Євротімбер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  <w:r w:rsidR="00E34245" w:rsidRPr="00B72ED0">
              <w:rPr>
                <w:color w:val="000000"/>
                <w:sz w:val="20"/>
                <w:szCs w:val="20"/>
              </w:rPr>
              <w:t xml:space="preserve"> за соляно-піщану суміш</w:t>
            </w:r>
          </w:p>
        </w:tc>
      </w:tr>
      <w:tr w:rsidR="00E34245" w:rsidRPr="00B93597" w14:paraId="40725F7D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0EB524D" w14:textId="77777777" w:rsidR="00E34245" w:rsidRPr="00B72ED0" w:rsidRDefault="00E34245" w:rsidP="007744AD">
            <w:pPr>
              <w:jc w:val="right"/>
              <w:rPr>
                <w:color w:val="000000"/>
                <w:sz w:val="20"/>
                <w:szCs w:val="20"/>
              </w:rPr>
            </w:pPr>
            <w:r w:rsidRPr="00B72ED0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2EC115E9" w14:textId="77777777" w:rsidR="00E34245" w:rsidRPr="00B72ED0" w:rsidRDefault="00E82B3B" w:rsidP="00774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ТзОВ </w:t>
            </w:r>
            <w:r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</w:rPr>
              <w:t>Автохім-Сервіс</w:t>
            </w:r>
            <w:r>
              <w:rPr>
                <w:sz w:val="20"/>
                <w:szCs w:val="20"/>
                <w:lang w:val="uk-UA"/>
              </w:rPr>
              <w:t>»</w:t>
            </w:r>
            <w:r w:rsidR="00E34245" w:rsidRPr="00B72ED0">
              <w:rPr>
                <w:sz w:val="20"/>
                <w:szCs w:val="20"/>
              </w:rPr>
              <w:t xml:space="preserve"> за світильники декоративні вуличні</w:t>
            </w:r>
          </w:p>
        </w:tc>
      </w:tr>
      <w:tr w:rsidR="00E34245" w:rsidRPr="00B93597" w14:paraId="650D06E0" w14:textId="77777777" w:rsidTr="00A97495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7EC62210" w14:textId="77777777" w:rsidR="00E34245" w:rsidRPr="00E82B3B" w:rsidRDefault="00E82B3B" w:rsidP="00A9749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72903,10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1215AFFC" w14:textId="77777777" w:rsidR="00E34245" w:rsidRPr="00A97495" w:rsidRDefault="00E82B3B" w:rsidP="00A97495">
            <w:pPr>
              <w:rPr>
                <w:sz w:val="20"/>
                <w:szCs w:val="20"/>
                <w:lang w:val="uk-UA"/>
              </w:rPr>
            </w:pPr>
            <w:r w:rsidRPr="00A97495">
              <w:rPr>
                <w:sz w:val="20"/>
                <w:szCs w:val="20"/>
              </w:rPr>
              <w:t>ПП Малецький С.</w:t>
            </w:r>
            <w:r w:rsidR="00E34245" w:rsidRPr="00A97495">
              <w:rPr>
                <w:sz w:val="20"/>
                <w:szCs w:val="20"/>
              </w:rPr>
              <w:t>В.</w:t>
            </w:r>
            <w:r w:rsidRPr="00A97495">
              <w:rPr>
                <w:sz w:val="20"/>
                <w:szCs w:val="20"/>
                <w:lang w:val="uk-UA"/>
              </w:rPr>
              <w:t xml:space="preserve">, </w:t>
            </w:r>
            <w:r w:rsidRPr="00A97495">
              <w:rPr>
                <w:sz w:val="20"/>
                <w:szCs w:val="20"/>
              </w:rPr>
              <w:t>ФОП Кічула А.С.</w:t>
            </w:r>
            <w:r w:rsidRPr="00A97495">
              <w:rPr>
                <w:sz w:val="20"/>
                <w:szCs w:val="20"/>
                <w:lang w:val="uk-UA"/>
              </w:rPr>
              <w:t xml:space="preserve">, </w:t>
            </w:r>
            <w:r w:rsidRPr="00A97495">
              <w:rPr>
                <w:sz w:val="20"/>
                <w:szCs w:val="20"/>
              </w:rPr>
              <w:t>ПП Бренецька М.О.</w:t>
            </w:r>
            <w:r w:rsidRPr="00A97495">
              <w:rPr>
                <w:sz w:val="20"/>
                <w:szCs w:val="20"/>
                <w:lang w:val="uk-UA"/>
              </w:rPr>
              <w:t>,</w:t>
            </w:r>
            <w:r w:rsidRPr="00A97495">
              <w:rPr>
                <w:sz w:val="20"/>
                <w:szCs w:val="20"/>
              </w:rPr>
              <w:t xml:space="preserve"> ФОП Крук М.Б.</w:t>
            </w:r>
            <w:r w:rsidR="00A97495" w:rsidRPr="00A97495">
              <w:rPr>
                <w:sz w:val="20"/>
                <w:szCs w:val="20"/>
                <w:lang w:val="uk-UA"/>
              </w:rPr>
              <w:t xml:space="preserve">, </w:t>
            </w:r>
            <w:r w:rsidR="00A97495" w:rsidRPr="00A97495">
              <w:rPr>
                <w:sz w:val="20"/>
                <w:szCs w:val="20"/>
              </w:rPr>
              <w:t>ПП Оберська О.В.</w:t>
            </w:r>
            <w:r w:rsidR="00A97495" w:rsidRPr="00A97495">
              <w:rPr>
                <w:sz w:val="20"/>
                <w:szCs w:val="20"/>
                <w:lang w:val="uk-UA"/>
              </w:rPr>
              <w:t xml:space="preserve">, </w:t>
            </w:r>
            <w:r w:rsidR="00A97495" w:rsidRPr="00A97495">
              <w:rPr>
                <w:sz w:val="20"/>
                <w:szCs w:val="20"/>
              </w:rPr>
              <w:t>ПП Крамарюк М.Т.</w:t>
            </w:r>
            <w:r w:rsidR="00A97495" w:rsidRPr="00A97495">
              <w:rPr>
                <w:sz w:val="20"/>
                <w:szCs w:val="20"/>
                <w:lang w:val="uk-UA"/>
              </w:rPr>
              <w:t>,</w:t>
            </w:r>
            <w:r w:rsidR="00A97495" w:rsidRPr="00A97495">
              <w:rPr>
                <w:sz w:val="20"/>
                <w:szCs w:val="20"/>
              </w:rPr>
              <w:t xml:space="preserve"> ФОП Купчев В.В.</w:t>
            </w:r>
            <w:r w:rsidR="00A97495" w:rsidRPr="00A97495">
              <w:rPr>
                <w:sz w:val="20"/>
                <w:szCs w:val="20"/>
                <w:lang w:val="uk-UA"/>
              </w:rPr>
              <w:t>,</w:t>
            </w:r>
            <w:r w:rsidR="00A97495" w:rsidRPr="00A97495">
              <w:rPr>
                <w:sz w:val="20"/>
                <w:szCs w:val="20"/>
              </w:rPr>
              <w:t xml:space="preserve"> ФОП Мацуй В.О</w:t>
            </w:r>
            <w:r w:rsidR="00A97495" w:rsidRPr="00A97495">
              <w:rPr>
                <w:sz w:val="20"/>
                <w:szCs w:val="20"/>
                <w:lang w:val="uk-UA"/>
              </w:rPr>
              <w:t xml:space="preserve">., </w:t>
            </w:r>
            <w:r w:rsidR="00A97495" w:rsidRPr="00A97495">
              <w:rPr>
                <w:sz w:val="20"/>
                <w:szCs w:val="20"/>
              </w:rPr>
              <w:t>ФОП Белегай Б.В.</w:t>
            </w:r>
            <w:r w:rsidR="00A97495" w:rsidRPr="00A97495">
              <w:rPr>
                <w:sz w:val="20"/>
                <w:szCs w:val="20"/>
                <w:lang w:val="uk-UA"/>
              </w:rPr>
              <w:t xml:space="preserve">, </w:t>
            </w:r>
            <w:r w:rsidR="00A97495" w:rsidRPr="00A97495">
              <w:rPr>
                <w:sz w:val="20"/>
                <w:szCs w:val="20"/>
              </w:rPr>
              <w:t xml:space="preserve">ГВП </w:t>
            </w:r>
            <w:r w:rsidR="00A97495" w:rsidRPr="00A97495">
              <w:rPr>
                <w:sz w:val="20"/>
                <w:szCs w:val="20"/>
                <w:lang w:val="uk-UA"/>
              </w:rPr>
              <w:t>«</w:t>
            </w:r>
            <w:r w:rsidR="00A97495" w:rsidRPr="00A97495">
              <w:rPr>
                <w:sz w:val="20"/>
                <w:szCs w:val="20"/>
              </w:rPr>
              <w:t>Школяр</w:t>
            </w:r>
            <w:r w:rsidR="00A97495" w:rsidRPr="00A97495">
              <w:rPr>
                <w:sz w:val="20"/>
                <w:szCs w:val="20"/>
                <w:lang w:val="uk-UA"/>
              </w:rPr>
              <w:t>»</w:t>
            </w:r>
            <w:r w:rsidR="00A97495" w:rsidRPr="00A97495">
              <w:rPr>
                <w:sz w:val="20"/>
                <w:szCs w:val="20"/>
              </w:rPr>
              <w:t xml:space="preserve"> </w:t>
            </w:r>
            <w:r w:rsidRPr="00A97495">
              <w:rPr>
                <w:sz w:val="20"/>
                <w:szCs w:val="20"/>
              </w:rPr>
              <w:t xml:space="preserve"> </w:t>
            </w:r>
            <w:r w:rsidR="00E34245" w:rsidRPr="00A97495">
              <w:rPr>
                <w:sz w:val="20"/>
                <w:szCs w:val="20"/>
              </w:rPr>
              <w:t xml:space="preserve"> за </w:t>
            </w:r>
            <w:r w:rsidR="00A97495" w:rsidRPr="00A97495">
              <w:rPr>
                <w:sz w:val="20"/>
                <w:szCs w:val="20"/>
                <w:lang w:val="uk-UA"/>
              </w:rPr>
              <w:t>матеріали, запчастини, мастила, канцтовари, тощо</w:t>
            </w:r>
          </w:p>
        </w:tc>
      </w:tr>
      <w:tr w:rsidR="00541519" w:rsidRPr="00B93597" w14:paraId="7FAFF533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FCD9F49" w14:textId="77777777" w:rsidR="00541519" w:rsidRPr="00B72ED0" w:rsidRDefault="00541519">
            <w:pPr>
              <w:jc w:val="right"/>
              <w:rPr>
                <w:color w:val="000000"/>
                <w:sz w:val="20"/>
                <w:szCs w:val="20"/>
              </w:rPr>
            </w:pPr>
            <w:r w:rsidRPr="00B72ED0">
              <w:rPr>
                <w:color w:val="000000"/>
                <w:sz w:val="20"/>
                <w:szCs w:val="20"/>
              </w:rPr>
              <w:t>7604,62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4E647A2D" w14:textId="77777777" w:rsidR="00541519" w:rsidRPr="00B72ED0" w:rsidRDefault="00541519">
            <w:pPr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ДП "Рогатин-Водоканал" за відшкодування електроенергії та оренду тракторів</w:t>
            </w:r>
          </w:p>
        </w:tc>
      </w:tr>
      <w:tr w:rsidR="002A1BCE" w:rsidRPr="00B93597" w14:paraId="6DF73C36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C5E921A" w14:textId="77777777" w:rsidR="002A1BCE" w:rsidRPr="00B72ED0" w:rsidRDefault="002A1BCE" w:rsidP="007744AD">
            <w:pPr>
              <w:jc w:val="right"/>
              <w:rPr>
                <w:color w:val="000000"/>
                <w:sz w:val="20"/>
                <w:szCs w:val="20"/>
              </w:rPr>
            </w:pPr>
            <w:r w:rsidRPr="00B72ED0">
              <w:rPr>
                <w:color w:val="000000"/>
                <w:sz w:val="20"/>
                <w:szCs w:val="20"/>
              </w:rPr>
              <w:t>6711,60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7317AA90" w14:textId="77777777" w:rsidR="002A1BCE" w:rsidRPr="00B72ED0" w:rsidRDefault="002A1BCE" w:rsidP="007744AD">
            <w:pPr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Рогатинське будинкоуправління за захоронення сміття</w:t>
            </w:r>
          </w:p>
        </w:tc>
      </w:tr>
      <w:tr w:rsidR="00E34245" w:rsidRPr="00B93597" w14:paraId="30C5F4E1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0CDE505" w14:textId="77777777" w:rsidR="00E34245" w:rsidRPr="00B72ED0" w:rsidRDefault="00E34245" w:rsidP="007744AD">
            <w:pPr>
              <w:jc w:val="right"/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4792,72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35D7BEF8" w14:textId="77777777" w:rsidR="00E34245" w:rsidRPr="00B72ED0" w:rsidRDefault="00E34245" w:rsidP="007744AD">
            <w:pPr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ТОВ "Прикарпатенерготрейд" за електроенергію</w:t>
            </w:r>
          </w:p>
        </w:tc>
      </w:tr>
      <w:tr w:rsidR="00E34245" w:rsidRPr="00B93597" w14:paraId="47071C4A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02BD6" w14:textId="77777777" w:rsidR="00E34245" w:rsidRPr="00B72ED0" w:rsidRDefault="00E34245" w:rsidP="007744AD">
            <w:pPr>
              <w:jc w:val="right"/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2292,41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AE9140" w14:textId="77777777" w:rsidR="00E34245" w:rsidRPr="00B72ED0" w:rsidRDefault="00E34245" w:rsidP="007744AD">
            <w:pPr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Фiлiя "Пiвнiчна" АТ "Прикарпаттяобленерго" за розподіл електроенергії</w:t>
            </w:r>
          </w:p>
        </w:tc>
      </w:tr>
      <w:tr w:rsidR="00E34245" w:rsidRPr="00B93597" w14:paraId="5AA04542" w14:textId="77777777" w:rsidTr="00E82B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6D52D21" w14:textId="77777777" w:rsidR="00E34245" w:rsidRPr="00B72ED0" w:rsidRDefault="00E34245" w:rsidP="007744AD">
            <w:pPr>
              <w:jc w:val="right"/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489,54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6B313A8E" w14:textId="77777777" w:rsidR="00E34245" w:rsidRPr="00B72ED0" w:rsidRDefault="00E34245" w:rsidP="007744AD">
            <w:pPr>
              <w:rPr>
                <w:sz w:val="20"/>
                <w:szCs w:val="20"/>
              </w:rPr>
            </w:pPr>
            <w:r w:rsidRPr="00B72ED0">
              <w:rPr>
                <w:sz w:val="20"/>
                <w:szCs w:val="20"/>
              </w:rPr>
              <w:t>Комісія банку</w:t>
            </w:r>
          </w:p>
        </w:tc>
      </w:tr>
    </w:tbl>
    <w:p w14:paraId="518DCF90" w14:textId="77777777" w:rsidR="003A7C96" w:rsidRPr="00B93597" w:rsidRDefault="003A7C96" w:rsidP="005D2391">
      <w:pPr>
        <w:jc w:val="both"/>
        <w:rPr>
          <w:lang w:val="uk-UA"/>
        </w:rPr>
      </w:pPr>
    </w:p>
    <w:p w14:paraId="4860B84E" w14:textId="77777777" w:rsidR="00D40036" w:rsidRPr="00B93597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  <w:t xml:space="preserve">На поточний рахунок підприємства в </w:t>
      </w:r>
      <w:r w:rsidR="002A1BCE">
        <w:rPr>
          <w:lang w:val="uk-UA"/>
        </w:rPr>
        <w:t xml:space="preserve">грудні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6E535D">
        <w:rPr>
          <w:lang w:val="uk-UA"/>
        </w:rPr>
        <w:t>2</w:t>
      </w:r>
      <w:r w:rsidR="00B61E63" w:rsidRPr="00B93597">
        <w:rPr>
          <w:lang w:val="uk-UA"/>
        </w:rPr>
        <w:t xml:space="preserve"> </w:t>
      </w:r>
      <w:r w:rsidRPr="00B93597">
        <w:rPr>
          <w:lang w:val="uk-UA"/>
        </w:rPr>
        <w:t xml:space="preserve">року надійшло </w:t>
      </w:r>
      <w:r w:rsidR="002A1BCE">
        <w:rPr>
          <w:b/>
          <w:lang w:val="uk-UA"/>
        </w:rPr>
        <w:t>1988</w:t>
      </w:r>
      <w:r w:rsidR="000C017B">
        <w:rPr>
          <w:b/>
          <w:lang w:val="uk-UA"/>
        </w:rPr>
        <w:t>,</w:t>
      </w:r>
      <w:r w:rsidR="007D6B2E">
        <w:rPr>
          <w:b/>
          <w:lang w:val="uk-UA"/>
        </w:rPr>
        <w:t>00</w:t>
      </w:r>
      <w:r w:rsidR="00E82B3B">
        <w:rPr>
          <w:b/>
          <w:lang w:val="uk-UA"/>
        </w:rPr>
        <w:t xml:space="preserve"> </w:t>
      </w:r>
      <w:r w:rsidRPr="00B93597">
        <w:rPr>
          <w:b/>
          <w:lang w:val="uk-UA"/>
        </w:rPr>
        <w:t>грн.</w:t>
      </w:r>
      <w:r w:rsidRPr="00B93597">
        <w:rPr>
          <w:lang w:val="uk-UA"/>
        </w:rPr>
        <w:t xml:space="preserve"> </w:t>
      </w:r>
    </w:p>
    <w:p w14:paraId="418B5EE1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поточного рахунку </w:t>
      </w:r>
      <w:r w:rsidR="00B76C64" w:rsidRPr="00B93597">
        <w:rPr>
          <w:lang w:val="uk-UA"/>
        </w:rPr>
        <w:t>кошти витрач</w:t>
      </w:r>
      <w:r>
        <w:rPr>
          <w:lang w:val="uk-UA"/>
        </w:rPr>
        <w:t xml:space="preserve">аються </w:t>
      </w:r>
      <w:r w:rsidR="00B76C64" w:rsidRPr="00B93597">
        <w:rPr>
          <w:lang w:val="uk-UA"/>
        </w:rPr>
        <w:t xml:space="preserve">для </w:t>
      </w:r>
      <w:r w:rsidR="0004075E">
        <w:rPr>
          <w:lang w:val="uk-UA"/>
        </w:rPr>
        <w:t>придбання</w:t>
      </w:r>
      <w:r w:rsidR="00996444">
        <w:rPr>
          <w:lang w:val="uk-UA"/>
        </w:rPr>
        <w:t xml:space="preserve"> </w:t>
      </w:r>
      <w:r w:rsidR="00B76C64" w:rsidRPr="00B93597">
        <w:rPr>
          <w:lang w:val="uk-UA"/>
        </w:rPr>
        <w:t>необхідного інвентарю,</w:t>
      </w:r>
      <w:r w:rsidR="00CF2D8B" w:rsidRPr="00B93597">
        <w:rPr>
          <w:lang w:val="uk-UA"/>
        </w:rPr>
        <w:t xml:space="preserve"> </w:t>
      </w:r>
      <w:r w:rsidR="00E05122" w:rsidRPr="00B93597">
        <w:rPr>
          <w:lang w:val="uk-UA"/>
        </w:rPr>
        <w:t>банківських послуг</w:t>
      </w:r>
      <w:r w:rsidR="00B76C64" w:rsidRPr="00B93597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14:paraId="1AC3AFB6" w14:textId="77777777"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14:paraId="6038A804" w14:textId="77777777" w:rsidR="00CF2D8B" w:rsidRPr="00B93597" w:rsidRDefault="00CF2D8B" w:rsidP="005D2391">
      <w:pPr>
        <w:rPr>
          <w:b/>
          <w:lang w:val="uk-UA"/>
        </w:rPr>
      </w:pPr>
    </w:p>
    <w:p w14:paraId="7892858E" w14:textId="77777777"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855FE2" w:rsidRPr="00B93597">
        <w:rPr>
          <w:b/>
          <w:lang w:val="uk-UA"/>
        </w:rPr>
        <w:t>Начальник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14:paraId="281A8C34" w14:textId="77777777"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855FE2" w:rsidRPr="00B93597">
        <w:rPr>
          <w:b/>
          <w:lang w:val="uk-UA"/>
        </w:rPr>
        <w:t>В</w:t>
      </w:r>
      <w:r w:rsidR="00E82B3B">
        <w:rPr>
          <w:b/>
          <w:lang w:val="uk-UA"/>
        </w:rPr>
        <w:t>асиль МИЦЬ</w:t>
      </w:r>
    </w:p>
    <w:sectPr w:rsidR="00B76C64" w:rsidRPr="00B93597" w:rsidSect="00442095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E3A72"/>
    <w:rsid w:val="00114493"/>
    <w:rsid w:val="00155178"/>
    <w:rsid w:val="001734EE"/>
    <w:rsid w:val="0017649E"/>
    <w:rsid w:val="00181F31"/>
    <w:rsid w:val="001A0903"/>
    <w:rsid w:val="001A3B3E"/>
    <w:rsid w:val="001B2073"/>
    <w:rsid w:val="001C14AC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1BCE"/>
    <w:rsid w:val="002A64B4"/>
    <w:rsid w:val="002B3C79"/>
    <w:rsid w:val="002D3C7B"/>
    <w:rsid w:val="002E10FE"/>
    <w:rsid w:val="002E2ABF"/>
    <w:rsid w:val="002F32C6"/>
    <w:rsid w:val="002F65AE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A22"/>
    <w:rsid w:val="004F7B3B"/>
    <w:rsid w:val="00502B9A"/>
    <w:rsid w:val="0051028C"/>
    <w:rsid w:val="00513A00"/>
    <w:rsid w:val="005378B4"/>
    <w:rsid w:val="00537DB4"/>
    <w:rsid w:val="00541519"/>
    <w:rsid w:val="0054605A"/>
    <w:rsid w:val="005700C1"/>
    <w:rsid w:val="00591FC3"/>
    <w:rsid w:val="00596206"/>
    <w:rsid w:val="00596B66"/>
    <w:rsid w:val="005A5AE0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C11B4"/>
    <w:rsid w:val="006C5124"/>
    <w:rsid w:val="006C6DEF"/>
    <w:rsid w:val="006D1F63"/>
    <w:rsid w:val="006E535D"/>
    <w:rsid w:val="006F5893"/>
    <w:rsid w:val="007022DD"/>
    <w:rsid w:val="00706058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3C08"/>
    <w:rsid w:val="007A7FB3"/>
    <w:rsid w:val="007B7381"/>
    <w:rsid w:val="007C0570"/>
    <w:rsid w:val="007D42B6"/>
    <w:rsid w:val="007D6B2E"/>
    <w:rsid w:val="007E1EE5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4771"/>
    <w:rsid w:val="009712C9"/>
    <w:rsid w:val="00990686"/>
    <w:rsid w:val="009907F4"/>
    <w:rsid w:val="00993283"/>
    <w:rsid w:val="00994D32"/>
    <w:rsid w:val="00996444"/>
    <w:rsid w:val="009A552D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24D5"/>
    <w:rsid w:val="00A743C6"/>
    <w:rsid w:val="00A77B6A"/>
    <w:rsid w:val="00A97495"/>
    <w:rsid w:val="00AB372E"/>
    <w:rsid w:val="00AC6F08"/>
    <w:rsid w:val="00AD7D4A"/>
    <w:rsid w:val="00AE0947"/>
    <w:rsid w:val="00B00376"/>
    <w:rsid w:val="00B173BE"/>
    <w:rsid w:val="00B176FB"/>
    <w:rsid w:val="00B23125"/>
    <w:rsid w:val="00B24980"/>
    <w:rsid w:val="00B46BE5"/>
    <w:rsid w:val="00B46D6C"/>
    <w:rsid w:val="00B4795A"/>
    <w:rsid w:val="00B61E63"/>
    <w:rsid w:val="00B72ED0"/>
    <w:rsid w:val="00B76C64"/>
    <w:rsid w:val="00B8018F"/>
    <w:rsid w:val="00B83305"/>
    <w:rsid w:val="00B93597"/>
    <w:rsid w:val="00B938AA"/>
    <w:rsid w:val="00B9640D"/>
    <w:rsid w:val="00BA1D09"/>
    <w:rsid w:val="00BC2335"/>
    <w:rsid w:val="00BD4875"/>
    <w:rsid w:val="00BD7F5E"/>
    <w:rsid w:val="00BE1525"/>
    <w:rsid w:val="00BF3966"/>
    <w:rsid w:val="00C04CD5"/>
    <w:rsid w:val="00C168D8"/>
    <w:rsid w:val="00C32FA3"/>
    <w:rsid w:val="00C57F0C"/>
    <w:rsid w:val="00C67370"/>
    <w:rsid w:val="00C833AB"/>
    <w:rsid w:val="00C91473"/>
    <w:rsid w:val="00CB33C5"/>
    <w:rsid w:val="00CB471E"/>
    <w:rsid w:val="00CC4724"/>
    <w:rsid w:val="00CE6534"/>
    <w:rsid w:val="00CF07FC"/>
    <w:rsid w:val="00CF2D8B"/>
    <w:rsid w:val="00D01083"/>
    <w:rsid w:val="00D01DFC"/>
    <w:rsid w:val="00D10BFC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757F8"/>
    <w:rsid w:val="00E7689B"/>
    <w:rsid w:val="00E82B3B"/>
    <w:rsid w:val="00EA0EA0"/>
    <w:rsid w:val="00EA7832"/>
    <w:rsid w:val="00EB3C23"/>
    <w:rsid w:val="00ED0152"/>
    <w:rsid w:val="00EE0732"/>
    <w:rsid w:val="00EE1D7E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07B8"/>
  <w15:docId w15:val="{CEFC9A2D-EE3B-4E42-9F55-482FC3DF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7495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CF5C-5487-4C27-87D0-D3910C86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13</cp:revision>
  <cp:lastPrinted>2019-09-09T07:53:00Z</cp:lastPrinted>
  <dcterms:created xsi:type="dcterms:W3CDTF">2023-01-04T07:47:00Z</dcterms:created>
  <dcterms:modified xsi:type="dcterms:W3CDTF">2024-07-22T13:53:00Z</dcterms:modified>
</cp:coreProperties>
</file>