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EC32" w14:textId="6CA71B4F" w:rsidR="00B76C64" w:rsidRDefault="00C27EC0" w:rsidP="00C27EC0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про діяльність </w:t>
      </w:r>
      <w:r w:rsidR="00B76C64" w:rsidRPr="00520E4C">
        <w:rPr>
          <w:bCs w:val="0"/>
          <w:sz w:val="24"/>
          <w:szCs w:val="24"/>
          <w:lang w:val="uk-UA"/>
        </w:rPr>
        <w:t xml:space="preserve">КП "Благоустрій - Р" за </w:t>
      </w:r>
      <w:r w:rsidR="00C04D80">
        <w:rPr>
          <w:bCs w:val="0"/>
          <w:sz w:val="24"/>
          <w:szCs w:val="24"/>
          <w:lang w:val="uk-UA"/>
        </w:rPr>
        <w:t>червень</w:t>
      </w:r>
      <w:r w:rsidR="00B76C64" w:rsidRPr="00520E4C">
        <w:rPr>
          <w:bCs w:val="0"/>
          <w:sz w:val="24"/>
          <w:szCs w:val="24"/>
          <w:lang w:val="uk-UA"/>
        </w:rPr>
        <w:t xml:space="preserve"> 20</w:t>
      </w:r>
      <w:r w:rsidR="00943933" w:rsidRPr="00520E4C">
        <w:rPr>
          <w:bCs w:val="0"/>
          <w:sz w:val="24"/>
          <w:szCs w:val="24"/>
          <w:lang w:val="uk-UA"/>
        </w:rPr>
        <w:t>2</w:t>
      </w:r>
      <w:r w:rsidR="005F1CA9" w:rsidRPr="00520E4C">
        <w:rPr>
          <w:bCs w:val="0"/>
          <w:sz w:val="24"/>
          <w:szCs w:val="24"/>
          <w:lang w:val="uk-UA"/>
        </w:rPr>
        <w:t>4</w:t>
      </w:r>
      <w:r w:rsidR="00B76C64" w:rsidRPr="00520E4C">
        <w:rPr>
          <w:bCs w:val="0"/>
          <w:sz w:val="24"/>
          <w:szCs w:val="24"/>
          <w:lang w:val="uk-UA"/>
        </w:rPr>
        <w:t xml:space="preserve"> року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C27EC0" w14:paraId="4E6EB916" w14:textId="77777777" w:rsidTr="006D6AF5">
        <w:tc>
          <w:tcPr>
            <w:tcW w:w="704" w:type="dxa"/>
            <w:vAlign w:val="center"/>
          </w:tcPr>
          <w:p w14:paraId="74397663" w14:textId="77777777" w:rsidR="00C27EC0" w:rsidRPr="009A5003" w:rsidRDefault="00C27EC0" w:rsidP="006D6AF5">
            <w:pPr>
              <w:jc w:val="center"/>
              <w:rPr>
                <w:lang w:val="uk-UA"/>
              </w:rPr>
            </w:pPr>
            <w:r w:rsidRPr="009A5003">
              <w:rPr>
                <w:rStyle w:val="a4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14:paraId="5B7FBC7C" w14:textId="77777777" w:rsidR="00C27EC0" w:rsidRPr="009A5003" w:rsidRDefault="00C27EC0" w:rsidP="006D6AF5">
            <w:pPr>
              <w:jc w:val="center"/>
              <w:rPr>
                <w:lang w:val="uk-UA"/>
              </w:rPr>
            </w:pPr>
            <w:r w:rsidRPr="009A5003">
              <w:rPr>
                <w:rStyle w:val="a4"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C27EC0" w14:paraId="3281F2BB" w14:textId="77777777" w:rsidTr="006D6AF5">
        <w:tc>
          <w:tcPr>
            <w:tcW w:w="9776" w:type="dxa"/>
            <w:gridSpan w:val="2"/>
          </w:tcPr>
          <w:p w14:paraId="08BF6B3F" w14:textId="77777777" w:rsidR="00C27EC0" w:rsidRPr="009A5003" w:rsidRDefault="00C27EC0" w:rsidP="006D6AF5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>Вуличне освітлення</w:t>
            </w:r>
          </w:p>
        </w:tc>
      </w:tr>
      <w:tr w:rsidR="00C27EC0" w14:paraId="37B958E0" w14:textId="77777777" w:rsidTr="006D6AF5">
        <w:tc>
          <w:tcPr>
            <w:tcW w:w="704" w:type="dxa"/>
          </w:tcPr>
          <w:p w14:paraId="3E49B52B" w14:textId="77777777" w:rsidR="00C27EC0" w:rsidRDefault="00C27EC0" w:rsidP="006D6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72" w:type="dxa"/>
          </w:tcPr>
          <w:p w14:paraId="2CB8062B" w14:textId="77777777" w:rsidR="00C27EC0" w:rsidRDefault="00C27EC0" w:rsidP="006D6AF5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протяжка ліній вуличного освітлення в селах </w:t>
            </w:r>
            <w:proofErr w:type="spellStart"/>
            <w:r w:rsidRPr="00E4032B">
              <w:rPr>
                <w:lang w:val="uk-UA"/>
              </w:rPr>
              <w:t>Рогатинської</w:t>
            </w:r>
            <w:proofErr w:type="spellEnd"/>
            <w:r w:rsidRPr="00E4032B">
              <w:rPr>
                <w:lang w:val="uk-UA"/>
              </w:rPr>
              <w:t xml:space="preserve"> МТГ та м. Рогатин.</w:t>
            </w:r>
          </w:p>
          <w:p w14:paraId="2AD16767" w14:textId="6111C4A0" w:rsidR="00C27EC0" w:rsidRDefault="00C27EC0" w:rsidP="006D6AF5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Монтаж резервних ліній живлення.</w:t>
            </w:r>
          </w:p>
          <w:p w14:paraId="00E730C2" w14:textId="77777777" w:rsidR="00C27EC0" w:rsidRPr="004C6E09" w:rsidRDefault="00C27EC0" w:rsidP="00C27EC0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Чистка ліній </w:t>
            </w:r>
            <w:proofErr w:type="spellStart"/>
            <w:r>
              <w:rPr>
                <w:lang w:val="uk-UA"/>
              </w:rPr>
              <w:t>електропередач</w:t>
            </w:r>
            <w:proofErr w:type="spellEnd"/>
            <w:r>
              <w:rPr>
                <w:lang w:val="uk-UA"/>
              </w:rPr>
              <w:t xml:space="preserve"> та перетяжка проводів ліній вуличного освітлення.</w:t>
            </w:r>
          </w:p>
          <w:p w14:paraId="3E78B4B5" w14:textId="77777777" w:rsidR="00C27EC0" w:rsidRPr="009A5003" w:rsidRDefault="00C27EC0" w:rsidP="006D6AF5">
            <w:pPr>
              <w:numPr>
                <w:ilvl w:val="0"/>
                <w:numId w:val="1"/>
              </w:numPr>
              <w:ind w:left="0"/>
              <w:rPr>
                <w:bCs/>
                <w:lang w:val="uk-UA"/>
              </w:rPr>
            </w:pPr>
            <w:r w:rsidRPr="00E4032B">
              <w:rPr>
                <w:lang w:val="uk-UA"/>
              </w:rPr>
              <w:t xml:space="preserve">Зміна налаштувань таймерів вуличного освітлення по </w:t>
            </w:r>
            <w:proofErr w:type="spellStart"/>
            <w:r w:rsidRPr="00E4032B">
              <w:rPr>
                <w:lang w:val="uk-UA"/>
              </w:rPr>
              <w:t>Рогатинському</w:t>
            </w:r>
            <w:proofErr w:type="spellEnd"/>
            <w:r w:rsidRPr="00E4032B">
              <w:rPr>
                <w:lang w:val="uk-UA"/>
              </w:rPr>
              <w:t xml:space="preserve"> МТГ та зняття показників лічильників обліку електроенергії.</w:t>
            </w:r>
          </w:p>
        </w:tc>
      </w:tr>
      <w:tr w:rsidR="00C27EC0" w14:paraId="198C321C" w14:textId="77777777" w:rsidTr="006D6AF5">
        <w:tc>
          <w:tcPr>
            <w:tcW w:w="9776" w:type="dxa"/>
            <w:gridSpan w:val="2"/>
          </w:tcPr>
          <w:p w14:paraId="5C934A09" w14:textId="77777777" w:rsidR="00C27EC0" w:rsidRPr="009A5003" w:rsidRDefault="00C27EC0" w:rsidP="006D6AF5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 xml:space="preserve">Санітарна очистка міста та </w:t>
            </w:r>
            <w:proofErr w:type="spellStart"/>
            <w:r w:rsidRPr="009A5003">
              <w:rPr>
                <w:bCs/>
                <w:lang w:val="uk-UA"/>
              </w:rPr>
              <w:t>старостинських</w:t>
            </w:r>
            <w:proofErr w:type="spellEnd"/>
            <w:r w:rsidRPr="009A5003">
              <w:rPr>
                <w:bCs/>
                <w:lang w:val="uk-UA"/>
              </w:rPr>
              <w:t xml:space="preserve"> округів</w:t>
            </w:r>
          </w:p>
        </w:tc>
      </w:tr>
      <w:tr w:rsidR="00C27EC0" w14:paraId="5398137F" w14:textId="77777777" w:rsidTr="006D6AF5">
        <w:tc>
          <w:tcPr>
            <w:tcW w:w="704" w:type="dxa"/>
          </w:tcPr>
          <w:p w14:paraId="326B12CC" w14:textId="77777777" w:rsidR="00C27EC0" w:rsidRDefault="00C27EC0" w:rsidP="006D6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72" w:type="dxa"/>
          </w:tcPr>
          <w:p w14:paraId="50BCDF8B" w14:textId="77777777" w:rsidR="00C27EC0" w:rsidRDefault="00C27EC0" w:rsidP="006D6AF5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</w:t>
            </w:r>
            <w:r>
              <w:rPr>
                <w:lang w:val="uk-UA"/>
              </w:rPr>
              <w:t xml:space="preserve">, </w:t>
            </w:r>
            <w:r w:rsidRPr="009B26B5">
              <w:rPr>
                <w:lang w:val="uk-UA"/>
              </w:rPr>
              <w:t xml:space="preserve">тротуарів та вулиць по місту та </w:t>
            </w:r>
            <w:r>
              <w:rPr>
                <w:lang w:val="uk-UA"/>
              </w:rPr>
              <w:t xml:space="preserve">населених пунктах </w:t>
            </w:r>
            <w:r w:rsidRPr="009B26B5">
              <w:rPr>
                <w:lang w:val="uk-UA"/>
              </w:rPr>
              <w:t>громад</w:t>
            </w:r>
            <w:r>
              <w:rPr>
                <w:lang w:val="uk-UA"/>
              </w:rPr>
              <w:t>и</w:t>
            </w:r>
            <w:r w:rsidRPr="009B26B5">
              <w:rPr>
                <w:lang w:val="uk-UA"/>
              </w:rPr>
              <w:t>, прибирання парків та скверів, вирубка кущів, очистка, прибирання берегів річки Гнила Липа.</w:t>
            </w:r>
          </w:p>
          <w:p w14:paraId="4F880527" w14:textId="77777777" w:rsidR="00C27EC0" w:rsidRDefault="00C27EC0" w:rsidP="006D6AF5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Викошування трави (кладовища, узбіччя доріг, парки, біля пам'ятних знаків, стадіони). </w:t>
            </w:r>
          </w:p>
          <w:p w14:paraId="2ED5625C" w14:textId="63A5179E" w:rsidR="00C27EC0" w:rsidRDefault="00C27EC0" w:rsidP="006D6AF5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  <w:r>
              <w:rPr>
                <w:lang w:val="uk-UA"/>
              </w:rPr>
              <w:t xml:space="preserve"> </w:t>
            </w:r>
          </w:p>
          <w:p w14:paraId="4B2B34DE" w14:textId="77777777" w:rsidR="00C27EC0" w:rsidRPr="009A5003" w:rsidRDefault="00C27EC0" w:rsidP="006D6AF5">
            <w:pPr>
              <w:rPr>
                <w:bCs/>
                <w:lang w:val="uk-UA"/>
              </w:rPr>
            </w:pPr>
            <w:r>
              <w:rPr>
                <w:lang w:val="uk-UA"/>
              </w:rPr>
              <w:t>Зрізка сухих дерев.</w:t>
            </w:r>
          </w:p>
        </w:tc>
      </w:tr>
      <w:tr w:rsidR="00C27EC0" w14:paraId="46B7AF33" w14:textId="77777777" w:rsidTr="006D6AF5">
        <w:tc>
          <w:tcPr>
            <w:tcW w:w="9776" w:type="dxa"/>
            <w:gridSpan w:val="2"/>
          </w:tcPr>
          <w:p w14:paraId="0C30C9BA" w14:textId="77777777" w:rsidR="00C27EC0" w:rsidRPr="009A5003" w:rsidRDefault="00C27EC0" w:rsidP="006D6AF5">
            <w:pPr>
              <w:pStyle w:val="a3"/>
              <w:spacing w:before="0" w:beforeAutospacing="0" w:after="0" w:afterAutospacing="0" w:line="252" w:lineRule="atLeast"/>
              <w:rPr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C27EC0" w14:paraId="70934A34" w14:textId="77777777" w:rsidTr="006D6AF5">
        <w:tc>
          <w:tcPr>
            <w:tcW w:w="704" w:type="dxa"/>
          </w:tcPr>
          <w:p w14:paraId="0FC90E13" w14:textId="77777777" w:rsidR="00C27EC0" w:rsidRDefault="00C27EC0" w:rsidP="006D6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72" w:type="dxa"/>
          </w:tcPr>
          <w:p w14:paraId="2F2D9A83" w14:textId="77777777" w:rsidR="00C27EC0" w:rsidRPr="00C4474E" w:rsidRDefault="00C27EC0" w:rsidP="006D6AF5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вирубка кущів, вивезення сміття.</w:t>
            </w:r>
          </w:p>
          <w:p w14:paraId="038D627E" w14:textId="77777777" w:rsidR="00C27EC0" w:rsidRPr="00C4474E" w:rsidRDefault="00C27EC0" w:rsidP="006D6AF5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прибирання території навколо кладовища та центрального входу, вивезення сміття, вирубка кущів.</w:t>
            </w:r>
          </w:p>
          <w:p w14:paraId="62083983" w14:textId="721E12B9" w:rsidR="00C27EC0" w:rsidRPr="009A5003" w:rsidRDefault="00C27EC0" w:rsidP="006D6AF5">
            <w:pPr>
              <w:rPr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договор</w:t>
            </w:r>
            <w:r>
              <w:rPr>
                <w:lang w:val="uk-UA"/>
              </w:rPr>
              <w:t>и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 xml:space="preserve"> договор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 xml:space="preserve"> на бронювання місць під поховання</w:t>
            </w:r>
          </w:p>
        </w:tc>
      </w:tr>
    </w:tbl>
    <w:p w14:paraId="03E44882" w14:textId="77777777" w:rsidR="00EC58D5" w:rsidRPr="00520E4C" w:rsidRDefault="00EC58D5" w:rsidP="00A324D4">
      <w:pPr>
        <w:pStyle w:val="a3"/>
        <w:spacing w:before="0" w:beforeAutospacing="0" w:after="0" w:afterAutospacing="0" w:line="252" w:lineRule="atLeast"/>
        <w:ind w:left="780"/>
        <w:rPr>
          <w:lang w:val="uk-UA"/>
        </w:rPr>
      </w:pPr>
    </w:p>
    <w:p w14:paraId="707D2E99" w14:textId="34EB95F1" w:rsidR="00513726" w:rsidRPr="00C27EC0" w:rsidRDefault="00C27EC0" w:rsidP="00513726">
      <w:pPr>
        <w:ind w:left="420" w:firstLine="285"/>
        <w:jc w:val="both"/>
        <w:rPr>
          <w:lang w:val="uk-UA"/>
        </w:rPr>
      </w:pPr>
      <w:r w:rsidRPr="00C27EC0">
        <w:rPr>
          <w:lang w:val="uk-UA"/>
        </w:rPr>
        <w:t>В червні 2024 року</w:t>
      </w:r>
      <w:r w:rsidR="00B76C64" w:rsidRPr="00C27EC0">
        <w:rPr>
          <w:lang w:val="uk-UA"/>
        </w:rPr>
        <w:t xml:space="preserve"> з міського </w:t>
      </w:r>
      <w:r w:rsidR="00E757F8" w:rsidRPr="00C27EC0">
        <w:rPr>
          <w:lang w:val="uk-UA"/>
        </w:rPr>
        <w:t>бюджету</w:t>
      </w:r>
      <w:r w:rsidR="006C5124" w:rsidRPr="00C27EC0">
        <w:rPr>
          <w:lang w:val="uk-UA"/>
        </w:rPr>
        <w:t xml:space="preserve"> </w:t>
      </w:r>
      <w:r w:rsidRPr="00C27EC0">
        <w:rPr>
          <w:lang w:val="uk-UA"/>
        </w:rPr>
        <w:t xml:space="preserve">використано </w:t>
      </w:r>
      <w:r w:rsidR="00513726" w:rsidRPr="00C27EC0">
        <w:rPr>
          <w:b/>
          <w:bCs/>
          <w:lang w:val="uk-UA"/>
        </w:rPr>
        <w:t xml:space="preserve">1727439,07 </w:t>
      </w:r>
      <w:r w:rsidR="006846BE" w:rsidRPr="00C27EC0">
        <w:rPr>
          <w:b/>
          <w:bCs/>
          <w:lang w:val="uk-UA"/>
        </w:rPr>
        <w:t>г</w:t>
      </w:r>
      <w:r w:rsidR="0004075E" w:rsidRPr="00C27EC0">
        <w:rPr>
          <w:b/>
          <w:bCs/>
          <w:lang w:val="uk-UA"/>
        </w:rPr>
        <w:t>р</w:t>
      </w:r>
      <w:r w:rsidR="00B76C64" w:rsidRPr="00C27EC0">
        <w:rPr>
          <w:b/>
          <w:bCs/>
          <w:lang w:val="uk-UA"/>
        </w:rPr>
        <w:t>н.,</w:t>
      </w:r>
      <w:r w:rsidR="00513726" w:rsidRPr="00C27EC0">
        <w:rPr>
          <w:b/>
          <w:bCs/>
          <w:lang w:val="uk-UA"/>
        </w:rPr>
        <w:t xml:space="preserve"> </w:t>
      </w:r>
      <w:r w:rsidR="00B76C64" w:rsidRPr="00C27EC0">
        <w:rPr>
          <w:lang w:val="uk-UA"/>
        </w:rPr>
        <w:t xml:space="preserve"> а саме: </w:t>
      </w:r>
    </w:p>
    <w:tbl>
      <w:tblPr>
        <w:tblW w:w="95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160"/>
      </w:tblGrid>
      <w:tr w:rsidR="00B76C64" w:rsidRPr="00C27EC0" w14:paraId="4F3E9205" w14:textId="77777777" w:rsidTr="00993283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C3187" w14:textId="77777777" w:rsidR="00B76C64" w:rsidRPr="00C27EC0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C27EC0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4CC4D" w14:textId="77777777" w:rsidR="00B76C64" w:rsidRPr="00C27EC0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C27EC0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704163" w:rsidRPr="00C27EC0" w14:paraId="70205BEF" w14:textId="77777777" w:rsidTr="00703FD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2E74A0CF" w14:textId="06471A85" w:rsidR="00704163" w:rsidRPr="00C27EC0" w:rsidRDefault="00A21A00" w:rsidP="00704163">
            <w:pPr>
              <w:jc w:val="right"/>
              <w:rPr>
                <w:lang w:val="uk-UA" w:eastAsia="uk-UA"/>
              </w:rPr>
            </w:pPr>
            <w:r w:rsidRPr="00C27EC0">
              <w:rPr>
                <w:lang w:val="uk-UA"/>
              </w:rPr>
              <w:t>799 444,86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4B49FA9E" w14:textId="77777777" w:rsidR="00704163" w:rsidRPr="00C27EC0" w:rsidRDefault="00704163" w:rsidP="00704163">
            <w:r w:rsidRPr="00C27EC0">
              <w:rPr>
                <w:lang w:val="uk-UA"/>
              </w:rPr>
              <w:t>Заробітна плата працівників підприємства</w:t>
            </w:r>
          </w:p>
        </w:tc>
      </w:tr>
      <w:tr w:rsidR="00704163" w:rsidRPr="00C27EC0" w14:paraId="2C8EA8D6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2473C62E" w14:textId="21154716" w:rsidR="00704163" w:rsidRPr="00C27EC0" w:rsidRDefault="00A21A00" w:rsidP="00704163">
            <w:pPr>
              <w:jc w:val="right"/>
            </w:pPr>
            <w:r w:rsidRPr="00C27EC0">
              <w:rPr>
                <w:lang w:val="uk-UA"/>
              </w:rPr>
              <w:t>109 850,</w:t>
            </w:r>
            <w:r w:rsidR="00704163" w:rsidRPr="00C27EC0">
              <w:t>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08868AFC" w14:textId="157A8AF8" w:rsidR="00704163" w:rsidRPr="00C27EC0" w:rsidRDefault="00704163" w:rsidP="00704163">
            <w:r w:rsidRPr="00C27EC0">
              <w:t>ПП "ОККО-</w:t>
            </w:r>
            <w:proofErr w:type="spellStart"/>
            <w:r w:rsidRPr="00C27EC0">
              <w:t>Сервіс</w:t>
            </w:r>
            <w:proofErr w:type="spellEnd"/>
            <w:r w:rsidRPr="00C27EC0">
              <w:t>"</w:t>
            </w:r>
            <w:r w:rsidR="007976A9" w:rsidRPr="00C27EC0">
              <w:rPr>
                <w:lang w:val="uk-UA"/>
              </w:rPr>
              <w:t>:</w:t>
            </w:r>
            <w:r w:rsidRPr="00C27EC0">
              <w:t xml:space="preserve"> за бензин та </w:t>
            </w:r>
            <w:proofErr w:type="spellStart"/>
            <w:r w:rsidRPr="00C27EC0">
              <w:t>дизпаливо</w:t>
            </w:r>
            <w:proofErr w:type="spellEnd"/>
          </w:p>
        </w:tc>
      </w:tr>
      <w:tr w:rsidR="00704163" w:rsidRPr="00C27EC0" w14:paraId="3C5B0380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7EFD190" w14:textId="27D709B5" w:rsidR="00704163" w:rsidRPr="00C27EC0" w:rsidRDefault="00B612F8" w:rsidP="00A21A00">
            <w:pPr>
              <w:jc w:val="center"/>
              <w:rPr>
                <w:lang w:val="uk-UA"/>
              </w:rPr>
            </w:pPr>
            <w:r w:rsidRPr="00C27EC0">
              <w:rPr>
                <w:lang w:val="uk-UA"/>
              </w:rPr>
              <w:t xml:space="preserve">    76 670,00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46476784" w14:textId="77777777" w:rsidR="00704163" w:rsidRPr="00C27EC0" w:rsidRDefault="00704163" w:rsidP="00704163">
            <w:pPr>
              <w:rPr>
                <w:lang w:val="uk-UA"/>
              </w:rPr>
            </w:pPr>
            <w:r w:rsidRPr="00C27EC0">
              <w:t>ЄСВ</w:t>
            </w:r>
            <w:r w:rsidRPr="00C27EC0">
              <w:rPr>
                <w:lang w:val="uk-UA"/>
              </w:rPr>
              <w:t xml:space="preserve"> на заробітну плату працівників підприємства</w:t>
            </w:r>
          </w:p>
        </w:tc>
      </w:tr>
      <w:tr w:rsidR="00704163" w:rsidRPr="00C27EC0" w14:paraId="1C4D3A6D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0AA22975" w14:textId="31DA3CF1" w:rsidR="00704163" w:rsidRPr="00C27EC0" w:rsidRDefault="00F76AE9" w:rsidP="00704163">
            <w:pPr>
              <w:jc w:val="right"/>
              <w:rPr>
                <w:lang w:val="uk-UA"/>
              </w:rPr>
            </w:pPr>
            <w:r w:rsidRPr="00C27EC0">
              <w:rPr>
                <w:lang w:val="uk-UA"/>
              </w:rPr>
              <w:t>26 178,00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0A1D2CD2" w14:textId="4317FBE1" w:rsidR="00704163" w:rsidRPr="00C27EC0" w:rsidRDefault="00704163" w:rsidP="00704163">
            <w:r w:rsidRPr="00C27EC0">
              <w:t xml:space="preserve">ПП </w:t>
            </w:r>
            <w:proofErr w:type="spellStart"/>
            <w:r w:rsidRPr="00C27EC0">
              <w:t>Бренецька</w:t>
            </w:r>
            <w:proofErr w:type="spellEnd"/>
            <w:r w:rsidRPr="00C27EC0">
              <w:t xml:space="preserve"> М. О.</w:t>
            </w:r>
            <w:r w:rsidR="007976A9" w:rsidRPr="00C27EC0">
              <w:rPr>
                <w:lang w:val="uk-UA"/>
              </w:rPr>
              <w:t xml:space="preserve">: </w:t>
            </w:r>
            <w:r w:rsidRPr="00C27EC0">
              <w:t xml:space="preserve">за </w:t>
            </w:r>
            <w:proofErr w:type="spellStart"/>
            <w:r w:rsidRPr="00C27EC0">
              <w:t>фарби</w:t>
            </w:r>
            <w:proofErr w:type="spellEnd"/>
            <w:r w:rsidRPr="00C27EC0">
              <w:t xml:space="preserve">, </w:t>
            </w:r>
            <w:proofErr w:type="spellStart"/>
            <w:r w:rsidRPr="00C27EC0">
              <w:t>кле</w:t>
            </w:r>
            <w:proofErr w:type="spellEnd"/>
            <w:r w:rsidR="00F76AE9" w:rsidRPr="00C27EC0">
              <w:rPr>
                <w:lang w:val="uk-UA"/>
              </w:rPr>
              <w:t>й ПВА</w:t>
            </w:r>
            <w:r w:rsidRPr="00C27EC0">
              <w:t xml:space="preserve">, </w:t>
            </w:r>
            <w:proofErr w:type="spellStart"/>
            <w:r w:rsidRPr="00C27EC0">
              <w:t>барвники</w:t>
            </w:r>
            <w:proofErr w:type="spellEnd"/>
            <w:r w:rsidRPr="00C27EC0">
              <w:t xml:space="preserve">, </w:t>
            </w:r>
            <w:proofErr w:type="spellStart"/>
            <w:r w:rsidRPr="00C27EC0">
              <w:t>щітки</w:t>
            </w:r>
            <w:proofErr w:type="spellEnd"/>
            <w:r w:rsidR="00F76AE9" w:rsidRPr="00C27EC0">
              <w:rPr>
                <w:lang w:val="uk-UA"/>
              </w:rPr>
              <w:t xml:space="preserve">, сажу, </w:t>
            </w:r>
            <w:r w:rsidR="00B263FA" w:rsidRPr="00C27EC0">
              <w:rPr>
                <w:lang w:val="uk-UA"/>
              </w:rPr>
              <w:t>круги, брус дерев</w:t>
            </w:r>
            <w:proofErr w:type="spellStart"/>
            <w:r w:rsidR="00B263FA" w:rsidRPr="00C27EC0">
              <w:t>яний</w:t>
            </w:r>
            <w:proofErr w:type="spellEnd"/>
            <w:r w:rsidR="00B263FA" w:rsidRPr="00C27EC0">
              <w:t xml:space="preserve"> </w:t>
            </w:r>
            <w:r w:rsidR="00B263FA" w:rsidRPr="00C27EC0">
              <w:rPr>
                <w:lang w:val="uk-UA"/>
              </w:rPr>
              <w:t>для лавок, силікон, масло, коси, держаки, кабель, домкрат.</w:t>
            </w:r>
            <w:r w:rsidR="00B263FA" w:rsidRPr="00C27EC0">
              <w:t xml:space="preserve"> </w:t>
            </w:r>
          </w:p>
        </w:tc>
      </w:tr>
      <w:tr w:rsidR="00704163" w:rsidRPr="00C27EC0" w14:paraId="2FAE10EC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3431C97" w14:textId="47DAE32F" w:rsidR="00704163" w:rsidRPr="00C27EC0" w:rsidRDefault="00134FE5" w:rsidP="00704163">
            <w:pPr>
              <w:jc w:val="right"/>
            </w:pPr>
            <w:r w:rsidRPr="00C27EC0">
              <w:rPr>
                <w:lang w:val="uk-UA"/>
              </w:rPr>
              <w:t>800</w:t>
            </w:r>
            <w:r w:rsidR="00704163" w:rsidRPr="00C27EC0">
              <w:t>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70ACC929" w14:textId="460598E6" w:rsidR="00704163" w:rsidRPr="00C27EC0" w:rsidRDefault="001E0FC6" w:rsidP="00704163">
            <w:pPr>
              <w:rPr>
                <w:lang w:val="uk-UA"/>
              </w:rPr>
            </w:pPr>
            <w:r w:rsidRPr="00C27EC0">
              <w:rPr>
                <w:lang w:val="uk-UA"/>
              </w:rPr>
              <w:t xml:space="preserve">ТОВ </w:t>
            </w:r>
            <w:proofErr w:type="spellStart"/>
            <w:r w:rsidRPr="00C27EC0">
              <w:rPr>
                <w:lang w:val="uk-UA"/>
              </w:rPr>
              <w:t>Мегават</w:t>
            </w:r>
            <w:r w:rsidR="007976A9" w:rsidRPr="00C27EC0">
              <w:rPr>
                <w:lang w:val="uk-UA"/>
              </w:rPr>
              <w:t>с</w:t>
            </w:r>
            <w:r w:rsidRPr="00C27EC0">
              <w:rPr>
                <w:lang w:val="uk-UA"/>
              </w:rPr>
              <w:t>ервіс</w:t>
            </w:r>
            <w:proofErr w:type="spellEnd"/>
            <w:r w:rsidR="00134FE5" w:rsidRPr="00C27EC0">
              <w:rPr>
                <w:lang w:val="uk-UA"/>
              </w:rPr>
              <w:t xml:space="preserve"> : за 1-фазний лічильник</w:t>
            </w:r>
          </w:p>
        </w:tc>
      </w:tr>
      <w:tr w:rsidR="00704163" w:rsidRPr="00C27EC0" w14:paraId="4E2FBBD9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3CBFE48" w14:textId="59DDE8C0" w:rsidR="00704163" w:rsidRPr="00C27EC0" w:rsidRDefault="0076519E" w:rsidP="00704163">
            <w:pPr>
              <w:jc w:val="right"/>
              <w:rPr>
                <w:lang w:val="uk-UA"/>
              </w:rPr>
            </w:pPr>
            <w:r w:rsidRPr="00C27EC0">
              <w:rPr>
                <w:lang w:val="uk-UA"/>
              </w:rPr>
              <w:t>18 425,93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03E6F41D" w14:textId="02FEC698" w:rsidR="00704163" w:rsidRPr="00C27EC0" w:rsidRDefault="00704163" w:rsidP="00704163">
            <w:pPr>
              <w:rPr>
                <w:lang w:val="uk-UA"/>
              </w:rPr>
            </w:pPr>
            <w:r w:rsidRPr="00C27EC0">
              <w:t>ТОВ "</w:t>
            </w:r>
            <w:proofErr w:type="spellStart"/>
            <w:r w:rsidRPr="00C27EC0">
              <w:t>Прикарпатенерготрейд</w:t>
            </w:r>
            <w:proofErr w:type="spellEnd"/>
            <w:r w:rsidRPr="00C27EC0">
              <w:t xml:space="preserve">" за </w:t>
            </w:r>
            <w:r w:rsidR="0076519E" w:rsidRPr="00C27EC0">
              <w:rPr>
                <w:lang w:val="uk-UA"/>
              </w:rPr>
              <w:t xml:space="preserve">постачання </w:t>
            </w:r>
            <w:proofErr w:type="spellStart"/>
            <w:r w:rsidRPr="00C27EC0">
              <w:t>електроенергі</w:t>
            </w:r>
            <w:proofErr w:type="spellEnd"/>
            <w:r w:rsidR="0076519E" w:rsidRPr="00C27EC0">
              <w:rPr>
                <w:lang w:val="uk-UA"/>
              </w:rPr>
              <w:t>ї</w:t>
            </w:r>
          </w:p>
        </w:tc>
      </w:tr>
      <w:tr w:rsidR="00704163" w:rsidRPr="00C27EC0" w14:paraId="5E3083B2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8466055" w14:textId="379CD561" w:rsidR="00704163" w:rsidRPr="00C27EC0" w:rsidRDefault="001227A3" w:rsidP="00704163">
            <w:pPr>
              <w:jc w:val="right"/>
              <w:rPr>
                <w:color w:val="FF0000"/>
                <w:lang w:val="uk-UA"/>
              </w:rPr>
            </w:pPr>
            <w:r w:rsidRPr="00C27EC0">
              <w:rPr>
                <w:color w:val="000000" w:themeColor="text1"/>
                <w:lang w:val="uk-UA"/>
              </w:rPr>
              <w:t>2 785,00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5EEA50F4" w14:textId="218ACB3A" w:rsidR="00704163" w:rsidRPr="00C27EC0" w:rsidRDefault="001227A3" w:rsidP="00704163">
            <w:pPr>
              <w:rPr>
                <w:lang w:val="uk-UA"/>
              </w:rPr>
            </w:pPr>
            <w:r w:rsidRPr="00C27EC0">
              <w:rPr>
                <w:lang w:val="uk-UA"/>
              </w:rPr>
              <w:t xml:space="preserve">ПП </w:t>
            </w:r>
            <w:proofErr w:type="spellStart"/>
            <w:r w:rsidRPr="00C27EC0">
              <w:rPr>
                <w:lang w:val="uk-UA"/>
              </w:rPr>
              <w:t>Мацуй</w:t>
            </w:r>
            <w:proofErr w:type="spellEnd"/>
            <w:r w:rsidRPr="00C27EC0">
              <w:rPr>
                <w:lang w:val="uk-UA"/>
              </w:rPr>
              <w:t xml:space="preserve"> В.О.</w:t>
            </w:r>
            <w:r w:rsidR="00704163" w:rsidRPr="00C27EC0">
              <w:t xml:space="preserve"> за </w:t>
            </w:r>
            <w:r w:rsidR="00CB0402" w:rsidRPr="00C27EC0">
              <w:rPr>
                <w:lang w:val="uk-UA"/>
              </w:rPr>
              <w:t>оливу, мастило, акумулятор</w:t>
            </w:r>
            <w:r w:rsidR="00893ADE" w:rsidRPr="00C27EC0">
              <w:rPr>
                <w:lang w:val="uk-UA"/>
              </w:rPr>
              <w:t>.</w:t>
            </w:r>
          </w:p>
        </w:tc>
      </w:tr>
      <w:tr w:rsidR="00704163" w:rsidRPr="00C27EC0" w14:paraId="59DB40F1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06392274" w14:textId="2114B620" w:rsidR="00704163" w:rsidRPr="00C27EC0" w:rsidRDefault="00557702" w:rsidP="00704163">
            <w:pPr>
              <w:jc w:val="right"/>
              <w:rPr>
                <w:lang w:val="uk-UA"/>
              </w:rPr>
            </w:pPr>
            <w:r w:rsidRPr="00C27EC0">
              <w:rPr>
                <w:lang w:val="uk-UA"/>
              </w:rPr>
              <w:t>7 659,10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58EB6700" w14:textId="77777777" w:rsidR="00704163" w:rsidRPr="00C27EC0" w:rsidRDefault="00704163" w:rsidP="00704163">
            <w:r w:rsidRPr="00C27EC0">
              <w:t>АТ "</w:t>
            </w:r>
            <w:proofErr w:type="spellStart"/>
            <w:r w:rsidRPr="00C27EC0">
              <w:t>Прикарпаттяобленерго</w:t>
            </w:r>
            <w:proofErr w:type="spellEnd"/>
            <w:r w:rsidRPr="00C27EC0">
              <w:t xml:space="preserve">" за </w:t>
            </w:r>
            <w:proofErr w:type="spellStart"/>
            <w:r w:rsidRPr="00C27EC0">
              <w:t>розподіл</w:t>
            </w:r>
            <w:proofErr w:type="spellEnd"/>
            <w:r w:rsidRPr="00C27EC0">
              <w:t xml:space="preserve"> </w:t>
            </w:r>
            <w:proofErr w:type="spellStart"/>
            <w:r w:rsidRPr="00C27EC0">
              <w:t>електроенергії</w:t>
            </w:r>
            <w:proofErr w:type="spellEnd"/>
          </w:p>
        </w:tc>
      </w:tr>
      <w:tr w:rsidR="00704163" w:rsidRPr="00C27EC0" w14:paraId="31A76936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BE440A" w14:textId="354FCEEB" w:rsidR="00704163" w:rsidRPr="00C27EC0" w:rsidRDefault="00325242" w:rsidP="00704163">
            <w:pPr>
              <w:jc w:val="right"/>
              <w:rPr>
                <w:lang w:val="uk-UA"/>
              </w:rPr>
            </w:pPr>
            <w:r w:rsidRPr="00C27EC0">
              <w:rPr>
                <w:lang w:val="uk-UA"/>
              </w:rPr>
              <w:t>9 438,50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44FCEA" w14:textId="77777777" w:rsidR="00704163" w:rsidRPr="00C27EC0" w:rsidRDefault="00704163" w:rsidP="00704163">
            <w:r w:rsidRPr="00C27EC0">
              <w:t xml:space="preserve">ДП "Рогатин-Водоканал" за </w:t>
            </w:r>
            <w:proofErr w:type="spellStart"/>
            <w:r w:rsidRPr="00C27EC0">
              <w:t>відшкодування</w:t>
            </w:r>
            <w:proofErr w:type="spellEnd"/>
            <w:r w:rsidRPr="00C27EC0">
              <w:t xml:space="preserve"> за </w:t>
            </w:r>
            <w:proofErr w:type="spellStart"/>
            <w:r w:rsidRPr="00C27EC0">
              <w:t>використану</w:t>
            </w:r>
            <w:proofErr w:type="spellEnd"/>
            <w:r w:rsidRPr="00C27EC0">
              <w:t xml:space="preserve"> </w:t>
            </w:r>
            <w:proofErr w:type="spellStart"/>
            <w:r w:rsidRPr="00C27EC0">
              <w:t>електроенергію</w:t>
            </w:r>
            <w:proofErr w:type="spellEnd"/>
            <w:r w:rsidRPr="00C27EC0">
              <w:t xml:space="preserve">, </w:t>
            </w:r>
            <w:proofErr w:type="spellStart"/>
            <w:r w:rsidRPr="00C27EC0">
              <w:t>оренду</w:t>
            </w:r>
            <w:proofErr w:type="spellEnd"/>
            <w:r w:rsidRPr="00C27EC0">
              <w:t xml:space="preserve"> </w:t>
            </w:r>
            <w:proofErr w:type="spellStart"/>
            <w:r w:rsidRPr="00C27EC0">
              <w:t>тракторів</w:t>
            </w:r>
            <w:proofErr w:type="spellEnd"/>
            <w:r w:rsidRPr="00C27EC0">
              <w:t xml:space="preserve"> та </w:t>
            </w:r>
            <w:proofErr w:type="spellStart"/>
            <w:r w:rsidRPr="00C27EC0">
              <w:t>автомобіля</w:t>
            </w:r>
            <w:proofErr w:type="spellEnd"/>
          </w:p>
        </w:tc>
      </w:tr>
      <w:tr w:rsidR="00704163" w:rsidRPr="00C27EC0" w14:paraId="6BE61102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7C0C0A" w14:textId="5381AEBB" w:rsidR="00704163" w:rsidRPr="00C27EC0" w:rsidRDefault="00893ADE" w:rsidP="00704163">
            <w:pPr>
              <w:jc w:val="right"/>
              <w:rPr>
                <w:lang w:val="uk-UA"/>
              </w:rPr>
            </w:pPr>
            <w:r w:rsidRPr="00C27EC0">
              <w:rPr>
                <w:lang w:val="uk-UA"/>
              </w:rPr>
              <w:t>474,00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7E6CA26" w14:textId="689C67B8" w:rsidR="00704163" w:rsidRPr="00C27EC0" w:rsidRDefault="00893ADE" w:rsidP="00704163">
            <w:pPr>
              <w:rPr>
                <w:lang w:val="uk-UA"/>
              </w:rPr>
            </w:pPr>
            <w:r w:rsidRPr="00C27EC0">
              <w:rPr>
                <w:lang w:val="uk-UA"/>
              </w:rPr>
              <w:t>ТзОВ «</w:t>
            </w:r>
            <w:proofErr w:type="spellStart"/>
            <w:r w:rsidRPr="00C27EC0">
              <w:rPr>
                <w:lang w:val="uk-UA"/>
              </w:rPr>
              <w:t>Інтергарант</w:t>
            </w:r>
            <w:proofErr w:type="spellEnd"/>
            <w:r w:rsidRPr="00C27EC0">
              <w:rPr>
                <w:lang w:val="uk-UA"/>
              </w:rPr>
              <w:t xml:space="preserve">»: </w:t>
            </w:r>
            <w:proofErr w:type="spellStart"/>
            <w:r w:rsidRPr="00C27EC0">
              <w:rPr>
                <w:lang w:val="uk-UA"/>
              </w:rPr>
              <w:t>перебортування</w:t>
            </w:r>
            <w:proofErr w:type="spellEnd"/>
            <w:r w:rsidR="00C07533" w:rsidRPr="00C27EC0">
              <w:rPr>
                <w:lang w:val="uk-UA"/>
              </w:rPr>
              <w:t xml:space="preserve">, </w:t>
            </w:r>
            <w:r w:rsidRPr="00C27EC0">
              <w:rPr>
                <w:lang w:val="uk-UA"/>
              </w:rPr>
              <w:t>накачування</w:t>
            </w:r>
            <w:r w:rsidR="00521E33" w:rsidRPr="00C27EC0">
              <w:rPr>
                <w:lang w:val="uk-UA"/>
              </w:rPr>
              <w:t xml:space="preserve"> та балансування</w:t>
            </w:r>
            <w:r w:rsidRPr="00C27EC0">
              <w:rPr>
                <w:lang w:val="uk-UA"/>
              </w:rPr>
              <w:t xml:space="preserve"> коліс</w:t>
            </w:r>
          </w:p>
        </w:tc>
      </w:tr>
      <w:tr w:rsidR="00704163" w:rsidRPr="00C27EC0" w14:paraId="314FF15E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767A5" w14:textId="1F9C9D86" w:rsidR="00704163" w:rsidRPr="00C27EC0" w:rsidRDefault="00325242" w:rsidP="00704163">
            <w:pPr>
              <w:jc w:val="right"/>
              <w:rPr>
                <w:lang w:val="uk-UA"/>
              </w:rPr>
            </w:pPr>
            <w:r w:rsidRPr="00C27EC0">
              <w:rPr>
                <w:lang w:val="uk-UA"/>
              </w:rPr>
              <w:t>6 152,30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6C010C4" w14:textId="128BFD99" w:rsidR="00704163" w:rsidRPr="00C27EC0" w:rsidRDefault="00C27EC0" w:rsidP="00704163">
            <w:r>
              <w:rPr>
                <w:lang w:val="uk-UA"/>
              </w:rPr>
              <w:t>КП ''</w:t>
            </w:r>
            <w:proofErr w:type="spellStart"/>
            <w:r w:rsidR="00704163" w:rsidRPr="00C27EC0">
              <w:t>Рогатинське</w:t>
            </w:r>
            <w:proofErr w:type="spellEnd"/>
            <w:r w:rsidR="00704163" w:rsidRPr="00C27EC0">
              <w:t xml:space="preserve"> </w:t>
            </w:r>
            <w:proofErr w:type="spellStart"/>
            <w:r w:rsidR="00704163" w:rsidRPr="00C27EC0">
              <w:t>будинкоуправління</w:t>
            </w:r>
            <w:proofErr w:type="spellEnd"/>
            <w:r>
              <w:t>''</w:t>
            </w:r>
            <w:r w:rsidR="00704163" w:rsidRPr="00C27EC0">
              <w:t xml:space="preserve"> за </w:t>
            </w:r>
            <w:proofErr w:type="spellStart"/>
            <w:r w:rsidR="00704163" w:rsidRPr="00C27EC0">
              <w:t>захоронення</w:t>
            </w:r>
            <w:proofErr w:type="spellEnd"/>
            <w:r w:rsidR="00704163" w:rsidRPr="00C27EC0">
              <w:t xml:space="preserve"> </w:t>
            </w:r>
            <w:proofErr w:type="spellStart"/>
            <w:r w:rsidR="00704163" w:rsidRPr="00C27EC0">
              <w:t>сміття</w:t>
            </w:r>
            <w:proofErr w:type="spellEnd"/>
          </w:p>
        </w:tc>
      </w:tr>
      <w:tr w:rsidR="00704163" w:rsidRPr="00C27EC0" w14:paraId="38FE2E9D" w14:textId="77777777" w:rsidTr="00704163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29368" w14:textId="24A33B98" w:rsidR="00704163" w:rsidRPr="00C27EC0" w:rsidRDefault="001227A3" w:rsidP="00704163">
            <w:pPr>
              <w:jc w:val="right"/>
            </w:pPr>
            <w:r w:rsidRPr="00C27EC0">
              <w:rPr>
                <w:lang w:val="uk-UA"/>
              </w:rPr>
              <w:t>3 874</w:t>
            </w:r>
            <w:r w:rsidR="00704163" w:rsidRPr="00C27EC0">
              <w:t>,00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A4DE2B0" w14:textId="042409D5" w:rsidR="00704163" w:rsidRPr="00C27EC0" w:rsidRDefault="00704163" w:rsidP="00704163">
            <w:pPr>
              <w:rPr>
                <w:lang w:val="uk-UA"/>
              </w:rPr>
            </w:pPr>
            <w:r w:rsidRPr="00C27EC0">
              <w:t xml:space="preserve">ФОП </w:t>
            </w:r>
            <w:proofErr w:type="spellStart"/>
            <w:r w:rsidRPr="00C27EC0">
              <w:t>Купчев</w:t>
            </w:r>
            <w:proofErr w:type="spellEnd"/>
            <w:r w:rsidRPr="00C27EC0">
              <w:t xml:space="preserve"> </w:t>
            </w:r>
            <w:r w:rsidR="001227A3" w:rsidRPr="00C27EC0">
              <w:rPr>
                <w:lang w:val="uk-UA"/>
              </w:rPr>
              <w:t>В</w:t>
            </w:r>
            <w:r w:rsidRPr="00C27EC0">
              <w:t xml:space="preserve">. </w:t>
            </w:r>
            <w:r w:rsidR="001227A3" w:rsidRPr="00C27EC0">
              <w:rPr>
                <w:lang w:val="uk-UA"/>
              </w:rPr>
              <w:t>В</w:t>
            </w:r>
            <w:r w:rsidRPr="00C27EC0">
              <w:t>.</w:t>
            </w:r>
            <w:r w:rsidR="001227A3" w:rsidRPr="00C27EC0">
              <w:rPr>
                <w:lang w:val="uk-UA"/>
              </w:rPr>
              <w:t>:</w:t>
            </w:r>
            <w:r w:rsidRPr="00C27EC0">
              <w:t xml:space="preserve"> за </w:t>
            </w:r>
            <w:r w:rsidR="001227A3" w:rsidRPr="00C27EC0">
              <w:rPr>
                <w:lang w:val="uk-UA"/>
              </w:rPr>
              <w:t>пакети для сміття, фарбу, відра, щітки, кусачки, цемент, електротовари, жилка, масло.</w:t>
            </w:r>
          </w:p>
        </w:tc>
      </w:tr>
      <w:tr w:rsidR="00704163" w:rsidRPr="00C27EC0" w14:paraId="21C1F1EB" w14:textId="77777777" w:rsidTr="00704163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F0B1D" w14:textId="26965650" w:rsidR="00704163" w:rsidRPr="00C27EC0" w:rsidRDefault="00E55EE5" w:rsidP="00704163">
            <w:pPr>
              <w:jc w:val="right"/>
              <w:rPr>
                <w:lang w:val="uk-UA"/>
              </w:rPr>
            </w:pPr>
            <w:r w:rsidRPr="00C27EC0">
              <w:rPr>
                <w:lang w:val="uk-UA"/>
              </w:rPr>
              <w:t>59 630,00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56A155B" w14:textId="17A211DD" w:rsidR="00704163" w:rsidRPr="00C27EC0" w:rsidRDefault="00E55EE5" w:rsidP="00704163">
            <w:pPr>
              <w:rPr>
                <w:lang w:val="uk-UA"/>
              </w:rPr>
            </w:pPr>
            <w:r w:rsidRPr="00C27EC0">
              <w:rPr>
                <w:lang w:val="uk-UA"/>
              </w:rPr>
              <w:t xml:space="preserve">ФОП </w:t>
            </w:r>
            <w:proofErr w:type="spellStart"/>
            <w:r w:rsidRPr="00C27EC0">
              <w:rPr>
                <w:lang w:val="uk-UA"/>
              </w:rPr>
              <w:t>Грицевич</w:t>
            </w:r>
            <w:proofErr w:type="spellEnd"/>
            <w:r w:rsidRPr="00C27EC0">
              <w:rPr>
                <w:lang w:val="uk-UA"/>
              </w:rPr>
              <w:t xml:space="preserve"> О.Я.:</w:t>
            </w:r>
            <w:r w:rsidR="00704163" w:rsidRPr="00C27EC0">
              <w:t xml:space="preserve"> за </w:t>
            </w:r>
            <w:r w:rsidRPr="00C27EC0">
              <w:rPr>
                <w:lang w:val="uk-UA"/>
              </w:rPr>
              <w:t xml:space="preserve">щебінь 20*40 </w:t>
            </w:r>
            <w:r w:rsidR="006C301E" w:rsidRPr="00C27EC0">
              <w:rPr>
                <w:lang w:val="uk-UA"/>
              </w:rPr>
              <w:t>(</w:t>
            </w:r>
            <w:r w:rsidRPr="00C27EC0">
              <w:rPr>
                <w:lang w:val="uk-UA"/>
              </w:rPr>
              <w:t>з доставкою</w:t>
            </w:r>
            <w:r w:rsidR="006C301E" w:rsidRPr="00C27EC0">
              <w:rPr>
                <w:lang w:val="uk-UA"/>
              </w:rPr>
              <w:t>).</w:t>
            </w:r>
          </w:p>
        </w:tc>
      </w:tr>
      <w:tr w:rsidR="006C301E" w:rsidRPr="00C27EC0" w14:paraId="64371DEE" w14:textId="77777777" w:rsidTr="00704163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01677" w14:textId="5FC6FF08" w:rsidR="006C301E" w:rsidRPr="00C27EC0" w:rsidRDefault="006C301E" w:rsidP="00704163">
            <w:pPr>
              <w:jc w:val="right"/>
              <w:rPr>
                <w:lang w:val="uk-UA"/>
              </w:rPr>
            </w:pPr>
            <w:r w:rsidRPr="00C27EC0">
              <w:rPr>
                <w:lang w:val="uk-UA"/>
              </w:rPr>
              <w:t>498 184,00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53A9A1C" w14:textId="04E3EE44" w:rsidR="006C301E" w:rsidRPr="00C27EC0" w:rsidRDefault="006C301E" w:rsidP="00704163">
            <w:pPr>
              <w:rPr>
                <w:lang w:val="uk-UA"/>
              </w:rPr>
            </w:pPr>
            <w:r w:rsidRPr="00C27EC0">
              <w:rPr>
                <w:lang w:val="uk-UA"/>
              </w:rPr>
              <w:t xml:space="preserve">ТзОВ «Фірма </w:t>
            </w:r>
            <w:proofErr w:type="spellStart"/>
            <w:r w:rsidRPr="00C27EC0">
              <w:rPr>
                <w:lang w:val="uk-UA"/>
              </w:rPr>
              <w:t>Галбуд</w:t>
            </w:r>
            <w:proofErr w:type="spellEnd"/>
            <w:r w:rsidRPr="00C27EC0">
              <w:rPr>
                <w:lang w:val="uk-UA"/>
              </w:rPr>
              <w:t xml:space="preserve">»: за </w:t>
            </w:r>
            <w:proofErr w:type="spellStart"/>
            <w:r w:rsidRPr="00C27EC0">
              <w:rPr>
                <w:lang w:val="uk-UA"/>
              </w:rPr>
              <w:t>провед</w:t>
            </w:r>
            <w:proofErr w:type="spellEnd"/>
            <w:r w:rsidRPr="00C27EC0">
              <w:rPr>
                <w:lang w:val="uk-UA"/>
              </w:rPr>
              <w:t xml:space="preserve">. </w:t>
            </w:r>
            <w:r w:rsidR="005115B3" w:rsidRPr="00C27EC0">
              <w:rPr>
                <w:lang w:val="uk-UA"/>
              </w:rPr>
              <w:t>к</w:t>
            </w:r>
            <w:r w:rsidRPr="00C27EC0">
              <w:rPr>
                <w:lang w:val="uk-UA"/>
              </w:rPr>
              <w:t>апітального ремонту алеї загиблих захисни</w:t>
            </w:r>
            <w:r w:rsidR="005115B3" w:rsidRPr="00C27EC0">
              <w:rPr>
                <w:lang w:val="uk-UA"/>
              </w:rPr>
              <w:t>к</w:t>
            </w:r>
            <w:r w:rsidRPr="00C27EC0">
              <w:rPr>
                <w:lang w:val="uk-UA"/>
              </w:rPr>
              <w:t>ів України на міському кладовищі</w:t>
            </w:r>
            <w:r w:rsidR="00907482" w:rsidRPr="00C27EC0">
              <w:rPr>
                <w:lang w:val="uk-UA"/>
              </w:rPr>
              <w:t xml:space="preserve"> по вул. Стуса,7а м. Рогатин</w:t>
            </w:r>
          </w:p>
        </w:tc>
      </w:tr>
      <w:tr w:rsidR="006C301E" w:rsidRPr="00C27EC0" w14:paraId="70A57F4B" w14:textId="77777777" w:rsidTr="00704163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F69EE" w14:textId="4F3F46E9" w:rsidR="006C301E" w:rsidRPr="00C27EC0" w:rsidRDefault="00907482" w:rsidP="00704163">
            <w:pPr>
              <w:jc w:val="right"/>
              <w:rPr>
                <w:lang w:val="uk-UA"/>
              </w:rPr>
            </w:pPr>
            <w:r w:rsidRPr="00C27EC0">
              <w:rPr>
                <w:lang w:val="uk-UA"/>
              </w:rPr>
              <w:t>7 287,00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63F978B" w14:textId="07BBFA33" w:rsidR="006C301E" w:rsidRPr="00C27EC0" w:rsidRDefault="00907482" w:rsidP="00704163">
            <w:pPr>
              <w:rPr>
                <w:lang w:val="uk-UA"/>
              </w:rPr>
            </w:pPr>
            <w:r w:rsidRPr="00C27EC0">
              <w:rPr>
                <w:lang w:val="uk-UA"/>
              </w:rPr>
              <w:t>ФОП «</w:t>
            </w:r>
            <w:proofErr w:type="spellStart"/>
            <w:r w:rsidRPr="00C27EC0">
              <w:rPr>
                <w:lang w:val="uk-UA"/>
              </w:rPr>
              <w:t>Клюба</w:t>
            </w:r>
            <w:proofErr w:type="spellEnd"/>
            <w:r w:rsidRPr="00C27EC0">
              <w:rPr>
                <w:lang w:val="uk-UA"/>
              </w:rPr>
              <w:t xml:space="preserve"> В.В.»: за здійснення технічного нагляду по об</w:t>
            </w:r>
            <w:r w:rsidRPr="00C27EC0">
              <w:t>’</w:t>
            </w:r>
            <w:proofErr w:type="spellStart"/>
            <w:r w:rsidRPr="00C27EC0">
              <w:rPr>
                <w:lang w:val="uk-UA"/>
              </w:rPr>
              <w:t>єкту</w:t>
            </w:r>
            <w:proofErr w:type="spellEnd"/>
            <w:r w:rsidRPr="00C27EC0">
              <w:rPr>
                <w:lang w:val="uk-UA"/>
              </w:rPr>
              <w:t>.</w:t>
            </w:r>
          </w:p>
        </w:tc>
      </w:tr>
      <w:tr w:rsidR="00704163" w:rsidRPr="00C27EC0" w14:paraId="02E99A13" w14:textId="77777777" w:rsidTr="00704163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A7E24" w14:textId="58266817" w:rsidR="00704163" w:rsidRPr="00C27EC0" w:rsidRDefault="00704163" w:rsidP="00704163">
            <w:pPr>
              <w:jc w:val="right"/>
              <w:rPr>
                <w:lang w:val="uk-UA"/>
              </w:rPr>
            </w:pPr>
            <w:r w:rsidRPr="00C27EC0">
              <w:t>5</w:t>
            </w:r>
            <w:r w:rsidR="006A1C9A" w:rsidRPr="00C27EC0">
              <w:rPr>
                <w:lang w:val="uk-UA"/>
              </w:rPr>
              <w:t>86</w:t>
            </w:r>
            <w:r w:rsidRPr="00C27EC0">
              <w:t>,</w:t>
            </w:r>
            <w:r w:rsidR="006A1C9A" w:rsidRPr="00C27EC0">
              <w:rPr>
                <w:lang w:val="uk-UA"/>
              </w:rPr>
              <w:t>38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87606A5" w14:textId="77777777" w:rsidR="00704163" w:rsidRPr="00C27EC0" w:rsidRDefault="00704163" w:rsidP="00704163">
            <w:proofErr w:type="spellStart"/>
            <w:r w:rsidRPr="00C27EC0">
              <w:t>Комісія</w:t>
            </w:r>
            <w:proofErr w:type="spellEnd"/>
            <w:r w:rsidRPr="00C27EC0">
              <w:t xml:space="preserve"> банку</w:t>
            </w:r>
          </w:p>
        </w:tc>
      </w:tr>
    </w:tbl>
    <w:p w14:paraId="12BDB32F" w14:textId="0E36C546" w:rsidR="00D40036" w:rsidRPr="00520E4C" w:rsidRDefault="00B76C64" w:rsidP="005D2391">
      <w:pPr>
        <w:jc w:val="both"/>
        <w:rPr>
          <w:lang w:val="uk-UA"/>
        </w:rPr>
      </w:pPr>
      <w:r w:rsidRPr="00520E4C">
        <w:rPr>
          <w:lang w:val="uk-UA"/>
        </w:rPr>
        <w:tab/>
        <w:t xml:space="preserve">На поточний рахунок підприємства в </w:t>
      </w:r>
      <w:r w:rsidR="005115B3">
        <w:rPr>
          <w:lang w:val="uk-UA"/>
        </w:rPr>
        <w:t>червні</w:t>
      </w:r>
      <w:r w:rsidR="00E97723" w:rsidRPr="00520E4C">
        <w:rPr>
          <w:lang w:val="uk-UA"/>
        </w:rPr>
        <w:t xml:space="preserve"> </w:t>
      </w:r>
      <w:r w:rsidRPr="00520E4C">
        <w:rPr>
          <w:lang w:val="uk-UA"/>
        </w:rPr>
        <w:t>20</w:t>
      </w:r>
      <w:r w:rsidR="00B61E63" w:rsidRPr="00520E4C">
        <w:rPr>
          <w:lang w:val="uk-UA"/>
        </w:rPr>
        <w:t>2</w:t>
      </w:r>
      <w:r w:rsidR="00BC431F" w:rsidRPr="00520E4C">
        <w:rPr>
          <w:lang w:val="uk-UA"/>
        </w:rPr>
        <w:t>4</w:t>
      </w:r>
      <w:r w:rsidR="00B61E63" w:rsidRPr="00520E4C">
        <w:rPr>
          <w:lang w:val="uk-UA"/>
        </w:rPr>
        <w:t xml:space="preserve"> </w:t>
      </w:r>
      <w:r w:rsidRPr="00520E4C">
        <w:rPr>
          <w:lang w:val="uk-UA"/>
        </w:rPr>
        <w:t xml:space="preserve">року надійшло </w:t>
      </w:r>
      <w:r w:rsidR="003A6BBE" w:rsidRPr="005E1C9C">
        <w:rPr>
          <w:b/>
          <w:lang w:val="uk-UA"/>
        </w:rPr>
        <w:t>1</w:t>
      </w:r>
      <w:r w:rsidR="005E1C9C" w:rsidRPr="005E1C9C">
        <w:rPr>
          <w:b/>
          <w:lang w:val="uk-UA"/>
        </w:rPr>
        <w:t>265</w:t>
      </w:r>
      <w:r w:rsidR="00BC431F" w:rsidRPr="005E1C9C">
        <w:rPr>
          <w:b/>
          <w:lang w:val="uk-UA"/>
        </w:rPr>
        <w:t>,</w:t>
      </w:r>
      <w:r w:rsidR="007D6B2E" w:rsidRPr="005E1C9C">
        <w:rPr>
          <w:b/>
          <w:lang w:val="uk-UA"/>
        </w:rPr>
        <w:t>00</w:t>
      </w:r>
      <w:r w:rsidR="005E1C9C" w:rsidRPr="005E1C9C">
        <w:rPr>
          <w:b/>
          <w:lang w:val="uk-UA"/>
        </w:rPr>
        <w:t xml:space="preserve"> </w:t>
      </w:r>
      <w:r w:rsidRPr="005E1C9C">
        <w:rPr>
          <w:b/>
          <w:lang w:val="uk-UA"/>
        </w:rPr>
        <w:t>грн</w:t>
      </w:r>
      <w:r w:rsidRPr="00520E4C">
        <w:rPr>
          <w:b/>
          <w:lang w:val="uk-UA"/>
        </w:rPr>
        <w:t>.</w:t>
      </w:r>
      <w:r w:rsidRPr="00520E4C">
        <w:rPr>
          <w:lang w:val="uk-UA"/>
        </w:rPr>
        <w:t xml:space="preserve"> </w:t>
      </w:r>
    </w:p>
    <w:p w14:paraId="128FD12B" w14:textId="77777777" w:rsidR="00B76C64" w:rsidRPr="00520E4C" w:rsidRDefault="003B541C" w:rsidP="00E05122">
      <w:pPr>
        <w:ind w:firstLine="708"/>
        <w:jc w:val="both"/>
        <w:rPr>
          <w:lang w:val="uk-UA"/>
        </w:rPr>
      </w:pPr>
      <w:r w:rsidRPr="00520E4C">
        <w:rPr>
          <w:lang w:val="uk-UA"/>
        </w:rPr>
        <w:t xml:space="preserve">З поточного рахунку </w:t>
      </w:r>
      <w:r w:rsidR="00B76C64" w:rsidRPr="00520E4C">
        <w:rPr>
          <w:lang w:val="uk-UA"/>
        </w:rPr>
        <w:t>кошти витрач</w:t>
      </w:r>
      <w:r w:rsidRPr="00520E4C">
        <w:rPr>
          <w:lang w:val="uk-UA"/>
        </w:rPr>
        <w:t xml:space="preserve">аються </w:t>
      </w:r>
      <w:r w:rsidR="00B76C64" w:rsidRPr="00520E4C">
        <w:rPr>
          <w:lang w:val="uk-UA"/>
        </w:rPr>
        <w:t xml:space="preserve">для </w:t>
      </w:r>
      <w:r w:rsidR="0004075E" w:rsidRPr="00520E4C">
        <w:rPr>
          <w:lang w:val="uk-UA"/>
        </w:rPr>
        <w:t>придбання</w:t>
      </w:r>
      <w:r w:rsidR="00996444" w:rsidRPr="00520E4C">
        <w:rPr>
          <w:lang w:val="uk-UA"/>
        </w:rPr>
        <w:t xml:space="preserve"> </w:t>
      </w:r>
      <w:r w:rsidR="00B76C64" w:rsidRPr="00520E4C">
        <w:rPr>
          <w:lang w:val="uk-UA"/>
        </w:rPr>
        <w:t>необхідного інвентарю,</w:t>
      </w:r>
      <w:r w:rsidR="00CF2D8B" w:rsidRPr="00520E4C">
        <w:rPr>
          <w:lang w:val="uk-UA"/>
        </w:rPr>
        <w:t xml:space="preserve"> </w:t>
      </w:r>
      <w:r w:rsidR="00A324D4" w:rsidRPr="00520E4C">
        <w:rPr>
          <w:lang w:val="uk-UA"/>
        </w:rPr>
        <w:t xml:space="preserve">оплату </w:t>
      </w:r>
      <w:r w:rsidR="00E05122" w:rsidRPr="00520E4C">
        <w:rPr>
          <w:lang w:val="uk-UA"/>
        </w:rPr>
        <w:t>банківських послуг</w:t>
      </w:r>
      <w:r w:rsidR="00B76C64" w:rsidRPr="00520E4C">
        <w:rPr>
          <w:lang w:val="uk-UA"/>
        </w:rPr>
        <w:t xml:space="preserve"> та ін..</w:t>
      </w:r>
      <w:r w:rsidR="005E0C89" w:rsidRPr="00520E4C">
        <w:rPr>
          <w:lang w:val="uk-UA"/>
        </w:rPr>
        <w:t xml:space="preserve"> </w:t>
      </w:r>
    </w:p>
    <w:p w14:paraId="0A4CC6FD" w14:textId="4CBFC1A2" w:rsidR="00B76C64" w:rsidRPr="00520E4C" w:rsidRDefault="00B76C64" w:rsidP="00C27EC0">
      <w:pPr>
        <w:rPr>
          <w:b/>
          <w:lang w:val="uk-UA"/>
        </w:rPr>
      </w:pPr>
      <w:r w:rsidRPr="00520E4C">
        <w:rPr>
          <w:b/>
          <w:lang w:val="uk-UA"/>
        </w:rPr>
        <w:t xml:space="preserve">                  </w:t>
      </w:r>
      <w:r w:rsidR="00463034" w:rsidRPr="00520E4C">
        <w:rPr>
          <w:b/>
          <w:lang w:val="uk-UA"/>
        </w:rPr>
        <w:t>Н</w:t>
      </w:r>
      <w:r w:rsidR="00855FE2" w:rsidRPr="00520E4C">
        <w:rPr>
          <w:b/>
          <w:lang w:val="uk-UA"/>
        </w:rPr>
        <w:t>ачальник</w:t>
      </w:r>
      <w:r w:rsidRPr="00520E4C">
        <w:rPr>
          <w:b/>
          <w:lang w:val="uk-UA"/>
        </w:rPr>
        <w:t xml:space="preserve">                                                                       </w:t>
      </w:r>
    </w:p>
    <w:p w14:paraId="3E7A84B8" w14:textId="25E9F00E" w:rsidR="00B76C64" w:rsidRPr="00520E4C" w:rsidRDefault="00B76C64">
      <w:pPr>
        <w:rPr>
          <w:lang w:val="uk-UA"/>
        </w:rPr>
      </w:pPr>
      <w:r w:rsidRPr="00520E4C">
        <w:rPr>
          <w:b/>
          <w:lang w:val="uk-UA"/>
        </w:rPr>
        <w:t xml:space="preserve">                  КП «Благоустрій-Р»</w:t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="00463034" w:rsidRPr="00520E4C">
        <w:rPr>
          <w:b/>
          <w:lang w:val="uk-UA"/>
        </w:rPr>
        <w:t>В</w:t>
      </w:r>
      <w:r w:rsidR="00C27EC0">
        <w:rPr>
          <w:b/>
          <w:lang w:val="uk-UA"/>
        </w:rPr>
        <w:t>асиль МИЦЬ</w:t>
      </w:r>
    </w:p>
    <w:sectPr w:rsidR="00B76C64" w:rsidRPr="00520E4C" w:rsidSect="007D1A2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91"/>
    <w:rsid w:val="00012886"/>
    <w:rsid w:val="0001305F"/>
    <w:rsid w:val="00013DA8"/>
    <w:rsid w:val="000177D4"/>
    <w:rsid w:val="00032469"/>
    <w:rsid w:val="0004075E"/>
    <w:rsid w:val="00040F85"/>
    <w:rsid w:val="00043FB2"/>
    <w:rsid w:val="00073BF6"/>
    <w:rsid w:val="000849AD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3A72"/>
    <w:rsid w:val="00114493"/>
    <w:rsid w:val="001227A3"/>
    <w:rsid w:val="001231FD"/>
    <w:rsid w:val="00134FE5"/>
    <w:rsid w:val="00155178"/>
    <w:rsid w:val="001734EE"/>
    <w:rsid w:val="0017649E"/>
    <w:rsid w:val="00181F31"/>
    <w:rsid w:val="001A0903"/>
    <w:rsid w:val="001A3B3E"/>
    <w:rsid w:val="001A72C9"/>
    <w:rsid w:val="001B01D5"/>
    <w:rsid w:val="001B2073"/>
    <w:rsid w:val="001B7B49"/>
    <w:rsid w:val="001C14AC"/>
    <w:rsid w:val="001C501B"/>
    <w:rsid w:val="001C6656"/>
    <w:rsid w:val="001C6FE3"/>
    <w:rsid w:val="001D0970"/>
    <w:rsid w:val="001E0FC6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25242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6BBE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C6E09"/>
    <w:rsid w:val="004D7001"/>
    <w:rsid w:val="004E30DD"/>
    <w:rsid w:val="004F3C63"/>
    <w:rsid w:val="004F7B3B"/>
    <w:rsid w:val="005008CE"/>
    <w:rsid w:val="00502B9A"/>
    <w:rsid w:val="0051028C"/>
    <w:rsid w:val="005115B3"/>
    <w:rsid w:val="00513726"/>
    <w:rsid w:val="00513A00"/>
    <w:rsid w:val="00520E4C"/>
    <w:rsid w:val="00521E33"/>
    <w:rsid w:val="005378B4"/>
    <w:rsid w:val="00537DB4"/>
    <w:rsid w:val="00540B27"/>
    <w:rsid w:val="00541519"/>
    <w:rsid w:val="0054605A"/>
    <w:rsid w:val="005537F0"/>
    <w:rsid w:val="00557702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E1C9C"/>
    <w:rsid w:val="005F0161"/>
    <w:rsid w:val="005F0C21"/>
    <w:rsid w:val="005F1CA9"/>
    <w:rsid w:val="005F79B4"/>
    <w:rsid w:val="00623DE9"/>
    <w:rsid w:val="00632E00"/>
    <w:rsid w:val="0064166D"/>
    <w:rsid w:val="00677837"/>
    <w:rsid w:val="00677917"/>
    <w:rsid w:val="006846BE"/>
    <w:rsid w:val="006A1C9A"/>
    <w:rsid w:val="006C11B4"/>
    <w:rsid w:val="006C301E"/>
    <w:rsid w:val="006C5124"/>
    <w:rsid w:val="006C6DEF"/>
    <w:rsid w:val="006D1F63"/>
    <w:rsid w:val="006E2F01"/>
    <w:rsid w:val="006E535D"/>
    <w:rsid w:val="006F5893"/>
    <w:rsid w:val="007022DD"/>
    <w:rsid w:val="00704163"/>
    <w:rsid w:val="007220F4"/>
    <w:rsid w:val="00730587"/>
    <w:rsid w:val="00730592"/>
    <w:rsid w:val="00731CB4"/>
    <w:rsid w:val="00734342"/>
    <w:rsid w:val="00741F51"/>
    <w:rsid w:val="0074411B"/>
    <w:rsid w:val="00753994"/>
    <w:rsid w:val="007546F8"/>
    <w:rsid w:val="00757BCD"/>
    <w:rsid w:val="0076519E"/>
    <w:rsid w:val="007656A7"/>
    <w:rsid w:val="00767045"/>
    <w:rsid w:val="007957CC"/>
    <w:rsid w:val="007976A9"/>
    <w:rsid w:val="007A246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0E7"/>
    <w:rsid w:val="00814433"/>
    <w:rsid w:val="00817518"/>
    <w:rsid w:val="00823616"/>
    <w:rsid w:val="00827B96"/>
    <w:rsid w:val="00834C4C"/>
    <w:rsid w:val="00843E93"/>
    <w:rsid w:val="008478CE"/>
    <w:rsid w:val="00855FE2"/>
    <w:rsid w:val="0087564F"/>
    <w:rsid w:val="00891DD4"/>
    <w:rsid w:val="00893ADE"/>
    <w:rsid w:val="00897F9B"/>
    <w:rsid w:val="008A04C8"/>
    <w:rsid w:val="008A4793"/>
    <w:rsid w:val="008A65FC"/>
    <w:rsid w:val="008B4C73"/>
    <w:rsid w:val="008C6F9E"/>
    <w:rsid w:val="008C7BD3"/>
    <w:rsid w:val="008E21B2"/>
    <w:rsid w:val="008E3C0E"/>
    <w:rsid w:val="008E609E"/>
    <w:rsid w:val="00901F3E"/>
    <w:rsid w:val="009073E7"/>
    <w:rsid w:val="00907482"/>
    <w:rsid w:val="0091194F"/>
    <w:rsid w:val="00912F92"/>
    <w:rsid w:val="009151BB"/>
    <w:rsid w:val="00921EB1"/>
    <w:rsid w:val="00927E5B"/>
    <w:rsid w:val="00943933"/>
    <w:rsid w:val="00960296"/>
    <w:rsid w:val="00960E30"/>
    <w:rsid w:val="00961178"/>
    <w:rsid w:val="00964771"/>
    <w:rsid w:val="009712C9"/>
    <w:rsid w:val="0097594D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21A00"/>
    <w:rsid w:val="00A258C7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AE0BCB"/>
    <w:rsid w:val="00B00376"/>
    <w:rsid w:val="00B16FED"/>
    <w:rsid w:val="00B173BE"/>
    <w:rsid w:val="00B176FB"/>
    <w:rsid w:val="00B23125"/>
    <w:rsid w:val="00B24A85"/>
    <w:rsid w:val="00B263FA"/>
    <w:rsid w:val="00B46BE5"/>
    <w:rsid w:val="00B46D6C"/>
    <w:rsid w:val="00B4795A"/>
    <w:rsid w:val="00B52384"/>
    <w:rsid w:val="00B612F8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C431F"/>
    <w:rsid w:val="00BD4875"/>
    <w:rsid w:val="00BD7F5E"/>
    <w:rsid w:val="00BE1525"/>
    <w:rsid w:val="00BE47C3"/>
    <w:rsid w:val="00BF3966"/>
    <w:rsid w:val="00C04CD5"/>
    <w:rsid w:val="00C04D80"/>
    <w:rsid w:val="00C07533"/>
    <w:rsid w:val="00C168D8"/>
    <w:rsid w:val="00C27EC0"/>
    <w:rsid w:val="00C32FA3"/>
    <w:rsid w:val="00C57F0C"/>
    <w:rsid w:val="00C67370"/>
    <w:rsid w:val="00C833AB"/>
    <w:rsid w:val="00C91473"/>
    <w:rsid w:val="00CA10A6"/>
    <w:rsid w:val="00CB0402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96B00"/>
    <w:rsid w:val="00DA2659"/>
    <w:rsid w:val="00DA2AAD"/>
    <w:rsid w:val="00DA438D"/>
    <w:rsid w:val="00DC5C02"/>
    <w:rsid w:val="00DE03C7"/>
    <w:rsid w:val="00DE6F59"/>
    <w:rsid w:val="00DF474A"/>
    <w:rsid w:val="00DF6B41"/>
    <w:rsid w:val="00E04527"/>
    <w:rsid w:val="00E05122"/>
    <w:rsid w:val="00E07894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55EE5"/>
    <w:rsid w:val="00E65C77"/>
    <w:rsid w:val="00E757F8"/>
    <w:rsid w:val="00E7689B"/>
    <w:rsid w:val="00E8792F"/>
    <w:rsid w:val="00E97723"/>
    <w:rsid w:val="00E97E48"/>
    <w:rsid w:val="00EA0EA0"/>
    <w:rsid w:val="00EA7832"/>
    <w:rsid w:val="00EB3C23"/>
    <w:rsid w:val="00EC58D5"/>
    <w:rsid w:val="00ED0152"/>
    <w:rsid w:val="00ED2ADF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76AE9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86A7D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C2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27EC0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60DD-6AD3-4EBB-8327-6D1873EF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59</cp:revision>
  <cp:lastPrinted>2019-09-09T07:53:00Z</cp:lastPrinted>
  <dcterms:created xsi:type="dcterms:W3CDTF">2024-06-04T10:30:00Z</dcterms:created>
  <dcterms:modified xsi:type="dcterms:W3CDTF">2024-07-22T13:36:00Z</dcterms:modified>
</cp:coreProperties>
</file>