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CD54" w14:textId="544ED919" w:rsidR="00B76C64" w:rsidRDefault="009A5003" w:rsidP="009A5003">
      <w:pPr>
        <w:pStyle w:val="1"/>
        <w:spacing w:before="0" w:beforeAutospacing="0" w:after="150" w:afterAutospacing="0"/>
        <w:ind w:firstLine="708"/>
        <w:jc w:val="center"/>
        <w:rPr>
          <w:bCs w:val="0"/>
          <w:sz w:val="24"/>
          <w:szCs w:val="24"/>
          <w:lang w:val="uk-UA"/>
        </w:rPr>
      </w:pPr>
      <w:r>
        <w:rPr>
          <w:bCs w:val="0"/>
          <w:sz w:val="24"/>
          <w:szCs w:val="24"/>
          <w:lang w:val="uk-UA"/>
        </w:rPr>
        <w:t xml:space="preserve">Інформація про діяльність </w:t>
      </w:r>
      <w:r w:rsidR="00B76C64" w:rsidRPr="00B93597">
        <w:rPr>
          <w:bCs w:val="0"/>
          <w:sz w:val="24"/>
          <w:szCs w:val="24"/>
          <w:lang w:val="uk-UA"/>
        </w:rPr>
        <w:t xml:space="preserve">КП </w:t>
      </w:r>
      <w:r>
        <w:rPr>
          <w:bCs w:val="0"/>
          <w:sz w:val="24"/>
          <w:szCs w:val="24"/>
          <w:lang w:val="uk-UA"/>
        </w:rPr>
        <w:t>«</w:t>
      </w:r>
      <w:r w:rsidR="00B76C64" w:rsidRPr="00B93597">
        <w:rPr>
          <w:bCs w:val="0"/>
          <w:sz w:val="24"/>
          <w:szCs w:val="24"/>
          <w:lang w:val="uk-UA"/>
        </w:rPr>
        <w:t xml:space="preserve">Благоустрій </w:t>
      </w:r>
      <w:r>
        <w:rPr>
          <w:bCs w:val="0"/>
          <w:sz w:val="24"/>
          <w:szCs w:val="24"/>
          <w:lang w:val="uk-UA"/>
        </w:rPr>
        <w:t>–</w:t>
      </w:r>
      <w:r w:rsidR="00B76C64" w:rsidRPr="00B93597">
        <w:rPr>
          <w:bCs w:val="0"/>
          <w:sz w:val="24"/>
          <w:szCs w:val="24"/>
          <w:lang w:val="uk-UA"/>
        </w:rPr>
        <w:t xml:space="preserve"> Р</w:t>
      </w:r>
      <w:r>
        <w:rPr>
          <w:bCs w:val="0"/>
          <w:sz w:val="24"/>
          <w:szCs w:val="24"/>
          <w:lang w:val="uk-UA"/>
        </w:rPr>
        <w:t>»</w:t>
      </w:r>
      <w:r w:rsidR="00B76C64" w:rsidRPr="00B93597">
        <w:rPr>
          <w:bCs w:val="0"/>
          <w:sz w:val="24"/>
          <w:szCs w:val="24"/>
          <w:lang w:val="uk-UA"/>
        </w:rPr>
        <w:t xml:space="preserve"> за </w:t>
      </w:r>
      <w:r>
        <w:rPr>
          <w:bCs w:val="0"/>
          <w:sz w:val="24"/>
          <w:szCs w:val="24"/>
          <w:lang w:val="uk-UA"/>
        </w:rPr>
        <w:t xml:space="preserve">лютий </w:t>
      </w:r>
      <w:r w:rsidR="00B76C64" w:rsidRPr="00B93597">
        <w:rPr>
          <w:bCs w:val="0"/>
          <w:sz w:val="24"/>
          <w:szCs w:val="24"/>
          <w:lang w:val="uk-UA"/>
        </w:rPr>
        <w:t>20</w:t>
      </w:r>
      <w:r w:rsidR="00943933" w:rsidRPr="00B93597">
        <w:rPr>
          <w:bCs w:val="0"/>
          <w:sz w:val="24"/>
          <w:szCs w:val="24"/>
          <w:lang w:val="uk-UA"/>
        </w:rPr>
        <w:t>2</w:t>
      </w:r>
      <w:r w:rsidR="005F1CA9">
        <w:rPr>
          <w:bCs w:val="0"/>
          <w:sz w:val="24"/>
          <w:szCs w:val="24"/>
          <w:lang w:val="uk-UA"/>
        </w:rPr>
        <w:t>4</w:t>
      </w:r>
      <w:r w:rsidR="00B76C64" w:rsidRPr="00B93597">
        <w:rPr>
          <w:bCs w:val="0"/>
          <w:sz w:val="24"/>
          <w:szCs w:val="24"/>
          <w:lang w:val="uk-UA"/>
        </w:rPr>
        <w:t xml:space="preserve"> року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9A5003" w14:paraId="194F862D" w14:textId="77777777" w:rsidTr="003A7141">
        <w:tc>
          <w:tcPr>
            <w:tcW w:w="704" w:type="dxa"/>
            <w:vAlign w:val="center"/>
          </w:tcPr>
          <w:p w14:paraId="02AA6DCA" w14:textId="1A6B16EF" w:rsidR="009A5003" w:rsidRPr="009A5003" w:rsidRDefault="009A5003" w:rsidP="009A5003">
            <w:pPr>
              <w:jc w:val="center"/>
              <w:rPr>
                <w:lang w:val="uk-UA"/>
              </w:rPr>
            </w:pPr>
            <w:r w:rsidRPr="009A5003">
              <w:rPr>
                <w:rStyle w:val="a4"/>
                <w:lang w:val="uk-UA"/>
              </w:rPr>
              <w:t>№ п/п</w:t>
            </w:r>
          </w:p>
        </w:tc>
        <w:tc>
          <w:tcPr>
            <w:tcW w:w="9072" w:type="dxa"/>
            <w:vAlign w:val="center"/>
          </w:tcPr>
          <w:p w14:paraId="5F429B5F" w14:textId="195B8467" w:rsidR="009A5003" w:rsidRPr="009A5003" w:rsidRDefault="009A5003" w:rsidP="009A5003">
            <w:pPr>
              <w:jc w:val="center"/>
              <w:rPr>
                <w:lang w:val="uk-UA"/>
              </w:rPr>
            </w:pPr>
            <w:r w:rsidRPr="009A5003">
              <w:rPr>
                <w:rStyle w:val="a4"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9A5003" w14:paraId="0018BB9C" w14:textId="77777777" w:rsidTr="008D3406">
        <w:tc>
          <w:tcPr>
            <w:tcW w:w="9776" w:type="dxa"/>
            <w:gridSpan w:val="2"/>
          </w:tcPr>
          <w:p w14:paraId="631036F2" w14:textId="4292F051" w:rsidR="009A5003" w:rsidRPr="009A5003" w:rsidRDefault="009A5003" w:rsidP="009A5003">
            <w:pPr>
              <w:rPr>
                <w:bCs/>
                <w:lang w:val="uk-UA"/>
              </w:rPr>
            </w:pPr>
            <w:r w:rsidRPr="009A5003">
              <w:rPr>
                <w:bCs/>
                <w:lang w:val="uk-UA"/>
              </w:rPr>
              <w:t>Вуличне освітлення</w:t>
            </w:r>
          </w:p>
        </w:tc>
      </w:tr>
      <w:tr w:rsidR="009A5003" w14:paraId="2C01745D" w14:textId="77777777" w:rsidTr="009A5003">
        <w:tc>
          <w:tcPr>
            <w:tcW w:w="704" w:type="dxa"/>
          </w:tcPr>
          <w:p w14:paraId="49440996" w14:textId="2E7E7293" w:rsidR="009A5003" w:rsidRDefault="009A5003" w:rsidP="009A50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72" w:type="dxa"/>
          </w:tcPr>
          <w:p w14:paraId="539B749B" w14:textId="4E5A8744" w:rsidR="009A5003" w:rsidRDefault="009A5003" w:rsidP="009A5003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E4032B">
              <w:rPr>
                <w:lang w:val="uk-UA"/>
              </w:rPr>
              <w:t>Проводи</w:t>
            </w:r>
            <w:r w:rsidR="00682CE9">
              <w:rPr>
                <w:lang w:val="uk-UA"/>
              </w:rPr>
              <w:t>лась</w:t>
            </w:r>
            <w:r w:rsidRPr="00E4032B">
              <w:rPr>
                <w:lang w:val="uk-UA"/>
              </w:rPr>
              <w:t xml:space="preserve"> заміна світлодіодних ламп, чистка та ремонт світильників ліній вуличного освітлення, ліквідація пошкоджень в електрощитових, заміна магнітних пускачів, таймерів та автоматичних вимикачів, обстеження та ремонт внутрішніх електромереж в адмінбудівлях, протяжка ліній вуличного освітлення в селах </w:t>
            </w:r>
            <w:proofErr w:type="spellStart"/>
            <w:r w:rsidRPr="00E4032B">
              <w:rPr>
                <w:lang w:val="uk-UA"/>
              </w:rPr>
              <w:t>Рогатинської</w:t>
            </w:r>
            <w:proofErr w:type="spellEnd"/>
            <w:r w:rsidRPr="00E4032B">
              <w:rPr>
                <w:lang w:val="uk-UA"/>
              </w:rPr>
              <w:t xml:space="preserve"> МТГ та м. Рогатин.</w:t>
            </w:r>
          </w:p>
          <w:p w14:paraId="0DD5493C" w14:textId="77777777" w:rsidR="009A5003" w:rsidRPr="00E4032B" w:rsidRDefault="009A5003" w:rsidP="009A5003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Монтаж резервних ліній живлення.</w:t>
            </w:r>
          </w:p>
          <w:p w14:paraId="52308F97" w14:textId="75C1FFC7" w:rsidR="009A5003" w:rsidRPr="009A5003" w:rsidRDefault="009A5003" w:rsidP="009A5003">
            <w:pPr>
              <w:numPr>
                <w:ilvl w:val="0"/>
                <w:numId w:val="1"/>
              </w:numPr>
              <w:ind w:left="0"/>
              <w:rPr>
                <w:bCs/>
                <w:lang w:val="uk-UA"/>
              </w:rPr>
            </w:pPr>
            <w:r w:rsidRPr="00E4032B">
              <w:rPr>
                <w:lang w:val="uk-UA"/>
              </w:rPr>
              <w:t xml:space="preserve">Зміна налаштувань таймерів вуличного освітлення по </w:t>
            </w:r>
            <w:proofErr w:type="spellStart"/>
            <w:r w:rsidRPr="00E4032B">
              <w:rPr>
                <w:lang w:val="uk-UA"/>
              </w:rPr>
              <w:t>Рогатинському</w:t>
            </w:r>
            <w:proofErr w:type="spellEnd"/>
            <w:r w:rsidRPr="00E4032B">
              <w:rPr>
                <w:lang w:val="uk-UA"/>
              </w:rPr>
              <w:t xml:space="preserve"> МТГ та зняття показників лічильників обліку електроенергії.</w:t>
            </w:r>
          </w:p>
        </w:tc>
      </w:tr>
      <w:tr w:rsidR="009A5003" w14:paraId="13C67D78" w14:textId="77777777" w:rsidTr="003F1732">
        <w:tc>
          <w:tcPr>
            <w:tcW w:w="9776" w:type="dxa"/>
            <w:gridSpan w:val="2"/>
          </w:tcPr>
          <w:p w14:paraId="2DCC5ADC" w14:textId="295478A3" w:rsidR="009A5003" w:rsidRPr="009A5003" w:rsidRDefault="009A5003" w:rsidP="009A5003">
            <w:pPr>
              <w:rPr>
                <w:bCs/>
                <w:lang w:val="uk-UA"/>
              </w:rPr>
            </w:pPr>
            <w:r w:rsidRPr="009A5003">
              <w:rPr>
                <w:bCs/>
                <w:lang w:val="uk-UA"/>
              </w:rPr>
              <w:t xml:space="preserve">Санітарна очистка міста та </w:t>
            </w:r>
            <w:proofErr w:type="spellStart"/>
            <w:r w:rsidRPr="009A5003">
              <w:rPr>
                <w:bCs/>
                <w:lang w:val="uk-UA"/>
              </w:rPr>
              <w:t>старостинських</w:t>
            </w:r>
            <w:proofErr w:type="spellEnd"/>
            <w:r w:rsidRPr="009A5003">
              <w:rPr>
                <w:bCs/>
                <w:lang w:val="uk-UA"/>
              </w:rPr>
              <w:t xml:space="preserve"> округів</w:t>
            </w:r>
          </w:p>
        </w:tc>
      </w:tr>
      <w:tr w:rsidR="009A5003" w14:paraId="44E33077" w14:textId="77777777" w:rsidTr="009A5003">
        <w:tc>
          <w:tcPr>
            <w:tcW w:w="704" w:type="dxa"/>
          </w:tcPr>
          <w:p w14:paraId="78ACD560" w14:textId="43FE3FDA" w:rsidR="009A5003" w:rsidRDefault="009A5003" w:rsidP="009A50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72" w:type="dxa"/>
          </w:tcPr>
          <w:p w14:paraId="77D67152" w14:textId="77777777" w:rsidR="00682CE9" w:rsidRDefault="00757474" w:rsidP="009A5003">
            <w:pPr>
              <w:rPr>
                <w:lang w:val="uk-UA"/>
              </w:rPr>
            </w:pPr>
            <w:r w:rsidRPr="009B26B5">
              <w:rPr>
                <w:lang w:val="uk-UA"/>
              </w:rPr>
              <w:t>Прибирання несанкціонованих сміттєзвалищ (по мірі накопичення сміття), кюветів та придорожніх каналів</w:t>
            </w:r>
            <w:r w:rsidR="00682CE9">
              <w:rPr>
                <w:lang w:val="uk-UA"/>
              </w:rPr>
              <w:t xml:space="preserve">, </w:t>
            </w:r>
            <w:r w:rsidR="00682CE9" w:rsidRPr="009B26B5">
              <w:rPr>
                <w:lang w:val="uk-UA"/>
              </w:rPr>
              <w:t xml:space="preserve">тротуарів та вулиць </w:t>
            </w:r>
            <w:r w:rsidRPr="009B26B5">
              <w:rPr>
                <w:lang w:val="uk-UA"/>
              </w:rPr>
              <w:t xml:space="preserve">по місту та </w:t>
            </w:r>
            <w:r w:rsidR="00682CE9">
              <w:rPr>
                <w:lang w:val="uk-UA"/>
              </w:rPr>
              <w:t xml:space="preserve">населених пунктах </w:t>
            </w:r>
            <w:r w:rsidRPr="009B26B5">
              <w:rPr>
                <w:lang w:val="uk-UA"/>
              </w:rPr>
              <w:t>громад</w:t>
            </w:r>
            <w:r>
              <w:rPr>
                <w:lang w:val="uk-UA"/>
              </w:rPr>
              <w:t>и</w:t>
            </w:r>
            <w:r w:rsidRPr="009B26B5">
              <w:rPr>
                <w:lang w:val="uk-UA"/>
              </w:rPr>
              <w:t>, прибирання парків та скверів, вирубка кущів, очистка, прибирання берегів річки Гнила Липа.</w:t>
            </w:r>
          </w:p>
          <w:p w14:paraId="75C9B4AC" w14:textId="77777777" w:rsidR="00682CE9" w:rsidRDefault="00757474" w:rsidP="009A5003">
            <w:pPr>
              <w:rPr>
                <w:lang w:val="uk-UA"/>
              </w:rPr>
            </w:pPr>
            <w:r>
              <w:rPr>
                <w:lang w:val="uk-UA"/>
              </w:rPr>
              <w:t xml:space="preserve">Очистка вулиць від снігу та ожеледі. Посипання тротуарів та пішохідних зон </w:t>
            </w:r>
            <w:proofErr w:type="spellStart"/>
            <w:r>
              <w:rPr>
                <w:lang w:val="uk-UA"/>
              </w:rPr>
              <w:t>протиожеледною</w:t>
            </w:r>
            <w:proofErr w:type="spellEnd"/>
            <w:r>
              <w:rPr>
                <w:lang w:val="uk-UA"/>
              </w:rPr>
              <w:t xml:space="preserve"> сумішшю. </w:t>
            </w:r>
          </w:p>
          <w:p w14:paraId="6C39845E" w14:textId="77777777" w:rsidR="00682CE9" w:rsidRDefault="00757474" w:rsidP="009A5003">
            <w:pPr>
              <w:rPr>
                <w:lang w:val="uk-UA"/>
              </w:rPr>
            </w:pPr>
            <w:r w:rsidRPr="009B26B5">
              <w:rPr>
                <w:lang w:val="uk-UA"/>
              </w:rPr>
              <w:t>Прибирання дитячих майданчиків на території громади.</w:t>
            </w:r>
            <w:r>
              <w:rPr>
                <w:lang w:val="uk-UA"/>
              </w:rPr>
              <w:t xml:space="preserve"> </w:t>
            </w:r>
          </w:p>
          <w:p w14:paraId="1982AAE7" w14:textId="5625339A" w:rsidR="009A5003" w:rsidRPr="009A5003" w:rsidRDefault="00757474" w:rsidP="009A5003">
            <w:pPr>
              <w:rPr>
                <w:bCs/>
                <w:lang w:val="uk-UA"/>
              </w:rPr>
            </w:pPr>
            <w:r>
              <w:rPr>
                <w:lang w:val="uk-UA"/>
              </w:rPr>
              <w:t>Зрізка сухих дерев.</w:t>
            </w:r>
          </w:p>
        </w:tc>
      </w:tr>
      <w:tr w:rsidR="009A5003" w14:paraId="74767D34" w14:textId="77777777" w:rsidTr="00CB5835">
        <w:tc>
          <w:tcPr>
            <w:tcW w:w="9776" w:type="dxa"/>
            <w:gridSpan w:val="2"/>
          </w:tcPr>
          <w:p w14:paraId="5D6B3253" w14:textId="1D7018EF" w:rsidR="009A5003" w:rsidRPr="009A5003" w:rsidRDefault="009A5003" w:rsidP="009A5003">
            <w:pPr>
              <w:pStyle w:val="a3"/>
              <w:spacing w:before="0" w:beforeAutospacing="0" w:after="0" w:afterAutospacing="0" w:line="252" w:lineRule="atLeast"/>
              <w:rPr>
                <w:bCs/>
                <w:lang w:val="uk-UA"/>
              </w:rPr>
            </w:pPr>
            <w:r w:rsidRPr="00B93597">
              <w:rPr>
                <w:lang w:val="uk-UA"/>
              </w:rPr>
              <w:t>Ритуальна служба</w:t>
            </w:r>
          </w:p>
        </w:tc>
      </w:tr>
      <w:tr w:rsidR="009A5003" w14:paraId="4EFE2110" w14:textId="77777777" w:rsidTr="009A5003">
        <w:tc>
          <w:tcPr>
            <w:tcW w:w="704" w:type="dxa"/>
          </w:tcPr>
          <w:p w14:paraId="3F235860" w14:textId="0BE46EDB" w:rsidR="009A5003" w:rsidRDefault="009A5003" w:rsidP="009A50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072" w:type="dxa"/>
          </w:tcPr>
          <w:p w14:paraId="19513F31" w14:textId="77777777" w:rsidR="00F30E16" w:rsidRPr="00C4474E" w:rsidRDefault="00F30E16" w:rsidP="00F30E16">
            <w:pPr>
              <w:pStyle w:val="a7"/>
              <w:rPr>
                <w:lang w:val="uk-UA"/>
              </w:rPr>
            </w:pPr>
            <w:r w:rsidRPr="00C4474E">
              <w:rPr>
                <w:lang w:val="uk-UA"/>
              </w:rPr>
              <w:t xml:space="preserve">Прибирання території на кладовищі по вул. Стуса в </w:t>
            </w:r>
            <w:proofErr w:type="spellStart"/>
            <w:r w:rsidRPr="00C4474E">
              <w:rPr>
                <w:lang w:val="uk-UA"/>
              </w:rPr>
              <w:t>м.Рогатині</w:t>
            </w:r>
            <w:proofErr w:type="spellEnd"/>
            <w:r w:rsidRPr="00C4474E">
              <w:rPr>
                <w:lang w:val="uk-UA"/>
              </w:rPr>
              <w:t>: очистка центральної доріжки, вирубка кущів, вивезення сміття.</w:t>
            </w:r>
          </w:p>
          <w:p w14:paraId="5CF1F252" w14:textId="77777777" w:rsidR="00F30E16" w:rsidRPr="00C4474E" w:rsidRDefault="00F30E16" w:rsidP="00F30E16">
            <w:pPr>
              <w:pStyle w:val="a7"/>
              <w:rPr>
                <w:lang w:val="uk-UA"/>
              </w:rPr>
            </w:pPr>
            <w:r w:rsidRPr="00C4474E">
              <w:rPr>
                <w:lang w:val="uk-UA"/>
              </w:rPr>
              <w:t xml:space="preserve">Прибирання території  на старому кладовищі в </w:t>
            </w:r>
            <w:proofErr w:type="spellStart"/>
            <w:r w:rsidRPr="00C4474E">
              <w:rPr>
                <w:lang w:val="uk-UA"/>
              </w:rPr>
              <w:t>м.Рогатині</w:t>
            </w:r>
            <w:proofErr w:type="spellEnd"/>
            <w:r w:rsidRPr="00C4474E">
              <w:rPr>
                <w:lang w:val="uk-UA"/>
              </w:rPr>
              <w:t>: прибирання території навколо кладовища та центрального входу, вивезення сміття, вирубка кущів.</w:t>
            </w:r>
          </w:p>
          <w:p w14:paraId="4A0222CE" w14:textId="6D9D88E7" w:rsidR="009A5003" w:rsidRPr="009A5003" w:rsidRDefault="00F30E16" w:rsidP="00F30E16">
            <w:pPr>
              <w:rPr>
                <w:bCs/>
                <w:lang w:val="uk-UA"/>
              </w:rPr>
            </w:pPr>
            <w:r>
              <w:rPr>
                <w:lang w:val="uk-UA"/>
              </w:rPr>
              <w:t>О</w:t>
            </w:r>
            <w:r w:rsidRPr="009D5D98">
              <w:rPr>
                <w:lang w:val="uk-UA"/>
              </w:rPr>
              <w:t>форм</w:t>
            </w:r>
            <w:r>
              <w:rPr>
                <w:lang w:val="uk-UA"/>
              </w:rPr>
              <w:t>лено</w:t>
            </w:r>
            <w:r w:rsidRPr="009D5D98">
              <w:rPr>
                <w:lang w:val="uk-UA"/>
              </w:rPr>
              <w:t xml:space="preserve"> </w:t>
            </w:r>
            <w:r w:rsidR="00682CE9">
              <w:rPr>
                <w:lang w:val="uk-UA"/>
              </w:rPr>
              <w:t>6</w:t>
            </w:r>
            <w:r>
              <w:rPr>
                <w:lang w:val="uk-UA"/>
              </w:rPr>
              <w:t xml:space="preserve"> договорів</w:t>
            </w:r>
            <w:r w:rsidRPr="009D5D98">
              <w:rPr>
                <w:lang w:val="uk-UA"/>
              </w:rPr>
              <w:t xml:space="preserve"> на поховання</w:t>
            </w:r>
            <w:r>
              <w:rPr>
                <w:lang w:val="uk-UA"/>
              </w:rPr>
              <w:t xml:space="preserve"> та </w:t>
            </w:r>
            <w:r w:rsidR="00682CE9">
              <w:rPr>
                <w:lang w:val="uk-UA"/>
              </w:rPr>
              <w:t>6</w:t>
            </w:r>
            <w:r>
              <w:rPr>
                <w:lang w:val="uk-UA"/>
              </w:rPr>
              <w:t xml:space="preserve"> договорів на бронювання місць під поховання</w:t>
            </w:r>
          </w:p>
        </w:tc>
      </w:tr>
    </w:tbl>
    <w:p w14:paraId="6709F1F7" w14:textId="77777777" w:rsidR="00EC58D5" w:rsidRPr="009D5D98" w:rsidRDefault="00EC58D5" w:rsidP="00A324D4">
      <w:pPr>
        <w:pStyle w:val="a3"/>
        <w:spacing w:before="0" w:beforeAutospacing="0" w:after="0" w:afterAutospacing="0" w:line="252" w:lineRule="atLeast"/>
        <w:ind w:left="780"/>
        <w:rPr>
          <w:lang w:val="uk-UA"/>
        </w:rPr>
      </w:pPr>
    </w:p>
    <w:p w14:paraId="03947849" w14:textId="14F47B17" w:rsidR="00C57F0C" w:rsidRPr="00B93597" w:rsidRDefault="00B76C64" w:rsidP="009712C9">
      <w:pPr>
        <w:jc w:val="both"/>
        <w:rPr>
          <w:lang w:val="uk-UA"/>
        </w:rPr>
      </w:pPr>
      <w:r w:rsidRPr="00B93597">
        <w:rPr>
          <w:lang w:val="uk-UA"/>
        </w:rPr>
        <w:tab/>
      </w:r>
      <w:r w:rsidR="00682CE9">
        <w:rPr>
          <w:lang w:val="uk-UA"/>
        </w:rPr>
        <w:t xml:space="preserve">В лютому 2024 року з міського бюджету </w:t>
      </w:r>
      <w:r w:rsidRPr="00B93597">
        <w:rPr>
          <w:lang w:val="uk-UA"/>
        </w:rPr>
        <w:t xml:space="preserve">використано </w:t>
      </w:r>
      <w:r w:rsidR="00731CB4">
        <w:rPr>
          <w:b/>
          <w:bCs/>
          <w:lang w:val="uk-UA"/>
        </w:rPr>
        <w:t>1</w:t>
      </w:r>
      <w:r w:rsidR="00EC58D5">
        <w:rPr>
          <w:b/>
          <w:bCs/>
          <w:lang w:val="uk-UA"/>
        </w:rPr>
        <w:t>496075</w:t>
      </w:r>
      <w:r w:rsidR="001A72C9">
        <w:rPr>
          <w:b/>
          <w:bCs/>
          <w:lang w:val="uk-UA"/>
        </w:rPr>
        <w:t>,</w:t>
      </w:r>
      <w:r w:rsidR="00EC58D5">
        <w:rPr>
          <w:b/>
          <w:bCs/>
          <w:lang w:val="uk-UA"/>
        </w:rPr>
        <w:t>0</w:t>
      </w:r>
      <w:r w:rsidR="00BC431F">
        <w:rPr>
          <w:b/>
          <w:bCs/>
          <w:lang w:val="uk-UA"/>
        </w:rPr>
        <w:t>9</w:t>
      </w:r>
      <w:r w:rsidR="00682CE9">
        <w:rPr>
          <w:b/>
          <w:bCs/>
          <w:lang w:val="uk-UA"/>
        </w:rPr>
        <w:t xml:space="preserve"> </w:t>
      </w:r>
      <w:r w:rsidR="006846BE">
        <w:rPr>
          <w:b/>
          <w:bCs/>
          <w:lang w:val="uk-UA"/>
        </w:rPr>
        <w:t>г</w:t>
      </w:r>
      <w:r w:rsidR="0004075E">
        <w:rPr>
          <w:b/>
          <w:bCs/>
          <w:lang w:val="uk-UA"/>
        </w:rPr>
        <w:t>р</w:t>
      </w:r>
      <w:r w:rsidRPr="00B93597">
        <w:rPr>
          <w:b/>
          <w:lang w:val="uk-UA"/>
        </w:rPr>
        <w:t>н.</w:t>
      </w:r>
      <w:r w:rsidRPr="00B93597">
        <w:rPr>
          <w:lang w:val="uk-UA"/>
        </w:rPr>
        <w:t xml:space="preserve">, а саме: </w:t>
      </w:r>
    </w:p>
    <w:tbl>
      <w:tblPr>
        <w:tblW w:w="95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8160"/>
      </w:tblGrid>
      <w:tr w:rsidR="00B76C64" w:rsidRPr="00B93597" w14:paraId="6538B58E" w14:textId="77777777" w:rsidTr="00993283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73D0B" w14:textId="77777777" w:rsidR="00B76C64" w:rsidRPr="00682CE9" w:rsidRDefault="00B76C64" w:rsidP="004A63C4">
            <w:pPr>
              <w:rPr>
                <w:b/>
                <w:bCs/>
                <w:color w:val="000000"/>
                <w:lang w:val="uk-UA"/>
              </w:rPr>
            </w:pPr>
            <w:r w:rsidRPr="00682CE9">
              <w:rPr>
                <w:b/>
                <w:bCs/>
                <w:color w:val="000000"/>
                <w:lang w:val="uk-UA"/>
              </w:rPr>
              <w:t>Сума, грн.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DB57F" w14:textId="77777777" w:rsidR="00B76C64" w:rsidRPr="00682CE9" w:rsidRDefault="00B76C64" w:rsidP="009712C9">
            <w:pPr>
              <w:jc w:val="center"/>
              <w:rPr>
                <w:b/>
                <w:color w:val="000000"/>
                <w:lang w:val="uk-UA"/>
              </w:rPr>
            </w:pPr>
            <w:r w:rsidRPr="00682CE9">
              <w:rPr>
                <w:b/>
                <w:color w:val="000000"/>
                <w:lang w:val="uk-UA"/>
              </w:rPr>
              <w:t>На що витрачено кошти</w:t>
            </w:r>
          </w:p>
        </w:tc>
      </w:tr>
      <w:tr w:rsidR="0097594D" w:rsidRPr="00B93597" w14:paraId="4D976CC5" w14:textId="77777777" w:rsidTr="00703FD2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4B9A026B" w14:textId="77777777" w:rsidR="0097594D" w:rsidRPr="00682CE9" w:rsidRDefault="0097594D" w:rsidP="0097594D">
            <w:pPr>
              <w:jc w:val="right"/>
              <w:rPr>
                <w:lang w:val="uk-UA" w:eastAsia="uk-UA"/>
              </w:rPr>
            </w:pPr>
            <w:r w:rsidRPr="00682CE9">
              <w:t>752788,01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6E5BAA0B" w14:textId="77777777" w:rsidR="0097594D" w:rsidRPr="00682CE9" w:rsidRDefault="0097594D" w:rsidP="0097594D">
            <w:r w:rsidRPr="00682CE9">
              <w:t>З</w:t>
            </w:r>
            <w:proofErr w:type="spellStart"/>
            <w:r w:rsidRPr="00682CE9">
              <w:rPr>
                <w:lang w:val="uk-UA"/>
              </w:rPr>
              <w:t>аробітна</w:t>
            </w:r>
            <w:proofErr w:type="spellEnd"/>
            <w:r w:rsidRPr="00682CE9">
              <w:rPr>
                <w:lang w:val="uk-UA"/>
              </w:rPr>
              <w:t xml:space="preserve"> плата працівників підприємства</w:t>
            </w:r>
          </w:p>
        </w:tc>
      </w:tr>
      <w:tr w:rsidR="0097594D" w:rsidRPr="00B93597" w14:paraId="32C238F7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4534964F" w14:textId="77777777" w:rsidR="0097594D" w:rsidRPr="00682CE9" w:rsidRDefault="0097594D" w:rsidP="0097594D">
            <w:pPr>
              <w:jc w:val="right"/>
            </w:pPr>
            <w:r w:rsidRPr="00682CE9">
              <w:t>286025,51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0D773F40" w14:textId="6F62EC04" w:rsidR="0097594D" w:rsidRPr="00682CE9" w:rsidRDefault="0097594D" w:rsidP="0097594D">
            <w:proofErr w:type="spellStart"/>
            <w:r w:rsidRPr="00682CE9">
              <w:t>ТзОВ</w:t>
            </w:r>
            <w:proofErr w:type="spellEnd"/>
            <w:r w:rsidRPr="00682CE9">
              <w:t xml:space="preserve"> </w:t>
            </w:r>
            <w:r w:rsidR="00682CE9">
              <w:rPr>
                <w:lang w:val="uk-UA"/>
              </w:rPr>
              <w:t>«</w:t>
            </w:r>
            <w:r w:rsidRPr="00682CE9">
              <w:t>ЛЕП</w:t>
            </w:r>
            <w:r w:rsidR="00682CE9">
              <w:rPr>
                <w:lang w:val="uk-UA"/>
              </w:rPr>
              <w:t>»</w:t>
            </w:r>
            <w:r w:rsidRPr="00682CE9">
              <w:t xml:space="preserve"> за </w:t>
            </w:r>
            <w:proofErr w:type="spellStart"/>
            <w:r w:rsidRPr="00682CE9">
              <w:t>лампи</w:t>
            </w:r>
            <w:proofErr w:type="spellEnd"/>
            <w:r w:rsidRPr="00682CE9">
              <w:t xml:space="preserve"> LED, </w:t>
            </w:r>
            <w:proofErr w:type="spellStart"/>
            <w:r w:rsidRPr="00682CE9">
              <w:t>світильники</w:t>
            </w:r>
            <w:proofErr w:type="spellEnd"/>
            <w:r w:rsidRPr="00682CE9">
              <w:t xml:space="preserve">, </w:t>
            </w:r>
            <w:proofErr w:type="spellStart"/>
            <w:r w:rsidRPr="00682CE9">
              <w:t>автомати</w:t>
            </w:r>
            <w:proofErr w:type="spellEnd"/>
            <w:r w:rsidRPr="00682CE9">
              <w:t xml:space="preserve"> </w:t>
            </w:r>
            <w:proofErr w:type="spellStart"/>
            <w:r w:rsidRPr="00682CE9">
              <w:t>електр</w:t>
            </w:r>
            <w:proofErr w:type="spellEnd"/>
            <w:r w:rsidRPr="00682CE9">
              <w:t xml:space="preserve">., </w:t>
            </w:r>
            <w:proofErr w:type="spellStart"/>
            <w:r w:rsidRPr="00682CE9">
              <w:t>таймери</w:t>
            </w:r>
            <w:proofErr w:type="spellEnd"/>
            <w:r w:rsidRPr="00682CE9">
              <w:t xml:space="preserve">, проводи, </w:t>
            </w:r>
            <w:proofErr w:type="spellStart"/>
            <w:r w:rsidRPr="00682CE9">
              <w:t>кабелі</w:t>
            </w:r>
            <w:proofErr w:type="spellEnd"/>
          </w:p>
        </w:tc>
      </w:tr>
      <w:tr w:rsidR="0097594D" w:rsidRPr="00B93597" w14:paraId="5EB66EA5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601036D7" w14:textId="77777777" w:rsidR="0097594D" w:rsidRPr="00682CE9" w:rsidRDefault="0097594D" w:rsidP="0097594D">
            <w:pPr>
              <w:jc w:val="right"/>
            </w:pPr>
            <w:r w:rsidRPr="00682CE9">
              <w:t>160368,00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6914D183" w14:textId="77777777" w:rsidR="0097594D" w:rsidRPr="00682CE9" w:rsidRDefault="0097594D" w:rsidP="0097594D">
            <w:r w:rsidRPr="00682CE9">
              <w:t>ЄСВ</w:t>
            </w:r>
          </w:p>
        </w:tc>
      </w:tr>
      <w:tr w:rsidR="0097594D" w:rsidRPr="00B93597" w14:paraId="7DBB3693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17BFAAE7" w14:textId="77777777" w:rsidR="0097594D" w:rsidRPr="00682CE9" w:rsidRDefault="0097594D" w:rsidP="0097594D">
            <w:pPr>
              <w:jc w:val="right"/>
            </w:pPr>
            <w:r w:rsidRPr="00682CE9">
              <w:t>99582,47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2F0C162B" w14:textId="0A8C4788" w:rsidR="0097594D" w:rsidRPr="00682CE9" w:rsidRDefault="0097594D" w:rsidP="0097594D">
            <w:r w:rsidRPr="00682CE9">
              <w:t xml:space="preserve">ТОВ </w:t>
            </w:r>
            <w:r w:rsidR="00682CE9">
              <w:rPr>
                <w:lang w:val="uk-UA"/>
              </w:rPr>
              <w:t>«</w:t>
            </w:r>
            <w:proofErr w:type="spellStart"/>
            <w:r w:rsidRPr="00682CE9">
              <w:t>Прикарпатенерготрейд</w:t>
            </w:r>
            <w:proofErr w:type="spellEnd"/>
            <w:r w:rsidR="00682CE9">
              <w:rPr>
                <w:lang w:val="uk-UA"/>
              </w:rPr>
              <w:t>»</w:t>
            </w:r>
            <w:r w:rsidRPr="00682CE9">
              <w:t xml:space="preserve"> за </w:t>
            </w:r>
            <w:proofErr w:type="spellStart"/>
            <w:r w:rsidRPr="00682CE9">
              <w:t>електроенергію</w:t>
            </w:r>
            <w:proofErr w:type="spellEnd"/>
          </w:p>
        </w:tc>
      </w:tr>
      <w:tr w:rsidR="0097594D" w:rsidRPr="00B93597" w14:paraId="7162A78C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1229A622" w14:textId="77777777" w:rsidR="0097594D" w:rsidRPr="00682CE9" w:rsidRDefault="0097594D" w:rsidP="0097594D">
            <w:pPr>
              <w:jc w:val="right"/>
            </w:pPr>
            <w:r w:rsidRPr="00682CE9">
              <w:t>96000,00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62D71C39" w14:textId="77777777" w:rsidR="0097594D" w:rsidRPr="00682CE9" w:rsidRDefault="0097594D" w:rsidP="0097594D">
            <w:r w:rsidRPr="00682CE9">
              <w:t xml:space="preserve">ФОП </w:t>
            </w:r>
            <w:proofErr w:type="spellStart"/>
            <w:r w:rsidRPr="00682CE9">
              <w:t>Тиманська</w:t>
            </w:r>
            <w:proofErr w:type="spellEnd"/>
            <w:r w:rsidRPr="00682CE9">
              <w:t xml:space="preserve"> Г. Г. за </w:t>
            </w:r>
            <w:proofErr w:type="spellStart"/>
            <w:r w:rsidRPr="00682CE9">
              <w:t>сіль</w:t>
            </w:r>
            <w:proofErr w:type="spellEnd"/>
            <w:r w:rsidRPr="00682CE9">
              <w:t xml:space="preserve"> </w:t>
            </w:r>
            <w:proofErr w:type="spellStart"/>
            <w:r w:rsidRPr="00682CE9">
              <w:t>технічну</w:t>
            </w:r>
            <w:proofErr w:type="spellEnd"/>
            <w:r w:rsidRPr="00682CE9">
              <w:t xml:space="preserve"> з </w:t>
            </w:r>
            <w:proofErr w:type="spellStart"/>
            <w:r w:rsidRPr="00682CE9">
              <w:t>доставкою</w:t>
            </w:r>
            <w:proofErr w:type="spellEnd"/>
          </w:p>
        </w:tc>
      </w:tr>
      <w:tr w:rsidR="0097594D" w:rsidRPr="00B93597" w14:paraId="35F27C88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70C294D3" w14:textId="77777777" w:rsidR="0097594D" w:rsidRPr="00682CE9" w:rsidRDefault="0097594D" w:rsidP="0097594D">
            <w:pPr>
              <w:jc w:val="right"/>
            </w:pPr>
            <w:r w:rsidRPr="00682CE9">
              <w:t>41393,39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73D4634D" w14:textId="05C77A79" w:rsidR="0097594D" w:rsidRPr="00682CE9" w:rsidRDefault="0097594D" w:rsidP="0097594D">
            <w:r w:rsidRPr="00682CE9">
              <w:t xml:space="preserve">АТ </w:t>
            </w:r>
            <w:r w:rsidR="00682CE9">
              <w:rPr>
                <w:lang w:val="uk-UA"/>
              </w:rPr>
              <w:t>«</w:t>
            </w:r>
            <w:proofErr w:type="spellStart"/>
            <w:r w:rsidRPr="00682CE9">
              <w:t>Прикарпаттяобленерго</w:t>
            </w:r>
            <w:proofErr w:type="spellEnd"/>
            <w:r w:rsidR="00682CE9">
              <w:rPr>
                <w:lang w:val="uk-UA"/>
              </w:rPr>
              <w:t>»</w:t>
            </w:r>
            <w:r w:rsidRPr="00682CE9">
              <w:t xml:space="preserve"> за </w:t>
            </w:r>
            <w:proofErr w:type="spellStart"/>
            <w:r w:rsidRPr="00682CE9">
              <w:t>розподіл</w:t>
            </w:r>
            <w:proofErr w:type="spellEnd"/>
            <w:r w:rsidRPr="00682CE9">
              <w:t xml:space="preserve"> </w:t>
            </w:r>
            <w:proofErr w:type="spellStart"/>
            <w:r w:rsidRPr="00682CE9">
              <w:t>електроенергії</w:t>
            </w:r>
            <w:proofErr w:type="spellEnd"/>
          </w:p>
        </w:tc>
      </w:tr>
      <w:tr w:rsidR="0097594D" w:rsidRPr="00B93597" w14:paraId="0EB6E6CD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32A0351D" w14:textId="77777777" w:rsidR="0097594D" w:rsidRPr="00682CE9" w:rsidRDefault="0097594D" w:rsidP="0097594D">
            <w:pPr>
              <w:jc w:val="right"/>
            </w:pPr>
            <w:r w:rsidRPr="00682CE9">
              <w:t>28440,00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47226CDB" w14:textId="77777777" w:rsidR="0097594D" w:rsidRPr="00682CE9" w:rsidRDefault="0097594D" w:rsidP="0097594D">
            <w:r w:rsidRPr="00682CE9">
              <w:t xml:space="preserve">ПП </w:t>
            </w:r>
            <w:proofErr w:type="spellStart"/>
            <w:r w:rsidRPr="00682CE9">
              <w:t>Іваськевич</w:t>
            </w:r>
            <w:proofErr w:type="spellEnd"/>
            <w:r w:rsidRPr="00682CE9">
              <w:t xml:space="preserve"> С. Я. за </w:t>
            </w:r>
            <w:proofErr w:type="spellStart"/>
            <w:r w:rsidRPr="00682CE9">
              <w:t>пісок</w:t>
            </w:r>
            <w:proofErr w:type="spellEnd"/>
            <w:r w:rsidRPr="00682CE9">
              <w:t xml:space="preserve"> з </w:t>
            </w:r>
            <w:proofErr w:type="spellStart"/>
            <w:r w:rsidRPr="00682CE9">
              <w:t>доставкою</w:t>
            </w:r>
            <w:proofErr w:type="spellEnd"/>
          </w:p>
        </w:tc>
      </w:tr>
      <w:tr w:rsidR="0097594D" w:rsidRPr="00B93597" w14:paraId="6B36EEF8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19C106C4" w14:textId="77777777" w:rsidR="0097594D" w:rsidRPr="00682CE9" w:rsidRDefault="0097594D" w:rsidP="0097594D">
            <w:pPr>
              <w:jc w:val="right"/>
            </w:pPr>
            <w:r w:rsidRPr="00682CE9">
              <w:t>8862,50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1D2D3AD6" w14:textId="45B7C3D6" w:rsidR="0097594D" w:rsidRPr="00682CE9" w:rsidRDefault="0097594D" w:rsidP="0097594D">
            <w:r w:rsidRPr="00682CE9">
              <w:t xml:space="preserve">ДП </w:t>
            </w:r>
            <w:r w:rsidR="00682CE9">
              <w:rPr>
                <w:lang w:val="uk-UA"/>
              </w:rPr>
              <w:t>«</w:t>
            </w:r>
            <w:r w:rsidRPr="00682CE9">
              <w:t>Рогатин-Водоканал</w:t>
            </w:r>
            <w:r w:rsidR="00682CE9">
              <w:rPr>
                <w:lang w:val="uk-UA"/>
              </w:rPr>
              <w:t>»</w:t>
            </w:r>
            <w:r w:rsidRPr="00682CE9">
              <w:t xml:space="preserve"> за </w:t>
            </w:r>
            <w:proofErr w:type="spellStart"/>
            <w:r w:rsidRPr="00682CE9">
              <w:t>оренду</w:t>
            </w:r>
            <w:proofErr w:type="spellEnd"/>
            <w:r w:rsidRPr="00682CE9">
              <w:t xml:space="preserve"> т/з та </w:t>
            </w:r>
            <w:proofErr w:type="spellStart"/>
            <w:r w:rsidRPr="00682CE9">
              <w:t>нежитлового</w:t>
            </w:r>
            <w:proofErr w:type="spellEnd"/>
            <w:r w:rsidRPr="00682CE9">
              <w:t xml:space="preserve"> </w:t>
            </w:r>
            <w:proofErr w:type="spellStart"/>
            <w:r w:rsidRPr="00682CE9">
              <w:t>приміщення</w:t>
            </w:r>
            <w:proofErr w:type="spellEnd"/>
          </w:p>
        </w:tc>
      </w:tr>
      <w:tr w:rsidR="0097594D" w:rsidRPr="00B93597" w14:paraId="5F0D5FD7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357A8805" w14:textId="77777777" w:rsidR="0097594D" w:rsidRPr="00682CE9" w:rsidRDefault="0097594D" w:rsidP="0097594D">
            <w:pPr>
              <w:jc w:val="right"/>
            </w:pPr>
            <w:r w:rsidRPr="00682CE9">
              <w:t>8095,00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38C0FF42" w14:textId="77777777" w:rsidR="0097594D" w:rsidRPr="00682CE9" w:rsidRDefault="0097594D" w:rsidP="0097594D">
            <w:r w:rsidRPr="00682CE9">
              <w:t xml:space="preserve">ПП </w:t>
            </w:r>
            <w:proofErr w:type="spellStart"/>
            <w:r w:rsidRPr="00682CE9">
              <w:t>Бренецька</w:t>
            </w:r>
            <w:proofErr w:type="spellEnd"/>
            <w:r w:rsidRPr="00682CE9">
              <w:t xml:space="preserve"> М. О. за </w:t>
            </w:r>
            <w:proofErr w:type="spellStart"/>
            <w:r w:rsidRPr="00682CE9">
              <w:t>акумуляторний</w:t>
            </w:r>
            <w:proofErr w:type="spellEnd"/>
            <w:r w:rsidRPr="00682CE9">
              <w:t xml:space="preserve"> </w:t>
            </w:r>
            <w:proofErr w:type="spellStart"/>
            <w:r w:rsidRPr="00682CE9">
              <w:t>дриль</w:t>
            </w:r>
            <w:proofErr w:type="spellEnd"/>
            <w:r w:rsidRPr="00682CE9">
              <w:t xml:space="preserve">, замок </w:t>
            </w:r>
            <w:proofErr w:type="spellStart"/>
            <w:r w:rsidRPr="00682CE9">
              <w:t>навісний</w:t>
            </w:r>
            <w:proofErr w:type="spellEnd"/>
            <w:r w:rsidRPr="00682CE9">
              <w:t xml:space="preserve">, </w:t>
            </w:r>
            <w:proofErr w:type="spellStart"/>
            <w:r w:rsidRPr="00682CE9">
              <w:t>набори</w:t>
            </w:r>
            <w:proofErr w:type="spellEnd"/>
            <w:r w:rsidRPr="00682CE9">
              <w:t xml:space="preserve"> </w:t>
            </w:r>
            <w:proofErr w:type="spellStart"/>
            <w:r w:rsidRPr="00682CE9">
              <w:t>викруток</w:t>
            </w:r>
            <w:proofErr w:type="spellEnd"/>
            <w:r w:rsidRPr="00682CE9">
              <w:t xml:space="preserve">, </w:t>
            </w:r>
            <w:proofErr w:type="spellStart"/>
            <w:r w:rsidRPr="00682CE9">
              <w:t>ключів</w:t>
            </w:r>
            <w:proofErr w:type="spellEnd"/>
            <w:r w:rsidRPr="00682CE9">
              <w:t xml:space="preserve">, </w:t>
            </w:r>
            <w:proofErr w:type="spellStart"/>
            <w:r w:rsidRPr="00682CE9">
              <w:t>лопати</w:t>
            </w:r>
            <w:proofErr w:type="spellEnd"/>
          </w:p>
        </w:tc>
      </w:tr>
      <w:tr w:rsidR="0097594D" w:rsidRPr="00B93597" w14:paraId="1276550D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1F22A548" w14:textId="77777777" w:rsidR="0097594D" w:rsidRPr="00682CE9" w:rsidRDefault="0097594D" w:rsidP="0097594D">
            <w:pPr>
              <w:jc w:val="right"/>
            </w:pPr>
            <w:r w:rsidRPr="00682CE9">
              <w:t>7125,00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0F2B7D65" w14:textId="334D763E" w:rsidR="0097594D" w:rsidRPr="00682CE9" w:rsidRDefault="0097594D" w:rsidP="0097594D">
            <w:r w:rsidRPr="00682CE9">
              <w:t xml:space="preserve">ФОП </w:t>
            </w:r>
            <w:proofErr w:type="spellStart"/>
            <w:r w:rsidRPr="00682CE9">
              <w:t>Кічула</w:t>
            </w:r>
            <w:proofErr w:type="spellEnd"/>
            <w:r w:rsidRPr="00682CE9">
              <w:t xml:space="preserve"> А. С. за рукав </w:t>
            </w:r>
            <w:proofErr w:type="spellStart"/>
            <w:r w:rsidRPr="00682CE9">
              <w:t>пожежний</w:t>
            </w:r>
            <w:proofErr w:type="spellEnd"/>
            <w:r w:rsidRPr="00682CE9">
              <w:t xml:space="preserve"> д. 75</w:t>
            </w:r>
            <w:r w:rsidR="00682CE9">
              <w:rPr>
                <w:lang w:val="uk-UA"/>
              </w:rPr>
              <w:t xml:space="preserve"> </w:t>
            </w:r>
            <w:r w:rsidRPr="00682CE9">
              <w:t>мм.</w:t>
            </w:r>
          </w:p>
        </w:tc>
      </w:tr>
      <w:tr w:rsidR="0097594D" w:rsidRPr="00B93597" w14:paraId="6B528AA5" w14:textId="77777777" w:rsidTr="0097594D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A98087" w14:textId="77777777" w:rsidR="0097594D" w:rsidRPr="00682CE9" w:rsidRDefault="0097594D" w:rsidP="0097594D">
            <w:pPr>
              <w:jc w:val="right"/>
            </w:pPr>
            <w:r w:rsidRPr="00682CE9">
              <w:t>2876,40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1B4ACB5" w14:textId="09CCE76B" w:rsidR="0097594D" w:rsidRPr="00682CE9" w:rsidRDefault="00682CE9" w:rsidP="0097594D">
            <w:r>
              <w:rPr>
                <w:lang w:val="uk-UA"/>
              </w:rPr>
              <w:t>КП «</w:t>
            </w:r>
            <w:proofErr w:type="spellStart"/>
            <w:r w:rsidR="0097594D" w:rsidRPr="00682CE9">
              <w:t>Рогатинське</w:t>
            </w:r>
            <w:proofErr w:type="spellEnd"/>
            <w:r w:rsidR="0097594D" w:rsidRPr="00682CE9">
              <w:t xml:space="preserve"> </w:t>
            </w:r>
            <w:proofErr w:type="spellStart"/>
            <w:r w:rsidR="0097594D" w:rsidRPr="00682CE9">
              <w:t>будинкоуправління</w:t>
            </w:r>
            <w:proofErr w:type="spellEnd"/>
            <w:r>
              <w:rPr>
                <w:lang w:val="uk-UA"/>
              </w:rPr>
              <w:t>»</w:t>
            </w:r>
            <w:r w:rsidR="0097594D" w:rsidRPr="00682CE9">
              <w:t xml:space="preserve"> за </w:t>
            </w:r>
            <w:proofErr w:type="spellStart"/>
            <w:r w:rsidR="0097594D" w:rsidRPr="00682CE9">
              <w:t>захоронення</w:t>
            </w:r>
            <w:proofErr w:type="spellEnd"/>
            <w:r w:rsidR="0097594D" w:rsidRPr="00682CE9">
              <w:t xml:space="preserve"> </w:t>
            </w:r>
            <w:proofErr w:type="spellStart"/>
            <w:r w:rsidR="0097594D" w:rsidRPr="00682CE9">
              <w:t>сміття</w:t>
            </w:r>
            <w:proofErr w:type="spellEnd"/>
          </w:p>
        </w:tc>
      </w:tr>
      <w:tr w:rsidR="0097594D" w:rsidRPr="00B93597" w14:paraId="05B7306C" w14:textId="77777777" w:rsidTr="0097594D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9DD58D" w14:textId="77777777" w:rsidR="0097594D" w:rsidRPr="00682CE9" w:rsidRDefault="0097594D" w:rsidP="0097594D">
            <w:pPr>
              <w:jc w:val="right"/>
            </w:pPr>
            <w:r w:rsidRPr="00682CE9">
              <w:t>2199,00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A165492" w14:textId="3937C3A0" w:rsidR="0097594D" w:rsidRPr="00682CE9" w:rsidRDefault="0097594D" w:rsidP="0097594D">
            <w:proofErr w:type="spellStart"/>
            <w:r w:rsidRPr="00682CE9">
              <w:t>ПрАТ</w:t>
            </w:r>
            <w:proofErr w:type="spellEnd"/>
            <w:r w:rsidRPr="00682CE9">
              <w:t xml:space="preserve"> </w:t>
            </w:r>
            <w:r w:rsidR="00682CE9">
              <w:rPr>
                <w:lang w:val="uk-UA"/>
              </w:rPr>
              <w:t>«</w:t>
            </w:r>
            <w:proofErr w:type="spellStart"/>
            <w:r w:rsidRPr="00682CE9">
              <w:t>Галнафтохім</w:t>
            </w:r>
            <w:proofErr w:type="spellEnd"/>
            <w:r w:rsidR="00682CE9">
              <w:rPr>
                <w:lang w:val="uk-UA"/>
              </w:rPr>
              <w:t>»</w:t>
            </w:r>
            <w:r w:rsidRPr="00682CE9">
              <w:t xml:space="preserve"> за </w:t>
            </w:r>
            <w:proofErr w:type="spellStart"/>
            <w:r w:rsidRPr="00682CE9">
              <w:t>акумулятор</w:t>
            </w:r>
            <w:proofErr w:type="spellEnd"/>
            <w:r w:rsidRPr="00682CE9">
              <w:t xml:space="preserve"> </w:t>
            </w:r>
            <w:proofErr w:type="spellStart"/>
            <w:r w:rsidRPr="00682CE9">
              <w:t>автомобільний</w:t>
            </w:r>
            <w:proofErr w:type="spellEnd"/>
          </w:p>
        </w:tc>
      </w:tr>
      <w:tr w:rsidR="0097594D" w:rsidRPr="00B93597" w14:paraId="7ECBC6DB" w14:textId="77777777" w:rsidTr="0097594D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C9485E" w14:textId="77777777" w:rsidR="0097594D" w:rsidRPr="00682CE9" w:rsidRDefault="0097594D" w:rsidP="0097594D">
            <w:pPr>
              <w:jc w:val="right"/>
            </w:pPr>
            <w:r w:rsidRPr="00682CE9">
              <w:t>1776,00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7EA33A3" w14:textId="6238F280" w:rsidR="0097594D" w:rsidRPr="00682CE9" w:rsidRDefault="0097594D" w:rsidP="0097594D">
            <w:proofErr w:type="spellStart"/>
            <w:r w:rsidRPr="00682CE9">
              <w:t>ТзОВ</w:t>
            </w:r>
            <w:proofErr w:type="spellEnd"/>
            <w:r w:rsidRPr="00682CE9">
              <w:t xml:space="preserve"> </w:t>
            </w:r>
            <w:r w:rsidR="00682CE9">
              <w:rPr>
                <w:lang w:val="uk-UA"/>
              </w:rPr>
              <w:t>«</w:t>
            </w:r>
            <w:proofErr w:type="spellStart"/>
            <w:r w:rsidRPr="00682CE9">
              <w:t>Інтергарант</w:t>
            </w:r>
            <w:proofErr w:type="spellEnd"/>
            <w:r w:rsidR="00682CE9">
              <w:rPr>
                <w:lang w:val="uk-UA"/>
              </w:rPr>
              <w:t>»</w:t>
            </w:r>
            <w:r w:rsidRPr="00682CE9">
              <w:t xml:space="preserve"> за </w:t>
            </w:r>
            <w:proofErr w:type="spellStart"/>
            <w:r w:rsidRPr="00682CE9">
              <w:t>перебортування</w:t>
            </w:r>
            <w:proofErr w:type="spellEnd"/>
            <w:r w:rsidRPr="00682CE9">
              <w:t xml:space="preserve"> та </w:t>
            </w:r>
            <w:proofErr w:type="spellStart"/>
            <w:r w:rsidRPr="00682CE9">
              <w:t>накачування</w:t>
            </w:r>
            <w:proofErr w:type="spellEnd"/>
            <w:r w:rsidRPr="00682CE9">
              <w:t xml:space="preserve"> </w:t>
            </w:r>
            <w:proofErr w:type="spellStart"/>
            <w:r w:rsidRPr="00682CE9">
              <w:t>коліс</w:t>
            </w:r>
            <w:proofErr w:type="spellEnd"/>
          </w:p>
        </w:tc>
      </w:tr>
      <w:tr w:rsidR="0097594D" w:rsidRPr="00B93597" w14:paraId="4A14DE26" w14:textId="77777777" w:rsidTr="005E1EDE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6A98CD2C" w14:textId="77777777" w:rsidR="0097594D" w:rsidRPr="00682CE9" w:rsidRDefault="0097594D" w:rsidP="0097594D">
            <w:pPr>
              <w:jc w:val="right"/>
            </w:pPr>
            <w:r w:rsidRPr="00682CE9">
              <w:t>543,81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noWrap/>
            <w:vAlign w:val="bottom"/>
          </w:tcPr>
          <w:p w14:paraId="0303F684" w14:textId="77777777" w:rsidR="0097594D" w:rsidRPr="00682CE9" w:rsidRDefault="0097594D" w:rsidP="0097594D">
            <w:proofErr w:type="spellStart"/>
            <w:r w:rsidRPr="00682CE9">
              <w:t>Комісія</w:t>
            </w:r>
            <w:proofErr w:type="spellEnd"/>
            <w:r w:rsidRPr="00682CE9">
              <w:t xml:space="preserve"> банку</w:t>
            </w:r>
          </w:p>
        </w:tc>
      </w:tr>
    </w:tbl>
    <w:p w14:paraId="1D9B3A7D" w14:textId="77777777" w:rsidR="003A7C96" w:rsidRPr="00B93597" w:rsidRDefault="003A7C96" w:rsidP="005D2391">
      <w:pPr>
        <w:jc w:val="both"/>
        <w:rPr>
          <w:lang w:val="uk-UA"/>
        </w:rPr>
      </w:pPr>
    </w:p>
    <w:p w14:paraId="671FA05B" w14:textId="20104F35" w:rsidR="00D40036" w:rsidRPr="005008CE" w:rsidRDefault="00B76C64" w:rsidP="005D2391">
      <w:pPr>
        <w:jc w:val="both"/>
        <w:rPr>
          <w:lang w:val="uk-UA"/>
        </w:rPr>
      </w:pPr>
      <w:r w:rsidRPr="00B93597">
        <w:rPr>
          <w:lang w:val="uk-UA"/>
        </w:rPr>
        <w:tab/>
      </w:r>
      <w:r w:rsidRPr="005008CE">
        <w:rPr>
          <w:lang w:val="uk-UA"/>
        </w:rPr>
        <w:t xml:space="preserve">На поточний рахунок підприємства в </w:t>
      </w:r>
      <w:r w:rsidR="00EC58D5">
        <w:rPr>
          <w:lang w:val="uk-UA"/>
        </w:rPr>
        <w:t xml:space="preserve">лютому </w:t>
      </w:r>
      <w:r w:rsidRPr="005008CE">
        <w:rPr>
          <w:lang w:val="uk-UA"/>
        </w:rPr>
        <w:t>20</w:t>
      </w:r>
      <w:r w:rsidR="00B61E63" w:rsidRPr="005008CE">
        <w:rPr>
          <w:lang w:val="uk-UA"/>
        </w:rPr>
        <w:t>2</w:t>
      </w:r>
      <w:r w:rsidR="00BC431F">
        <w:rPr>
          <w:lang w:val="uk-UA"/>
        </w:rPr>
        <w:t>4</w:t>
      </w:r>
      <w:r w:rsidR="00B61E63" w:rsidRPr="005008CE">
        <w:rPr>
          <w:lang w:val="uk-UA"/>
        </w:rPr>
        <w:t xml:space="preserve"> </w:t>
      </w:r>
      <w:r w:rsidRPr="005008CE">
        <w:rPr>
          <w:lang w:val="uk-UA"/>
        </w:rPr>
        <w:t xml:space="preserve">року надійшло </w:t>
      </w:r>
      <w:r w:rsidR="00EC58D5">
        <w:rPr>
          <w:b/>
          <w:lang w:val="uk-UA"/>
        </w:rPr>
        <w:t>2876</w:t>
      </w:r>
      <w:r w:rsidR="00BC431F">
        <w:rPr>
          <w:b/>
          <w:lang w:val="uk-UA"/>
        </w:rPr>
        <w:t>,</w:t>
      </w:r>
      <w:r w:rsidR="007D6B2E" w:rsidRPr="005008CE">
        <w:rPr>
          <w:b/>
          <w:lang w:val="uk-UA"/>
        </w:rPr>
        <w:t>00</w:t>
      </w:r>
      <w:r w:rsidR="00682CE9">
        <w:rPr>
          <w:b/>
          <w:lang w:val="uk-UA"/>
        </w:rPr>
        <w:t xml:space="preserve"> </w:t>
      </w:r>
      <w:r w:rsidRPr="005008CE">
        <w:rPr>
          <w:b/>
          <w:lang w:val="uk-UA"/>
        </w:rPr>
        <w:t>грн.</w:t>
      </w:r>
      <w:r w:rsidRPr="005008CE">
        <w:rPr>
          <w:lang w:val="uk-UA"/>
        </w:rPr>
        <w:t xml:space="preserve"> </w:t>
      </w:r>
    </w:p>
    <w:p w14:paraId="43579FD2" w14:textId="77777777" w:rsidR="00B76C64" w:rsidRPr="00B93597" w:rsidRDefault="003B541C" w:rsidP="00E05122">
      <w:pPr>
        <w:ind w:firstLine="708"/>
        <w:jc w:val="both"/>
        <w:rPr>
          <w:lang w:val="uk-UA"/>
        </w:rPr>
      </w:pPr>
      <w:r w:rsidRPr="005008CE">
        <w:rPr>
          <w:lang w:val="uk-UA"/>
        </w:rPr>
        <w:t xml:space="preserve">З поточного рахунку </w:t>
      </w:r>
      <w:r w:rsidR="00B76C64" w:rsidRPr="005008CE">
        <w:rPr>
          <w:lang w:val="uk-UA"/>
        </w:rPr>
        <w:t>кошти витрач</w:t>
      </w:r>
      <w:r w:rsidRPr="005008CE">
        <w:rPr>
          <w:lang w:val="uk-UA"/>
        </w:rPr>
        <w:t xml:space="preserve">аються </w:t>
      </w:r>
      <w:r w:rsidR="00B76C64" w:rsidRPr="005008CE">
        <w:rPr>
          <w:lang w:val="uk-UA"/>
        </w:rPr>
        <w:t xml:space="preserve">для </w:t>
      </w:r>
      <w:r w:rsidR="0004075E" w:rsidRPr="005008CE">
        <w:rPr>
          <w:lang w:val="uk-UA"/>
        </w:rPr>
        <w:t>придбання</w:t>
      </w:r>
      <w:r w:rsidR="00996444" w:rsidRPr="005008CE">
        <w:rPr>
          <w:lang w:val="uk-UA"/>
        </w:rPr>
        <w:t xml:space="preserve"> </w:t>
      </w:r>
      <w:r w:rsidR="00B76C64" w:rsidRPr="005008CE">
        <w:rPr>
          <w:lang w:val="uk-UA"/>
        </w:rPr>
        <w:t>необхідного інвентарю,</w:t>
      </w:r>
      <w:r w:rsidR="00CF2D8B" w:rsidRPr="005008CE">
        <w:rPr>
          <w:lang w:val="uk-UA"/>
        </w:rPr>
        <w:t xml:space="preserve"> </w:t>
      </w:r>
      <w:r w:rsidR="00A324D4">
        <w:rPr>
          <w:lang w:val="uk-UA"/>
        </w:rPr>
        <w:t xml:space="preserve">оплату </w:t>
      </w:r>
      <w:r w:rsidR="00E05122" w:rsidRPr="005008CE">
        <w:rPr>
          <w:lang w:val="uk-UA"/>
        </w:rPr>
        <w:t>банківських послуг</w:t>
      </w:r>
      <w:r w:rsidR="00B76C64" w:rsidRPr="005008CE">
        <w:rPr>
          <w:lang w:val="uk-UA"/>
        </w:rPr>
        <w:t xml:space="preserve"> та ін..</w:t>
      </w:r>
      <w:r w:rsidR="005E0C89" w:rsidRPr="00B93597">
        <w:rPr>
          <w:lang w:val="uk-UA"/>
        </w:rPr>
        <w:t xml:space="preserve"> </w:t>
      </w:r>
    </w:p>
    <w:p w14:paraId="139B1030" w14:textId="77777777" w:rsidR="00BC2335" w:rsidRPr="00B93597" w:rsidRDefault="00B76C64" w:rsidP="005D2391">
      <w:pPr>
        <w:rPr>
          <w:b/>
          <w:lang w:val="uk-UA"/>
        </w:rPr>
      </w:pPr>
      <w:r w:rsidRPr="00B93597">
        <w:rPr>
          <w:b/>
          <w:lang w:val="uk-UA"/>
        </w:rPr>
        <w:t xml:space="preserve">               </w:t>
      </w:r>
    </w:p>
    <w:p w14:paraId="3EC8AD32" w14:textId="77777777" w:rsidR="00CF2D8B" w:rsidRPr="00B93597" w:rsidRDefault="00CF2D8B" w:rsidP="005D2391">
      <w:pPr>
        <w:rPr>
          <w:b/>
          <w:lang w:val="uk-UA"/>
        </w:rPr>
      </w:pPr>
    </w:p>
    <w:p w14:paraId="33A93400" w14:textId="77777777" w:rsidR="00CF2D8B" w:rsidRPr="00B93597" w:rsidRDefault="00CF2D8B" w:rsidP="005D2391">
      <w:pPr>
        <w:rPr>
          <w:b/>
          <w:lang w:val="uk-UA"/>
        </w:rPr>
      </w:pPr>
    </w:p>
    <w:p w14:paraId="7D3CBFDC" w14:textId="77777777" w:rsidR="00B76C64" w:rsidRPr="00B93597" w:rsidRDefault="00BC2335" w:rsidP="00BC2335">
      <w:pPr>
        <w:ind w:firstLine="708"/>
        <w:rPr>
          <w:b/>
          <w:lang w:val="uk-UA"/>
        </w:rPr>
      </w:pPr>
      <w:r w:rsidRPr="00B93597">
        <w:rPr>
          <w:b/>
          <w:lang w:val="uk-UA"/>
        </w:rPr>
        <w:t xml:space="preserve">   </w:t>
      </w:r>
      <w:r w:rsidR="00B76C64" w:rsidRPr="00B93597">
        <w:rPr>
          <w:b/>
          <w:lang w:val="uk-UA"/>
        </w:rPr>
        <w:t xml:space="preserve">   </w:t>
      </w:r>
      <w:r w:rsidR="00463034">
        <w:rPr>
          <w:b/>
          <w:lang w:val="uk-UA"/>
        </w:rPr>
        <w:t>Н</w:t>
      </w:r>
      <w:r w:rsidR="00855FE2" w:rsidRPr="00B93597">
        <w:rPr>
          <w:b/>
          <w:lang w:val="uk-UA"/>
        </w:rPr>
        <w:t>ачальник</w:t>
      </w:r>
      <w:r w:rsidR="00B76C64" w:rsidRPr="00B93597">
        <w:rPr>
          <w:b/>
          <w:lang w:val="uk-UA"/>
        </w:rPr>
        <w:t xml:space="preserve">                                                                       </w:t>
      </w:r>
    </w:p>
    <w:p w14:paraId="1E994F4A" w14:textId="1ABF7553" w:rsidR="00B76C64" w:rsidRPr="00B93597" w:rsidRDefault="00B76C64">
      <w:pPr>
        <w:rPr>
          <w:lang w:val="uk-UA"/>
        </w:rPr>
      </w:pPr>
      <w:r w:rsidRPr="00B93597">
        <w:rPr>
          <w:b/>
          <w:lang w:val="uk-UA"/>
        </w:rPr>
        <w:t xml:space="preserve">                  КП «Благоустрій-Р»</w:t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="00463034">
        <w:rPr>
          <w:b/>
          <w:lang w:val="uk-UA"/>
        </w:rPr>
        <w:t>В</w:t>
      </w:r>
      <w:r w:rsidR="009A5003">
        <w:rPr>
          <w:b/>
          <w:lang w:val="uk-UA"/>
        </w:rPr>
        <w:t>асиль МИЦЬ</w:t>
      </w:r>
    </w:p>
    <w:sectPr w:rsidR="00B76C64" w:rsidRPr="00B93597" w:rsidSect="007D1A28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91"/>
    <w:rsid w:val="00012886"/>
    <w:rsid w:val="0001305F"/>
    <w:rsid w:val="000177D4"/>
    <w:rsid w:val="00032469"/>
    <w:rsid w:val="0004075E"/>
    <w:rsid w:val="00040F85"/>
    <w:rsid w:val="00043FB2"/>
    <w:rsid w:val="00073BF6"/>
    <w:rsid w:val="00092497"/>
    <w:rsid w:val="00096FB9"/>
    <w:rsid w:val="000A666C"/>
    <w:rsid w:val="000B151A"/>
    <w:rsid w:val="000B3753"/>
    <w:rsid w:val="000C017B"/>
    <w:rsid w:val="000C3FF3"/>
    <w:rsid w:val="000D1A3C"/>
    <w:rsid w:val="000D6B58"/>
    <w:rsid w:val="000D7B1F"/>
    <w:rsid w:val="000E3A72"/>
    <w:rsid w:val="00114493"/>
    <w:rsid w:val="001231FD"/>
    <w:rsid w:val="00155178"/>
    <w:rsid w:val="001734EE"/>
    <w:rsid w:val="0017649E"/>
    <w:rsid w:val="00181F31"/>
    <w:rsid w:val="001A0903"/>
    <w:rsid w:val="001A3B3E"/>
    <w:rsid w:val="001A72C9"/>
    <w:rsid w:val="001B01D5"/>
    <w:rsid w:val="001B2073"/>
    <w:rsid w:val="001B7B49"/>
    <w:rsid w:val="001C14AC"/>
    <w:rsid w:val="001C501B"/>
    <w:rsid w:val="001C6FE3"/>
    <w:rsid w:val="001D0970"/>
    <w:rsid w:val="001E14A4"/>
    <w:rsid w:val="001E56F1"/>
    <w:rsid w:val="001F3EEF"/>
    <w:rsid w:val="00200FDA"/>
    <w:rsid w:val="0021572C"/>
    <w:rsid w:val="00221764"/>
    <w:rsid w:val="00226B79"/>
    <w:rsid w:val="002517BE"/>
    <w:rsid w:val="00253CDB"/>
    <w:rsid w:val="0025479D"/>
    <w:rsid w:val="00291DBF"/>
    <w:rsid w:val="0029210E"/>
    <w:rsid w:val="002956A9"/>
    <w:rsid w:val="002A1BCE"/>
    <w:rsid w:val="002A64B4"/>
    <w:rsid w:val="002B3C79"/>
    <w:rsid w:val="002D3C7B"/>
    <w:rsid w:val="002D5B32"/>
    <w:rsid w:val="002E10FE"/>
    <w:rsid w:val="002E2ABF"/>
    <w:rsid w:val="002F32C6"/>
    <w:rsid w:val="002F65AE"/>
    <w:rsid w:val="003027F8"/>
    <w:rsid w:val="003305EC"/>
    <w:rsid w:val="00331834"/>
    <w:rsid w:val="003365E0"/>
    <w:rsid w:val="00352969"/>
    <w:rsid w:val="00360796"/>
    <w:rsid w:val="0037064B"/>
    <w:rsid w:val="003924B0"/>
    <w:rsid w:val="00393B90"/>
    <w:rsid w:val="003A0053"/>
    <w:rsid w:val="003A763C"/>
    <w:rsid w:val="003A7C96"/>
    <w:rsid w:val="003B3E9D"/>
    <w:rsid w:val="003B541C"/>
    <w:rsid w:val="003B6009"/>
    <w:rsid w:val="003C1A0B"/>
    <w:rsid w:val="003C24DA"/>
    <w:rsid w:val="003C256D"/>
    <w:rsid w:val="003F4C0A"/>
    <w:rsid w:val="004002D2"/>
    <w:rsid w:val="00422F07"/>
    <w:rsid w:val="00424B3A"/>
    <w:rsid w:val="0042599F"/>
    <w:rsid w:val="00431EFA"/>
    <w:rsid w:val="004401B5"/>
    <w:rsid w:val="00442095"/>
    <w:rsid w:val="004523E1"/>
    <w:rsid w:val="004555A8"/>
    <w:rsid w:val="00455C45"/>
    <w:rsid w:val="004614BC"/>
    <w:rsid w:val="00463034"/>
    <w:rsid w:val="004763C0"/>
    <w:rsid w:val="00482D88"/>
    <w:rsid w:val="004856D3"/>
    <w:rsid w:val="004867D9"/>
    <w:rsid w:val="00493EB1"/>
    <w:rsid w:val="004A57A9"/>
    <w:rsid w:val="004A63C4"/>
    <w:rsid w:val="004B1DB2"/>
    <w:rsid w:val="004B2207"/>
    <w:rsid w:val="004C23EA"/>
    <w:rsid w:val="004C2A43"/>
    <w:rsid w:val="004D7001"/>
    <w:rsid w:val="004E30DD"/>
    <w:rsid w:val="004F3C63"/>
    <w:rsid w:val="004F7B3B"/>
    <w:rsid w:val="005008CE"/>
    <w:rsid w:val="00502B9A"/>
    <w:rsid w:val="0051028C"/>
    <w:rsid w:val="00513A00"/>
    <w:rsid w:val="005378B4"/>
    <w:rsid w:val="00537DB4"/>
    <w:rsid w:val="00541519"/>
    <w:rsid w:val="0054605A"/>
    <w:rsid w:val="005537F0"/>
    <w:rsid w:val="00567C4E"/>
    <w:rsid w:val="005700C1"/>
    <w:rsid w:val="00591FC3"/>
    <w:rsid w:val="00596206"/>
    <w:rsid w:val="005A1656"/>
    <w:rsid w:val="005A5AE0"/>
    <w:rsid w:val="005B3948"/>
    <w:rsid w:val="005D2391"/>
    <w:rsid w:val="005D4450"/>
    <w:rsid w:val="005D769A"/>
    <w:rsid w:val="005E0C89"/>
    <w:rsid w:val="005E1976"/>
    <w:rsid w:val="005F0161"/>
    <w:rsid w:val="005F0C21"/>
    <w:rsid w:val="005F1CA9"/>
    <w:rsid w:val="005F79B4"/>
    <w:rsid w:val="00623DE9"/>
    <w:rsid w:val="00632E00"/>
    <w:rsid w:val="0064166D"/>
    <w:rsid w:val="00677837"/>
    <w:rsid w:val="00677917"/>
    <w:rsid w:val="00682CE9"/>
    <w:rsid w:val="006846BE"/>
    <w:rsid w:val="006C11B4"/>
    <w:rsid w:val="006C5124"/>
    <w:rsid w:val="006C6DEF"/>
    <w:rsid w:val="006D1F63"/>
    <w:rsid w:val="006E535D"/>
    <w:rsid w:val="006F5893"/>
    <w:rsid w:val="007022DD"/>
    <w:rsid w:val="007220F4"/>
    <w:rsid w:val="00730587"/>
    <w:rsid w:val="00730592"/>
    <w:rsid w:val="00731CB4"/>
    <w:rsid w:val="00734342"/>
    <w:rsid w:val="00741F51"/>
    <w:rsid w:val="00753994"/>
    <w:rsid w:val="007546F8"/>
    <w:rsid w:val="00757474"/>
    <w:rsid w:val="00757BCD"/>
    <w:rsid w:val="007656A7"/>
    <w:rsid w:val="00767045"/>
    <w:rsid w:val="007957CC"/>
    <w:rsid w:val="007A2462"/>
    <w:rsid w:val="007A7FB3"/>
    <w:rsid w:val="007B53D9"/>
    <w:rsid w:val="007B5F0A"/>
    <w:rsid w:val="007B7381"/>
    <w:rsid w:val="007C0570"/>
    <w:rsid w:val="007D1A28"/>
    <w:rsid w:val="007D42B6"/>
    <w:rsid w:val="007D6B2E"/>
    <w:rsid w:val="007E1EE5"/>
    <w:rsid w:val="00814433"/>
    <w:rsid w:val="00817518"/>
    <w:rsid w:val="00823616"/>
    <w:rsid w:val="00827B96"/>
    <w:rsid w:val="00834C4C"/>
    <w:rsid w:val="00843E93"/>
    <w:rsid w:val="008478CE"/>
    <w:rsid w:val="00855FE2"/>
    <w:rsid w:val="00891DD4"/>
    <w:rsid w:val="00897F9B"/>
    <w:rsid w:val="008A04C8"/>
    <w:rsid w:val="008A4793"/>
    <w:rsid w:val="008A65FC"/>
    <w:rsid w:val="008B4C73"/>
    <w:rsid w:val="008C6F9E"/>
    <w:rsid w:val="008C7BD3"/>
    <w:rsid w:val="008E21B2"/>
    <w:rsid w:val="008E3C0E"/>
    <w:rsid w:val="008E609E"/>
    <w:rsid w:val="00901F3E"/>
    <w:rsid w:val="009073E7"/>
    <w:rsid w:val="0091194F"/>
    <w:rsid w:val="00912F92"/>
    <w:rsid w:val="009151BB"/>
    <w:rsid w:val="00921EB1"/>
    <w:rsid w:val="00927E5B"/>
    <w:rsid w:val="00943933"/>
    <w:rsid w:val="00960296"/>
    <w:rsid w:val="00960E30"/>
    <w:rsid w:val="00961178"/>
    <w:rsid w:val="00964771"/>
    <w:rsid w:val="009712C9"/>
    <w:rsid w:val="0097594D"/>
    <w:rsid w:val="00976E03"/>
    <w:rsid w:val="00990686"/>
    <w:rsid w:val="009907F4"/>
    <w:rsid w:val="009911DC"/>
    <w:rsid w:val="00993283"/>
    <w:rsid w:val="00994D32"/>
    <w:rsid w:val="00996444"/>
    <w:rsid w:val="009A5003"/>
    <w:rsid w:val="009A552D"/>
    <w:rsid w:val="009A5D42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A03030"/>
    <w:rsid w:val="00A04D53"/>
    <w:rsid w:val="00A0505E"/>
    <w:rsid w:val="00A30EF3"/>
    <w:rsid w:val="00A324D4"/>
    <w:rsid w:val="00A33D9A"/>
    <w:rsid w:val="00A34A08"/>
    <w:rsid w:val="00A424D5"/>
    <w:rsid w:val="00A743C6"/>
    <w:rsid w:val="00A77B6A"/>
    <w:rsid w:val="00A8569A"/>
    <w:rsid w:val="00AA2DB2"/>
    <w:rsid w:val="00AB372E"/>
    <w:rsid w:val="00AC6F08"/>
    <w:rsid w:val="00AD30ED"/>
    <w:rsid w:val="00AD7D4A"/>
    <w:rsid w:val="00AE0947"/>
    <w:rsid w:val="00B00376"/>
    <w:rsid w:val="00B16FED"/>
    <w:rsid w:val="00B173BE"/>
    <w:rsid w:val="00B176FB"/>
    <w:rsid w:val="00B23125"/>
    <w:rsid w:val="00B24A85"/>
    <w:rsid w:val="00B46BE5"/>
    <w:rsid w:val="00B46D6C"/>
    <w:rsid w:val="00B4795A"/>
    <w:rsid w:val="00B52384"/>
    <w:rsid w:val="00B61E63"/>
    <w:rsid w:val="00B72ED0"/>
    <w:rsid w:val="00B76C64"/>
    <w:rsid w:val="00B8018F"/>
    <w:rsid w:val="00B8151D"/>
    <w:rsid w:val="00B83305"/>
    <w:rsid w:val="00B90302"/>
    <w:rsid w:val="00B9259E"/>
    <w:rsid w:val="00B93597"/>
    <w:rsid w:val="00B938AA"/>
    <w:rsid w:val="00B9640D"/>
    <w:rsid w:val="00BA1D09"/>
    <w:rsid w:val="00BC2335"/>
    <w:rsid w:val="00BC431F"/>
    <w:rsid w:val="00BD4875"/>
    <w:rsid w:val="00BD7F5E"/>
    <w:rsid w:val="00BE1525"/>
    <w:rsid w:val="00BE47C3"/>
    <w:rsid w:val="00BF3966"/>
    <w:rsid w:val="00C04CD5"/>
    <w:rsid w:val="00C168D8"/>
    <w:rsid w:val="00C32FA3"/>
    <w:rsid w:val="00C57F0C"/>
    <w:rsid w:val="00C67370"/>
    <w:rsid w:val="00C833AB"/>
    <w:rsid w:val="00C91473"/>
    <w:rsid w:val="00CA10A6"/>
    <w:rsid w:val="00CB33C5"/>
    <w:rsid w:val="00CB471E"/>
    <w:rsid w:val="00CC0B03"/>
    <w:rsid w:val="00CC158F"/>
    <w:rsid w:val="00CC4724"/>
    <w:rsid w:val="00CE1D04"/>
    <w:rsid w:val="00CE6534"/>
    <w:rsid w:val="00CF07FC"/>
    <w:rsid w:val="00CF2D8B"/>
    <w:rsid w:val="00D01083"/>
    <w:rsid w:val="00D01DFC"/>
    <w:rsid w:val="00D10BFC"/>
    <w:rsid w:val="00D13BA2"/>
    <w:rsid w:val="00D34DFB"/>
    <w:rsid w:val="00D37BDF"/>
    <w:rsid w:val="00D40036"/>
    <w:rsid w:val="00D57455"/>
    <w:rsid w:val="00D7087B"/>
    <w:rsid w:val="00D72E2B"/>
    <w:rsid w:val="00D76B3E"/>
    <w:rsid w:val="00D91810"/>
    <w:rsid w:val="00DA2659"/>
    <w:rsid w:val="00DA2AAD"/>
    <w:rsid w:val="00DA438D"/>
    <w:rsid w:val="00DC5C02"/>
    <w:rsid w:val="00DE03C7"/>
    <w:rsid w:val="00DE6F59"/>
    <w:rsid w:val="00DF474A"/>
    <w:rsid w:val="00DF6B41"/>
    <w:rsid w:val="00E04527"/>
    <w:rsid w:val="00E05122"/>
    <w:rsid w:val="00E11B01"/>
    <w:rsid w:val="00E11DD3"/>
    <w:rsid w:val="00E1488B"/>
    <w:rsid w:val="00E15450"/>
    <w:rsid w:val="00E34245"/>
    <w:rsid w:val="00E4032B"/>
    <w:rsid w:val="00E40C5C"/>
    <w:rsid w:val="00E445C7"/>
    <w:rsid w:val="00E51EB6"/>
    <w:rsid w:val="00E53162"/>
    <w:rsid w:val="00E539E3"/>
    <w:rsid w:val="00E65C77"/>
    <w:rsid w:val="00E757F8"/>
    <w:rsid w:val="00E7689B"/>
    <w:rsid w:val="00EA0EA0"/>
    <w:rsid w:val="00EA7832"/>
    <w:rsid w:val="00EB3C23"/>
    <w:rsid w:val="00EC58D5"/>
    <w:rsid w:val="00ED0152"/>
    <w:rsid w:val="00EE0732"/>
    <w:rsid w:val="00EF01AB"/>
    <w:rsid w:val="00EF0CEB"/>
    <w:rsid w:val="00EF5F45"/>
    <w:rsid w:val="00F01CCF"/>
    <w:rsid w:val="00F24597"/>
    <w:rsid w:val="00F258C1"/>
    <w:rsid w:val="00F30E16"/>
    <w:rsid w:val="00F51867"/>
    <w:rsid w:val="00F53CD6"/>
    <w:rsid w:val="00F568AD"/>
    <w:rsid w:val="00F70DA9"/>
    <w:rsid w:val="00F72F74"/>
    <w:rsid w:val="00F824D2"/>
    <w:rsid w:val="00F86E18"/>
    <w:rsid w:val="00F94C08"/>
    <w:rsid w:val="00FA7060"/>
    <w:rsid w:val="00FA7C0C"/>
    <w:rsid w:val="00FB13BA"/>
    <w:rsid w:val="00FC1294"/>
    <w:rsid w:val="00FD0F60"/>
    <w:rsid w:val="00FE4312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13E26"/>
  <w15:docId w15:val="{96A86FE3-FE89-4260-8222-64E2AF08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11">
    <w:name w:val="Дата1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2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9A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30E16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B3F42-B129-4078-8253-59FEB6E5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1784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МРада</cp:lastModifiedBy>
  <cp:revision>3</cp:revision>
  <cp:lastPrinted>2019-09-09T07:53:00Z</cp:lastPrinted>
  <dcterms:created xsi:type="dcterms:W3CDTF">2024-03-14T08:37:00Z</dcterms:created>
  <dcterms:modified xsi:type="dcterms:W3CDTF">2024-07-22T12:08:00Z</dcterms:modified>
</cp:coreProperties>
</file>