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Default="002C40EF" w:rsidP="0020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Замовника у закупівлі </w:t>
      </w:r>
      <w:r w:rsidR="008A0A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5CA2">
        <w:rPr>
          <w:rFonts w:ascii="Times New Roman" w:hAnsi="Times New Roman" w:cs="Times New Roman"/>
          <w:sz w:val="24"/>
          <w:szCs w:val="24"/>
          <w:lang w:val="ru-RU"/>
        </w:rPr>
        <w:t>риродн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ого газу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0B5E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="00030B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12C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030B5E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B52" w:rsidRDefault="00664B52" w:rsidP="00664B5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Дата оголошення: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13.09.2023р.</w:t>
      </w:r>
    </w:p>
    <w:p w:rsidR="00664B52" w:rsidRDefault="00664B52" w:rsidP="00664B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Ідентифікатор закупівлі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:</w:t>
      </w:r>
      <w:r>
        <w:t xml:space="preserve"> </w:t>
      </w:r>
      <w:r w:rsidR="00002A5B" w:rsidRPr="00002A5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UA-2023-09-13-008201-a</w:t>
      </w:r>
    </w:p>
    <w:p w:rsidR="00664B52" w:rsidRPr="00664B52" w:rsidRDefault="00664B52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9E26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(зі змінами)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>
        <w:rPr>
          <w:rFonts w:ascii="Times New Roman" w:hAnsi="Times New Roman"/>
          <w:sz w:val="24"/>
          <w:szCs w:val="24"/>
        </w:rPr>
        <w:t>кПа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67AA" w:rsidRDefault="00EC67AA" w:rsidP="002048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016DD1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 України від 09.04.2015 № 329-VIII "Про ринок природного газу";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893DC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Кабінету 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 від 19.07.2022 № 812 «Про затвердження Положення про покладення спеціальних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процесі функціонування ринку природного газу </w:t>
      </w:r>
      <w:r>
        <w:rPr>
          <w:rFonts w:ascii="Times New Roman" w:hAnsi="Times New Roman"/>
          <w:sz w:val="24"/>
          <w:szCs w:val="24"/>
        </w:rPr>
        <w:lastRenderedPageBreak/>
        <w:t>щодо особливостей постачання природного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 виробникам теплової енергії та бюджетним установам» (Із змінами і доповненням</w:t>
      </w:r>
      <w:r w:rsidR="00893DCB">
        <w:rPr>
          <w:rFonts w:ascii="Times New Roman" w:hAnsi="Times New Roman"/>
          <w:sz w:val="24"/>
          <w:szCs w:val="24"/>
        </w:rPr>
        <w:t>)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комісії,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здійснює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державне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енергетики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комунальних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природного газу» (надалі – Правила постачання природного газу),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НКРЕКП 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 № 2493 «Про затвердження Кодексу газотранспортної системи» (надалі – Кодекс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ГТС),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газорозподільних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ГРМ),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E250C3" w:rsidRPr="00F1747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3013 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«ОПЕРАТОР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транспортування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регуляторний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2020-2024 роки»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004E08" w:rsidRDefault="00895287" w:rsidP="00204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22липня 2023</w:t>
      </w:r>
      <w:r w:rsidR="0020485D">
        <w:rPr>
          <w:rFonts w:ascii="Times New Roman" w:hAnsi="Times New Roman" w:cs="Times New Roman"/>
          <w:sz w:val="24"/>
          <w:szCs w:val="24"/>
        </w:rPr>
        <w:t xml:space="preserve"> року</w:t>
      </w:r>
      <w:r w:rsidR="00B42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прийнято постанову  Кабінету </w:t>
      </w:r>
      <w:r w:rsidR="0020485D">
        <w:rPr>
          <w:rFonts w:ascii="Times New Roman" w:hAnsi="Times New Roman" w:cs="Times New Roman"/>
          <w:sz w:val="24"/>
          <w:szCs w:val="24"/>
        </w:rPr>
        <w:t xml:space="preserve">Міністрів України </w:t>
      </w:r>
      <w:r>
        <w:rPr>
          <w:rFonts w:ascii="Times New Roman" w:hAnsi="Times New Roman" w:cs="Times New Roman"/>
          <w:sz w:val="24"/>
          <w:szCs w:val="24"/>
        </w:rPr>
        <w:t xml:space="preserve">№896 «Про внесення змін до постанови Кабінету Міністрів України від 19 липня 2022р.№812 </w:t>
      </w:r>
      <w:r w:rsidR="0020485D">
        <w:rPr>
          <w:rFonts w:ascii="Times New Roman" w:hAnsi="Times New Roman" w:cs="Times New Roman"/>
          <w:sz w:val="24"/>
          <w:szCs w:val="24"/>
        </w:rPr>
        <w:t xml:space="preserve"> « Про затвердження  Положення про покладення спеціальних обов’язків на суб’єктів ринку  природного газу для забезпечення загальносуспільних інтересів у процесі функціонування ринку</w:t>
      </w:r>
      <w:r w:rsidR="0020485D" w:rsidRPr="00A137EF">
        <w:rPr>
          <w:rFonts w:ascii="Times New Roman" w:hAnsi="Times New Roman" w:cs="Times New Roman"/>
          <w:sz w:val="24"/>
          <w:szCs w:val="24"/>
        </w:rPr>
        <w:t xml:space="preserve"> </w:t>
      </w:r>
      <w:r w:rsidR="0020485D">
        <w:rPr>
          <w:rFonts w:ascii="Times New Roman" w:hAnsi="Times New Roman" w:cs="Times New Roman"/>
          <w:sz w:val="24"/>
          <w:szCs w:val="24"/>
        </w:rPr>
        <w:t>природного газу  щодо особливостей постачання  природного газу виробникам теплової енергії та бюджетним установам №812.  Постанова №812 в розрізі введення воєнного стану в Україні визначає обсяг та умови виконання спеціальних обов’язків ,</w:t>
      </w:r>
      <w:r w:rsidR="008A0A22">
        <w:rPr>
          <w:rFonts w:ascii="Times New Roman" w:hAnsi="Times New Roman" w:cs="Times New Roman"/>
          <w:sz w:val="24"/>
          <w:szCs w:val="24"/>
        </w:rPr>
        <w:t xml:space="preserve"> </w:t>
      </w:r>
      <w:r w:rsidR="0020485D">
        <w:rPr>
          <w:rFonts w:ascii="Times New Roman" w:hAnsi="Times New Roman" w:cs="Times New Roman"/>
          <w:sz w:val="24"/>
          <w:szCs w:val="24"/>
        </w:rPr>
        <w:t>що покладаються на суб’єктів ринку природного газу для забезпечення загальносуспільних інтересів у процесі функціонування ринку природного газу , зокрема для забезпечення стабільності, належної якості та доступності природного газу ,підтримання належного рівня безпеки його постачання споживачем без загрози першочерговій цілі створення повноцінного ринку природного газу,заснованого на засадах вільної конкуренції з дотриманням принципів пропорційності , прозорості та недискримінації.</w:t>
      </w:r>
    </w:p>
    <w:p w:rsidR="00CB5CA2" w:rsidRPr="00EE30F3" w:rsidRDefault="00366DF6" w:rsidP="002048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природного газу за </w:t>
      </w:r>
      <w:r w:rsidR="0085398D">
        <w:t>період жовтня-грудня 2022</w:t>
      </w:r>
      <w:r w:rsidR="008F76BC">
        <w:t xml:space="preserve"> року.</w:t>
      </w:r>
      <w:r w:rsidR="00CB5CA2" w:rsidRPr="00CB5CA2">
        <w:t xml:space="preserve"> </w:t>
      </w:r>
      <w:r w:rsidR="00CB5CA2" w:rsidRPr="00462623">
        <w:t xml:space="preserve">Розрахунок </w:t>
      </w:r>
      <w:r w:rsidR="00CB5CA2">
        <w:t xml:space="preserve">потреби на газопостачання з </w:t>
      </w:r>
      <w:r w:rsidR="0085398D">
        <w:t>жовтня</w:t>
      </w:r>
      <w:r w:rsidR="00CB5CA2">
        <w:t xml:space="preserve"> по 31</w:t>
      </w:r>
      <w:r w:rsidR="0085398D">
        <w:t xml:space="preserve">грудня </w:t>
      </w:r>
      <w:r w:rsidR="00CB5CA2">
        <w:t xml:space="preserve"> 2023р.</w:t>
      </w:r>
      <w:r w:rsidR="00CB5CA2" w:rsidRPr="00462623">
        <w:t xml:space="preserve"> підтверджений розрахунками показників лічильників газу для обліку фактичного споживання природного газу для опалення. Замовник розрахував очікувану вартість закупівлі, виходячи з п</w:t>
      </w:r>
      <w:r w:rsidR="00CB5CA2">
        <w:t xml:space="preserve">отреб природного газу на </w:t>
      </w:r>
      <w:r w:rsidR="0085398D">
        <w:t>жовтень</w:t>
      </w:r>
      <w:r w:rsidR="00CB5CA2" w:rsidRPr="00462623">
        <w:t>-</w:t>
      </w:r>
      <w:r w:rsidR="0085398D">
        <w:t>грудень</w:t>
      </w:r>
      <w:r w:rsidR="00CB5CA2">
        <w:t xml:space="preserve">  2023</w:t>
      </w:r>
      <w:r w:rsidR="00CB5CA2" w:rsidRPr="00462623">
        <w:t xml:space="preserve"> року в розмірі: обсяг </w:t>
      </w:r>
      <w:r w:rsidR="00CB5CA2">
        <w:t>–</w:t>
      </w:r>
      <w:r w:rsidR="00CB5CA2" w:rsidRPr="00937063">
        <w:t xml:space="preserve"> 2</w:t>
      </w:r>
      <w:r w:rsidR="0085398D">
        <w:t>2 0</w:t>
      </w:r>
      <w:r w:rsidR="00CB5CA2" w:rsidRPr="00937063">
        <w:t>00</w:t>
      </w:r>
      <w:r w:rsidR="00CB5CA2" w:rsidRPr="006E11D1">
        <w:t xml:space="preserve"> м.</w:t>
      </w:r>
      <w:r w:rsidR="00CB5CA2">
        <w:t xml:space="preserve"> куб</w:t>
      </w:r>
      <w:r w:rsidR="00A243FB">
        <w:t>,</w:t>
      </w:r>
      <w:r w:rsidR="00CB5CA2">
        <w:t xml:space="preserve"> що дорівнює очікуван</w:t>
      </w:r>
      <w:r w:rsidR="00CB5CA2" w:rsidRPr="00462623">
        <w:t xml:space="preserve">ій вартості – </w:t>
      </w:r>
      <w:r w:rsidR="0085398D">
        <w:t>364</w:t>
      </w:r>
      <w:r w:rsidR="005C6B35">
        <w:t xml:space="preserve"> </w:t>
      </w:r>
      <w:r w:rsidR="0085398D">
        <w:t xml:space="preserve">185,58 </w:t>
      </w:r>
      <w:proofErr w:type="spellStart"/>
      <w:r w:rsidR="00CB5CA2" w:rsidRPr="00462623">
        <w:t>грн</w:t>
      </w:r>
      <w:proofErr w:type="spellEnd"/>
      <w:r w:rsidR="00CB5CA2" w:rsidRPr="00462623">
        <w:t xml:space="preserve"> в т.ч. ПДВ 20%. </w:t>
      </w: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9C641F">
        <w:rPr>
          <w:b/>
        </w:rPr>
        <w:t>Очікувана вартість закупівлі</w:t>
      </w:r>
      <w:r w:rsidRPr="0030497B">
        <w:t xml:space="preserve"> – </w:t>
      </w:r>
      <w:r w:rsidR="005C6B35">
        <w:rPr>
          <w:lang w:val="ru-RU"/>
        </w:rPr>
        <w:t>364 185,58</w:t>
      </w:r>
      <w:r w:rsidRPr="0030497B">
        <w:t xml:space="preserve"> грн. з ПДВ.</w:t>
      </w:r>
    </w:p>
    <w:p w:rsidR="00247BFE" w:rsidRDefault="00247BFE" w:rsidP="00247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247BFE" w:rsidRDefault="00247BFE" w:rsidP="00247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 в межах видатків, КЕКВ 2274 « Оплата природного газу»</w:t>
      </w:r>
    </w:p>
    <w:p w:rsidR="007E7F7F" w:rsidRDefault="007E7F7F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2A5B"/>
    <w:rsid w:val="00004E08"/>
    <w:rsid w:val="00016DD1"/>
    <w:rsid w:val="00030B5E"/>
    <w:rsid w:val="00091DBE"/>
    <w:rsid w:val="000A372C"/>
    <w:rsid w:val="000C2B69"/>
    <w:rsid w:val="000C7C6B"/>
    <w:rsid w:val="000D0ABB"/>
    <w:rsid w:val="000F79A2"/>
    <w:rsid w:val="00101571"/>
    <w:rsid w:val="001202EE"/>
    <w:rsid w:val="00154C86"/>
    <w:rsid w:val="00186D2A"/>
    <w:rsid w:val="0019392B"/>
    <w:rsid w:val="001D5AF0"/>
    <w:rsid w:val="001E0A84"/>
    <w:rsid w:val="0020485D"/>
    <w:rsid w:val="00232258"/>
    <w:rsid w:val="00235635"/>
    <w:rsid w:val="002433B4"/>
    <w:rsid w:val="00247BFE"/>
    <w:rsid w:val="0026174C"/>
    <w:rsid w:val="00296124"/>
    <w:rsid w:val="002B37B3"/>
    <w:rsid w:val="002B763F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401462"/>
    <w:rsid w:val="004311DF"/>
    <w:rsid w:val="00454BB5"/>
    <w:rsid w:val="00462623"/>
    <w:rsid w:val="00464283"/>
    <w:rsid w:val="00465E5B"/>
    <w:rsid w:val="00466C9B"/>
    <w:rsid w:val="004F0303"/>
    <w:rsid w:val="0056768D"/>
    <w:rsid w:val="0058403E"/>
    <w:rsid w:val="00584317"/>
    <w:rsid w:val="005A3FEE"/>
    <w:rsid w:val="005C6B35"/>
    <w:rsid w:val="005F6DBA"/>
    <w:rsid w:val="006142EA"/>
    <w:rsid w:val="00633050"/>
    <w:rsid w:val="00634E15"/>
    <w:rsid w:val="00640DFB"/>
    <w:rsid w:val="0065380B"/>
    <w:rsid w:val="00664B52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398D"/>
    <w:rsid w:val="00873D84"/>
    <w:rsid w:val="00876BFF"/>
    <w:rsid w:val="00892EAA"/>
    <w:rsid w:val="00893DCB"/>
    <w:rsid w:val="00895287"/>
    <w:rsid w:val="008A0A22"/>
    <w:rsid w:val="008A412C"/>
    <w:rsid w:val="008B3694"/>
    <w:rsid w:val="008F76BC"/>
    <w:rsid w:val="008F783A"/>
    <w:rsid w:val="00937063"/>
    <w:rsid w:val="009413C6"/>
    <w:rsid w:val="0097668A"/>
    <w:rsid w:val="009C06FB"/>
    <w:rsid w:val="009C4AC5"/>
    <w:rsid w:val="009C641F"/>
    <w:rsid w:val="009E268A"/>
    <w:rsid w:val="00A137EF"/>
    <w:rsid w:val="00A243FB"/>
    <w:rsid w:val="00A85059"/>
    <w:rsid w:val="00A928AE"/>
    <w:rsid w:val="00AB5FB8"/>
    <w:rsid w:val="00AC2719"/>
    <w:rsid w:val="00AC480C"/>
    <w:rsid w:val="00B03C4B"/>
    <w:rsid w:val="00B42D92"/>
    <w:rsid w:val="00B666AC"/>
    <w:rsid w:val="00B96ADA"/>
    <w:rsid w:val="00C1070C"/>
    <w:rsid w:val="00C23D9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74E3C"/>
    <w:rsid w:val="00D94534"/>
    <w:rsid w:val="00E06793"/>
    <w:rsid w:val="00E250C3"/>
    <w:rsid w:val="00E867B8"/>
    <w:rsid w:val="00E908B4"/>
    <w:rsid w:val="00E91A8C"/>
    <w:rsid w:val="00EC67AA"/>
    <w:rsid w:val="00EE30F3"/>
    <w:rsid w:val="00EF0277"/>
    <w:rsid w:val="00F1747B"/>
    <w:rsid w:val="00F32F3B"/>
    <w:rsid w:val="00F417C9"/>
    <w:rsid w:val="00F50EF1"/>
    <w:rsid w:val="00F75D43"/>
    <w:rsid w:val="00F81D75"/>
    <w:rsid w:val="00F856D3"/>
    <w:rsid w:val="00FD1083"/>
    <w:rsid w:val="00FE3FEE"/>
    <w:rsid w:val="00FF5649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56AC-5FAA-485E-B1C2-588AEF65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133</cp:revision>
  <cp:lastPrinted>2022-11-16T13:28:00Z</cp:lastPrinted>
  <dcterms:created xsi:type="dcterms:W3CDTF">2022-11-03T12:06:00Z</dcterms:created>
  <dcterms:modified xsi:type="dcterms:W3CDTF">2023-09-13T11:43:00Z</dcterms:modified>
</cp:coreProperties>
</file>