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9B9" w:rsidRPr="00560393" w:rsidRDefault="00B379B9" w:rsidP="00B37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0393">
        <w:rPr>
          <w:rFonts w:ascii="Times New Roman" w:eastAsia="Times New Roman" w:hAnsi="Times New Roman" w:cs="Times New Roman"/>
          <w:b/>
          <w:sz w:val="28"/>
          <w:szCs w:val="28"/>
        </w:rPr>
        <w:t>Комунальне некомерційне медичне підприємство</w:t>
      </w:r>
    </w:p>
    <w:p w:rsidR="00B379B9" w:rsidRPr="00560393" w:rsidRDefault="00B379B9" w:rsidP="00B37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0393">
        <w:rPr>
          <w:rFonts w:ascii="Times New Roman" w:eastAsia="Times New Roman" w:hAnsi="Times New Roman" w:cs="Times New Roman"/>
          <w:b/>
          <w:sz w:val="28"/>
          <w:szCs w:val="28"/>
        </w:rPr>
        <w:t xml:space="preserve">РОГАТИНСЬКА ЦЕНТРАЛЬНА РАЙОННА ЛІКАРНЯ </w:t>
      </w:r>
    </w:p>
    <w:p w:rsidR="00B379B9" w:rsidRPr="00560393" w:rsidRDefault="00B379B9" w:rsidP="00B37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0393">
        <w:rPr>
          <w:rFonts w:ascii="Times New Roman" w:eastAsia="Times New Roman" w:hAnsi="Times New Roman" w:cs="Times New Roman"/>
          <w:b/>
          <w:sz w:val="28"/>
          <w:szCs w:val="28"/>
        </w:rPr>
        <w:t xml:space="preserve">77001 вул. </w:t>
      </w:r>
      <w:proofErr w:type="spellStart"/>
      <w:r w:rsidRPr="00560393">
        <w:rPr>
          <w:rFonts w:ascii="Times New Roman" w:eastAsia="Times New Roman" w:hAnsi="Times New Roman" w:cs="Times New Roman"/>
          <w:b/>
          <w:sz w:val="28"/>
          <w:szCs w:val="28"/>
        </w:rPr>
        <w:t>Чорновола</w:t>
      </w:r>
      <w:proofErr w:type="spellEnd"/>
      <w:r w:rsidRPr="00560393">
        <w:rPr>
          <w:rFonts w:ascii="Times New Roman" w:eastAsia="Times New Roman" w:hAnsi="Times New Roman" w:cs="Times New Roman"/>
          <w:b/>
          <w:sz w:val="28"/>
          <w:szCs w:val="28"/>
        </w:rPr>
        <w:t>, 9,  м. Рогатин,  Івано-Франківська обл.</w:t>
      </w:r>
    </w:p>
    <w:p w:rsidR="00B379B9" w:rsidRPr="001B4D9D" w:rsidRDefault="00B379B9" w:rsidP="00B37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</w:pPr>
    </w:p>
    <w:p w:rsidR="00B379B9" w:rsidRDefault="00B379B9" w:rsidP="00B379B9">
      <w:pPr>
        <w:tabs>
          <w:tab w:val="left" w:pos="1260"/>
          <w:tab w:val="left" w:pos="2340"/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p w:rsidR="00B379B9" w:rsidRDefault="00B379B9" w:rsidP="00B37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ОБҐРУНТУВАННЯ </w:t>
      </w:r>
    </w:p>
    <w:p w:rsidR="00B379B9" w:rsidRDefault="00B379B9" w:rsidP="00B37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технічних та якісних характеристик закупівлі, розміру бюджетного призначення, очікуваної вартості предмета закупівлі </w:t>
      </w:r>
    </w:p>
    <w:p w:rsidR="00B379B9" w:rsidRDefault="00B379B9" w:rsidP="00B37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(на підставі постанови Кабінету Міністрів України від 11.10.2016 № 710 «Про ефективне використання державних коштів» (зі змінами))</w:t>
      </w:r>
    </w:p>
    <w:p w:rsidR="00B379B9" w:rsidRDefault="00B379B9" w:rsidP="00B37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</w:rPr>
      </w:pPr>
    </w:p>
    <w:tbl>
      <w:tblPr>
        <w:tblW w:w="150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2564"/>
        <w:gridCol w:w="2470"/>
        <w:gridCol w:w="2614"/>
        <w:gridCol w:w="3309"/>
        <w:gridCol w:w="3346"/>
      </w:tblGrid>
      <w:tr w:rsidR="00B379B9" w:rsidTr="00B62855">
        <w:trPr>
          <w:trHeight w:val="265"/>
          <w:jc w:val="center"/>
        </w:trPr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79B9" w:rsidRDefault="00B379B9" w:rsidP="00B6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2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79B9" w:rsidRDefault="00B379B9" w:rsidP="00B6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      </w:r>
          </w:p>
        </w:tc>
        <w:tc>
          <w:tcPr>
            <w:tcW w:w="24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79B9" w:rsidRDefault="00B379B9" w:rsidP="00B6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Очікувана вартість та/або розмір бюджетного призначення</w:t>
            </w:r>
          </w:p>
        </w:tc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79B9" w:rsidRDefault="00B379B9" w:rsidP="00B62855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379B9" w:rsidRDefault="00B379B9" w:rsidP="00B62855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379B9" w:rsidRDefault="00B379B9" w:rsidP="00B62855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379B9" w:rsidRDefault="00B379B9" w:rsidP="00B62855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379B9" w:rsidRDefault="00B379B9" w:rsidP="00B62855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379B9" w:rsidRDefault="00B379B9" w:rsidP="00B62855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B379B9" w:rsidRDefault="00B379B9" w:rsidP="00B62855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Ідентифікатор закупівлі</w:t>
            </w:r>
          </w:p>
        </w:tc>
        <w:tc>
          <w:tcPr>
            <w:tcW w:w="6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B9" w:rsidRDefault="00B379B9" w:rsidP="00B62855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Обґрунтування</w:t>
            </w:r>
          </w:p>
        </w:tc>
      </w:tr>
      <w:tr w:rsidR="00B379B9" w:rsidTr="00B62855">
        <w:trPr>
          <w:trHeight w:val="450"/>
          <w:jc w:val="center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79B9" w:rsidRDefault="00B379B9" w:rsidP="00B62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79B9" w:rsidRDefault="00B379B9" w:rsidP="00B62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79B9" w:rsidRDefault="00B379B9" w:rsidP="00B62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79B9" w:rsidRDefault="00B379B9" w:rsidP="00B62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9B9" w:rsidRDefault="00B379B9" w:rsidP="00B62855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технічних та якісних характеристик предмета закупівлі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9B9" w:rsidRDefault="00B379B9" w:rsidP="00B62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очікуваної вартості закупівлі</w:t>
            </w:r>
          </w:p>
        </w:tc>
      </w:tr>
      <w:tr w:rsidR="00B379B9" w:rsidTr="00B62855">
        <w:trPr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9B9" w:rsidRDefault="00B379B9" w:rsidP="00B6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9B9" w:rsidRDefault="00B379B9" w:rsidP="00B6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9B9" w:rsidRDefault="00B379B9" w:rsidP="00B6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B9" w:rsidRDefault="00B379B9" w:rsidP="00B62855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B9" w:rsidRDefault="00B379B9" w:rsidP="00B62855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9B9" w:rsidRDefault="00B379B9" w:rsidP="00B62855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B379B9" w:rsidTr="00B379B9">
        <w:trPr>
          <w:trHeight w:val="4785"/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9B9" w:rsidRDefault="00B379B9" w:rsidP="00B6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9B9" w:rsidRPr="00B379B9" w:rsidRDefault="00B379B9" w:rsidP="00B3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379B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B379B9">
              <w:rPr>
                <w:rFonts w:ascii="Times New Roman" w:eastAsia="Times New Roman" w:hAnsi="Times New Roman" w:cs="Times New Roman"/>
                <w:b/>
              </w:rPr>
              <w:t xml:space="preserve">«ДК 021:2015 –33600000-6 Фармацевтична продукція» (МНН: </w:t>
            </w:r>
            <w:proofErr w:type="spellStart"/>
            <w:r w:rsidRPr="00B379B9">
              <w:rPr>
                <w:rFonts w:ascii="Times New Roman" w:eastAsia="Times New Roman" w:hAnsi="Times New Roman" w:cs="Times New Roman"/>
                <w:b/>
              </w:rPr>
              <w:t>Alteplase</w:t>
            </w:r>
            <w:proofErr w:type="spellEnd"/>
            <w:r w:rsidRPr="00B379B9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B379B9">
              <w:rPr>
                <w:rFonts w:ascii="Times New Roman" w:eastAsia="Times New Roman" w:hAnsi="Times New Roman" w:cs="Times New Roman"/>
                <w:b/>
              </w:rPr>
              <w:t>Oxytocin</w:t>
            </w:r>
            <w:proofErr w:type="spellEnd"/>
            <w:r w:rsidRPr="00B379B9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B379B9">
              <w:rPr>
                <w:rFonts w:ascii="Times New Roman" w:eastAsia="Times New Roman" w:hAnsi="Times New Roman" w:cs="Times New Roman"/>
                <w:b/>
              </w:rPr>
              <w:t>Dopamine</w:t>
            </w:r>
            <w:proofErr w:type="spellEnd"/>
            <w:r w:rsidRPr="00B379B9">
              <w:rPr>
                <w:rFonts w:ascii="Times New Roman" w:eastAsia="Times New Roman" w:hAnsi="Times New Roman" w:cs="Times New Roman"/>
                <w:b/>
              </w:rPr>
              <w:t>)»</w:t>
            </w:r>
          </w:p>
          <w:p w:rsidR="00B379B9" w:rsidRDefault="00B379B9" w:rsidP="00B6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9B9" w:rsidRPr="001B4D9D" w:rsidRDefault="00B379B9" w:rsidP="00B62855">
            <w:pPr>
              <w:tabs>
                <w:tab w:val="left" w:pos="276"/>
              </w:tabs>
              <w:spacing w:after="0" w:line="240" w:lineRule="auto"/>
              <w:ind w:right="108" w:firstLine="2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500</w:t>
            </w:r>
            <w:r w:rsidRPr="001B4D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000.0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0 (</w:t>
            </w:r>
            <w:proofErr w:type="spellStart"/>
            <w:r w:rsidRPr="00B379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П'ятсот</w:t>
            </w:r>
            <w:proofErr w:type="spellEnd"/>
            <w:r w:rsidRPr="00B379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379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тисяч</w:t>
            </w:r>
            <w:proofErr w:type="spellEnd"/>
            <w:r w:rsidRPr="00B379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379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гривень</w:t>
            </w:r>
            <w:proofErr w:type="spellEnd"/>
            <w:r w:rsidRPr="00B379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00 </w:t>
            </w:r>
            <w:proofErr w:type="spellStart"/>
            <w:r w:rsidRPr="00B379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копійок</w:t>
            </w:r>
            <w:proofErr w:type="spellEnd"/>
            <w:r w:rsidRPr="001B4D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)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B9" w:rsidRPr="00B379B9" w:rsidRDefault="00B379B9" w:rsidP="00B62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379B9" w:rsidRPr="00B379B9" w:rsidRDefault="00B379B9" w:rsidP="00B62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379B9" w:rsidRPr="00B379B9" w:rsidRDefault="00B379B9" w:rsidP="00B62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379B9" w:rsidRPr="00B379B9" w:rsidRDefault="00B379B9" w:rsidP="00B62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379B9" w:rsidRPr="00B379B9" w:rsidRDefault="00B379B9" w:rsidP="00B62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379B9" w:rsidRPr="00B379B9" w:rsidRDefault="00B379B9" w:rsidP="00B62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379B9" w:rsidRPr="00B379B9" w:rsidRDefault="00B379B9" w:rsidP="00B62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379B9" w:rsidRPr="00B379B9" w:rsidRDefault="00B379B9" w:rsidP="00B62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379B9" w:rsidRPr="00B379B9" w:rsidRDefault="00B379B9" w:rsidP="00B62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B379B9" w:rsidRPr="00B379B9" w:rsidRDefault="00B379B9" w:rsidP="00B379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6D6D6D"/>
              </w:rPr>
            </w:pPr>
            <w:hyperlink r:id="rId4" w:tgtFrame="_blank" w:tooltip="Оголошення на порталі Уповноваженого органу" w:history="1">
              <w:r w:rsidRPr="00B379B9">
                <w:rPr>
                  <w:rFonts w:ascii="Times New Roman" w:hAnsi="Times New Roman" w:cs="Times New Roman"/>
                  <w:b/>
                  <w:color w:val="000000"/>
                  <w:bdr w:val="none" w:sz="0" w:space="0" w:color="auto" w:frame="1"/>
                </w:rPr>
                <w:br/>
              </w:r>
              <w:r w:rsidRPr="00B379B9">
                <w:rPr>
                  <w:rStyle w:val="js-apiid"/>
                  <w:rFonts w:ascii="Times New Roman" w:hAnsi="Times New Roman" w:cs="Times New Roman"/>
                  <w:b/>
                  <w:color w:val="000000"/>
                  <w:bdr w:val="none" w:sz="0" w:space="0" w:color="auto" w:frame="1"/>
                </w:rPr>
                <w:t>UA-2023-07-07-003610-a</w:t>
              </w:r>
            </w:hyperlink>
          </w:p>
          <w:p w:rsidR="00B379B9" w:rsidRPr="00B379B9" w:rsidRDefault="00B379B9" w:rsidP="00B62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B9" w:rsidRDefault="00B379B9" w:rsidP="00B62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 час визначення вимог щодо підтвердження якості лікарського засобу враховуються вимоги Закону України «Про лікарські засоби» із змінами та доповненнями. Лікарські засоби повинні бути належним чином зареєстровані в Україні у передбаченому законодавством порядку. Документи, які підтверджують якість та реєстрацію лікарських засобів: реєстраційне посвідчення на лікарський засіб, сертифікат якості та/або паспорт якості (для імпортованих лікарських засобів – висновок про якість ввезеного в Україну лікарського засобу). Якісні та технічні характеристики заявленої кількості лікарських засобів визначені з урахуванням реальних потреб підприємства та оптимального співвідношення ціни та якості.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9B9" w:rsidRDefault="00B379B9" w:rsidP="00B62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Під час визначення очікуваної вартості предмета закупівлі враховувалась примірна методика визначення очікуваної вартості предмета закупівлі, що затверджена наказом Міністерства розвитку економіки, торгівлі та сільського господарства України від 18.02.2020  № 275. </w:t>
            </w:r>
          </w:p>
          <w:p w:rsidR="00B379B9" w:rsidRDefault="00B379B9" w:rsidP="00B62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379B9" w:rsidRDefault="00B379B9" w:rsidP="00B62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Проаналізовано інформацію про ціни в таких відкритих джерелах: у відкритих інформаційних джерелах мережі Інтернет та у Реєстрі оптово-відпускних цін на лікарські засоби.</w:t>
            </w:r>
          </w:p>
          <w:p w:rsidR="00B379B9" w:rsidRDefault="00B379B9" w:rsidP="00B62855"/>
          <w:p w:rsidR="00B379B9" w:rsidRDefault="00B379B9" w:rsidP="00B62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Очікувана вартість закупівлі формувалась із середніх цін комерційних пропозицій, наданих суб’єктами господарювання</w:t>
            </w:r>
          </w:p>
        </w:tc>
      </w:tr>
    </w:tbl>
    <w:p w:rsidR="00B379B9" w:rsidRDefault="00B379B9" w:rsidP="00B379B9">
      <w:pPr>
        <w:spacing w:line="360" w:lineRule="auto"/>
        <w:rPr>
          <w:rFonts w:ascii="Times New Roman" w:eastAsia="Times New Roman" w:hAnsi="Times New Roman" w:cs="Times New Roman"/>
          <w:b/>
          <w:color w:val="943734"/>
          <w:sz w:val="20"/>
          <w:szCs w:val="20"/>
          <w:u w:val="single"/>
        </w:rPr>
      </w:pPr>
      <w:r>
        <w:t xml:space="preserve">                </w:t>
      </w:r>
      <w:r>
        <w:rPr>
          <w:b/>
          <w:sz w:val="28"/>
          <w:szCs w:val="28"/>
        </w:rPr>
        <w:t xml:space="preserve">   </w:t>
      </w:r>
      <w:bookmarkStart w:id="0" w:name="_GoBack"/>
      <w:bookmarkEnd w:id="0"/>
    </w:p>
    <w:p w:rsidR="001A2AB6" w:rsidRDefault="001A2AB6"/>
    <w:sectPr w:rsidR="001A2AB6" w:rsidSect="00B379B9">
      <w:pgSz w:w="16838" w:h="11906" w:orient="landscape"/>
      <w:pgMar w:top="709" w:right="426" w:bottom="28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9B9"/>
    <w:rsid w:val="001A2AB6"/>
    <w:rsid w:val="00B3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9AF88"/>
  <w15:chartTrackingRefBased/>
  <w15:docId w15:val="{F8C1C026-4C35-4957-8B2A-725115145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9B9"/>
    <w:pPr>
      <w:spacing w:after="200" w:line="276" w:lineRule="auto"/>
    </w:pPr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apiid">
    <w:name w:val="js-apiid"/>
    <w:basedOn w:val="a0"/>
    <w:rsid w:val="00B37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7-07-003610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1565</Words>
  <Characters>893</Characters>
  <Application>Microsoft Office Word</Application>
  <DocSecurity>0</DocSecurity>
  <Lines>7</Lines>
  <Paragraphs>4</Paragraphs>
  <ScaleCrop>false</ScaleCrop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 Кривень</dc:creator>
  <cp:keywords/>
  <dc:description/>
  <cp:lastModifiedBy>Василь Кривень</cp:lastModifiedBy>
  <cp:revision>1</cp:revision>
  <dcterms:created xsi:type="dcterms:W3CDTF">2023-07-10T19:48:00Z</dcterms:created>
  <dcterms:modified xsi:type="dcterms:W3CDTF">2023-07-10T19:51:00Z</dcterms:modified>
</cp:coreProperties>
</file>