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AC73B" w14:textId="77777777" w:rsidR="00763731" w:rsidRDefault="00C3402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6803A2DE" w14:textId="00965592" w:rsidR="00763731" w:rsidRPr="00FE56EB" w:rsidRDefault="00FE56EB" w:rsidP="00FE56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val="uk-UA"/>
        </w:rPr>
      </w:pPr>
      <w:r w:rsidRPr="00FE56EB">
        <w:rPr>
          <w:rFonts w:ascii="Times New Roman" w:eastAsia="Times New Roman" w:hAnsi="Times New Roman" w:cs="Times New Roman"/>
          <w:b/>
          <w:bCs/>
          <w:i/>
          <w:iCs/>
          <w:lang w:val="uk-UA"/>
        </w:rPr>
        <w:t>РОГАТИНСЬКА МІСЬКА РАДА</w:t>
      </w:r>
    </w:p>
    <w:p w14:paraId="0BFF171E" w14:textId="77777777" w:rsidR="00763731" w:rsidRPr="00AD7781" w:rsidRDefault="00C3402D">
      <w:pPr>
        <w:spacing w:before="28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ОБҐРУНТУВАННЯ </w:t>
      </w:r>
    </w:p>
    <w:p w14:paraId="54269C5C" w14:textId="77777777" w:rsidR="00763731" w:rsidRPr="00AD7781" w:rsidRDefault="00C3402D">
      <w:pPr>
        <w:spacing w:after="28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>технічних та якісних характеристик закупівлі, розміру бюджетного призначення, очікуваної вартості предмета закупівлі</w:t>
      </w:r>
    </w:p>
    <w:p w14:paraId="17F30B55" w14:textId="77777777" w:rsidR="00FE56EB" w:rsidRPr="006F2599" w:rsidRDefault="00FE56EB" w:rsidP="00FE56EB">
      <w:pPr>
        <w:shd w:val="clear" w:color="auto" w:fill="FFFFFF"/>
        <w:spacing w:before="225" w:after="225" w:line="240" w:lineRule="auto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9D7D8B">
        <w:rPr>
          <w:rFonts w:ascii="Times New Roman" w:eastAsia="Times New Roman" w:hAnsi="Times New Roman" w:cs="Times New Roman"/>
          <w:sz w:val="28"/>
          <w:szCs w:val="28"/>
        </w:rPr>
        <w:t>Найменування, місцезнаходження та ідентифікаційний код замовника в Єдиному державному реєстрі юридичних осіб, фізичних осіб — підприємців та громадських формувань, його категорія: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Рогатинська</w:t>
      </w:r>
      <w:proofErr w:type="spellEnd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 xml:space="preserve"> міська рада,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77001,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Україна,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Івано-Франківська область,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Івано-Франківський район,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м.Рогатин</w:t>
      </w:r>
      <w:proofErr w:type="spellEnd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вул</w:t>
      </w:r>
      <w:proofErr w:type="spellEnd"/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..Галицька 65,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E43F18">
        <w:rPr>
          <w:rFonts w:ascii="Times New Roman" w:eastAsia="Times New Roman" w:hAnsi="Times New Roman" w:cs="Times New Roman"/>
          <w:b/>
          <w:sz w:val="28"/>
          <w:szCs w:val="28"/>
        </w:rPr>
        <w:t>код ЄДРПОУ 04054323.</w:t>
      </w:r>
    </w:p>
    <w:p w14:paraId="620687EE" w14:textId="77777777" w:rsidR="00FE56EB" w:rsidRPr="007B344E" w:rsidRDefault="00FE56EB" w:rsidP="00FE56EB">
      <w:pPr>
        <w:spacing w:before="240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8A6E0A">
        <w:rPr>
          <w:rFonts w:ascii="Times New Roman" w:eastAsia="Times New Roman" w:hAnsi="Times New Roman" w:cs="Times New Roman"/>
          <w:sz w:val="28"/>
          <w:szCs w:val="28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</w:t>
      </w:r>
      <w:r w:rsidRPr="007B344E">
        <w:rPr>
          <w:rFonts w:ascii="Times New Roman" w:eastAsia="Times New Roman" w:hAnsi="Times New Roman" w:cs="Times New Roman"/>
          <w:sz w:val="28"/>
          <w:szCs w:val="28"/>
        </w:rPr>
        <w:t>):</w:t>
      </w:r>
      <w:bookmarkStart w:id="0" w:name="_Hlk241738982"/>
      <w:bookmarkStart w:id="1" w:name="_Hlk242266191"/>
      <w:r w:rsidRPr="007B344E">
        <w:rPr>
          <w:rFonts w:ascii="Times New Roman" w:hAnsi="Times New Roman" w:cs="Times New Roman"/>
          <w:color w:val="000000"/>
          <w:sz w:val="28"/>
          <w:szCs w:val="28"/>
        </w:rPr>
        <w:t xml:space="preserve"> Безпілотний наземний роботизований комплекс “ТАРАНТУЛ КАРГО”</w:t>
      </w:r>
      <w:bookmarkEnd w:id="0"/>
      <w:r w:rsidRPr="007B344E">
        <w:rPr>
          <w:rFonts w:ascii="Times New Roman" w:hAnsi="Times New Roman" w:cs="Times New Roman"/>
          <w:color w:val="000000"/>
          <w:sz w:val="28"/>
          <w:szCs w:val="28"/>
        </w:rPr>
        <w:t xml:space="preserve">  код за ДК 021:2015: 35730000-0 - Електронні бойові комплекси та засоби радіоелектронного захисту</w:t>
      </w:r>
      <w:bookmarkEnd w:id="1"/>
      <w:r w:rsidRPr="007B344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F999D50" w14:textId="268E6074" w:rsidR="00FE56EB" w:rsidRPr="005022F1" w:rsidRDefault="00FE56EB" w:rsidP="00FE56EB">
      <w:pPr>
        <w:pStyle w:val="Default"/>
        <w:tabs>
          <w:tab w:val="left" w:pos="567"/>
          <w:tab w:val="left" w:pos="916"/>
        </w:tabs>
        <w:jc w:val="both"/>
        <w:rPr>
          <w:sz w:val="28"/>
          <w:szCs w:val="28"/>
          <w:lang w:val="uk-UA" w:eastAsia="uk-UA"/>
        </w:rPr>
      </w:pPr>
      <w:r w:rsidRPr="00DA777E">
        <w:rPr>
          <w:rFonts w:eastAsia="Times New Roman"/>
          <w:sz w:val="28"/>
          <w:szCs w:val="28"/>
          <w:lang w:val="uk-UA"/>
        </w:rPr>
        <w:t>Номер закупівлі:</w:t>
      </w:r>
      <w:r w:rsidRPr="001E607E">
        <w:t xml:space="preserve"> </w:t>
      </w:r>
      <w:r w:rsidRPr="00FE56EB">
        <w:t>UA-2026-10-09-009455-a</w:t>
      </w:r>
    </w:p>
    <w:p w14:paraId="3334D676" w14:textId="77777777" w:rsidR="00FE56EB" w:rsidRPr="007A19DF" w:rsidRDefault="00FE56EB" w:rsidP="00FE56EB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19DF">
        <w:rPr>
          <w:rFonts w:ascii="Times New Roman" w:eastAsia="Times New Roman" w:hAnsi="Times New Roman" w:cs="Times New Roman"/>
          <w:sz w:val="28"/>
          <w:szCs w:val="28"/>
        </w:rPr>
        <w:t>Вид та ідентифікатор процедури закупівлі (у разі наявності):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Переговорна процедура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14:paraId="0D1442E3" w14:textId="356F50B5" w:rsidR="00FE56EB" w:rsidRPr="007B344E" w:rsidRDefault="00FE56EB" w:rsidP="00FE56EB">
      <w:pPr>
        <w:pBdr>
          <w:top w:val="nil"/>
          <w:left w:val="nil"/>
          <w:bottom w:val="nil"/>
          <w:right w:val="nil"/>
          <w:between w:val="nil"/>
        </w:pBd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A6E0A">
        <w:rPr>
          <w:rFonts w:ascii="Times New Roman" w:eastAsia="Times New Roman" w:hAnsi="Times New Roman" w:cs="Times New Roman"/>
          <w:b/>
          <w:sz w:val="28"/>
          <w:szCs w:val="28"/>
        </w:rPr>
        <w:t>Розмір бюджетного призначення:</w:t>
      </w:r>
      <w:r w:rsidRPr="008821A0">
        <w:rPr>
          <w:color w:val="000000"/>
          <w:sz w:val="24"/>
          <w:szCs w:val="24"/>
        </w:rPr>
        <w:t xml:space="preserve"> </w:t>
      </w:r>
      <w:r w:rsidRPr="007B344E">
        <w:rPr>
          <w:rFonts w:ascii="Times New Roman" w:hAnsi="Times New Roman" w:cs="Times New Roman"/>
          <w:color w:val="000000"/>
          <w:sz w:val="28"/>
          <w:szCs w:val="28"/>
        </w:rPr>
        <w:t>:</w:t>
      </w:r>
      <w:bookmarkStart w:id="2" w:name="_Hlk242274496"/>
      <w:r w:rsidRPr="007B344E">
        <w:rPr>
          <w:rFonts w:ascii="Times New Roman" w:hAnsi="Times New Roman" w:cs="Times New Roman"/>
          <w:sz w:val="28"/>
          <w:szCs w:val="28"/>
        </w:rPr>
        <w:t xml:space="preserve"> 380</w:t>
      </w:r>
      <w:r w:rsidR="00AD778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B344E">
        <w:rPr>
          <w:rFonts w:ascii="Times New Roman" w:hAnsi="Times New Roman" w:cs="Times New Roman"/>
          <w:sz w:val="28"/>
          <w:szCs w:val="28"/>
        </w:rPr>
        <w:t>000,00 грн (триста вісімдесят тисяч гривень 00 копійок) без ПДВ</w:t>
      </w:r>
      <w:bookmarkEnd w:id="2"/>
      <w:r w:rsidRPr="007B344E">
        <w:rPr>
          <w:rFonts w:ascii="Times New Roman" w:hAnsi="Times New Roman" w:cs="Times New Roman"/>
          <w:sz w:val="28"/>
          <w:szCs w:val="28"/>
        </w:rPr>
        <w:t>.</w:t>
      </w:r>
    </w:p>
    <w:p w14:paraId="5D56C605" w14:textId="214E5954" w:rsidR="00FE56EB" w:rsidRDefault="00FE56EB" w:rsidP="00FE56E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42638"/>
          <w:sz w:val="28"/>
          <w:szCs w:val="28"/>
        </w:rPr>
      </w:pPr>
      <w:r w:rsidRPr="008A6E0A">
        <w:rPr>
          <w:rFonts w:ascii="Times New Roman" w:eastAsia="Times New Roman" w:hAnsi="Times New Roman" w:cs="Times New Roman"/>
          <w:color w:val="242638"/>
          <w:sz w:val="28"/>
          <w:szCs w:val="28"/>
        </w:rPr>
        <w:t xml:space="preserve"> КЕКВ: </w:t>
      </w:r>
      <w:r>
        <w:rPr>
          <w:rFonts w:ascii="Times New Roman" w:eastAsia="Times New Roman" w:hAnsi="Times New Roman" w:cs="Times New Roman"/>
          <w:color w:val="242638"/>
          <w:sz w:val="28"/>
          <w:szCs w:val="28"/>
        </w:rPr>
        <w:t>31</w:t>
      </w:r>
      <w:r w:rsidRPr="008A6E0A">
        <w:rPr>
          <w:rFonts w:ascii="Times New Roman" w:eastAsia="Times New Roman" w:hAnsi="Times New Roman" w:cs="Times New Roman"/>
          <w:color w:val="242638"/>
          <w:sz w:val="28"/>
          <w:szCs w:val="28"/>
        </w:rPr>
        <w:t xml:space="preserve">10 </w:t>
      </w:r>
      <w:r w:rsidRPr="001465D9">
        <w:rPr>
          <w:rFonts w:ascii="Times New Roman" w:eastAsia="Times New Roman" w:hAnsi="Times New Roman" w:cs="Times New Roman"/>
          <w:color w:val="242638"/>
          <w:sz w:val="28"/>
          <w:szCs w:val="28"/>
        </w:rPr>
        <w:t xml:space="preserve">- </w:t>
      </w:r>
      <w:r w:rsidRPr="001465D9">
        <w:rPr>
          <w:rFonts w:ascii="Times New Roman" w:hAnsi="Times New Roman" w:cs="Times New Roman"/>
          <w:color w:val="242638"/>
          <w:sz w:val="28"/>
          <w:szCs w:val="28"/>
          <w:shd w:val="clear" w:color="auto" w:fill="FFFFFF"/>
        </w:rPr>
        <w:t>Придбання обладнання і предметів довгострокового користування</w:t>
      </w:r>
      <w:r w:rsidRPr="008A6E0A">
        <w:rPr>
          <w:rFonts w:ascii="Times New Roman" w:eastAsia="Times New Roman" w:hAnsi="Times New Roman" w:cs="Times New Roman"/>
          <w:color w:val="242638"/>
          <w:sz w:val="28"/>
          <w:szCs w:val="28"/>
        </w:rPr>
        <w:t xml:space="preserve"> </w:t>
      </w:r>
    </w:p>
    <w:p w14:paraId="1AD5B7E9" w14:textId="094F9A4E" w:rsidR="00FE56EB" w:rsidRPr="00DC0B05" w:rsidRDefault="00FE56EB" w:rsidP="00FE56E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8"/>
          <w:szCs w:val="28"/>
        </w:rPr>
      </w:pPr>
      <w:r w:rsidRPr="00FE56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Нормативно-правове регулювання: </w:t>
      </w:r>
      <w:r w:rsidRPr="00FE56E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>Підпункт</w:t>
      </w:r>
      <w:r w:rsidRPr="00670E5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1 пункту 13 Особливостей</w:t>
      </w:r>
      <w:r w:rsidRPr="00670E5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: </w:t>
      </w:r>
      <w:r w:rsidRPr="00670E5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1) коли відмінено відкриті торги через неподання жодної тендерної пропозиції для участі у відкритих торгах у строк, установлений замовником згідно з цими особливостями, зокрема за лотом. При цьому предмет закупівлі, його технічні, кількісні та якісні характеристики, проект договору про закупівлю, а також вимоги до учасника процедури закупівлі, з яким укладається договір про закупівлю, зокрема щодо його відповідності кваліфікаційним критеріям, не повинні </w:t>
      </w:r>
      <w:r w:rsidRPr="00AD778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відрізнятися від вимог, що визначені замовником у тендерній документації (крім вимог, визначених </w:t>
      </w:r>
      <w:hyperlink r:id="rId5" w:anchor="n615" w:history="1">
        <w:r w:rsidRPr="00AD7781">
          <w:rPr>
            <w:rFonts w:ascii="Times New Roman" w:eastAsia="Times New Roman" w:hAnsi="Times New Roman" w:cs="Times New Roman"/>
            <w:sz w:val="28"/>
            <w:szCs w:val="28"/>
            <w:u w:val="single"/>
            <w:bdr w:val="none" w:sz="0" w:space="0" w:color="auto" w:frame="1"/>
            <w:shd w:val="clear" w:color="auto" w:fill="FFFFFF"/>
          </w:rPr>
          <w:t>пунктом 47</w:t>
        </w:r>
      </w:hyperlink>
      <w:r w:rsidRPr="00AD778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 цих особливостей), і сума договору про закупівлю без урахування податку на </w:t>
      </w:r>
      <w:r w:rsidRPr="00670E5B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>додану вартість не може перевищувати очікуваної</w:t>
      </w:r>
      <w:r w:rsidRPr="006F2599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DC0B0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>вартості предмета закупівлі, зазначеної замовником в оголошенні про проведення відкритих торгів, які відмінено через відсутність достатньої кількості учасників процедури закупівлі (учасника процедури закупівлі), з урахуванням прийнятного відсотка перевищення ціни тендерної пропозиції учасника процедури закупівлі над очікуваною вартістю предмета закупівлі, якщо такий прийнятний відсоток зазначений у тендерній документації.</w:t>
      </w:r>
    </w:p>
    <w:p w14:paraId="13FD32C0" w14:textId="77777777" w:rsidR="00FE56EB" w:rsidRPr="00E83DDB" w:rsidRDefault="00FE56EB" w:rsidP="00FE56EB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333333"/>
          <w:sz w:val="21"/>
          <w:szCs w:val="21"/>
        </w:rPr>
      </w:pPr>
      <w:r w:rsidRPr="00DC0B0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У разі здійснення закупівлі на цій підставі замовник в обґрунтуванні зазначає унікальний номер оголошення про проведення відкритих торгів, процедуру яких </w:t>
      </w:r>
      <w:r w:rsidRPr="00DC0B05">
        <w:rPr>
          <w:rFonts w:ascii="Times New Roman" w:eastAsia="Times New Roman" w:hAnsi="Times New Roman" w:cs="Times New Roman"/>
          <w:color w:val="333333"/>
          <w:sz w:val="28"/>
          <w:szCs w:val="28"/>
          <w:bdr w:val="none" w:sz="0" w:space="0" w:color="auto" w:frame="1"/>
          <w:shd w:val="clear" w:color="auto" w:fill="FFFFFF"/>
        </w:rPr>
        <w:lastRenderedPageBreak/>
        <w:t>було відмінено через неподання жодної тендерної пропозиції для участі у відкритих торгах у строк, установлений замовником згідно з цими особливостями, зокрема за лотом</w:t>
      </w:r>
    </w:p>
    <w:p w14:paraId="11A55177" w14:textId="4885CFDF" w:rsidR="00FE56EB" w:rsidRPr="00FE56EB" w:rsidRDefault="00FE56EB" w:rsidP="00FE56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56EB">
        <w:rPr>
          <w:rFonts w:ascii="Times New Roman" w:eastAsia="Times New Roman" w:hAnsi="Times New Roman" w:cs="Times New Roman"/>
          <w:b/>
          <w:bCs/>
          <w:sz w:val="28"/>
          <w:szCs w:val="28"/>
        </w:rPr>
        <w:t>Очікувана вартість та обґрунтування очікуваної вартості предмета закупівлі:</w:t>
      </w:r>
      <w:r w:rsidRPr="00FE5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56EB">
        <w:rPr>
          <w:rFonts w:ascii="Times New Roman" w:eastAsia="Times New Roman" w:hAnsi="Times New Roman" w:cs="Times New Roman"/>
          <w:sz w:val="28"/>
          <w:szCs w:val="28"/>
          <w:lang w:val="uk-UA"/>
        </w:rPr>
        <w:t>380 000</w:t>
      </w:r>
      <w:r w:rsidRPr="00FE56EB">
        <w:rPr>
          <w:rFonts w:ascii="Times New Roman" w:eastAsia="Times New Roman" w:hAnsi="Times New Roman" w:cs="Times New Roman"/>
          <w:sz w:val="28"/>
          <w:szCs w:val="28"/>
        </w:rPr>
        <w:t xml:space="preserve"> грн без ПДВ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Pr="00FE56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E32F15D" w14:textId="77777777" w:rsidR="00FE56EB" w:rsidRPr="00FE56EB" w:rsidRDefault="00FE56EB" w:rsidP="00FE56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E56EB">
        <w:rPr>
          <w:rFonts w:ascii="Times New Roman" w:eastAsia="Times New Roman" w:hAnsi="Times New Roman" w:cs="Times New Roman"/>
          <w:sz w:val="28"/>
          <w:szCs w:val="28"/>
        </w:rPr>
        <w:t xml:space="preserve">Очікувана вартість предмета закупівлі розрахована з урахуванням наказу Міністерства розвитку економіки, торгівлі та сільського господарства України від 18.02.2020  № 275. </w:t>
      </w:r>
    </w:p>
    <w:p w14:paraId="55C5A848" w14:textId="39096B31" w:rsidR="00FE56EB" w:rsidRPr="00AD7781" w:rsidRDefault="00FE56EB" w:rsidP="00FE56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E56EB">
        <w:rPr>
          <w:rFonts w:ascii="Times New Roman" w:eastAsia="Times New Roman" w:hAnsi="Times New Roman" w:cs="Times New Roman"/>
          <w:sz w:val="28"/>
          <w:szCs w:val="28"/>
        </w:rPr>
        <w:t xml:space="preserve">Визначення очікуваної вартості предмета закупівлі здійснювалося на підставі проведення моніторингу цін на ринку аналогічних до предмета закупівлі 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>товар</w:t>
      </w:r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 шляхом пошуку, збору та аналізу загальнодоступної інформації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</w:t>
      </w:r>
      <w:proofErr w:type="spellStart"/>
      <w:r w:rsidRPr="00AD7781">
        <w:rPr>
          <w:rFonts w:ascii="Times New Roman" w:eastAsia="Times New Roman" w:hAnsi="Times New Roman" w:cs="Times New Roman"/>
          <w:sz w:val="28"/>
          <w:szCs w:val="28"/>
        </w:rPr>
        <w:t>закупівель</w:t>
      </w:r>
      <w:proofErr w:type="spellEnd"/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 «Прозоро» тощо.</w:t>
      </w:r>
      <w:r w:rsidRPr="00AD778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0417B198" w14:textId="77777777" w:rsidR="00763731" w:rsidRPr="00AD7781" w:rsidRDefault="00763731" w:rsidP="00FE56EB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1C04D722" w14:textId="77777777" w:rsidR="00763731" w:rsidRPr="00AD7781" w:rsidRDefault="007637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0BDEEB3" w14:textId="77777777" w:rsidR="00763731" w:rsidRPr="00AD7781" w:rsidRDefault="00C340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b/>
          <w:bCs/>
          <w:sz w:val="28"/>
          <w:szCs w:val="28"/>
        </w:rPr>
        <w:t>Обґрунтування технічних та якісних характеристик предмета закупівлі:</w:t>
      </w:r>
      <w:r w:rsidRPr="00AD7781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</w:p>
    <w:p w14:paraId="117AF71D" w14:textId="2FFEEB4B" w:rsidR="00763731" w:rsidRPr="00AD7781" w:rsidRDefault="00C3402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Замовник здійснює закупівлю цього виду товару  оскільки він за своїми якісними та технічними характеристиками найбільше відповідатиме вимогам і потребам замовника. Технічні та якісні характеристики товару  повинні відповідати чинним нормативним актам (державним стандартам / технічним умовам / нормам) для цієї категорії товару . </w:t>
      </w:r>
      <w:r w:rsidRPr="00AD778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При закупівлі 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товару </w:t>
      </w:r>
      <w:r w:rsidRPr="00AD778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замовником враховано та дотримано норм законодавчих актів, зокрема Закону України «Про публічні закупівлі» від 25.12.2015 № 922-VIII, Особливостей здійснення публічних </w:t>
      </w:r>
      <w:proofErr w:type="spellStart"/>
      <w:r w:rsidRPr="00AD7781">
        <w:rPr>
          <w:rFonts w:ascii="Times New Roman" w:eastAsia="Times New Roman" w:hAnsi="Times New Roman" w:cs="Times New Roman"/>
          <w:sz w:val="28"/>
          <w:szCs w:val="28"/>
          <w:highlight w:val="white"/>
        </w:rPr>
        <w:t>закупівель</w:t>
      </w:r>
      <w:proofErr w:type="spellEnd"/>
      <w:r w:rsidRPr="00AD778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скасування, затверджених постановою Кабміну від 12.10.2022 № 1178.</w:t>
      </w:r>
      <w:r w:rsidRPr="00AD7781">
        <w:rPr>
          <w:rFonts w:ascii="Times New Roman" w:eastAsia="Times New Roman" w:hAnsi="Times New Roman" w:cs="Times New Roman"/>
          <w:sz w:val="28"/>
          <w:szCs w:val="28"/>
          <w:highlight w:val="yellow"/>
        </w:rPr>
        <w:t xml:space="preserve"> </w:t>
      </w:r>
    </w:p>
    <w:p w14:paraId="15D3D5D9" w14:textId="77777777" w:rsidR="00763731" w:rsidRDefault="0076373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1B79F13" w14:textId="064F3906" w:rsidR="00AD7781" w:rsidRPr="00AD7781" w:rsidRDefault="00AD7781" w:rsidP="00AD77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 Кількість, місце і строк поставки товар</w:t>
      </w:r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>у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2C5E81E2" w14:textId="59D28B58" w:rsidR="00AD7781" w:rsidRPr="00AD7781" w:rsidRDefault="00AD7781" w:rsidP="00AD77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1. кількість поставки товарів: </w:t>
      </w:r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 </w:t>
      </w:r>
      <w:proofErr w:type="spellStart"/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>шт</w:t>
      </w:r>
      <w:proofErr w:type="spellEnd"/>
      <w:r w:rsidRPr="00AD7781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0A976D2" w14:textId="0DD37800" w:rsidR="00AD7781" w:rsidRPr="00AD7781" w:rsidRDefault="00AD7781" w:rsidP="00AD77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>2. місце поставки товарів: 77001, вул. Галицька 65, м.</w:t>
      </w:r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 xml:space="preserve">Рогатин, Івано-Франківський р-н., Івано-Франківська обл.; </w:t>
      </w:r>
    </w:p>
    <w:p w14:paraId="40402736" w14:textId="38B71230" w:rsidR="00AD7781" w:rsidRPr="00AD7781" w:rsidRDefault="00AD7781" w:rsidP="00AD778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7781">
        <w:rPr>
          <w:rFonts w:ascii="Times New Roman" w:eastAsia="Times New Roman" w:hAnsi="Times New Roman" w:cs="Times New Roman"/>
          <w:sz w:val="28"/>
          <w:szCs w:val="28"/>
        </w:rPr>
        <w:t>3. строк поставки товарів:</w:t>
      </w:r>
      <w:r w:rsidRPr="00AD778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30.10.2026р</w:t>
      </w:r>
      <w:r w:rsidRPr="00AD778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52FFA4" w14:textId="77777777" w:rsidR="00AD7781" w:rsidRPr="00AD7781" w:rsidRDefault="00AD7781" w:rsidP="00AD7781">
      <w:pPr>
        <w:keepNext/>
        <w:keepLines/>
        <w:spacing w:before="360"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val="en-US" w:eastAsia="en-US"/>
        </w:rPr>
      </w:pPr>
      <w:proofErr w:type="spellStart"/>
      <w:r w:rsidRPr="00AD7781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Призначення</w:t>
      </w:r>
      <w:proofErr w:type="spellEnd"/>
      <w:r w:rsidRPr="00AD7781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 xml:space="preserve"> НРК «ТАРАНТУЛ КАРГО»</w:t>
      </w:r>
    </w:p>
    <w:p w14:paraId="7D25E9AE" w14:textId="77777777" w:rsidR="00AD7781" w:rsidRPr="00AD7781" w:rsidRDefault="00AD7781" w:rsidP="00AD7781">
      <w:pPr>
        <w:tabs>
          <w:tab w:val="num" w:pos="360"/>
        </w:tabs>
        <w:spacing w:after="80" w:line="290" w:lineRule="auto"/>
        <w:ind w:left="360" w:hanging="360"/>
        <w:contextualSpacing/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Доставка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вантажів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,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спорядження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та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витратних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матеріалів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у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зону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виконання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задач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</w:p>
    <w:p w14:paraId="2643294C" w14:textId="1C85A5D9" w:rsidR="00AD7781" w:rsidRPr="00AD7781" w:rsidRDefault="00AD7781" w:rsidP="00AD7781">
      <w:pPr>
        <w:tabs>
          <w:tab w:val="num" w:pos="360"/>
        </w:tabs>
        <w:spacing w:after="80" w:line="290" w:lineRule="auto"/>
        <w:ind w:left="360" w:hanging="360"/>
        <w:contextualSpacing/>
        <w:jc w:val="both"/>
        <w:rPr>
          <w:rFonts w:ascii="Times New Roman" w:hAnsi="Times New Roman" w:cs="Times New Roman"/>
          <w:sz w:val="28"/>
          <w:szCs w:val="28"/>
          <w:lang w:val="en-US" w:eastAsia="en-US"/>
        </w:rPr>
      </w:pP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Евакуація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поранених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або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транспортування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критично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важливого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майна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без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зайвого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ризику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для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особового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proofErr w:type="gram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складу.Дистанційне</w:t>
      </w:r>
      <w:proofErr w:type="spellEnd"/>
      <w:proofErr w:type="gram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виконання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задач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у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місцях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із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підвищеною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небезпекою.Можливість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адаптації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комплексу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під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сценарії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використання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конкретного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підрозділу</w:t>
      </w:r>
      <w:proofErr w:type="spellEnd"/>
      <w:r w:rsidRPr="00AD7781">
        <w:rPr>
          <w:rFonts w:ascii="Times New Roman" w:hAnsi="Times New Roman" w:cs="Times New Roman"/>
          <w:sz w:val="28"/>
          <w:szCs w:val="28"/>
          <w:lang w:val="en-US" w:eastAsia="en-US"/>
        </w:rPr>
        <w:t>.</w:t>
      </w:r>
    </w:p>
    <w:p w14:paraId="7993FF87" w14:textId="77777777" w:rsidR="00AD7781" w:rsidRPr="00AD7781" w:rsidRDefault="00AD7781" w:rsidP="00AD7781">
      <w:pPr>
        <w:keepNext/>
        <w:keepLines/>
        <w:spacing w:before="360"/>
        <w:jc w:val="both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val="uk-UA" w:eastAsia="en-US"/>
        </w:rPr>
      </w:pPr>
      <w:proofErr w:type="spellStart"/>
      <w:r w:rsidRPr="00AD7781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Комплектація</w:t>
      </w:r>
      <w:proofErr w:type="spellEnd"/>
      <w:r w:rsidRPr="00AD7781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AD7781">
        <w:rPr>
          <w:rFonts w:ascii="Times New Roman" w:hAnsi="Times New Roman" w:cs="Times New Roman"/>
          <w:b/>
          <w:bCs/>
          <w:sz w:val="28"/>
          <w:szCs w:val="28"/>
          <w:lang w:val="en-US" w:eastAsia="en-US"/>
        </w:rPr>
        <w:t>постачання</w:t>
      </w:r>
      <w:proofErr w:type="spellEnd"/>
    </w:p>
    <w:tbl>
      <w:tblPr>
        <w:tblW w:w="9360" w:type="dxa"/>
        <w:tblInd w:w="120" w:type="dxa"/>
        <w:tblBorders>
          <w:top w:val="single" w:sz="6" w:space="0" w:color="D0D7DE"/>
          <w:left w:val="single" w:sz="6" w:space="0" w:color="D0D7DE"/>
          <w:bottom w:val="single" w:sz="6" w:space="0" w:color="D0D7DE"/>
          <w:right w:val="single" w:sz="6" w:space="0" w:color="D0D7DE"/>
          <w:insideH w:val="single" w:sz="6" w:space="0" w:color="D0D7DE"/>
          <w:insideV w:val="single" w:sz="6" w:space="0" w:color="D0D7DE"/>
        </w:tblBorders>
        <w:tblLayout w:type="fixed"/>
        <w:tblLook w:val="04A0" w:firstRow="1" w:lastRow="0" w:firstColumn="1" w:lastColumn="0" w:noHBand="0" w:noVBand="1"/>
      </w:tblPr>
      <w:tblGrid>
        <w:gridCol w:w="3960"/>
        <w:gridCol w:w="5400"/>
      </w:tblGrid>
      <w:tr w:rsidR="00AD7781" w:rsidRPr="00AD7781" w14:paraId="38DAC15C" w14:textId="77777777" w:rsidTr="00436A4A">
        <w:tc>
          <w:tcPr>
            <w:tcW w:w="396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BEE3B7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AD7781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Складова</w:t>
            </w:r>
            <w:proofErr w:type="spellEnd"/>
          </w:p>
        </w:tc>
        <w:tc>
          <w:tcPr>
            <w:tcW w:w="5400" w:type="dxa"/>
            <w:shd w:val="clear" w:color="auto" w:fill="F4F6F9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F32BF1E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AD7781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Кількість</w:t>
            </w:r>
            <w:proofErr w:type="spellEnd"/>
            <w:r w:rsidRPr="00AD7781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 xml:space="preserve"> / </w:t>
            </w:r>
            <w:proofErr w:type="spellStart"/>
            <w:r w:rsidRPr="00AD7781">
              <w:rPr>
                <w:rFonts w:ascii="Times New Roman" w:hAnsi="Times New Roman" w:cs="Times New Roman"/>
                <w:b/>
                <w:sz w:val="28"/>
                <w:szCs w:val="28"/>
                <w:lang w:val="en-US" w:eastAsia="en-US"/>
              </w:rPr>
              <w:t>опис</w:t>
            </w:r>
            <w:proofErr w:type="spellEnd"/>
          </w:p>
        </w:tc>
      </w:tr>
      <w:tr w:rsidR="00AD7781" w:rsidRPr="00AD7781" w14:paraId="65410D7F" w14:textId="77777777" w:rsidTr="00436A4A">
        <w:tc>
          <w:tcPr>
            <w:tcW w:w="39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B38A9A2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lastRenderedPageBreak/>
              <w:t>Платформа логістична</w:t>
            </w:r>
          </w:p>
        </w:tc>
        <w:tc>
          <w:tcPr>
            <w:tcW w:w="5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D08312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1 </w:t>
            </w: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шт</w:t>
            </w:r>
            <w:proofErr w:type="spellEnd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.</w:t>
            </w:r>
          </w:p>
        </w:tc>
      </w:tr>
      <w:tr w:rsidR="00AD7781" w:rsidRPr="00AD7781" w14:paraId="25FE394A" w14:textId="77777777" w:rsidTr="00436A4A">
        <w:tc>
          <w:tcPr>
            <w:tcW w:w="39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AFB7AD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Пульт керування</w:t>
            </w:r>
          </w:p>
        </w:tc>
        <w:tc>
          <w:tcPr>
            <w:tcW w:w="5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2628F5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1 шт.</w:t>
            </w:r>
          </w:p>
        </w:tc>
      </w:tr>
      <w:tr w:rsidR="00AD7781" w:rsidRPr="00AD7781" w14:paraId="45A81F9E" w14:textId="77777777" w:rsidTr="00436A4A">
        <w:tc>
          <w:tcPr>
            <w:tcW w:w="39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E89025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Зарядний пристрій для платформи</w:t>
            </w:r>
          </w:p>
        </w:tc>
        <w:tc>
          <w:tcPr>
            <w:tcW w:w="5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EEA121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1 шт.</w:t>
            </w:r>
          </w:p>
        </w:tc>
      </w:tr>
      <w:tr w:rsidR="00AD7781" w:rsidRPr="00AD7781" w14:paraId="0C23F839" w14:textId="77777777" w:rsidTr="00436A4A">
        <w:tc>
          <w:tcPr>
            <w:tcW w:w="39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D1C5D1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Термінал</w:t>
            </w:r>
            <w:proofErr w:type="spellEnd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зв'язку</w:t>
            </w:r>
            <w:proofErr w:type="spellEnd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Starlink</w:t>
            </w:r>
            <w:proofErr w:type="spellEnd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mini</w:t>
            </w:r>
          </w:p>
        </w:tc>
        <w:tc>
          <w:tcPr>
            <w:tcW w:w="5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9EBF76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1 </w:t>
            </w: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шт</w:t>
            </w:r>
            <w:proofErr w:type="spellEnd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.</w:t>
            </w:r>
          </w:p>
        </w:tc>
      </w:tr>
      <w:tr w:rsidR="00AD7781" w:rsidRPr="00AD7781" w14:paraId="0BFD9000" w14:textId="77777777" w:rsidTr="00436A4A">
        <w:tc>
          <w:tcPr>
            <w:tcW w:w="39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F65AD4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Камера</w:t>
            </w:r>
            <w:proofErr w:type="spellEnd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день</w:t>
            </w:r>
            <w:proofErr w:type="spellEnd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/</w:t>
            </w: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ніч</w:t>
            </w:r>
            <w:proofErr w:type="spellEnd"/>
          </w:p>
        </w:tc>
        <w:tc>
          <w:tcPr>
            <w:tcW w:w="5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0752BB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2 </w:t>
            </w: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шт</w:t>
            </w:r>
            <w:proofErr w:type="spellEnd"/>
            <w:r w:rsidRPr="00AD7781">
              <w:rPr>
                <w:rFonts w:ascii="Times New Roman" w:hAnsi="Times New Roman" w:cs="Times New Roman"/>
                <w:sz w:val="28"/>
                <w:szCs w:val="28"/>
                <w:lang w:val="en-US" w:eastAsia="en-US"/>
              </w:rPr>
              <w:t>.</w:t>
            </w:r>
          </w:p>
        </w:tc>
      </w:tr>
      <w:tr w:rsidR="00AD7781" w:rsidRPr="00AD7781" w14:paraId="066A76B8" w14:textId="77777777" w:rsidTr="00436A4A">
        <w:tc>
          <w:tcPr>
            <w:tcW w:w="39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98A0F18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Додаткова Інфрачервона підсвітка</w:t>
            </w:r>
          </w:p>
        </w:tc>
        <w:tc>
          <w:tcPr>
            <w:tcW w:w="5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71BCF2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2 шт.</w:t>
            </w:r>
          </w:p>
        </w:tc>
      </w:tr>
      <w:tr w:rsidR="00AD7781" w:rsidRPr="00AD7781" w14:paraId="09854774" w14:textId="77777777" w:rsidTr="00436A4A">
        <w:tc>
          <w:tcPr>
            <w:tcW w:w="39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592C6A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Чек-лист</w:t>
            </w:r>
          </w:p>
        </w:tc>
        <w:tc>
          <w:tcPr>
            <w:tcW w:w="5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109A17F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1 шт.</w:t>
            </w:r>
          </w:p>
        </w:tc>
      </w:tr>
      <w:tr w:rsidR="00AD7781" w:rsidRPr="00AD7781" w14:paraId="2C6F06D1" w14:textId="77777777" w:rsidTr="00436A4A">
        <w:tc>
          <w:tcPr>
            <w:tcW w:w="39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912D719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Настанова щодо експлуатування</w:t>
            </w:r>
          </w:p>
        </w:tc>
        <w:tc>
          <w:tcPr>
            <w:tcW w:w="5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2D2CF7F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1 </w:t>
            </w: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компл</w:t>
            </w:r>
            <w:proofErr w:type="spellEnd"/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.</w:t>
            </w:r>
          </w:p>
        </w:tc>
      </w:tr>
      <w:tr w:rsidR="00AD7781" w:rsidRPr="00AD7781" w14:paraId="0F72BE2A" w14:textId="77777777" w:rsidTr="00436A4A">
        <w:tc>
          <w:tcPr>
            <w:tcW w:w="396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6544EF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Кабелі живлення і керування пульта</w:t>
            </w:r>
          </w:p>
        </w:tc>
        <w:tc>
          <w:tcPr>
            <w:tcW w:w="5400" w:type="dxa"/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1269D4" w14:textId="77777777" w:rsidR="00AD7781" w:rsidRPr="00AD7781" w:rsidRDefault="00AD7781" w:rsidP="00AD7781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</w:pPr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 xml:space="preserve">1 </w:t>
            </w:r>
            <w:proofErr w:type="spellStart"/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компл</w:t>
            </w:r>
            <w:proofErr w:type="spellEnd"/>
            <w:r w:rsidRPr="00AD7781">
              <w:rPr>
                <w:rFonts w:ascii="Times New Roman" w:hAnsi="Times New Roman" w:cs="Times New Roman"/>
                <w:sz w:val="28"/>
                <w:szCs w:val="28"/>
                <w:lang w:val="uk-UA" w:eastAsia="en-US"/>
              </w:rPr>
              <w:t>.</w:t>
            </w:r>
          </w:p>
        </w:tc>
      </w:tr>
    </w:tbl>
    <w:p w14:paraId="7ABFA7FE" w14:textId="77777777" w:rsidR="00763731" w:rsidRPr="00AD7781" w:rsidRDefault="00763731" w:rsidP="00AD77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763731" w:rsidRPr="00AD7781">
      <w:pgSz w:w="11906" w:h="16838"/>
      <w:pgMar w:top="425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88639650-0FC9-4EC8-95CD-10ED016B1588}"/>
    <w:embedBold r:id="rId2" w:fontKey="{DE8C37E2-A569-4976-A552-3FBEC6D767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D7603D04-B26F-4D6B-B2E1-D450C70EAAA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65078D59-6E68-4CE5-BC12-F39E2F7176D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731"/>
    <w:rsid w:val="00763731"/>
    <w:rsid w:val="008B5A27"/>
    <w:rsid w:val="00AD7781"/>
    <w:rsid w:val="00C3402D"/>
    <w:rsid w:val="00E14AFC"/>
    <w:rsid w:val="00FE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D51A0"/>
  <w15:docId w15:val="{680DCB25-738A-4971-8272-55908DD16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a5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0"/>
    <w:tblPr>
      <w:tblStyleRowBandSize w:val="1"/>
      <w:tblStyleColBandSize w:val="1"/>
    </w:tblPr>
  </w:style>
  <w:style w:type="paragraph" w:customStyle="1" w:styleId="Default">
    <w:name w:val="Default"/>
    <w:rsid w:val="00FE56E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zakon.rada.gov.ua/laws/show/1178-2022-%D0%BF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vJB2fWU2IfeviISrpUHoxXml6w==">CgMxLjAaHwoBMBIaChgICVIUChJ0YWJsZS5vZG1xMWVtMnBicTYyDWgudGs3Z3RlZTZtem0yDmguNnl5cXkwcml3NXlzMg5oLm82aWZwdHlhY3VqNTIOaC5nYmQxNWR4cm56Nno4AHIhMWwxaF9RcmVfcmZ4UVJDeXhYbEVGRG1zaXd3bHdCX0gx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3355</Words>
  <Characters>1913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</dc:creator>
  <cp:lastModifiedBy>mrada rada</cp:lastModifiedBy>
  <cp:revision>3</cp:revision>
  <cp:lastPrinted>2026-10-12T07:29:00Z</cp:lastPrinted>
  <dcterms:created xsi:type="dcterms:W3CDTF">2026-10-12T07:37:00Z</dcterms:created>
  <dcterms:modified xsi:type="dcterms:W3CDTF">2026-10-12T08:17:00Z</dcterms:modified>
</cp:coreProperties>
</file>