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2586E9" w14:textId="77777777" w:rsidR="00D96612" w:rsidRPr="002C07A7" w:rsidRDefault="00D96612" w:rsidP="00D96612">
      <w:pPr>
        <w:shd w:val="clear" w:color="auto" w:fill="FFFFFF"/>
        <w:spacing w:after="0" w:line="240" w:lineRule="auto"/>
        <w:jc w:val="right"/>
        <w:rPr>
          <w:rFonts w:ascii="Times New Roman" w:hAnsi="Times New Roman"/>
          <w:b/>
          <w:bCs/>
          <w:sz w:val="24"/>
          <w:szCs w:val="24"/>
          <w:bdr w:val="none" w:sz="0" w:space="0" w:color="auto" w:frame="1"/>
          <w:lang w:eastAsia="uk-UA"/>
        </w:rPr>
      </w:pPr>
      <w:r w:rsidRPr="002C07A7">
        <w:rPr>
          <w:rFonts w:ascii="Times New Roman" w:hAnsi="Times New Roman"/>
          <w:b/>
          <w:bCs/>
          <w:sz w:val="24"/>
          <w:szCs w:val="24"/>
          <w:bdr w:val="none" w:sz="0" w:space="0" w:color="auto" w:frame="1"/>
          <w:lang w:eastAsia="uk-UA"/>
        </w:rPr>
        <w:t xml:space="preserve">Додаток 5 </w:t>
      </w:r>
    </w:p>
    <w:p w14:paraId="4C4565DF" w14:textId="728A3BD0" w:rsidR="00D96612" w:rsidRPr="002C07A7" w:rsidRDefault="00D96612" w:rsidP="00D96612">
      <w:pPr>
        <w:shd w:val="clear" w:color="auto" w:fill="FFFFFF"/>
        <w:spacing w:after="0" w:line="240" w:lineRule="auto"/>
        <w:jc w:val="right"/>
        <w:rPr>
          <w:rFonts w:ascii="Times New Roman" w:hAnsi="Times New Roman"/>
          <w:i/>
          <w:iCs/>
          <w:sz w:val="24"/>
          <w:szCs w:val="24"/>
          <w:bdr w:val="none" w:sz="0" w:space="0" w:color="auto" w:frame="1"/>
          <w:lang w:eastAsia="uk-UA"/>
        </w:rPr>
      </w:pPr>
      <w:r w:rsidRPr="002C07A7">
        <w:rPr>
          <w:rFonts w:ascii="Times New Roman" w:hAnsi="Times New Roman"/>
          <w:i/>
          <w:iCs/>
          <w:sz w:val="24"/>
          <w:szCs w:val="24"/>
          <w:bdr w:val="none" w:sz="0" w:space="0" w:color="auto" w:frame="1"/>
          <w:lang w:eastAsia="uk-UA"/>
        </w:rPr>
        <w:t>до тендерної документації</w:t>
      </w:r>
    </w:p>
    <w:p w14:paraId="5565F83B" w14:textId="77777777" w:rsidR="00D96612" w:rsidRDefault="00D96612" w:rsidP="0050524F">
      <w:pPr>
        <w:shd w:val="clear" w:color="auto" w:fill="FFFFFF"/>
        <w:spacing w:after="0" w:line="240" w:lineRule="auto"/>
        <w:jc w:val="center"/>
        <w:rPr>
          <w:rFonts w:ascii="Times New Roman" w:hAnsi="Times New Roman"/>
          <w:b/>
          <w:bCs/>
          <w:sz w:val="28"/>
          <w:szCs w:val="28"/>
          <w:bdr w:val="none" w:sz="0" w:space="0" w:color="auto" w:frame="1"/>
          <w:lang w:eastAsia="uk-UA"/>
        </w:rPr>
      </w:pPr>
    </w:p>
    <w:p w14:paraId="2FEFE4D5" w14:textId="1D620BA8" w:rsidR="0050524F" w:rsidRPr="007977E1" w:rsidRDefault="0050524F" w:rsidP="0050524F">
      <w:pPr>
        <w:shd w:val="clear" w:color="auto" w:fill="FFFFFF"/>
        <w:spacing w:after="0" w:line="240" w:lineRule="auto"/>
        <w:jc w:val="center"/>
        <w:rPr>
          <w:rFonts w:ascii="Times New Roman" w:hAnsi="Times New Roman"/>
          <w:b/>
          <w:bCs/>
          <w:sz w:val="24"/>
          <w:szCs w:val="24"/>
          <w:bdr w:val="none" w:sz="0" w:space="0" w:color="auto" w:frame="1"/>
          <w:lang w:eastAsia="uk-UA"/>
        </w:rPr>
      </w:pPr>
      <w:r w:rsidRPr="007977E1">
        <w:rPr>
          <w:rFonts w:ascii="Times New Roman" w:hAnsi="Times New Roman"/>
          <w:b/>
          <w:bCs/>
          <w:sz w:val="24"/>
          <w:szCs w:val="24"/>
          <w:bdr w:val="none" w:sz="0" w:space="0" w:color="auto" w:frame="1"/>
          <w:lang w:eastAsia="uk-UA"/>
        </w:rPr>
        <w:t xml:space="preserve">Обґрунтування технічних та якісних характеристик предмета закупівлі, розміру бюджетного призначення, очікуваної вартості предмета закупівлі </w:t>
      </w:r>
    </w:p>
    <w:p w14:paraId="212A8EE1" w14:textId="09F8D941" w:rsidR="0050524F" w:rsidRDefault="0050524F" w:rsidP="0050524F">
      <w:pPr>
        <w:shd w:val="clear" w:color="auto" w:fill="FFFFFF"/>
        <w:spacing w:after="0" w:line="240" w:lineRule="auto"/>
        <w:jc w:val="center"/>
        <w:rPr>
          <w:rFonts w:ascii="Times New Roman" w:hAnsi="Times New Roman"/>
          <w:sz w:val="21"/>
          <w:szCs w:val="21"/>
          <w:lang w:eastAsia="uk-UA"/>
        </w:rPr>
      </w:pPr>
    </w:p>
    <w:p w14:paraId="33DDE5C2" w14:textId="77777777" w:rsidR="00AD11C4" w:rsidRPr="00FA445C" w:rsidRDefault="00AD11C4" w:rsidP="00AD11C4">
      <w:pPr>
        <w:shd w:val="clear" w:color="auto" w:fill="FFFFFF"/>
        <w:spacing w:after="0" w:line="240" w:lineRule="auto"/>
        <w:jc w:val="center"/>
        <w:rPr>
          <w:rFonts w:ascii="Times New Roman" w:hAnsi="Times New Roman"/>
          <w:sz w:val="21"/>
          <w:szCs w:val="21"/>
          <w:lang w:eastAsia="uk-UA"/>
        </w:rPr>
      </w:pPr>
    </w:p>
    <w:p w14:paraId="47AEEC5E" w14:textId="545DFCEB" w:rsidR="001A40C8" w:rsidRPr="000B3433" w:rsidRDefault="00AD11C4" w:rsidP="001A40C8">
      <w:pPr>
        <w:spacing w:after="0"/>
        <w:jc w:val="center"/>
        <w:rPr>
          <w:rFonts w:ascii="Times New Roman" w:hAnsi="Times New Roman"/>
          <w:b/>
          <w:bCs/>
          <w:i/>
          <w:color w:val="242424"/>
          <w:sz w:val="24"/>
          <w:szCs w:val="24"/>
        </w:rPr>
      </w:pPr>
      <w:r w:rsidRPr="00E4304E">
        <w:rPr>
          <w:rFonts w:ascii="Times New Roman" w:hAnsi="Times New Roman"/>
          <w:b/>
          <w:bCs/>
          <w:sz w:val="24"/>
          <w:szCs w:val="24"/>
          <w:bdr w:val="none" w:sz="0" w:space="0" w:color="auto" w:frame="1"/>
          <w:lang w:eastAsia="uk-UA"/>
        </w:rPr>
        <w:t xml:space="preserve">Предмет закупівлі: </w:t>
      </w:r>
      <w:r w:rsidR="001A40C8">
        <w:rPr>
          <w:rFonts w:ascii="Times New Roman" w:hAnsi="Times New Roman"/>
          <w:b/>
          <w:bCs/>
          <w:sz w:val="24"/>
          <w:szCs w:val="24"/>
          <w:bdr w:val="none" w:sz="0" w:space="0" w:color="auto" w:frame="1"/>
          <w:lang w:eastAsia="uk-UA"/>
        </w:rPr>
        <w:t>Придбання с</w:t>
      </w:r>
      <w:r w:rsidR="001A40C8" w:rsidRPr="000B3433">
        <w:rPr>
          <w:rFonts w:ascii="Times New Roman" w:hAnsi="Times New Roman"/>
          <w:b/>
          <w:bCs/>
          <w:sz w:val="24"/>
          <w:szCs w:val="24"/>
          <w:lang w:eastAsia="zh-CN"/>
        </w:rPr>
        <w:t>тел</w:t>
      </w:r>
      <w:r w:rsidR="001A40C8">
        <w:rPr>
          <w:rFonts w:ascii="Times New Roman" w:hAnsi="Times New Roman"/>
          <w:b/>
          <w:bCs/>
          <w:sz w:val="24"/>
          <w:szCs w:val="24"/>
          <w:lang w:eastAsia="zh-CN"/>
        </w:rPr>
        <w:t>и</w:t>
      </w:r>
      <w:r w:rsidR="001A40C8" w:rsidRPr="000B3433">
        <w:rPr>
          <w:rFonts w:ascii="Times New Roman" w:hAnsi="Times New Roman"/>
          <w:b/>
          <w:bCs/>
          <w:sz w:val="24"/>
          <w:szCs w:val="24"/>
        </w:rPr>
        <w:t xml:space="preserve"> «віри та надії</w:t>
      </w:r>
      <w:r w:rsidR="001A40C8" w:rsidRPr="000B3433">
        <w:rPr>
          <w:rFonts w:ascii="Times New Roman" w:hAnsi="Times New Roman"/>
          <w:b/>
          <w:bCs/>
          <w:sz w:val="24"/>
          <w:szCs w:val="24"/>
          <w:lang w:eastAsia="zh-CN"/>
        </w:rPr>
        <w:t>»</w:t>
      </w:r>
      <w:r w:rsidR="001A40C8">
        <w:rPr>
          <w:rFonts w:ascii="Times New Roman" w:hAnsi="Times New Roman"/>
          <w:b/>
          <w:bCs/>
          <w:sz w:val="24"/>
          <w:szCs w:val="24"/>
          <w:lang w:eastAsia="zh-CN"/>
        </w:rPr>
        <w:t xml:space="preserve"> </w:t>
      </w:r>
      <w:r w:rsidR="001A40C8" w:rsidRPr="000B3433">
        <w:rPr>
          <w:rFonts w:ascii="Times New Roman" w:hAnsi="Times New Roman"/>
          <w:b/>
          <w:bCs/>
          <w:sz w:val="24"/>
          <w:szCs w:val="24"/>
          <w:lang w:eastAsia="zh-CN"/>
        </w:rPr>
        <w:t xml:space="preserve"> к</w:t>
      </w:r>
      <w:r w:rsidR="001A40C8" w:rsidRPr="000B3433">
        <w:rPr>
          <w:rFonts w:ascii="Times New Roman" w:hAnsi="Times New Roman"/>
          <w:b/>
          <w:bCs/>
          <w:color w:val="121212"/>
          <w:sz w:val="24"/>
          <w:szCs w:val="24"/>
        </w:rPr>
        <w:t xml:space="preserve">од ДК 021:2015:44210000-5 </w:t>
      </w:r>
      <w:r w:rsidR="001A40C8">
        <w:rPr>
          <w:rFonts w:ascii="Times New Roman" w:hAnsi="Times New Roman"/>
          <w:b/>
          <w:bCs/>
          <w:color w:val="121212"/>
          <w:sz w:val="24"/>
          <w:szCs w:val="24"/>
        </w:rPr>
        <w:t xml:space="preserve"> </w:t>
      </w:r>
      <w:r w:rsidR="001A40C8" w:rsidRPr="000B3433">
        <w:rPr>
          <w:rFonts w:ascii="Times New Roman" w:hAnsi="Times New Roman"/>
          <w:b/>
          <w:bCs/>
          <w:color w:val="121212"/>
          <w:sz w:val="24"/>
          <w:szCs w:val="24"/>
        </w:rPr>
        <w:t>Конструкції та їх частини</w:t>
      </w:r>
    </w:p>
    <w:p w14:paraId="157242F5" w14:textId="77777777" w:rsidR="00AD11C4" w:rsidRDefault="00AD11C4" w:rsidP="00AD11C4">
      <w:pPr>
        <w:shd w:val="clear" w:color="auto" w:fill="FFFFFF"/>
        <w:spacing w:after="0" w:line="240" w:lineRule="auto"/>
        <w:jc w:val="both"/>
        <w:rPr>
          <w:rFonts w:ascii="Times New Roman" w:hAnsi="Times New Roman"/>
          <w:b/>
          <w:sz w:val="24"/>
          <w:szCs w:val="24"/>
        </w:rPr>
      </w:pPr>
    </w:p>
    <w:p w14:paraId="715E2087" w14:textId="4312E0B7" w:rsidR="001A40C8" w:rsidRDefault="00AD11C4" w:rsidP="001A40C8">
      <w:pPr>
        <w:pStyle w:val="a3"/>
        <w:ind w:firstLine="708"/>
        <w:jc w:val="both"/>
        <w:rPr>
          <w:rFonts w:ascii="Times New Roman" w:hAnsi="Times New Roman"/>
          <w:sz w:val="24"/>
          <w:szCs w:val="24"/>
        </w:rPr>
      </w:pPr>
      <w:r w:rsidRPr="00C23D9B">
        <w:rPr>
          <w:rFonts w:ascii="Times New Roman" w:hAnsi="Times New Roman"/>
          <w:b/>
          <w:sz w:val="24"/>
          <w:szCs w:val="24"/>
        </w:rPr>
        <w:t>Мета проведення закупівлі</w:t>
      </w:r>
      <w:r w:rsidRPr="00C23D9B">
        <w:rPr>
          <w:rFonts w:ascii="Times New Roman" w:hAnsi="Times New Roman"/>
          <w:sz w:val="24"/>
          <w:szCs w:val="24"/>
        </w:rPr>
        <w:t>:</w:t>
      </w:r>
      <w:r>
        <w:rPr>
          <w:rFonts w:ascii="Times New Roman" w:hAnsi="Times New Roman"/>
          <w:sz w:val="24"/>
          <w:szCs w:val="24"/>
        </w:rPr>
        <w:t xml:space="preserve"> з метою забезпечення</w:t>
      </w:r>
      <w:r w:rsidRPr="00F46FBF">
        <w:rPr>
          <w:rFonts w:ascii="Times New Roman" w:hAnsi="Times New Roman"/>
          <w:b/>
          <w:bCs/>
          <w:sz w:val="24"/>
          <w:szCs w:val="24"/>
        </w:rPr>
        <w:t xml:space="preserve"> </w:t>
      </w:r>
      <w:r w:rsidRPr="00F46FBF">
        <w:rPr>
          <w:rFonts w:ascii="Times New Roman" w:hAnsi="Times New Roman"/>
          <w:sz w:val="24"/>
          <w:szCs w:val="24"/>
        </w:rPr>
        <w:t xml:space="preserve">проведення благоустрою громадських територій </w:t>
      </w:r>
      <w:r>
        <w:rPr>
          <w:rFonts w:ascii="Times New Roman" w:hAnsi="Times New Roman"/>
          <w:sz w:val="24"/>
          <w:szCs w:val="24"/>
        </w:rPr>
        <w:t xml:space="preserve"> </w:t>
      </w:r>
      <w:r w:rsidRPr="003D3AF8">
        <w:rPr>
          <w:rFonts w:ascii="Times New Roman" w:hAnsi="Times New Roman"/>
          <w:color w:val="000000"/>
          <w:sz w:val="24"/>
          <w:szCs w:val="24"/>
          <w:lang w:eastAsia="uk-UA"/>
        </w:rPr>
        <w:t>в залежності від конкретних умов і реальних можливостей, виходячи з матеріально-технічного і фінансового забезпечення</w:t>
      </w:r>
      <w:r>
        <w:rPr>
          <w:rFonts w:ascii="Times New Roman" w:hAnsi="Times New Roman"/>
          <w:sz w:val="24"/>
          <w:szCs w:val="24"/>
        </w:rPr>
        <w:t xml:space="preserve"> та покращення рівня благоустрою підзвітних територій КП «Благоустрій-Р» </w:t>
      </w:r>
      <w:r w:rsidRPr="00C23D9B">
        <w:rPr>
          <w:rFonts w:ascii="Times New Roman" w:hAnsi="Times New Roman"/>
          <w:sz w:val="24"/>
          <w:szCs w:val="24"/>
        </w:rPr>
        <w:t>у 202</w:t>
      </w:r>
      <w:r>
        <w:rPr>
          <w:rFonts w:ascii="Times New Roman" w:hAnsi="Times New Roman"/>
          <w:sz w:val="24"/>
          <w:szCs w:val="24"/>
        </w:rPr>
        <w:t>6</w:t>
      </w:r>
      <w:r w:rsidRPr="00C23D9B">
        <w:rPr>
          <w:rFonts w:ascii="Times New Roman" w:hAnsi="Times New Roman"/>
          <w:sz w:val="24"/>
          <w:szCs w:val="24"/>
        </w:rPr>
        <w:t xml:space="preserve"> році</w:t>
      </w:r>
      <w:r>
        <w:rPr>
          <w:rFonts w:ascii="Times New Roman" w:hAnsi="Times New Roman"/>
          <w:sz w:val="24"/>
          <w:szCs w:val="24"/>
        </w:rPr>
        <w:t xml:space="preserve"> існує необхідність в закупівлі</w:t>
      </w:r>
      <w:r>
        <w:rPr>
          <w:rFonts w:ascii="Times New Roman" w:hAnsi="Times New Roman"/>
          <w:bCs/>
          <w:color w:val="000000"/>
          <w:sz w:val="24"/>
          <w:szCs w:val="24"/>
        </w:rPr>
        <w:t>:</w:t>
      </w:r>
      <w:r w:rsidRPr="00C45B7B">
        <w:rPr>
          <w:rFonts w:ascii="Times New Roman" w:hAnsi="Times New Roman"/>
          <w:bCs/>
          <w:color w:val="000000"/>
          <w:sz w:val="24"/>
          <w:szCs w:val="24"/>
        </w:rPr>
        <w:t xml:space="preserve"> </w:t>
      </w:r>
      <w:r w:rsidR="001A40C8" w:rsidRPr="000B3433">
        <w:rPr>
          <w:rFonts w:ascii="Times New Roman" w:hAnsi="Times New Roman"/>
          <w:b/>
          <w:bCs/>
          <w:sz w:val="24"/>
          <w:szCs w:val="24"/>
          <w:lang w:eastAsia="zh-CN"/>
        </w:rPr>
        <w:t>Стел</w:t>
      </w:r>
      <w:r w:rsidR="001A40C8">
        <w:rPr>
          <w:rFonts w:ascii="Times New Roman" w:hAnsi="Times New Roman"/>
          <w:b/>
          <w:bCs/>
          <w:sz w:val="24"/>
          <w:szCs w:val="24"/>
          <w:lang w:eastAsia="zh-CN"/>
        </w:rPr>
        <w:t>и</w:t>
      </w:r>
      <w:r w:rsidR="001A40C8" w:rsidRPr="000B3433">
        <w:rPr>
          <w:rFonts w:ascii="Times New Roman" w:hAnsi="Times New Roman"/>
          <w:b/>
          <w:bCs/>
          <w:sz w:val="24"/>
          <w:szCs w:val="24"/>
        </w:rPr>
        <w:t xml:space="preserve"> «віри та надії</w:t>
      </w:r>
      <w:r w:rsidR="001A40C8" w:rsidRPr="000B3433">
        <w:rPr>
          <w:rFonts w:ascii="Times New Roman" w:hAnsi="Times New Roman"/>
          <w:b/>
          <w:bCs/>
          <w:sz w:val="24"/>
          <w:szCs w:val="24"/>
          <w:lang w:eastAsia="zh-CN"/>
        </w:rPr>
        <w:t>»</w:t>
      </w:r>
      <w:r w:rsidR="001A40C8">
        <w:rPr>
          <w:rFonts w:ascii="Times New Roman" w:hAnsi="Times New Roman"/>
          <w:b/>
          <w:bCs/>
          <w:sz w:val="24"/>
          <w:szCs w:val="24"/>
          <w:lang w:eastAsia="zh-CN"/>
        </w:rPr>
        <w:t>.</w:t>
      </w:r>
      <w:r w:rsidR="001A40C8" w:rsidRPr="001A40C8">
        <w:rPr>
          <w:rFonts w:ascii="Times New Roman" w:hAnsi="Times New Roman"/>
          <w:sz w:val="24"/>
          <w:szCs w:val="24"/>
        </w:rPr>
        <w:t xml:space="preserve"> </w:t>
      </w:r>
    </w:p>
    <w:p w14:paraId="4C2D1011" w14:textId="6894FB3B" w:rsidR="001A40C8" w:rsidRPr="00AD6A88" w:rsidRDefault="001A40C8" w:rsidP="001A40C8">
      <w:pPr>
        <w:pStyle w:val="a3"/>
        <w:ind w:firstLine="708"/>
        <w:jc w:val="both"/>
        <w:rPr>
          <w:rFonts w:ascii="Times New Roman" w:hAnsi="Times New Roman"/>
          <w:bCs/>
          <w:sz w:val="24"/>
          <w:szCs w:val="24"/>
        </w:rPr>
      </w:pPr>
      <w:r w:rsidRPr="001A40C8">
        <w:rPr>
          <w:rFonts w:ascii="Times New Roman" w:hAnsi="Times New Roman"/>
          <w:sz w:val="24"/>
          <w:szCs w:val="24"/>
          <w:lang w:eastAsia="zh-CN"/>
        </w:rPr>
        <w:t>Місце встановлення стели:</w:t>
      </w:r>
      <w:r w:rsidRPr="001C4D43">
        <w:rPr>
          <w:rFonts w:ascii="Times New Roman" w:hAnsi="Times New Roman"/>
          <w:lang w:eastAsia="zh-CN"/>
        </w:rPr>
        <w:t xml:space="preserve"> </w:t>
      </w:r>
      <w:r w:rsidRPr="00AD6A88">
        <w:rPr>
          <w:rFonts w:ascii="Times New Roman" w:hAnsi="Times New Roman"/>
          <w:sz w:val="24"/>
          <w:szCs w:val="24"/>
          <w:lang w:eastAsia="zh-CN"/>
        </w:rPr>
        <w:t>м.Рогатин по вул.Галицькій, біля костелу</w:t>
      </w:r>
      <w:r w:rsidRPr="00AD6A88">
        <w:rPr>
          <w:rFonts w:ascii="Times New Roman" w:hAnsi="Times New Roman"/>
          <w:sz w:val="24"/>
          <w:szCs w:val="24"/>
          <w:lang w:eastAsia="uk-UA"/>
        </w:rPr>
        <w:t xml:space="preserve"> св.Миколая та Анни.</w:t>
      </w:r>
    </w:p>
    <w:p w14:paraId="02E495E5" w14:textId="4A31BE4B" w:rsidR="001A40C8" w:rsidRDefault="001A40C8" w:rsidP="001A40C8">
      <w:pPr>
        <w:pStyle w:val="a3"/>
        <w:ind w:firstLine="708"/>
        <w:jc w:val="both"/>
        <w:rPr>
          <w:rFonts w:ascii="Times New Roman" w:hAnsi="Times New Roman"/>
          <w:sz w:val="24"/>
          <w:szCs w:val="24"/>
        </w:rPr>
      </w:pPr>
      <w:r w:rsidRPr="002D5FC0">
        <w:rPr>
          <w:rFonts w:ascii="Times New Roman" w:hAnsi="Times New Roman"/>
          <w:sz w:val="24"/>
          <w:szCs w:val="24"/>
        </w:rPr>
        <w:t>Стела «віри та надії» має стати архітектурним акцентом та візитною карткою міста. Конструкція повинна поєднувати естетичність, символічне значення та довговічність, зберігаючи привабливий зовнішній вигляд протягом багатьох років.</w:t>
      </w:r>
    </w:p>
    <w:p w14:paraId="44B6CC65" w14:textId="77777777" w:rsidR="00AD11C4" w:rsidRPr="00C23D9B" w:rsidRDefault="00AD11C4" w:rsidP="00AD11C4">
      <w:pPr>
        <w:shd w:val="clear" w:color="auto" w:fill="FFFFFF"/>
        <w:spacing w:after="0" w:line="240" w:lineRule="auto"/>
        <w:jc w:val="both"/>
        <w:rPr>
          <w:rFonts w:ascii="Times New Roman" w:hAnsi="Times New Roman"/>
          <w:sz w:val="24"/>
          <w:szCs w:val="24"/>
          <w:bdr w:val="none" w:sz="0" w:space="0" w:color="auto" w:frame="1"/>
          <w:lang w:eastAsia="uk-UA"/>
        </w:rPr>
      </w:pPr>
    </w:p>
    <w:p w14:paraId="33CC10AA" w14:textId="77777777" w:rsidR="00AD11C4" w:rsidRDefault="00AD11C4" w:rsidP="00AD11C4">
      <w:pPr>
        <w:spacing w:after="0" w:line="240" w:lineRule="auto"/>
        <w:rPr>
          <w:rFonts w:ascii="Times New Roman" w:hAnsi="Times New Roman"/>
          <w:b/>
          <w:sz w:val="24"/>
          <w:szCs w:val="24"/>
          <w:u w:val="single"/>
        </w:rPr>
      </w:pPr>
      <w:r w:rsidRPr="00C23D9B">
        <w:rPr>
          <w:rFonts w:ascii="Times New Roman" w:hAnsi="Times New Roman"/>
          <w:b/>
          <w:sz w:val="24"/>
          <w:szCs w:val="24"/>
          <w:u w:val="single"/>
        </w:rPr>
        <w:t>Обґрунтування технічних та якісних характеристик предмета закупівлі:</w:t>
      </w:r>
    </w:p>
    <w:p w14:paraId="36A818A8" w14:textId="77777777" w:rsidR="00AD11C4" w:rsidRPr="00C23D9B" w:rsidRDefault="00AD11C4" w:rsidP="00AD11C4">
      <w:pPr>
        <w:spacing w:after="0" w:line="240" w:lineRule="auto"/>
        <w:rPr>
          <w:rFonts w:ascii="Times New Roman" w:hAnsi="Times New Roman"/>
          <w:b/>
          <w:sz w:val="24"/>
          <w:szCs w:val="24"/>
          <w:u w:val="single"/>
        </w:rPr>
      </w:pPr>
    </w:p>
    <w:p w14:paraId="78F71558" w14:textId="77777777" w:rsidR="001A40C8" w:rsidRPr="002D5FC0" w:rsidRDefault="001A40C8" w:rsidP="001A40C8">
      <w:pPr>
        <w:pStyle w:val="a3"/>
        <w:rPr>
          <w:rFonts w:ascii="Times New Roman" w:hAnsi="Times New Roman"/>
          <w:bCs/>
          <w:sz w:val="24"/>
          <w:szCs w:val="24"/>
        </w:rPr>
      </w:pPr>
      <w:r w:rsidRPr="002D5FC0">
        <w:rPr>
          <w:rFonts w:ascii="Times New Roman" w:hAnsi="Times New Roman"/>
          <w:b/>
          <w:bCs/>
          <w:sz w:val="24"/>
          <w:szCs w:val="24"/>
        </w:rPr>
        <w:t>Місце поставки</w:t>
      </w:r>
      <w:r>
        <w:rPr>
          <w:rFonts w:ascii="Times New Roman" w:hAnsi="Times New Roman"/>
          <w:b/>
          <w:bCs/>
          <w:sz w:val="24"/>
          <w:szCs w:val="24"/>
        </w:rPr>
        <w:t xml:space="preserve"> Товару</w:t>
      </w:r>
      <w:r w:rsidRPr="002D5FC0">
        <w:rPr>
          <w:rFonts w:ascii="Times New Roman" w:hAnsi="Times New Roman"/>
          <w:b/>
          <w:bCs/>
          <w:sz w:val="24"/>
          <w:szCs w:val="24"/>
        </w:rPr>
        <w:t xml:space="preserve">: </w:t>
      </w:r>
      <w:r w:rsidRPr="002D5FC0">
        <w:rPr>
          <w:rFonts w:ascii="Times New Roman" w:hAnsi="Times New Roman"/>
          <w:sz w:val="24"/>
          <w:szCs w:val="24"/>
        </w:rPr>
        <w:t>77001, вул.Галицька,102, м.Рогатин, Івано-Франківська область.</w:t>
      </w:r>
      <w:r w:rsidRPr="002D5FC0">
        <w:rPr>
          <w:rFonts w:ascii="Times New Roman" w:hAnsi="Times New Roman"/>
          <w:b/>
          <w:bCs/>
          <w:sz w:val="24"/>
          <w:szCs w:val="24"/>
          <w:lang w:eastAsia="zh-CN"/>
        </w:rPr>
        <w:t xml:space="preserve"> </w:t>
      </w:r>
    </w:p>
    <w:p w14:paraId="39FAD31F" w14:textId="77777777" w:rsidR="001A40C8" w:rsidRPr="002D5FC0" w:rsidRDefault="001A40C8" w:rsidP="001A40C8">
      <w:pPr>
        <w:pStyle w:val="a3"/>
        <w:rPr>
          <w:rFonts w:ascii="Times New Roman" w:hAnsi="Times New Roman"/>
          <w:bCs/>
          <w:sz w:val="24"/>
          <w:szCs w:val="24"/>
        </w:rPr>
      </w:pPr>
      <w:r w:rsidRPr="002D5FC0">
        <w:rPr>
          <w:rFonts w:ascii="Times New Roman" w:hAnsi="Times New Roman"/>
          <w:b/>
          <w:bCs/>
          <w:sz w:val="24"/>
          <w:szCs w:val="24"/>
        </w:rPr>
        <w:t xml:space="preserve">Очікувана вартість: </w:t>
      </w:r>
      <w:r>
        <w:rPr>
          <w:rFonts w:ascii="Times New Roman" w:hAnsi="Times New Roman"/>
          <w:b/>
          <w:bCs/>
          <w:sz w:val="24"/>
          <w:szCs w:val="24"/>
        </w:rPr>
        <w:t xml:space="preserve"> </w:t>
      </w:r>
      <w:r w:rsidRPr="002D5FC0">
        <w:rPr>
          <w:rFonts w:ascii="Times New Roman" w:hAnsi="Times New Roman"/>
          <w:bCs/>
          <w:sz w:val="24"/>
          <w:szCs w:val="24"/>
        </w:rPr>
        <w:t>250 000,00 грн. з ПДВ.</w:t>
      </w:r>
    </w:p>
    <w:p w14:paraId="6682135E" w14:textId="77777777" w:rsidR="001A40C8" w:rsidRPr="002D5FC0" w:rsidRDefault="001A40C8" w:rsidP="001A40C8">
      <w:pPr>
        <w:pStyle w:val="a3"/>
        <w:rPr>
          <w:rFonts w:ascii="Times New Roman" w:hAnsi="Times New Roman"/>
          <w:sz w:val="24"/>
          <w:szCs w:val="24"/>
        </w:rPr>
      </w:pPr>
      <w:r w:rsidRPr="002D5FC0">
        <w:rPr>
          <w:rFonts w:ascii="Times New Roman" w:hAnsi="Times New Roman"/>
          <w:b/>
          <w:bCs/>
          <w:sz w:val="24"/>
          <w:szCs w:val="24"/>
        </w:rPr>
        <w:t>Кількість:</w:t>
      </w:r>
      <w:r w:rsidRPr="002D5FC0">
        <w:rPr>
          <w:rFonts w:ascii="Times New Roman" w:hAnsi="Times New Roman"/>
          <w:sz w:val="24"/>
          <w:szCs w:val="24"/>
        </w:rPr>
        <w:t xml:space="preserve"> </w:t>
      </w:r>
      <w:r>
        <w:rPr>
          <w:rFonts w:ascii="Times New Roman" w:hAnsi="Times New Roman"/>
          <w:sz w:val="24"/>
          <w:szCs w:val="24"/>
        </w:rPr>
        <w:t xml:space="preserve"> </w:t>
      </w:r>
      <w:r w:rsidRPr="002D5FC0">
        <w:rPr>
          <w:rFonts w:ascii="Times New Roman" w:hAnsi="Times New Roman"/>
          <w:b/>
          <w:bCs/>
          <w:sz w:val="24"/>
          <w:szCs w:val="24"/>
          <w:lang w:eastAsia="zh-CN"/>
        </w:rPr>
        <w:t>Стела</w:t>
      </w:r>
      <w:r w:rsidRPr="002D5FC0">
        <w:rPr>
          <w:rFonts w:ascii="Times New Roman" w:hAnsi="Times New Roman"/>
          <w:b/>
          <w:bCs/>
          <w:sz w:val="24"/>
          <w:szCs w:val="24"/>
        </w:rPr>
        <w:t xml:space="preserve"> «віри та надії</w:t>
      </w:r>
      <w:r w:rsidRPr="002D5FC0">
        <w:rPr>
          <w:rFonts w:ascii="Times New Roman" w:hAnsi="Times New Roman"/>
          <w:b/>
          <w:bCs/>
          <w:sz w:val="24"/>
          <w:szCs w:val="24"/>
          <w:lang w:eastAsia="zh-CN"/>
        </w:rPr>
        <w:t xml:space="preserve">»  </w:t>
      </w:r>
      <w:r w:rsidRPr="002D5FC0">
        <w:rPr>
          <w:rFonts w:ascii="Times New Roman" w:hAnsi="Times New Roman"/>
          <w:sz w:val="24"/>
          <w:szCs w:val="24"/>
        </w:rPr>
        <w:t>1 комплект.</w:t>
      </w:r>
    </w:p>
    <w:p w14:paraId="272DE573" w14:textId="77777777" w:rsidR="001A40C8" w:rsidRDefault="001A40C8" w:rsidP="001A40C8">
      <w:pPr>
        <w:pStyle w:val="a3"/>
        <w:rPr>
          <w:rFonts w:ascii="Times New Roman" w:hAnsi="Times New Roman"/>
          <w:sz w:val="24"/>
          <w:szCs w:val="24"/>
        </w:rPr>
      </w:pPr>
      <w:r w:rsidRPr="002D5FC0">
        <w:rPr>
          <w:rFonts w:ascii="Times New Roman" w:hAnsi="Times New Roman"/>
          <w:b/>
          <w:bCs/>
          <w:sz w:val="24"/>
          <w:szCs w:val="24"/>
        </w:rPr>
        <w:t>Строк поставки:</w:t>
      </w:r>
      <w:r w:rsidRPr="002D5FC0">
        <w:rPr>
          <w:rFonts w:ascii="Times New Roman" w:hAnsi="Times New Roman"/>
          <w:sz w:val="24"/>
          <w:szCs w:val="24"/>
        </w:rPr>
        <w:t xml:space="preserve"> </w:t>
      </w:r>
      <w:r>
        <w:rPr>
          <w:rFonts w:ascii="Times New Roman" w:hAnsi="Times New Roman"/>
          <w:sz w:val="24"/>
          <w:szCs w:val="24"/>
        </w:rPr>
        <w:t xml:space="preserve"> </w:t>
      </w:r>
      <w:r w:rsidRPr="002D5FC0">
        <w:rPr>
          <w:rFonts w:ascii="Times New Roman" w:hAnsi="Times New Roman"/>
          <w:sz w:val="24"/>
          <w:szCs w:val="24"/>
        </w:rPr>
        <w:t xml:space="preserve">до 20.11.2026 року.  </w:t>
      </w:r>
    </w:p>
    <w:p w14:paraId="4459BE86" w14:textId="0131C4D0" w:rsidR="001A40C8" w:rsidRDefault="001A40C8" w:rsidP="00FC08F1">
      <w:pPr>
        <w:pStyle w:val="a7"/>
        <w:spacing w:line="276" w:lineRule="auto"/>
        <w:ind w:right="-143"/>
        <w:jc w:val="both"/>
        <w:rPr>
          <w:lang w:val="uk-UA"/>
        </w:rPr>
      </w:pPr>
      <w:r>
        <w:t>Конструкція має бути виконана у відповідності до затвердженого ескізу та технічного завдання</w:t>
      </w:r>
      <w:r>
        <w:rPr>
          <w:lang w:val="uk-UA"/>
        </w:rPr>
        <w:t>:</w:t>
      </w:r>
    </w:p>
    <w:p w14:paraId="7EE8912C" w14:textId="19A9D055" w:rsidR="00FC08F1" w:rsidRDefault="00FC08F1" w:rsidP="00FC08F1">
      <w:pPr>
        <w:pStyle w:val="a7"/>
        <w:spacing w:line="276" w:lineRule="auto"/>
        <w:ind w:right="-143" w:firstLine="708"/>
        <w:jc w:val="both"/>
      </w:pPr>
      <w:r>
        <w:rPr>
          <w:noProof/>
        </w:rPr>
        <w:drawing>
          <wp:inline distT="0" distB="0" distL="0" distR="0" wp14:anchorId="4AA33E29" wp14:editId="51E6ADE3">
            <wp:extent cx="3728720" cy="5673725"/>
            <wp:effectExtent l="0" t="953" r="4128" b="4127"/>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rot="-5400000">
                      <a:off x="0" y="0"/>
                      <a:ext cx="3728720" cy="5673725"/>
                    </a:xfrm>
                    <a:prstGeom prst="rect">
                      <a:avLst/>
                    </a:prstGeom>
                    <a:noFill/>
                    <a:ln>
                      <a:noFill/>
                    </a:ln>
                  </pic:spPr>
                </pic:pic>
              </a:graphicData>
            </a:graphic>
          </wp:inline>
        </w:drawing>
      </w:r>
    </w:p>
    <w:p w14:paraId="3B1650CD" w14:textId="77777777" w:rsidR="00FC08F1" w:rsidRDefault="00FC08F1" w:rsidP="00FC08F1">
      <w:pPr>
        <w:pStyle w:val="a7"/>
        <w:spacing w:line="276" w:lineRule="auto"/>
        <w:ind w:right="-143" w:firstLine="708"/>
        <w:jc w:val="both"/>
      </w:pPr>
    </w:p>
    <w:p w14:paraId="6226A036" w14:textId="7AD5B786" w:rsidR="00FC08F1" w:rsidRDefault="00FC08F1" w:rsidP="00FC08F1">
      <w:pPr>
        <w:pStyle w:val="a7"/>
        <w:spacing w:line="276" w:lineRule="auto"/>
        <w:ind w:right="-143" w:firstLine="708"/>
        <w:jc w:val="both"/>
      </w:pPr>
      <w:r>
        <w:rPr>
          <w:noProof/>
        </w:rPr>
        <w:lastRenderedPageBreak/>
        <w:drawing>
          <wp:inline distT="0" distB="0" distL="0" distR="0" wp14:anchorId="7394961D" wp14:editId="4EBB19B3">
            <wp:extent cx="3997325" cy="5501640"/>
            <wp:effectExtent l="0" t="9207"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rot="-5400000">
                      <a:off x="0" y="0"/>
                      <a:ext cx="3997325" cy="5501640"/>
                    </a:xfrm>
                    <a:prstGeom prst="rect">
                      <a:avLst/>
                    </a:prstGeom>
                    <a:noFill/>
                    <a:ln>
                      <a:noFill/>
                    </a:ln>
                  </pic:spPr>
                </pic:pic>
              </a:graphicData>
            </a:graphic>
          </wp:inline>
        </w:drawing>
      </w:r>
    </w:p>
    <w:p w14:paraId="7EDD2C5A" w14:textId="1C1C1B7E" w:rsidR="00FC08F1" w:rsidRDefault="00FC08F1" w:rsidP="00FC08F1">
      <w:pPr>
        <w:pStyle w:val="a7"/>
        <w:spacing w:line="276" w:lineRule="auto"/>
        <w:ind w:right="-143" w:firstLine="708"/>
        <w:jc w:val="both"/>
      </w:pPr>
      <w:r>
        <w:rPr>
          <w:noProof/>
        </w:rPr>
        <w:lastRenderedPageBreak/>
        <w:drawing>
          <wp:inline distT="0" distB="0" distL="0" distR="0" wp14:anchorId="264FD3F8" wp14:editId="46112DF0">
            <wp:extent cx="4291330" cy="59055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rot="-10800000">
                      <a:off x="0" y="0"/>
                      <a:ext cx="4291330" cy="5905500"/>
                    </a:xfrm>
                    <a:prstGeom prst="rect">
                      <a:avLst/>
                    </a:prstGeom>
                    <a:noFill/>
                    <a:ln>
                      <a:noFill/>
                    </a:ln>
                  </pic:spPr>
                </pic:pic>
              </a:graphicData>
            </a:graphic>
          </wp:inline>
        </w:drawing>
      </w:r>
    </w:p>
    <w:p w14:paraId="45B8D83A" w14:textId="77777777" w:rsidR="001A40C8" w:rsidRPr="002D5FC0" w:rsidRDefault="001A40C8" w:rsidP="001A40C8">
      <w:pPr>
        <w:pStyle w:val="a3"/>
        <w:ind w:firstLine="708"/>
        <w:jc w:val="both"/>
        <w:rPr>
          <w:rFonts w:ascii="Times New Roman" w:hAnsi="Times New Roman"/>
          <w:sz w:val="24"/>
          <w:szCs w:val="24"/>
        </w:rPr>
      </w:pPr>
      <w:bookmarkStart w:id="0" w:name="_GoBack"/>
      <w:bookmarkEnd w:id="0"/>
      <w:r w:rsidRPr="002D5FC0">
        <w:rPr>
          <w:rFonts w:ascii="Times New Roman" w:hAnsi="Times New Roman"/>
          <w:sz w:val="24"/>
          <w:szCs w:val="24"/>
        </w:rPr>
        <w:t xml:space="preserve">Загальна довжина стели повинна становити 6,89 метра, висота стовпців 3,00 метра (виготовлених з металевих профільних труб квадратного перерізу не менше 10х10 см., товщина стінок металевих стовпців 3,5 мм.). </w:t>
      </w:r>
    </w:p>
    <w:p w14:paraId="5F4C0B86" w14:textId="77777777" w:rsidR="001A40C8" w:rsidRPr="002D5FC0" w:rsidRDefault="001A40C8" w:rsidP="001A40C8">
      <w:pPr>
        <w:pStyle w:val="a3"/>
        <w:ind w:firstLine="708"/>
        <w:jc w:val="both"/>
        <w:rPr>
          <w:rFonts w:ascii="Times New Roman" w:hAnsi="Times New Roman"/>
          <w:sz w:val="24"/>
          <w:szCs w:val="24"/>
        </w:rPr>
      </w:pPr>
      <w:r w:rsidRPr="002D5FC0">
        <w:rPr>
          <w:rFonts w:ascii="Times New Roman" w:hAnsi="Times New Roman"/>
          <w:sz w:val="24"/>
          <w:szCs w:val="24"/>
        </w:rPr>
        <w:t>Усі використані матеріали мають відповідати чинним стандартам якості та мати сертифікати відповідності. Конструкція повинна бути стійкою до атмосферних впливів, включаючи дощ, сніг, перепади температури та ультрафіолетове випромінювання. Поверхні мають бути захищені від вигоряння, корозії та механічних пошкоджень. Гарантійний термін на  виготовлену конструкцію не менше ніж 36 місяців, але не менше гарантійного терміну який гарантує виробник даних  матеріалів.</w:t>
      </w:r>
    </w:p>
    <w:p w14:paraId="09216C3F" w14:textId="77777777" w:rsidR="001A40C8" w:rsidRPr="002D5FC0" w:rsidRDefault="001A40C8" w:rsidP="001A40C8">
      <w:pPr>
        <w:pStyle w:val="a3"/>
        <w:ind w:firstLine="708"/>
        <w:jc w:val="both"/>
        <w:rPr>
          <w:rFonts w:ascii="Times New Roman" w:hAnsi="Times New Roman"/>
          <w:sz w:val="24"/>
          <w:szCs w:val="24"/>
        </w:rPr>
      </w:pPr>
    </w:p>
    <w:p w14:paraId="02E7CED1" w14:textId="4AC883AE" w:rsidR="00AD11C4" w:rsidRPr="00AB7FF5" w:rsidRDefault="00AD11C4" w:rsidP="001A40C8">
      <w:pPr>
        <w:shd w:val="clear" w:color="auto" w:fill="FFFFFF"/>
        <w:spacing w:after="0" w:line="240" w:lineRule="auto"/>
        <w:jc w:val="both"/>
        <w:rPr>
          <w:rFonts w:ascii="Times New Roman" w:hAnsi="Times New Roman"/>
          <w:sz w:val="24"/>
          <w:szCs w:val="24"/>
          <w:bdr w:val="none" w:sz="0" w:space="0" w:color="auto" w:frame="1"/>
          <w:lang w:eastAsia="uk-UA"/>
        </w:rPr>
      </w:pPr>
      <w:r w:rsidRPr="00AB7FF5">
        <w:rPr>
          <w:rFonts w:ascii="Times New Roman" w:hAnsi="Times New Roman"/>
          <w:b/>
          <w:sz w:val="24"/>
          <w:szCs w:val="24"/>
          <w:u w:val="single"/>
          <w:bdr w:val="none" w:sz="0" w:space="0" w:color="auto" w:frame="1"/>
          <w:lang w:eastAsia="uk-UA"/>
        </w:rPr>
        <w:t>Обґрунтування розміру бюджетного призначення</w:t>
      </w:r>
      <w:r w:rsidRPr="00457CDC">
        <w:rPr>
          <w:rFonts w:ascii="Times New Roman" w:hAnsi="Times New Roman"/>
          <w:b/>
          <w:sz w:val="24"/>
          <w:szCs w:val="24"/>
          <w:bdr w:val="none" w:sz="0" w:space="0" w:color="auto" w:frame="1"/>
          <w:lang w:eastAsia="uk-UA"/>
        </w:rPr>
        <w:t>:</w:t>
      </w:r>
      <w:r w:rsidRPr="00257F90">
        <w:rPr>
          <w:rFonts w:ascii="Times New Roman" w:hAnsi="Times New Roman"/>
          <w:sz w:val="24"/>
          <w:szCs w:val="24"/>
          <w:bdr w:val="none" w:sz="0" w:space="0" w:color="auto" w:frame="1"/>
          <w:lang w:eastAsia="uk-UA"/>
        </w:rPr>
        <w:t xml:space="preserve"> </w:t>
      </w:r>
      <w:r w:rsidR="00A708DE">
        <w:rPr>
          <w:rFonts w:ascii="Times New Roman" w:hAnsi="Times New Roman"/>
          <w:sz w:val="24"/>
          <w:szCs w:val="24"/>
          <w:bdr w:val="none" w:sz="0" w:space="0" w:color="auto" w:frame="1"/>
          <w:lang w:eastAsia="uk-UA"/>
        </w:rPr>
        <w:t xml:space="preserve"> </w:t>
      </w:r>
      <w:r w:rsidRPr="00AB7FF5">
        <w:rPr>
          <w:rFonts w:ascii="Times New Roman" w:hAnsi="Times New Roman"/>
          <w:sz w:val="24"/>
          <w:szCs w:val="24"/>
          <w:bdr w:val="none" w:sz="0" w:space="0" w:color="auto" w:frame="1"/>
          <w:lang w:eastAsia="uk-UA"/>
        </w:rPr>
        <w:t>розмір бюджетного призначення</w:t>
      </w:r>
    </w:p>
    <w:p w14:paraId="11F5E5AB" w14:textId="77777777" w:rsidR="00AD11C4" w:rsidRPr="0030497B" w:rsidRDefault="00AD11C4" w:rsidP="00AD11C4">
      <w:pPr>
        <w:shd w:val="clear" w:color="auto" w:fill="FFFFFF"/>
        <w:spacing w:after="0" w:line="240" w:lineRule="auto"/>
        <w:jc w:val="both"/>
        <w:rPr>
          <w:rFonts w:ascii="Times New Roman" w:hAnsi="Times New Roman"/>
          <w:sz w:val="24"/>
          <w:szCs w:val="24"/>
          <w:bdr w:val="none" w:sz="0" w:space="0" w:color="auto" w:frame="1"/>
          <w:lang w:eastAsia="uk-UA"/>
        </w:rPr>
      </w:pPr>
      <w:r w:rsidRPr="0075342E">
        <w:rPr>
          <w:rFonts w:ascii="Times New Roman" w:hAnsi="Times New Roman"/>
          <w:sz w:val="24"/>
          <w:szCs w:val="24"/>
          <w:bdr w:val="none" w:sz="0" w:space="0" w:color="auto" w:frame="1"/>
          <w:lang w:eastAsia="uk-UA"/>
        </w:rPr>
        <w:t xml:space="preserve">визначений </w:t>
      </w:r>
      <w:r>
        <w:rPr>
          <w:rFonts w:ascii="Times New Roman" w:hAnsi="Times New Roman"/>
          <w:sz w:val="24"/>
          <w:szCs w:val="24"/>
          <w:bdr w:val="none" w:sz="0" w:space="0" w:color="auto" w:frame="1"/>
          <w:lang w:eastAsia="uk-UA"/>
        </w:rPr>
        <w:t>в межах видатків, передбачених к</w:t>
      </w:r>
      <w:r w:rsidRPr="0075342E">
        <w:rPr>
          <w:rFonts w:ascii="Times New Roman" w:hAnsi="Times New Roman"/>
          <w:sz w:val="24"/>
          <w:szCs w:val="24"/>
          <w:bdr w:val="none" w:sz="0" w:space="0" w:color="auto" w:frame="1"/>
          <w:lang w:eastAsia="uk-UA"/>
        </w:rPr>
        <w:t>ошторисом на</w:t>
      </w:r>
      <w:r>
        <w:rPr>
          <w:rFonts w:ascii="Times New Roman" w:hAnsi="Times New Roman"/>
          <w:sz w:val="24"/>
          <w:szCs w:val="24"/>
          <w:bdr w:val="none" w:sz="0" w:space="0" w:color="auto" w:frame="1"/>
          <w:lang w:eastAsia="uk-UA"/>
        </w:rPr>
        <w:t xml:space="preserve"> 2026 рік</w:t>
      </w:r>
      <w:r w:rsidRPr="0030497B">
        <w:rPr>
          <w:rFonts w:ascii="Times New Roman" w:hAnsi="Times New Roman"/>
          <w:sz w:val="24"/>
          <w:szCs w:val="24"/>
          <w:bdr w:val="none" w:sz="0" w:space="0" w:color="auto" w:frame="1"/>
          <w:lang w:eastAsia="uk-UA"/>
        </w:rPr>
        <w:t>.</w:t>
      </w:r>
    </w:p>
    <w:p w14:paraId="21789E60" w14:textId="77777777" w:rsidR="00AD11C4" w:rsidRPr="0030497B" w:rsidRDefault="00AD11C4" w:rsidP="00AD11C4">
      <w:pPr>
        <w:shd w:val="clear" w:color="auto" w:fill="FFFFFF"/>
        <w:spacing w:after="0" w:line="240" w:lineRule="auto"/>
        <w:jc w:val="both"/>
        <w:rPr>
          <w:rFonts w:ascii="Times New Roman" w:hAnsi="Times New Roman"/>
          <w:sz w:val="24"/>
          <w:szCs w:val="24"/>
          <w:bdr w:val="none" w:sz="0" w:space="0" w:color="auto" w:frame="1"/>
          <w:lang w:eastAsia="uk-UA"/>
        </w:rPr>
      </w:pPr>
    </w:p>
    <w:p w14:paraId="2B609DC5" w14:textId="7E4539E9" w:rsidR="00AD11C4" w:rsidRPr="00466C9B" w:rsidRDefault="00AD11C4" w:rsidP="00AD11C4">
      <w:pPr>
        <w:spacing w:after="0" w:line="240" w:lineRule="auto"/>
        <w:jc w:val="both"/>
        <w:rPr>
          <w:rFonts w:ascii="Times New Roman" w:hAnsi="Times New Roman"/>
          <w:sz w:val="24"/>
          <w:szCs w:val="24"/>
          <w:lang w:val="ru-RU"/>
        </w:rPr>
      </w:pPr>
      <w:r w:rsidRPr="002B22C3">
        <w:rPr>
          <w:rFonts w:ascii="Times New Roman" w:hAnsi="Times New Roman"/>
          <w:b/>
          <w:sz w:val="24"/>
          <w:szCs w:val="24"/>
          <w:u w:val="single"/>
        </w:rPr>
        <w:t>Очікувана вартість предмета закупівлі</w:t>
      </w:r>
      <w:r w:rsidRPr="001A40C8">
        <w:rPr>
          <w:rFonts w:ascii="Times New Roman" w:hAnsi="Times New Roman"/>
          <w:b/>
          <w:bCs/>
          <w:sz w:val="24"/>
          <w:szCs w:val="24"/>
        </w:rPr>
        <w:t xml:space="preserve">: </w:t>
      </w:r>
      <w:r>
        <w:rPr>
          <w:rFonts w:ascii="Times New Roman" w:hAnsi="Times New Roman"/>
          <w:sz w:val="24"/>
          <w:szCs w:val="24"/>
        </w:rPr>
        <w:t xml:space="preserve"> </w:t>
      </w:r>
      <w:r w:rsidR="001A40C8" w:rsidRPr="001A40C8">
        <w:rPr>
          <w:rFonts w:ascii="Times New Roman" w:hAnsi="Times New Roman"/>
          <w:b/>
          <w:bCs/>
          <w:sz w:val="24"/>
          <w:szCs w:val="24"/>
        </w:rPr>
        <w:t>250 000</w:t>
      </w:r>
      <w:r w:rsidRPr="00A708DE">
        <w:rPr>
          <w:rFonts w:ascii="Times New Roman" w:hAnsi="Times New Roman"/>
          <w:b/>
          <w:bCs/>
          <w:snapToGrid w:val="0"/>
          <w:sz w:val="24"/>
          <w:szCs w:val="24"/>
          <w:lang w:val="ru-RU" w:eastAsia="uk-UA"/>
        </w:rPr>
        <w:t>,</w:t>
      </w:r>
      <w:r w:rsidR="001A40C8" w:rsidRPr="00A708DE">
        <w:rPr>
          <w:rFonts w:ascii="Times New Roman" w:hAnsi="Times New Roman"/>
          <w:b/>
          <w:bCs/>
          <w:snapToGrid w:val="0"/>
          <w:sz w:val="24"/>
          <w:szCs w:val="24"/>
          <w:lang w:val="ru-RU" w:eastAsia="uk-UA"/>
        </w:rPr>
        <w:t>0</w:t>
      </w:r>
      <w:r w:rsidRPr="00A708DE">
        <w:rPr>
          <w:rFonts w:ascii="Times New Roman" w:hAnsi="Times New Roman"/>
          <w:b/>
          <w:bCs/>
          <w:snapToGrid w:val="0"/>
          <w:sz w:val="24"/>
          <w:szCs w:val="24"/>
          <w:lang w:val="ru-RU" w:eastAsia="uk-UA"/>
        </w:rPr>
        <w:t>0 грн.  з ПДВ</w:t>
      </w:r>
    </w:p>
    <w:p w14:paraId="349160B0" w14:textId="77777777" w:rsidR="00AD11C4" w:rsidRPr="00257F90" w:rsidRDefault="00AD11C4" w:rsidP="00AD11C4">
      <w:pPr>
        <w:spacing w:after="0" w:line="240" w:lineRule="auto"/>
        <w:jc w:val="both"/>
        <w:rPr>
          <w:rFonts w:ascii="Times New Roman" w:hAnsi="Times New Roman"/>
          <w:b/>
          <w:sz w:val="24"/>
          <w:szCs w:val="24"/>
          <w:u w:val="single"/>
          <w:lang w:val="ru-RU"/>
        </w:rPr>
      </w:pPr>
    </w:p>
    <w:p w14:paraId="256C14AF" w14:textId="72687AEC" w:rsidR="00B4268D" w:rsidRDefault="00AD11C4" w:rsidP="0050524F">
      <w:pPr>
        <w:spacing w:after="0" w:line="240" w:lineRule="auto"/>
        <w:jc w:val="both"/>
        <w:rPr>
          <w:rFonts w:ascii="Times New Roman" w:hAnsi="Times New Roman"/>
          <w:sz w:val="24"/>
          <w:szCs w:val="24"/>
        </w:rPr>
      </w:pPr>
      <w:r w:rsidRPr="00F45172">
        <w:rPr>
          <w:rStyle w:val="h-hidden"/>
          <w:b/>
          <w:sz w:val="24"/>
          <w:szCs w:val="24"/>
          <w:u w:val="single"/>
          <w:bdr w:val="none" w:sz="0" w:space="0" w:color="auto" w:frame="1"/>
        </w:rPr>
        <w:t>Обґрунтування очікуваної вартості предмета закупівлі</w:t>
      </w:r>
      <w:r>
        <w:rPr>
          <w:rStyle w:val="h-hidden"/>
          <w:sz w:val="24"/>
          <w:szCs w:val="24"/>
          <w:bdr w:val="none" w:sz="0" w:space="0" w:color="auto" w:frame="1"/>
        </w:rPr>
        <w:t>: в</w:t>
      </w:r>
      <w:r w:rsidRPr="00584317">
        <w:rPr>
          <w:rFonts w:ascii="Times New Roman" w:hAnsi="Times New Roman"/>
          <w:sz w:val="24"/>
          <w:szCs w:val="24"/>
        </w:rPr>
        <w:t xml:space="preserve">изначення очікуваної вартості предмета закупівлі </w:t>
      </w:r>
      <w:r>
        <w:rPr>
          <w:rFonts w:ascii="Times New Roman" w:hAnsi="Times New Roman"/>
          <w:sz w:val="24"/>
          <w:szCs w:val="24"/>
        </w:rPr>
        <w:t>здійснено</w:t>
      </w:r>
      <w:r w:rsidRPr="00584317">
        <w:rPr>
          <w:rFonts w:ascii="Times New Roman" w:hAnsi="Times New Roman"/>
          <w:sz w:val="24"/>
          <w:szCs w:val="24"/>
        </w:rPr>
        <w:t xml:space="preserve"> на підставі затвердженої центральним органом виконавчої влади, що забезпечує формування та реалізує державну політику у сфері публічних закупівель, примірної методики визначення очікуваної вартості предмета закупівлі, а саме: згідно з пунктом 1 розділу ІІІ наказу Міністерства розвитку економіки, торгівлі та сільського госпо</w:t>
      </w:r>
      <w:r>
        <w:rPr>
          <w:rFonts w:ascii="Times New Roman" w:hAnsi="Times New Roman"/>
          <w:sz w:val="24"/>
          <w:szCs w:val="24"/>
        </w:rPr>
        <w:t xml:space="preserve">дарства України від 18.02.2020 </w:t>
      </w:r>
      <w:r w:rsidRPr="00584317">
        <w:rPr>
          <w:rFonts w:ascii="Times New Roman" w:hAnsi="Times New Roman"/>
          <w:sz w:val="24"/>
          <w:szCs w:val="24"/>
        </w:rPr>
        <w:t xml:space="preserve">№275 із </w:t>
      </w:r>
      <w:r w:rsidRPr="00257F90">
        <w:rPr>
          <w:rFonts w:ascii="Times New Roman" w:hAnsi="Times New Roman"/>
          <w:sz w:val="24"/>
          <w:szCs w:val="24"/>
        </w:rPr>
        <w:t>змінами. При розрахунку враховано</w:t>
      </w:r>
      <w:r w:rsidRPr="00B6279B">
        <w:rPr>
          <w:rFonts w:ascii="Times New Roman" w:hAnsi="Times New Roman"/>
          <w:sz w:val="24"/>
          <w:szCs w:val="24"/>
        </w:rPr>
        <w:t xml:space="preserve"> розмір діючих цін з урахуванням офіційних статистичних даних станом на дату оголошення закупівлі.</w:t>
      </w:r>
    </w:p>
    <w:p w14:paraId="584E2DE7" w14:textId="77777777" w:rsidR="00B4268D" w:rsidRPr="00984F0D" w:rsidRDefault="00B4268D" w:rsidP="0050524F">
      <w:pPr>
        <w:spacing w:after="0" w:line="240" w:lineRule="auto"/>
        <w:jc w:val="both"/>
        <w:rPr>
          <w:rFonts w:ascii="Times New Roman" w:hAnsi="Times New Roman"/>
          <w:sz w:val="24"/>
          <w:szCs w:val="24"/>
          <w:lang w:val="ru-RU"/>
        </w:rPr>
      </w:pPr>
    </w:p>
    <w:sectPr w:rsidR="00B4268D" w:rsidRPr="00984F0D" w:rsidSect="00D511D4">
      <w:pgSz w:w="11906" w:h="16838"/>
      <w:pgMar w:top="567" w:right="284" w:bottom="56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A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94268F"/>
    <w:multiLevelType w:val="multilevel"/>
    <w:tmpl w:val="4DB47A96"/>
    <w:lvl w:ilvl="0">
      <w:start w:val="1"/>
      <w:numFmt w:val="decimal"/>
      <w:lvlText w:val="%1."/>
      <w:lvlJc w:val="left"/>
      <w:pPr>
        <w:ind w:left="0" w:firstLine="0"/>
      </w:pPr>
      <w:rPr>
        <w:rFonts w:ascii="Times New Roman" w:eastAsia="Arial" w:hAnsi="Times New Roman" w:cs="Times New Roman" w:hint="default"/>
        <w:b/>
        <w:bCs/>
        <w:i w:val="0"/>
        <w:iCs w:val="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2D72228A"/>
    <w:multiLevelType w:val="multilevel"/>
    <w:tmpl w:val="71262DD6"/>
    <w:lvl w:ilvl="0">
      <w:start w:val="14"/>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4B1E0F31"/>
    <w:multiLevelType w:val="hybridMultilevel"/>
    <w:tmpl w:val="F1ACF9CA"/>
    <w:lvl w:ilvl="0" w:tplc="0409000F">
      <w:start w:val="1"/>
      <w:numFmt w:val="decimal"/>
      <w:lvlText w:val="%1."/>
      <w:lvlJc w:val="left"/>
      <w:pPr>
        <w:ind w:left="644"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4EB2491D"/>
    <w:multiLevelType w:val="hybridMultilevel"/>
    <w:tmpl w:val="A2D4263C"/>
    <w:lvl w:ilvl="0" w:tplc="12687ADE">
      <w:start w:val="1"/>
      <w:numFmt w:val="decimal"/>
      <w:lvlText w:val="%1)"/>
      <w:lvlJc w:val="left"/>
      <w:pPr>
        <w:ind w:left="678" w:hanging="360"/>
      </w:pPr>
      <w:rPr>
        <w:rFonts w:hint="default"/>
        <w:sz w:val="22"/>
        <w:szCs w:val="22"/>
      </w:rPr>
    </w:lvl>
    <w:lvl w:ilvl="1" w:tplc="04190019" w:tentative="1">
      <w:start w:val="1"/>
      <w:numFmt w:val="lowerLetter"/>
      <w:lvlText w:val="%2."/>
      <w:lvlJc w:val="left"/>
      <w:pPr>
        <w:ind w:left="1398" w:hanging="360"/>
      </w:pPr>
    </w:lvl>
    <w:lvl w:ilvl="2" w:tplc="0419001B" w:tentative="1">
      <w:start w:val="1"/>
      <w:numFmt w:val="lowerRoman"/>
      <w:lvlText w:val="%3."/>
      <w:lvlJc w:val="right"/>
      <w:pPr>
        <w:ind w:left="2118" w:hanging="180"/>
      </w:pPr>
    </w:lvl>
    <w:lvl w:ilvl="3" w:tplc="0419000F" w:tentative="1">
      <w:start w:val="1"/>
      <w:numFmt w:val="decimal"/>
      <w:lvlText w:val="%4."/>
      <w:lvlJc w:val="left"/>
      <w:pPr>
        <w:ind w:left="2838" w:hanging="360"/>
      </w:pPr>
    </w:lvl>
    <w:lvl w:ilvl="4" w:tplc="04190019" w:tentative="1">
      <w:start w:val="1"/>
      <w:numFmt w:val="lowerLetter"/>
      <w:lvlText w:val="%5."/>
      <w:lvlJc w:val="left"/>
      <w:pPr>
        <w:ind w:left="3558" w:hanging="360"/>
      </w:pPr>
    </w:lvl>
    <w:lvl w:ilvl="5" w:tplc="0419001B" w:tentative="1">
      <w:start w:val="1"/>
      <w:numFmt w:val="lowerRoman"/>
      <w:lvlText w:val="%6."/>
      <w:lvlJc w:val="right"/>
      <w:pPr>
        <w:ind w:left="4278" w:hanging="180"/>
      </w:pPr>
    </w:lvl>
    <w:lvl w:ilvl="6" w:tplc="0419000F" w:tentative="1">
      <w:start w:val="1"/>
      <w:numFmt w:val="decimal"/>
      <w:lvlText w:val="%7."/>
      <w:lvlJc w:val="left"/>
      <w:pPr>
        <w:ind w:left="4998" w:hanging="360"/>
      </w:pPr>
    </w:lvl>
    <w:lvl w:ilvl="7" w:tplc="04190019" w:tentative="1">
      <w:start w:val="1"/>
      <w:numFmt w:val="lowerLetter"/>
      <w:lvlText w:val="%8."/>
      <w:lvlJc w:val="left"/>
      <w:pPr>
        <w:ind w:left="5718" w:hanging="360"/>
      </w:pPr>
    </w:lvl>
    <w:lvl w:ilvl="8" w:tplc="0419001B" w:tentative="1">
      <w:start w:val="1"/>
      <w:numFmt w:val="lowerRoman"/>
      <w:lvlText w:val="%9."/>
      <w:lvlJc w:val="right"/>
      <w:pPr>
        <w:ind w:left="6438"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val="bestFit" w:percent="138"/>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524F"/>
    <w:rsid w:val="00131A9C"/>
    <w:rsid w:val="001A40C8"/>
    <w:rsid w:val="001D1816"/>
    <w:rsid w:val="0027445B"/>
    <w:rsid w:val="002C07A7"/>
    <w:rsid w:val="002D7422"/>
    <w:rsid w:val="00453D40"/>
    <w:rsid w:val="00457CDC"/>
    <w:rsid w:val="0050524F"/>
    <w:rsid w:val="005651DB"/>
    <w:rsid w:val="005D5ADB"/>
    <w:rsid w:val="00611505"/>
    <w:rsid w:val="006C5EA8"/>
    <w:rsid w:val="007434F6"/>
    <w:rsid w:val="007977E1"/>
    <w:rsid w:val="009C6A6C"/>
    <w:rsid w:val="00A708DE"/>
    <w:rsid w:val="00A7556B"/>
    <w:rsid w:val="00A8634E"/>
    <w:rsid w:val="00AB0CE8"/>
    <w:rsid w:val="00AD11C4"/>
    <w:rsid w:val="00B4268D"/>
    <w:rsid w:val="00B82A4C"/>
    <w:rsid w:val="00B93FA9"/>
    <w:rsid w:val="00BE4E85"/>
    <w:rsid w:val="00BF319C"/>
    <w:rsid w:val="00D253C3"/>
    <w:rsid w:val="00D464AF"/>
    <w:rsid w:val="00D511D4"/>
    <w:rsid w:val="00D96612"/>
    <w:rsid w:val="00DF3789"/>
    <w:rsid w:val="00EB1776"/>
    <w:rsid w:val="00FC08F1"/>
    <w:rsid w:val="00FC536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111348"/>
  <w15:chartTrackingRefBased/>
  <w15:docId w15:val="{65AB2017-2DF3-4093-8042-70F187C8E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0524F"/>
    <w:pPr>
      <w:spacing w:after="200" w:line="276" w:lineRule="auto"/>
    </w:pPr>
    <w:rPr>
      <w:rFonts w:ascii="Calibri" w:eastAsia="Times New Roman"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hidden">
    <w:name w:val="h-hidden"/>
    <w:rsid w:val="0050524F"/>
    <w:rPr>
      <w:rFonts w:ascii="Times New Roman" w:hAnsi="Times New Roman" w:cs="Times New Roman"/>
    </w:rPr>
  </w:style>
  <w:style w:type="paragraph" w:customStyle="1" w:styleId="HTML1">
    <w:name w:val="Стандартный HTML1"/>
    <w:basedOn w:val="a"/>
    <w:uiPriority w:val="99"/>
    <w:rsid w:val="009C6A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hAnsi="Courier New" w:cs="Courier New"/>
      <w:sz w:val="20"/>
      <w:szCs w:val="20"/>
      <w:lang w:val="ru-RU" w:eastAsia="zh-CN"/>
    </w:rPr>
  </w:style>
  <w:style w:type="paragraph" w:customStyle="1" w:styleId="1">
    <w:name w:val="Без інтервалів1"/>
    <w:link w:val="NoSpacingChar"/>
    <w:rsid w:val="002D7422"/>
    <w:pPr>
      <w:spacing w:after="0" w:line="240" w:lineRule="auto"/>
    </w:pPr>
    <w:rPr>
      <w:rFonts w:ascii="Calibri" w:eastAsia="Calibri" w:hAnsi="Calibri" w:cs="Times New Roman"/>
      <w:lang w:eastAsia="uk-UA"/>
    </w:rPr>
  </w:style>
  <w:style w:type="character" w:customStyle="1" w:styleId="NoSpacingChar">
    <w:name w:val="No Spacing Char"/>
    <w:link w:val="1"/>
    <w:locked/>
    <w:rsid w:val="002D7422"/>
    <w:rPr>
      <w:rFonts w:ascii="Calibri" w:eastAsia="Calibri" w:hAnsi="Calibri" w:cs="Times New Roman"/>
      <w:lang w:eastAsia="uk-UA"/>
    </w:rPr>
  </w:style>
  <w:style w:type="paragraph" w:styleId="a3">
    <w:name w:val="No Spacing"/>
    <w:aliases w:val="По центру"/>
    <w:link w:val="a4"/>
    <w:uiPriority w:val="1"/>
    <w:qFormat/>
    <w:rsid w:val="00D464AF"/>
    <w:pPr>
      <w:spacing w:after="0" w:line="240" w:lineRule="auto"/>
    </w:pPr>
    <w:rPr>
      <w:rFonts w:ascii="Calibri" w:eastAsia="Times New Roman" w:hAnsi="Calibri" w:cs="Times New Roman"/>
    </w:rPr>
  </w:style>
  <w:style w:type="paragraph" w:styleId="a5">
    <w:name w:val="List Paragraph"/>
    <w:aliases w:val="Список уровня 2,название табл/рис,заголовок 1.1"/>
    <w:basedOn w:val="a"/>
    <w:link w:val="a6"/>
    <w:uiPriority w:val="34"/>
    <w:qFormat/>
    <w:rsid w:val="00131A9C"/>
    <w:pPr>
      <w:spacing w:after="160" w:line="259" w:lineRule="auto"/>
      <w:ind w:left="720"/>
      <w:contextualSpacing/>
    </w:pPr>
    <w:rPr>
      <w:rFonts w:eastAsia="Calibri"/>
      <w:sz w:val="20"/>
      <w:szCs w:val="20"/>
      <w:lang w:val="ru-RU" w:eastAsia="ru-RU"/>
    </w:rPr>
  </w:style>
  <w:style w:type="character" w:customStyle="1" w:styleId="a6">
    <w:name w:val="Абзац списку Знак"/>
    <w:aliases w:val="Список уровня 2 Знак,название табл/рис Знак,заголовок 1.1 Знак"/>
    <w:link w:val="a5"/>
    <w:uiPriority w:val="34"/>
    <w:locked/>
    <w:rsid w:val="00131A9C"/>
    <w:rPr>
      <w:rFonts w:ascii="Calibri" w:eastAsia="Calibri" w:hAnsi="Calibri" w:cs="Times New Roman"/>
      <w:sz w:val="20"/>
      <w:szCs w:val="20"/>
      <w:lang w:val="ru-RU" w:eastAsia="ru-RU"/>
    </w:rPr>
  </w:style>
  <w:style w:type="paragraph" w:customStyle="1" w:styleId="Standard">
    <w:name w:val="Standard"/>
    <w:uiPriority w:val="99"/>
    <w:rsid w:val="00131A9C"/>
    <w:pPr>
      <w:suppressAutoHyphens/>
      <w:autoSpaceDN w:val="0"/>
      <w:textAlignment w:val="baseline"/>
    </w:pPr>
    <w:rPr>
      <w:rFonts w:ascii="Calibri" w:eastAsia="Calibri" w:hAnsi="Calibri" w:cs="Times New Roman"/>
      <w:kern w:val="3"/>
      <w:lang w:val="ru-RU"/>
    </w:rPr>
  </w:style>
  <w:style w:type="paragraph" w:styleId="a7">
    <w:name w:val="Normal (Web)"/>
    <w:basedOn w:val="a"/>
    <w:rsid w:val="002C07A7"/>
    <w:pPr>
      <w:spacing w:before="100" w:beforeAutospacing="1" w:after="100" w:afterAutospacing="1" w:line="240" w:lineRule="auto"/>
    </w:pPr>
    <w:rPr>
      <w:rFonts w:ascii="Times New Roman" w:hAnsi="Times New Roman"/>
      <w:sz w:val="24"/>
      <w:szCs w:val="24"/>
      <w:lang w:val="en-US" w:eastAsia="zh-CN"/>
    </w:rPr>
  </w:style>
  <w:style w:type="character" w:customStyle="1" w:styleId="fontstyle01">
    <w:name w:val="fontstyle01"/>
    <w:rsid w:val="002C07A7"/>
    <w:rPr>
      <w:rFonts w:ascii="Times New Roman" w:hAnsi="Times New Roman" w:cs="Times New Roman" w:hint="default"/>
      <w:b w:val="0"/>
      <w:bCs w:val="0"/>
      <w:i w:val="0"/>
      <w:iCs w:val="0"/>
      <w:color w:val="000000"/>
      <w:sz w:val="24"/>
      <w:szCs w:val="24"/>
    </w:rPr>
  </w:style>
  <w:style w:type="character" w:customStyle="1" w:styleId="a4">
    <w:name w:val="Без інтервалів Знак"/>
    <w:aliases w:val="По центру Знак"/>
    <w:link w:val="a3"/>
    <w:locked/>
    <w:rsid w:val="00AD11C4"/>
    <w:rPr>
      <w:rFonts w:ascii="Calibri" w:eastAsia="Times New Roman" w:hAnsi="Calibri" w:cs="Times New Roman"/>
    </w:rPr>
  </w:style>
  <w:style w:type="character" w:customStyle="1" w:styleId="st">
    <w:name w:val="st"/>
    <w:rsid w:val="00AD11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Pages>3</Pages>
  <Words>1807</Words>
  <Characters>1031</Characters>
  <Application>Microsoft Office Word</Application>
  <DocSecurity>0</DocSecurity>
  <Lines>8</Lines>
  <Paragraphs>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28</cp:revision>
  <dcterms:created xsi:type="dcterms:W3CDTF">2023-03-15T09:23:00Z</dcterms:created>
  <dcterms:modified xsi:type="dcterms:W3CDTF">2026-10-07T13:12:00Z</dcterms:modified>
</cp:coreProperties>
</file>