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52B" w:rsidRDefault="002F552B" w:rsidP="002F552B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:rsidR="002F552B" w:rsidRDefault="002F552B" w:rsidP="002F552B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F552B" w:rsidRPr="00614734" w:rsidRDefault="002F552B" w:rsidP="002F552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:rsidR="002F552B" w:rsidRDefault="002F552B" w:rsidP="002F552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засідання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постійної комісії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міської ради </w:t>
      </w:r>
      <w:r w:rsidRPr="00A17B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з питань архітектури, містобудування, </w:t>
      </w:r>
      <w:r w:rsidRPr="002F55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підприємництва та комунального господарства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2F552B" w:rsidRPr="00614734" w:rsidRDefault="002F552B" w:rsidP="002F552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3.04.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Pr="006147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р.</w:t>
      </w:r>
    </w:p>
    <w:p w:rsidR="002F552B" w:rsidRPr="009A5623" w:rsidRDefault="002F552B" w:rsidP="002F552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tbl>
      <w:tblPr>
        <w:tblpPr w:leftFromText="180" w:rightFromText="180" w:bottomFromText="160" w:vertAnchor="text" w:tblpX="-181" w:tblpY="1"/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"/>
        <w:gridCol w:w="8971"/>
      </w:tblGrid>
      <w:tr w:rsidR="002F552B" w:rsidRPr="009A5623" w:rsidTr="0069427F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552B" w:rsidRPr="00A041CC" w:rsidRDefault="002F552B" w:rsidP="0069427F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2F552B" w:rsidRPr="00A041CC" w:rsidRDefault="002F552B" w:rsidP="0069427F">
            <w:p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з/п</w:t>
            </w: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552B" w:rsidRPr="00A041CC" w:rsidRDefault="002F552B" w:rsidP="0069427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041C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 питання</w:t>
            </w:r>
          </w:p>
        </w:tc>
      </w:tr>
      <w:tr w:rsidR="002F552B" w:rsidRPr="009A5623" w:rsidTr="0069427F"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552B" w:rsidRPr="00073A53" w:rsidRDefault="002F552B" w:rsidP="0069427F">
            <w:pPr>
              <w:pStyle w:val="a3"/>
              <w:numPr>
                <w:ilvl w:val="0"/>
                <w:numId w:val="1"/>
              </w:numPr>
              <w:tabs>
                <w:tab w:val="left" w:pos="12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41CC" w:rsidRDefault="00A041CC" w:rsidP="00A041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</w:pPr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Про затвердження про</w:t>
            </w:r>
            <w:bookmarkStart w:id="0" w:name="_GoBack"/>
            <w:bookmarkEnd w:id="0"/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єкту «Зміни до генерального плану,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суміщеного з детальним планом території земельних ділянок з кадастровим номером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2624480301:01:003:0249 площею 0,8 га,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з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кадастровим номером 2624480301:01:003:0248 площею 0,4 га для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будівництва складських будівель в селі </w:t>
            </w:r>
            <w:proofErr w:type="spellStart"/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Бабухів</w:t>
            </w:r>
            <w:proofErr w:type="spellEnd"/>
            <w:r w:rsidRPr="00AB7DA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 xml:space="preserve"> Рогатинської міської територіальної громади»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eastAsia="uk-UA"/>
              </w:rPr>
              <w:t>.</w:t>
            </w:r>
          </w:p>
          <w:p w:rsidR="002F552B" w:rsidRPr="00073A53" w:rsidRDefault="00A041CC" w:rsidP="00A041C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A3FC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Доповідає: </w:t>
            </w:r>
            <w:r w:rsidRPr="006A3FC9">
              <w:rPr>
                <w:i/>
                <w:iCs/>
              </w:rPr>
              <w:t xml:space="preserve"> </w:t>
            </w:r>
            <w:r w:rsidRPr="006A3FC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  <w:lang w:eastAsia="uk-UA"/>
              </w:rPr>
              <w:t xml:space="preserve"> Руслан Гривнак – начальник відділу містобудування та архітектури виконавчого комітету міської ради.                                               </w:t>
            </w:r>
          </w:p>
        </w:tc>
      </w:tr>
    </w:tbl>
    <w:p w:rsidR="0087161F" w:rsidRDefault="0087161F"/>
    <w:sectPr w:rsidR="008716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F44F6"/>
    <w:multiLevelType w:val="hybridMultilevel"/>
    <w:tmpl w:val="3200B0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06"/>
    <w:rsid w:val="002F552B"/>
    <w:rsid w:val="00303106"/>
    <w:rsid w:val="0087161F"/>
    <w:rsid w:val="00A0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1943C"/>
  <w15:chartTrackingRefBased/>
  <w15:docId w15:val="{A2BD60BE-4EE0-4B2F-B4E4-E3DD547E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5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245</Characters>
  <Application>Microsoft Office Word</Application>
  <DocSecurity>0</DocSecurity>
  <Lines>2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2025-04-22T10:56:00Z</dcterms:created>
  <dcterms:modified xsi:type="dcterms:W3CDTF">2025-04-22T10:57:00Z</dcterms:modified>
</cp:coreProperties>
</file>