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2BD9A" w14:textId="77777777" w:rsidR="009414AE" w:rsidRPr="009054FA" w:rsidRDefault="009414AE" w:rsidP="009414AE">
      <w:pPr>
        <w:tabs>
          <w:tab w:val="left" w:pos="8580"/>
          <w:tab w:val="right" w:pos="9525"/>
        </w:tabs>
        <w:overflowPunct w:val="0"/>
        <w:autoSpaceDE w:val="0"/>
        <w:autoSpaceDN w:val="0"/>
        <w:adjustRightInd w:val="0"/>
        <w:spacing w:before="120" w:after="0" w:line="240" w:lineRule="auto"/>
        <w:jc w:val="center"/>
        <w:rPr>
          <w:rFonts w:ascii="Times New Roman" w:eastAsia="Times New Roman" w:hAnsi="Times New Roman" w:cs="Times New Roman"/>
          <w:b/>
          <w:bCs/>
          <w:color w:val="000000"/>
          <w:sz w:val="28"/>
          <w:szCs w:val="28"/>
          <w:lang w:eastAsia="ru-RU"/>
        </w:rPr>
      </w:pPr>
      <w:r w:rsidRPr="009054FA">
        <w:rPr>
          <w:rFonts w:ascii="Times New Roman" w:eastAsia="Times New Roman" w:hAnsi="Times New Roman" w:cs="Times New Roman"/>
          <w:b/>
          <w:noProof/>
          <w:color w:val="000000"/>
          <w:sz w:val="28"/>
          <w:szCs w:val="28"/>
          <w:lang w:eastAsia="uk-UA"/>
        </w:rPr>
        <w:drawing>
          <wp:inline distT="0" distB="0" distL="0" distR="0" wp14:anchorId="79D93D6B" wp14:editId="1E162EDB">
            <wp:extent cx="4953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14:paraId="730084A6" w14:textId="77777777" w:rsidR="009414AE" w:rsidRPr="009054FA" w:rsidRDefault="009414AE" w:rsidP="009414AE">
      <w:pPr>
        <w:overflowPunct w:val="0"/>
        <w:autoSpaceDE w:val="0"/>
        <w:autoSpaceDN w:val="0"/>
        <w:adjustRightInd w:val="0"/>
        <w:spacing w:after="0" w:line="240" w:lineRule="auto"/>
        <w:jc w:val="center"/>
        <w:outlineLvl w:val="4"/>
        <w:rPr>
          <w:rFonts w:ascii="Times New Roman" w:eastAsia="Times New Roman" w:hAnsi="Times New Roman" w:cs="Times New Roman"/>
          <w:b/>
          <w:iCs/>
          <w:color w:val="000000"/>
          <w:w w:val="120"/>
          <w:sz w:val="28"/>
          <w:szCs w:val="28"/>
          <w:lang w:eastAsia="ru-RU"/>
        </w:rPr>
      </w:pPr>
      <w:r w:rsidRPr="009054FA">
        <w:rPr>
          <w:rFonts w:ascii="Times New Roman" w:eastAsia="Times New Roman" w:hAnsi="Times New Roman" w:cs="Times New Roman"/>
          <w:b/>
          <w:iCs/>
          <w:color w:val="000000"/>
          <w:w w:val="120"/>
          <w:sz w:val="28"/>
          <w:szCs w:val="28"/>
          <w:lang w:eastAsia="ru-RU"/>
        </w:rPr>
        <w:t>РОГАТИНСЬКА МІСЬКА РАДА</w:t>
      </w:r>
    </w:p>
    <w:p w14:paraId="75EDCDFC" w14:textId="77777777" w:rsidR="009414AE" w:rsidRPr="009054FA" w:rsidRDefault="009414AE" w:rsidP="009414AE">
      <w:pPr>
        <w:overflowPunct w:val="0"/>
        <w:autoSpaceDE w:val="0"/>
        <w:autoSpaceDN w:val="0"/>
        <w:adjustRightInd w:val="0"/>
        <w:spacing w:after="0" w:line="240" w:lineRule="auto"/>
        <w:jc w:val="center"/>
        <w:outlineLvl w:val="5"/>
        <w:rPr>
          <w:rFonts w:ascii="Times New Roman" w:eastAsia="Times New Roman" w:hAnsi="Times New Roman" w:cs="Times New Roman"/>
          <w:b/>
          <w:color w:val="000000"/>
          <w:w w:val="120"/>
          <w:sz w:val="28"/>
          <w:szCs w:val="28"/>
          <w:lang w:eastAsia="ru-RU"/>
        </w:rPr>
      </w:pPr>
      <w:r w:rsidRPr="009054FA">
        <w:rPr>
          <w:rFonts w:ascii="Times New Roman" w:eastAsia="Times New Roman" w:hAnsi="Times New Roman" w:cs="Times New Roman"/>
          <w:b/>
          <w:color w:val="000000"/>
          <w:w w:val="120"/>
          <w:sz w:val="28"/>
          <w:szCs w:val="28"/>
          <w:lang w:eastAsia="ru-RU"/>
        </w:rPr>
        <w:t>ІВАНО-ФРАНКІВСЬКОЇ ОБЛАСТІ</w:t>
      </w:r>
    </w:p>
    <w:p w14:paraId="3F043C26" w14:textId="77777777" w:rsidR="009414AE" w:rsidRPr="009054FA" w:rsidRDefault="009414AE" w:rsidP="009414AE">
      <w:pPr>
        <w:overflowPunct w:val="0"/>
        <w:autoSpaceDE w:val="0"/>
        <w:autoSpaceDN w:val="0"/>
        <w:adjustRightInd w:val="0"/>
        <w:spacing w:after="0" w:line="240" w:lineRule="auto"/>
        <w:jc w:val="center"/>
        <w:rPr>
          <w:rFonts w:ascii="Times New Roman" w:eastAsia="Times New Roman" w:hAnsi="Times New Roman" w:cs="Times New Roman"/>
          <w:b/>
          <w:bCs/>
          <w:color w:val="000000"/>
          <w:w w:val="120"/>
          <w:sz w:val="28"/>
          <w:szCs w:val="28"/>
          <w:lang w:eastAsia="ru-RU"/>
        </w:rPr>
      </w:pPr>
      <w:r w:rsidRPr="009054FA">
        <w:rPr>
          <w:rFonts w:ascii="Calibri" w:eastAsia="Times New Roman" w:hAnsi="Calibri" w:cs="Times New Roman"/>
          <w:noProof/>
          <w:lang w:eastAsia="uk-UA"/>
        </w:rPr>
        <mc:AlternateContent>
          <mc:Choice Requires="wps">
            <w:drawing>
              <wp:anchor distT="4294967292" distB="4294967292" distL="114300" distR="114300" simplePos="0" relativeHeight="251659264" behindDoc="0" locked="0" layoutInCell="1" allowOverlap="1" wp14:anchorId="54103A22" wp14:editId="0D931B7F">
                <wp:simplePos x="0" y="0"/>
                <wp:positionH relativeFrom="column">
                  <wp:posOffset>0</wp:posOffset>
                </wp:positionH>
                <wp:positionV relativeFrom="paragraph">
                  <wp:posOffset>83185</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441C1E2" id="Прямая соединительная лини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M86LhtfAgAAdAQAAA4AAAAAAAAAAAAAAAAALgIAAGRycy9lMm9Eb2MueG1s&#10;UEsBAi0AFAAGAAgAAAAhACaRFhjZAAAABgEAAA8AAAAAAAAAAAAAAAAAuQQAAGRycy9kb3ducmV2&#10;LnhtbFBLBQYAAAAABAAEAPMAAAC/BQAAAAA=&#10;" strokeweight="4.5pt">
                <v:stroke linestyle="thickThin"/>
              </v:line>
            </w:pict>
          </mc:Fallback>
        </mc:AlternateContent>
      </w:r>
    </w:p>
    <w:p w14:paraId="20846489" w14:textId="77777777" w:rsidR="009414AE" w:rsidRPr="009054FA" w:rsidRDefault="009414AE" w:rsidP="009414AE">
      <w:pPr>
        <w:overflowPunct w:val="0"/>
        <w:autoSpaceDE w:val="0"/>
        <w:autoSpaceDN w:val="0"/>
        <w:adjustRightInd w:val="0"/>
        <w:spacing w:before="240" w:after="60" w:line="240" w:lineRule="auto"/>
        <w:jc w:val="center"/>
        <w:outlineLvl w:val="6"/>
        <w:rPr>
          <w:rFonts w:ascii="Times New Roman" w:eastAsia="Times New Roman" w:hAnsi="Times New Roman" w:cs="Times New Roman"/>
          <w:b/>
          <w:bCs/>
          <w:color w:val="000000"/>
          <w:sz w:val="28"/>
          <w:szCs w:val="28"/>
          <w:lang w:eastAsia="ru-RU"/>
        </w:rPr>
      </w:pPr>
      <w:r w:rsidRPr="009054FA">
        <w:rPr>
          <w:rFonts w:ascii="Times New Roman" w:eastAsia="Times New Roman" w:hAnsi="Times New Roman" w:cs="Times New Roman"/>
          <w:b/>
          <w:bCs/>
          <w:color w:val="000000"/>
          <w:sz w:val="28"/>
          <w:szCs w:val="28"/>
          <w:lang w:eastAsia="ru-RU"/>
        </w:rPr>
        <w:t>РІШЕННЯ</w:t>
      </w:r>
    </w:p>
    <w:p w14:paraId="1211905F" w14:textId="77777777" w:rsidR="009414AE" w:rsidRPr="009054FA" w:rsidRDefault="009414AE" w:rsidP="009414AE">
      <w:pPr>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6DC539E" w14:textId="005319D8" w:rsidR="009414AE" w:rsidRPr="009054FA" w:rsidRDefault="009414AE" w:rsidP="009414AE">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eastAsia="ru-RU"/>
        </w:rPr>
      </w:pPr>
      <w:r w:rsidRPr="009054FA">
        <w:rPr>
          <w:rFonts w:ascii="Times New Roman" w:eastAsia="Times New Roman" w:hAnsi="Times New Roman" w:cs="Times New Roman"/>
          <w:color w:val="000000"/>
          <w:sz w:val="28"/>
          <w:szCs w:val="28"/>
          <w:lang w:eastAsia="ru-RU"/>
        </w:rPr>
        <w:t>від</w:t>
      </w:r>
      <w:r w:rsidR="00DF7323" w:rsidRPr="009054FA">
        <w:rPr>
          <w:rFonts w:ascii="Times New Roman" w:eastAsia="Times New Roman" w:hAnsi="Times New Roman" w:cs="Times New Roman"/>
          <w:color w:val="000000"/>
          <w:sz w:val="28"/>
          <w:szCs w:val="28"/>
          <w:lang w:eastAsia="ru-RU"/>
        </w:rPr>
        <w:t xml:space="preserve"> </w:t>
      </w:r>
      <w:r w:rsidR="007A5FE7" w:rsidRPr="009054FA">
        <w:rPr>
          <w:rFonts w:ascii="Times New Roman" w:eastAsia="Times New Roman" w:hAnsi="Times New Roman" w:cs="Times New Roman"/>
          <w:color w:val="000000"/>
          <w:sz w:val="28"/>
          <w:szCs w:val="28"/>
          <w:lang w:eastAsia="ru-RU"/>
        </w:rPr>
        <w:t>27 березня</w:t>
      </w:r>
      <w:r w:rsidR="00DF7323" w:rsidRPr="009054FA">
        <w:rPr>
          <w:rFonts w:ascii="Times New Roman" w:eastAsia="Times New Roman" w:hAnsi="Times New Roman" w:cs="Times New Roman"/>
          <w:color w:val="000000"/>
          <w:sz w:val="28"/>
          <w:szCs w:val="28"/>
          <w:lang w:eastAsia="ru-RU"/>
        </w:rPr>
        <w:t xml:space="preserve"> </w:t>
      </w:r>
      <w:r w:rsidR="00D231D6" w:rsidRPr="009054FA">
        <w:rPr>
          <w:rFonts w:ascii="Times New Roman" w:eastAsia="Times New Roman" w:hAnsi="Times New Roman" w:cs="Times New Roman"/>
          <w:color w:val="000000"/>
          <w:sz w:val="28"/>
          <w:szCs w:val="28"/>
          <w:lang w:eastAsia="ru-RU"/>
        </w:rPr>
        <w:t xml:space="preserve"> 2025</w:t>
      </w:r>
      <w:r w:rsidR="00391829">
        <w:rPr>
          <w:rFonts w:ascii="Times New Roman" w:eastAsia="Times New Roman" w:hAnsi="Times New Roman" w:cs="Times New Roman"/>
          <w:color w:val="000000"/>
          <w:sz w:val="28"/>
          <w:szCs w:val="28"/>
          <w:lang w:eastAsia="ru-RU"/>
        </w:rPr>
        <w:t xml:space="preserve"> р. № 11143</w:t>
      </w:r>
      <w:r w:rsidRPr="009054FA">
        <w:rPr>
          <w:rFonts w:ascii="Times New Roman" w:eastAsia="Times New Roman" w:hAnsi="Times New Roman" w:cs="Times New Roman"/>
          <w:color w:val="000000"/>
          <w:sz w:val="28"/>
          <w:szCs w:val="28"/>
          <w:lang w:eastAsia="ru-RU"/>
        </w:rPr>
        <w:tab/>
      </w:r>
      <w:r w:rsidR="00DF7323" w:rsidRPr="009054FA">
        <w:rPr>
          <w:rFonts w:ascii="Times New Roman" w:eastAsia="Times New Roman" w:hAnsi="Times New Roman" w:cs="Times New Roman"/>
          <w:color w:val="000000"/>
          <w:sz w:val="28"/>
          <w:szCs w:val="28"/>
          <w:lang w:eastAsia="ru-RU"/>
        </w:rPr>
        <w:tab/>
      </w:r>
      <w:r w:rsidRPr="009054FA">
        <w:rPr>
          <w:rFonts w:ascii="Times New Roman" w:eastAsia="Times New Roman" w:hAnsi="Times New Roman" w:cs="Times New Roman"/>
          <w:color w:val="000000"/>
          <w:sz w:val="28"/>
          <w:szCs w:val="28"/>
          <w:lang w:eastAsia="ru-RU"/>
        </w:rPr>
        <w:tab/>
      </w:r>
      <w:r w:rsidRPr="009054FA">
        <w:rPr>
          <w:rFonts w:ascii="Times New Roman" w:eastAsia="Times New Roman" w:hAnsi="Times New Roman" w:cs="Times New Roman"/>
          <w:color w:val="000000"/>
          <w:sz w:val="28"/>
          <w:szCs w:val="28"/>
          <w:lang w:eastAsia="ru-RU"/>
        </w:rPr>
        <w:tab/>
      </w:r>
      <w:r w:rsidR="007A5FE7" w:rsidRPr="009054FA">
        <w:rPr>
          <w:rFonts w:ascii="Times New Roman" w:eastAsia="Times New Roman" w:hAnsi="Times New Roman" w:cs="Times New Roman"/>
          <w:color w:val="000000"/>
          <w:sz w:val="28"/>
          <w:szCs w:val="28"/>
          <w:lang w:eastAsia="ru-RU"/>
        </w:rPr>
        <w:t xml:space="preserve">59 </w:t>
      </w:r>
      <w:r w:rsidRPr="009054FA">
        <w:rPr>
          <w:rFonts w:ascii="Times New Roman" w:eastAsia="Times New Roman" w:hAnsi="Times New Roman" w:cs="Times New Roman"/>
          <w:color w:val="000000"/>
          <w:sz w:val="28"/>
          <w:szCs w:val="28"/>
          <w:lang w:eastAsia="ru-RU"/>
        </w:rPr>
        <w:t xml:space="preserve"> сесія VIII скликання</w:t>
      </w:r>
    </w:p>
    <w:p w14:paraId="0D80BCB4" w14:textId="77777777" w:rsidR="009414AE" w:rsidRPr="009054FA" w:rsidRDefault="009414AE" w:rsidP="009414AE">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eastAsia="ru-RU"/>
        </w:rPr>
      </w:pPr>
      <w:r w:rsidRPr="009054FA">
        <w:rPr>
          <w:rFonts w:ascii="Times New Roman" w:eastAsia="Times New Roman" w:hAnsi="Times New Roman" w:cs="Times New Roman"/>
          <w:color w:val="000000"/>
          <w:sz w:val="28"/>
          <w:szCs w:val="28"/>
          <w:lang w:eastAsia="ru-RU"/>
        </w:rPr>
        <w:t>м. Рогатин</w:t>
      </w:r>
    </w:p>
    <w:p w14:paraId="1ED3F2E0" w14:textId="77777777" w:rsidR="009414AE" w:rsidRPr="009054FA" w:rsidRDefault="009414AE" w:rsidP="009414AE">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eastAsia="ru-RU"/>
        </w:rPr>
      </w:pPr>
    </w:p>
    <w:p w14:paraId="441938AB" w14:textId="77777777" w:rsidR="009414AE" w:rsidRPr="009054FA" w:rsidRDefault="009414AE" w:rsidP="009414AE">
      <w:pPr>
        <w:overflowPunct w:val="0"/>
        <w:autoSpaceDE w:val="0"/>
        <w:autoSpaceDN w:val="0"/>
        <w:adjustRightInd w:val="0"/>
        <w:spacing w:after="0" w:line="240" w:lineRule="auto"/>
        <w:ind w:left="180" w:right="278"/>
        <w:jc w:val="both"/>
        <w:textAlignment w:val="baseline"/>
        <w:rPr>
          <w:rFonts w:ascii="Times New Roman" w:eastAsia="Times New Roman" w:hAnsi="Times New Roman" w:cs="Times New Roman"/>
          <w:b/>
          <w:vanish/>
          <w:color w:val="FF0000"/>
          <w:sz w:val="28"/>
          <w:szCs w:val="28"/>
          <w:lang w:eastAsia="ru-RU"/>
        </w:rPr>
      </w:pPr>
      <w:r w:rsidRPr="009054FA">
        <w:rPr>
          <w:rFonts w:ascii="Times New Roman" w:eastAsia="Times New Roman" w:hAnsi="Times New Roman" w:cs="Times New Roman"/>
          <w:b/>
          <w:vanish/>
          <w:color w:val="FF0000"/>
          <w:sz w:val="28"/>
          <w:szCs w:val="28"/>
          <w:lang w:eastAsia="ru-RU"/>
        </w:rPr>
        <w:t>{name}</w:t>
      </w:r>
    </w:p>
    <w:p w14:paraId="169FC1EE" w14:textId="77777777" w:rsidR="009414AE" w:rsidRPr="009054FA" w:rsidRDefault="009414AE" w:rsidP="009414AE">
      <w:pPr>
        <w:shd w:val="clear" w:color="auto" w:fill="FFFFFF"/>
        <w:spacing w:after="0" w:line="240" w:lineRule="auto"/>
        <w:textAlignment w:val="baseline"/>
        <w:rPr>
          <w:rFonts w:ascii="Times New Roman" w:eastAsia="Times New Roman" w:hAnsi="Times New Roman" w:cs="Times New Roman"/>
          <w:spacing w:val="5"/>
          <w:sz w:val="28"/>
          <w:szCs w:val="28"/>
          <w:lang w:eastAsia="uk-UA"/>
        </w:rPr>
      </w:pPr>
    </w:p>
    <w:p w14:paraId="09DF77B8" w14:textId="77777777" w:rsidR="009414AE" w:rsidRPr="009054FA" w:rsidRDefault="009414AE" w:rsidP="009414AE">
      <w:pPr>
        <w:spacing w:after="0" w:line="240" w:lineRule="auto"/>
        <w:contextualSpacing/>
        <w:jc w:val="both"/>
        <w:rPr>
          <w:rFonts w:ascii="Times New Roman" w:hAnsi="Times New Roman" w:cs="Times New Roman"/>
          <w:bCs/>
          <w:sz w:val="28"/>
          <w:szCs w:val="28"/>
          <w:lang w:eastAsia="ru-RU"/>
        </w:rPr>
      </w:pPr>
      <w:bookmarkStart w:id="0" w:name="_Hlk193443994"/>
      <w:r w:rsidRPr="009054FA">
        <w:rPr>
          <w:rFonts w:ascii="Times New Roman" w:hAnsi="Times New Roman" w:cs="Times New Roman"/>
          <w:bCs/>
          <w:sz w:val="28"/>
          <w:szCs w:val="28"/>
          <w:lang w:eastAsia="ru-RU"/>
        </w:rPr>
        <w:t xml:space="preserve">Про затвердження </w:t>
      </w:r>
    </w:p>
    <w:p w14:paraId="5D00806B" w14:textId="77777777" w:rsidR="009414AE" w:rsidRPr="009054FA" w:rsidRDefault="009414AE" w:rsidP="009414AE">
      <w:pPr>
        <w:spacing w:after="0" w:line="240" w:lineRule="auto"/>
        <w:contextualSpacing/>
        <w:jc w:val="both"/>
        <w:rPr>
          <w:rFonts w:ascii="Times New Roman" w:hAnsi="Times New Roman" w:cs="Times New Roman"/>
          <w:bCs/>
          <w:sz w:val="28"/>
          <w:szCs w:val="28"/>
          <w:lang w:eastAsia="ru-RU"/>
        </w:rPr>
      </w:pPr>
      <w:r w:rsidRPr="009054FA">
        <w:rPr>
          <w:rFonts w:ascii="Times New Roman" w:hAnsi="Times New Roman" w:cs="Times New Roman"/>
          <w:bCs/>
          <w:sz w:val="28"/>
          <w:szCs w:val="28"/>
          <w:lang w:eastAsia="ru-RU"/>
        </w:rPr>
        <w:t xml:space="preserve">Правил приймання стічних вод </w:t>
      </w:r>
    </w:p>
    <w:p w14:paraId="774B7A02" w14:textId="77777777" w:rsidR="009414AE" w:rsidRPr="009054FA" w:rsidRDefault="009414AE" w:rsidP="009414AE">
      <w:pPr>
        <w:spacing w:after="0" w:line="240" w:lineRule="auto"/>
        <w:contextualSpacing/>
        <w:jc w:val="both"/>
        <w:rPr>
          <w:rFonts w:ascii="Times New Roman" w:hAnsi="Times New Roman" w:cs="Times New Roman"/>
          <w:bCs/>
          <w:sz w:val="28"/>
          <w:szCs w:val="28"/>
          <w:lang w:eastAsia="ru-RU"/>
        </w:rPr>
      </w:pPr>
      <w:r w:rsidRPr="009054FA">
        <w:rPr>
          <w:rFonts w:ascii="Times New Roman" w:hAnsi="Times New Roman" w:cs="Times New Roman"/>
          <w:bCs/>
          <w:sz w:val="28"/>
          <w:szCs w:val="28"/>
          <w:lang w:eastAsia="ru-RU"/>
        </w:rPr>
        <w:t xml:space="preserve">до системи централізованого </w:t>
      </w:r>
    </w:p>
    <w:p w14:paraId="533A0FD8" w14:textId="77A0B9D7" w:rsidR="009414AE" w:rsidRPr="00F34EEC" w:rsidRDefault="009414AE" w:rsidP="00F34EEC">
      <w:pPr>
        <w:spacing w:after="0" w:line="240" w:lineRule="auto"/>
        <w:contextualSpacing/>
        <w:jc w:val="both"/>
        <w:rPr>
          <w:rFonts w:ascii="Times New Roman" w:hAnsi="Times New Roman" w:cs="Times New Roman"/>
          <w:bCs/>
          <w:sz w:val="28"/>
          <w:szCs w:val="28"/>
          <w:lang w:eastAsia="ru-RU"/>
        </w:rPr>
      </w:pPr>
      <w:r w:rsidRPr="009054FA">
        <w:rPr>
          <w:rFonts w:ascii="Times New Roman" w:hAnsi="Times New Roman" w:cs="Times New Roman"/>
          <w:bCs/>
          <w:sz w:val="28"/>
          <w:szCs w:val="28"/>
          <w:lang w:eastAsia="ru-RU"/>
        </w:rPr>
        <w:t>водовідведення міста Рогатина</w:t>
      </w:r>
      <w:bookmarkEnd w:id="0"/>
    </w:p>
    <w:p w14:paraId="757EA815" w14:textId="77777777" w:rsidR="009414AE" w:rsidRPr="009054FA" w:rsidRDefault="009414AE" w:rsidP="009414AE">
      <w:pPr>
        <w:shd w:val="clear" w:color="auto" w:fill="FFFFFF"/>
        <w:spacing w:after="0" w:line="240" w:lineRule="auto"/>
        <w:textAlignment w:val="baseline"/>
        <w:rPr>
          <w:rFonts w:ascii="Times New Roman" w:eastAsia="Times New Roman" w:hAnsi="Times New Roman" w:cs="Times New Roman"/>
          <w:color w:val="000000"/>
          <w:sz w:val="28"/>
          <w:szCs w:val="28"/>
          <w:lang w:eastAsia="uk-UA"/>
        </w:rPr>
      </w:pPr>
      <w:r w:rsidRPr="009054FA">
        <w:rPr>
          <w:rFonts w:ascii="Times New Roman" w:eastAsia="Times New Roman" w:hAnsi="Times New Roman" w:cs="Times New Roman"/>
          <w:b/>
          <w:vanish/>
          <w:color w:val="FF0000"/>
          <w:sz w:val="28"/>
          <w:szCs w:val="28"/>
          <w:lang w:eastAsia="ru-RU"/>
        </w:rPr>
        <w:t>{name}</w:t>
      </w:r>
    </w:p>
    <w:p w14:paraId="37354023" w14:textId="77777777" w:rsidR="00DC2203" w:rsidRDefault="00DC2203" w:rsidP="00F34EEC">
      <w:pPr>
        <w:tabs>
          <w:tab w:val="left" w:pos="9072"/>
        </w:tabs>
        <w:spacing w:after="0"/>
        <w:ind w:right="-1" w:firstLine="567"/>
        <w:jc w:val="both"/>
        <w:rPr>
          <w:rFonts w:ascii="Times New Roman" w:hAnsi="Times New Roman" w:cs="Times New Roman"/>
          <w:sz w:val="28"/>
          <w:szCs w:val="28"/>
        </w:rPr>
      </w:pPr>
    </w:p>
    <w:p w14:paraId="6FDF97AD" w14:textId="00221967" w:rsidR="009414AE" w:rsidRPr="009054FA" w:rsidRDefault="009414AE" w:rsidP="00F34EEC">
      <w:pPr>
        <w:tabs>
          <w:tab w:val="left" w:pos="9072"/>
        </w:tabs>
        <w:spacing w:after="0"/>
        <w:ind w:right="-1" w:firstLine="567"/>
        <w:jc w:val="both"/>
        <w:rPr>
          <w:rFonts w:ascii="Times New Roman" w:hAnsi="Times New Roman" w:cs="Times New Roman"/>
          <w:sz w:val="28"/>
          <w:szCs w:val="28"/>
        </w:rPr>
      </w:pPr>
      <w:r w:rsidRPr="009054FA">
        <w:rPr>
          <w:rFonts w:ascii="Times New Roman" w:hAnsi="Times New Roman" w:cs="Times New Roman"/>
          <w:sz w:val="28"/>
          <w:szCs w:val="28"/>
        </w:rPr>
        <w:t>Керуючись Водним кодексом України</w:t>
      </w:r>
      <w:bookmarkStart w:id="1" w:name="n3"/>
      <w:bookmarkEnd w:id="1"/>
      <w:r w:rsidR="00DF7323" w:rsidRPr="009054FA">
        <w:rPr>
          <w:rFonts w:ascii="Times New Roman" w:hAnsi="Times New Roman" w:cs="Times New Roman"/>
          <w:sz w:val="28"/>
          <w:szCs w:val="28"/>
        </w:rPr>
        <w:t xml:space="preserve">, </w:t>
      </w:r>
      <w:r w:rsidRPr="009054FA">
        <w:rPr>
          <w:rFonts w:ascii="Times New Roman" w:hAnsi="Times New Roman" w:cs="Times New Roman"/>
          <w:sz w:val="28"/>
          <w:szCs w:val="28"/>
        </w:rPr>
        <w:t>підпунктом 5 пункту «а» частини першої статті 30, частиною п’ятою статті 59 Закону України «Про місцеве самоврядування в Україні», статтею 12 Закону України  «Про водовідведення та очищення стічних вод», Законом України «Про охорону навколишнього природного середовища», відповідно до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затверджених наказом Міністерства регіонального розвитку, будівництва та житлово - комунального господарства України від 01</w:t>
      </w:r>
      <w:r w:rsidR="00DC2203">
        <w:rPr>
          <w:rFonts w:ascii="Times New Roman" w:hAnsi="Times New Roman" w:cs="Times New Roman"/>
          <w:sz w:val="28"/>
          <w:szCs w:val="28"/>
        </w:rPr>
        <w:t xml:space="preserve"> грудня </w:t>
      </w:r>
      <w:r w:rsidRPr="009054FA">
        <w:rPr>
          <w:rFonts w:ascii="Times New Roman" w:hAnsi="Times New Roman" w:cs="Times New Roman"/>
          <w:sz w:val="28"/>
          <w:szCs w:val="28"/>
        </w:rPr>
        <w:t>2017 № 316, зареєстрованих в Міністерстві юстиції України 15</w:t>
      </w:r>
      <w:r w:rsidR="00DC2203">
        <w:rPr>
          <w:rFonts w:ascii="Times New Roman" w:hAnsi="Times New Roman" w:cs="Times New Roman"/>
          <w:sz w:val="28"/>
          <w:szCs w:val="28"/>
        </w:rPr>
        <w:t xml:space="preserve"> січня </w:t>
      </w:r>
      <w:r w:rsidRPr="009054FA">
        <w:rPr>
          <w:rFonts w:ascii="Times New Roman" w:hAnsi="Times New Roman" w:cs="Times New Roman"/>
          <w:sz w:val="28"/>
          <w:szCs w:val="28"/>
        </w:rPr>
        <w:t xml:space="preserve">2018 за № 56/31508, </w:t>
      </w:r>
      <w:r w:rsidR="00F34EEC">
        <w:rPr>
          <w:rFonts w:ascii="Times New Roman" w:hAnsi="Times New Roman" w:cs="Times New Roman"/>
          <w:sz w:val="28"/>
          <w:szCs w:val="28"/>
        </w:rPr>
        <w:t xml:space="preserve">беручи до уваги рішення виконавчого комітету Рогатинської міської ради від 27 серпня 2024 року № 358 «Про погодження проєкту Правил приймання стічних вод до системи централізованого  водовідведення міста Рогатина», лист Західного міжобласного територіального відділення Антимонопольного комітету України від 24 січня 2025 року № 63-02/603е, лист дочірнього підприємства «Рогатин-Водоканал» від 20 лютого 2025 року № 37, </w:t>
      </w:r>
      <w:r w:rsidRPr="009054FA">
        <w:rPr>
          <w:rFonts w:ascii="Times New Roman" w:hAnsi="Times New Roman" w:cs="Times New Roman"/>
          <w:sz w:val="28"/>
          <w:szCs w:val="28"/>
        </w:rPr>
        <w:t xml:space="preserve">з метою врегулювання правовідносин, </w:t>
      </w:r>
      <w:r w:rsidR="00DF7323" w:rsidRPr="009054FA">
        <w:rPr>
          <w:rFonts w:ascii="Times New Roman" w:hAnsi="Times New Roman" w:cs="Times New Roman"/>
          <w:sz w:val="28"/>
          <w:szCs w:val="28"/>
        </w:rPr>
        <w:t>міська рада ВИРІШИЛА</w:t>
      </w:r>
      <w:r w:rsidRPr="009054FA">
        <w:rPr>
          <w:rFonts w:ascii="Times New Roman" w:hAnsi="Times New Roman" w:cs="Times New Roman"/>
          <w:sz w:val="28"/>
          <w:szCs w:val="28"/>
        </w:rPr>
        <w:t>:</w:t>
      </w:r>
    </w:p>
    <w:p w14:paraId="6FCAB34B" w14:textId="77777777" w:rsidR="009414AE" w:rsidRPr="009054FA" w:rsidRDefault="009414AE" w:rsidP="00F34EEC">
      <w:pPr>
        <w:tabs>
          <w:tab w:val="left" w:pos="9072"/>
        </w:tabs>
        <w:spacing w:after="0"/>
        <w:ind w:right="-1" w:hanging="142"/>
        <w:jc w:val="both"/>
        <w:rPr>
          <w:rFonts w:ascii="Times New Roman" w:hAnsi="Times New Roman" w:cs="Times New Roman"/>
          <w:sz w:val="28"/>
          <w:szCs w:val="28"/>
        </w:rPr>
      </w:pPr>
      <w:r w:rsidRPr="009054FA">
        <w:rPr>
          <w:rFonts w:ascii="Times New Roman" w:hAnsi="Times New Roman" w:cs="Times New Roman"/>
          <w:sz w:val="28"/>
          <w:szCs w:val="28"/>
        </w:rPr>
        <w:t xml:space="preserve">           1. Затвердити Правила приймання стічних вод до системи централізованого водовідведення </w:t>
      </w:r>
      <w:r w:rsidR="00DF7323" w:rsidRPr="009054FA">
        <w:rPr>
          <w:rFonts w:ascii="Times New Roman" w:hAnsi="Times New Roman" w:cs="Times New Roman"/>
          <w:sz w:val="28"/>
          <w:szCs w:val="28"/>
        </w:rPr>
        <w:t>міста Рогатина</w:t>
      </w:r>
      <w:r w:rsidR="00AA6C63" w:rsidRPr="009054FA">
        <w:rPr>
          <w:rFonts w:ascii="Times New Roman" w:hAnsi="Times New Roman" w:cs="Times New Roman"/>
          <w:sz w:val="28"/>
          <w:szCs w:val="28"/>
        </w:rPr>
        <w:t>,</w:t>
      </w:r>
      <w:r w:rsidRPr="009054FA">
        <w:rPr>
          <w:rFonts w:ascii="Times New Roman" w:hAnsi="Times New Roman" w:cs="Times New Roman"/>
          <w:sz w:val="28"/>
          <w:szCs w:val="28"/>
        </w:rPr>
        <w:t xml:space="preserve"> що додаються.</w:t>
      </w:r>
    </w:p>
    <w:p w14:paraId="4E4D305E" w14:textId="77777777" w:rsidR="009414AE" w:rsidRPr="009054FA" w:rsidRDefault="009414AE" w:rsidP="00F34EEC">
      <w:pPr>
        <w:tabs>
          <w:tab w:val="left" w:pos="9072"/>
        </w:tabs>
        <w:spacing w:after="0"/>
        <w:ind w:right="-1" w:hanging="142"/>
        <w:jc w:val="both"/>
        <w:rPr>
          <w:rFonts w:ascii="Times New Roman" w:hAnsi="Times New Roman" w:cs="Times New Roman"/>
          <w:sz w:val="28"/>
          <w:szCs w:val="28"/>
        </w:rPr>
      </w:pPr>
      <w:r w:rsidRPr="009054FA">
        <w:rPr>
          <w:rFonts w:ascii="Times New Roman" w:hAnsi="Times New Roman" w:cs="Times New Roman"/>
          <w:color w:val="FF0000"/>
          <w:sz w:val="28"/>
          <w:szCs w:val="28"/>
        </w:rPr>
        <w:t xml:space="preserve">          </w:t>
      </w:r>
      <w:r w:rsidRPr="009054FA">
        <w:rPr>
          <w:rFonts w:ascii="Times New Roman" w:hAnsi="Times New Roman" w:cs="Times New Roman"/>
          <w:sz w:val="28"/>
          <w:szCs w:val="28"/>
        </w:rPr>
        <w:t xml:space="preserve"> </w:t>
      </w:r>
      <w:r w:rsidR="00DF7323" w:rsidRPr="009054FA">
        <w:rPr>
          <w:rFonts w:ascii="Times New Roman" w:hAnsi="Times New Roman" w:cs="Times New Roman"/>
          <w:sz w:val="28"/>
          <w:szCs w:val="28"/>
        </w:rPr>
        <w:t>2</w:t>
      </w:r>
      <w:r w:rsidR="00816F5D" w:rsidRPr="009054FA">
        <w:rPr>
          <w:rFonts w:ascii="Times New Roman" w:hAnsi="Times New Roman" w:cs="Times New Roman"/>
          <w:sz w:val="28"/>
          <w:szCs w:val="28"/>
        </w:rPr>
        <w:t xml:space="preserve">.  </w:t>
      </w:r>
      <w:r w:rsidRPr="009054FA">
        <w:rPr>
          <w:rFonts w:ascii="Times New Roman" w:hAnsi="Times New Roman" w:cs="Times New Roman"/>
          <w:sz w:val="28"/>
          <w:szCs w:val="28"/>
        </w:rPr>
        <w:t xml:space="preserve">Рішення набирає чинності з дня його оприлюднення на офіційному </w:t>
      </w:r>
      <w:proofErr w:type="spellStart"/>
      <w:r w:rsidRPr="009054FA">
        <w:rPr>
          <w:rFonts w:ascii="Times New Roman" w:hAnsi="Times New Roman" w:cs="Times New Roman"/>
          <w:sz w:val="28"/>
          <w:szCs w:val="28"/>
        </w:rPr>
        <w:t>вебсайті</w:t>
      </w:r>
      <w:proofErr w:type="spellEnd"/>
      <w:r w:rsidRPr="009054FA">
        <w:rPr>
          <w:rFonts w:ascii="Times New Roman" w:hAnsi="Times New Roman" w:cs="Times New Roman"/>
          <w:sz w:val="28"/>
          <w:szCs w:val="28"/>
        </w:rPr>
        <w:t xml:space="preserve"> </w:t>
      </w:r>
      <w:r w:rsidR="00DF7323" w:rsidRPr="009054FA">
        <w:rPr>
          <w:rFonts w:ascii="Times New Roman" w:hAnsi="Times New Roman" w:cs="Times New Roman"/>
          <w:sz w:val="28"/>
          <w:szCs w:val="28"/>
        </w:rPr>
        <w:t>Рогатинської</w:t>
      </w:r>
      <w:r w:rsidRPr="009054FA">
        <w:rPr>
          <w:rFonts w:ascii="Times New Roman" w:hAnsi="Times New Roman" w:cs="Times New Roman"/>
          <w:sz w:val="28"/>
          <w:szCs w:val="28"/>
        </w:rPr>
        <w:t xml:space="preserve"> місь</w:t>
      </w:r>
      <w:bookmarkStart w:id="2" w:name="_GoBack"/>
      <w:bookmarkEnd w:id="2"/>
      <w:r w:rsidRPr="009054FA">
        <w:rPr>
          <w:rFonts w:ascii="Times New Roman" w:hAnsi="Times New Roman" w:cs="Times New Roman"/>
          <w:sz w:val="28"/>
          <w:szCs w:val="28"/>
        </w:rPr>
        <w:t>кої ради.</w:t>
      </w:r>
    </w:p>
    <w:p w14:paraId="02456430" w14:textId="77777777" w:rsidR="009414AE" w:rsidRPr="009054FA" w:rsidRDefault="009414AE" w:rsidP="00F34EEC">
      <w:pPr>
        <w:tabs>
          <w:tab w:val="left" w:pos="9072"/>
        </w:tabs>
        <w:spacing w:after="0"/>
        <w:ind w:right="-1" w:hanging="142"/>
        <w:jc w:val="both"/>
        <w:rPr>
          <w:rFonts w:ascii="Times New Roman" w:hAnsi="Times New Roman" w:cs="Times New Roman"/>
          <w:sz w:val="28"/>
          <w:szCs w:val="28"/>
        </w:rPr>
      </w:pPr>
      <w:r w:rsidRPr="009054FA">
        <w:rPr>
          <w:rFonts w:ascii="Times New Roman" w:hAnsi="Times New Roman" w:cs="Times New Roman"/>
          <w:sz w:val="28"/>
          <w:szCs w:val="28"/>
        </w:rPr>
        <w:lastRenderedPageBreak/>
        <w:t xml:space="preserve">           </w:t>
      </w:r>
      <w:r w:rsidR="00DF7323" w:rsidRPr="009054FA">
        <w:rPr>
          <w:rFonts w:ascii="Times New Roman" w:hAnsi="Times New Roman" w:cs="Times New Roman"/>
          <w:sz w:val="28"/>
          <w:szCs w:val="28"/>
        </w:rPr>
        <w:t>3</w:t>
      </w:r>
      <w:r w:rsidR="00AA6C63" w:rsidRPr="009054FA">
        <w:rPr>
          <w:rFonts w:ascii="Times New Roman" w:hAnsi="Times New Roman" w:cs="Times New Roman"/>
          <w:sz w:val="28"/>
          <w:szCs w:val="28"/>
        </w:rPr>
        <w:t xml:space="preserve">. </w:t>
      </w:r>
      <w:r w:rsidRPr="009054FA">
        <w:rPr>
          <w:rFonts w:ascii="Times New Roman" w:hAnsi="Times New Roman" w:cs="Times New Roman"/>
          <w:sz w:val="28"/>
          <w:szCs w:val="28"/>
        </w:rPr>
        <w:t xml:space="preserve">Контроль за виконанням даного рішення покласти на </w:t>
      </w:r>
      <w:r w:rsidR="00DF7323" w:rsidRPr="009054FA">
        <w:rPr>
          <w:rFonts w:ascii="Times New Roman" w:hAnsi="Times New Roman" w:cs="Times New Roman"/>
          <w:sz w:val="28"/>
          <w:szCs w:val="28"/>
        </w:rPr>
        <w:t xml:space="preserve">першого </w:t>
      </w:r>
      <w:r w:rsidRPr="009054FA">
        <w:rPr>
          <w:rFonts w:ascii="Times New Roman" w:hAnsi="Times New Roman" w:cs="Times New Roman"/>
          <w:sz w:val="28"/>
          <w:szCs w:val="28"/>
        </w:rPr>
        <w:t xml:space="preserve">заступника міського голови </w:t>
      </w:r>
      <w:r w:rsidR="00DF7323" w:rsidRPr="009054FA">
        <w:rPr>
          <w:rFonts w:ascii="Times New Roman" w:hAnsi="Times New Roman" w:cs="Times New Roman"/>
          <w:sz w:val="28"/>
          <w:szCs w:val="28"/>
        </w:rPr>
        <w:t>Миколу Шинкаря</w:t>
      </w:r>
      <w:r w:rsidR="00AA6C63" w:rsidRPr="009054FA">
        <w:rPr>
          <w:rFonts w:ascii="Times New Roman" w:hAnsi="Times New Roman" w:cs="Times New Roman"/>
          <w:sz w:val="28"/>
          <w:szCs w:val="28"/>
        </w:rPr>
        <w:t>.</w:t>
      </w:r>
    </w:p>
    <w:p w14:paraId="3B213757" w14:textId="77777777" w:rsidR="00DF7323" w:rsidRPr="009054FA" w:rsidRDefault="00DF7323" w:rsidP="00DF7323">
      <w:pPr>
        <w:tabs>
          <w:tab w:val="left" w:pos="6500"/>
        </w:tabs>
        <w:spacing w:after="0" w:line="240" w:lineRule="auto"/>
        <w:jc w:val="both"/>
        <w:rPr>
          <w:rFonts w:ascii="Times New Roman" w:eastAsia="Calibri" w:hAnsi="Times New Roman" w:cs="Times New Roman"/>
          <w:b/>
          <w:sz w:val="28"/>
          <w:szCs w:val="28"/>
          <w:lang w:eastAsia="uk-UA"/>
        </w:rPr>
      </w:pPr>
    </w:p>
    <w:p w14:paraId="0454DD67" w14:textId="77777777" w:rsidR="00DF7323" w:rsidRPr="009054FA" w:rsidRDefault="00DF7323" w:rsidP="00DF7323">
      <w:pPr>
        <w:tabs>
          <w:tab w:val="left" w:pos="6500"/>
        </w:tabs>
        <w:spacing w:after="0" w:line="240" w:lineRule="auto"/>
        <w:jc w:val="both"/>
        <w:rPr>
          <w:rFonts w:ascii="Times New Roman" w:eastAsia="Calibri" w:hAnsi="Times New Roman" w:cs="Times New Roman"/>
          <w:b/>
          <w:sz w:val="28"/>
          <w:szCs w:val="28"/>
          <w:lang w:eastAsia="uk-UA"/>
        </w:rPr>
      </w:pPr>
    </w:p>
    <w:p w14:paraId="25B683B0" w14:textId="4E3620A6" w:rsidR="00801686" w:rsidRPr="00801686" w:rsidRDefault="00DF7323" w:rsidP="00801686">
      <w:pPr>
        <w:tabs>
          <w:tab w:val="left" w:pos="6500"/>
        </w:tabs>
        <w:spacing w:after="0" w:line="240" w:lineRule="auto"/>
        <w:rPr>
          <w:rFonts w:ascii="Times New Roman" w:eastAsia="Calibri" w:hAnsi="Times New Roman" w:cs="Times New Roman"/>
          <w:sz w:val="28"/>
          <w:szCs w:val="28"/>
          <w:lang w:eastAsia="uk-UA"/>
        </w:rPr>
      </w:pPr>
      <w:r w:rsidRPr="009054FA">
        <w:rPr>
          <w:rFonts w:ascii="Times New Roman" w:eastAsia="Calibri" w:hAnsi="Times New Roman" w:cs="Times New Roman"/>
          <w:sz w:val="28"/>
          <w:szCs w:val="28"/>
          <w:lang w:eastAsia="uk-UA"/>
        </w:rPr>
        <w:t>Міський  голова</w:t>
      </w:r>
      <w:r w:rsidRPr="009054FA">
        <w:rPr>
          <w:rFonts w:ascii="Times New Roman" w:eastAsia="Calibri" w:hAnsi="Times New Roman" w:cs="Times New Roman"/>
          <w:sz w:val="28"/>
          <w:szCs w:val="28"/>
          <w:lang w:eastAsia="uk-UA"/>
        </w:rPr>
        <w:tab/>
        <w:t>Сергій  НАСАЛИК</w:t>
      </w:r>
    </w:p>
    <w:p w14:paraId="07FE0F0A"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11500941"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EF4A573"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EC3FEDB"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63D0E92"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4363865"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59E651E"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69C79A12"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10BF0C39"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DB69BF0"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44E01D7"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C4C8E0E"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D666E2E"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46217706"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83A9A28"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556364A2"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307D30E"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446690D"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F0279B5"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E3228F2"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8DA2A12"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C9925BD"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185D334"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0D477D34"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659D3E9"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EAE10E6"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80C858A"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59F9EAF1"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D45461A"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9DAB5C3"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178E6AB9"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2111FD3"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74F0F40"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30F850FD"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79F830EA"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69A19181"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44971EB"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1EAFC2C3"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27181A95" w14:textId="77777777" w:rsidR="00DC2203" w:rsidRDefault="00DC2203"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p>
    <w:p w14:paraId="15EFBA5C" w14:textId="6BDA0C55" w:rsidR="00DA20B2" w:rsidRPr="009054FA" w:rsidRDefault="00DA20B2"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color w:val="000000"/>
          <w:position w:val="-1"/>
          <w:sz w:val="28"/>
          <w:szCs w:val="28"/>
        </w:rPr>
        <w:lastRenderedPageBreak/>
        <w:t>Додаток</w:t>
      </w:r>
    </w:p>
    <w:p w14:paraId="28CD1B30" w14:textId="77777777" w:rsidR="00DA20B2" w:rsidRPr="009054FA" w:rsidRDefault="00DA20B2"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color w:val="000000"/>
          <w:position w:val="-1"/>
          <w:sz w:val="28"/>
          <w:szCs w:val="28"/>
        </w:rPr>
        <w:t xml:space="preserve">до рішення 59 сесії </w:t>
      </w:r>
    </w:p>
    <w:p w14:paraId="5F98CA04" w14:textId="77777777" w:rsidR="00DA20B2" w:rsidRPr="009054FA" w:rsidRDefault="00DA20B2"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color w:val="000000"/>
          <w:position w:val="-1"/>
          <w:sz w:val="28"/>
          <w:szCs w:val="28"/>
        </w:rPr>
        <w:t xml:space="preserve">Рогатинської міської ради </w:t>
      </w:r>
    </w:p>
    <w:p w14:paraId="038AE388" w14:textId="72CEA908" w:rsidR="00DA20B2" w:rsidRPr="009054FA" w:rsidRDefault="00DA20B2" w:rsidP="00DA20B2">
      <w:pPr>
        <w:suppressAutoHyphens/>
        <w:spacing w:after="0" w:line="240" w:lineRule="auto"/>
        <w:ind w:leftChars="1" w:left="2" w:firstLineChars="1973" w:firstLine="5524"/>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color w:val="000000"/>
          <w:position w:val="-1"/>
          <w:sz w:val="28"/>
          <w:szCs w:val="28"/>
        </w:rPr>
        <w:t>від 27 березня 2025 року №</w:t>
      </w:r>
      <w:r w:rsidR="00391829">
        <w:rPr>
          <w:rFonts w:ascii="Times New Roman" w:eastAsia="Times New Roman" w:hAnsi="Times New Roman" w:cs="Times New Roman"/>
          <w:color w:val="000000"/>
          <w:position w:val="-1"/>
          <w:sz w:val="28"/>
          <w:szCs w:val="28"/>
        </w:rPr>
        <w:t xml:space="preserve"> 11143</w:t>
      </w:r>
    </w:p>
    <w:p w14:paraId="1A5DD4AE" w14:textId="77777777" w:rsidR="00DA20B2" w:rsidRPr="009054FA" w:rsidRDefault="00DA20B2" w:rsidP="00DA20B2">
      <w:pP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32"/>
          <w:szCs w:val="32"/>
        </w:rPr>
      </w:pPr>
    </w:p>
    <w:p w14:paraId="1CB4DFD2" w14:textId="77777777" w:rsidR="00DA20B2" w:rsidRPr="009054FA" w:rsidRDefault="00DA20B2" w:rsidP="00DA20B2">
      <w:pPr>
        <w:suppressAutoHyphens/>
        <w:spacing w:after="0" w:line="24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32"/>
          <w:szCs w:val="32"/>
        </w:rPr>
      </w:pPr>
    </w:p>
    <w:p w14:paraId="61FB2F23" w14:textId="77777777" w:rsidR="00DA20B2" w:rsidRPr="009054FA" w:rsidRDefault="00DA20B2" w:rsidP="00DA20B2">
      <w:pP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32"/>
          <w:szCs w:val="32"/>
        </w:rPr>
      </w:pPr>
    </w:p>
    <w:p w14:paraId="7C4C463A" w14:textId="77777777" w:rsidR="00DA20B2" w:rsidRPr="009054FA" w:rsidRDefault="00DA20B2" w:rsidP="00DA20B2">
      <w:pPr>
        <w:suppressAutoHyphens/>
        <w:spacing w:after="0" w:line="360" w:lineRule="auto"/>
        <w:ind w:leftChars="-1" w:left="2" w:hangingChars="1" w:hanging="4"/>
        <w:jc w:val="center"/>
        <w:textDirection w:val="btLr"/>
        <w:textAlignment w:val="top"/>
        <w:outlineLvl w:val="0"/>
        <w:rPr>
          <w:rFonts w:ascii="Times New Roman" w:eastAsia="Times New Roman" w:hAnsi="Times New Roman" w:cs="Times New Roman"/>
          <w:color w:val="000000"/>
          <w:position w:val="-1"/>
          <w:sz w:val="40"/>
          <w:szCs w:val="40"/>
        </w:rPr>
      </w:pPr>
      <w:r w:rsidRPr="009054FA">
        <w:rPr>
          <w:rFonts w:ascii="Times New Roman" w:eastAsia="Times New Roman" w:hAnsi="Times New Roman" w:cs="Times New Roman"/>
          <w:b/>
          <w:color w:val="000000"/>
          <w:position w:val="-1"/>
          <w:sz w:val="40"/>
          <w:szCs w:val="40"/>
        </w:rPr>
        <w:t>ПРАВИЛА</w:t>
      </w:r>
      <w:r w:rsidRPr="009054FA">
        <w:rPr>
          <w:rFonts w:ascii="Times New Roman" w:eastAsia="Times New Roman" w:hAnsi="Times New Roman" w:cs="Times New Roman"/>
          <w:b/>
          <w:color w:val="000000"/>
          <w:position w:val="-1"/>
          <w:sz w:val="40"/>
          <w:szCs w:val="40"/>
        </w:rPr>
        <w:br/>
        <w:t xml:space="preserve">приймання стічних вод до системи </w:t>
      </w:r>
      <w:r w:rsidRPr="009054FA">
        <w:rPr>
          <w:rFonts w:ascii="Times New Roman" w:eastAsia="Times New Roman" w:hAnsi="Times New Roman" w:cs="Times New Roman"/>
          <w:b/>
          <w:color w:val="000000"/>
          <w:position w:val="-1"/>
          <w:sz w:val="40"/>
          <w:szCs w:val="40"/>
        </w:rPr>
        <w:br/>
        <w:t xml:space="preserve">централізованого водовідведення </w:t>
      </w:r>
      <w:r w:rsidRPr="009054FA">
        <w:rPr>
          <w:rFonts w:ascii="Times New Roman" w:eastAsia="Times New Roman" w:hAnsi="Times New Roman" w:cs="Times New Roman"/>
          <w:b/>
          <w:color w:val="000000"/>
          <w:position w:val="-1"/>
          <w:sz w:val="40"/>
          <w:szCs w:val="40"/>
        </w:rPr>
        <w:br/>
        <w:t xml:space="preserve">міста </w:t>
      </w:r>
      <w:r w:rsidRPr="009054FA">
        <w:rPr>
          <w:rFonts w:ascii="Times New Roman" w:eastAsia="Times New Roman" w:hAnsi="Times New Roman" w:cs="Times New Roman"/>
          <w:b/>
          <w:position w:val="-1"/>
          <w:sz w:val="40"/>
          <w:szCs w:val="40"/>
        </w:rPr>
        <w:t>Рогатина</w:t>
      </w:r>
    </w:p>
    <w:p w14:paraId="152F0A39" w14:textId="77777777" w:rsidR="00DA20B2" w:rsidRPr="009054FA" w:rsidRDefault="00DA20B2" w:rsidP="00DA20B2">
      <w:pPr>
        <w:suppressAutoHyphens/>
        <w:spacing w:after="0" w:line="360" w:lineRule="auto"/>
        <w:ind w:leftChars="-1" w:left="2" w:hangingChars="1" w:hanging="4"/>
        <w:textDirection w:val="btLr"/>
        <w:textAlignment w:val="top"/>
        <w:outlineLvl w:val="0"/>
        <w:rPr>
          <w:rFonts w:ascii="Times New Roman" w:eastAsia="Times New Roman" w:hAnsi="Times New Roman" w:cs="Times New Roman"/>
          <w:color w:val="000000"/>
          <w:position w:val="-1"/>
          <w:sz w:val="40"/>
          <w:szCs w:val="40"/>
        </w:rPr>
      </w:pPr>
    </w:p>
    <w:p w14:paraId="48A7D697" w14:textId="77777777" w:rsidR="00DA20B2" w:rsidRPr="009054FA" w:rsidRDefault="00DA20B2" w:rsidP="00DA20B2">
      <w:pPr>
        <w:suppressAutoHyphens/>
        <w:spacing w:after="0" w:line="360" w:lineRule="auto"/>
        <w:ind w:leftChars="-1" w:left="2" w:hangingChars="1" w:hanging="4"/>
        <w:jc w:val="center"/>
        <w:textDirection w:val="btLr"/>
        <w:textAlignment w:val="top"/>
        <w:outlineLvl w:val="0"/>
        <w:rPr>
          <w:rFonts w:ascii="Times New Roman" w:eastAsia="Times New Roman" w:hAnsi="Times New Roman" w:cs="Times New Roman"/>
          <w:color w:val="000000"/>
          <w:position w:val="-1"/>
          <w:sz w:val="40"/>
          <w:szCs w:val="40"/>
        </w:rPr>
      </w:pPr>
    </w:p>
    <w:p w14:paraId="69E04D4C" w14:textId="77777777" w:rsidR="00DA20B2" w:rsidRPr="009054FA" w:rsidRDefault="00DA20B2" w:rsidP="00DA20B2">
      <w:pPr>
        <w:suppressAutoHyphens/>
        <w:spacing w:after="12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E865A55" w14:textId="7E521B5C"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2EF0A0F1" w14:textId="605B1597"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21582C1B" w14:textId="4EA0D103"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0A7F4BB1" w14:textId="5087727B"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773FC6D3" w14:textId="64BB8D4D"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0A28BE88" w14:textId="58222F09"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32735EFC" w14:textId="0F0FC6E9"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6B4E988E" w14:textId="413F7D77"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3BBD1E10" w14:textId="613731DD"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1D80D443" w14:textId="725BD42C"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47E780EA" w14:textId="17495E43"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74B1EE3A" w14:textId="0D8F57AD" w:rsidR="00DA20B2" w:rsidRDefault="00DA20B2"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4F233361" w14:textId="1476FE89" w:rsidR="00801686" w:rsidRDefault="00801686"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340F8FA2" w14:textId="540606BA" w:rsidR="00801686" w:rsidRDefault="00801686"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063CF55A" w14:textId="6B9D20C2" w:rsidR="00801686" w:rsidRDefault="00801686"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05FEB2FC" w14:textId="17250E71" w:rsidR="00801686" w:rsidRDefault="00801686"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03A7D4EE" w14:textId="77777777" w:rsidR="00801686" w:rsidRPr="009054FA" w:rsidRDefault="00801686" w:rsidP="00DA20B2">
      <w:pPr>
        <w:suppressAutoHyphens/>
        <w:spacing w:after="120" w:line="240" w:lineRule="auto"/>
        <w:textDirection w:val="btLr"/>
        <w:textAlignment w:val="top"/>
        <w:outlineLvl w:val="0"/>
        <w:rPr>
          <w:rFonts w:ascii="Times New Roman" w:eastAsia="Times New Roman" w:hAnsi="Times New Roman" w:cs="Times New Roman"/>
          <w:color w:val="000000"/>
          <w:position w:val="-1"/>
          <w:sz w:val="24"/>
          <w:szCs w:val="24"/>
        </w:rPr>
      </w:pPr>
    </w:p>
    <w:p w14:paraId="460DBE02" w14:textId="77777777"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b/>
          <w:color w:val="000000"/>
          <w:position w:val="-1"/>
          <w:sz w:val="32"/>
          <w:szCs w:val="32"/>
        </w:rPr>
      </w:pPr>
    </w:p>
    <w:p w14:paraId="23441E89" w14:textId="77777777" w:rsidR="00DA20B2" w:rsidRPr="009054FA" w:rsidRDefault="00DA20B2" w:rsidP="00DA20B2">
      <w:pP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b/>
          <w:color w:val="000000"/>
          <w:position w:val="-1"/>
          <w:sz w:val="24"/>
          <w:szCs w:val="24"/>
        </w:rPr>
        <w:lastRenderedPageBreak/>
        <w:t>І. Загальні положення</w:t>
      </w:r>
      <w:bookmarkStart w:id="3" w:name="bookmark=id.gjdgxs" w:colFirst="0" w:colLast="0"/>
      <w:bookmarkEnd w:id="3"/>
    </w:p>
    <w:p w14:paraId="07543554" w14:textId="77777777" w:rsidR="00DA20B2" w:rsidRPr="009054FA" w:rsidRDefault="00DA20B2" w:rsidP="00DA20B2">
      <w:pPr>
        <w:tabs>
          <w:tab w:val="left" w:pos="1134"/>
        </w:tabs>
        <w:suppressAutoHyphens/>
        <w:spacing w:after="0" w:line="240" w:lineRule="auto"/>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  Правила приймання стічних вод до системи централізованого водовідведення міста</w:t>
      </w:r>
      <w:r w:rsidRPr="009054FA">
        <w:rPr>
          <w:rFonts w:ascii="Times New Roman" w:eastAsia="Times New Roman" w:hAnsi="Times New Roman" w:cs="Times New Roman"/>
          <w:position w:val="-1"/>
          <w:sz w:val="24"/>
          <w:szCs w:val="24"/>
        </w:rPr>
        <w:t xml:space="preserve"> Рогатина</w:t>
      </w:r>
      <w:r w:rsidRPr="009054FA">
        <w:rPr>
          <w:rFonts w:ascii="Times New Roman" w:eastAsia="Times New Roman" w:hAnsi="Times New Roman" w:cs="Times New Roman"/>
          <w:color w:val="000000"/>
          <w:position w:val="-1"/>
          <w:sz w:val="24"/>
          <w:szCs w:val="24"/>
        </w:rPr>
        <w:t xml:space="preserve"> (далі – Правила)</w:t>
      </w:r>
      <w:bookmarkStart w:id="4" w:name="bookmark=id.30j0zll" w:colFirst="0" w:colLast="0"/>
      <w:bookmarkEnd w:id="4"/>
      <w:r w:rsidRPr="009054FA">
        <w:rPr>
          <w:rFonts w:ascii="Times New Roman" w:eastAsia="Times New Roman" w:hAnsi="Times New Roman" w:cs="Times New Roman"/>
          <w:color w:val="000000"/>
          <w:position w:val="-1"/>
          <w:sz w:val="24"/>
          <w:szCs w:val="24"/>
        </w:rPr>
        <w:t xml:space="preserve"> розроблено з метою:</w:t>
      </w:r>
    </w:p>
    <w:p w14:paraId="448E9CE6" w14:textId="77777777" w:rsidR="00DA20B2" w:rsidRPr="009054FA" w:rsidRDefault="00DA20B2" w:rsidP="00DA20B2">
      <w:pPr>
        <w:numPr>
          <w:ilvl w:val="0"/>
          <w:numId w:val="2"/>
        </w:numPr>
        <w:tabs>
          <w:tab w:val="left" w:pos="993"/>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захисту здоров’я персоналу систем збирання, відведення стічних вод </w:t>
      </w:r>
      <w:r w:rsidRPr="009054FA">
        <w:rPr>
          <w:rFonts w:ascii="Times New Roman" w:eastAsia="Times New Roman" w:hAnsi="Times New Roman" w:cs="Times New Roman"/>
          <w:color w:val="000000"/>
          <w:position w:val="-1"/>
          <w:sz w:val="24"/>
          <w:szCs w:val="24"/>
        </w:rPr>
        <w:br/>
      </w:r>
      <w:bookmarkStart w:id="5" w:name="bookmark=id.1fob9te" w:colFirst="0" w:colLast="0"/>
      <w:bookmarkEnd w:id="5"/>
      <w:r w:rsidRPr="009054FA">
        <w:rPr>
          <w:rFonts w:ascii="Times New Roman" w:eastAsia="Times New Roman" w:hAnsi="Times New Roman" w:cs="Times New Roman"/>
          <w:color w:val="000000"/>
          <w:position w:val="-1"/>
          <w:sz w:val="24"/>
          <w:szCs w:val="24"/>
        </w:rPr>
        <w:t>та очисних споруд;</w:t>
      </w:r>
    </w:p>
    <w:p w14:paraId="2E26050A" w14:textId="77777777" w:rsidR="00DA20B2" w:rsidRPr="009054FA" w:rsidRDefault="00DA20B2" w:rsidP="00DA20B2">
      <w:pPr>
        <w:numPr>
          <w:ilvl w:val="0"/>
          <w:numId w:val="2"/>
        </w:numPr>
        <w:tabs>
          <w:tab w:val="left" w:pos="993"/>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запобігання </w:t>
      </w:r>
      <w:bookmarkStart w:id="6" w:name="bookmark=id.3znysh7" w:colFirst="0" w:colLast="0"/>
      <w:bookmarkEnd w:id="6"/>
      <w:r w:rsidRPr="009054FA">
        <w:rPr>
          <w:rFonts w:ascii="Times New Roman" w:eastAsia="Times New Roman" w:hAnsi="Times New Roman" w:cs="Times New Roman"/>
          <w:color w:val="000000"/>
          <w:position w:val="-1"/>
          <w:sz w:val="24"/>
          <w:szCs w:val="24"/>
        </w:rPr>
        <w:t>псуванню обладнання систем водовідведення, очисних і суміжних з ними підприємств;</w:t>
      </w:r>
    </w:p>
    <w:p w14:paraId="039C102D" w14:textId="77777777" w:rsidR="00DA20B2" w:rsidRPr="009054FA" w:rsidRDefault="00DA20B2" w:rsidP="00DA20B2">
      <w:pPr>
        <w:numPr>
          <w:ilvl w:val="0"/>
          <w:numId w:val="2"/>
        </w:numPr>
        <w:tabs>
          <w:tab w:val="left" w:pos="993"/>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гарантування безперебійної в межах регламентних норм роботи споруд </w:t>
      </w:r>
      <w:bookmarkStart w:id="7" w:name="bookmark=id.2et92p0" w:colFirst="0" w:colLast="0"/>
      <w:bookmarkEnd w:id="7"/>
      <w:r w:rsidRPr="009054FA">
        <w:rPr>
          <w:rFonts w:ascii="Times New Roman" w:eastAsia="Times New Roman" w:hAnsi="Times New Roman" w:cs="Times New Roman"/>
          <w:color w:val="000000"/>
          <w:position w:val="-1"/>
          <w:sz w:val="24"/>
          <w:szCs w:val="24"/>
        </w:rPr>
        <w:t>очищення стічних вод та обробки осадів;</w:t>
      </w:r>
    </w:p>
    <w:p w14:paraId="15254306" w14:textId="77777777" w:rsidR="00DA20B2" w:rsidRPr="009054FA" w:rsidRDefault="00DA20B2" w:rsidP="00DA20B2">
      <w:pPr>
        <w:numPr>
          <w:ilvl w:val="0"/>
          <w:numId w:val="2"/>
        </w:numPr>
        <w:tabs>
          <w:tab w:val="left" w:pos="993"/>
        </w:tabs>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гарантування, що скиди стічних вод з очисних споруд не спричинить згубного </w:t>
      </w:r>
      <w:bookmarkStart w:id="8" w:name="bookmark=id.tyjcwt" w:colFirst="0" w:colLast="0"/>
      <w:bookmarkEnd w:id="8"/>
      <w:r w:rsidRPr="009054FA">
        <w:rPr>
          <w:rFonts w:ascii="Times New Roman" w:eastAsia="Times New Roman" w:hAnsi="Times New Roman" w:cs="Times New Roman"/>
          <w:color w:val="000000"/>
          <w:position w:val="-1"/>
          <w:sz w:val="24"/>
          <w:szCs w:val="24"/>
        </w:rPr>
        <w:t>впливу на навколишнє середовище;</w:t>
      </w:r>
    </w:p>
    <w:p w14:paraId="51890B41" w14:textId="77777777" w:rsidR="00DA20B2" w:rsidRPr="009054FA" w:rsidRDefault="00DA20B2" w:rsidP="00DA20B2">
      <w:pPr>
        <w:numPr>
          <w:ilvl w:val="0"/>
          <w:numId w:val="2"/>
        </w:numPr>
        <w:tabs>
          <w:tab w:val="left" w:pos="993"/>
        </w:tabs>
        <w:suppressAutoHyphens/>
        <w:spacing w:after="60" w:line="240"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гарантування, що осад може бути утилізований у безпечний </w:t>
      </w:r>
      <w:r w:rsidRPr="009054FA">
        <w:rPr>
          <w:rFonts w:ascii="Times New Roman" w:eastAsia="Times New Roman" w:hAnsi="Times New Roman" w:cs="Times New Roman"/>
          <w:color w:val="000000"/>
          <w:position w:val="-1"/>
          <w:sz w:val="24"/>
          <w:szCs w:val="24"/>
        </w:rPr>
        <w:br/>
      </w:r>
      <w:bookmarkStart w:id="9" w:name="bookmark=id.3dy6vkm" w:colFirst="0" w:colLast="0"/>
      <w:bookmarkEnd w:id="9"/>
      <w:r w:rsidRPr="009054FA">
        <w:rPr>
          <w:rFonts w:ascii="Times New Roman" w:eastAsia="Times New Roman" w:hAnsi="Times New Roman" w:cs="Times New Roman"/>
          <w:color w:val="000000"/>
          <w:position w:val="-1"/>
          <w:sz w:val="24"/>
          <w:szCs w:val="24"/>
        </w:rPr>
        <w:t>і прийнятний для навколишнього середовища спосіб.</w:t>
      </w:r>
    </w:p>
    <w:p w14:paraId="1181A0CC" w14:textId="77777777" w:rsidR="00DA20B2" w:rsidRPr="009054FA" w:rsidRDefault="00DA20B2" w:rsidP="00DA20B2">
      <w:pPr>
        <w:tabs>
          <w:tab w:val="left" w:pos="1134"/>
        </w:tabs>
        <w:suppressAutoHyphens/>
        <w:spacing w:after="60" w:line="240" w:lineRule="auto"/>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2. Ці Правила поширюються на ДП «Рогатин-Водоканал» (далі – виробник), на юридичних осіб незалежно від форм власності та відомчої належності, фізичних осіб-підприємців, фізичних осіб, які провадять незалежну професійну діяльність і взяті на облік як </w:t>
      </w:r>
      <w:proofErr w:type="spellStart"/>
      <w:r w:rsidRPr="009054FA">
        <w:rPr>
          <w:rFonts w:ascii="Times New Roman" w:eastAsia="Times New Roman" w:hAnsi="Times New Roman" w:cs="Times New Roman"/>
          <w:color w:val="000000"/>
          <w:position w:val="-1"/>
          <w:sz w:val="24"/>
          <w:szCs w:val="24"/>
        </w:rPr>
        <w:t>самозайняті</w:t>
      </w:r>
      <w:proofErr w:type="spellEnd"/>
      <w:r w:rsidRPr="009054FA">
        <w:rPr>
          <w:rFonts w:ascii="Times New Roman" w:eastAsia="Times New Roman" w:hAnsi="Times New Roman" w:cs="Times New Roman"/>
          <w:color w:val="000000"/>
          <w:position w:val="-1"/>
          <w:sz w:val="24"/>
          <w:szCs w:val="24"/>
        </w:rPr>
        <w:t xml:space="preserve"> особи у контролюючих органах згідно з </w:t>
      </w:r>
      <w:hyperlink r:id="rId8">
        <w:r w:rsidRPr="009054FA">
          <w:rPr>
            <w:rFonts w:ascii="Times New Roman" w:eastAsia="Times New Roman" w:hAnsi="Times New Roman" w:cs="Times New Roman"/>
            <w:color w:val="000000"/>
            <w:position w:val="-1"/>
            <w:sz w:val="24"/>
            <w:szCs w:val="24"/>
          </w:rPr>
          <w:t>Податковим кодексом України</w:t>
        </w:r>
      </w:hyperlink>
      <w:r w:rsidRPr="009054FA">
        <w:rPr>
          <w:rFonts w:ascii="Times New Roman" w:eastAsia="Times New Roman" w:hAnsi="Times New Roman" w:cs="Times New Roman"/>
          <w:color w:val="000000"/>
          <w:position w:val="-1"/>
          <w:sz w:val="24"/>
          <w:szCs w:val="24"/>
        </w:rPr>
        <w:t xml:space="preserve">, в яких враховують місцеві особливості приймання та очищення стічних вод , а також визначають ДК  (допустимі концентрації ) забруднюючих речовин, що можуть скидати до системи централізованого водовідведення </w:t>
      </w:r>
      <w:bookmarkStart w:id="10" w:name="bookmark=id.1t3h5sf" w:colFirst="0" w:colLast="0"/>
      <w:bookmarkEnd w:id="10"/>
      <w:r w:rsidRPr="009054FA">
        <w:rPr>
          <w:rFonts w:ascii="Times New Roman" w:eastAsia="Times New Roman" w:hAnsi="Times New Roman" w:cs="Times New Roman"/>
          <w:color w:val="000000"/>
          <w:position w:val="-1"/>
          <w:sz w:val="24"/>
          <w:szCs w:val="24"/>
        </w:rPr>
        <w:t>.</w:t>
      </w:r>
    </w:p>
    <w:p w14:paraId="35025FF7" w14:textId="77777777" w:rsidR="00DA20B2" w:rsidRPr="009054FA" w:rsidRDefault="00DA20B2" w:rsidP="00DA20B2">
      <w:pPr>
        <w:tabs>
          <w:tab w:val="left" w:pos="1134"/>
        </w:tabs>
        <w:suppressAutoHyphens/>
        <w:spacing w:after="0" w:line="240" w:lineRule="auto"/>
        <w:ind w:left="1069"/>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3.Терміни, використані у цих Правилах, вживаються в таких значеннях:</w:t>
      </w:r>
    </w:p>
    <w:p w14:paraId="372866DD"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11" w:name="bookmark=id.4d34og8" w:colFirst="0" w:colLast="0"/>
      <w:bookmarkEnd w:id="11"/>
      <w:r w:rsidRPr="009054FA">
        <w:rPr>
          <w:rFonts w:ascii="Times New Roman" w:eastAsia="Times New Roman" w:hAnsi="Times New Roman" w:cs="Times New Roman"/>
          <w:color w:val="000000"/>
          <w:position w:val="-1"/>
          <w:sz w:val="24"/>
          <w:szCs w:val="24"/>
        </w:rPr>
        <w:t>арбітражна проба - частина контрольної проби, аналіз якої здійснюється за рахунок споживача за його незгоди з результатами аналізу контрольної проби, яку провів виробник;</w:t>
      </w:r>
    </w:p>
    <w:p w14:paraId="23FF07D9"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виробник - суб'єкт господарювання, який надає послуги з централізованого водовідведення (відведення та/або очищення стічних вод);</w:t>
      </w:r>
    </w:p>
    <w:p w14:paraId="09DCE853"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вимоги до скиду стічних вод - вимоги щодо режиму, кількісного та якісного складу стічних вод, які споживач скидає до системи централізованого водовідведення населеного пункту, склад і зміст, порядок надання яких визначено Правилами приймання стічних вод </w:t>
      </w:r>
      <w:r w:rsidRPr="009054FA">
        <w:rPr>
          <w:rFonts w:ascii="Times New Roman" w:eastAsia="Times New Roman" w:hAnsi="Times New Roman" w:cs="Times New Roman"/>
          <w:color w:val="000000"/>
          <w:position w:val="-1"/>
          <w:sz w:val="24"/>
          <w:szCs w:val="24"/>
        </w:rPr>
        <w:br/>
        <w:t>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 (надалі – Правила) та місцевими правилами приймання стічних вод до систем централізованого водовідведення населеного пункту (далі - місцеві правила приймання);</w:t>
      </w:r>
    </w:p>
    <w:p w14:paraId="7AC97F7B"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головний каналізаційний колектор - трубопровід, до якого надходять стічні води від збірних колекторів і районних насосних станцій;</w:t>
      </w:r>
    </w:p>
    <w:p w14:paraId="1F2C8EE4"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договір - договір про надання послуг з питного водопостачання та/або водовідведення;</w:t>
      </w:r>
    </w:p>
    <w:p w14:paraId="0B728863"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ДК - допустима концентрація забруднюючої речовини,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w:t>
      </w:r>
    </w:p>
    <w:p w14:paraId="43E70359"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залповий скид до системи централізованого водовідведення - скид стічних вод з концентраціями забруднюючих речовин, що перевищують більш як у 20 разів допустимі величини показників, визначені в місцевих правилах приймання, та/або з перевищенням обсягів стічних вод, визначених для конкретного споживача;</w:t>
      </w:r>
    </w:p>
    <w:p w14:paraId="10784ED1"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зливальна станція (пункт) - спеціальне обладнання (стаціонарне чи пересувне) для прийому стічних вод, що вивозяться асенізаційним транспортом, до системи централізованого водовідведення стічних вод;</w:t>
      </w:r>
    </w:p>
    <w:p w14:paraId="72746776"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збірний колектор - трубопровід для приймання стічних вод з окремих каналізаційних випусків та транспортування їх у головний каналізаційний колектор;</w:t>
      </w:r>
    </w:p>
    <w:p w14:paraId="76B21B44"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каналізаційний випуск споживача - трубопровід для відведення стічних вод від будинків, споруд, приміщень та з території споживача в каналізаційну мережу;</w:t>
      </w:r>
    </w:p>
    <w:p w14:paraId="29CCF438"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каналізаційний колектор - трубопровід зовнішньої каналізаційної мережі для збирання й відведення стічних вод;</w:t>
      </w:r>
    </w:p>
    <w:p w14:paraId="36C1CD34"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каналізаційна мережа - система трубопроводів, каналів та/або лотків і споруд на них для збирання й відведення стічних вод;</w:t>
      </w:r>
    </w:p>
    <w:p w14:paraId="43EA1AF5"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каналізаційні очисні споруди (КОС) - комплекс споруд для очищення стічних вод перед їх скиданням до водних об’єктів;</w:t>
      </w:r>
    </w:p>
    <w:p w14:paraId="07190565"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контрольний колодязь - колодязь на каналізаційному випуску споживача безпосередньо перед приєднанням до каналізаційного колектора виробника або в іншому місці за погодженням із виробником з вільним доступом виробника до такого колодязя;</w:t>
      </w:r>
    </w:p>
    <w:p w14:paraId="65F0A5BE"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контрольна проба - проба стічних вод споживача (</w:t>
      </w:r>
      <w:proofErr w:type="spellStart"/>
      <w:r w:rsidRPr="009054FA">
        <w:rPr>
          <w:rFonts w:ascii="Times New Roman" w:eastAsia="Times New Roman" w:hAnsi="Times New Roman" w:cs="Times New Roman"/>
          <w:color w:val="000000"/>
          <w:position w:val="-1"/>
          <w:sz w:val="24"/>
          <w:szCs w:val="24"/>
        </w:rPr>
        <w:t>субспоживача</w:t>
      </w:r>
      <w:proofErr w:type="spellEnd"/>
      <w:r w:rsidRPr="009054FA">
        <w:rPr>
          <w:rFonts w:ascii="Times New Roman" w:eastAsia="Times New Roman" w:hAnsi="Times New Roman" w:cs="Times New Roman"/>
          <w:color w:val="000000"/>
          <w:position w:val="-1"/>
          <w:sz w:val="24"/>
          <w:szCs w:val="24"/>
        </w:rPr>
        <w:t>), відібрана виробником з контрольного колодязя з метою визначення складу стічних вод, що відводяться до системи централізованого водовідведення виробника;</w:t>
      </w:r>
    </w:p>
    <w:p w14:paraId="5C1350C0"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локальна каналізаційна мережа - система трубопроводів, каналів та/або лотків і споруд на них для збирання й відведення стічних вод з території споживача;</w:t>
      </w:r>
    </w:p>
    <w:p w14:paraId="6C0DB0B6"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локальні очисні споруди - споруди або пристрої для очищення стічних вод окремого споживача відповідно до вимог цих Правил та/або місцевих правил приймання;</w:t>
      </w:r>
    </w:p>
    <w:p w14:paraId="64412396"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об’єкт споживача - окремо розташована територія споживача з відокремленими системами водопостачання і водовідведення;</w:t>
      </w:r>
    </w:p>
    <w:p w14:paraId="31FF19DE"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roofErr w:type="spellStart"/>
      <w:r w:rsidRPr="009054FA">
        <w:rPr>
          <w:rFonts w:ascii="Times New Roman" w:eastAsia="Times New Roman" w:hAnsi="Times New Roman" w:cs="Times New Roman"/>
          <w:color w:val="000000"/>
          <w:position w:val="-1"/>
          <w:sz w:val="24"/>
          <w:szCs w:val="24"/>
        </w:rPr>
        <w:t>субспоживач</w:t>
      </w:r>
      <w:proofErr w:type="spellEnd"/>
      <w:r w:rsidRPr="009054FA">
        <w:rPr>
          <w:rFonts w:ascii="Times New Roman" w:eastAsia="Times New Roman" w:hAnsi="Times New Roman" w:cs="Times New Roman"/>
          <w:color w:val="000000"/>
          <w:position w:val="-1"/>
          <w:sz w:val="24"/>
          <w:szCs w:val="24"/>
        </w:rPr>
        <w:t xml:space="preserve"> - суб’єкт господарювання, що скидає стічні води до системи централізованого водовідведення через мережі споживача за погодженням зі споживачем і виробником на підставі договору зі споживачем та виробником;</w:t>
      </w:r>
    </w:p>
    <w:p w14:paraId="22903477"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стічна вода - вода, що утворилася в процесі господарсько-побутової і виробничої діяльності (крім шахтної, кар’єрної і дренажної води), а також відведена із забудованої території, на якій вона утворилася внаслідок атмосферних опадів;</w:t>
      </w:r>
    </w:p>
    <w:p w14:paraId="11397267"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стічна вода технологічного походження - стічна вода, що утворилася в процесі виготовлення продукції та/або надання послуг.</w:t>
      </w:r>
    </w:p>
    <w:p w14:paraId="63E6A398"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t>Інші терміни, що використовуються у цих Правилах, вживаються у значеннях, наведених у </w:t>
      </w:r>
      <w:hyperlink r:id="rId9">
        <w:r w:rsidRPr="009054FA">
          <w:rPr>
            <w:rFonts w:ascii="Times New Roman" w:eastAsia="Times New Roman" w:hAnsi="Times New Roman" w:cs="Times New Roman"/>
            <w:color w:val="000000" w:themeColor="text1"/>
            <w:position w:val="-1"/>
            <w:sz w:val="24"/>
            <w:szCs w:val="24"/>
          </w:rPr>
          <w:t>Водному кодексі України</w:t>
        </w:r>
      </w:hyperlink>
      <w:r w:rsidRPr="009054FA">
        <w:rPr>
          <w:rFonts w:ascii="Times New Roman" w:eastAsia="Times New Roman" w:hAnsi="Times New Roman" w:cs="Times New Roman"/>
          <w:color w:val="000000" w:themeColor="text1"/>
          <w:position w:val="-1"/>
          <w:sz w:val="24"/>
          <w:szCs w:val="24"/>
        </w:rPr>
        <w:t>, </w:t>
      </w:r>
      <w:hyperlink r:id="rId10">
        <w:r w:rsidRPr="009054FA">
          <w:rPr>
            <w:rFonts w:ascii="Times New Roman" w:eastAsia="Times New Roman" w:hAnsi="Times New Roman" w:cs="Times New Roman"/>
            <w:color w:val="000000" w:themeColor="text1"/>
            <w:position w:val="-1"/>
            <w:sz w:val="24"/>
            <w:szCs w:val="24"/>
          </w:rPr>
          <w:t>Законі України</w:t>
        </w:r>
      </w:hyperlink>
      <w:r w:rsidRPr="009054FA">
        <w:rPr>
          <w:rFonts w:ascii="Times New Roman" w:eastAsia="Times New Roman" w:hAnsi="Times New Roman" w:cs="Times New Roman"/>
          <w:color w:val="000000" w:themeColor="text1"/>
          <w:position w:val="-1"/>
          <w:sz w:val="24"/>
          <w:szCs w:val="24"/>
        </w:rPr>
        <w:t> «Про питну воду, питне водопостачання та водовідведення» та </w:t>
      </w:r>
      <w:hyperlink r:id="rId11">
        <w:r w:rsidRPr="009054FA">
          <w:rPr>
            <w:rFonts w:ascii="Times New Roman" w:eastAsia="Times New Roman" w:hAnsi="Times New Roman" w:cs="Times New Roman"/>
            <w:color w:val="000000" w:themeColor="text1"/>
            <w:position w:val="-1"/>
            <w:sz w:val="24"/>
            <w:szCs w:val="24"/>
          </w:rPr>
          <w:t>Правилах користування системами централізованого комунального водопостачання та водовідведення в населених пунктах України</w:t>
        </w:r>
      </w:hyperlink>
      <w:r w:rsidRPr="009054FA">
        <w:rPr>
          <w:rFonts w:ascii="Times New Roman" w:eastAsia="Times New Roman" w:hAnsi="Times New Roman" w:cs="Times New Roman"/>
          <w:color w:val="000000" w:themeColor="text1"/>
          <w:position w:val="-1"/>
          <w:sz w:val="24"/>
          <w:szCs w:val="24"/>
        </w:rPr>
        <w:t>, затверджених наказом Міністерства з питань житлово-комунального господарства України від 27 червня 2008 року № 190, зареєстрованих у Міністерстві юстиції України 07 жовтня 2008 року за № 936/15627 (далі - Правила користування).</w:t>
      </w:r>
    </w:p>
    <w:p w14:paraId="221EF7AE" w14:textId="77777777" w:rsidR="00DA20B2" w:rsidRPr="009054FA" w:rsidRDefault="00DA20B2" w:rsidP="00DA20B2">
      <w:pPr>
        <w:shd w:val="clear" w:color="auto" w:fill="FFFFFF"/>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4.Ці Правила розроблені на підставі Правил приймання стічних вод </w:t>
      </w:r>
      <w:r w:rsidRPr="009054FA">
        <w:rPr>
          <w:rFonts w:ascii="Times New Roman" w:eastAsia="Times New Roman" w:hAnsi="Times New Roman" w:cs="Times New Roman"/>
          <w:color w:val="000000"/>
          <w:position w:val="-1"/>
          <w:sz w:val="24"/>
          <w:szCs w:val="24"/>
        </w:rPr>
        <w:br/>
        <w:t>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 з врахуванням місцевих особливостей  приймання та очищення стічних вод, а також визначені ДК забруднюючих речовин, що можуть скидатись до системи централізованого водовідведення міста Рогатина</w:t>
      </w:r>
      <w:r w:rsidRPr="009054FA">
        <w:rPr>
          <w:rFonts w:ascii="Times New Roman" w:eastAsia="Times New Roman" w:hAnsi="Times New Roman" w:cs="Times New Roman"/>
          <w:position w:val="-1"/>
          <w:sz w:val="24"/>
          <w:szCs w:val="24"/>
        </w:rPr>
        <w:t>.</w:t>
      </w:r>
    </w:p>
    <w:p w14:paraId="1910928C" w14:textId="436B250B" w:rsidR="00DA20B2" w:rsidRPr="009054FA" w:rsidRDefault="00DA20B2" w:rsidP="00DA20B2">
      <w:pPr>
        <w:shd w:val="clear" w:color="auto" w:fill="FFFFFF"/>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Ці Правила, затверджені рішенням </w:t>
      </w:r>
      <w:r w:rsidR="000B1D24">
        <w:rPr>
          <w:rFonts w:ascii="Times New Roman" w:eastAsia="Times New Roman" w:hAnsi="Times New Roman" w:cs="Times New Roman"/>
          <w:color w:val="000000"/>
          <w:position w:val="-1"/>
          <w:sz w:val="24"/>
          <w:szCs w:val="24"/>
        </w:rPr>
        <w:t>сесії</w:t>
      </w:r>
      <w:r w:rsidRPr="009054FA">
        <w:rPr>
          <w:rFonts w:ascii="Times New Roman" w:eastAsia="Times New Roman" w:hAnsi="Times New Roman" w:cs="Times New Roman"/>
          <w:color w:val="000000"/>
          <w:position w:val="-1"/>
          <w:sz w:val="24"/>
          <w:szCs w:val="24"/>
        </w:rPr>
        <w:t xml:space="preserve"> Рогатинської міської ради, є обов’язковими для виробника та споживачів.</w:t>
      </w:r>
    </w:p>
    <w:p w14:paraId="2BD2D183" w14:textId="77777777" w:rsidR="00DA20B2" w:rsidRPr="009054FA" w:rsidRDefault="00DA20B2" w:rsidP="00DA20B2">
      <w:pPr>
        <w:shd w:val="clear" w:color="auto" w:fill="FFFFFF"/>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 xml:space="preserve">        5.Виробник встановлює кожному конкретному споживачу вимоги </w:t>
      </w:r>
      <w:r w:rsidRPr="009054FA">
        <w:rPr>
          <w:rFonts w:ascii="Times New Roman" w:eastAsia="Times New Roman" w:hAnsi="Times New Roman" w:cs="Times New Roman"/>
          <w:color w:val="000000"/>
          <w:position w:val="-1"/>
          <w:sz w:val="24"/>
          <w:szCs w:val="24"/>
        </w:rPr>
        <w:br/>
        <w:t>до скиду стічних вод до системи централізованого водовідведення на підставі вимог цих Правил</w:t>
      </w:r>
      <w:bookmarkStart w:id="12" w:name="bookmark=id.2s8eyo1" w:colFirst="0" w:colLast="0"/>
      <w:bookmarkEnd w:id="12"/>
      <w:r w:rsidRPr="009054FA">
        <w:rPr>
          <w:rFonts w:ascii="Times New Roman" w:eastAsia="Times New Roman" w:hAnsi="Times New Roman" w:cs="Times New Roman"/>
          <w:color w:val="000000"/>
          <w:position w:val="-1"/>
          <w:sz w:val="24"/>
          <w:szCs w:val="24"/>
        </w:rPr>
        <w:t>(загальних та місцевих).</w:t>
      </w:r>
    </w:p>
    <w:p w14:paraId="51BC6176"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6.Виробник укладає зі споживачем договір за умови, що каналізаційна мережа та КОС мають резерв пропускної спроможності. Виробник приймає стічні води споживача до системи централізованого водовідведення м. Рогатина</w:t>
      </w:r>
      <w:bookmarkStart w:id="13" w:name="bookmark=id.17dp8vu" w:colFirst="0" w:colLast="0"/>
      <w:bookmarkEnd w:id="13"/>
      <w:r w:rsidRPr="009054FA">
        <w:rPr>
          <w:rFonts w:ascii="Times New Roman" w:eastAsia="Times New Roman" w:hAnsi="Times New Roman" w:cs="Times New Roman"/>
          <w:color w:val="000000"/>
          <w:position w:val="-1"/>
          <w:sz w:val="24"/>
          <w:szCs w:val="24"/>
        </w:rPr>
        <w:t xml:space="preserve"> за умови, що показники якості стічних вод споживача відповідають вимогам  Правил (загальних і місцевих) та умовам укладеного з виробником договору.</w:t>
      </w:r>
    </w:p>
    <w:p w14:paraId="42F3C1A9"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7.Кожен споживач скидає стічні води до системи централізованого водовідведення через окремий випуск з обов’язковим облаштуванням контрольного колодязя, розташованого у місці, погодженому з виробником.</w:t>
      </w:r>
    </w:p>
    <w:p w14:paraId="1C594969" w14:textId="77777777"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14" w:name="bookmark=id.3rdcrjn" w:colFirst="0" w:colLast="0"/>
      <w:bookmarkEnd w:id="14"/>
      <w:r w:rsidRPr="009054FA">
        <w:rPr>
          <w:rFonts w:ascii="Times New Roman" w:eastAsia="Times New Roman" w:hAnsi="Times New Roman" w:cs="Times New Roman"/>
          <w:color w:val="000000"/>
          <w:position w:val="-1"/>
          <w:sz w:val="24"/>
          <w:szCs w:val="24"/>
        </w:rPr>
        <w:t>Об’єднання випусків стічних вод від кількох споживачів може здійснюватися тільки після контрольного колодязя на каналізаційному випуску кожного споживача.</w:t>
      </w:r>
    </w:p>
    <w:p w14:paraId="286212E5"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15" w:name="bookmark=id.26in1rg" w:colFirst="0" w:colLast="0"/>
      <w:bookmarkEnd w:id="15"/>
      <w:r w:rsidRPr="009054FA">
        <w:rPr>
          <w:rFonts w:ascii="Times New Roman" w:eastAsia="Times New Roman" w:hAnsi="Times New Roman" w:cs="Times New Roman"/>
          <w:color w:val="000000"/>
          <w:position w:val="-1"/>
          <w:sz w:val="24"/>
          <w:szCs w:val="24"/>
        </w:rPr>
        <w:t xml:space="preserve">Скидання стічних вод </w:t>
      </w:r>
      <w:proofErr w:type="spellStart"/>
      <w:r w:rsidRPr="009054FA">
        <w:rPr>
          <w:rFonts w:ascii="Times New Roman" w:eastAsia="Times New Roman" w:hAnsi="Times New Roman" w:cs="Times New Roman"/>
          <w:color w:val="000000"/>
          <w:position w:val="-1"/>
          <w:sz w:val="24"/>
          <w:szCs w:val="24"/>
        </w:rPr>
        <w:t>субспоживачем</w:t>
      </w:r>
      <w:proofErr w:type="spellEnd"/>
      <w:r w:rsidRPr="009054FA">
        <w:rPr>
          <w:rFonts w:ascii="Times New Roman" w:eastAsia="Times New Roman" w:hAnsi="Times New Roman" w:cs="Times New Roman"/>
          <w:color w:val="000000"/>
          <w:position w:val="-1"/>
          <w:sz w:val="24"/>
          <w:szCs w:val="24"/>
        </w:rPr>
        <w:t xml:space="preserve"> із використанням каналізаційної мережі споживача не є об’єднанням випусків стічних вод кількох споживачів.</w:t>
      </w:r>
    </w:p>
    <w:p w14:paraId="557B952F" w14:textId="77777777" w:rsidR="00DA20B2" w:rsidRPr="009054FA" w:rsidRDefault="00DA20B2" w:rsidP="00DA20B2">
      <w:pPr>
        <w:shd w:val="clear" w:color="auto" w:fill="FFFFFF"/>
        <w:tabs>
          <w:tab w:val="left" w:pos="1134"/>
        </w:tabs>
        <w:suppressAutoHyphens/>
        <w:spacing w:after="60" w:line="240" w:lineRule="auto"/>
        <w:ind w:hanging="2"/>
        <w:jc w:val="both"/>
        <w:textDirection w:val="btLr"/>
        <w:textAlignment w:val="top"/>
        <w:outlineLvl w:val="0"/>
        <w:rPr>
          <w:rFonts w:ascii="Times New Roman" w:eastAsia="Times New Roman" w:hAnsi="Times New Roman" w:cs="Times New Roman"/>
          <w:color w:val="000000"/>
          <w:position w:val="-1"/>
          <w:sz w:val="24"/>
          <w:szCs w:val="24"/>
        </w:rPr>
      </w:pPr>
      <w:bookmarkStart w:id="16" w:name="bookmark=id.lnxbz9" w:colFirst="0" w:colLast="0"/>
      <w:bookmarkEnd w:id="16"/>
      <w:r w:rsidRPr="009054FA">
        <w:rPr>
          <w:rFonts w:ascii="Times New Roman" w:eastAsia="Times New Roman" w:hAnsi="Times New Roman" w:cs="Times New Roman"/>
          <w:color w:val="000000"/>
          <w:position w:val="-1"/>
          <w:sz w:val="24"/>
          <w:szCs w:val="24"/>
        </w:rPr>
        <w:t xml:space="preserve">             8.Приймання стічних вод, які вивозяться асенізаційним транспортом від споживачів, здійснюється тільки у зливну станцію, де стічні води доводяться до гранично-допустимих скиді, які визначені в Правилах. Скиди  із завищеною концентрацією забруднюючих речовин доводяться до ГДС, згідно Правил приймання стічних вод, методом перемішування із чистою водою.</w:t>
      </w:r>
      <w:bookmarkStart w:id="17" w:name="bookmark=id.35nkun2" w:colFirst="0" w:colLast="0"/>
      <w:bookmarkEnd w:id="17"/>
      <w:r w:rsidRPr="009054FA">
        <w:rPr>
          <w:rFonts w:ascii="Times New Roman" w:eastAsia="Times New Roman" w:hAnsi="Times New Roman" w:cs="Times New Roman"/>
          <w:color w:val="000000"/>
          <w:position w:val="-1"/>
          <w:sz w:val="24"/>
          <w:szCs w:val="24"/>
        </w:rPr>
        <w:t xml:space="preserve">              </w:t>
      </w:r>
    </w:p>
    <w:p w14:paraId="01171C8C" w14:textId="3DDD0B16" w:rsidR="00DA20B2" w:rsidRPr="009054FA" w:rsidRDefault="00DA20B2" w:rsidP="00DA20B2">
      <w:pPr>
        <w:shd w:val="clear" w:color="auto" w:fill="FFFFFF"/>
        <w:tabs>
          <w:tab w:val="left" w:pos="1276"/>
        </w:tabs>
        <w:suppressAutoHyphens/>
        <w:spacing w:after="60" w:line="240" w:lineRule="auto"/>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t xml:space="preserve">               9.Приєднання споживачів до системи централізованого водовідведення здійснюється згідно з вимогами </w:t>
      </w:r>
      <w:hyperlink r:id="rId12">
        <w:r w:rsidRPr="009054FA">
          <w:rPr>
            <w:rFonts w:ascii="Times New Roman" w:eastAsia="Times New Roman" w:hAnsi="Times New Roman" w:cs="Times New Roman"/>
            <w:color w:val="000000" w:themeColor="text1"/>
            <w:position w:val="-1"/>
            <w:sz w:val="24"/>
            <w:szCs w:val="24"/>
          </w:rPr>
          <w:t>пунктів 1-6</w:t>
        </w:r>
      </w:hyperlink>
      <w:r w:rsidRPr="009054FA">
        <w:rPr>
          <w:rFonts w:ascii="Times New Roman" w:eastAsia="Times New Roman" w:hAnsi="Times New Roman" w:cs="Times New Roman"/>
          <w:color w:val="000000" w:themeColor="text1"/>
          <w:position w:val="-1"/>
          <w:sz w:val="24"/>
          <w:szCs w:val="24"/>
        </w:rPr>
        <w:t xml:space="preserve"> розділу IІІ Правил користування  системами центрального питного водопостачання та централізованого водовідведення в населених пунктах Україн</w:t>
      </w:r>
      <w:r w:rsidR="00801686">
        <w:rPr>
          <w:rFonts w:ascii="Times New Roman" w:eastAsia="Times New Roman" w:hAnsi="Times New Roman" w:cs="Times New Roman"/>
          <w:color w:val="000000" w:themeColor="text1"/>
          <w:position w:val="-1"/>
          <w:sz w:val="24"/>
          <w:szCs w:val="24"/>
        </w:rPr>
        <w:t xml:space="preserve">и </w:t>
      </w:r>
      <w:r w:rsidRPr="009054FA">
        <w:rPr>
          <w:rFonts w:ascii="Times New Roman" w:eastAsia="Times New Roman" w:hAnsi="Times New Roman" w:cs="Times New Roman"/>
          <w:color w:val="000000" w:themeColor="text1"/>
          <w:position w:val="-1"/>
          <w:sz w:val="24"/>
          <w:szCs w:val="24"/>
        </w:rPr>
        <w:t>та</w:t>
      </w:r>
      <w:r w:rsidR="00801686">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додатком №1 цих Правил.</w:t>
      </w:r>
    </w:p>
    <w:p w14:paraId="6EAECC9F" w14:textId="77777777" w:rsidR="00DA20B2" w:rsidRPr="009054FA" w:rsidRDefault="00DA20B2" w:rsidP="00DA20B2">
      <w:pPr>
        <w:shd w:val="clear" w:color="auto" w:fill="FFFFFF"/>
        <w:tabs>
          <w:tab w:val="left" w:pos="1276"/>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bookmarkStart w:id="18" w:name="bookmark=id.1ksv4uv" w:colFirst="0" w:colLast="0"/>
      <w:bookmarkEnd w:id="18"/>
      <w:r w:rsidRPr="009054FA">
        <w:rPr>
          <w:rFonts w:ascii="Times New Roman" w:eastAsia="Times New Roman" w:hAnsi="Times New Roman" w:cs="Times New Roman"/>
          <w:color w:val="000000"/>
          <w:position w:val="-1"/>
          <w:sz w:val="24"/>
          <w:szCs w:val="24"/>
        </w:rPr>
        <w:t xml:space="preserve">               10.Приймання стічних вод споживачів до системи централізованого водовідведення або безпосередньо на каналізаційні очисні споруди здійснюється виключно за договорами.</w:t>
      </w:r>
    </w:p>
    <w:p w14:paraId="42ECDE95" w14:textId="77777777" w:rsidR="00DA20B2" w:rsidRPr="009054FA" w:rsidRDefault="00DA20B2" w:rsidP="00DA20B2">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
    <w:p w14:paraId="1423D206" w14:textId="183F3509" w:rsidR="00DA20B2" w:rsidRPr="009054FA" w:rsidRDefault="00DA20B2" w:rsidP="00DA20B2">
      <w:pPr>
        <w:suppressAutoHyphens/>
        <w:spacing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b/>
          <w:color w:val="000000"/>
          <w:position w:val="-1"/>
          <w:sz w:val="24"/>
          <w:szCs w:val="24"/>
        </w:rPr>
        <w:t xml:space="preserve">ІІ. Засади безперебійного функціонування системи </w:t>
      </w:r>
      <w:r w:rsidRPr="009054FA">
        <w:rPr>
          <w:rFonts w:ascii="Times New Roman" w:eastAsia="Times New Roman" w:hAnsi="Times New Roman" w:cs="Times New Roman"/>
          <w:b/>
          <w:color w:val="000000"/>
          <w:position w:val="-1"/>
          <w:sz w:val="24"/>
          <w:szCs w:val="24"/>
        </w:rPr>
        <w:br/>
        <w:t xml:space="preserve">централізованого водовідведення під час приймання </w:t>
      </w:r>
      <w:r w:rsidRPr="009054FA">
        <w:rPr>
          <w:rFonts w:ascii="Times New Roman" w:eastAsia="Times New Roman" w:hAnsi="Times New Roman" w:cs="Times New Roman"/>
          <w:b/>
          <w:color w:val="000000"/>
          <w:position w:val="-1"/>
          <w:sz w:val="24"/>
          <w:szCs w:val="24"/>
        </w:rPr>
        <w:br/>
        <w:t>до них стічних вод споживачів</w:t>
      </w:r>
      <w:bookmarkStart w:id="19" w:name="bookmark=id.44sinio" w:colFirst="0" w:colLast="0"/>
      <w:bookmarkEnd w:id="19"/>
    </w:p>
    <w:p w14:paraId="3D3CE621"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  Виробник повинен:</w:t>
      </w:r>
      <w:bookmarkStart w:id="20" w:name="bookmark=id.2jxsxqh" w:colFirst="0" w:colLast="0"/>
      <w:bookmarkEnd w:id="20"/>
    </w:p>
    <w:p w14:paraId="6455516F" w14:textId="77777777" w:rsidR="00DA20B2" w:rsidRPr="009054FA" w:rsidRDefault="00DA20B2" w:rsidP="00DA20B2">
      <w:pPr>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1)Забезпечувати приймання, відведення і очищення стічних вод у межах розрахункових проектних показників системи централізованого водовідведення та КОС із дотриманням вимог </w:t>
      </w:r>
      <w:hyperlink r:id="rId13">
        <w:r w:rsidRPr="009054FA">
          <w:rPr>
            <w:rFonts w:ascii="Times New Roman" w:eastAsia="Times New Roman" w:hAnsi="Times New Roman" w:cs="Times New Roman"/>
            <w:color w:val="000000"/>
            <w:position w:val="-1"/>
            <w:sz w:val="24"/>
            <w:szCs w:val="24"/>
          </w:rPr>
          <w:t>Правил охорони поверхневих вод від забруднення зворотними водами</w:t>
        </w:r>
      </w:hyperlink>
      <w:r w:rsidRPr="009054FA">
        <w:rPr>
          <w:rFonts w:ascii="Times New Roman" w:eastAsia="Times New Roman" w:hAnsi="Times New Roman" w:cs="Times New Roman"/>
          <w:color w:val="000000"/>
          <w:position w:val="-1"/>
          <w:sz w:val="24"/>
          <w:szCs w:val="24"/>
        </w:rPr>
        <w:t>, затверджених постановою Кабінету Міністрів</w:t>
      </w:r>
      <w:bookmarkStart w:id="21" w:name="bookmark=id.z337ya" w:colFirst="0" w:colLast="0"/>
      <w:bookmarkEnd w:id="21"/>
      <w:r w:rsidRPr="009054FA">
        <w:rPr>
          <w:rFonts w:ascii="Times New Roman" w:eastAsia="Times New Roman" w:hAnsi="Times New Roman" w:cs="Times New Roman"/>
          <w:color w:val="000000"/>
          <w:position w:val="-1"/>
          <w:sz w:val="24"/>
          <w:szCs w:val="24"/>
        </w:rPr>
        <w:t xml:space="preserve"> України від 25 березня 1999 року №465;</w:t>
      </w:r>
    </w:p>
    <w:p w14:paraId="3821FA2C" w14:textId="77777777" w:rsidR="00DA20B2" w:rsidRPr="009054FA" w:rsidRDefault="00DA20B2" w:rsidP="00DA20B2">
      <w:pPr>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2) Здійснювати обстеження локальних очисних споруд і каналізаційної мережі споживачів, вимагати від споживачів надання інформації та документів щодо зазначених мереж і споруд, які перебувають на балансі (у власності) </w:t>
      </w:r>
      <w:bookmarkStart w:id="22" w:name="bookmark=id.3j2qqm3" w:colFirst="0" w:colLast="0"/>
      <w:bookmarkEnd w:id="22"/>
      <w:r w:rsidRPr="009054FA">
        <w:rPr>
          <w:rFonts w:ascii="Times New Roman" w:eastAsia="Times New Roman" w:hAnsi="Times New Roman" w:cs="Times New Roman"/>
          <w:color w:val="000000"/>
          <w:position w:val="-1"/>
          <w:sz w:val="24"/>
          <w:szCs w:val="24"/>
        </w:rPr>
        <w:t>споживачів, їх технічного стану, в тому числі документів, що підтверджують проведення відновлення пропускної здатності трубопроводів та колекторів, хімічних реагентів, що використовуються споживачами та спричиняють забруднення у стічних водах (сертифікати, переліки, проекти), вивозу та утилізації осадів стічних вод, вжиття заходів з метою дотримання якості та режиму скидання стічних вод згідно з вимогами цих Правил;</w:t>
      </w:r>
    </w:p>
    <w:p w14:paraId="0A874494" w14:textId="77777777" w:rsidR="00DA20B2" w:rsidRPr="009054FA" w:rsidRDefault="00DA20B2" w:rsidP="00DA20B2">
      <w:pPr>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3)К</w:t>
      </w:r>
      <w:bookmarkStart w:id="23" w:name="bookmark=id.1y810tw" w:colFirst="0" w:colLast="0"/>
      <w:bookmarkEnd w:id="23"/>
      <w:r w:rsidRPr="009054FA">
        <w:rPr>
          <w:rFonts w:ascii="Times New Roman" w:eastAsia="Times New Roman" w:hAnsi="Times New Roman" w:cs="Times New Roman"/>
          <w:color w:val="000000"/>
          <w:position w:val="-1"/>
          <w:sz w:val="24"/>
          <w:szCs w:val="24"/>
        </w:rPr>
        <w:t>онтролювати якість, кількість і режим скидання стічних вод споживачами;</w:t>
      </w:r>
    </w:p>
    <w:p w14:paraId="025E8609" w14:textId="77777777" w:rsidR="00DA20B2" w:rsidRPr="009054FA" w:rsidRDefault="00DA20B2" w:rsidP="00DA20B2">
      <w:pPr>
        <w:numPr>
          <w:ilvl w:val="0"/>
          <w:numId w:val="6"/>
        </w:numPr>
        <w:suppressAutoHyphens/>
        <w:spacing w:after="6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В</w:t>
      </w:r>
      <w:bookmarkStart w:id="24" w:name="bookmark=id.4i7ojhp" w:colFirst="0" w:colLast="0"/>
      <w:bookmarkEnd w:id="24"/>
      <w:r w:rsidRPr="009054FA">
        <w:rPr>
          <w:rFonts w:ascii="Times New Roman" w:eastAsia="Times New Roman" w:hAnsi="Times New Roman" w:cs="Times New Roman"/>
          <w:color w:val="000000"/>
          <w:position w:val="-1"/>
          <w:sz w:val="24"/>
          <w:szCs w:val="24"/>
        </w:rPr>
        <w:t>ибірково контролювати ефективність роботи локальних очисних споруд та вимагати їх налагодження або реконструкції для дотримання вимог  Правил (загальних та місцевих).</w:t>
      </w:r>
    </w:p>
    <w:p w14:paraId="7F48B772" w14:textId="77777777" w:rsidR="00DA20B2" w:rsidRPr="009054FA" w:rsidRDefault="00DA20B2" w:rsidP="00DA20B2">
      <w:pPr>
        <w:numPr>
          <w:ilvl w:val="0"/>
          <w:numId w:val="6"/>
        </w:numPr>
        <w:suppressAutoHyphens/>
        <w:spacing w:after="6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Здійснювати раптовий (не погоджений зі споживачами заздалегідь) відбір контрольних про</w:t>
      </w:r>
      <w:bookmarkStart w:id="25" w:name="bookmark=id.2xcytpi" w:colFirst="0" w:colLast="0"/>
      <w:bookmarkEnd w:id="25"/>
      <w:r w:rsidRPr="009054FA">
        <w:rPr>
          <w:rFonts w:ascii="Times New Roman" w:eastAsia="Times New Roman" w:hAnsi="Times New Roman" w:cs="Times New Roman"/>
          <w:color w:val="000000"/>
          <w:position w:val="-1"/>
          <w:sz w:val="24"/>
          <w:szCs w:val="24"/>
        </w:rPr>
        <w:t xml:space="preserve"> згідно місцевих правил. </w:t>
      </w:r>
    </w:p>
    <w:p w14:paraId="23B288C1" w14:textId="77777777" w:rsidR="00DA20B2" w:rsidRPr="009054FA" w:rsidRDefault="00DA20B2" w:rsidP="00DA20B2">
      <w:pPr>
        <w:suppressAutoHyphens/>
        <w:spacing w:after="60" w:line="240" w:lineRule="auto"/>
        <w:ind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6)В</w:t>
      </w:r>
      <w:bookmarkStart w:id="26" w:name="bookmark=id.1ci93xb" w:colFirst="0" w:colLast="0"/>
      <w:bookmarkEnd w:id="26"/>
      <w:r w:rsidRPr="009054FA">
        <w:rPr>
          <w:rFonts w:ascii="Times New Roman" w:eastAsia="Times New Roman" w:hAnsi="Times New Roman" w:cs="Times New Roman"/>
          <w:color w:val="000000"/>
          <w:position w:val="-1"/>
          <w:sz w:val="24"/>
          <w:szCs w:val="24"/>
        </w:rPr>
        <w:t>ідключати споживачів від системи водовідведення негайно після усного попередження у разі загрози виходу з ладу систем централізованого водовідведення, порушення технологічного режиму роботи КОС та у разі самовільного приєднання споживачем до систем централізованого водовідведення та/або самовільного скидання стічних вод до систем централізованого водовідведення виробника. При цьому за збитки таких споживачів виробник відповідальності не несе. Підключення до систем водовідведення здійснюється після усунення обставин, що спричинили відключення;</w:t>
      </w:r>
    </w:p>
    <w:p w14:paraId="133513BB" w14:textId="77777777" w:rsidR="00DA20B2" w:rsidRPr="009054FA" w:rsidRDefault="00DA20B2" w:rsidP="00DA20B2">
      <w:pPr>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7)У</w:t>
      </w:r>
      <w:bookmarkStart w:id="27" w:name="bookmark=id.3whwml4" w:colFirst="0" w:colLast="0"/>
      <w:bookmarkEnd w:id="27"/>
      <w:r w:rsidRPr="009054FA">
        <w:rPr>
          <w:rFonts w:ascii="Times New Roman" w:eastAsia="Times New Roman" w:hAnsi="Times New Roman" w:cs="Times New Roman"/>
          <w:color w:val="000000"/>
          <w:position w:val="-1"/>
          <w:sz w:val="24"/>
          <w:szCs w:val="24"/>
        </w:rPr>
        <w:t xml:space="preserve"> разі виявлення порушень споживачами умов скидання стічних вод, вимог цих Правил та умов укладеного з виробником договору, вимагати їх усунення в установлені виробником строки та вживати заходів впливу, передбачених договором та Правилами (місцевими і загальними);</w:t>
      </w:r>
    </w:p>
    <w:p w14:paraId="7642A893" w14:textId="77777777" w:rsidR="00DA20B2" w:rsidRPr="009054FA" w:rsidRDefault="00DA20B2" w:rsidP="00DA20B2">
      <w:pPr>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8)Виконавці повинні вимагати від споживачів, на яких розповсюджуються дія цих Правил  та  об’єкти яких розташовані в житлових будинках, забезпечення водовідведення стічних вод об’єкта окремо облаштованим випуском водовідведення з облаштуванням контрольного колодязя.</w:t>
      </w:r>
    </w:p>
    <w:p w14:paraId="7649FFB8" w14:textId="77777777" w:rsidR="00DA20B2" w:rsidRPr="009054FA" w:rsidRDefault="00DA20B2" w:rsidP="00DA20B2">
      <w:pPr>
        <w:numPr>
          <w:ilvl w:val="0"/>
          <w:numId w:val="7"/>
        </w:numPr>
        <w:tabs>
          <w:tab w:val="left" w:pos="1134"/>
        </w:tabs>
        <w:suppressAutoHyphens/>
        <w:spacing w:after="60" w:line="240"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bookmarkStart w:id="28" w:name="bookmark=id.2bn6wsx" w:colFirst="0" w:colLast="0"/>
      <w:bookmarkEnd w:id="28"/>
      <w:r w:rsidRPr="009054FA">
        <w:rPr>
          <w:rFonts w:ascii="Times New Roman" w:eastAsia="Times New Roman" w:hAnsi="Times New Roman" w:cs="Times New Roman"/>
          <w:color w:val="000000"/>
          <w:position w:val="-1"/>
          <w:sz w:val="24"/>
          <w:szCs w:val="24"/>
        </w:rPr>
        <w:t>Споживачі повинні:</w:t>
      </w:r>
    </w:p>
    <w:p w14:paraId="0FE41A7A" w14:textId="77777777" w:rsidR="00DA20B2" w:rsidRPr="009054FA" w:rsidRDefault="00DA20B2" w:rsidP="00DA20B2">
      <w:pPr>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1)Дотримуватися вимог до скиду стічних вод та установлених кількісних та якісних показників стічних вод (</w:t>
      </w:r>
      <w:r w:rsidRPr="009054FA">
        <w:rPr>
          <w:rFonts w:ascii="Times New Roman" w:eastAsia="Times New Roman" w:hAnsi="Times New Roman" w:cs="Times New Roman"/>
          <w:color w:val="000000" w:themeColor="text1"/>
          <w:position w:val="-1"/>
          <w:sz w:val="24"/>
          <w:szCs w:val="24"/>
        </w:rPr>
        <w:t>Таблиця 1)</w:t>
      </w:r>
      <w:r w:rsidRPr="009054FA">
        <w:rPr>
          <w:rFonts w:ascii="Times New Roman" w:eastAsia="Times New Roman" w:hAnsi="Times New Roman" w:cs="Times New Roman"/>
          <w:color w:val="000000"/>
          <w:position w:val="-1"/>
          <w:sz w:val="24"/>
          <w:szCs w:val="24"/>
        </w:rPr>
        <w:t xml:space="preserve"> на каналізаційних випусках споживачів, вимагати від </w:t>
      </w:r>
      <w:proofErr w:type="spellStart"/>
      <w:r w:rsidRPr="009054FA">
        <w:rPr>
          <w:rFonts w:ascii="Times New Roman" w:eastAsia="Times New Roman" w:hAnsi="Times New Roman" w:cs="Times New Roman"/>
          <w:color w:val="000000"/>
          <w:position w:val="-1"/>
          <w:sz w:val="24"/>
          <w:szCs w:val="24"/>
        </w:rPr>
        <w:t>субспоживачів</w:t>
      </w:r>
      <w:proofErr w:type="spellEnd"/>
      <w:r w:rsidRPr="009054FA">
        <w:rPr>
          <w:rFonts w:ascii="Times New Roman" w:eastAsia="Times New Roman" w:hAnsi="Times New Roman" w:cs="Times New Roman"/>
          <w:color w:val="000000"/>
          <w:position w:val="-1"/>
          <w:sz w:val="24"/>
          <w:szCs w:val="24"/>
        </w:rPr>
        <w:t xml:space="preserve"> виконання положень  Правил</w:t>
      </w:r>
      <w:bookmarkStart w:id="29" w:name="bookmark=id.qsh70q" w:colFirst="0" w:colLast="0"/>
      <w:bookmarkEnd w:id="29"/>
      <w:r w:rsidRPr="009054FA">
        <w:rPr>
          <w:rFonts w:ascii="Times New Roman" w:eastAsia="Times New Roman" w:hAnsi="Times New Roman" w:cs="Times New Roman"/>
          <w:color w:val="000000"/>
          <w:position w:val="-1"/>
          <w:sz w:val="24"/>
          <w:szCs w:val="24"/>
        </w:rPr>
        <w:t>(загальних і місцевих).</w:t>
      </w:r>
    </w:p>
    <w:p w14:paraId="3CD86BB3" w14:textId="77777777" w:rsidR="00DA20B2" w:rsidRPr="009054FA" w:rsidRDefault="00DA20B2" w:rsidP="00DA20B2">
      <w:pPr>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2)Здійснювати систематичний контроль за кількістю та якістю стічних вод, які скидаються ними до систем централізованого водовідведення, згідно з графіком відбору проб, погодженим із виробником, н</w:t>
      </w:r>
      <w:bookmarkStart w:id="30" w:name="bookmark=id.3as4poj" w:colFirst="0" w:colLast="0"/>
      <w:bookmarkEnd w:id="30"/>
      <w:r w:rsidRPr="009054FA">
        <w:rPr>
          <w:rFonts w:ascii="Times New Roman" w:eastAsia="Times New Roman" w:hAnsi="Times New Roman" w:cs="Times New Roman"/>
          <w:color w:val="000000"/>
          <w:position w:val="-1"/>
          <w:sz w:val="24"/>
          <w:szCs w:val="24"/>
        </w:rPr>
        <w:t>адавати виробнику інформацію про обсяги стічних вод, які скидають до систем централізованого водовідведення;</w:t>
      </w:r>
    </w:p>
    <w:p w14:paraId="55A88067" w14:textId="77777777" w:rsidR="00DA20B2" w:rsidRPr="009054FA" w:rsidRDefault="00DA20B2" w:rsidP="00DA20B2">
      <w:pPr>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3)Виконувати на вимогу виробника до визначеного ним строку попереднє очищення забруднених стічних вод на локальних очисних спорудах </w:t>
      </w:r>
      <w:r w:rsidRPr="009054FA">
        <w:rPr>
          <w:rFonts w:ascii="Times New Roman" w:eastAsia="Times New Roman" w:hAnsi="Times New Roman" w:cs="Times New Roman"/>
          <w:color w:val="000000"/>
          <w:position w:val="-1"/>
          <w:sz w:val="24"/>
          <w:szCs w:val="24"/>
        </w:rPr>
        <w:br/>
      </w:r>
      <w:bookmarkStart w:id="31" w:name="bookmark=id.1pxezwc" w:colFirst="0" w:colLast="0"/>
      <w:bookmarkEnd w:id="31"/>
      <w:r w:rsidRPr="009054FA">
        <w:rPr>
          <w:rFonts w:ascii="Times New Roman" w:eastAsia="Times New Roman" w:hAnsi="Times New Roman" w:cs="Times New Roman"/>
          <w:color w:val="000000"/>
          <w:position w:val="-1"/>
          <w:sz w:val="24"/>
          <w:szCs w:val="24"/>
        </w:rPr>
        <w:t>з обов’язковою утилізацією або вивезенням утворених при цьому осадів, якщо стічні води споживачів не відповідають вимогам Правил (місцевих та загальних) та умовам укладеного з виробником договору;</w:t>
      </w:r>
    </w:p>
    <w:p w14:paraId="3C52C91C" w14:textId="77777777" w:rsidR="00DA20B2" w:rsidRPr="009054FA" w:rsidRDefault="00DA20B2" w:rsidP="00DA20B2">
      <w:pPr>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4)У разі зміни у своєму водовідведенні (передача будівель та каналізаційних мереж іншим власникам/користувачам, зміна технологічних процесів або зміна на 30% і більше попередніх обсягів водовідведення, виконання будівельних робіт на території об’єкта (у разі якщо воно впливає чи може вплинути на виконання споживачем вимог до скиду, виданих виконавцем), приєднання </w:t>
      </w:r>
      <w:proofErr w:type="spellStart"/>
      <w:r w:rsidRPr="009054FA">
        <w:rPr>
          <w:rFonts w:ascii="Times New Roman" w:eastAsia="Times New Roman" w:hAnsi="Times New Roman" w:cs="Times New Roman"/>
          <w:color w:val="000000"/>
          <w:position w:val="-1"/>
          <w:sz w:val="24"/>
          <w:szCs w:val="24"/>
        </w:rPr>
        <w:t>субспоживача</w:t>
      </w:r>
      <w:proofErr w:type="spellEnd"/>
      <w:r w:rsidRPr="009054FA">
        <w:rPr>
          <w:rFonts w:ascii="Times New Roman" w:eastAsia="Times New Roman" w:hAnsi="Times New Roman" w:cs="Times New Roman"/>
          <w:color w:val="000000"/>
          <w:position w:val="-1"/>
          <w:sz w:val="24"/>
          <w:szCs w:val="24"/>
        </w:rPr>
        <w:t xml:space="preserve"> тощо) повинні лише  повідомляти </w:t>
      </w:r>
      <w:bookmarkStart w:id="32" w:name="bookmark=id.49x2ik5" w:colFirst="0" w:colLast="0"/>
      <w:bookmarkEnd w:id="32"/>
      <w:r w:rsidRPr="009054FA">
        <w:rPr>
          <w:rFonts w:ascii="Times New Roman" w:eastAsia="Times New Roman" w:hAnsi="Times New Roman" w:cs="Times New Roman"/>
          <w:color w:val="000000"/>
          <w:position w:val="-1"/>
          <w:sz w:val="24"/>
          <w:szCs w:val="24"/>
        </w:rPr>
        <w:t>виконавця у семиденний строк про виникнення таких змін та вносити відповідні зміни до договору;</w:t>
      </w:r>
    </w:p>
    <w:p w14:paraId="4EF9FAE8" w14:textId="77777777" w:rsidR="00DA20B2" w:rsidRPr="009054FA" w:rsidRDefault="00DA20B2" w:rsidP="00DA20B2">
      <w:pPr>
        <w:shd w:val="clear" w:color="auto" w:fill="FFFFFF"/>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5)Укладати новий договір з виробником у разі зміни власника об’єкта; </w:t>
      </w:r>
    </w:p>
    <w:p w14:paraId="671B77E9" w14:textId="77777777" w:rsidR="00DA20B2" w:rsidRPr="009054FA" w:rsidRDefault="00DA20B2" w:rsidP="00DA20B2">
      <w:pPr>
        <w:shd w:val="clear" w:color="auto" w:fill="FFFFFF"/>
        <w:tabs>
          <w:tab w:val="left" w:pos="1418"/>
        </w:tabs>
        <w:suppressAutoHyphens/>
        <w:spacing w:after="60" w:line="240" w:lineRule="auto"/>
        <w:ind w:left="3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6)Надавати працівникам виробника необхідну інформацію щодо своєї системи водовідведення та вільний доступ до неї, а також допомогу під час відбору проб стічних вод споживачів, вивчення режиму їх скиду, обстеження системи водовідведення та локальних очисних споруд.</w:t>
      </w:r>
      <w:bookmarkStart w:id="33" w:name="bookmark=id.2p2csry" w:colFirst="0" w:colLast="0"/>
      <w:bookmarkEnd w:id="33"/>
    </w:p>
    <w:p w14:paraId="23D4197C" w14:textId="77777777" w:rsidR="00DA20B2" w:rsidRPr="009054FA" w:rsidRDefault="00DA20B2" w:rsidP="00DA20B2">
      <w:pPr>
        <w:shd w:val="clear" w:color="auto" w:fill="FFFFFF"/>
        <w:suppressAutoHyphens/>
        <w:spacing w:after="60" w:line="240" w:lineRule="auto"/>
        <w:ind w:left="6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7)Визначати не менше двох представників, уповноважених представляти споживача під час відбору проб стічних вод, про що у триденний строк повідомляють виробника у письмовій формі та забезпечують присутність уповноваженого представника безпосередньо під час відбору проб стічних вод виробником;</w:t>
      </w:r>
    </w:p>
    <w:p w14:paraId="1AE27CD8" w14:textId="77777777" w:rsidR="00DA20B2" w:rsidRPr="009054FA" w:rsidRDefault="00DA20B2" w:rsidP="00DA20B2">
      <w:pPr>
        <w:suppressAutoHyphens/>
        <w:spacing w:after="60" w:line="240" w:lineRule="auto"/>
        <w:ind w:left="6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8)Б</w:t>
      </w:r>
      <w:bookmarkStart w:id="34" w:name="bookmark=id.147n2zr" w:colFirst="0" w:colLast="0"/>
      <w:bookmarkEnd w:id="34"/>
      <w:r w:rsidRPr="009054FA">
        <w:rPr>
          <w:rFonts w:ascii="Times New Roman" w:eastAsia="Times New Roman" w:hAnsi="Times New Roman" w:cs="Times New Roman"/>
          <w:color w:val="000000"/>
          <w:position w:val="-1"/>
          <w:sz w:val="24"/>
          <w:szCs w:val="24"/>
        </w:rPr>
        <w:t>рати участь у ліквідації аварій і заміні аварійних каналізаційних мереж власними силами та засобами, а також у відшкодуванні капітальних витрат на відновлення системи централізованого водовідведення виробника у разі погіршення її технічного стану та аварійних руйнувань з вини споживача;</w:t>
      </w:r>
    </w:p>
    <w:p w14:paraId="7DDC394A" w14:textId="77777777" w:rsidR="00DA20B2" w:rsidRPr="009054FA" w:rsidRDefault="00DA20B2" w:rsidP="00DA20B2">
      <w:pPr>
        <w:tabs>
          <w:tab w:val="left" w:pos="1560"/>
        </w:tabs>
        <w:suppressAutoHyphens/>
        <w:spacing w:after="60" w:line="240" w:lineRule="auto"/>
        <w:ind w:left="660"/>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 xml:space="preserve">9)Перевіряти розрахунки ДК забруднюючих речовин стічних вод, </w:t>
      </w:r>
      <w:r w:rsidRPr="009054FA">
        <w:rPr>
          <w:rFonts w:ascii="Times New Roman" w:eastAsia="Times New Roman" w:hAnsi="Times New Roman" w:cs="Times New Roman"/>
          <w:color w:val="000000"/>
          <w:position w:val="-1"/>
          <w:sz w:val="24"/>
          <w:szCs w:val="24"/>
        </w:rPr>
        <w:br/>
        <w:t>які скидаються ними до систем централізованого водовідведення, виконані виробником, у разі незгоди звертатися щодо їх перегляду</w:t>
      </w:r>
      <w:bookmarkStart w:id="35" w:name="bookmark=id.3o7alnk" w:colFirst="0" w:colLast="0"/>
      <w:bookmarkEnd w:id="35"/>
      <w:r w:rsidRPr="009054FA">
        <w:rPr>
          <w:rFonts w:ascii="Times New Roman" w:eastAsia="Times New Roman" w:hAnsi="Times New Roman" w:cs="Times New Roman"/>
          <w:color w:val="000000"/>
          <w:position w:val="-1"/>
          <w:sz w:val="24"/>
          <w:szCs w:val="24"/>
        </w:rPr>
        <w:t>.</w:t>
      </w:r>
    </w:p>
    <w:p w14:paraId="367518C6" w14:textId="77777777" w:rsidR="00DA20B2" w:rsidRPr="009054FA" w:rsidRDefault="00DA20B2" w:rsidP="00DA20B2">
      <w:pPr>
        <w:tabs>
          <w:tab w:val="left" w:pos="1185"/>
          <w:tab w:val="center" w:pos="4818"/>
        </w:tabs>
        <w:suppressAutoHyphens/>
        <w:spacing w:after="0" w:line="240" w:lineRule="auto"/>
        <w:jc w:val="center"/>
        <w:textDirection w:val="btLr"/>
        <w:textAlignment w:val="top"/>
        <w:outlineLvl w:val="0"/>
        <w:rPr>
          <w:rFonts w:ascii="Calibri" w:eastAsia="Times New Roman" w:hAnsi="Calibri" w:cs="Calibri"/>
          <w:position w:val="-1"/>
        </w:rPr>
      </w:pPr>
    </w:p>
    <w:p w14:paraId="75B6B40C" w14:textId="266CC959" w:rsidR="00DA20B2" w:rsidRPr="009054FA" w:rsidRDefault="00DA20B2" w:rsidP="00DA20B2">
      <w:pPr>
        <w:tabs>
          <w:tab w:val="left" w:pos="1185"/>
          <w:tab w:val="center" w:pos="4818"/>
        </w:tabs>
        <w:suppressAutoHyphens/>
        <w:spacing w:after="0" w:line="240" w:lineRule="auto"/>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b/>
          <w:color w:val="000000"/>
          <w:position w:val="-1"/>
          <w:sz w:val="24"/>
          <w:szCs w:val="24"/>
        </w:rPr>
        <w:t xml:space="preserve">III. Загальні вимоги до складу та властивостей стічних вод, </w:t>
      </w:r>
      <w:r w:rsidRPr="009054FA">
        <w:rPr>
          <w:rFonts w:ascii="Times New Roman" w:eastAsia="Times New Roman" w:hAnsi="Times New Roman" w:cs="Times New Roman"/>
          <w:b/>
          <w:color w:val="000000"/>
          <w:position w:val="-1"/>
          <w:sz w:val="24"/>
          <w:szCs w:val="24"/>
        </w:rPr>
        <w:br/>
        <w:t>які скидаються до систем централізованого водовідведення</w:t>
      </w:r>
      <w:bookmarkStart w:id="36" w:name="bookmark=id.23ckvvd" w:colFirst="0" w:colLast="0"/>
      <w:bookmarkEnd w:id="36"/>
    </w:p>
    <w:p w14:paraId="7D261B34"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1.До системи централізованого водовідведення приймаються стічні води споживачів, які не призводять до порушення роботи каналізаційних мереж </w:t>
      </w:r>
      <w:r w:rsidRPr="009054FA">
        <w:rPr>
          <w:rFonts w:ascii="Times New Roman" w:eastAsia="Times New Roman" w:hAnsi="Times New Roman" w:cs="Times New Roman"/>
          <w:color w:val="000000"/>
          <w:position w:val="-1"/>
          <w:sz w:val="24"/>
          <w:szCs w:val="24"/>
        </w:rPr>
        <w:br/>
        <w:t>та очисних споруд, безпеки їх експлуатації та можуть бути очищені на КОС виробників відповідно до вимог </w:t>
      </w:r>
      <w:hyperlink r:id="rId14">
        <w:r w:rsidRPr="009054FA">
          <w:rPr>
            <w:rFonts w:ascii="Times New Roman" w:eastAsia="Times New Roman" w:hAnsi="Times New Roman" w:cs="Times New Roman"/>
            <w:color w:val="000000"/>
            <w:position w:val="-1"/>
            <w:sz w:val="24"/>
            <w:szCs w:val="24"/>
          </w:rPr>
          <w:t>Правил охорони поверхневих вод від забруднення зворотними водами</w:t>
        </w:r>
      </w:hyperlink>
      <w:bookmarkStart w:id="37" w:name="bookmark=id.ihv636" w:colFirst="0" w:colLast="0"/>
      <w:bookmarkEnd w:id="37"/>
      <w:r w:rsidRPr="009054FA">
        <w:rPr>
          <w:rFonts w:ascii="Times New Roman" w:eastAsia="Times New Roman" w:hAnsi="Times New Roman" w:cs="Times New Roman"/>
          <w:color w:val="000000"/>
          <w:position w:val="-1"/>
          <w:sz w:val="24"/>
          <w:szCs w:val="24"/>
        </w:rPr>
        <w:t>, затверджених постановою Кабінету Міністрів України від 25 березня 1999 року № 465.</w:t>
      </w:r>
    </w:p>
    <w:p w14:paraId="39EE9AFE"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2.Стічні води, що приймають до системи</w:t>
      </w:r>
      <w:bookmarkStart w:id="38" w:name="bookmark=id.32hioqz" w:colFirst="0" w:colLast="0"/>
      <w:bookmarkEnd w:id="38"/>
      <w:r w:rsidRPr="009054FA">
        <w:rPr>
          <w:rFonts w:ascii="Times New Roman" w:eastAsia="Times New Roman" w:hAnsi="Times New Roman" w:cs="Times New Roman"/>
          <w:color w:val="000000"/>
          <w:position w:val="-1"/>
          <w:sz w:val="24"/>
          <w:szCs w:val="24"/>
        </w:rPr>
        <w:t xml:space="preserve"> централізованого водовідведення, не повинні:</w:t>
      </w:r>
    </w:p>
    <w:p w14:paraId="11BCDAEB" w14:textId="77777777" w:rsidR="00DA20B2" w:rsidRPr="009054FA" w:rsidRDefault="00DA20B2" w:rsidP="00DA20B2">
      <w:pPr>
        <w:tabs>
          <w:tab w:val="left" w:pos="1418"/>
        </w:tabs>
        <w:suppressAutoHyphens/>
        <w:spacing w:after="60" w:line="240" w:lineRule="auto"/>
        <w:ind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1)Містити горючих домішок і розчинених газоподібних речовин, здатних утворювати вибухонебезпечні суміші.</w:t>
      </w:r>
      <w:bookmarkStart w:id="39" w:name="bookmark=id.1hmsyys" w:colFirst="0" w:colLast="0"/>
      <w:bookmarkEnd w:id="39"/>
    </w:p>
    <w:p w14:paraId="15271847" w14:textId="77777777" w:rsidR="00DA20B2" w:rsidRPr="009054FA" w:rsidRDefault="00DA20B2" w:rsidP="00DA20B2">
      <w:pPr>
        <w:tabs>
          <w:tab w:val="left" w:pos="1418"/>
        </w:tabs>
        <w:suppressAutoHyphens/>
        <w:spacing w:after="60" w:line="240" w:lineRule="auto"/>
        <w:ind w:left="358"/>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2)Містити речовин, які здатні захаращувати труби, колодязі, решітки </w:t>
      </w:r>
      <w:r w:rsidRPr="009054FA">
        <w:rPr>
          <w:rFonts w:ascii="Times New Roman" w:eastAsia="Times New Roman" w:hAnsi="Times New Roman" w:cs="Times New Roman"/>
          <w:color w:val="000000"/>
          <w:position w:val="-1"/>
          <w:sz w:val="24"/>
          <w:szCs w:val="24"/>
        </w:rPr>
        <w:br/>
        <w:t xml:space="preserve">або відкладатися на їх поверхнях (сміття, ґрунт, абразивні порошки та інші </w:t>
      </w:r>
      <w:proofErr w:type="spellStart"/>
      <w:r w:rsidRPr="009054FA">
        <w:rPr>
          <w:rFonts w:ascii="Times New Roman" w:eastAsia="Times New Roman" w:hAnsi="Times New Roman" w:cs="Times New Roman"/>
          <w:color w:val="000000"/>
          <w:position w:val="-1"/>
          <w:sz w:val="24"/>
          <w:szCs w:val="24"/>
        </w:rPr>
        <w:t>грубодисперсні</w:t>
      </w:r>
      <w:proofErr w:type="spellEnd"/>
      <w:r w:rsidRPr="009054FA">
        <w:rPr>
          <w:rFonts w:ascii="Times New Roman" w:eastAsia="Times New Roman" w:hAnsi="Times New Roman" w:cs="Times New Roman"/>
          <w:color w:val="000000"/>
          <w:position w:val="-1"/>
          <w:sz w:val="24"/>
          <w:szCs w:val="24"/>
        </w:rPr>
        <w:t xml:space="preserve"> зависі, гіпс, вапно, пісок, металева та пластмасова стружка, жири, смоли, мазут, пивна дробина, хлібні дріжджі тощо).</w:t>
      </w:r>
      <w:bookmarkStart w:id="40" w:name="bookmark=id.41mghml" w:colFirst="0" w:colLast="0"/>
      <w:bookmarkEnd w:id="40"/>
    </w:p>
    <w:p w14:paraId="17DB2A65"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3)Містити тільки неорганічних речовин або речовин, які не піддаються біологічній деструкції.</w:t>
      </w:r>
      <w:bookmarkStart w:id="41" w:name="bookmark=id.2grqrue" w:colFirst="0" w:colLast="0"/>
      <w:bookmarkEnd w:id="41"/>
    </w:p>
    <w:p w14:paraId="4DF62CEC"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4)Містити речовин, для яких не встановлено гранично допустимих концентрацій (далі - ГДК) для води водойм або токсичних речовин, що перешкоджають біологічному очищенню стічних вод, а також речовин, для визначення яких не розроблено методів аналітичного контролю.</w:t>
      </w:r>
      <w:bookmarkStart w:id="42" w:name="bookmark=id.vx1227" w:colFirst="0" w:colLast="0"/>
      <w:bookmarkEnd w:id="42"/>
    </w:p>
    <w:p w14:paraId="78263777"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5)Містити небезпечних бактеріальних, вірусних, токсичних та радіоактивних забруднень.</w:t>
      </w:r>
      <w:bookmarkStart w:id="43" w:name="bookmark=id.3fwokq0" w:colFirst="0" w:colLast="0"/>
      <w:bookmarkEnd w:id="43"/>
    </w:p>
    <w:p w14:paraId="6D2AD959"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6)Містити біологічно жорстких синтетичних поверхнево-активних речовин (далі - СПАР), рівень первинного біологічного розкладу яких становить менше 80%.</w:t>
      </w:r>
      <w:bookmarkStart w:id="44" w:name="bookmark=id.1v1yuxt" w:colFirst="0" w:colLast="0"/>
      <w:bookmarkEnd w:id="44"/>
    </w:p>
    <w:p w14:paraId="1FE114C2"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7)Мати температуру вище 40</w:t>
      </w:r>
      <w:r w:rsidRPr="009054FA">
        <w:rPr>
          <w:rFonts w:ascii="Times New Roman" w:eastAsia="Times New Roman" w:hAnsi="Times New Roman" w:cs="Times New Roman"/>
          <w:b/>
          <w:color w:val="000000"/>
          <w:position w:val="-1"/>
          <w:sz w:val="24"/>
          <w:szCs w:val="24"/>
          <w:vertAlign w:val="superscript"/>
        </w:rPr>
        <w:t>-</w:t>
      </w:r>
      <w:r w:rsidRPr="009054FA">
        <w:rPr>
          <w:rFonts w:ascii="Times New Roman" w:eastAsia="Times New Roman" w:hAnsi="Times New Roman" w:cs="Times New Roman"/>
          <w:color w:val="000000"/>
          <w:position w:val="-1"/>
          <w:sz w:val="24"/>
          <w:szCs w:val="24"/>
          <w:vertAlign w:val="superscript"/>
        </w:rPr>
        <w:t>0</w:t>
      </w:r>
      <w:r w:rsidRPr="009054FA">
        <w:rPr>
          <w:rFonts w:ascii="Times New Roman" w:eastAsia="Times New Roman" w:hAnsi="Times New Roman" w:cs="Times New Roman"/>
          <w:color w:val="000000"/>
          <w:position w:val="-1"/>
          <w:sz w:val="24"/>
          <w:szCs w:val="24"/>
        </w:rPr>
        <w:t> С.</w:t>
      </w:r>
      <w:bookmarkStart w:id="45" w:name="bookmark=id.4f1mdlm" w:colFirst="0" w:colLast="0"/>
      <w:bookmarkEnd w:id="45"/>
    </w:p>
    <w:p w14:paraId="18E61FD6" w14:textId="7777777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8)Мати </w:t>
      </w:r>
      <w:proofErr w:type="spellStart"/>
      <w:r w:rsidRPr="009054FA">
        <w:rPr>
          <w:rFonts w:ascii="Times New Roman" w:eastAsia="Times New Roman" w:hAnsi="Times New Roman" w:cs="Times New Roman"/>
          <w:color w:val="000000"/>
          <w:position w:val="-1"/>
          <w:sz w:val="24"/>
          <w:szCs w:val="24"/>
        </w:rPr>
        <w:t>pH</w:t>
      </w:r>
      <w:proofErr w:type="spellEnd"/>
      <w:r w:rsidRPr="009054FA">
        <w:rPr>
          <w:rFonts w:ascii="Times New Roman" w:eastAsia="Times New Roman" w:hAnsi="Times New Roman" w:cs="Times New Roman"/>
          <w:color w:val="000000"/>
          <w:position w:val="-1"/>
          <w:sz w:val="24"/>
          <w:szCs w:val="24"/>
        </w:rPr>
        <w:t xml:space="preserve"> нижче 6,5 або вище 9,0.</w:t>
      </w:r>
      <w:bookmarkStart w:id="46" w:name="bookmark=id.2u6wntf" w:colFirst="0" w:colLast="0"/>
      <w:bookmarkEnd w:id="46"/>
    </w:p>
    <w:p w14:paraId="4F60018C" w14:textId="4FAEEEC7" w:rsidR="00DA20B2" w:rsidRPr="009054FA" w:rsidRDefault="00DA20B2" w:rsidP="00DA20B2">
      <w:pPr>
        <w:tabs>
          <w:tab w:val="left" w:pos="1418"/>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9)Мати хімічне споживання кисню (далі - ХСК) вище біохімічного споживання кисню за 5 діб (далі - БСК</w:t>
      </w:r>
      <w:r w:rsidRPr="009054FA">
        <w:rPr>
          <w:rFonts w:ascii="Times New Roman" w:eastAsia="Times New Roman" w:hAnsi="Times New Roman" w:cs="Times New Roman"/>
          <w:b/>
          <w:color w:val="000000"/>
          <w:position w:val="-1"/>
          <w:sz w:val="24"/>
          <w:szCs w:val="24"/>
          <w:vertAlign w:val="subscript"/>
        </w:rPr>
        <w:t>5</w:t>
      </w:r>
      <w:r w:rsidRPr="009054FA">
        <w:rPr>
          <w:rFonts w:ascii="Times New Roman" w:eastAsia="Times New Roman" w:hAnsi="Times New Roman" w:cs="Times New Roman"/>
          <w:color w:val="000000"/>
          <w:position w:val="-1"/>
          <w:sz w:val="24"/>
          <w:szCs w:val="24"/>
        </w:rPr>
        <w:t>) більше ніж у 2,5 раз</w:t>
      </w:r>
      <w:r w:rsidR="00801686">
        <w:rPr>
          <w:rFonts w:ascii="Times New Roman" w:eastAsia="Times New Roman" w:hAnsi="Times New Roman" w:cs="Times New Roman"/>
          <w:color w:val="000000"/>
          <w:position w:val="-1"/>
          <w:sz w:val="24"/>
          <w:szCs w:val="24"/>
        </w:rPr>
        <w:t>и</w:t>
      </w:r>
      <w:r w:rsidRPr="009054FA">
        <w:rPr>
          <w:rFonts w:ascii="Times New Roman" w:eastAsia="Times New Roman" w:hAnsi="Times New Roman" w:cs="Times New Roman"/>
          <w:color w:val="000000"/>
          <w:position w:val="-1"/>
          <w:sz w:val="24"/>
          <w:szCs w:val="24"/>
        </w:rPr>
        <w:t>.</w:t>
      </w:r>
      <w:bookmarkStart w:id="47" w:name="bookmark=id.19c6y18" w:colFirst="0" w:colLast="0"/>
      <w:bookmarkEnd w:id="47"/>
    </w:p>
    <w:p w14:paraId="31284987" w14:textId="77777777" w:rsidR="00DA20B2" w:rsidRPr="009054FA" w:rsidRDefault="00DA20B2" w:rsidP="00DA20B2">
      <w:pPr>
        <w:tabs>
          <w:tab w:val="left" w:pos="1560"/>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10)Норми БСК , яке перевищує вказане в проекті КОС м. Рогатина .       </w:t>
      </w:r>
    </w:p>
    <w:p w14:paraId="71998892" w14:textId="76FD37F7" w:rsidR="00DA20B2" w:rsidRPr="009054FA" w:rsidRDefault="00DA20B2" w:rsidP="00DA20B2">
      <w:pPr>
        <w:tabs>
          <w:tab w:val="left" w:pos="1560"/>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11)Створювати умови для заподіяння шкоди здоров</w:t>
      </w:r>
      <w:r w:rsidR="00801686">
        <w:rPr>
          <w:rFonts w:ascii="Times New Roman" w:eastAsia="Times New Roman" w:hAnsi="Times New Roman" w:cs="Times New Roman"/>
          <w:color w:val="000000"/>
          <w:position w:val="-1"/>
          <w:sz w:val="24"/>
          <w:szCs w:val="24"/>
        </w:rPr>
        <w:t>’</w:t>
      </w:r>
      <w:r w:rsidRPr="009054FA">
        <w:rPr>
          <w:rFonts w:ascii="Times New Roman" w:eastAsia="Times New Roman" w:hAnsi="Times New Roman" w:cs="Times New Roman"/>
          <w:color w:val="000000"/>
          <w:position w:val="-1"/>
          <w:sz w:val="24"/>
          <w:szCs w:val="24"/>
        </w:rPr>
        <w:t xml:space="preserve">ю персоналу,                      , </w:t>
      </w:r>
      <w:r w:rsidRPr="009054FA">
        <w:rPr>
          <w:rFonts w:ascii="Times New Roman" w:eastAsia="Times New Roman" w:hAnsi="Times New Roman" w:cs="Times New Roman"/>
          <w:color w:val="000000"/>
          <w:position w:val="-1"/>
          <w:sz w:val="24"/>
          <w:szCs w:val="24"/>
        </w:rPr>
        <w:br/>
        <w:t>що обслуговує системи централізованого водовідведення.</w:t>
      </w:r>
      <w:bookmarkStart w:id="48" w:name="bookmark=id.3tbugp1" w:colFirst="0" w:colLast="0"/>
      <w:bookmarkEnd w:id="48"/>
    </w:p>
    <w:p w14:paraId="2A1942A6" w14:textId="77777777" w:rsidR="00DA20B2" w:rsidRPr="009054FA" w:rsidRDefault="00DA20B2" w:rsidP="00DA20B2">
      <w:pPr>
        <w:tabs>
          <w:tab w:val="left" w:pos="1560"/>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12)Унеможливлювати утилізацію осадів стічних вод із застосуванням методів, безпечних для навколишнього природного середовища.</w:t>
      </w:r>
      <w:bookmarkStart w:id="49" w:name="bookmark=id.28h4qwu" w:colFirst="0" w:colLast="0"/>
      <w:bookmarkEnd w:id="49"/>
    </w:p>
    <w:p w14:paraId="261EACA7" w14:textId="77777777" w:rsidR="00DA20B2" w:rsidRPr="009054FA" w:rsidRDefault="00DA20B2" w:rsidP="00DA20B2">
      <w:pPr>
        <w:tabs>
          <w:tab w:val="left" w:pos="1560"/>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13)Містити забруднюючих речовин з перевищенням допустимих концентрацій, установлених  Правилами загальними та місцевими.</w:t>
      </w:r>
      <w:bookmarkStart w:id="50" w:name="bookmark=id.nmf14n" w:colFirst="0" w:colLast="0"/>
      <w:bookmarkEnd w:id="50"/>
    </w:p>
    <w:p w14:paraId="01D24E0D"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t xml:space="preserve">3.У разі якщо на об’єктах споживачів здійснюються виробничі процеси, передбачені переліком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згідно з </w:t>
      </w:r>
      <w:hyperlink r:id="rId15" w:anchor="n163">
        <w:r w:rsidRPr="009054FA">
          <w:rPr>
            <w:rFonts w:ascii="Times New Roman" w:eastAsia="Times New Roman" w:hAnsi="Times New Roman" w:cs="Times New Roman"/>
            <w:color w:val="000000" w:themeColor="text1"/>
            <w:position w:val="-1"/>
            <w:sz w:val="24"/>
            <w:szCs w:val="24"/>
          </w:rPr>
          <w:t>Додатком 1</w:t>
        </w:r>
      </w:hyperlink>
      <w:r w:rsidRPr="009054FA">
        <w:rPr>
          <w:rFonts w:ascii="Times New Roman" w:eastAsia="Times New Roman" w:hAnsi="Times New Roman" w:cs="Times New Roman"/>
          <w:color w:val="000000" w:themeColor="text1"/>
          <w:position w:val="-1"/>
          <w:sz w:val="24"/>
          <w:szCs w:val="24"/>
        </w:rPr>
        <w:t>,</w:t>
      </w:r>
      <w:r w:rsidRPr="009054FA">
        <w:rPr>
          <w:rFonts w:ascii="Times New Roman" w:eastAsia="Times New Roman" w:hAnsi="Times New Roman" w:cs="Times New Roman"/>
          <w:color w:val="000000"/>
          <w:position w:val="-1"/>
          <w:sz w:val="24"/>
          <w:szCs w:val="24"/>
        </w:rPr>
        <w:t xml:space="preserve"> а також при систематичному скиді понаднормативних забруднень, скидання стічних вод до систем централізованого водовідведення без попереднього їх очищення на локальних очисних спорудах не допускається крім випадку, визначеному у </w:t>
      </w:r>
      <w:r w:rsidRPr="009054FA">
        <w:rPr>
          <w:rFonts w:ascii="Times New Roman" w:eastAsia="Times New Roman" w:hAnsi="Times New Roman" w:cs="Times New Roman"/>
          <w:color w:val="000000" w:themeColor="text1"/>
          <w:position w:val="-1"/>
          <w:sz w:val="24"/>
          <w:szCs w:val="24"/>
        </w:rPr>
        <w:t xml:space="preserve">пункті </w:t>
      </w:r>
      <w:bookmarkStart w:id="51" w:name="bookmark=id.37m2jsg" w:colFirst="0" w:colLast="0"/>
      <w:bookmarkEnd w:id="51"/>
      <w:r w:rsidRPr="009054FA">
        <w:rPr>
          <w:rFonts w:ascii="Times New Roman" w:eastAsia="Times New Roman" w:hAnsi="Times New Roman" w:cs="Times New Roman"/>
          <w:color w:val="000000" w:themeColor="text1"/>
          <w:position w:val="-1"/>
          <w:sz w:val="24"/>
          <w:szCs w:val="24"/>
        </w:rPr>
        <w:t>6 цього розділу .</w:t>
      </w:r>
    </w:p>
    <w:p w14:paraId="7C08F1DB" w14:textId="77777777" w:rsidR="00DA20B2" w:rsidRPr="009054FA" w:rsidRDefault="00DA20B2" w:rsidP="00DA20B2">
      <w:pP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t xml:space="preserve">Локальні очисні споруди споживача мають відповідати вимогам технічних умов, виданих виробником відповідно </w:t>
      </w:r>
      <w:r w:rsidRPr="009054FA">
        <w:rPr>
          <w:rFonts w:ascii="Times New Roman" w:eastAsia="Times New Roman" w:hAnsi="Times New Roman" w:cs="Times New Roman"/>
          <w:color w:val="000000" w:themeColor="text1"/>
          <w:position w:val="-1"/>
          <w:sz w:val="24"/>
          <w:szCs w:val="24"/>
        </w:rPr>
        <w:t>до Правил користування.</w:t>
      </w:r>
    </w:p>
    <w:p w14:paraId="7E33540C"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lastRenderedPageBreak/>
        <w:t xml:space="preserve">4.Забороняється скидати до системи централізованого водовідведення без попереднього знешкодження та знезараження на локальних очисних спорудах з обов’язковою утилізацією або захороненням утворених осадів стічні води, що містять забруднюючі речовини, визначені у переліку забруднюючих речовин, що заборонені до скидання до системи централізованого водовідведення згідно з </w:t>
      </w:r>
      <w:r w:rsidRPr="009054FA">
        <w:rPr>
          <w:rFonts w:ascii="Times New Roman" w:eastAsia="Times New Roman" w:hAnsi="Times New Roman" w:cs="Times New Roman"/>
          <w:color w:val="000000" w:themeColor="text1"/>
          <w:position w:val="-1"/>
          <w:sz w:val="24"/>
          <w:szCs w:val="24"/>
        </w:rPr>
        <w:t xml:space="preserve">Додатком </w:t>
      </w:r>
      <w:bookmarkStart w:id="52" w:name="bookmark=id.1mrcu09" w:colFirst="0" w:colLast="0"/>
      <w:bookmarkEnd w:id="52"/>
      <w:r w:rsidRPr="009054FA">
        <w:rPr>
          <w:rFonts w:ascii="Times New Roman" w:eastAsia="Times New Roman" w:hAnsi="Times New Roman" w:cs="Times New Roman"/>
          <w:color w:val="000000" w:themeColor="text1"/>
          <w:position w:val="-1"/>
          <w:sz w:val="24"/>
          <w:szCs w:val="24"/>
        </w:rPr>
        <w:t>2 до цих Правил.</w:t>
      </w:r>
    </w:p>
    <w:p w14:paraId="122C3A16"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5.Якщо кількісні та якісні показники стічних вод споживача значно змінюються протягом доби, а показники концентрації забруднюючих речовин перевищують ДК, споживач повинен встановлювати спеціальні ємк</w:t>
      </w:r>
      <w:bookmarkStart w:id="53" w:name="bookmark=id.46r0co2" w:colFirst="0" w:colLast="0"/>
      <w:bookmarkEnd w:id="53"/>
      <w:r w:rsidRPr="009054FA">
        <w:rPr>
          <w:rFonts w:ascii="Times New Roman" w:eastAsia="Times New Roman" w:hAnsi="Times New Roman" w:cs="Times New Roman"/>
          <w:color w:val="000000"/>
          <w:position w:val="-1"/>
          <w:sz w:val="24"/>
          <w:szCs w:val="24"/>
        </w:rPr>
        <w:t>ості-</w:t>
      </w:r>
      <w:proofErr w:type="spellStart"/>
      <w:r w:rsidRPr="009054FA">
        <w:rPr>
          <w:rFonts w:ascii="Times New Roman" w:eastAsia="Times New Roman" w:hAnsi="Times New Roman" w:cs="Times New Roman"/>
          <w:color w:val="000000"/>
          <w:position w:val="-1"/>
          <w:sz w:val="24"/>
          <w:szCs w:val="24"/>
        </w:rPr>
        <w:t>усереднювачі</w:t>
      </w:r>
      <w:proofErr w:type="spellEnd"/>
      <w:r w:rsidRPr="009054FA">
        <w:rPr>
          <w:rFonts w:ascii="Times New Roman" w:eastAsia="Times New Roman" w:hAnsi="Times New Roman" w:cs="Times New Roman"/>
          <w:color w:val="000000"/>
          <w:position w:val="-1"/>
          <w:sz w:val="24"/>
          <w:szCs w:val="24"/>
        </w:rPr>
        <w:t xml:space="preserve"> та пристрої, які забезпечують рівномірний протягом доби скид стічних вод.</w:t>
      </w:r>
    </w:p>
    <w:p w14:paraId="1EC156DB" w14:textId="7A2DD490" w:rsidR="009054FA"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6.Коли споживач не може забезпечити виконання вимог загальних і місцевих  Правил, </w:t>
      </w:r>
      <w:r w:rsidRPr="009054FA">
        <w:rPr>
          <w:rFonts w:ascii="Times New Roman" w:eastAsia="Times New Roman" w:hAnsi="Times New Roman" w:cs="Times New Roman"/>
          <w:color w:val="000000"/>
          <w:position w:val="-1"/>
          <w:sz w:val="24"/>
          <w:szCs w:val="24"/>
        </w:rPr>
        <w:br/>
        <w:t xml:space="preserve">у тому числі пункту </w:t>
      </w:r>
      <w:r w:rsidRPr="009054FA">
        <w:rPr>
          <w:rFonts w:ascii="Times New Roman" w:eastAsia="Times New Roman" w:hAnsi="Times New Roman" w:cs="Times New Roman"/>
          <w:color w:val="000000" w:themeColor="text1"/>
          <w:position w:val="-1"/>
          <w:sz w:val="24"/>
          <w:szCs w:val="24"/>
        </w:rPr>
        <w:t>3 цього розділу</w:t>
      </w:r>
      <w:r w:rsidRPr="009054FA">
        <w:rPr>
          <w:rFonts w:ascii="Times New Roman" w:eastAsia="Times New Roman" w:hAnsi="Times New Roman" w:cs="Times New Roman"/>
          <w:color w:val="000000"/>
          <w:position w:val="-1"/>
          <w:sz w:val="24"/>
          <w:szCs w:val="24"/>
        </w:rPr>
        <w:t xml:space="preserve"> за деякими показниками, він звертається </w:t>
      </w:r>
      <w:r w:rsidRPr="009054FA">
        <w:rPr>
          <w:rFonts w:ascii="Times New Roman" w:eastAsia="Times New Roman" w:hAnsi="Times New Roman" w:cs="Times New Roman"/>
          <w:color w:val="000000"/>
          <w:position w:val="-1"/>
          <w:sz w:val="24"/>
          <w:szCs w:val="24"/>
        </w:rPr>
        <w:br/>
        <w:t xml:space="preserve">до виробника із заявою та обґрунтуванням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стічних вод із зазначенням їх концентрації та зобов’язується вжити заходів для доведення якості та режиму їх скиду до вимог загальних і місцевих  Правил у строк, зазначений у договорі.</w:t>
      </w:r>
      <w:bookmarkStart w:id="54" w:name="bookmark=id.2lwamvv" w:colFirst="0" w:colLast="0"/>
      <w:bookmarkEnd w:id="54"/>
    </w:p>
    <w:p w14:paraId="0308E69D" w14:textId="05410776"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Виробник розглядає подану заяву у 15-денний строк і укладає </w:t>
      </w:r>
      <w:r w:rsidRPr="009054FA">
        <w:rPr>
          <w:rFonts w:ascii="Times New Roman" w:eastAsia="Times New Roman" w:hAnsi="Times New Roman" w:cs="Times New Roman"/>
          <w:color w:val="000000"/>
          <w:position w:val="-1"/>
          <w:sz w:val="24"/>
          <w:szCs w:val="24"/>
        </w:rPr>
        <w:br/>
        <w:t xml:space="preserve">зі споживачем окремий договір про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стічних вод у разі здатності існуючої на КОС виробника технології очищення стічних вод видалити означені забруднення відповідно до вимог ГДС, встановлених для виробника.</w:t>
      </w:r>
      <w:bookmarkStart w:id="55" w:name="bookmark=id.111kx3o" w:colFirst="0" w:colLast="0"/>
      <w:bookmarkEnd w:id="55"/>
    </w:p>
    <w:p w14:paraId="0783BB7A" w14:textId="77777777"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У договорі про приймання понад нормативно забруднених стічних вод визначають тимчасово погоджені концентрації забруднюючих речовин, розмір додаткової оплати за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стоків, який повинен бути в </w:t>
      </w:r>
      <w:r w:rsidRPr="009054FA">
        <w:rPr>
          <w:rFonts w:ascii="Times New Roman" w:eastAsia="Times New Roman" w:hAnsi="Times New Roman" w:cs="Times New Roman"/>
          <w:color w:val="000000" w:themeColor="text1"/>
          <w:position w:val="-1"/>
          <w:sz w:val="24"/>
          <w:szCs w:val="24"/>
        </w:rPr>
        <w:t xml:space="preserve">межах 60-80% від оплати, </w:t>
      </w:r>
      <w:r w:rsidRPr="009054FA">
        <w:rPr>
          <w:rFonts w:ascii="Times New Roman" w:eastAsia="Times New Roman" w:hAnsi="Times New Roman" w:cs="Times New Roman"/>
          <w:color w:val="000000"/>
          <w:position w:val="-1"/>
          <w:sz w:val="24"/>
          <w:szCs w:val="24"/>
        </w:rPr>
        <w:t xml:space="preserve">що встановлюється відповідно до розділу </w:t>
      </w:r>
      <w:hyperlink r:id="rId16" w:anchor="n18">
        <w:proofErr w:type="spellStart"/>
        <w:r w:rsidRPr="009054FA">
          <w:rPr>
            <w:rFonts w:ascii="Times New Roman" w:eastAsia="Times New Roman" w:hAnsi="Times New Roman" w:cs="Times New Roman"/>
            <w:color w:val="000000" w:themeColor="text1"/>
            <w:position w:val="-1"/>
            <w:sz w:val="24"/>
            <w:szCs w:val="24"/>
          </w:rPr>
          <w:t>розділу</w:t>
        </w:r>
        <w:proofErr w:type="spellEnd"/>
        <w:r w:rsidRPr="009054FA">
          <w:rPr>
            <w:rFonts w:ascii="Times New Roman" w:eastAsia="Times New Roman" w:hAnsi="Times New Roman" w:cs="Times New Roman"/>
            <w:color w:val="000000" w:themeColor="text1"/>
            <w:position w:val="-1"/>
            <w:sz w:val="24"/>
            <w:szCs w:val="24"/>
          </w:rPr>
          <w:t xml:space="preserve"> ІІ</w:t>
        </w:r>
      </w:hyperlink>
      <w:r w:rsidRPr="009054FA">
        <w:rPr>
          <w:rFonts w:ascii="Times New Roman" w:eastAsia="Times New Roman" w:hAnsi="Times New Roman" w:cs="Times New Roman"/>
          <w:color w:val="000000" w:themeColor="text1"/>
          <w:position w:val="-1"/>
          <w:sz w:val="24"/>
          <w:szCs w:val="24"/>
        </w:rPr>
        <w:t> Порядку визначення розміру плати</w:t>
      </w:r>
      <w:bookmarkStart w:id="56" w:name="bookmark=id.3l18frh" w:colFirst="0" w:colLast="0"/>
      <w:bookmarkEnd w:id="56"/>
      <w:r w:rsidRPr="009054FA">
        <w:rPr>
          <w:rFonts w:ascii="Times New Roman" w:eastAsia="Times New Roman" w:hAnsi="Times New Roman" w:cs="Times New Roman"/>
          <w:color w:val="000000"/>
          <w:position w:val="-1"/>
          <w:sz w:val="24"/>
          <w:szCs w:val="24"/>
        </w:rPr>
        <w:t xml:space="preserve"> та строк виконання заходів для доведення якості та режиму їх скиду згідно з вимогами цих Правил, який має бути обґрунтованим та не може перевищувати п’яти років.</w:t>
      </w:r>
    </w:p>
    <w:p w14:paraId="63BBF1C4"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У разі виявлення перевищення фактичної концентрації будь-якого показника над зазначеною в договорі про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стічних вод додаткова оплата послуг водовідведення здійснюється споживачем з коефіцієнтом кратності, який визначається відповідно до розділу VII даних Правил та/або</w:t>
      </w:r>
      <w:r w:rsidRPr="009054FA">
        <w:rPr>
          <w:rFonts w:ascii="Times New Roman" w:eastAsia="Times New Roman" w:hAnsi="Times New Roman" w:cs="Times New Roman"/>
          <w:color w:val="FF0000"/>
          <w:position w:val="-1"/>
          <w:sz w:val="24"/>
          <w:szCs w:val="24"/>
        </w:rPr>
        <w:t> </w:t>
      </w:r>
      <w:hyperlink r:id="rId17" w:anchor="n18">
        <w:r w:rsidRPr="009054FA">
          <w:rPr>
            <w:rFonts w:ascii="Times New Roman" w:eastAsia="Times New Roman" w:hAnsi="Times New Roman" w:cs="Times New Roman"/>
            <w:color w:val="000000" w:themeColor="text1"/>
            <w:position w:val="-1"/>
            <w:sz w:val="24"/>
            <w:szCs w:val="24"/>
          </w:rPr>
          <w:t>розділу ІІ</w:t>
        </w:r>
      </w:hyperlink>
      <w:r w:rsidRPr="009054FA">
        <w:rPr>
          <w:rFonts w:ascii="Times New Roman" w:eastAsia="Times New Roman" w:hAnsi="Times New Roman" w:cs="Times New Roman"/>
          <w:color w:val="000000" w:themeColor="text1"/>
          <w:position w:val="-1"/>
          <w:sz w:val="24"/>
          <w:szCs w:val="24"/>
        </w:rPr>
        <w:t> Порядку визначення розміру плати,</w:t>
      </w:r>
      <w:bookmarkStart w:id="57" w:name="bookmark=id.206ipza" w:colFirst="0" w:colLast="0"/>
      <w:bookmarkEnd w:id="57"/>
      <w:r w:rsidRPr="009054FA">
        <w:rPr>
          <w:rFonts w:ascii="Times New Roman" w:eastAsia="Times New Roman" w:hAnsi="Times New Roman" w:cs="Times New Roman"/>
          <w:color w:val="000000"/>
          <w:position w:val="-1"/>
          <w:sz w:val="24"/>
          <w:szCs w:val="24"/>
        </w:rPr>
        <w:t xml:space="preserve"> але замість встановлених ДК для розрахунку застосовуються тимчасово погоджені концентрації, зазначені в договорі про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стічних вод.</w:t>
      </w:r>
    </w:p>
    <w:p w14:paraId="1DF3172A" w14:textId="77777777" w:rsidR="00DA20B2" w:rsidRPr="009054FA" w:rsidRDefault="00DA20B2" w:rsidP="009054FA">
      <w:pPr>
        <w:suppressAutoHyphens/>
        <w:spacing w:after="0" w:line="240" w:lineRule="auto"/>
        <w:textDirection w:val="btLr"/>
        <w:textAlignment w:val="top"/>
        <w:outlineLvl w:val="0"/>
        <w:rPr>
          <w:rFonts w:ascii="Times New Roman" w:eastAsia="Times New Roman" w:hAnsi="Times New Roman" w:cs="Times New Roman"/>
          <w:color w:val="000000"/>
          <w:position w:val="-1"/>
          <w:sz w:val="24"/>
          <w:szCs w:val="24"/>
        </w:rPr>
      </w:pPr>
    </w:p>
    <w:p w14:paraId="11CC6FB1" w14:textId="45443BAC" w:rsidR="00DA20B2" w:rsidRPr="009054FA" w:rsidRDefault="00DA20B2" w:rsidP="00DA20B2">
      <w:pPr>
        <w:suppressAutoHyphens/>
        <w:spacing w:after="120" w:line="240" w:lineRule="auto"/>
        <w:jc w:val="center"/>
        <w:textDirection w:val="btLr"/>
        <w:textAlignment w:val="top"/>
        <w:outlineLvl w:val="0"/>
        <w:rPr>
          <w:rFonts w:ascii="Times New Roman" w:eastAsia="Times New Roman" w:hAnsi="Times New Roman" w:cs="Times New Roman"/>
          <w:b/>
          <w:color w:val="000000"/>
          <w:position w:val="-1"/>
          <w:sz w:val="24"/>
          <w:szCs w:val="24"/>
        </w:rPr>
      </w:pPr>
      <w:r w:rsidRPr="009054FA">
        <w:rPr>
          <w:rFonts w:ascii="Times New Roman" w:eastAsia="Times New Roman" w:hAnsi="Times New Roman" w:cs="Times New Roman"/>
          <w:b/>
          <w:position w:val="-1"/>
          <w:sz w:val="24"/>
          <w:szCs w:val="24"/>
        </w:rPr>
        <w:t>IV</w:t>
      </w:r>
      <w:r w:rsidRPr="009054FA">
        <w:rPr>
          <w:rFonts w:ascii="Times New Roman" w:eastAsia="Times New Roman" w:hAnsi="Times New Roman" w:cs="Times New Roman"/>
          <w:b/>
          <w:color w:val="000000"/>
          <w:position w:val="-1"/>
          <w:sz w:val="24"/>
          <w:szCs w:val="24"/>
        </w:rPr>
        <w:t xml:space="preserve">. Визначення ДК забруднюючих речовин </w:t>
      </w:r>
      <w:r w:rsidRPr="009054FA">
        <w:rPr>
          <w:rFonts w:ascii="Times New Roman" w:eastAsia="Times New Roman" w:hAnsi="Times New Roman" w:cs="Times New Roman"/>
          <w:b/>
          <w:color w:val="000000"/>
          <w:position w:val="-1"/>
          <w:sz w:val="24"/>
          <w:szCs w:val="24"/>
        </w:rPr>
        <w:br/>
        <w:t>у стічних водах споживачів</w:t>
      </w:r>
    </w:p>
    <w:p w14:paraId="6AE58D13" w14:textId="4D15E773"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bCs/>
          <w:color w:val="000000"/>
          <w:position w:val="-1"/>
          <w:sz w:val="24"/>
          <w:szCs w:val="24"/>
        </w:rPr>
        <w:t>1.</w:t>
      </w:r>
      <w:bookmarkStart w:id="58" w:name="bookmark=id.4k668n3" w:colFirst="0" w:colLast="0"/>
      <w:bookmarkEnd w:id="58"/>
      <w:r w:rsidRPr="009054FA">
        <w:rPr>
          <w:rFonts w:ascii="Times New Roman" w:eastAsia="Times New Roman" w:hAnsi="Times New Roman" w:cs="Times New Roman"/>
          <w:bCs/>
          <w:color w:val="000000"/>
          <w:position w:val="-1"/>
          <w:sz w:val="24"/>
          <w:szCs w:val="24"/>
        </w:rPr>
        <w:t xml:space="preserve"> </w:t>
      </w:r>
      <w:r w:rsidRPr="009054FA">
        <w:rPr>
          <w:rFonts w:ascii="Times New Roman" w:eastAsia="Times New Roman" w:hAnsi="Times New Roman" w:cs="Times New Roman"/>
          <w:color w:val="000000"/>
          <w:position w:val="-1"/>
          <w:sz w:val="24"/>
          <w:szCs w:val="24"/>
        </w:rPr>
        <w:t>Виробник визначає ДК забруднюючих речовин у стічних водах споживачів як найменшу з чотирьох величин:</w:t>
      </w:r>
    </w:p>
    <w:p w14:paraId="0361FF74"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1) ДК забруднюючої речовини в каналізаційній мережі (на каналізаційному випуску споживача);</w:t>
      </w:r>
    </w:p>
    <w:p w14:paraId="6191A7D5"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59" w:name="bookmark=id.2zbgiuw" w:colFirst="0" w:colLast="0"/>
      <w:bookmarkEnd w:id="59"/>
      <w:r w:rsidRPr="009054FA">
        <w:rPr>
          <w:rFonts w:ascii="Times New Roman" w:eastAsia="Times New Roman" w:hAnsi="Times New Roman" w:cs="Times New Roman"/>
          <w:color w:val="000000"/>
          <w:position w:val="-1"/>
          <w:sz w:val="24"/>
          <w:szCs w:val="24"/>
        </w:rPr>
        <w:t>2) ДК забруднюючої речовини в спорудах біологічного очищення (на вході в ці споруди);</w:t>
      </w:r>
    </w:p>
    <w:p w14:paraId="2BE0740A"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60" w:name="bookmark=id.1egqt2p" w:colFirst="0" w:colLast="0"/>
      <w:bookmarkEnd w:id="60"/>
      <w:r w:rsidRPr="009054FA">
        <w:rPr>
          <w:rFonts w:ascii="Times New Roman" w:eastAsia="Times New Roman" w:hAnsi="Times New Roman" w:cs="Times New Roman"/>
          <w:color w:val="000000"/>
          <w:position w:val="-1"/>
          <w:sz w:val="24"/>
          <w:szCs w:val="24"/>
        </w:rPr>
        <w:t xml:space="preserve">3) величини лімітів на скидання забруднюючих речовин, які визначені у дозволі на спеціальне водокористування, виданому виробнику відповідно </w:t>
      </w:r>
      <w:r w:rsidRPr="009054FA">
        <w:rPr>
          <w:rFonts w:ascii="Times New Roman" w:eastAsia="Times New Roman" w:hAnsi="Times New Roman" w:cs="Times New Roman"/>
          <w:color w:val="000000" w:themeColor="text1"/>
          <w:position w:val="-1"/>
          <w:sz w:val="24"/>
          <w:szCs w:val="24"/>
        </w:rPr>
        <w:t>до </w:t>
      </w:r>
      <w:hyperlink r:id="rId18" w:anchor="n493">
        <w:r w:rsidRPr="009054FA">
          <w:rPr>
            <w:rFonts w:ascii="Times New Roman" w:eastAsia="Times New Roman" w:hAnsi="Times New Roman" w:cs="Times New Roman"/>
            <w:color w:val="000000" w:themeColor="text1"/>
            <w:position w:val="-1"/>
            <w:sz w:val="24"/>
            <w:szCs w:val="24"/>
          </w:rPr>
          <w:t>статті 49</w:t>
        </w:r>
      </w:hyperlink>
      <w:bookmarkStart w:id="61" w:name="bookmark=id.3ygebqi" w:colFirst="0" w:colLast="0"/>
      <w:bookmarkEnd w:id="61"/>
      <w:r w:rsidRPr="009054FA">
        <w:rPr>
          <w:rFonts w:ascii="Times New Roman" w:eastAsia="Times New Roman" w:hAnsi="Times New Roman" w:cs="Times New Roman"/>
          <w:color w:val="000000" w:themeColor="text1"/>
          <w:position w:val="-1"/>
          <w:sz w:val="24"/>
          <w:szCs w:val="24"/>
        </w:rPr>
        <w:t> </w:t>
      </w:r>
      <w:r w:rsidRPr="009054FA">
        <w:rPr>
          <w:rFonts w:ascii="Times New Roman" w:eastAsia="Times New Roman" w:hAnsi="Times New Roman" w:cs="Times New Roman"/>
          <w:color w:val="000000"/>
          <w:position w:val="-1"/>
          <w:sz w:val="24"/>
          <w:szCs w:val="24"/>
        </w:rPr>
        <w:t>Водного кодексу України;</w:t>
      </w:r>
    </w:p>
    <w:p w14:paraId="5CD07F6B"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4) допустимого вмісту важких металів в осадах стічних вод, що можуть використовуватися як органічні добрива згідно з </w:t>
      </w:r>
      <w:hyperlink r:id="rId19" w:anchor="n189">
        <w:r w:rsidRPr="009054FA">
          <w:rPr>
            <w:rFonts w:ascii="Times New Roman" w:eastAsia="Times New Roman" w:hAnsi="Times New Roman" w:cs="Times New Roman"/>
            <w:color w:val="000000" w:themeColor="text1"/>
            <w:position w:val="-1"/>
            <w:sz w:val="24"/>
            <w:szCs w:val="24"/>
          </w:rPr>
          <w:t>додатком 3</w:t>
        </w:r>
        <w:r w:rsidRPr="009054FA">
          <w:rPr>
            <w:rFonts w:ascii="Times New Roman" w:eastAsia="Times New Roman" w:hAnsi="Times New Roman" w:cs="Times New Roman"/>
            <w:color w:val="006600"/>
            <w:position w:val="-1"/>
            <w:sz w:val="24"/>
            <w:szCs w:val="24"/>
            <w:u w:val="single"/>
          </w:rPr>
          <w:t> </w:t>
        </w:r>
      </w:hyperlink>
      <w:bookmarkStart w:id="62" w:name="bookmark=id.2dlolyb" w:colFirst="0" w:colLast="0"/>
      <w:bookmarkEnd w:id="62"/>
      <w:r w:rsidRPr="009054FA">
        <w:rPr>
          <w:rFonts w:ascii="Times New Roman" w:eastAsia="Times New Roman" w:hAnsi="Times New Roman" w:cs="Times New Roman"/>
          <w:color w:val="000000"/>
          <w:position w:val="-1"/>
          <w:sz w:val="24"/>
          <w:szCs w:val="24"/>
        </w:rPr>
        <w:t>до цих Правил.</w:t>
      </w:r>
    </w:p>
    <w:p w14:paraId="45B51944"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Розрахунок ДК забруднюючих речовин у стічних водах споживачів проводять для кожних КОС виробника або для кожного з каналізаційних колекторів, які відводять стічні води до цих очисних споруд.</w:t>
      </w:r>
    </w:p>
    <w:p w14:paraId="4F972709" w14:textId="77777777" w:rsidR="00DA20B2" w:rsidRPr="009054FA" w:rsidRDefault="00DA20B2" w:rsidP="00DA20B2">
      <w:pPr>
        <w:tabs>
          <w:tab w:val="left" w:pos="1134"/>
        </w:tabs>
        <w:suppressAutoHyphens/>
        <w:spacing w:before="280" w:after="280" w:line="240" w:lineRule="auto"/>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lastRenderedPageBreak/>
        <w:t>5)Вимоги до вмісту забруднюючих речовин в стічних водах, що скидаються до системи централізованого водовідведення, для безпечного їх відведення та очищення на КОС зазначені в Додатку 4.</w:t>
      </w:r>
    </w:p>
    <w:p w14:paraId="74C15C3C" w14:textId="77777777" w:rsidR="00DA20B2" w:rsidRPr="009054FA" w:rsidRDefault="00DA20B2" w:rsidP="00DA20B2">
      <w:pP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
    <w:p w14:paraId="38FC4D14" w14:textId="77777777" w:rsidR="00DA20B2" w:rsidRPr="009054FA" w:rsidRDefault="00DA20B2" w:rsidP="00DA20B2">
      <w:pPr>
        <w:shd w:val="clear" w:color="auto" w:fill="FFFFFF"/>
        <w:suppressAutoHyphens/>
        <w:spacing w:after="12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2.У разі виявлення у стічних водах Споживача речовин, ДК яких не передбачені Правилами, приймаються ДК, встановлені Державними правилами приймання.</w:t>
      </w:r>
      <w:r w:rsidRPr="009054FA">
        <w:rPr>
          <w:rFonts w:ascii="Times New Roman" w:eastAsia="Times New Roman" w:hAnsi="Times New Roman" w:cs="Times New Roman"/>
          <w:b/>
          <w:color w:val="000000"/>
          <w:position w:val="-1"/>
          <w:sz w:val="24"/>
          <w:szCs w:val="24"/>
        </w:rPr>
        <w:t>.</w:t>
      </w:r>
    </w:p>
    <w:p w14:paraId="4225C5AB" w14:textId="77777777" w:rsidR="00DA20B2" w:rsidRPr="009054FA" w:rsidRDefault="00DA20B2" w:rsidP="00DA20B2">
      <w:pPr>
        <w:shd w:val="clear" w:color="auto" w:fill="FFFFFF"/>
        <w:suppressAutoHyphens/>
        <w:spacing w:after="12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3.У разі визначення ДК j-ої забруднюючої речовини в стічних водах за ДК у спорудах біологічного очищення розрахунок виконується за формулою</w:t>
      </w:r>
      <w:bookmarkStart w:id="63" w:name="bookmark=id.sqyw64" w:colFirst="0" w:colLast="0"/>
      <w:bookmarkEnd w:id="63"/>
    </w:p>
    <w:p w14:paraId="3E1CFCF3"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EA1562A" wp14:editId="7E734D70">
            <wp:extent cx="2419350" cy="419100"/>
            <wp:effectExtent l="0" t="0" r="0" b="0"/>
            <wp:docPr id="35" name="Рисунок 35" descr="https://zakon.rada.gov.ua/laws/file/imgs/59/p472397n111.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descr="https://zakon.rada.gov.ua/laws/file/imgs/59/p472397n11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19350" cy="419100"/>
                    </a:xfrm>
                    <a:prstGeom prst="rect">
                      <a:avLst/>
                    </a:prstGeom>
                    <a:noFill/>
                    <a:ln>
                      <a:noFill/>
                    </a:ln>
                  </pic:spPr>
                </pic:pic>
              </a:graphicData>
            </a:graphic>
          </wp:inline>
        </w:drawing>
      </w:r>
      <w:bookmarkStart w:id="64" w:name="bookmark=id.3cqmetx" w:colFirst="0" w:colLast="0"/>
      <w:bookmarkEnd w:id="64"/>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71"/>
        <w:gridCol w:w="913"/>
        <w:gridCol w:w="432"/>
        <w:gridCol w:w="7953"/>
      </w:tblGrid>
      <w:tr w:rsidR="00DA20B2" w:rsidRPr="009054FA" w14:paraId="155C96E6" w14:textId="77777777" w:rsidTr="003257BB">
        <w:tc>
          <w:tcPr>
            <w:tcW w:w="371" w:type="dxa"/>
            <w:tcBorders>
              <w:top w:val="nil"/>
              <w:left w:val="nil"/>
              <w:bottom w:val="nil"/>
              <w:right w:val="nil"/>
            </w:tcBorders>
          </w:tcPr>
          <w:p w14:paraId="7920C93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913" w:type="dxa"/>
            <w:tcBorders>
              <w:top w:val="nil"/>
              <w:left w:val="nil"/>
              <w:bottom w:val="nil"/>
              <w:right w:val="nil"/>
            </w:tcBorders>
          </w:tcPr>
          <w:p w14:paraId="79D46C7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9054FA">
              <w:rPr>
                <w:rFonts w:ascii="Times New Roman" w:eastAsia="Times New Roman" w:hAnsi="Times New Roman" w:cs="Times New Roman"/>
                <w:color w:val="000000"/>
                <w:position w:val="-1"/>
                <w:sz w:val="24"/>
                <w:szCs w:val="24"/>
              </w:rPr>
              <w:t>ДК</w:t>
            </w:r>
            <w:r w:rsidRPr="009054FA">
              <w:rPr>
                <w:rFonts w:ascii="Times New Roman" w:eastAsia="Times New Roman" w:hAnsi="Times New Roman" w:cs="Times New Roman"/>
                <w:b/>
                <w:color w:val="000000"/>
                <w:position w:val="-1"/>
                <w:sz w:val="16"/>
                <w:szCs w:val="16"/>
                <w:vertAlign w:val="subscript"/>
              </w:rPr>
              <w:t>j</w:t>
            </w:r>
            <w:r w:rsidRPr="009054FA">
              <w:rPr>
                <w:rFonts w:ascii="Times New Roman" w:eastAsia="Times New Roman" w:hAnsi="Times New Roman" w:cs="Times New Roman"/>
                <w:b/>
                <w:color w:val="000000"/>
                <w:position w:val="-1"/>
                <w:sz w:val="16"/>
                <w:szCs w:val="16"/>
                <w:vertAlign w:val="superscript"/>
              </w:rPr>
              <w:t>bo</w:t>
            </w:r>
            <w:proofErr w:type="spellEnd"/>
          </w:p>
        </w:tc>
        <w:tc>
          <w:tcPr>
            <w:tcW w:w="432" w:type="dxa"/>
            <w:tcBorders>
              <w:top w:val="nil"/>
              <w:left w:val="nil"/>
              <w:bottom w:val="nil"/>
              <w:right w:val="nil"/>
            </w:tcBorders>
          </w:tcPr>
          <w:p w14:paraId="65520CA3"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953" w:type="dxa"/>
            <w:tcBorders>
              <w:top w:val="nil"/>
              <w:left w:val="nil"/>
              <w:bottom w:val="nil"/>
              <w:right w:val="nil"/>
            </w:tcBorders>
          </w:tcPr>
          <w:p w14:paraId="17BBA95A"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ДК j-ої забруднюючої речовини в стічних водах перед спорудами біологічного очищення;</w:t>
            </w:r>
          </w:p>
        </w:tc>
      </w:tr>
      <w:tr w:rsidR="00DA20B2" w:rsidRPr="009054FA" w14:paraId="32B66197" w14:textId="77777777" w:rsidTr="003257BB">
        <w:trPr>
          <w:trHeight w:val="1260"/>
        </w:trPr>
        <w:tc>
          <w:tcPr>
            <w:tcW w:w="371" w:type="dxa"/>
            <w:tcBorders>
              <w:top w:val="nil"/>
              <w:left w:val="nil"/>
              <w:bottom w:val="nil"/>
              <w:right w:val="nil"/>
            </w:tcBorders>
          </w:tcPr>
          <w:p w14:paraId="1C15A7AF"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13" w:type="dxa"/>
            <w:tcBorders>
              <w:top w:val="nil"/>
              <w:left w:val="nil"/>
              <w:bottom w:val="nil"/>
              <w:right w:val="nil"/>
            </w:tcBorders>
          </w:tcPr>
          <w:p w14:paraId="05CEABE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9054FA">
              <w:rPr>
                <w:rFonts w:ascii="Times New Roman" w:eastAsia="Times New Roman" w:hAnsi="Times New Roman" w:cs="Times New Roman"/>
                <w:color w:val="000000"/>
                <w:position w:val="-1"/>
                <w:sz w:val="24"/>
                <w:szCs w:val="24"/>
              </w:rPr>
              <w:t>C</w:t>
            </w:r>
            <w:r w:rsidRPr="009054FA">
              <w:rPr>
                <w:rFonts w:ascii="Times New Roman" w:eastAsia="Times New Roman" w:hAnsi="Times New Roman" w:cs="Times New Roman"/>
                <w:b/>
                <w:color w:val="000000"/>
                <w:position w:val="-1"/>
                <w:sz w:val="16"/>
                <w:szCs w:val="16"/>
                <w:vertAlign w:val="subscript"/>
              </w:rPr>
              <w:t>j</w:t>
            </w:r>
            <w:proofErr w:type="spellEnd"/>
          </w:p>
        </w:tc>
        <w:tc>
          <w:tcPr>
            <w:tcW w:w="432" w:type="dxa"/>
            <w:tcBorders>
              <w:top w:val="nil"/>
              <w:left w:val="nil"/>
              <w:bottom w:val="nil"/>
              <w:right w:val="nil"/>
            </w:tcBorders>
          </w:tcPr>
          <w:p w14:paraId="64A5BA1F"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953" w:type="dxa"/>
            <w:tcBorders>
              <w:top w:val="nil"/>
              <w:left w:val="nil"/>
              <w:bottom w:val="nil"/>
              <w:right w:val="nil"/>
            </w:tcBorders>
          </w:tcPr>
          <w:p w14:paraId="44E2251B"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ДК j-ої забруднюючої речовини в спорудах біологічного очищення,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(приймається за регламентом роботи КОС виробника або з урахуванням допустимих величин показників якості стічних вод та ефективності видалення забруднень на спорудах біологічного очищення згідно із </w:t>
            </w:r>
            <w:hyperlink r:id="rId22" w:anchor="n196">
              <w:r w:rsidRPr="009054FA">
                <w:rPr>
                  <w:rFonts w:ascii="Times New Roman" w:eastAsia="Times New Roman" w:hAnsi="Times New Roman" w:cs="Times New Roman"/>
                  <w:color w:val="000000" w:themeColor="text1"/>
                  <w:position w:val="-1"/>
                  <w:sz w:val="24"/>
                  <w:szCs w:val="24"/>
                </w:rPr>
                <w:t>додатком 5</w:t>
              </w:r>
            </w:hyperlink>
            <w:r w:rsidRPr="009054FA">
              <w:rPr>
                <w:rFonts w:ascii="Times New Roman" w:eastAsia="Times New Roman" w:hAnsi="Times New Roman" w:cs="Times New Roman"/>
                <w:color w:val="000000"/>
                <w:position w:val="-1"/>
                <w:sz w:val="24"/>
                <w:szCs w:val="24"/>
              </w:rPr>
              <w:t> до Правилами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w:t>
            </w:r>
          </w:p>
        </w:tc>
      </w:tr>
      <w:tr w:rsidR="00DA20B2" w:rsidRPr="009054FA" w14:paraId="0CF23D07" w14:textId="77777777" w:rsidTr="003257BB">
        <w:tc>
          <w:tcPr>
            <w:tcW w:w="371" w:type="dxa"/>
            <w:tcBorders>
              <w:top w:val="nil"/>
              <w:left w:val="nil"/>
              <w:bottom w:val="nil"/>
              <w:right w:val="nil"/>
            </w:tcBorders>
          </w:tcPr>
          <w:p w14:paraId="19CA9D1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13" w:type="dxa"/>
            <w:tcBorders>
              <w:top w:val="nil"/>
              <w:left w:val="nil"/>
              <w:bottom w:val="nil"/>
              <w:right w:val="nil"/>
            </w:tcBorders>
          </w:tcPr>
          <w:p w14:paraId="0CF98740"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86ECD21" wp14:editId="3DC0462D">
                  <wp:extent cx="123825" cy="209550"/>
                  <wp:effectExtent l="0" t="0" r="9525" b="0"/>
                  <wp:docPr id="34" name="Рисунок 34" descr="https://zakon.rada.gov.ua/laws/file/imgs/59/p472397n112-1.gif">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descr="https://zakon.rada.gov.ua/laws/file/imgs/59/p472397n112-1.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209550"/>
                          </a:xfrm>
                          <a:prstGeom prst="rect">
                            <a:avLst/>
                          </a:prstGeom>
                          <a:noFill/>
                          <a:ln>
                            <a:noFill/>
                          </a:ln>
                        </pic:spPr>
                      </pic:pic>
                    </a:graphicData>
                  </a:graphic>
                </wp:inline>
              </w:drawing>
            </w:r>
          </w:p>
        </w:tc>
        <w:tc>
          <w:tcPr>
            <w:tcW w:w="432" w:type="dxa"/>
            <w:tcBorders>
              <w:top w:val="nil"/>
              <w:left w:val="nil"/>
              <w:bottom w:val="nil"/>
              <w:right w:val="nil"/>
            </w:tcBorders>
          </w:tcPr>
          <w:p w14:paraId="5BC65A72"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953" w:type="dxa"/>
            <w:tcBorders>
              <w:top w:val="nil"/>
              <w:left w:val="nil"/>
              <w:bottom w:val="nil"/>
              <w:right w:val="nil"/>
            </w:tcBorders>
          </w:tcPr>
          <w:p w14:paraId="6388AA1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стічних вод на вході на КОС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358809B1" w14:textId="77777777" w:rsidTr="003257BB">
        <w:tc>
          <w:tcPr>
            <w:tcW w:w="371" w:type="dxa"/>
            <w:tcBorders>
              <w:top w:val="nil"/>
              <w:left w:val="nil"/>
              <w:bottom w:val="nil"/>
              <w:right w:val="nil"/>
            </w:tcBorders>
          </w:tcPr>
          <w:p w14:paraId="441BF50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13" w:type="dxa"/>
            <w:tcBorders>
              <w:top w:val="nil"/>
              <w:left w:val="nil"/>
              <w:bottom w:val="nil"/>
              <w:right w:val="nil"/>
            </w:tcBorders>
          </w:tcPr>
          <w:p w14:paraId="7F9321CB"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1451085D" wp14:editId="03BA8D5D">
                  <wp:extent cx="542925" cy="209550"/>
                  <wp:effectExtent l="0" t="0" r="9525" b="0"/>
                  <wp:docPr id="33" name="Рисунок 33" descr="https://zakon.rada.gov.ua/laws/file/imgs/59/p472397n112-2.gif">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descr="https://zakon.rada.gov.ua/laws/file/imgs/59/p472397n112-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209550"/>
                          </a:xfrm>
                          <a:prstGeom prst="rect">
                            <a:avLst/>
                          </a:prstGeom>
                          <a:noFill/>
                          <a:ln>
                            <a:noFill/>
                          </a:ln>
                        </pic:spPr>
                      </pic:pic>
                    </a:graphicData>
                  </a:graphic>
                </wp:inline>
              </w:drawing>
            </w:r>
          </w:p>
        </w:tc>
        <w:tc>
          <w:tcPr>
            <w:tcW w:w="432" w:type="dxa"/>
            <w:tcBorders>
              <w:top w:val="nil"/>
              <w:left w:val="nil"/>
              <w:bottom w:val="nil"/>
              <w:right w:val="nil"/>
            </w:tcBorders>
          </w:tcPr>
          <w:p w14:paraId="4A84614E"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953" w:type="dxa"/>
            <w:tcBorders>
              <w:top w:val="nil"/>
              <w:left w:val="nil"/>
              <w:bottom w:val="nil"/>
              <w:right w:val="nil"/>
            </w:tcBorders>
          </w:tcPr>
          <w:p w14:paraId="5395D13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стічних вод споживачів, які можуть містити це забруднення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4A888035" w14:textId="77777777" w:rsidTr="003257BB">
        <w:tc>
          <w:tcPr>
            <w:tcW w:w="371" w:type="dxa"/>
            <w:tcBorders>
              <w:top w:val="nil"/>
              <w:left w:val="nil"/>
              <w:bottom w:val="nil"/>
              <w:right w:val="nil"/>
            </w:tcBorders>
          </w:tcPr>
          <w:p w14:paraId="3EE8958E"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13" w:type="dxa"/>
            <w:tcBorders>
              <w:top w:val="nil"/>
              <w:left w:val="nil"/>
              <w:bottom w:val="nil"/>
              <w:right w:val="nil"/>
            </w:tcBorders>
          </w:tcPr>
          <w:p w14:paraId="7BBE42A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6CDD764" wp14:editId="41CCF06B">
                  <wp:extent cx="295275" cy="257175"/>
                  <wp:effectExtent l="0" t="0" r="9525" b="9525"/>
                  <wp:docPr id="32" name="Рисунок 32" descr="https://zakon.rada.gov.ua/laws/file/imgs/59/p472397n112-3.gif">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descr="https://zakon.rada.gov.ua/laws/file/imgs/59/p472397n112-3.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p>
        </w:tc>
        <w:tc>
          <w:tcPr>
            <w:tcW w:w="432" w:type="dxa"/>
            <w:tcBorders>
              <w:top w:val="nil"/>
              <w:left w:val="nil"/>
              <w:bottom w:val="nil"/>
              <w:right w:val="nil"/>
            </w:tcBorders>
          </w:tcPr>
          <w:p w14:paraId="4D0FC0E2"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953" w:type="dxa"/>
            <w:tcBorders>
              <w:top w:val="nil"/>
              <w:left w:val="nil"/>
              <w:bottom w:val="nil"/>
              <w:right w:val="nil"/>
            </w:tcBorders>
          </w:tcPr>
          <w:p w14:paraId="70676B33"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концентрація j-ої забруднюючої речовини в господарсько-побутових стічних водах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(приймається за фактичними середніми даними експлуатаційних служб виробника. За відсутності таких даних приймається: для азоту амонійного - 20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заліза загального - 2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жирів - 30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СПАР - 5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хлоридів - додатково 50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до вмісту в джерелі водопостачання; фосфатів - 10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xml:space="preserve">); для інших речовин, регламентованих Державними санітарними нормами </w:t>
            </w:r>
            <w:r w:rsidRPr="009054FA">
              <w:rPr>
                <w:rFonts w:ascii="Times New Roman" w:eastAsia="Times New Roman" w:hAnsi="Times New Roman" w:cs="Times New Roman"/>
                <w:color w:val="000000" w:themeColor="text1"/>
                <w:position w:val="-1"/>
                <w:sz w:val="24"/>
                <w:szCs w:val="24"/>
              </w:rPr>
              <w:t>та </w:t>
            </w:r>
            <w:hyperlink r:id="rId29">
              <w:r w:rsidRPr="009054FA">
                <w:rPr>
                  <w:rFonts w:ascii="Times New Roman" w:eastAsia="Times New Roman" w:hAnsi="Times New Roman" w:cs="Times New Roman"/>
                  <w:color w:val="000000" w:themeColor="text1"/>
                  <w:position w:val="-1"/>
                  <w:sz w:val="24"/>
                  <w:szCs w:val="24"/>
                </w:rPr>
                <w:t>Правилами «Гігієнічні вимоги до води питної, призначеної для споживання людиною» (</w:t>
              </w:r>
              <w:proofErr w:type="spellStart"/>
              <w:r w:rsidRPr="009054FA">
                <w:rPr>
                  <w:rFonts w:ascii="Times New Roman" w:eastAsia="Times New Roman" w:hAnsi="Times New Roman" w:cs="Times New Roman"/>
                  <w:color w:val="000000" w:themeColor="text1"/>
                  <w:position w:val="-1"/>
                  <w:sz w:val="24"/>
                  <w:szCs w:val="24"/>
                </w:rPr>
                <w:t>ДСанПіН</w:t>
              </w:r>
              <w:proofErr w:type="spellEnd"/>
              <w:r w:rsidRPr="009054FA">
                <w:rPr>
                  <w:rFonts w:ascii="Times New Roman" w:eastAsia="Times New Roman" w:hAnsi="Times New Roman" w:cs="Times New Roman"/>
                  <w:color w:val="000000" w:themeColor="text1"/>
                  <w:position w:val="-1"/>
                  <w:sz w:val="24"/>
                  <w:szCs w:val="24"/>
                </w:rPr>
                <w:t xml:space="preserve"> 2.2.4-171-10)</w:t>
              </w:r>
            </w:hyperlink>
            <w:r w:rsidRPr="009054FA">
              <w:rPr>
                <w:rFonts w:ascii="Times New Roman" w:eastAsia="Times New Roman" w:hAnsi="Times New Roman" w:cs="Times New Roman"/>
                <w:color w:val="000000"/>
                <w:position w:val="-1"/>
                <w:sz w:val="24"/>
                <w:szCs w:val="24"/>
              </w:rPr>
              <w:t>, затвердженими наказом Міністерства охорони здоров’я України від 12 травня 2010 року № 400, зареєстрованими у Міністерстві юстиції України 01 липня 2010 року за № 452/17747, - за середньорічним вмістом у водопровідній воді).</w:t>
            </w:r>
          </w:p>
        </w:tc>
      </w:tr>
    </w:tbl>
    <w:p w14:paraId="71AB54AE"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65" w:name="bookmark=id.1rvwp1q" w:colFirst="0" w:colLast="0"/>
      <w:bookmarkEnd w:id="65"/>
      <w:r w:rsidRPr="009054FA">
        <w:rPr>
          <w:rFonts w:ascii="Times New Roman" w:eastAsia="Times New Roman" w:hAnsi="Times New Roman" w:cs="Times New Roman"/>
          <w:color w:val="000000"/>
          <w:position w:val="-1"/>
          <w:sz w:val="24"/>
          <w:szCs w:val="24"/>
        </w:rPr>
        <w:t>4.  У разі наявності в стічних водах, які надходять на КОС населеного пункту, кількох забруднюючих речовин першого і другого класів небезпеки, визначених у </w:t>
      </w:r>
      <w:hyperlink r:id="rId30" w:anchor="n196">
        <w:r w:rsidRPr="009054FA">
          <w:rPr>
            <w:rFonts w:ascii="Times New Roman" w:eastAsia="Times New Roman" w:hAnsi="Times New Roman" w:cs="Times New Roman"/>
            <w:color w:val="000000" w:themeColor="text1"/>
            <w:position w:val="-1"/>
            <w:sz w:val="24"/>
            <w:szCs w:val="24"/>
          </w:rPr>
          <w:t>додатку 5</w:t>
        </w:r>
      </w:hyperlink>
      <w:r w:rsidRPr="009054FA">
        <w:rPr>
          <w:rFonts w:ascii="Times New Roman" w:eastAsia="Times New Roman" w:hAnsi="Times New Roman" w:cs="Times New Roman"/>
          <w:color w:val="000000" w:themeColor="text1"/>
          <w:position w:val="-1"/>
          <w:sz w:val="24"/>
          <w:szCs w:val="24"/>
        </w:rPr>
        <w:t> </w:t>
      </w:r>
      <w:r w:rsidRPr="009054FA">
        <w:rPr>
          <w:rFonts w:ascii="Times New Roman" w:eastAsia="Times New Roman" w:hAnsi="Times New Roman" w:cs="Times New Roman"/>
          <w:color w:val="000000"/>
          <w:position w:val="-1"/>
          <w:sz w:val="24"/>
          <w:szCs w:val="24"/>
        </w:rPr>
        <w:t>до Правил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w:t>
      </w:r>
      <w:bookmarkStart w:id="66" w:name="bookmark=id.4bvk7pj" w:colFirst="0" w:colLast="0"/>
      <w:bookmarkEnd w:id="66"/>
      <w:r w:rsidRPr="009054FA">
        <w:rPr>
          <w:rFonts w:ascii="Times New Roman" w:eastAsia="Times New Roman" w:hAnsi="Times New Roman" w:cs="Times New Roman"/>
          <w:color w:val="000000"/>
          <w:position w:val="-1"/>
          <w:sz w:val="24"/>
          <w:szCs w:val="24"/>
        </w:rPr>
        <w:t xml:space="preserve">, що нормуються за санітарно-токсикологічною ознакою, </w:t>
      </w:r>
      <w:r w:rsidRPr="009054FA">
        <w:rPr>
          <w:rFonts w:ascii="Times New Roman" w:eastAsia="Times New Roman" w:hAnsi="Times New Roman" w:cs="Times New Roman"/>
          <w:color w:val="000000"/>
          <w:position w:val="-1"/>
          <w:sz w:val="24"/>
          <w:szCs w:val="24"/>
        </w:rPr>
        <w:lastRenderedPageBreak/>
        <w:t>необхідно зменшити ДК кожної з цих речовин у стільки разів, скільки таких речовин надходить зі стічними водами.</w:t>
      </w:r>
    </w:p>
    <w:p w14:paraId="54DC98D6"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ДК j-ої забруднюючої речовини за величиною загального ліміту на його скид у водойму (</w:t>
      </w:r>
      <w:proofErr w:type="spellStart"/>
      <w:r w:rsidRPr="009054FA">
        <w:rPr>
          <w:rFonts w:ascii="Times New Roman" w:eastAsia="Times New Roman" w:hAnsi="Times New Roman" w:cs="Times New Roman"/>
          <w:color w:val="000000"/>
          <w:position w:val="-1"/>
          <w:sz w:val="24"/>
          <w:szCs w:val="24"/>
        </w:rPr>
        <w:t>L</w:t>
      </w:r>
      <w:r w:rsidRPr="009054FA">
        <w:rPr>
          <w:rFonts w:ascii="Times New Roman" w:eastAsia="Times New Roman" w:hAnsi="Times New Roman" w:cs="Times New Roman"/>
          <w:b/>
          <w:color w:val="000000"/>
          <w:position w:val="-1"/>
          <w:sz w:val="16"/>
          <w:szCs w:val="16"/>
          <w:vertAlign w:val="subscript"/>
        </w:rPr>
        <w:t>zag</w:t>
      </w:r>
      <w:bookmarkStart w:id="67" w:name="bookmark=id.2r0uhxc" w:colFirst="0" w:colLast="0"/>
      <w:bookmarkEnd w:id="67"/>
      <w:proofErr w:type="spellEnd"/>
      <w:r w:rsidRPr="009054FA">
        <w:rPr>
          <w:rFonts w:ascii="Times New Roman" w:eastAsia="Times New Roman" w:hAnsi="Times New Roman" w:cs="Times New Roman"/>
          <w:color w:val="000000"/>
          <w:position w:val="-1"/>
          <w:sz w:val="24"/>
          <w:szCs w:val="24"/>
        </w:rPr>
        <w:t>, т/рік) розраховують за формулою</w:t>
      </w:r>
    </w:p>
    <w:p w14:paraId="2DE02CE0"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E301195" wp14:editId="451F83BB">
            <wp:extent cx="2286000" cy="533400"/>
            <wp:effectExtent l="0" t="0" r="0" b="0"/>
            <wp:docPr id="31" name="Рисунок 31" descr="https://zakon.rada.gov.ua/laws/file/imgs/59/p472397n115-4.gi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descr="https://zakon.rada.gov.ua/laws/file/imgs/59/p472397n115-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6000" cy="533400"/>
                    </a:xfrm>
                    <a:prstGeom prst="rect">
                      <a:avLst/>
                    </a:prstGeom>
                    <a:noFill/>
                    <a:ln>
                      <a:noFill/>
                    </a:ln>
                  </pic:spPr>
                </pic:pic>
              </a:graphicData>
            </a:graphic>
          </wp:inline>
        </w:drawing>
      </w:r>
      <w:bookmarkStart w:id="68" w:name="bookmark=id.1664s55" w:colFirst="0" w:colLast="0"/>
      <w:bookmarkEnd w:id="68"/>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70"/>
        <w:gridCol w:w="1023"/>
        <w:gridCol w:w="236"/>
        <w:gridCol w:w="8040"/>
      </w:tblGrid>
      <w:tr w:rsidR="00DA20B2" w:rsidRPr="009054FA" w14:paraId="1A15A4F4" w14:textId="77777777" w:rsidTr="003257BB">
        <w:tc>
          <w:tcPr>
            <w:tcW w:w="371" w:type="dxa"/>
            <w:tcBorders>
              <w:top w:val="nil"/>
              <w:left w:val="nil"/>
              <w:bottom w:val="nil"/>
              <w:right w:val="nil"/>
            </w:tcBorders>
          </w:tcPr>
          <w:p w14:paraId="0C264CC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1033" w:type="dxa"/>
            <w:tcBorders>
              <w:top w:val="nil"/>
              <w:left w:val="nil"/>
              <w:bottom w:val="nil"/>
              <w:right w:val="nil"/>
            </w:tcBorders>
          </w:tcPr>
          <w:p w14:paraId="345BC84E"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9054FA">
              <w:rPr>
                <w:rFonts w:ascii="Times New Roman" w:eastAsia="Times New Roman" w:hAnsi="Times New Roman" w:cs="Times New Roman"/>
                <w:color w:val="000000"/>
                <w:position w:val="-1"/>
                <w:sz w:val="24"/>
                <w:szCs w:val="24"/>
              </w:rPr>
              <w:t>ДК</w:t>
            </w:r>
            <w:r w:rsidRPr="009054FA">
              <w:rPr>
                <w:rFonts w:ascii="Times New Roman" w:eastAsia="Times New Roman" w:hAnsi="Times New Roman" w:cs="Times New Roman"/>
                <w:b/>
                <w:color w:val="000000"/>
                <w:position w:val="-1"/>
                <w:sz w:val="16"/>
                <w:szCs w:val="16"/>
                <w:vertAlign w:val="subscript"/>
              </w:rPr>
              <w:t>j</w:t>
            </w:r>
            <w:r w:rsidRPr="009054FA">
              <w:rPr>
                <w:rFonts w:ascii="Times New Roman" w:eastAsia="Times New Roman" w:hAnsi="Times New Roman" w:cs="Times New Roman"/>
                <w:b/>
                <w:color w:val="000000"/>
                <w:position w:val="-1"/>
                <w:sz w:val="16"/>
                <w:szCs w:val="16"/>
                <w:vertAlign w:val="superscript"/>
              </w:rPr>
              <w:t>zl</w:t>
            </w:r>
            <w:proofErr w:type="spellEnd"/>
          </w:p>
        </w:tc>
        <w:tc>
          <w:tcPr>
            <w:tcW w:w="129" w:type="dxa"/>
            <w:tcBorders>
              <w:top w:val="nil"/>
              <w:left w:val="nil"/>
              <w:bottom w:val="nil"/>
              <w:right w:val="nil"/>
            </w:tcBorders>
          </w:tcPr>
          <w:p w14:paraId="40202EA7"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2DAAA01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ДК j-ої забруднюючої речовини в стічних водах за величиною загального ліміту на його скид:</w:t>
            </w:r>
          </w:p>
          <w:p w14:paraId="05CCBA5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50D677C" wp14:editId="4E47F5FC">
                  <wp:extent cx="3371850" cy="466725"/>
                  <wp:effectExtent l="0" t="0" r="0" b="9525"/>
                  <wp:docPr id="30" name="Рисунок 30" descr="https://zakon.rada.gov.ua/laws/file/imgs/59/p472397n116-5.gif">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descr="https://zakon.rada.gov.ua/laws/file/imgs/59/p472397n116-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71850" cy="466725"/>
                          </a:xfrm>
                          <a:prstGeom prst="rect">
                            <a:avLst/>
                          </a:prstGeom>
                          <a:noFill/>
                          <a:ln>
                            <a:noFill/>
                          </a:ln>
                        </pic:spPr>
                      </pic:pic>
                    </a:graphicData>
                  </a:graphic>
                </wp:inline>
              </w:drawing>
            </w:r>
            <w:r w:rsidRPr="009054FA">
              <w:rPr>
                <w:rFonts w:ascii="Times New Roman" w:eastAsia="Times New Roman" w:hAnsi="Times New Roman" w:cs="Times New Roman"/>
                <w:color w:val="000000"/>
                <w:position w:val="-1"/>
                <w:sz w:val="24"/>
                <w:szCs w:val="24"/>
              </w:rPr>
              <w:br/>
              <w:t>частка ліміту, яка припадає на господарсько-побутовий стік населеного пункту;</w:t>
            </w:r>
          </w:p>
        </w:tc>
      </w:tr>
      <w:tr w:rsidR="00DA20B2" w:rsidRPr="009054FA" w14:paraId="58371A4D" w14:textId="77777777" w:rsidTr="003257BB">
        <w:tc>
          <w:tcPr>
            <w:tcW w:w="371" w:type="dxa"/>
            <w:tcBorders>
              <w:top w:val="nil"/>
              <w:left w:val="nil"/>
              <w:bottom w:val="nil"/>
              <w:right w:val="nil"/>
            </w:tcBorders>
          </w:tcPr>
          <w:p w14:paraId="4B65D61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3" w:type="dxa"/>
            <w:tcBorders>
              <w:top w:val="nil"/>
              <w:left w:val="nil"/>
              <w:bottom w:val="nil"/>
              <w:right w:val="nil"/>
            </w:tcBorders>
          </w:tcPr>
          <w:p w14:paraId="1CD32C11"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365</w:t>
            </w:r>
          </w:p>
        </w:tc>
        <w:tc>
          <w:tcPr>
            <w:tcW w:w="129" w:type="dxa"/>
            <w:tcBorders>
              <w:top w:val="nil"/>
              <w:left w:val="nil"/>
              <w:bottom w:val="nil"/>
              <w:right w:val="nil"/>
            </w:tcBorders>
          </w:tcPr>
          <w:p w14:paraId="6C4E3761"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0FAF6EB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кількість днів у році;</w:t>
            </w:r>
          </w:p>
        </w:tc>
      </w:tr>
      <w:tr w:rsidR="00DA20B2" w:rsidRPr="009054FA" w14:paraId="05321D37" w14:textId="77777777" w:rsidTr="003257BB">
        <w:tc>
          <w:tcPr>
            <w:tcW w:w="371" w:type="dxa"/>
            <w:tcBorders>
              <w:top w:val="nil"/>
              <w:left w:val="nil"/>
              <w:bottom w:val="nil"/>
              <w:right w:val="nil"/>
            </w:tcBorders>
          </w:tcPr>
          <w:p w14:paraId="54F8E22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3" w:type="dxa"/>
            <w:tcBorders>
              <w:top w:val="nil"/>
              <w:left w:val="nil"/>
              <w:bottom w:val="nil"/>
              <w:right w:val="nil"/>
            </w:tcBorders>
          </w:tcPr>
          <w:p w14:paraId="6B09A8E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39B49AA4" wp14:editId="609D541A">
                  <wp:extent cx="123825" cy="209550"/>
                  <wp:effectExtent l="0" t="0" r="9525" b="0"/>
                  <wp:docPr id="29" name="Рисунок 29" descr="https://zakon.rada.gov.ua/laws/file/imgs/59/p472397n116-6.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descr="https://zakon.rada.gov.ua/laws/file/imgs/59/p472397n116-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825" cy="209550"/>
                          </a:xfrm>
                          <a:prstGeom prst="rect">
                            <a:avLst/>
                          </a:prstGeom>
                          <a:noFill/>
                          <a:ln>
                            <a:noFill/>
                          </a:ln>
                        </pic:spPr>
                      </pic:pic>
                    </a:graphicData>
                  </a:graphic>
                </wp:inline>
              </w:drawing>
            </w:r>
            <w:proofErr w:type="spellStart"/>
            <w:r w:rsidRPr="009054FA">
              <w:rPr>
                <w:rFonts w:ascii="Times New Roman" w:eastAsia="Times New Roman" w:hAnsi="Times New Roman" w:cs="Times New Roman"/>
                <w:color w:val="000000"/>
                <w:position w:val="-1"/>
                <w:sz w:val="24"/>
                <w:szCs w:val="24"/>
              </w:rPr>
              <w:t>gp</w:t>
            </w:r>
            <w:proofErr w:type="spellEnd"/>
          </w:p>
        </w:tc>
        <w:tc>
          <w:tcPr>
            <w:tcW w:w="129" w:type="dxa"/>
            <w:tcBorders>
              <w:top w:val="nil"/>
              <w:left w:val="nil"/>
              <w:bottom w:val="nil"/>
              <w:right w:val="nil"/>
            </w:tcBorders>
          </w:tcPr>
          <w:p w14:paraId="6CA13D25"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00B39A46"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господарсько-побутових стічних вод на вході на КОС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048685FE" w14:textId="77777777" w:rsidTr="003257BB">
        <w:tc>
          <w:tcPr>
            <w:tcW w:w="371" w:type="dxa"/>
            <w:tcBorders>
              <w:top w:val="nil"/>
              <w:left w:val="nil"/>
              <w:bottom w:val="nil"/>
              <w:right w:val="nil"/>
            </w:tcBorders>
          </w:tcPr>
          <w:p w14:paraId="6E9779C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3" w:type="dxa"/>
            <w:tcBorders>
              <w:top w:val="nil"/>
              <w:left w:val="nil"/>
              <w:bottom w:val="nil"/>
              <w:right w:val="nil"/>
            </w:tcBorders>
          </w:tcPr>
          <w:p w14:paraId="4427D8D6"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0EB05113" wp14:editId="1D230166">
                  <wp:extent cx="542925" cy="209550"/>
                  <wp:effectExtent l="0" t="0" r="9525" b="0"/>
                  <wp:docPr id="28" name="Рисунок 28" descr="https://zakon.rada.gov.ua/laws/file/imgs/59/p472397n116-7.gif">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descr="https://zakon.rada.gov.ua/laws/file/imgs/59/p472397n116-7.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209550"/>
                          </a:xfrm>
                          <a:prstGeom prst="rect">
                            <a:avLst/>
                          </a:prstGeom>
                          <a:noFill/>
                          <a:ln>
                            <a:noFill/>
                          </a:ln>
                        </pic:spPr>
                      </pic:pic>
                    </a:graphicData>
                  </a:graphic>
                </wp:inline>
              </w:drawing>
            </w:r>
          </w:p>
        </w:tc>
        <w:tc>
          <w:tcPr>
            <w:tcW w:w="129" w:type="dxa"/>
            <w:tcBorders>
              <w:top w:val="nil"/>
              <w:left w:val="nil"/>
              <w:bottom w:val="nil"/>
              <w:right w:val="nil"/>
            </w:tcBorders>
          </w:tcPr>
          <w:p w14:paraId="47B668FA"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3BE6137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стічних вод споживачів, які можуть містити це забруднення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4889F617" w14:textId="77777777" w:rsidTr="003257BB">
        <w:tc>
          <w:tcPr>
            <w:tcW w:w="371" w:type="dxa"/>
            <w:tcBorders>
              <w:top w:val="nil"/>
              <w:left w:val="nil"/>
              <w:bottom w:val="nil"/>
              <w:right w:val="nil"/>
            </w:tcBorders>
          </w:tcPr>
          <w:p w14:paraId="37CF241C"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3" w:type="dxa"/>
            <w:tcBorders>
              <w:top w:val="nil"/>
              <w:left w:val="nil"/>
              <w:bottom w:val="nil"/>
              <w:right w:val="nil"/>
            </w:tcBorders>
          </w:tcPr>
          <w:p w14:paraId="20A920EA"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2F96212" wp14:editId="14343957">
                  <wp:extent cx="295275" cy="257175"/>
                  <wp:effectExtent l="0" t="0" r="9525" b="9525"/>
                  <wp:docPr id="27" name="Рисунок 27" descr="https://zakon.rada.gov.ua/laws/file/imgs/59/p472397n116-8.gif">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descr="https://zakon.rada.gov.ua/laws/file/imgs/59/p472397n116-8.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p>
        </w:tc>
        <w:tc>
          <w:tcPr>
            <w:tcW w:w="129" w:type="dxa"/>
            <w:tcBorders>
              <w:top w:val="nil"/>
              <w:left w:val="nil"/>
              <w:bottom w:val="nil"/>
              <w:right w:val="nil"/>
            </w:tcBorders>
          </w:tcPr>
          <w:p w14:paraId="13606336"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73CADCEA"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концентрація j-ої забруднюючої речовини в господарсько-побутових стічних водах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w:t>
            </w:r>
          </w:p>
        </w:tc>
      </w:tr>
      <w:tr w:rsidR="00DA20B2" w:rsidRPr="009054FA" w14:paraId="2A5D07AB" w14:textId="77777777" w:rsidTr="003257BB">
        <w:tc>
          <w:tcPr>
            <w:tcW w:w="371" w:type="dxa"/>
            <w:tcBorders>
              <w:top w:val="nil"/>
              <w:left w:val="nil"/>
              <w:bottom w:val="nil"/>
              <w:right w:val="nil"/>
            </w:tcBorders>
          </w:tcPr>
          <w:p w14:paraId="6FB2BE93"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3" w:type="dxa"/>
            <w:tcBorders>
              <w:top w:val="nil"/>
              <w:left w:val="nil"/>
              <w:bottom w:val="nil"/>
              <w:right w:val="nil"/>
            </w:tcBorders>
          </w:tcPr>
          <w:p w14:paraId="3745EEA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32886831" wp14:editId="3611F25F">
                  <wp:extent cx="161925" cy="228600"/>
                  <wp:effectExtent l="0" t="0" r="9525" b="0"/>
                  <wp:docPr id="26" name="Рисунок 26" descr="https://zakon.rada.gov.ua/laws/file/imgs/59/p472397n116-9.gif">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descr="https://zakon.rada.gov.ua/laws/file/imgs/59/p472397n116-9.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p>
        </w:tc>
        <w:tc>
          <w:tcPr>
            <w:tcW w:w="129" w:type="dxa"/>
            <w:tcBorders>
              <w:top w:val="nil"/>
              <w:left w:val="nil"/>
              <w:bottom w:val="nil"/>
              <w:right w:val="nil"/>
            </w:tcBorders>
          </w:tcPr>
          <w:p w14:paraId="10E19A8C"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36" w:type="dxa"/>
            <w:tcBorders>
              <w:top w:val="nil"/>
              <w:left w:val="nil"/>
              <w:bottom w:val="nil"/>
              <w:right w:val="nil"/>
            </w:tcBorders>
          </w:tcPr>
          <w:p w14:paraId="39F29579"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коефіцієнт ефективності видалення j-ої забруднюючої речовини на КОС виробника. Значення коефіцієнта </w:t>
            </w:r>
            <w:proofErr w:type="spellStart"/>
            <w:r w:rsidRPr="009054FA">
              <w:rPr>
                <w:rFonts w:ascii="Times New Roman" w:eastAsia="Times New Roman" w:hAnsi="Times New Roman" w:cs="Times New Roman"/>
                <w:color w:val="000000"/>
                <w:position w:val="-1"/>
                <w:sz w:val="24"/>
                <w:szCs w:val="24"/>
              </w:rPr>
              <w:t>K</w:t>
            </w:r>
            <w:r w:rsidRPr="009054FA">
              <w:rPr>
                <w:rFonts w:ascii="Times New Roman" w:eastAsia="Times New Roman" w:hAnsi="Times New Roman" w:cs="Times New Roman"/>
                <w:b/>
                <w:color w:val="000000"/>
                <w:position w:val="-1"/>
                <w:sz w:val="16"/>
                <w:szCs w:val="16"/>
                <w:vertAlign w:val="subscript"/>
              </w:rPr>
              <w:t>j</w:t>
            </w:r>
            <w:proofErr w:type="spellEnd"/>
            <w:r w:rsidRPr="009054FA">
              <w:rPr>
                <w:rFonts w:ascii="Times New Roman" w:eastAsia="Times New Roman" w:hAnsi="Times New Roman" w:cs="Times New Roman"/>
                <w:color w:val="000000"/>
                <w:position w:val="-1"/>
                <w:sz w:val="24"/>
                <w:szCs w:val="24"/>
              </w:rPr>
              <w:t> приймають згідно з фактичними даними для конкретних очисних споруд, а за їх відсутності - за </w:t>
            </w:r>
            <w:hyperlink r:id="rId41" w:anchor="n196">
              <w:r w:rsidRPr="009054FA">
                <w:rPr>
                  <w:rFonts w:ascii="Times New Roman" w:eastAsia="Times New Roman" w:hAnsi="Times New Roman" w:cs="Times New Roman"/>
                  <w:color w:val="000000" w:themeColor="text1"/>
                  <w:position w:val="-1"/>
                  <w:sz w:val="24"/>
                  <w:szCs w:val="24"/>
                </w:rPr>
                <w:t>додатком 5</w:t>
              </w:r>
            </w:hyperlink>
            <w:r w:rsidRPr="009054FA">
              <w:rPr>
                <w:rFonts w:ascii="Times New Roman" w:eastAsia="Times New Roman" w:hAnsi="Times New Roman" w:cs="Times New Roman"/>
                <w:color w:val="000000" w:themeColor="text1"/>
                <w:position w:val="-1"/>
                <w:sz w:val="24"/>
                <w:szCs w:val="24"/>
              </w:rPr>
              <w:t> </w:t>
            </w:r>
            <w:r w:rsidRPr="009054FA">
              <w:rPr>
                <w:rFonts w:ascii="Times New Roman" w:eastAsia="Times New Roman" w:hAnsi="Times New Roman" w:cs="Times New Roman"/>
                <w:color w:val="000000"/>
                <w:position w:val="-1"/>
                <w:sz w:val="24"/>
                <w:szCs w:val="24"/>
              </w:rPr>
              <w:t>до Правил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w:t>
            </w:r>
          </w:p>
        </w:tc>
      </w:tr>
    </w:tbl>
    <w:p w14:paraId="4DFBF440" w14:textId="77777777" w:rsidR="00DA20B2" w:rsidRPr="009054FA" w:rsidRDefault="00DA20B2" w:rsidP="00DA20B2">
      <w:pPr>
        <w:shd w:val="clear" w:color="auto" w:fill="FFFFFF"/>
        <w:suppressAutoHyphens/>
        <w:spacing w:after="15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69" w:name="bookmark=id.3q5sasy" w:colFirst="0" w:colLast="0"/>
      <w:bookmarkEnd w:id="69"/>
      <w:r w:rsidRPr="009054FA">
        <w:rPr>
          <w:rFonts w:ascii="Times New Roman" w:eastAsia="Times New Roman" w:hAnsi="Times New Roman" w:cs="Times New Roman"/>
          <w:color w:val="000000"/>
          <w:position w:val="-1"/>
          <w:sz w:val="24"/>
          <w:szCs w:val="24"/>
        </w:rPr>
        <w:t>5</w:t>
      </w:r>
      <w:bookmarkStart w:id="70" w:name="bookmark=id.25b2l0r" w:colFirst="0" w:colLast="0"/>
      <w:bookmarkEnd w:id="70"/>
      <w:r w:rsidRPr="009054FA">
        <w:rPr>
          <w:rFonts w:ascii="Times New Roman" w:eastAsia="Times New Roman" w:hAnsi="Times New Roman" w:cs="Times New Roman"/>
          <w:color w:val="000000"/>
          <w:position w:val="-1"/>
          <w:sz w:val="24"/>
          <w:szCs w:val="24"/>
        </w:rPr>
        <w:t>. ДК j-ої забруднюючої речовини за допустимим вмістом важких металів в осадах стічних вод на рівні дозволеного для осадів, що можуть використовуватися як органічні добрива, розраховують за формулою</w:t>
      </w:r>
    </w:p>
    <w:p w14:paraId="55D61FE1"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98C06CB" wp14:editId="3BED833F">
            <wp:extent cx="2476500" cy="542925"/>
            <wp:effectExtent l="0" t="0" r="0" b="9525"/>
            <wp:docPr id="25" name="Рисунок 25" descr="https://zakon.rada.gov.ua/laws/file/imgs/59/p472397n118-10.gi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descr="https://zakon.rada.gov.ua/laws/file/imgs/59/p472397n118-10.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a:ln>
                      <a:noFill/>
                    </a:ln>
                  </pic:spPr>
                </pic:pic>
              </a:graphicData>
            </a:graphic>
          </wp:inline>
        </w:drawing>
      </w:r>
      <w:bookmarkStart w:id="71" w:name="bookmark=id.kgcv8k" w:colFirst="0" w:colLast="0"/>
      <w:bookmarkEnd w:id="71"/>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17"/>
        <w:gridCol w:w="1033"/>
        <w:gridCol w:w="236"/>
        <w:gridCol w:w="8083"/>
      </w:tblGrid>
      <w:tr w:rsidR="00DA20B2" w:rsidRPr="009054FA" w14:paraId="723201D3" w14:textId="77777777" w:rsidTr="003257BB">
        <w:tc>
          <w:tcPr>
            <w:tcW w:w="318" w:type="dxa"/>
            <w:tcBorders>
              <w:top w:val="nil"/>
              <w:left w:val="nil"/>
              <w:bottom w:val="nil"/>
              <w:right w:val="nil"/>
            </w:tcBorders>
          </w:tcPr>
          <w:p w14:paraId="1291D26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1039" w:type="dxa"/>
            <w:tcBorders>
              <w:top w:val="nil"/>
              <w:left w:val="nil"/>
              <w:bottom w:val="nil"/>
              <w:right w:val="nil"/>
            </w:tcBorders>
          </w:tcPr>
          <w:p w14:paraId="7F41A72F"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9054FA">
              <w:rPr>
                <w:rFonts w:ascii="Times New Roman" w:eastAsia="Times New Roman" w:hAnsi="Times New Roman" w:cs="Times New Roman"/>
                <w:color w:val="000000"/>
                <w:position w:val="-1"/>
                <w:sz w:val="24"/>
                <w:szCs w:val="24"/>
              </w:rPr>
              <w:t>ДК</w:t>
            </w:r>
            <w:r w:rsidRPr="009054FA">
              <w:rPr>
                <w:rFonts w:ascii="Times New Roman" w:eastAsia="Times New Roman" w:hAnsi="Times New Roman" w:cs="Times New Roman"/>
                <w:b/>
                <w:color w:val="000000"/>
                <w:position w:val="-1"/>
                <w:sz w:val="16"/>
                <w:szCs w:val="16"/>
                <w:vertAlign w:val="subscript"/>
              </w:rPr>
              <w:t>jvm</w:t>
            </w:r>
            <w:proofErr w:type="spellEnd"/>
          </w:p>
        </w:tc>
        <w:tc>
          <w:tcPr>
            <w:tcW w:w="169" w:type="dxa"/>
            <w:tcBorders>
              <w:top w:val="nil"/>
              <w:left w:val="nil"/>
              <w:bottom w:val="nil"/>
              <w:right w:val="nil"/>
            </w:tcBorders>
          </w:tcPr>
          <w:p w14:paraId="14B7BA40"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43" w:type="dxa"/>
            <w:tcBorders>
              <w:top w:val="nil"/>
              <w:left w:val="nil"/>
              <w:bottom w:val="nil"/>
              <w:right w:val="nil"/>
            </w:tcBorders>
          </w:tcPr>
          <w:p w14:paraId="6770EC9C"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ДК j-ої забруднюючої речовини в стічних водах за допустимим вмістом важких металів в осадах стічних вод;</w:t>
            </w:r>
          </w:p>
        </w:tc>
      </w:tr>
      <w:tr w:rsidR="00DA20B2" w:rsidRPr="009054FA" w14:paraId="4E4D275B" w14:textId="77777777" w:rsidTr="003257BB">
        <w:tc>
          <w:tcPr>
            <w:tcW w:w="318" w:type="dxa"/>
            <w:tcBorders>
              <w:top w:val="nil"/>
              <w:left w:val="nil"/>
              <w:bottom w:val="nil"/>
              <w:right w:val="nil"/>
            </w:tcBorders>
          </w:tcPr>
          <w:p w14:paraId="037CDDB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1039" w:type="dxa"/>
            <w:tcBorders>
              <w:top w:val="nil"/>
              <w:left w:val="nil"/>
              <w:bottom w:val="nil"/>
              <w:right w:val="nil"/>
            </w:tcBorders>
          </w:tcPr>
          <w:p w14:paraId="6853464B"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1D0D823" wp14:editId="64007ECB">
                  <wp:extent cx="342900" cy="228600"/>
                  <wp:effectExtent l="0" t="0" r="0" b="0"/>
                  <wp:docPr id="24" name="Рисунок 24" descr="https://zakon.rada.gov.ua/laws/file/imgs/59/p472397n119-11.gi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descr="https://zakon.rada.gov.ua/laws/file/imgs/59/p472397n119-11.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p>
        </w:tc>
        <w:tc>
          <w:tcPr>
            <w:tcW w:w="169" w:type="dxa"/>
            <w:tcBorders>
              <w:top w:val="nil"/>
              <w:left w:val="nil"/>
              <w:bottom w:val="nil"/>
              <w:right w:val="nil"/>
            </w:tcBorders>
          </w:tcPr>
          <w:p w14:paraId="5DBC92A5"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143" w:type="dxa"/>
            <w:tcBorders>
              <w:top w:val="nil"/>
              <w:left w:val="nil"/>
              <w:bottom w:val="nil"/>
              <w:right w:val="nil"/>
            </w:tcBorders>
          </w:tcPr>
          <w:p w14:paraId="2652B74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допустима концентрація j-ого важкого металу на вході КОС - розраховується за формулою</w:t>
            </w:r>
          </w:p>
        </w:tc>
      </w:tr>
    </w:tbl>
    <w:p w14:paraId="00EBB9BC"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bookmarkStart w:id="72" w:name="bookmark=id.1jlao46" w:colFirst="0" w:colLast="0"/>
      <w:bookmarkStart w:id="73" w:name="bookmark=id.34g0dwd" w:colFirst="0" w:colLast="0"/>
      <w:bookmarkEnd w:id="72"/>
      <w:bookmarkEnd w:id="73"/>
      <w:r w:rsidRPr="009054FA">
        <w:rPr>
          <w:rFonts w:ascii="Times New Roman" w:eastAsia="Times New Roman" w:hAnsi="Times New Roman" w:cs="Times New Roman"/>
          <w:noProof/>
          <w:color w:val="0275D8"/>
          <w:position w:val="-1"/>
          <w:sz w:val="24"/>
          <w:szCs w:val="24"/>
          <w:lang w:eastAsia="uk-UA"/>
        </w:rPr>
        <w:lastRenderedPageBreak/>
        <w:drawing>
          <wp:inline distT="0" distB="0" distL="0" distR="0" wp14:anchorId="020D27EA" wp14:editId="4DC0DA47">
            <wp:extent cx="2771775" cy="590550"/>
            <wp:effectExtent l="0" t="0" r="9525" b="0"/>
            <wp:docPr id="23" name="Рисунок 23" descr="https://zakon.rada.gov.ua/laws/file/imgs/59/p472397n120-12.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descr="https://zakon.rada.gov.ua/laws/file/imgs/59/p472397n120-12.g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71775" cy="590550"/>
                    </a:xfrm>
                    <a:prstGeom prst="rect">
                      <a:avLst/>
                    </a:prstGeom>
                    <a:noFill/>
                    <a:ln>
                      <a:noFill/>
                    </a:ln>
                  </pic:spPr>
                </pic:pic>
              </a:graphicData>
            </a:graphic>
          </wp:inline>
        </w:drawing>
      </w:r>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76"/>
        <w:gridCol w:w="790"/>
        <w:gridCol w:w="236"/>
        <w:gridCol w:w="8367"/>
      </w:tblGrid>
      <w:tr w:rsidR="00DA20B2" w:rsidRPr="009054FA" w14:paraId="5EDB9DB8" w14:textId="77777777" w:rsidTr="003257BB">
        <w:tc>
          <w:tcPr>
            <w:tcW w:w="277" w:type="dxa"/>
            <w:tcBorders>
              <w:top w:val="nil"/>
              <w:left w:val="nil"/>
              <w:bottom w:val="nil"/>
              <w:right w:val="nil"/>
            </w:tcBorders>
          </w:tcPr>
          <w:p w14:paraId="6E41157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98" w:type="dxa"/>
            <w:tcBorders>
              <w:top w:val="nil"/>
              <w:left w:val="nil"/>
              <w:bottom w:val="nil"/>
              <w:right w:val="nil"/>
            </w:tcBorders>
          </w:tcPr>
          <w:p w14:paraId="51E0A070"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7A82BE51" wp14:editId="04CC292F">
                  <wp:extent cx="171450" cy="209550"/>
                  <wp:effectExtent l="0" t="0" r="0" b="0"/>
                  <wp:docPr id="22" name="Рисунок 22" descr="https://zakon.rada.gov.ua/laws/file/imgs/59/p472397n121-13.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descr="https://zakon.rada.gov.ua/laws/file/imgs/59/p472397n121-13.g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p>
        </w:tc>
        <w:tc>
          <w:tcPr>
            <w:tcW w:w="110" w:type="dxa"/>
            <w:tcBorders>
              <w:top w:val="nil"/>
              <w:left w:val="nil"/>
              <w:bottom w:val="nil"/>
              <w:right w:val="nil"/>
            </w:tcBorders>
          </w:tcPr>
          <w:p w14:paraId="3177CEF7"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484" w:type="dxa"/>
            <w:tcBorders>
              <w:top w:val="nil"/>
              <w:left w:val="nil"/>
              <w:bottom w:val="nil"/>
              <w:right w:val="nil"/>
            </w:tcBorders>
          </w:tcPr>
          <w:p w14:paraId="5C4BB13F"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кількість сирого осаду, що затримується у первинних відстійниках, т/добу;</w:t>
            </w:r>
          </w:p>
        </w:tc>
      </w:tr>
      <w:tr w:rsidR="00DA20B2" w:rsidRPr="009054FA" w14:paraId="6C74ECB6" w14:textId="77777777" w:rsidTr="003257BB">
        <w:tc>
          <w:tcPr>
            <w:tcW w:w="277" w:type="dxa"/>
            <w:tcBorders>
              <w:top w:val="nil"/>
              <w:left w:val="nil"/>
              <w:bottom w:val="nil"/>
              <w:right w:val="nil"/>
            </w:tcBorders>
          </w:tcPr>
          <w:p w14:paraId="2A3E81E6"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98" w:type="dxa"/>
            <w:tcBorders>
              <w:top w:val="nil"/>
              <w:left w:val="nil"/>
              <w:bottom w:val="nil"/>
              <w:right w:val="nil"/>
            </w:tcBorders>
          </w:tcPr>
          <w:p w14:paraId="3B0A172B"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7549803" wp14:editId="73587DCF">
                  <wp:extent cx="171450" cy="209550"/>
                  <wp:effectExtent l="0" t="0" r="0" b="0"/>
                  <wp:docPr id="21" name="Рисунок 21" descr="https://zakon.rada.gov.ua/laws/file/imgs/59/p472397n121-14.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descr="https://zakon.rada.gov.ua/laws/file/imgs/59/p472397n121-14.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p>
        </w:tc>
        <w:tc>
          <w:tcPr>
            <w:tcW w:w="110" w:type="dxa"/>
            <w:tcBorders>
              <w:top w:val="nil"/>
              <w:left w:val="nil"/>
              <w:bottom w:val="nil"/>
              <w:right w:val="nil"/>
            </w:tcBorders>
          </w:tcPr>
          <w:p w14:paraId="0D279275"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484" w:type="dxa"/>
            <w:tcBorders>
              <w:top w:val="nil"/>
              <w:left w:val="nil"/>
              <w:bottom w:val="nil"/>
              <w:right w:val="nil"/>
            </w:tcBorders>
          </w:tcPr>
          <w:p w14:paraId="422A511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кількість активного мулу, що затримується у вторинних відстійниках, т/добу;</w:t>
            </w:r>
          </w:p>
        </w:tc>
      </w:tr>
      <w:tr w:rsidR="00DA20B2" w:rsidRPr="009054FA" w14:paraId="05824BD4" w14:textId="77777777" w:rsidTr="003257BB">
        <w:tc>
          <w:tcPr>
            <w:tcW w:w="277" w:type="dxa"/>
            <w:tcBorders>
              <w:top w:val="nil"/>
              <w:left w:val="nil"/>
              <w:bottom w:val="nil"/>
              <w:right w:val="nil"/>
            </w:tcBorders>
          </w:tcPr>
          <w:p w14:paraId="5CAA05C4"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98" w:type="dxa"/>
            <w:tcBorders>
              <w:top w:val="nil"/>
              <w:left w:val="nil"/>
              <w:bottom w:val="nil"/>
              <w:right w:val="nil"/>
            </w:tcBorders>
          </w:tcPr>
          <w:p w14:paraId="01AC0F9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4DF5C6C" wp14:editId="27E95634">
                  <wp:extent cx="190500" cy="209550"/>
                  <wp:effectExtent l="0" t="0" r="0" b="0"/>
                  <wp:docPr id="20" name="Рисунок 20" descr="https://zakon.rada.gov.ua/laws/file/imgs/59/p472397n121-15.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descr="https://zakon.rada.gov.ua/laws/file/imgs/59/p472397n121-15.g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tc>
        <w:tc>
          <w:tcPr>
            <w:tcW w:w="110" w:type="dxa"/>
            <w:tcBorders>
              <w:top w:val="nil"/>
              <w:left w:val="nil"/>
              <w:bottom w:val="nil"/>
              <w:right w:val="nil"/>
            </w:tcBorders>
          </w:tcPr>
          <w:p w14:paraId="40DED019"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484" w:type="dxa"/>
            <w:tcBorders>
              <w:top w:val="nil"/>
              <w:left w:val="nil"/>
              <w:bottom w:val="nil"/>
              <w:right w:val="nil"/>
            </w:tcBorders>
          </w:tcPr>
          <w:p w14:paraId="3EE22A6C"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коефіцієнт перерахунку сирого осаду первинних відстійників на суху речовину,</w:t>
            </w:r>
          </w:p>
        </w:tc>
      </w:tr>
    </w:tbl>
    <w:p w14:paraId="72A3A847"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bookmarkStart w:id="74" w:name="bookmark=id.43ky6rz" w:colFirst="0" w:colLast="0"/>
      <w:bookmarkEnd w:id="74"/>
      <w:r w:rsidRPr="009054FA">
        <w:rPr>
          <w:rFonts w:ascii="Times New Roman" w:eastAsia="Times New Roman" w:hAnsi="Times New Roman" w:cs="Times New Roman"/>
          <w:noProof/>
          <w:color w:val="0275D8"/>
          <w:position w:val="-1"/>
          <w:sz w:val="24"/>
          <w:szCs w:val="24"/>
          <w:lang w:eastAsia="uk-UA"/>
        </w:rPr>
        <w:drawing>
          <wp:inline distT="0" distB="0" distL="0" distR="0" wp14:anchorId="3D9CE0DB" wp14:editId="466B14D7">
            <wp:extent cx="1143000" cy="361950"/>
            <wp:effectExtent l="0" t="0" r="0" b="0"/>
            <wp:docPr id="19" name="Рисунок 19" descr="https://zakon.rada.gov.ua/laws/file/imgs/59/p472397n122-16.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descr="https://zakon.rada.gov.ua/laws/file/imgs/59/p472397n122-16.g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43000" cy="361950"/>
                    </a:xfrm>
                    <a:prstGeom prst="rect">
                      <a:avLst/>
                    </a:prstGeom>
                    <a:noFill/>
                    <a:ln>
                      <a:noFill/>
                    </a:ln>
                  </pic:spPr>
                </pic:pic>
              </a:graphicData>
            </a:graphic>
          </wp:inline>
        </w:drawing>
      </w:r>
      <w:bookmarkStart w:id="75" w:name="bookmark=id.2iq8gzs" w:colFirst="0" w:colLast="0"/>
      <w:bookmarkEnd w:id="75"/>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20"/>
        <w:gridCol w:w="793"/>
        <w:gridCol w:w="236"/>
        <w:gridCol w:w="8320"/>
      </w:tblGrid>
      <w:tr w:rsidR="00DA20B2" w:rsidRPr="009054FA" w14:paraId="09869EDB" w14:textId="77777777" w:rsidTr="003257BB">
        <w:tc>
          <w:tcPr>
            <w:tcW w:w="321" w:type="dxa"/>
            <w:tcBorders>
              <w:top w:val="nil"/>
              <w:left w:val="nil"/>
              <w:bottom w:val="nil"/>
              <w:right w:val="nil"/>
            </w:tcBorders>
          </w:tcPr>
          <w:p w14:paraId="0B7BA8B4"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801" w:type="dxa"/>
            <w:tcBorders>
              <w:top w:val="nil"/>
              <w:left w:val="nil"/>
              <w:bottom w:val="nil"/>
              <w:right w:val="nil"/>
            </w:tcBorders>
          </w:tcPr>
          <w:p w14:paraId="2203AD13"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150B496F" wp14:editId="6D0CEC2E">
                  <wp:extent cx="219075" cy="209550"/>
                  <wp:effectExtent l="0" t="0" r="9525" b="0"/>
                  <wp:docPr id="18" name="Рисунок 18" descr="https://zakon.rada.gov.ua/laws/file/imgs/59/p472397n123-17.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descr="https://zakon.rada.gov.ua/laws/file/imgs/59/p472397n123-17.g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p>
        </w:tc>
        <w:tc>
          <w:tcPr>
            <w:tcW w:w="110" w:type="dxa"/>
            <w:tcBorders>
              <w:top w:val="nil"/>
              <w:left w:val="nil"/>
              <w:bottom w:val="nil"/>
              <w:right w:val="nil"/>
            </w:tcBorders>
          </w:tcPr>
          <w:p w14:paraId="021387C6"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437" w:type="dxa"/>
            <w:tcBorders>
              <w:top w:val="nil"/>
              <w:left w:val="nil"/>
              <w:bottom w:val="nil"/>
              <w:right w:val="nil"/>
            </w:tcBorders>
          </w:tcPr>
          <w:p w14:paraId="424C708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вологість сирого осаду, %;</w:t>
            </w:r>
          </w:p>
        </w:tc>
      </w:tr>
      <w:tr w:rsidR="00DA20B2" w:rsidRPr="009054FA" w14:paraId="434DBF59" w14:textId="77777777" w:rsidTr="003257BB">
        <w:tc>
          <w:tcPr>
            <w:tcW w:w="321" w:type="dxa"/>
            <w:tcBorders>
              <w:top w:val="nil"/>
              <w:left w:val="nil"/>
              <w:bottom w:val="nil"/>
              <w:right w:val="nil"/>
            </w:tcBorders>
          </w:tcPr>
          <w:p w14:paraId="0C88E292" w14:textId="77777777" w:rsidR="00DA20B2" w:rsidRPr="009054FA" w:rsidRDefault="00DA20B2" w:rsidP="003257BB">
            <w:pP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801" w:type="dxa"/>
            <w:tcBorders>
              <w:top w:val="nil"/>
              <w:left w:val="nil"/>
              <w:bottom w:val="nil"/>
              <w:right w:val="nil"/>
            </w:tcBorders>
          </w:tcPr>
          <w:p w14:paraId="7A68B88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3CD9E25" wp14:editId="2238A79E">
                  <wp:extent cx="190500" cy="209550"/>
                  <wp:effectExtent l="0" t="0" r="0" b="0"/>
                  <wp:docPr id="17" name="Рисунок 17" descr="https://zakon.rada.gov.ua/laws/file/imgs/59/p472397n123-18.gif">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descr="https://zakon.rada.gov.ua/laws/file/imgs/59/p472397n123-18.gi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tc>
        <w:tc>
          <w:tcPr>
            <w:tcW w:w="110" w:type="dxa"/>
            <w:tcBorders>
              <w:top w:val="nil"/>
              <w:left w:val="nil"/>
              <w:bottom w:val="nil"/>
              <w:right w:val="nil"/>
            </w:tcBorders>
          </w:tcPr>
          <w:p w14:paraId="1E7CFE4C"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437" w:type="dxa"/>
            <w:tcBorders>
              <w:top w:val="nil"/>
              <w:left w:val="nil"/>
              <w:bottom w:val="nil"/>
              <w:right w:val="nil"/>
            </w:tcBorders>
          </w:tcPr>
          <w:p w14:paraId="3C3473DD"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коефіцієнт перерахунку надлишкового активного мулу вторинних відстійників на суху речовину,</w:t>
            </w:r>
          </w:p>
        </w:tc>
      </w:tr>
    </w:tbl>
    <w:p w14:paraId="18B29FE9" w14:textId="77777777" w:rsidR="00DA20B2" w:rsidRPr="009054FA" w:rsidRDefault="00DA20B2" w:rsidP="00DA20B2">
      <w:pPr>
        <w:shd w:val="clear" w:color="auto" w:fill="FFFFFF"/>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bookmarkStart w:id="76" w:name="bookmark=id.xvir7l" w:colFirst="0" w:colLast="0"/>
      <w:bookmarkEnd w:id="76"/>
      <w:r w:rsidRPr="009054FA">
        <w:rPr>
          <w:rFonts w:ascii="Times New Roman" w:eastAsia="Times New Roman" w:hAnsi="Times New Roman" w:cs="Times New Roman"/>
          <w:noProof/>
          <w:color w:val="0275D8"/>
          <w:position w:val="-1"/>
          <w:sz w:val="24"/>
          <w:szCs w:val="24"/>
          <w:lang w:eastAsia="uk-UA"/>
        </w:rPr>
        <w:drawing>
          <wp:inline distT="0" distB="0" distL="0" distR="0" wp14:anchorId="72831862" wp14:editId="2A4B6C73">
            <wp:extent cx="1257300" cy="323850"/>
            <wp:effectExtent l="0" t="0" r="0" b="0"/>
            <wp:docPr id="16" name="Рисунок 16" descr="https://zakon.rada.gov.ua/laws/file/imgs/59/p472397n124-19.gif">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descr="https://zakon.rada.gov.ua/laws/file/imgs/59/p472397n124-19.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57300" cy="323850"/>
                    </a:xfrm>
                    <a:prstGeom prst="rect">
                      <a:avLst/>
                    </a:prstGeom>
                    <a:noFill/>
                    <a:ln>
                      <a:noFill/>
                    </a:ln>
                  </pic:spPr>
                </pic:pic>
              </a:graphicData>
            </a:graphic>
          </wp:inline>
        </w:drawing>
      </w:r>
      <w:bookmarkStart w:id="77" w:name="bookmark=id.3hv69ve" w:colFirst="0" w:colLast="0"/>
      <w:bookmarkEnd w:id="77"/>
    </w:p>
    <w:tbl>
      <w:tblPr>
        <w:tblW w:w="966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19"/>
        <w:gridCol w:w="929"/>
        <w:gridCol w:w="236"/>
        <w:gridCol w:w="8185"/>
      </w:tblGrid>
      <w:tr w:rsidR="00DA20B2" w:rsidRPr="009054FA" w14:paraId="2698B294" w14:textId="77777777" w:rsidTr="003257BB">
        <w:tc>
          <w:tcPr>
            <w:tcW w:w="320" w:type="dxa"/>
            <w:tcBorders>
              <w:top w:val="nil"/>
              <w:left w:val="nil"/>
              <w:bottom w:val="nil"/>
              <w:right w:val="nil"/>
            </w:tcBorders>
          </w:tcPr>
          <w:p w14:paraId="17AD7AAC"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939" w:type="dxa"/>
            <w:tcBorders>
              <w:top w:val="nil"/>
              <w:left w:val="nil"/>
              <w:bottom w:val="nil"/>
              <w:right w:val="nil"/>
            </w:tcBorders>
          </w:tcPr>
          <w:p w14:paraId="7547E7D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A8C5391" wp14:editId="646EA8B5">
                  <wp:extent cx="228600" cy="209550"/>
                  <wp:effectExtent l="0" t="0" r="0" b="0"/>
                  <wp:docPr id="15" name="Рисунок 15" descr="https://zakon.rada.gov.ua/laws/file/imgs/59/p472397n125-20.gi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descr="https://zakon.rada.gov.ua/laws/file/imgs/59/p472397n125-20.gif"/>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p>
        </w:tc>
        <w:tc>
          <w:tcPr>
            <w:tcW w:w="110" w:type="dxa"/>
            <w:tcBorders>
              <w:top w:val="nil"/>
              <w:left w:val="nil"/>
              <w:bottom w:val="nil"/>
              <w:right w:val="nil"/>
            </w:tcBorders>
          </w:tcPr>
          <w:p w14:paraId="6295BDEE"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25A42E80"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вологість надлишкового активного мулу, %;</w:t>
            </w:r>
          </w:p>
        </w:tc>
      </w:tr>
      <w:tr w:rsidR="00DA20B2" w:rsidRPr="009054FA" w14:paraId="53F9E71B" w14:textId="77777777" w:rsidTr="003257BB">
        <w:tc>
          <w:tcPr>
            <w:tcW w:w="320" w:type="dxa"/>
            <w:tcBorders>
              <w:top w:val="nil"/>
              <w:left w:val="nil"/>
              <w:bottom w:val="nil"/>
              <w:right w:val="nil"/>
            </w:tcBorders>
          </w:tcPr>
          <w:p w14:paraId="4B07959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39" w:type="dxa"/>
            <w:tcBorders>
              <w:top w:val="nil"/>
              <w:left w:val="nil"/>
              <w:bottom w:val="nil"/>
              <w:right w:val="nil"/>
            </w:tcBorders>
          </w:tcPr>
          <w:p w14:paraId="7D024958"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044B0917" wp14:editId="4DA868F5">
                  <wp:extent cx="342900" cy="238125"/>
                  <wp:effectExtent l="0" t="0" r="0" b="9525"/>
                  <wp:docPr id="14" name="Рисунок 14" descr="https://zakon.rada.gov.ua/laws/file/imgs/59/p472397n125-21.gi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descr="https://zakon.rada.gov.ua/laws/file/imgs/59/p472397n125-21.g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p>
        </w:tc>
        <w:tc>
          <w:tcPr>
            <w:tcW w:w="110" w:type="dxa"/>
            <w:tcBorders>
              <w:top w:val="nil"/>
              <w:left w:val="nil"/>
              <w:bottom w:val="nil"/>
              <w:right w:val="nil"/>
            </w:tcBorders>
          </w:tcPr>
          <w:p w14:paraId="5BC4BB77"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25589FDF"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допустимий вміст j-ого важкого металу в осадах, г/т сухої речовини. Приймається за даними </w:t>
            </w:r>
            <w:hyperlink r:id="rId66" w:anchor="n189">
              <w:r w:rsidRPr="009054FA">
                <w:rPr>
                  <w:rFonts w:ascii="Times New Roman" w:eastAsia="Times New Roman" w:hAnsi="Times New Roman" w:cs="Times New Roman"/>
                  <w:color w:val="006600"/>
                  <w:position w:val="-1"/>
                  <w:sz w:val="24"/>
                  <w:szCs w:val="24"/>
                </w:rPr>
                <w:t>додатка 3</w:t>
              </w:r>
            </w:hyperlink>
            <w:r w:rsidRPr="009054FA">
              <w:rPr>
                <w:rFonts w:ascii="Times New Roman" w:eastAsia="Times New Roman" w:hAnsi="Times New Roman" w:cs="Times New Roman"/>
                <w:color w:val="000000"/>
                <w:position w:val="-1"/>
                <w:sz w:val="24"/>
                <w:szCs w:val="24"/>
              </w:rPr>
              <w:t xml:space="preserve"> Правил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w:t>
            </w:r>
          </w:p>
        </w:tc>
      </w:tr>
      <w:tr w:rsidR="00DA20B2" w:rsidRPr="009054FA" w14:paraId="53351BB6" w14:textId="77777777" w:rsidTr="003257BB">
        <w:tc>
          <w:tcPr>
            <w:tcW w:w="320" w:type="dxa"/>
            <w:tcBorders>
              <w:top w:val="nil"/>
              <w:left w:val="nil"/>
              <w:bottom w:val="nil"/>
              <w:right w:val="nil"/>
            </w:tcBorders>
          </w:tcPr>
          <w:p w14:paraId="3523E06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39" w:type="dxa"/>
            <w:tcBorders>
              <w:top w:val="nil"/>
              <w:left w:val="nil"/>
              <w:bottom w:val="nil"/>
              <w:right w:val="nil"/>
            </w:tcBorders>
          </w:tcPr>
          <w:p w14:paraId="3C63E6D2"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50CF6248" wp14:editId="3EFA57D9">
                  <wp:extent cx="161925" cy="228600"/>
                  <wp:effectExtent l="0" t="0" r="9525" b="0"/>
                  <wp:docPr id="13" name="Рисунок 13" descr="https://zakon.rada.gov.ua/laws/file/imgs/59/p472397n125-22.gif">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https://zakon.rada.gov.ua/laws/file/imgs/59/p472397n125-22.gif"/>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p>
        </w:tc>
        <w:tc>
          <w:tcPr>
            <w:tcW w:w="110" w:type="dxa"/>
            <w:tcBorders>
              <w:top w:val="nil"/>
              <w:left w:val="nil"/>
              <w:bottom w:val="nil"/>
              <w:right w:val="nil"/>
            </w:tcBorders>
          </w:tcPr>
          <w:p w14:paraId="5F9ACA3F"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504DC96C"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коефіцієнт ефективності видалення j-ого важкого металу на КОС. Приймається за середніми фактичними даними експлуатації КОС, а за їх відсутності - за даними, вказаними у додатку 3  Правил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01.12.2017 №316, зареєстрованих в Міністерстві юстиції України 15 січня 2018 року за №56/31508;</w:t>
            </w:r>
          </w:p>
        </w:tc>
      </w:tr>
      <w:tr w:rsidR="00DA20B2" w:rsidRPr="009054FA" w14:paraId="386D8191" w14:textId="77777777" w:rsidTr="003257BB">
        <w:tc>
          <w:tcPr>
            <w:tcW w:w="320" w:type="dxa"/>
            <w:tcBorders>
              <w:top w:val="nil"/>
              <w:left w:val="nil"/>
              <w:bottom w:val="nil"/>
              <w:right w:val="nil"/>
            </w:tcBorders>
          </w:tcPr>
          <w:p w14:paraId="3774E90A"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39" w:type="dxa"/>
            <w:tcBorders>
              <w:top w:val="nil"/>
              <w:left w:val="nil"/>
              <w:bottom w:val="nil"/>
              <w:right w:val="nil"/>
            </w:tcBorders>
          </w:tcPr>
          <w:p w14:paraId="1B1CE8E5"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2508E4B1" wp14:editId="613A315E">
                  <wp:extent cx="123825" cy="209550"/>
                  <wp:effectExtent l="0" t="0" r="9525" b="0"/>
                  <wp:docPr id="12" name="Рисунок 12" descr="https://zakon.rada.gov.ua/laws/file/imgs/59/p472397n125-23.gif">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descr="https://zakon.rada.gov.ua/laws/file/imgs/59/p472397n125-23.g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3825" cy="209550"/>
                          </a:xfrm>
                          <a:prstGeom prst="rect">
                            <a:avLst/>
                          </a:prstGeom>
                          <a:noFill/>
                          <a:ln>
                            <a:noFill/>
                          </a:ln>
                        </pic:spPr>
                      </pic:pic>
                    </a:graphicData>
                  </a:graphic>
                </wp:inline>
              </w:drawing>
            </w:r>
          </w:p>
        </w:tc>
        <w:tc>
          <w:tcPr>
            <w:tcW w:w="110" w:type="dxa"/>
            <w:tcBorders>
              <w:top w:val="nil"/>
              <w:left w:val="nil"/>
              <w:bottom w:val="nil"/>
              <w:right w:val="nil"/>
            </w:tcBorders>
          </w:tcPr>
          <w:p w14:paraId="3F1F5EE0"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31878E5E"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стічних вод на вході на КОС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288E409F" w14:textId="77777777" w:rsidTr="003257BB">
        <w:tc>
          <w:tcPr>
            <w:tcW w:w="320" w:type="dxa"/>
            <w:tcBorders>
              <w:top w:val="nil"/>
              <w:left w:val="nil"/>
              <w:bottom w:val="nil"/>
              <w:right w:val="nil"/>
            </w:tcBorders>
          </w:tcPr>
          <w:p w14:paraId="5C107436"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39" w:type="dxa"/>
            <w:tcBorders>
              <w:top w:val="nil"/>
              <w:left w:val="nil"/>
              <w:bottom w:val="nil"/>
              <w:right w:val="nil"/>
            </w:tcBorders>
          </w:tcPr>
          <w:p w14:paraId="7E4721F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1084BF8A" wp14:editId="4FB4C32F">
                  <wp:extent cx="542925" cy="209550"/>
                  <wp:effectExtent l="0" t="0" r="9525" b="0"/>
                  <wp:docPr id="11" name="Рисунок 11" descr="https://zakon.rada.gov.ua/laws/file/imgs/59/p472397n125-24.gif">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descr="https://zakon.rada.gov.ua/laws/file/imgs/59/p472397n125-24.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209550"/>
                          </a:xfrm>
                          <a:prstGeom prst="rect">
                            <a:avLst/>
                          </a:prstGeom>
                          <a:noFill/>
                          <a:ln>
                            <a:noFill/>
                          </a:ln>
                        </pic:spPr>
                      </pic:pic>
                    </a:graphicData>
                  </a:graphic>
                </wp:inline>
              </w:drawing>
            </w:r>
          </w:p>
        </w:tc>
        <w:tc>
          <w:tcPr>
            <w:tcW w:w="110" w:type="dxa"/>
            <w:tcBorders>
              <w:top w:val="nil"/>
              <w:left w:val="nil"/>
              <w:bottom w:val="nil"/>
              <w:right w:val="nil"/>
            </w:tcBorders>
          </w:tcPr>
          <w:p w14:paraId="09EF0595"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31B5DA8E"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середньодобова витрата стічних вод споживачів, які можуть містити це забруднення (м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2FC282B8" w14:textId="77777777" w:rsidTr="003257BB">
        <w:tc>
          <w:tcPr>
            <w:tcW w:w="320" w:type="dxa"/>
            <w:tcBorders>
              <w:top w:val="nil"/>
              <w:left w:val="nil"/>
              <w:bottom w:val="nil"/>
              <w:right w:val="nil"/>
            </w:tcBorders>
          </w:tcPr>
          <w:p w14:paraId="7451CEBA"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939" w:type="dxa"/>
            <w:tcBorders>
              <w:top w:val="nil"/>
              <w:left w:val="nil"/>
              <w:bottom w:val="nil"/>
              <w:right w:val="nil"/>
            </w:tcBorders>
          </w:tcPr>
          <w:p w14:paraId="0174B3E7"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4B0C8CD" wp14:editId="6D143B6F">
                  <wp:extent cx="342900" cy="257175"/>
                  <wp:effectExtent l="0" t="0" r="0" b="9525"/>
                  <wp:docPr id="10" name="Рисунок 10" descr="https://zakon.rada.gov.ua/laws/file/imgs/59/p472397n125-25.gi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https://zakon.rada.gov.ua/laws/file/imgs/59/p472397n125-25.g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p>
        </w:tc>
        <w:tc>
          <w:tcPr>
            <w:tcW w:w="110" w:type="dxa"/>
            <w:tcBorders>
              <w:top w:val="nil"/>
              <w:left w:val="nil"/>
              <w:bottom w:val="nil"/>
              <w:right w:val="nil"/>
            </w:tcBorders>
          </w:tcPr>
          <w:p w14:paraId="752661FB" w14:textId="77777777" w:rsidR="00DA20B2" w:rsidRPr="009054FA" w:rsidRDefault="00DA20B2" w:rsidP="003257BB">
            <w:pPr>
              <w:suppressAutoHyphens/>
              <w:spacing w:before="150" w:after="15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8300" w:type="dxa"/>
            <w:tcBorders>
              <w:top w:val="nil"/>
              <w:left w:val="nil"/>
              <w:bottom w:val="nil"/>
              <w:right w:val="nil"/>
            </w:tcBorders>
          </w:tcPr>
          <w:p w14:paraId="5C89DBCF" w14:textId="77777777" w:rsidR="00DA20B2" w:rsidRPr="009054FA" w:rsidRDefault="00DA20B2" w:rsidP="003257BB">
            <w:pPr>
              <w:suppressAutoHyphens/>
              <w:spacing w:before="150" w:after="15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концентрація j-ого важкого металу в господарсько-побутових стічних водах, г/м</w:t>
            </w:r>
            <w:r w:rsidRPr="009054FA">
              <w:rPr>
                <w:rFonts w:ascii="Times New Roman" w:eastAsia="Times New Roman" w:hAnsi="Times New Roman" w:cs="Times New Roman"/>
                <w:b/>
                <w:color w:val="000000"/>
                <w:position w:val="-1"/>
                <w:sz w:val="2"/>
                <w:szCs w:val="2"/>
                <w:vertAlign w:val="superscript"/>
              </w:rPr>
              <w:t>-</w:t>
            </w:r>
            <w:r w:rsidRPr="009054FA">
              <w:rPr>
                <w:rFonts w:ascii="Times New Roman" w:eastAsia="Times New Roman" w:hAnsi="Times New Roman" w:cs="Times New Roman"/>
                <w:b/>
                <w:color w:val="000000"/>
                <w:position w:val="-1"/>
                <w:sz w:val="16"/>
                <w:szCs w:val="16"/>
                <w:vertAlign w:val="superscript"/>
              </w:rPr>
              <w:t>3</w:t>
            </w:r>
            <w:r w:rsidRPr="009054FA">
              <w:rPr>
                <w:rFonts w:ascii="Times New Roman" w:eastAsia="Times New Roman" w:hAnsi="Times New Roman" w:cs="Times New Roman"/>
                <w:color w:val="000000"/>
                <w:position w:val="-1"/>
                <w:sz w:val="24"/>
                <w:szCs w:val="24"/>
              </w:rPr>
              <w:t>. Приймається за середньорічним вмістом у водопровідній воді цього населеного пункту.</w:t>
            </w:r>
          </w:p>
        </w:tc>
      </w:tr>
    </w:tbl>
    <w:p w14:paraId="101A7E8D" w14:textId="1488875F" w:rsidR="00DA20B2" w:rsidRPr="009054FA" w:rsidRDefault="00DA20B2" w:rsidP="00DA20B2">
      <w:pPr>
        <w:shd w:val="clear" w:color="auto" w:fill="FFFFFF"/>
        <w:suppressAutoHyphens/>
        <w:spacing w:after="120" w:line="240" w:lineRule="auto"/>
        <w:jc w:val="center"/>
        <w:textDirection w:val="btLr"/>
        <w:textAlignment w:val="top"/>
        <w:outlineLvl w:val="0"/>
        <w:rPr>
          <w:rFonts w:ascii="Times New Roman" w:eastAsia="Times New Roman" w:hAnsi="Times New Roman" w:cs="Times New Roman"/>
          <w:b/>
          <w:color w:val="000000"/>
          <w:position w:val="-1"/>
          <w:sz w:val="24"/>
          <w:szCs w:val="24"/>
        </w:rPr>
      </w:pPr>
      <w:r w:rsidRPr="009054FA">
        <w:rPr>
          <w:rFonts w:ascii="Times New Roman" w:eastAsia="Times New Roman" w:hAnsi="Times New Roman" w:cs="Times New Roman"/>
          <w:b/>
          <w:color w:val="000000"/>
          <w:position w:val="-1"/>
          <w:sz w:val="24"/>
          <w:szCs w:val="24"/>
        </w:rPr>
        <w:lastRenderedPageBreak/>
        <w:t>V. Заходи впливу у разі порушення вимог щодо скиду</w:t>
      </w:r>
      <w:r w:rsidRPr="009054FA">
        <w:rPr>
          <w:rFonts w:ascii="Times New Roman" w:eastAsia="Times New Roman" w:hAnsi="Times New Roman" w:cs="Times New Roman"/>
          <w:b/>
          <w:color w:val="000000"/>
          <w:position w:val="-1"/>
          <w:sz w:val="24"/>
          <w:szCs w:val="24"/>
        </w:rPr>
        <w:br/>
        <w:t>стічних вод до системи</w:t>
      </w:r>
      <w:bookmarkStart w:id="78" w:name="bookmark=id.1x0gk37" w:colFirst="0" w:colLast="0"/>
      <w:bookmarkEnd w:id="78"/>
      <w:r w:rsidRPr="009054FA">
        <w:rPr>
          <w:rFonts w:ascii="Times New Roman" w:eastAsia="Times New Roman" w:hAnsi="Times New Roman" w:cs="Times New Roman"/>
          <w:b/>
          <w:color w:val="000000"/>
          <w:position w:val="-1"/>
          <w:sz w:val="24"/>
          <w:szCs w:val="24"/>
        </w:rPr>
        <w:t xml:space="preserve"> централізованого водовідведення</w:t>
      </w:r>
      <w:bookmarkStart w:id="79" w:name="bookmark=id.4h042r0" w:colFirst="0" w:colLast="0"/>
      <w:bookmarkEnd w:id="79"/>
    </w:p>
    <w:p w14:paraId="6375A9C2" w14:textId="77777777" w:rsidR="00DA20B2" w:rsidRPr="009054FA" w:rsidRDefault="00DA20B2" w:rsidP="00DA20B2">
      <w:pPr>
        <w:shd w:val="clear" w:color="auto" w:fill="FFFFFF"/>
        <w:suppressAutoHyphens/>
        <w:spacing w:after="120" w:line="240" w:lineRule="auto"/>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sidRPr="009054FA">
        <w:rPr>
          <w:rFonts w:ascii="Times New Roman" w:eastAsia="Times New Roman" w:hAnsi="Times New Roman" w:cs="Times New Roman"/>
          <w:color w:val="000000"/>
          <w:position w:val="-1"/>
          <w:sz w:val="24"/>
          <w:szCs w:val="24"/>
        </w:rPr>
        <w:t xml:space="preserve">1.Виробник та споживачі є відповідальними за дотримання вимог приймання та скиду стічних вод до системи централізованого водовідведення м. </w:t>
      </w:r>
      <w:r w:rsidRPr="009054FA">
        <w:rPr>
          <w:rFonts w:ascii="Times New Roman" w:eastAsia="Times New Roman" w:hAnsi="Times New Roman" w:cs="Times New Roman"/>
          <w:position w:val="-1"/>
          <w:sz w:val="24"/>
          <w:szCs w:val="24"/>
        </w:rPr>
        <w:t>Городенка</w:t>
      </w:r>
      <w:bookmarkStart w:id="80" w:name="bookmark=id.2w5ecyt" w:colFirst="0" w:colLast="0"/>
      <w:bookmarkEnd w:id="80"/>
      <w:r w:rsidRPr="009054FA">
        <w:rPr>
          <w:rFonts w:ascii="Times New Roman" w:eastAsia="Times New Roman" w:hAnsi="Times New Roman" w:cs="Times New Roman"/>
          <w:color w:val="000000"/>
          <w:position w:val="-1"/>
          <w:sz w:val="24"/>
          <w:szCs w:val="24"/>
        </w:rPr>
        <w:t xml:space="preserve">  відповідно до чинного законодавства України.</w:t>
      </w:r>
    </w:p>
    <w:p w14:paraId="33FE5CB5" w14:textId="77777777" w:rsidR="00DA20B2" w:rsidRPr="009054FA" w:rsidRDefault="00DA20B2" w:rsidP="00DA20B2">
      <w:pPr>
        <w:shd w:val="clear" w:color="auto" w:fill="FFFFFF"/>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2.У разі невиконання споживачами цих Правил щодо дотримання якості та режиму скиду стічних вод об’єкт споживача може бути відключений від системи централізованого водопостачання та водовідведення після письмового попередження виробником не менше ніж за п’ять діб.</w:t>
      </w:r>
    </w:p>
    <w:p w14:paraId="40374E71" w14:textId="77777777" w:rsidR="00DA20B2" w:rsidRPr="009054FA" w:rsidRDefault="00DA20B2" w:rsidP="00DA20B2">
      <w:pPr>
        <w:shd w:val="clear" w:color="auto" w:fill="FFFFFF"/>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Споживачі, які здійснюють виробничі процеси, визначені у </w:t>
      </w:r>
      <w:r w:rsidRPr="009054FA">
        <w:rPr>
          <w:rFonts w:ascii="Times New Roman" w:eastAsia="Times New Roman" w:hAnsi="Times New Roman" w:cs="Times New Roman"/>
          <w:color w:val="000000" w:themeColor="text1"/>
          <w:position w:val="-1"/>
          <w:sz w:val="24"/>
          <w:szCs w:val="24"/>
        </w:rPr>
        <w:t xml:space="preserve">Додатку 1 </w:t>
      </w:r>
      <w:r w:rsidRPr="009054FA">
        <w:rPr>
          <w:rFonts w:ascii="Times New Roman" w:eastAsia="Times New Roman" w:hAnsi="Times New Roman" w:cs="Times New Roman"/>
          <w:color w:val="000000" w:themeColor="text1"/>
          <w:position w:val="-1"/>
          <w:sz w:val="24"/>
          <w:szCs w:val="24"/>
        </w:rPr>
        <w:br/>
        <w:t>до цих Правил,</w:t>
      </w:r>
      <w:r w:rsidRPr="009054FA">
        <w:rPr>
          <w:rFonts w:ascii="Times New Roman" w:eastAsia="Times New Roman" w:hAnsi="Times New Roman" w:cs="Times New Roman"/>
          <w:color w:val="000000"/>
          <w:position w:val="-1"/>
          <w:sz w:val="24"/>
          <w:szCs w:val="24"/>
        </w:rPr>
        <w:t xml:space="preserve"> та уклали з виробником договір про приймання </w:t>
      </w:r>
      <w:proofErr w:type="spellStart"/>
      <w:r w:rsidRPr="009054FA">
        <w:rPr>
          <w:rFonts w:ascii="Times New Roman" w:eastAsia="Times New Roman" w:hAnsi="Times New Roman" w:cs="Times New Roman"/>
          <w:color w:val="000000"/>
          <w:position w:val="-1"/>
          <w:sz w:val="24"/>
          <w:szCs w:val="24"/>
        </w:rPr>
        <w:t>понаднормативно</w:t>
      </w:r>
      <w:proofErr w:type="spellEnd"/>
      <w:r w:rsidRPr="009054FA">
        <w:rPr>
          <w:rFonts w:ascii="Times New Roman" w:eastAsia="Times New Roman" w:hAnsi="Times New Roman" w:cs="Times New Roman"/>
          <w:color w:val="000000"/>
          <w:position w:val="-1"/>
          <w:sz w:val="24"/>
          <w:szCs w:val="24"/>
        </w:rPr>
        <w:t xml:space="preserve"> забруднених ст</w:t>
      </w:r>
      <w:bookmarkStart w:id="81" w:name="bookmark=id.1baon6m" w:colFirst="0" w:colLast="0"/>
      <w:bookmarkEnd w:id="81"/>
      <w:r w:rsidRPr="009054FA">
        <w:rPr>
          <w:rFonts w:ascii="Times New Roman" w:eastAsia="Times New Roman" w:hAnsi="Times New Roman" w:cs="Times New Roman"/>
          <w:color w:val="000000"/>
          <w:position w:val="-1"/>
          <w:sz w:val="24"/>
          <w:szCs w:val="24"/>
        </w:rPr>
        <w:t>ічних вод, що передбачає будівництво локальних очисних споруд, не можуть бути відключені від системи централізованого водовідведення з підстав відсутності у них очисних споруд протягом дії договору за умови, що ці споживачі добросовісно та своєчасно виконують умови такого договору.</w:t>
      </w:r>
    </w:p>
    <w:p w14:paraId="24C911DB"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3.У разі стягнення з виробника грошових сум за порушення природоохоронного законодавства він може вимагати від споживачів, з вини яких це сталося, відшкодування цих сум у </w:t>
      </w:r>
      <w:proofErr w:type="spellStart"/>
      <w:r w:rsidRPr="009054FA">
        <w:rPr>
          <w:rFonts w:ascii="Times New Roman" w:eastAsia="Times New Roman" w:hAnsi="Times New Roman" w:cs="Times New Roman"/>
          <w:color w:val="000000"/>
          <w:position w:val="-1"/>
          <w:sz w:val="24"/>
          <w:szCs w:val="24"/>
        </w:rPr>
        <w:t>регресному</w:t>
      </w:r>
      <w:proofErr w:type="spellEnd"/>
      <w:r w:rsidRPr="009054FA">
        <w:rPr>
          <w:rFonts w:ascii="Times New Roman" w:eastAsia="Times New Roman" w:hAnsi="Times New Roman" w:cs="Times New Roman"/>
          <w:color w:val="000000"/>
          <w:position w:val="-1"/>
          <w:sz w:val="24"/>
          <w:szCs w:val="24"/>
        </w:rPr>
        <w:t xml:space="preserve"> порядку.</w:t>
      </w:r>
      <w:bookmarkStart w:id="82" w:name="bookmark=id.3vac5uf" w:colFirst="0" w:colLast="0"/>
      <w:bookmarkEnd w:id="82"/>
    </w:p>
    <w:p w14:paraId="50BEB901"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4.У разі необхідності перекладання аварійних або заміни зруйнованих мереж і споруд системи централізованого водовідведення внаслідок агресивного впливу стічних вод споживача кошторисну вартість цих робіт (загальні капітальні вкладення) </w:t>
      </w:r>
      <w:proofErr w:type="spellStart"/>
      <w:r w:rsidRPr="009054FA">
        <w:rPr>
          <w:rFonts w:ascii="Times New Roman" w:eastAsia="Times New Roman" w:hAnsi="Times New Roman" w:cs="Times New Roman"/>
          <w:color w:val="000000"/>
          <w:position w:val="-1"/>
          <w:sz w:val="24"/>
          <w:szCs w:val="24"/>
        </w:rPr>
        <w:t>К</w:t>
      </w:r>
      <w:r w:rsidRPr="009054FA">
        <w:rPr>
          <w:rFonts w:ascii="Times New Roman" w:eastAsia="Times New Roman" w:hAnsi="Times New Roman" w:cs="Times New Roman"/>
          <w:color w:val="000000"/>
          <w:position w:val="-1"/>
          <w:sz w:val="24"/>
          <w:szCs w:val="24"/>
          <w:vertAlign w:val="subscript"/>
        </w:rPr>
        <w:t>zag</w:t>
      </w:r>
      <w:proofErr w:type="spellEnd"/>
      <w:r w:rsidRPr="009054FA">
        <w:rPr>
          <w:rFonts w:ascii="Times New Roman" w:eastAsia="Times New Roman" w:hAnsi="Times New Roman" w:cs="Times New Roman"/>
          <w:color w:val="000000"/>
          <w:position w:val="-1"/>
          <w:sz w:val="24"/>
          <w:szCs w:val="24"/>
        </w:rPr>
        <w:t xml:space="preserve"> (тис. грн) розподіляють між споживачами, які скидали стічні води з порушенням цих Правил і з вини яких сталося відповідне руйнування, згідно з формулою:</w:t>
      </w:r>
    </w:p>
    <w:p w14:paraId="3FCC28EA" w14:textId="77777777" w:rsidR="00DA20B2" w:rsidRPr="009054FA" w:rsidRDefault="00DA20B2" w:rsidP="00DA20B2">
      <w:pPr>
        <w:suppressAutoHyphens/>
        <w:spacing w:after="6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00000"/>
          <w:position w:val="-1"/>
          <w:sz w:val="24"/>
          <w:szCs w:val="24"/>
          <w:lang w:eastAsia="uk-UA"/>
        </w:rPr>
        <w:drawing>
          <wp:inline distT="0" distB="0" distL="0" distR="0" wp14:anchorId="3C38FECC" wp14:editId="71939A1E">
            <wp:extent cx="1695450" cy="542925"/>
            <wp:effectExtent l="0" t="0" r="0" b="9525"/>
            <wp:docPr id="9" name="Рисунок 9" descr="http://zakon2.rada.gov.ua/laws/file/imgs/59/p472397n132-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descr="http://zakon2.rada.gov.ua/laws/file/imgs/59/p472397n132-26.g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95450" cy="542925"/>
                    </a:xfrm>
                    <a:prstGeom prst="rect">
                      <a:avLst/>
                    </a:prstGeom>
                    <a:noFill/>
                    <a:ln>
                      <a:noFill/>
                    </a:ln>
                  </pic:spPr>
                </pic:pic>
              </a:graphicData>
            </a:graphic>
          </wp:inline>
        </w:drawing>
      </w:r>
    </w:p>
    <w:tbl>
      <w:tblPr>
        <w:tblW w:w="8909" w:type="dxa"/>
        <w:tblInd w:w="72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47"/>
        <w:gridCol w:w="236"/>
        <w:gridCol w:w="563"/>
        <w:gridCol w:w="7763"/>
      </w:tblGrid>
      <w:tr w:rsidR="00DA20B2" w:rsidRPr="009054FA" w14:paraId="6050897D" w14:textId="77777777" w:rsidTr="003257BB">
        <w:tc>
          <w:tcPr>
            <w:tcW w:w="349" w:type="dxa"/>
            <w:tcBorders>
              <w:top w:val="nil"/>
              <w:left w:val="nil"/>
              <w:bottom w:val="nil"/>
              <w:right w:val="nil"/>
            </w:tcBorders>
          </w:tcPr>
          <w:p w14:paraId="164A72C6" w14:textId="77777777" w:rsidR="00DA20B2" w:rsidRPr="009054FA" w:rsidRDefault="00DA20B2" w:rsidP="003257BB">
            <w:pPr>
              <w:suppressAutoHyphens/>
              <w:spacing w:after="0" w:line="240" w:lineRule="auto"/>
              <w:ind w:leftChars="-1" w:right="-544"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де</w:t>
            </w:r>
          </w:p>
        </w:tc>
        <w:tc>
          <w:tcPr>
            <w:tcW w:w="89" w:type="dxa"/>
            <w:tcBorders>
              <w:top w:val="nil"/>
              <w:left w:val="nil"/>
              <w:bottom w:val="nil"/>
              <w:right w:val="nil"/>
            </w:tcBorders>
          </w:tcPr>
          <w:p w14:paraId="4121E0A2"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569" w:type="dxa"/>
            <w:tcBorders>
              <w:top w:val="nil"/>
              <w:left w:val="nil"/>
              <w:bottom w:val="nil"/>
              <w:right w:val="nil"/>
            </w:tcBorders>
          </w:tcPr>
          <w:p w14:paraId="4BB3845D" w14:textId="77777777" w:rsidR="00DA20B2" w:rsidRPr="009054FA" w:rsidRDefault="00DA20B2" w:rsidP="003257BB">
            <w:pPr>
              <w:suppressAutoHyphens/>
              <w:spacing w:before="150" w:after="150" w:line="24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00000"/>
                <w:position w:val="-1"/>
                <w:sz w:val="28"/>
                <w:szCs w:val="28"/>
                <w:lang w:eastAsia="uk-UA"/>
              </w:rPr>
              <w:drawing>
                <wp:inline distT="0" distB="0" distL="0" distR="0" wp14:anchorId="468C7213" wp14:editId="15012270">
                  <wp:extent cx="114300" cy="152400"/>
                  <wp:effectExtent l="0" t="0" r="0" b="0"/>
                  <wp:docPr id="8" name="Рисунок 8" descr="http://zakon2.rada.gov.ua/laws/file/imgs/59/p472397n13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descr="http://zakon2.rada.gov.ua/laws/file/imgs/59/p472397n133-27.gi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9054FA">
              <w:rPr>
                <w:rFonts w:ascii="Times New Roman" w:eastAsia="Times New Roman" w:hAnsi="Times New Roman" w:cs="Times New Roman"/>
                <w:color w:val="000000"/>
                <w:position w:val="-1"/>
                <w:sz w:val="24"/>
                <w:szCs w:val="24"/>
              </w:rPr>
              <w:t>–</w:t>
            </w:r>
          </w:p>
        </w:tc>
        <w:tc>
          <w:tcPr>
            <w:tcW w:w="7902" w:type="dxa"/>
            <w:tcBorders>
              <w:top w:val="nil"/>
              <w:left w:val="nil"/>
              <w:bottom w:val="nil"/>
              <w:right w:val="nil"/>
            </w:tcBorders>
          </w:tcPr>
          <w:p w14:paraId="40E9B1A3" w14:textId="77777777" w:rsidR="00DA20B2" w:rsidRPr="009054FA" w:rsidRDefault="00DA20B2" w:rsidP="003257BB">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відшкодування заподіяних збитків </w:t>
            </w:r>
            <w:r w:rsidRPr="009054FA">
              <w:rPr>
                <w:rFonts w:ascii="Times New Roman" w:eastAsia="Times New Roman" w:hAnsi="Times New Roman" w:cs="Times New Roman"/>
                <w:i/>
                <w:color w:val="000000"/>
                <w:position w:val="-1"/>
                <w:sz w:val="24"/>
                <w:szCs w:val="24"/>
              </w:rPr>
              <w:t>і</w:t>
            </w:r>
            <w:r w:rsidRPr="009054FA">
              <w:rPr>
                <w:rFonts w:ascii="Times New Roman" w:eastAsia="Times New Roman" w:hAnsi="Times New Roman" w:cs="Times New Roman"/>
                <w:color w:val="000000"/>
                <w:position w:val="-1"/>
                <w:sz w:val="24"/>
                <w:szCs w:val="24"/>
              </w:rPr>
              <w:t>-м споживачем на відновлення зруйнованих мереж і споруд (тис. грн);</w:t>
            </w:r>
          </w:p>
        </w:tc>
      </w:tr>
      <w:tr w:rsidR="00DA20B2" w:rsidRPr="009054FA" w14:paraId="03E35408" w14:textId="77777777" w:rsidTr="003257BB">
        <w:tc>
          <w:tcPr>
            <w:tcW w:w="349" w:type="dxa"/>
            <w:tcBorders>
              <w:top w:val="nil"/>
              <w:left w:val="nil"/>
              <w:bottom w:val="nil"/>
              <w:right w:val="nil"/>
            </w:tcBorders>
          </w:tcPr>
          <w:p w14:paraId="0CB760FF" w14:textId="77777777" w:rsidR="00DA20B2" w:rsidRPr="009054FA" w:rsidRDefault="00DA20B2" w:rsidP="003257BB">
            <w:pPr>
              <w:suppressAutoHyphens/>
              <w:spacing w:before="150" w:after="15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89" w:type="dxa"/>
            <w:tcBorders>
              <w:top w:val="nil"/>
              <w:left w:val="nil"/>
              <w:bottom w:val="nil"/>
              <w:right w:val="nil"/>
            </w:tcBorders>
          </w:tcPr>
          <w:p w14:paraId="7210CF48"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569" w:type="dxa"/>
            <w:tcBorders>
              <w:top w:val="nil"/>
              <w:left w:val="nil"/>
              <w:bottom w:val="nil"/>
              <w:right w:val="nil"/>
            </w:tcBorders>
          </w:tcPr>
          <w:p w14:paraId="09ECE34A" w14:textId="77777777" w:rsidR="00DA20B2" w:rsidRPr="009054FA" w:rsidRDefault="00DA20B2" w:rsidP="003257BB">
            <w:pPr>
              <w:suppressAutoHyphens/>
              <w:spacing w:before="150" w:after="150" w:line="24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00000"/>
                <w:position w:val="-1"/>
                <w:sz w:val="28"/>
                <w:szCs w:val="28"/>
                <w:lang w:eastAsia="uk-UA"/>
              </w:rPr>
              <w:drawing>
                <wp:inline distT="0" distB="0" distL="0" distR="0" wp14:anchorId="6792ECDD" wp14:editId="0A95D3BF">
                  <wp:extent cx="114300" cy="152400"/>
                  <wp:effectExtent l="0" t="0" r="0" b="0"/>
                  <wp:docPr id="7" name="Рисунок 7" descr="http://zakon2.rada.gov.ua/laws/file/imgs/59/p472397n133-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descr="http://zakon2.rada.gov.ua/laws/file/imgs/59/p472397n133-28.gif"/>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9054FA">
              <w:rPr>
                <w:rFonts w:ascii="Times New Roman" w:eastAsia="Times New Roman" w:hAnsi="Times New Roman" w:cs="Times New Roman"/>
                <w:color w:val="000000"/>
                <w:position w:val="-1"/>
                <w:sz w:val="24"/>
                <w:szCs w:val="24"/>
              </w:rPr>
              <w:t>–</w:t>
            </w:r>
          </w:p>
        </w:tc>
        <w:tc>
          <w:tcPr>
            <w:tcW w:w="7902" w:type="dxa"/>
            <w:tcBorders>
              <w:top w:val="nil"/>
              <w:left w:val="nil"/>
              <w:bottom w:val="nil"/>
              <w:right w:val="nil"/>
            </w:tcBorders>
          </w:tcPr>
          <w:p w14:paraId="5FD8312C" w14:textId="77777777" w:rsidR="00DA20B2" w:rsidRPr="009054FA" w:rsidRDefault="00DA20B2" w:rsidP="003257BB">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середньодобова витрата стічних вод, які скидає </w:t>
            </w:r>
            <w:r w:rsidRPr="009054FA">
              <w:rPr>
                <w:rFonts w:ascii="Times New Roman" w:eastAsia="Times New Roman" w:hAnsi="Times New Roman" w:cs="Times New Roman"/>
                <w:i/>
                <w:color w:val="000000"/>
                <w:position w:val="-1"/>
                <w:sz w:val="24"/>
                <w:szCs w:val="24"/>
              </w:rPr>
              <w:t>і</w:t>
            </w:r>
            <w:r w:rsidRPr="009054FA">
              <w:rPr>
                <w:rFonts w:ascii="Times New Roman" w:eastAsia="Times New Roman" w:hAnsi="Times New Roman" w:cs="Times New Roman"/>
                <w:color w:val="000000"/>
                <w:position w:val="-1"/>
                <w:sz w:val="24"/>
                <w:szCs w:val="24"/>
              </w:rPr>
              <w:t>-</w:t>
            </w:r>
            <w:proofErr w:type="spellStart"/>
            <w:r w:rsidRPr="009054FA">
              <w:rPr>
                <w:rFonts w:ascii="Times New Roman" w:eastAsia="Times New Roman" w:hAnsi="Times New Roman" w:cs="Times New Roman"/>
                <w:color w:val="000000"/>
                <w:position w:val="-1"/>
                <w:sz w:val="24"/>
                <w:szCs w:val="24"/>
              </w:rPr>
              <w:t>тий</w:t>
            </w:r>
            <w:proofErr w:type="spellEnd"/>
            <w:r w:rsidRPr="009054FA">
              <w:rPr>
                <w:rFonts w:ascii="Times New Roman" w:eastAsia="Times New Roman" w:hAnsi="Times New Roman" w:cs="Times New Roman"/>
                <w:color w:val="000000"/>
                <w:position w:val="-1"/>
                <w:sz w:val="24"/>
                <w:szCs w:val="24"/>
              </w:rPr>
              <w:t xml:space="preserve"> споживач </w:t>
            </w:r>
            <w:r w:rsidRPr="009054FA">
              <w:rPr>
                <w:rFonts w:ascii="Times New Roman" w:eastAsia="Times New Roman" w:hAnsi="Times New Roman" w:cs="Times New Roman"/>
                <w:color w:val="000000"/>
                <w:position w:val="-1"/>
                <w:sz w:val="24"/>
                <w:szCs w:val="24"/>
              </w:rPr>
              <w:br/>
              <w:t>(м</w:t>
            </w:r>
            <w:r w:rsidRPr="009054FA">
              <w:rPr>
                <w:rFonts w:ascii="Times New Roman" w:eastAsia="Times New Roman" w:hAnsi="Times New Roman" w:cs="Times New Roman"/>
                <w:b/>
                <w:color w:val="000000"/>
                <w:position w:val="-1"/>
                <w:sz w:val="24"/>
                <w:szCs w:val="24"/>
                <w:vertAlign w:val="superscript"/>
              </w:rPr>
              <w:t>-3</w:t>
            </w:r>
            <w:r w:rsidRPr="009054FA">
              <w:rPr>
                <w:rFonts w:ascii="Times New Roman" w:eastAsia="Times New Roman" w:hAnsi="Times New Roman" w:cs="Times New Roman"/>
                <w:color w:val="000000"/>
                <w:position w:val="-1"/>
                <w:sz w:val="24"/>
                <w:szCs w:val="24"/>
              </w:rPr>
              <w:t>/добу);</w:t>
            </w:r>
          </w:p>
        </w:tc>
      </w:tr>
      <w:tr w:rsidR="00DA20B2" w:rsidRPr="009054FA" w14:paraId="285608DE" w14:textId="77777777" w:rsidTr="003257BB">
        <w:trPr>
          <w:trHeight w:val="771"/>
        </w:trPr>
        <w:tc>
          <w:tcPr>
            <w:tcW w:w="349" w:type="dxa"/>
            <w:tcBorders>
              <w:top w:val="nil"/>
              <w:left w:val="nil"/>
              <w:bottom w:val="nil"/>
              <w:right w:val="nil"/>
            </w:tcBorders>
          </w:tcPr>
          <w:p w14:paraId="431B71BA" w14:textId="77777777" w:rsidR="00DA20B2" w:rsidRPr="009054FA" w:rsidRDefault="00DA20B2" w:rsidP="003257BB">
            <w:pPr>
              <w:suppressAutoHyphens/>
              <w:spacing w:before="150" w:after="15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89" w:type="dxa"/>
            <w:tcBorders>
              <w:top w:val="nil"/>
              <w:left w:val="nil"/>
              <w:bottom w:val="nil"/>
              <w:right w:val="nil"/>
            </w:tcBorders>
          </w:tcPr>
          <w:p w14:paraId="0EE6B69A"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569" w:type="dxa"/>
            <w:tcBorders>
              <w:top w:val="nil"/>
              <w:left w:val="nil"/>
              <w:bottom w:val="nil"/>
              <w:right w:val="nil"/>
            </w:tcBorders>
          </w:tcPr>
          <w:p w14:paraId="43F7F71B" w14:textId="77777777" w:rsidR="00DA20B2" w:rsidRPr="009054FA" w:rsidRDefault="00DA20B2" w:rsidP="003257BB">
            <w:pPr>
              <w:suppressAutoHyphens/>
              <w:spacing w:before="150" w:after="150" w:line="24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00000"/>
                <w:position w:val="-1"/>
                <w:sz w:val="28"/>
                <w:szCs w:val="28"/>
                <w:lang w:eastAsia="uk-UA"/>
              </w:rPr>
              <w:drawing>
                <wp:inline distT="0" distB="0" distL="0" distR="0" wp14:anchorId="30E90AB9" wp14:editId="774D27DB">
                  <wp:extent cx="114300" cy="152400"/>
                  <wp:effectExtent l="0" t="0" r="0" b="0"/>
                  <wp:docPr id="40" name="Рисунок 40" descr="http://zakon2.rada.gov.ua/laws/file/imgs/59/p472397n133-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descr="http://zakon2.rada.gov.ua/laws/file/imgs/59/p472397n133-29.g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9054FA">
              <w:rPr>
                <w:rFonts w:ascii="Times New Roman" w:eastAsia="Times New Roman" w:hAnsi="Times New Roman" w:cs="Times New Roman"/>
                <w:color w:val="000000"/>
                <w:position w:val="-1"/>
                <w:sz w:val="24"/>
                <w:szCs w:val="24"/>
              </w:rPr>
              <w:t>–</w:t>
            </w:r>
          </w:p>
        </w:tc>
        <w:tc>
          <w:tcPr>
            <w:tcW w:w="7902" w:type="dxa"/>
            <w:tcBorders>
              <w:top w:val="nil"/>
              <w:left w:val="nil"/>
              <w:bottom w:val="nil"/>
              <w:right w:val="nil"/>
            </w:tcBorders>
          </w:tcPr>
          <w:p w14:paraId="1ACF9363" w14:textId="77777777" w:rsidR="00DA20B2" w:rsidRPr="009054FA" w:rsidRDefault="00DA20B2" w:rsidP="003257BB">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сума платежів за скид понаднормативних забруднень з агресивними властивостями, стягнута виробником за останні три роки </w:t>
            </w:r>
            <w:r w:rsidRPr="009054FA">
              <w:rPr>
                <w:rFonts w:ascii="Times New Roman" w:eastAsia="Times New Roman" w:hAnsi="Times New Roman" w:cs="Times New Roman"/>
                <w:color w:val="000000"/>
                <w:position w:val="-1"/>
                <w:sz w:val="24"/>
                <w:szCs w:val="24"/>
              </w:rPr>
              <w:br/>
              <w:t xml:space="preserve">з </w:t>
            </w:r>
            <w:r w:rsidRPr="009054FA">
              <w:rPr>
                <w:rFonts w:ascii="Times New Roman" w:eastAsia="Times New Roman" w:hAnsi="Times New Roman" w:cs="Times New Roman"/>
                <w:i/>
                <w:color w:val="000000"/>
                <w:position w:val="-1"/>
                <w:sz w:val="24"/>
                <w:szCs w:val="24"/>
              </w:rPr>
              <w:t>і</w:t>
            </w:r>
            <w:r w:rsidRPr="009054FA">
              <w:rPr>
                <w:rFonts w:ascii="Times New Roman" w:eastAsia="Times New Roman" w:hAnsi="Times New Roman" w:cs="Times New Roman"/>
                <w:color w:val="000000"/>
                <w:position w:val="-1"/>
                <w:sz w:val="24"/>
                <w:szCs w:val="24"/>
              </w:rPr>
              <w:t>-го споживача (тис. грн).</w:t>
            </w:r>
          </w:p>
        </w:tc>
      </w:tr>
    </w:tbl>
    <w:p w14:paraId="079F0691"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bookmarkStart w:id="83" w:name="bookmark=id.2afmg28" w:colFirst="0" w:colLast="0"/>
      <w:bookmarkEnd w:id="83"/>
      <w:r w:rsidRPr="009054FA">
        <w:rPr>
          <w:rFonts w:ascii="Times New Roman" w:eastAsia="Times New Roman" w:hAnsi="Times New Roman" w:cs="Times New Roman"/>
          <w:color w:val="000000"/>
          <w:position w:val="-1"/>
          <w:sz w:val="24"/>
          <w:szCs w:val="24"/>
        </w:rPr>
        <w:t xml:space="preserve">5.У разі засмічення каналізаційних мереж забрудненнями стічних вод споживачів (жирами, осадами, </w:t>
      </w:r>
      <w:proofErr w:type="spellStart"/>
      <w:r w:rsidRPr="009054FA">
        <w:rPr>
          <w:rFonts w:ascii="Times New Roman" w:eastAsia="Times New Roman" w:hAnsi="Times New Roman" w:cs="Times New Roman"/>
          <w:color w:val="000000"/>
          <w:position w:val="-1"/>
          <w:sz w:val="24"/>
          <w:szCs w:val="24"/>
        </w:rPr>
        <w:t>грубодисперсними</w:t>
      </w:r>
      <w:proofErr w:type="spellEnd"/>
      <w:r w:rsidRPr="009054FA">
        <w:rPr>
          <w:rFonts w:ascii="Times New Roman" w:eastAsia="Times New Roman" w:hAnsi="Times New Roman" w:cs="Times New Roman"/>
          <w:color w:val="000000"/>
          <w:position w:val="-1"/>
          <w:sz w:val="24"/>
          <w:szCs w:val="24"/>
        </w:rPr>
        <w:t xml:space="preserve"> зависями), які призводять до обмеження пропускної спроможності каналізаційної мережі виробника, споживачі відшкодовують витрати, які повинні бути документально підтверджені виробником, на проведення робіт з відновлення пропускної спроможності трубопроводів та колекторів.</w:t>
      </w:r>
    </w:p>
    <w:p w14:paraId="7ACB9AF3"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6.За неможливості утилізації осадів та мулів через підвищений вміст важких металів, токсичних речовин тощо та необхідності розміщення осадів і мулів на спеціальних полігонах захоронення кошторисна вартість цих робіт (разом з екологічним податком) розподіляється між споживачами, які винні у забрудненні токсичними речовинами осадів та мулів. Розрахунок кошторисної вартості цих робіт для конкретного споживача виконується за формулою:</w:t>
      </w:r>
      <w:bookmarkStart w:id="84" w:name="bookmark=id.pkwqa1" w:colFirst="0" w:colLast="0"/>
      <w:bookmarkEnd w:id="84"/>
    </w:p>
    <w:p w14:paraId="700457E8" w14:textId="77777777" w:rsidR="00DA20B2" w:rsidRPr="009054FA" w:rsidRDefault="00DA20B2" w:rsidP="00DA20B2">
      <w:pPr>
        <w:shd w:val="clear" w:color="auto" w:fill="FFFFFF"/>
        <w:suppressAutoHyphens/>
        <w:spacing w:after="6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noProof/>
          <w:color w:val="0275D8"/>
          <w:position w:val="-1"/>
          <w:sz w:val="24"/>
          <w:szCs w:val="24"/>
          <w:lang w:eastAsia="uk-UA"/>
        </w:rPr>
        <w:drawing>
          <wp:inline distT="0" distB="0" distL="0" distR="0" wp14:anchorId="65FEF5CA" wp14:editId="012842B1">
            <wp:extent cx="1371600" cy="552450"/>
            <wp:effectExtent l="0" t="0" r="0" b="0"/>
            <wp:docPr id="5" name="Рисунок 5" descr="http://zakon2.rada.gov.ua/laws/file/imgs/59/p472397n136-30.gif">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zakon2.rada.gov.ua/laws/file/imgs/59/p472397n136-30.gif"/>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71600" cy="552450"/>
                    </a:xfrm>
                    <a:prstGeom prst="rect">
                      <a:avLst/>
                    </a:prstGeom>
                    <a:noFill/>
                    <a:ln>
                      <a:noFill/>
                    </a:ln>
                  </pic:spPr>
                </pic:pic>
              </a:graphicData>
            </a:graphic>
          </wp:inline>
        </w:drawing>
      </w:r>
    </w:p>
    <w:tbl>
      <w:tblPr>
        <w:tblW w:w="8915" w:type="dxa"/>
        <w:tblInd w:w="72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99"/>
        <w:gridCol w:w="725"/>
        <w:gridCol w:w="236"/>
        <w:gridCol w:w="7455"/>
      </w:tblGrid>
      <w:tr w:rsidR="00DA20B2" w:rsidRPr="009054FA" w14:paraId="1A605E91" w14:textId="77777777" w:rsidTr="009054FA">
        <w:tc>
          <w:tcPr>
            <w:tcW w:w="499" w:type="dxa"/>
            <w:tcBorders>
              <w:top w:val="nil"/>
              <w:left w:val="nil"/>
              <w:bottom w:val="nil"/>
              <w:right w:val="nil"/>
            </w:tcBorders>
          </w:tcPr>
          <w:p w14:paraId="71AD5464" w14:textId="77777777" w:rsidR="00DA20B2" w:rsidRPr="009054FA" w:rsidRDefault="00DA20B2" w:rsidP="003257BB">
            <w:pP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Де</w:t>
            </w:r>
          </w:p>
        </w:tc>
        <w:tc>
          <w:tcPr>
            <w:tcW w:w="725" w:type="dxa"/>
            <w:tcBorders>
              <w:top w:val="nil"/>
              <w:left w:val="nil"/>
              <w:bottom w:val="nil"/>
              <w:right w:val="nil"/>
            </w:tcBorders>
          </w:tcPr>
          <w:p w14:paraId="218B7CF0"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275D8"/>
                <w:position w:val="-1"/>
                <w:sz w:val="28"/>
                <w:szCs w:val="28"/>
                <w:lang w:eastAsia="uk-UA"/>
              </w:rPr>
              <w:drawing>
                <wp:inline distT="0" distB="0" distL="0" distR="0" wp14:anchorId="009340E5" wp14:editId="2C2D3456">
                  <wp:extent cx="123825" cy="152400"/>
                  <wp:effectExtent l="0" t="0" r="9525" b="0"/>
                  <wp:docPr id="4" name="Рисунок 4" descr="http://zakon2.rada.gov.ua/laws/file/imgs/59/p472397n137-31.gi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http://zakon2.rada.gov.ua/laws/file/imgs/59/p472397n137-31.gif"/>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p>
        </w:tc>
        <w:tc>
          <w:tcPr>
            <w:tcW w:w="236" w:type="dxa"/>
            <w:tcBorders>
              <w:top w:val="nil"/>
              <w:left w:val="nil"/>
              <w:bottom w:val="nil"/>
              <w:right w:val="nil"/>
            </w:tcBorders>
          </w:tcPr>
          <w:p w14:paraId="7F44B95B" w14:textId="77777777" w:rsidR="00DA20B2" w:rsidRPr="009054FA" w:rsidRDefault="00DA20B2" w:rsidP="003257BB">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455" w:type="dxa"/>
            <w:tcBorders>
              <w:top w:val="nil"/>
              <w:left w:val="nil"/>
              <w:bottom w:val="nil"/>
              <w:right w:val="nil"/>
            </w:tcBorders>
          </w:tcPr>
          <w:p w14:paraId="0A87E4C7" w14:textId="77777777" w:rsidR="00DA20B2" w:rsidRPr="009054FA" w:rsidRDefault="00DA20B2" w:rsidP="003257BB">
            <w:pPr>
              <w:suppressAutoHyphens/>
              <w:spacing w:after="0" w:line="240" w:lineRule="auto"/>
              <w:ind w:leftChars="-1" w:right="533"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частка вартості робіт з розміщення осадів і мулів, яка має бути відшкодована </w:t>
            </w:r>
            <w:r w:rsidRPr="009054FA">
              <w:rPr>
                <w:rFonts w:ascii="Times New Roman" w:eastAsia="Times New Roman" w:hAnsi="Times New Roman" w:cs="Times New Roman"/>
                <w:i/>
                <w:color w:val="000000"/>
                <w:position w:val="-1"/>
                <w:sz w:val="24"/>
                <w:szCs w:val="24"/>
              </w:rPr>
              <w:t>і</w:t>
            </w:r>
            <w:r w:rsidRPr="009054FA">
              <w:rPr>
                <w:rFonts w:ascii="Times New Roman" w:eastAsia="Times New Roman" w:hAnsi="Times New Roman" w:cs="Times New Roman"/>
                <w:color w:val="000000"/>
                <w:position w:val="-1"/>
                <w:sz w:val="24"/>
                <w:szCs w:val="24"/>
              </w:rPr>
              <w:t>-м споживачем;</w:t>
            </w:r>
          </w:p>
        </w:tc>
      </w:tr>
      <w:tr w:rsidR="00DA20B2" w:rsidRPr="009054FA" w14:paraId="1B38E04A" w14:textId="77777777" w:rsidTr="009054FA">
        <w:tc>
          <w:tcPr>
            <w:tcW w:w="499" w:type="dxa"/>
            <w:tcBorders>
              <w:top w:val="nil"/>
              <w:left w:val="nil"/>
              <w:bottom w:val="nil"/>
              <w:right w:val="nil"/>
            </w:tcBorders>
          </w:tcPr>
          <w:p w14:paraId="7E18A3F5"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725" w:type="dxa"/>
            <w:tcBorders>
              <w:top w:val="nil"/>
              <w:left w:val="nil"/>
              <w:bottom w:val="nil"/>
              <w:right w:val="nil"/>
            </w:tcBorders>
          </w:tcPr>
          <w:p w14:paraId="1256F28E"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275D8"/>
                <w:position w:val="-1"/>
                <w:sz w:val="28"/>
                <w:szCs w:val="28"/>
                <w:lang w:eastAsia="uk-UA"/>
              </w:rPr>
              <w:drawing>
                <wp:inline distT="0" distB="0" distL="0" distR="0" wp14:anchorId="5D3D8D7C" wp14:editId="1D69AF1E">
                  <wp:extent cx="257175" cy="171450"/>
                  <wp:effectExtent l="0" t="0" r="9525" b="0"/>
                  <wp:docPr id="3" name="Рисунок 3" descr="http://zakon2.rada.gov.ua/laws/file/imgs/59/p472397n137-32.gi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http://zakon2.rada.gov.ua/laws/file/imgs/59/p472397n137-32.gi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p>
        </w:tc>
        <w:tc>
          <w:tcPr>
            <w:tcW w:w="236" w:type="dxa"/>
            <w:tcBorders>
              <w:top w:val="nil"/>
              <w:left w:val="nil"/>
              <w:bottom w:val="nil"/>
              <w:right w:val="nil"/>
            </w:tcBorders>
          </w:tcPr>
          <w:p w14:paraId="2CA3F180" w14:textId="77777777" w:rsidR="00DA20B2" w:rsidRPr="009054FA" w:rsidRDefault="00DA20B2" w:rsidP="003257BB">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455" w:type="dxa"/>
            <w:tcBorders>
              <w:top w:val="nil"/>
              <w:left w:val="nil"/>
              <w:bottom w:val="nil"/>
              <w:right w:val="nil"/>
            </w:tcBorders>
          </w:tcPr>
          <w:p w14:paraId="28749305" w14:textId="77777777" w:rsidR="00DA20B2" w:rsidRPr="009054FA" w:rsidRDefault="00DA20B2" w:rsidP="003257BB">
            <w:pPr>
              <w:suppressAutoHyphens/>
              <w:spacing w:after="0" w:line="240" w:lineRule="auto"/>
              <w:ind w:leftChars="-1" w:right="533"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загальна кошторисна вартість робіт з розміщення осадів і мулів </w:t>
            </w:r>
            <w:r w:rsidRPr="009054FA">
              <w:rPr>
                <w:rFonts w:ascii="Times New Roman" w:eastAsia="Times New Roman" w:hAnsi="Times New Roman" w:cs="Times New Roman"/>
                <w:color w:val="000000"/>
                <w:position w:val="-1"/>
                <w:sz w:val="24"/>
                <w:szCs w:val="24"/>
              </w:rPr>
              <w:br/>
              <w:t>(тис. грн);</w:t>
            </w:r>
          </w:p>
        </w:tc>
      </w:tr>
      <w:tr w:rsidR="00DA20B2" w:rsidRPr="009054FA" w14:paraId="498552B7" w14:textId="77777777" w:rsidTr="009054FA">
        <w:tc>
          <w:tcPr>
            <w:tcW w:w="499" w:type="dxa"/>
            <w:tcBorders>
              <w:top w:val="nil"/>
              <w:left w:val="nil"/>
              <w:bottom w:val="nil"/>
              <w:right w:val="nil"/>
            </w:tcBorders>
          </w:tcPr>
          <w:p w14:paraId="70013692"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725" w:type="dxa"/>
            <w:tcBorders>
              <w:top w:val="nil"/>
              <w:left w:val="nil"/>
              <w:bottom w:val="nil"/>
              <w:right w:val="nil"/>
            </w:tcBorders>
          </w:tcPr>
          <w:p w14:paraId="79976803"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275D8"/>
                <w:position w:val="-1"/>
                <w:sz w:val="28"/>
                <w:szCs w:val="28"/>
                <w:lang w:eastAsia="uk-UA"/>
              </w:rPr>
              <w:drawing>
                <wp:inline distT="0" distB="0" distL="0" distR="0" wp14:anchorId="7A6FE49E" wp14:editId="31A26F9F">
                  <wp:extent cx="152400" cy="152400"/>
                  <wp:effectExtent l="0" t="0" r="0" b="0"/>
                  <wp:docPr id="2" name="Рисунок 2" descr="http://zakon2.rada.gov.ua/laws/file/imgs/59/p472397n137-33.gi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http://zakon2.rada.gov.ua/laws/file/imgs/59/p472397n137-33.gif"/>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36" w:type="dxa"/>
            <w:tcBorders>
              <w:top w:val="nil"/>
              <w:left w:val="nil"/>
              <w:bottom w:val="nil"/>
              <w:right w:val="nil"/>
            </w:tcBorders>
          </w:tcPr>
          <w:p w14:paraId="407E275D" w14:textId="77777777" w:rsidR="00DA20B2" w:rsidRPr="009054FA" w:rsidRDefault="00DA20B2" w:rsidP="003257BB">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455" w:type="dxa"/>
            <w:tcBorders>
              <w:top w:val="nil"/>
              <w:left w:val="nil"/>
              <w:bottom w:val="nil"/>
              <w:right w:val="nil"/>
            </w:tcBorders>
          </w:tcPr>
          <w:p w14:paraId="42B8E065" w14:textId="77777777" w:rsidR="00DA20B2" w:rsidRPr="009054FA" w:rsidRDefault="00DA20B2" w:rsidP="003257BB">
            <w:pPr>
              <w:suppressAutoHyphens/>
              <w:spacing w:after="0" w:line="240" w:lineRule="auto"/>
              <w:ind w:leftChars="-1" w:right="533"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скиди забруднюючих речовин </w:t>
            </w:r>
            <w:r w:rsidRPr="009054FA">
              <w:rPr>
                <w:rFonts w:ascii="Times New Roman" w:eastAsia="Times New Roman" w:hAnsi="Times New Roman" w:cs="Times New Roman"/>
                <w:i/>
                <w:color w:val="000000"/>
                <w:position w:val="-1"/>
                <w:sz w:val="24"/>
                <w:szCs w:val="24"/>
              </w:rPr>
              <w:t>і</w:t>
            </w:r>
            <w:r w:rsidRPr="009054FA">
              <w:rPr>
                <w:rFonts w:ascii="Times New Roman" w:eastAsia="Times New Roman" w:hAnsi="Times New Roman" w:cs="Times New Roman"/>
                <w:color w:val="000000"/>
                <w:position w:val="-1"/>
                <w:sz w:val="24"/>
                <w:szCs w:val="24"/>
              </w:rPr>
              <w:t>-м споживачем, що вимагають утилізації осадів тільки шляхом захоронення на спеціальних полігонах (т);</w:t>
            </w:r>
          </w:p>
        </w:tc>
      </w:tr>
      <w:tr w:rsidR="00DA20B2" w:rsidRPr="009054FA" w14:paraId="3DE2422B" w14:textId="77777777" w:rsidTr="009054FA">
        <w:tc>
          <w:tcPr>
            <w:tcW w:w="499" w:type="dxa"/>
            <w:tcBorders>
              <w:top w:val="nil"/>
              <w:left w:val="nil"/>
              <w:bottom w:val="nil"/>
              <w:right w:val="nil"/>
            </w:tcBorders>
          </w:tcPr>
          <w:p w14:paraId="1AC31006"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p>
        </w:tc>
        <w:tc>
          <w:tcPr>
            <w:tcW w:w="725" w:type="dxa"/>
            <w:tcBorders>
              <w:top w:val="nil"/>
              <w:left w:val="nil"/>
              <w:bottom w:val="nil"/>
              <w:right w:val="nil"/>
            </w:tcBorders>
          </w:tcPr>
          <w:p w14:paraId="484A6BFA" w14:textId="77777777" w:rsidR="00DA20B2" w:rsidRPr="009054FA" w:rsidRDefault="00DA20B2" w:rsidP="003257BB">
            <w:pP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position w:val="-1"/>
                <w:sz w:val="28"/>
                <w:szCs w:val="28"/>
              </w:rPr>
            </w:pPr>
            <w:r w:rsidRPr="009054FA">
              <w:rPr>
                <w:rFonts w:ascii="Times New Roman" w:eastAsia="Times New Roman" w:hAnsi="Times New Roman" w:cs="Times New Roman"/>
                <w:noProof/>
                <w:color w:val="0275D8"/>
                <w:position w:val="-1"/>
                <w:sz w:val="28"/>
                <w:szCs w:val="28"/>
                <w:lang w:eastAsia="uk-UA"/>
              </w:rPr>
              <w:drawing>
                <wp:inline distT="0" distB="0" distL="0" distR="0" wp14:anchorId="3FA0E1BB" wp14:editId="1A009AE7">
                  <wp:extent cx="428625" cy="161925"/>
                  <wp:effectExtent l="0" t="0" r="9525" b="9525"/>
                  <wp:docPr id="41" name="Рисунок 41" descr="http://zakon2.rada.gov.ua/laws/file/imgs/59/p472397n137-34.gif">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http://zakon2.rada.gov.ua/laws/file/imgs/59/p472397n137-34.gif"/>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p>
        </w:tc>
        <w:tc>
          <w:tcPr>
            <w:tcW w:w="236" w:type="dxa"/>
            <w:tcBorders>
              <w:top w:val="nil"/>
              <w:left w:val="nil"/>
              <w:bottom w:val="nil"/>
              <w:right w:val="nil"/>
            </w:tcBorders>
          </w:tcPr>
          <w:p w14:paraId="6A1D3FB1" w14:textId="77777777" w:rsidR="00DA20B2" w:rsidRPr="009054FA" w:rsidRDefault="00DA20B2" w:rsidP="003257BB">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w:t>
            </w:r>
          </w:p>
        </w:tc>
        <w:tc>
          <w:tcPr>
            <w:tcW w:w="7455" w:type="dxa"/>
            <w:tcBorders>
              <w:top w:val="nil"/>
              <w:left w:val="nil"/>
              <w:bottom w:val="nil"/>
              <w:right w:val="nil"/>
            </w:tcBorders>
          </w:tcPr>
          <w:p w14:paraId="7F215C63" w14:textId="77777777" w:rsidR="00DA20B2" w:rsidRPr="009054FA" w:rsidRDefault="00DA20B2" w:rsidP="003257BB">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сумарні скиди забруднюючих речовин, що вимагають утилізації осадів тільки шляхом захоронення на спеціальних полігонах (т).</w:t>
            </w:r>
          </w:p>
        </w:tc>
      </w:tr>
    </w:tbl>
    <w:p w14:paraId="2C113D5F" w14:textId="190C2E4D" w:rsidR="00DA20B2" w:rsidRPr="009054FA" w:rsidRDefault="00DA20B2" w:rsidP="00DA20B2">
      <w:pPr>
        <w:shd w:val="clear" w:color="auto" w:fill="FFFFFF"/>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85" w:name="bookmark=id.39kk8xu" w:colFirst="0" w:colLast="0"/>
      <w:bookmarkEnd w:id="85"/>
      <w:r w:rsidRPr="009054FA">
        <w:rPr>
          <w:rFonts w:ascii="Times New Roman" w:eastAsia="Times New Roman" w:hAnsi="Times New Roman" w:cs="Times New Roman"/>
          <w:color w:val="000000"/>
          <w:position w:val="-1"/>
          <w:sz w:val="24"/>
          <w:szCs w:val="24"/>
        </w:rPr>
        <w:t>Участь споживачів у роботах з розміщення цих осадів визначається цим пунктом</w:t>
      </w:r>
      <w:r w:rsidR="00801686">
        <w:rPr>
          <w:rFonts w:ascii="Times New Roman" w:eastAsia="Times New Roman" w:hAnsi="Times New Roman" w:cs="Times New Roman"/>
          <w:color w:val="000000"/>
          <w:position w:val="-1"/>
          <w:sz w:val="24"/>
          <w:szCs w:val="24"/>
        </w:rPr>
        <w:t xml:space="preserve"> </w:t>
      </w:r>
      <w:r w:rsidRPr="009054FA">
        <w:rPr>
          <w:rFonts w:ascii="Times New Roman" w:eastAsia="Times New Roman" w:hAnsi="Times New Roman" w:cs="Times New Roman"/>
          <w:color w:val="000000"/>
          <w:position w:val="-1"/>
          <w:sz w:val="24"/>
          <w:szCs w:val="24"/>
        </w:rPr>
        <w:t>та Правилами(місцевими).</w:t>
      </w:r>
    </w:p>
    <w:p w14:paraId="6FED19A0" w14:textId="77777777" w:rsidR="00DA20B2" w:rsidRPr="009054FA" w:rsidRDefault="00DA20B2" w:rsidP="00DA20B2">
      <w:pPr>
        <w:suppressAutoHyphens/>
        <w:spacing w:after="60" w:line="240" w:lineRule="auto"/>
        <w:textDirection w:val="btLr"/>
        <w:textAlignment w:val="top"/>
        <w:outlineLvl w:val="0"/>
        <w:rPr>
          <w:rFonts w:ascii="Calibri" w:eastAsia="Times New Roman" w:hAnsi="Calibri" w:cs="Calibri"/>
          <w:position w:val="-1"/>
        </w:rPr>
      </w:pPr>
      <w:bookmarkStart w:id="86" w:name="bookmark=id.1opuj5n" w:colFirst="0" w:colLast="0"/>
      <w:bookmarkEnd w:id="86"/>
    </w:p>
    <w:p w14:paraId="2C6C1F82" w14:textId="75FCF660" w:rsidR="00DA20B2" w:rsidRPr="009054FA" w:rsidRDefault="00DA20B2" w:rsidP="00DA20B2">
      <w:pPr>
        <w:suppressAutoHyphens/>
        <w:spacing w:after="60" w:line="240" w:lineRule="auto"/>
        <w:jc w:val="center"/>
        <w:textDirection w:val="btLr"/>
        <w:textAlignment w:val="top"/>
        <w:outlineLvl w:val="0"/>
        <w:rPr>
          <w:rFonts w:ascii="Times New Roman" w:eastAsia="Times New Roman" w:hAnsi="Times New Roman" w:cs="Times New Roman"/>
          <w:b/>
          <w:color w:val="000000"/>
          <w:position w:val="-1"/>
          <w:sz w:val="24"/>
          <w:szCs w:val="24"/>
        </w:rPr>
      </w:pPr>
      <w:r w:rsidRPr="009054FA">
        <w:rPr>
          <w:rFonts w:ascii="Times New Roman" w:eastAsia="Times New Roman" w:hAnsi="Times New Roman" w:cs="Times New Roman"/>
          <w:b/>
          <w:color w:val="000000"/>
          <w:position w:val="-1"/>
          <w:sz w:val="24"/>
          <w:szCs w:val="24"/>
        </w:rPr>
        <w:t>VI. Порядок контролю за скидом стічних вод до системи</w:t>
      </w:r>
      <w:r w:rsidRPr="009054FA">
        <w:rPr>
          <w:rFonts w:ascii="Times New Roman" w:eastAsia="Times New Roman" w:hAnsi="Times New Roman" w:cs="Times New Roman"/>
          <w:b/>
          <w:color w:val="000000"/>
          <w:position w:val="-1"/>
          <w:sz w:val="24"/>
          <w:szCs w:val="24"/>
        </w:rPr>
        <w:br/>
        <w:t>централізованого водовідведення</w:t>
      </w:r>
      <w:bookmarkStart w:id="87" w:name="bookmark=id.48pi1tg" w:colFirst="0" w:colLast="0"/>
      <w:bookmarkEnd w:id="87"/>
    </w:p>
    <w:p w14:paraId="0484A668" w14:textId="77777777" w:rsidR="00DA20B2" w:rsidRPr="009054FA" w:rsidRDefault="00DA20B2" w:rsidP="00DA20B2">
      <w:pPr>
        <w:suppressAutoHyphens/>
        <w:spacing w:after="60" w:line="240" w:lineRule="auto"/>
        <w:jc w:val="center"/>
        <w:textDirection w:val="btLr"/>
        <w:textAlignment w:val="top"/>
        <w:outlineLvl w:val="0"/>
        <w:rPr>
          <w:rFonts w:ascii="Times New Roman" w:eastAsia="Times New Roman" w:hAnsi="Times New Roman" w:cs="Times New Roman"/>
          <w:color w:val="000000"/>
          <w:position w:val="-1"/>
          <w:sz w:val="24"/>
          <w:szCs w:val="24"/>
        </w:rPr>
      </w:pPr>
    </w:p>
    <w:p w14:paraId="4B018855"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1.Споживачі здійснюють контроль за кількістю та якістю стічних вод, які вони скидають до системи централізованого водовідведення. Перелік забруднень, на наявність яких робиться аналіз, та періодичність контролю встановлюються цими Правилами. </w:t>
      </w:r>
    </w:p>
    <w:p w14:paraId="14D7F102" w14:textId="77777777"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88" w:name="bookmark=id.2nusc19" w:colFirst="0" w:colLast="0"/>
      <w:bookmarkEnd w:id="88"/>
      <w:r w:rsidRPr="009054FA">
        <w:rPr>
          <w:rFonts w:ascii="Times New Roman" w:eastAsia="Times New Roman" w:hAnsi="Times New Roman" w:cs="Times New Roman"/>
          <w:color w:val="000000"/>
          <w:position w:val="-1"/>
          <w:sz w:val="24"/>
          <w:szCs w:val="24"/>
        </w:rPr>
        <w:t xml:space="preserve">Періодичність відбору контрольних проб – не менше </w:t>
      </w:r>
      <w:bookmarkStart w:id="89" w:name="bookmark=id.1302m92" w:colFirst="0" w:colLast="0"/>
      <w:bookmarkEnd w:id="89"/>
      <w:r w:rsidRPr="009054FA">
        <w:rPr>
          <w:rFonts w:ascii="Times New Roman" w:eastAsia="Times New Roman" w:hAnsi="Times New Roman" w:cs="Times New Roman"/>
          <w:color w:val="000000"/>
          <w:position w:val="-1"/>
          <w:sz w:val="24"/>
          <w:szCs w:val="24"/>
        </w:rPr>
        <w:t>ніж один раз у три місяці.</w:t>
      </w:r>
    </w:p>
    <w:p w14:paraId="3B45A22F" w14:textId="050B2EB9"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Результати аналізів стічних вод і замірів їх витрат фіксують у робочих журналах, які зберігаються у споживачів безстроково.</w:t>
      </w:r>
      <w:r w:rsidR="00801686">
        <w:rPr>
          <w:rFonts w:ascii="Times New Roman" w:eastAsia="Times New Roman" w:hAnsi="Times New Roman" w:cs="Times New Roman"/>
          <w:color w:val="000000"/>
          <w:position w:val="-1"/>
          <w:sz w:val="24"/>
          <w:szCs w:val="24"/>
        </w:rPr>
        <w:t xml:space="preserve"> </w:t>
      </w:r>
      <w:r w:rsidRPr="009054FA">
        <w:rPr>
          <w:rFonts w:ascii="Times New Roman" w:eastAsia="Times New Roman" w:hAnsi="Times New Roman" w:cs="Times New Roman"/>
          <w:color w:val="000000"/>
          <w:position w:val="-1"/>
          <w:sz w:val="24"/>
          <w:szCs w:val="24"/>
        </w:rPr>
        <w:t>Місця та періодичність відбору проб споживачами мають бути погоджені з виробником.</w:t>
      </w:r>
    </w:p>
    <w:p w14:paraId="796BB159" w14:textId="77777777"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90" w:name="bookmark=id.3mzq4wv" w:colFirst="0" w:colLast="0"/>
      <w:bookmarkEnd w:id="90"/>
      <w:r w:rsidRPr="009054FA">
        <w:rPr>
          <w:rFonts w:ascii="Times New Roman" w:eastAsia="Times New Roman" w:hAnsi="Times New Roman" w:cs="Times New Roman"/>
          <w:color w:val="000000"/>
          <w:position w:val="-1"/>
          <w:sz w:val="24"/>
          <w:szCs w:val="24"/>
        </w:rPr>
        <w:t>Споживачі щомісячно надають виробнику інформацію про об’єми стічних вод, які вони скидають до системи централізованого водовідведення.</w:t>
      </w:r>
    </w:p>
    <w:p w14:paraId="337FA017"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7030A0"/>
          <w:position w:val="-1"/>
          <w:sz w:val="24"/>
          <w:szCs w:val="24"/>
        </w:rPr>
      </w:pPr>
      <w:r w:rsidRPr="009054FA">
        <w:rPr>
          <w:rFonts w:ascii="Times New Roman" w:eastAsia="Times New Roman" w:hAnsi="Times New Roman" w:cs="Times New Roman"/>
          <w:color w:val="000000"/>
          <w:position w:val="-1"/>
          <w:sz w:val="24"/>
          <w:szCs w:val="24"/>
        </w:rPr>
        <w:t>Споживачі зобов’язані мати та своєчасно оновлювати технічну документацію, яка характеризує стан систем водопостачання та водовідведення споживача, а саме відомості про системи водопостачання та водовідведення споживача, характеристику їх технічних параметрів і фактичного стану, графічний матеріал (генеральний план/топографічний план) з нанесеними мережами водопостачання і водовідведення та місцем розташування контрольного колодязя, нормативний розрахунок водоспоживання та водовідведення споживача, технологічні креслення насосних станцій, план та схему локальних очисних споруд і наявність приладів обліку, відомості про категорії стічних вод споживача (промислові, господарсько-побутові, поверхневі тощо), характеристику якості стічних вод, що скидаються до системи централізованого водовідведення м. Городенка інші документи, визначені місцевими Правилами, крім тих, що мають дозвільний характер.</w:t>
      </w:r>
      <w:bookmarkStart w:id="91" w:name="bookmark=id.2250f4o" w:colFirst="0" w:colLast="0"/>
      <w:bookmarkEnd w:id="91"/>
    </w:p>
    <w:p w14:paraId="422D5677"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2.Про всі випадки погіршення якості стічних вод, аварійних та залпових скидів забруднюючих речовин, проведення аварійно-відновних робіт споживачі повинні негайно інформувати виробника.</w:t>
      </w:r>
      <w:bookmarkStart w:id="92" w:name="bookmark=id.haapch" w:colFirst="0" w:colLast="0"/>
      <w:bookmarkEnd w:id="92"/>
    </w:p>
    <w:p w14:paraId="605AF157" w14:textId="77777777" w:rsidR="00DA20B2" w:rsidRPr="009054FA" w:rsidRDefault="00DA20B2" w:rsidP="00DA20B2">
      <w:pPr>
        <w:tabs>
          <w:tab w:val="left" w:pos="1134"/>
        </w:tabs>
        <w:suppressAutoHyphens/>
        <w:spacing w:after="60" w:line="240" w:lineRule="auto"/>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3.Споживачі, які скидають стічні води до системи централізованого водовідведення, повинні забезпечити можливість проведення виробником </w:t>
      </w:r>
      <w:bookmarkStart w:id="93" w:name="bookmark=id.319y80a" w:colFirst="0" w:colLast="0"/>
      <w:bookmarkEnd w:id="93"/>
      <w:r w:rsidRPr="009054FA">
        <w:rPr>
          <w:rFonts w:ascii="Times New Roman" w:eastAsia="Times New Roman" w:hAnsi="Times New Roman" w:cs="Times New Roman"/>
          <w:color w:val="000000"/>
          <w:position w:val="-1"/>
          <w:sz w:val="24"/>
          <w:szCs w:val="24"/>
        </w:rPr>
        <w:t>у будь-який час доби контролю за скидом стічних вод.</w:t>
      </w:r>
    </w:p>
    <w:p w14:paraId="1BE975D8"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4.Для визначення вмісту забруднень у стічних водах споживачів використовуються дані лабораторії виробника, у разі її відсутності – інших лабораторій, що здійснюють свою діяльність у цій галузі відповідно до вимог </w:t>
      </w:r>
      <w:hyperlink r:id="rId88">
        <w:r w:rsidRPr="009054FA">
          <w:rPr>
            <w:rFonts w:ascii="Times New Roman" w:eastAsia="Times New Roman" w:hAnsi="Times New Roman" w:cs="Times New Roman"/>
            <w:color w:val="000000"/>
            <w:position w:val="-1"/>
            <w:sz w:val="24"/>
            <w:szCs w:val="24"/>
          </w:rPr>
          <w:t>Закону України</w:t>
        </w:r>
      </w:hyperlink>
      <w:bookmarkStart w:id="94" w:name="bookmark=id.1gf8i83" w:colFirst="0" w:colLast="0"/>
      <w:bookmarkEnd w:id="94"/>
      <w:r w:rsidRPr="009054FA">
        <w:rPr>
          <w:rFonts w:ascii="Times New Roman" w:eastAsia="Times New Roman" w:hAnsi="Times New Roman" w:cs="Times New Roman"/>
          <w:color w:val="000000"/>
          <w:position w:val="-1"/>
          <w:sz w:val="24"/>
          <w:szCs w:val="24"/>
        </w:rPr>
        <w:t> «Про метрологію та метрологічну діяльність».</w:t>
      </w:r>
    </w:p>
    <w:p w14:paraId="665A8DC6" w14:textId="77777777"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5.Під час проведення аналізу проб стічних вод, відібраних у споживачів, використовують засоби вимірювальної техніки, повірені уповноваженими органами відповідно до вимог </w:t>
      </w:r>
      <w:hyperlink r:id="rId89" w:anchor="n174">
        <w:r w:rsidRPr="009054FA">
          <w:rPr>
            <w:rFonts w:ascii="Times New Roman" w:eastAsia="Times New Roman" w:hAnsi="Times New Roman" w:cs="Times New Roman"/>
            <w:color w:val="000000"/>
            <w:position w:val="-1"/>
            <w:sz w:val="24"/>
            <w:szCs w:val="24"/>
          </w:rPr>
          <w:t>статті 17</w:t>
        </w:r>
      </w:hyperlink>
      <w:bookmarkStart w:id="95" w:name="bookmark=id.40ew0vw" w:colFirst="0" w:colLast="0"/>
      <w:bookmarkEnd w:id="95"/>
      <w:r w:rsidRPr="009054FA">
        <w:rPr>
          <w:rFonts w:ascii="Times New Roman" w:eastAsia="Times New Roman" w:hAnsi="Times New Roman" w:cs="Times New Roman"/>
          <w:color w:val="000000"/>
          <w:position w:val="-1"/>
          <w:sz w:val="24"/>
          <w:szCs w:val="24"/>
        </w:rPr>
        <w:t>Закону України «Про метрологію та метрологічну діяльність».</w:t>
      </w:r>
    </w:p>
    <w:p w14:paraId="3AFDC883" w14:textId="4D30F893" w:rsidR="00DA20B2" w:rsidRPr="009054FA" w:rsidRDefault="00DA20B2" w:rsidP="00DA20B2">
      <w:pPr>
        <w:tabs>
          <w:tab w:val="left" w:pos="1134"/>
        </w:tabs>
        <w:suppressAutoHyphens/>
        <w:spacing w:after="6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6.З метою контролю якості стічних вод споживачів виробник здійснює відбір контрольних проб</w:t>
      </w:r>
      <w:bookmarkStart w:id="96" w:name="bookmark=id.2fk6b3p" w:colFirst="0" w:colLast="0"/>
      <w:bookmarkEnd w:id="96"/>
      <w:r w:rsidRPr="009054FA">
        <w:rPr>
          <w:rFonts w:ascii="Times New Roman" w:eastAsia="Times New Roman" w:hAnsi="Times New Roman" w:cs="Times New Roman"/>
          <w:color w:val="000000"/>
          <w:position w:val="-1"/>
          <w:sz w:val="24"/>
          <w:szCs w:val="24"/>
        </w:rPr>
        <w:t xml:space="preserve">. Виявлені в цих пробах перевищення ДК забруднюючих речовин у стічних водах є </w:t>
      </w:r>
      <w:r w:rsidRPr="009054FA">
        <w:rPr>
          <w:rFonts w:ascii="Times New Roman" w:eastAsia="Times New Roman" w:hAnsi="Times New Roman" w:cs="Times New Roman"/>
          <w:color w:val="000000"/>
          <w:position w:val="-1"/>
          <w:sz w:val="24"/>
          <w:szCs w:val="24"/>
        </w:rPr>
        <w:lastRenderedPageBreak/>
        <w:t>достатньою підставою для нарахування плати за скид понаднормативних забруднень</w:t>
      </w:r>
      <w:r w:rsidR="009054FA" w:rsidRPr="009054FA">
        <w:rPr>
          <w:rFonts w:ascii="Times New Roman" w:eastAsia="Times New Roman" w:hAnsi="Times New Roman" w:cs="Times New Roman"/>
          <w:color w:val="000000"/>
          <w:position w:val="-1"/>
          <w:sz w:val="24"/>
          <w:szCs w:val="24"/>
        </w:rPr>
        <w:t xml:space="preserve"> </w:t>
      </w:r>
      <w:r w:rsidRPr="009054FA">
        <w:rPr>
          <w:rFonts w:ascii="Times New Roman" w:eastAsia="Times New Roman" w:hAnsi="Times New Roman" w:cs="Times New Roman"/>
          <w:color w:val="000000"/>
          <w:position w:val="-1"/>
          <w:sz w:val="24"/>
          <w:szCs w:val="24"/>
        </w:rPr>
        <w:t>відповідно до розділу VII даних Правил та/або розділу ІІ Порядку визначення розміру плати.</w:t>
      </w:r>
    </w:p>
    <w:p w14:paraId="35020C6D"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7.Відбір контрольних проб стічних вод споживачів виконує уповноважені представники виробника, що фіксується у спеціальному журналі або в акті обстеження та в акті відбору проб </w:t>
      </w:r>
      <w:r w:rsidRPr="009054FA">
        <w:rPr>
          <w:rFonts w:ascii="Times New Roman" w:eastAsia="Times New Roman" w:hAnsi="Times New Roman" w:cs="Times New Roman"/>
          <w:color w:val="000000" w:themeColor="text1"/>
          <w:position w:val="-1"/>
          <w:sz w:val="24"/>
          <w:szCs w:val="24"/>
        </w:rPr>
        <w:t>(Додаток 6.1.та 6.2. до Правил),</w:t>
      </w:r>
      <w:r w:rsidRPr="009054FA">
        <w:rPr>
          <w:rFonts w:ascii="Times New Roman" w:eastAsia="Times New Roman" w:hAnsi="Times New Roman" w:cs="Times New Roman"/>
          <w:color w:val="000000"/>
          <w:position w:val="-1"/>
          <w:sz w:val="24"/>
          <w:szCs w:val="24"/>
        </w:rPr>
        <w:t xml:space="preserve"> який підписують як представники виробника, так і представники споживача.</w:t>
      </w:r>
    </w:p>
    <w:p w14:paraId="2AA38C56" w14:textId="77777777" w:rsidR="00DA20B2" w:rsidRPr="009054FA" w:rsidRDefault="00DA20B2" w:rsidP="00DA20B2">
      <w:pP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t xml:space="preserve">Порядок відбору проб визначений в Інструкції про порядок відбору проб для контролю якості стічних вод споживачів . </w:t>
      </w:r>
    </w:p>
    <w:p w14:paraId="5F4B97CE" w14:textId="77777777" w:rsidR="00DA20B2" w:rsidRPr="009054FA" w:rsidRDefault="00DA20B2" w:rsidP="00DA20B2">
      <w:pPr>
        <w:widowControl w:val="0"/>
        <w:tabs>
          <w:tab w:val="left" w:pos="966"/>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t>В акт відбору проб (Додаток 6.2. до Правил) обов’язково заносяться дані про попередню обробку проби (консервування).</w:t>
      </w:r>
    </w:p>
    <w:p w14:paraId="720BAE7F" w14:textId="77777777" w:rsidR="00DA20B2" w:rsidRPr="009054FA" w:rsidRDefault="00DA20B2" w:rsidP="00DA20B2">
      <w:pPr>
        <w:widowControl w:val="0"/>
        <w:tabs>
          <w:tab w:val="left" w:pos="966"/>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t xml:space="preserve">Акти складаються у двох примірниках – для </w:t>
      </w:r>
      <w:bookmarkStart w:id="97" w:name="bookmark=id.upglbi" w:colFirst="0" w:colLast="0"/>
      <w:bookmarkEnd w:id="97"/>
      <w:r w:rsidRPr="009054FA">
        <w:rPr>
          <w:rFonts w:ascii="Times New Roman" w:eastAsia="Times New Roman" w:hAnsi="Times New Roman" w:cs="Times New Roman"/>
          <w:color w:val="000000" w:themeColor="text1"/>
          <w:position w:val="-1"/>
          <w:sz w:val="24"/>
          <w:szCs w:val="24"/>
        </w:rPr>
        <w:t>виробника та споживача. У разі відмови представника споживача поставити свій підпис у журналі або акті представник виробника зазначає про це в журналі або акті.</w:t>
      </w:r>
    </w:p>
    <w:p w14:paraId="45323739"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t xml:space="preserve">Такий акт має юридичну силу і є підставою для нарахування плати </w:t>
      </w:r>
      <w:r w:rsidRPr="009054FA">
        <w:rPr>
          <w:rFonts w:ascii="Times New Roman" w:eastAsia="Times New Roman" w:hAnsi="Times New Roman" w:cs="Times New Roman"/>
          <w:color w:val="000000" w:themeColor="text1"/>
          <w:position w:val="-1"/>
          <w:sz w:val="24"/>
          <w:szCs w:val="24"/>
        </w:rPr>
        <w:br/>
        <w:t>за скид понаднормативних забруднень (у разі виявлення перевищення ДК)</w:t>
      </w:r>
      <w:bookmarkStart w:id="98" w:name="bookmark=id.3ep43zb" w:colFirst="0" w:colLast="0"/>
      <w:bookmarkEnd w:id="98"/>
      <w:r w:rsidRPr="009054FA">
        <w:rPr>
          <w:rFonts w:ascii="Times New Roman" w:eastAsia="Times New Roman" w:hAnsi="Times New Roman" w:cs="Times New Roman"/>
          <w:color w:val="000000"/>
          <w:position w:val="-1"/>
          <w:sz w:val="24"/>
          <w:szCs w:val="24"/>
        </w:rPr>
        <w:t>відповідно до розділу VII даних Правил та/або</w:t>
      </w:r>
      <w:r w:rsidRPr="009054FA">
        <w:rPr>
          <w:rFonts w:ascii="Times New Roman" w:eastAsia="Times New Roman" w:hAnsi="Times New Roman" w:cs="Times New Roman"/>
          <w:color w:val="FF0000"/>
          <w:position w:val="-1"/>
          <w:sz w:val="24"/>
          <w:szCs w:val="24"/>
        </w:rPr>
        <w:t> </w:t>
      </w:r>
      <w:hyperlink r:id="rId90" w:anchor="n18">
        <w:r w:rsidRPr="009054FA">
          <w:rPr>
            <w:rFonts w:ascii="Times New Roman" w:eastAsia="Times New Roman" w:hAnsi="Times New Roman" w:cs="Times New Roman"/>
            <w:color w:val="000000" w:themeColor="text1"/>
            <w:position w:val="-1"/>
            <w:sz w:val="24"/>
            <w:szCs w:val="24"/>
          </w:rPr>
          <w:t>розділу ІІ</w:t>
        </w:r>
      </w:hyperlink>
      <w:r w:rsidRPr="009054FA">
        <w:rPr>
          <w:rFonts w:ascii="Times New Roman" w:eastAsia="Times New Roman" w:hAnsi="Times New Roman" w:cs="Times New Roman"/>
          <w:color w:val="000000" w:themeColor="text1"/>
          <w:position w:val="-1"/>
          <w:sz w:val="24"/>
          <w:szCs w:val="24"/>
        </w:rPr>
        <w:t> Порядку визначення розміру плати.</w:t>
      </w:r>
    </w:p>
    <w:p w14:paraId="327D4D90"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8.Відмова споживача виділити уповноваженого представника для відбору проб фіксується в акті за підписом представника виробника, виробник виставляє споживачу рахунок за понаднормативний скид забруднень з коефіцієнтом кратності </w:t>
      </w:r>
      <w:proofErr w:type="spellStart"/>
      <w:r w:rsidRPr="009054FA">
        <w:rPr>
          <w:rFonts w:ascii="Times New Roman" w:eastAsia="Times New Roman" w:hAnsi="Times New Roman" w:cs="Times New Roman"/>
          <w:color w:val="000000"/>
          <w:position w:val="-1"/>
          <w:sz w:val="24"/>
          <w:szCs w:val="24"/>
        </w:rPr>
        <w:t>K</w:t>
      </w:r>
      <w:r w:rsidRPr="009054FA">
        <w:rPr>
          <w:rFonts w:ascii="Times New Roman" w:eastAsia="Times New Roman" w:hAnsi="Times New Roman" w:cs="Times New Roman"/>
          <w:b/>
          <w:color w:val="000000"/>
          <w:position w:val="-1"/>
          <w:sz w:val="24"/>
          <w:szCs w:val="24"/>
          <w:vertAlign w:val="subscript"/>
        </w:rPr>
        <w:t>k</w:t>
      </w:r>
      <w:bookmarkStart w:id="99" w:name="bookmark=id.1tuee74" w:colFirst="0" w:colLast="0"/>
      <w:bookmarkEnd w:id="99"/>
      <w:proofErr w:type="spellEnd"/>
      <w:r w:rsidRPr="009054FA">
        <w:rPr>
          <w:rFonts w:ascii="Times New Roman" w:eastAsia="Times New Roman" w:hAnsi="Times New Roman" w:cs="Times New Roman"/>
          <w:color w:val="000000"/>
          <w:position w:val="-1"/>
          <w:sz w:val="24"/>
          <w:szCs w:val="24"/>
        </w:rPr>
        <w:t> = 2 за розрахунковий місяць, у якому було вчинено це порушення.</w:t>
      </w:r>
    </w:p>
    <w:p w14:paraId="0C156E93"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vertAlign w:val="subscript"/>
        </w:rPr>
      </w:pPr>
      <w:r w:rsidRPr="009054FA">
        <w:rPr>
          <w:rFonts w:ascii="Times New Roman" w:eastAsia="Times New Roman" w:hAnsi="Times New Roman" w:cs="Times New Roman"/>
          <w:color w:val="000000" w:themeColor="text1"/>
          <w:position w:val="-1"/>
          <w:sz w:val="24"/>
          <w:szCs w:val="24"/>
        </w:rPr>
        <w:t xml:space="preserve">Зволікання з допуском уповноваженого представника виробника на територію споживача (більше ніж 30 хвилин після його прибуття) або створення перешкод у відборі проб з боку представників споживача фіксується в акті за підписом представника виробника. Виробник виставляє споживачу рахунок за понаднормативний скид забруднень з коефіцієнтом кратності </w:t>
      </w:r>
      <w:proofErr w:type="spellStart"/>
      <w:r w:rsidRPr="009054FA">
        <w:rPr>
          <w:rFonts w:ascii="Times New Roman" w:eastAsia="Times New Roman" w:hAnsi="Times New Roman" w:cs="Times New Roman"/>
          <w:color w:val="000000" w:themeColor="text1"/>
          <w:position w:val="-1"/>
          <w:sz w:val="24"/>
          <w:szCs w:val="24"/>
        </w:rPr>
        <w:t>K</w:t>
      </w:r>
      <w:r w:rsidRPr="009054FA">
        <w:rPr>
          <w:rFonts w:ascii="Times New Roman" w:eastAsia="Times New Roman" w:hAnsi="Times New Roman" w:cs="Times New Roman"/>
          <w:b/>
          <w:color w:val="000000" w:themeColor="text1"/>
          <w:position w:val="-1"/>
          <w:sz w:val="24"/>
          <w:szCs w:val="24"/>
          <w:vertAlign w:val="subscript"/>
        </w:rPr>
        <w:t>k</w:t>
      </w:r>
      <w:proofErr w:type="spellEnd"/>
      <w:r w:rsidRPr="009054FA">
        <w:rPr>
          <w:rFonts w:ascii="Times New Roman" w:eastAsia="Times New Roman" w:hAnsi="Times New Roman" w:cs="Times New Roman"/>
          <w:color w:val="000000" w:themeColor="text1"/>
          <w:position w:val="-1"/>
          <w:sz w:val="24"/>
          <w:szCs w:val="24"/>
        </w:rPr>
        <w:t> = 5 за розрахунковий місяць, у якому було вчинено це порушення.</w:t>
      </w:r>
      <w:bookmarkStart w:id="100" w:name="bookmark=id.4du1wux" w:colFirst="0" w:colLast="0"/>
      <w:bookmarkEnd w:id="100"/>
    </w:p>
    <w:p w14:paraId="2D3FA80A" w14:textId="77777777" w:rsidR="00DA20B2" w:rsidRPr="009054FA" w:rsidRDefault="00DA20B2" w:rsidP="00DA20B2">
      <w:pPr>
        <w:tabs>
          <w:tab w:val="left" w:pos="1134"/>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9.У разі виявлення перевищення ДК забруднюючих речовин, встановлених цими Правилами, виробник у строк не більше п’яти робочих днів з дати відбору проби направляє споживачу лист-повідомлення про виявлене перевищення ДК забруднюючих речовин у стічних водах споживача та результати хімічного аналізу.</w:t>
      </w:r>
    </w:p>
    <w:p w14:paraId="7E1E48AB" w14:textId="77777777"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101" w:name="bookmark=id.2szc72q" w:colFirst="0" w:colLast="0"/>
      <w:bookmarkEnd w:id="101"/>
      <w:r w:rsidRPr="009054FA">
        <w:rPr>
          <w:rFonts w:ascii="Times New Roman" w:eastAsia="Times New Roman" w:hAnsi="Times New Roman" w:cs="Times New Roman"/>
          <w:color w:val="000000"/>
          <w:position w:val="-1"/>
          <w:sz w:val="24"/>
          <w:szCs w:val="24"/>
        </w:rPr>
        <w:t>У строк, що не перевищує шести місяців після визначення перевищення допустимих концентрацій, виробник направляє споживачу рахунок за скид стічних вод з перевищенням ДК забруднюючих речовин та копії підтвердних документів.</w:t>
      </w:r>
      <w:bookmarkStart w:id="102" w:name="bookmark=id.184mhaj" w:colFirst="0" w:colLast="0"/>
      <w:bookmarkEnd w:id="102"/>
    </w:p>
    <w:p w14:paraId="6AD6BB6F" w14:textId="2A8F0EA1" w:rsidR="00DA20B2" w:rsidRPr="009054FA" w:rsidRDefault="00DA20B2" w:rsidP="00DA20B2">
      <w:pPr>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sz w:val="24"/>
          <w:szCs w:val="24"/>
          <w:lang w:eastAsia="ru-RU"/>
        </w:rPr>
        <w:t>Плата за скид стічних вод до систем централізованого</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водовідведення у разі</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порушення</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вимог</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щодо</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якості і режиму їх</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скидання вноситься споживачем на рахунок</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виробника в 5-ти денний</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термін з моменту отримання</w:t>
      </w:r>
      <w:r w:rsidR="009054FA" w:rsidRPr="009054FA">
        <w:rPr>
          <w:rFonts w:ascii="Times New Roman" w:eastAsia="Times New Roman" w:hAnsi="Times New Roman" w:cs="Times New Roman"/>
          <w:color w:val="000000" w:themeColor="text1"/>
          <w:sz w:val="24"/>
          <w:szCs w:val="24"/>
          <w:lang w:eastAsia="ru-RU"/>
        </w:rPr>
        <w:t xml:space="preserve"> </w:t>
      </w:r>
      <w:r w:rsidRPr="009054FA">
        <w:rPr>
          <w:rFonts w:ascii="Times New Roman" w:eastAsia="Times New Roman" w:hAnsi="Times New Roman" w:cs="Times New Roman"/>
          <w:color w:val="000000" w:themeColor="text1"/>
          <w:sz w:val="24"/>
          <w:szCs w:val="24"/>
          <w:lang w:eastAsia="ru-RU"/>
        </w:rPr>
        <w:t>рахунку.</w:t>
      </w:r>
    </w:p>
    <w:p w14:paraId="4AE18025" w14:textId="77777777" w:rsidR="00DA20B2" w:rsidRPr="009054FA" w:rsidRDefault="00DA20B2" w:rsidP="00DA20B2">
      <w:pPr>
        <w:tabs>
          <w:tab w:val="left" w:pos="1276"/>
        </w:tabs>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10. У разі незгоди споживача з результатами даних лабораторії виробника щодо якості стічних вод згідно з аналізом контрольної проби, за результатами якого зроблено висновок про наявність у стічних водах споживача перевищень ДК забруднюючих речовин, споживач має право звернутися до незалежної лабораторії, що здійснює свою діяльність у цій галузі відповідно до вимог </w:t>
      </w:r>
      <w:hyperlink r:id="rId91">
        <w:r w:rsidRPr="009054FA">
          <w:rPr>
            <w:rFonts w:ascii="Times New Roman" w:eastAsia="Times New Roman" w:hAnsi="Times New Roman" w:cs="Times New Roman"/>
            <w:color w:val="000000"/>
            <w:position w:val="-1"/>
            <w:sz w:val="24"/>
            <w:szCs w:val="24"/>
          </w:rPr>
          <w:t>Закону України</w:t>
        </w:r>
      </w:hyperlink>
      <w:r w:rsidRPr="009054FA">
        <w:rPr>
          <w:rFonts w:ascii="Times New Roman" w:eastAsia="Times New Roman" w:hAnsi="Times New Roman" w:cs="Times New Roman"/>
          <w:color w:val="000000"/>
          <w:position w:val="-1"/>
          <w:sz w:val="24"/>
          <w:szCs w:val="24"/>
        </w:rPr>
        <w:t xml:space="preserve"> «Про метрологію та метрологічну діяльність», для проведення аналізу арбітражних проб, які відбираються одночасно з контрольною пробою і зберігаються належним чином виробником і споживачем. . </w:t>
      </w:r>
    </w:p>
    <w:p w14:paraId="47FDD7CB" w14:textId="4629F2F8" w:rsidR="00DA20B2" w:rsidRPr="009054FA" w:rsidRDefault="00DA20B2" w:rsidP="009054FA">
      <w:pPr>
        <w:suppressAutoHyphens/>
        <w:ind w:leftChars="-1" w:hangingChars="1" w:hanging="2"/>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themeColor="text1"/>
          <w:position w:val="-1"/>
          <w:sz w:val="24"/>
          <w:szCs w:val="24"/>
        </w:rPr>
        <w:t>11.Про порядок відбору проб</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для контролю якості стічних вод споживачів діє інструкція згідно КНД211.1.0.009-94»Гідросфера.Відбір проб для визначення складу та властивостей стічних і технологічних вод.»</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ДСТУІSO 5667-3-2001»</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Якість води.</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Відбирання</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проб.</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Частина 3.Настанови щодо зберігання та поводження з пробами.»</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ДСТУ ІSO5667-10-2005»Якість води .Відбирання проб.</w:t>
      </w:r>
      <w:r w:rsidR="009054FA" w:rsidRPr="009054FA">
        <w:rPr>
          <w:rFonts w:ascii="Times New Roman" w:eastAsia="Times New Roman" w:hAnsi="Times New Roman" w:cs="Times New Roman"/>
          <w:color w:val="000000" w:themeColor="text1"/>
          <w:position w:val="-1"/>
          <w:sz w:val="24"/>
          <w:szCs w:val="24"/>
        </w:rPr>
        <w:t xml:space="preserve"> </w:t>
      </w:r>
      <w:r w:rsidRPr="009054FA">
        <w:rPr>
          <w:rFonts w:ascii="Times New Roman" w:eastAsia="Times New Roman" w:hAnsi="Times New Roman" w:cs="Times New Roman"/>
          <w:color w:val="000000" w:themeColor="text1"/>
          <w:position w:val="-1"/>
          <w:sz w:val="24"/>
          <w:szCs w:val="24"/>
        </w:rPr>
        <w:t>Частина 10.Настанови щодо відбирання проб стічних вод.»</w:t>
      </w:r>
    </w:p>
    <w:p w14:paraId="704C641B" w14:textId="77777777" w:rsidR="00DA20B2" w:rsidRPr="009054FA" w:rsidRDefault="00DA20B2" w:rsidP="00DA20B2">
      <w:pPr>
        <w:suppressAutoHyphens/>
        <w:ind w:leftChars="-1" w:hangingChars="1" w:hanging="2"/>
        <w:textDirection w:val="btLr"/>
        <w:textAlignment w:val="top"/>
        <w:outlineLvl w:val="0"/>
        <w:rPr>
          <w:rFonts w:ascii="Times New Roman" w:eastAsia="Times New Roman" w:hAnsi="Times New Roman" w:cs="Times New Roman"/>
          <w:position w:val="-1"/>
          <w:sz w:val="24"/>
          <w:szCs w:val="24"/>
        </w:rPr>
      </w:pPr>
    </w:p>
    <w:p w14:paraId="215F4818" w14:textId="0F3F82DA" w:rsidR="00DA20B2" w:rsidRPr="009054FA" w:rsidRDefault="00DA20B2" w:rsidP="00DA20B2">
      <w:pPr>
        <w:suppressAutoHyphens/>
        <w:jc w:val="center"/>
        <w:textDirection w:val="btLr"/>
        <w:textAlignment w:val="top"/>
        <w:outlineLvl w:val="0"/>
        <w:rPr>
          <w:rFonts w:ascii="Times New Roman" w:hAnsi="Times New Roman" w:cs="Times New Roman"/>
          <w:b/>
          <w:sz w:val="24"/>
          <w:szCs w:val="24"/>
        </w:rPr>
      </w:pPr>
      <w:r w:rsidRPr="009054FA">
        <w:rPr>
          <w:rFonts w:ascii="Times New Roman" w:eastAsia="Times New Roman" w:hAnsi="Times New Roman" w:cs="Times New Roman"/>
          <w:b/>
          <w:position w:val="-1"/>
          <w:sz w:val="24"/>
          <w:szCs w:val="24"/>
        </w:rPr>
        <w:lastRenderedPageBreak/>
        <w:t>VII.</w:t>
      </w:r>
      <w:r w:rsidRPr="009054FA">
        <w:rPr>
          <w:rFonts w:ascii="Times New Roman" w:hAnsi="Times New Roman" w:cs="Times New Roman"/>
          <w:b/>
          <w:sz w:val="24"/>
          <w:szCs w:val="24"/>
        </w:rPr>
        <w:t xml:space="preserve"> Визначення розміру плати за скид стічних вод до систем централізованого водовідведення міста Рогатина при порушенні вимог щодо якості і режиму їх скидання</w:t>
      </w:r>
    </w:p>
    <w:p w14:paraId="5F5D8128" w14:textId="0358F134" w:rsidR="00DA20B2" w:rsidRPr="009054FA" w:rsidRDefault="00DA20B2" w:rsidP="00DA20B2">
      <w:pPr>
        <w:pStyle w:val="rvps2"/>
        <w:shd w:val="clear" w:color="auto" w:fill="FFFFFF"/>
        <w:spacing w:after="150"/>
        <w:ind w:firstLine="450"/>
        <w:jc w:val="both"/>
        <w:rPr>
          <w:color w:val="000000" w:themeColor="text1"/>
          <w:position w:val="-1"/>
          <w:lang w:val="uk-UA"/>
        </w:rPr>
      </w:pPr>
      <w:r w:rsidRPr="009054FA">
        <w:rPr>
          <w:color w:val="000000" w:themeColor="text1"/>
          <w:position w:val="-1"/>
          <w:lang w:val="uk-UA"/>
        </w:rPr>
        <w:t>Даний розділ встановлює</w:t>
      </w:r>
      <w:r w:rsidRPr="009054FA">
        <w:rPr>
          <w:color w:val="000000" w:themeColor="text1"/>
          <w:lang w:val="uk-UA"/>
        </w:rPr>
        <w:t xml:space="preserve"> порядок визначення розміру плати, що справляється за понад нормативні скиди стічних вод до систем централізованого водовідведення міста Рогатина, являється єдиним на всій території України та </w:t>
      </w:r>
      <w:r w:rsidRPr="009054FA">
        <w:rPr>
          <w:color w:val="000000" w:themeColor="text1"/>
          <w:position w:val="-1"/>
          <w:lang w:val="uk-UA"/>
        </w:rPr>
        <w:t>розроблений із дотриманням та на підставі «Порядку визначення розміру плати, що справляється за понад нормативні скиди стічних вод до систем централізованого водовідведення», що затверджено Наказом Міністерства регіонального розвитку, будівництва</w:t>
      </w:r>
      <w:r w:rsidR="00801686">
        <w:rPr>
          <w:color w:val="000000" w:themeColor="text1"/>
          <w:position w:val="-1"/>
          <w:lang w:val="uk-UA"/>
        </w:rPr>
        <w:t xml:space="preserve"> </w:t>
      </w:r>
      <w:r w:rsidRPr="009054FA">
        <w:rPr>
          <w:color w:val="000000" w:themeColor="text1"/>
          <w:position w:val="-1"/>
          <w:lang w:val="uk-UA"/>
        </w:rPr>
        <w:t>та житлово-комунального господарства України від 01.12.2017р. за № 316.(надалі - Порядок визначення розміру плати).</w:t>
      </w:r>
    </w:p>
    <w:p w14:paraId="2130BD77"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r w:rsidRPr="009054FA">
        <w:rPr>
          <w:rFonts w:ascii="Times New Roman" w:eastAsia="Times New Roman" w:hAnsi="Times New Roman" w:cs="Times New Roman"/>
          <w:color w:val="333333"/>
          <w:sz w:val="24"/>
          <w:szCs w:val="24"/>
          <w:lang w:eastAsia="ru-RU"/>
        </w:rPr>
        <w:t>1. У разі повної відповідності якості та режиму скиду стічних вод </w:t>
      </w:r>
      <w:hyperlink r:id="rId92" w:anchor="n15" w:tgtFrame="_blank" w:history="1">
        <w:r w:rsidRPr="009054FA">
          <w:rPr>
            <w:rFonts w:ascii="Times New Roman" w:eastAsia="Times New Roman" w:hAnsi="Times New Roman" w:cs="Times New Roman"/>
            <w:color w:val="000000" w:themeColor="text1"/>
            <w:sz w:val="24"/>
            <w:szCs w:val="24"/>
            <w:lang w:eastAsia="ru-RU"/>
          </w:rPr>
          <w:t>Правилам приймання стічних вод до систем централізованого водовідведення (загальним та місцевим)</w:t>
        </w:r>
      </w:hyperlink>
      <w:r w:rsidRPr="009054FA">
        <w:t xml:space="preserve"> </w:t>
      </w:r>
      <w:r w:rsidRPr="009054FA">
        <w:rPr>
          <w:rFonts w:ascii="Times New Roman" w:eastAsia="Times New Roman" w:hAnsi="Times New Roman" w:cs="Times New Roman"/>
          <w:color w:val="333333"/>
          <w:sz w:val="24"/>
          <w:szCs w:val="24"/>
          <w:lang w:eastAsia="ru-RU"/>
        </w:rPr>
        <w:t>та умовам укладеного договору споживачі сплачують за послуги водовідведення за тарифом, установленим згідно з чиним законодавством для відповідної категорії споживачів.</w:t>
      </w:r>
    </w:p>
    <w:p w14:paraId="65E14137"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03" w:name="n20"/>
      <w:bookmarkEnd w:id="103"/>
      <w:r w:rsidRPr="009054FA">
        <w:rPr>
          <w:rFonts w:ascii="Times New Roman" w:eastAsia="Times New Roman" w:hAnsi="Times New Roman" w:cs="Times New Roman"/>
          <w:color w:val="333333"/>
          <w:sz w:val="24"/>
          <w:szCs w:val="24"/>
          <w:lang w:eastAsia="ru-RU"/>
        </w:rPr>
        <w:t>Кількість стічних вод споживачів, які підлягають оплаті, визначають за фактичними обсягами відповідно до пунктів 2, 12 цього розділу або згідно з </w:t>
      </w:r>
      <w:hyperlink r:id="rId93" w:tgtFrame="_blank" w:history="1">
        <w:r w:rsidRPr="009054FA">
          <w:rPr>
            <w:rFonts w:ascii="Times New Roman" w:eastAsia="Times New Roman" w:hAnsi="Times New Roman" w:cs="Times New Roman"/>
            <w:color w:val="000000" w:themeColor="text1"/>
            <w:sz w:val="24"/>
            <w:szCs w:val="24"/>
            <w:lang w:eastAsia="ru-RU"/>
          </w:rPr>
          <w:t xml:space="preserve">Правилами </w:t>
        </w:r>
      </w:hyperlink>
      <w:r w:rsidRPr="009054FA">
        <w:rPr>
          <w:rFonts w:ascii="Times New Roman" w:eastAsia="Times New Roman" w:hAnsi="Times New Roman" w:cs="Times New Roman"/>
          <w:color w:val="333333"/>
          <w:sz w:val="24"/>
          <w:szCs w:val="24"/>
          <w:lang w:eastAsia="ru-RU"/>
        </w:rPr>
        <w:t xml:space="preserve">користування системами централізованого питного водопостачання та централізованого водовідведення в населених пунктах України.(надалі - </w:t>
      </w:r>
      <w:hyperlink r:id="rId94" w:tgtFrame="_blank" w:history="1">
        <w:r w:rsidRPr="009054FA">
          <w:rPr>
            <w:rFonts w:ascii="Times New Roman" w:eastAsia="Times New Roman" w:hAnsi="Times New Roman" w:cs="Times New Roman"/>
            <w:color w:val="000000" w:themeColor="text1"/>
            <w:sz w:val="24"/>
            <w:szCs w:val="24"/>
            <w:lang w:eastAsia="ru-RU"/>
          </w:rPr>
          <w:t xml:space="preserve">Правилами </w:t>
        </w:r>
      </w:hyperlink>
      <w:r w:rsidRPr="009054FA">
        <w:rPr>
          <w:rFonts w:ascii="Times New Roman" w:eastAsia="Times New Roman" w:hAnsi="Times New Roman" w:cs="Times New Roman"/>
          <w:color w:val="333333"/>
          <w:sz w:val="24"/>
          <w:szCs w:val="24"/>
          <w:lang w:eastAsia="ru-RU"/>
        </w:rPr>
        <w:t>користування).</w:t>
      </w:r>
    </w:p>
    <w:p w14:paraId="0D8FC3A9" w14:textId="78ABF346"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04" w:name="n21"/>
      <w:bookmarkEnd w:id="104"/>
      <w:r w:rsidRPr="009054FA">
        <w:rPr>
          <w:rFonts w:ascii="Times New Roman" w:eastAsia="Times New Roman" w:hAnsi="Times New Roman" w:cs="Times New Roman"/>
          <w:color w:val="333333"/>
          <w:sz w:val="24"/>
          <w:szCs w:val="24"/>
          <w:lang w:eastAsia="ru-RU"/>
        </w:rPr>
        <w:t xml:space="preserve">Додаткові обсяги стічних вод споживачів (не враховані договором), що надходять до систем централізованого водовідведення або безпосередньо на каналізаційні очисні споруди виробників, оплачуються споживачами у п’ятикратному розмірів </w:t>
      </w:r>
      <w:r w:rsidR="00F34EEC">
        <w:rPr>
          <w:rFonts w:ascii="Times New Roman" w:eastAsia="Times New Roman" w:hAnsi="Times New Roman" w:cs="Times New Roman"/>
          <w:color w:val="333333"/>
          <w:sz w:val="24"/>
          <w:szCs w:val="24"/>
          <w:lang w:eastAsia="ru-RU"/>
        </w:rPr>
        <w:t>в</w:t>
      </w:r>
      <w:r w:rsidRPr="009054FA">
        <w:rPr>
          <w:rFonts w:ascii="Times New Roman" w:eastAsia="Times New Roman" w:hAnsi="Times New Roman" w:cs="Times New Roman"/>
          <w:color w:val="333333"/>
          <w:sz w:val="24"/>
          <w:szCs w:val="24"/>
          <w:lang w:eastAsia="ru-RU"/>
        </w:rPr>
        <w:t>становленого тарифу на послугу водовідведення.</w:t>
      </w:r>
    </w:p>
    <w:p w14:paraId="5F51D45A" w14:textId="103D62E5"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05" w:name="n22"/>
      <w:bookmarkEnd w:id="105"/>
      <w:r w:rsidRPr="009054FA">
        <w:rPr>
          <w:rFonts w:ascii="Times New Roman" w:eastAsia="Times New Roman" w:hAnsi="Times New Roman" w:cs="Times New Roman"/>
          <w:color w:val="333333"/>
          <w:sz w:val="24"/>
          <w:szCs w:val="24"/>
          <w:lang w:eastAsia="ru-RU"/>
        </w:rPr>
        <w:t>2. Споживачі, які здійснюють скид стічних вод за відсутності чинного договору на централізоване водовідведення, сплачують виробнику за весь об’єм</w:t>
      </w:r>
      <w:r w:rsidR="00801686">
        <w:rPr>
          <w:rFonts w:ascii="Times New Roman" w:eastAsia="Times New Roman" w:hAnsi="Times New Roman" w:cs="Times New Roman"/>
          <w:color w:val="333333"/>
          <w:sz w:val="24"/>
          <w:szCs w:val="24"/>
          <w:lang w:eastAsia="ru-RU"/>
        </w:rPr>
        <w:t xml:space="preserve"> </w:t>
      </w:r>
      <w:r w:rsidRPr="009054FA">
        <w:rPr>
          <w:rFonts w:ascii="Times New Roman" w:eastAsia="Times New Roman" w:hAnsi="Times New Roman" w:cs="Times New Roman"/>
          <w:color w:val="333333"/>
          <w:sz w:val="24"/>
          <w:szCs w:val="24"/>
          <w:lang w:eastAsia="ru-RU"/>
        </w:rPr>
        <w:t>стічних вод, скинутих за час відсутності такого договору, в п’ятикратному розмірі встановленого тарифу на послугу централізованого водовідведення.</w:t>
      </w:r>
    </w:p>
    <w:p w14:paraId="614C761B"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06" w:name="n23"/>
      <w:bookmarkEnd w:id="106"/>
      <w:r w:rsidRPr="009054FA">
        <w:rPr>
          <w:rFonts w:ascii="Times New Roman" w:eastAsia="Times New Roman" w:hAnsi="Times New Roman" w:cs="Times New Roman"/>
          <w:color w:val="333333"/>
          <w:sz w:val="24"/>
          <w:szCs w:val="24"/>
          <w:lang w:eastAsia="ru-RU"/>
        </w:rPr>
        <w:t>3. Величину плати за скид стічних вод у систему централізованого водовідведення виробника (</w:t>
      </w:r>
      <w:proofErr w:type="spellStart"/>
      <w:r w:rsidRPr="009054FA">
        <w:rPr>
          <w:rFonts w:ascii="Times New Roman" w:eastAsia="Times New Roman" w:hAnsi="Times New Roman" w:cs="Times New Roman"/>
          <w:color w:val="333333"/>
          <w:sz w:val="24"/>
          <w:szCs w:val="24"/>
          <w:lang w:eastAsia="ru-RU"/>
        </w:rPr>
        <w:t>P</w:t>
      </w:r>
      <w:r w:rsidRPr="009054FA">
        <w:rPr>
          <w:rFonts w:ascii="Times New Roman" w:eastAsia="Times New Roman" w:hAnsi="Times New Roman" w:cs="Times New Roman"/>
          <w:b/>
          <w:bCs/>
          <w:color w:val="333333"/>
          <w:sz w:val="16"/>
          <w:vertAlign w:val="subscript"/>
          <w:lang w:eastAsia="ru-RU"/>
        </w:rPr>
        <w:t>c</w:t>
      </w:r>
      <w:proofErr w:type="spellEnd"/>
      <w:r w:rsidRPr="009054FA">
        <w:rPr>
          <w:rFonts w:ascii="Times New Roman" w:eastAsia="Times New Roman" w:hAnsi="Times New Roman" w:cs="Times New Roman"/>
          <w:color w:val="333333"/>
          <w:sz w:val="24"/>
          <w:szCs w:val="24"/>
          <w:lang w:eastAsia="ru-RU"/>
        </w:rPr>
        <w:t>) розраховує виробник за формулою</w:t>
      </w:r>
    </w:p>
    <w:p w14:paraId="4D5BDBD9" w14:textId="77777777" w:rsidR="00DA20B2" w:rsidRPr="009054FA" w:rsidRDefault="00DA20B2" w:rsidP="00DA20B2">
      <w:pPr>
        <w:shd w:val="clear" w:color="auto" w:fill="FFFFFF"/>
        <w:spacing w:before="150" w:after="150" w:line="240" w:lineRule="auto"/>
        <w:jc w:val="center"/>
        <w:rPr>
          <w:rFonts w:ascii="Times New Roman" w:eastAsia="Times New Roman" w:hAnsi="Times New Roman" w:cs="Times New Roman"/>
          <w:color w:val="333333"/>
          <w:sz w:val="24"/>
          <w:szCs w:val="24"/>
          <w:lang w:eastAsia="ru-RU"/>
        </w:rPr>
      </w:pPr>
      <w:bookmarkStart w:id="107" w:name="n24"/>
      <w:bookmarkEnd w:id="107"/>
      <w:r w:rsidRPr="009054FA">
        <w:rPr>
          <w:rFonts w:ascii="Times New Roman" w:eastAsia="Times New Roman" w:hAnsi="Times New Roman" w:cs="Times New Roman"/>
          <w:noProof/>
          <w:color w:val="0000FF"/>
          <w:sz w:val="24"/>
          <w:szCs w:val="24"/>
          <w:lang w:eastAsia="uk-UA"/>
        </w:rPr>
        <w:drawing>
          <wp:inline distT="0" distB="0" distL="0" distR="0" wp14:anchorId="24434CD6" wp14:editId="44E77B11">
            <wp:extent cx="2409825" cy="238125"/>
            <wp:effectExtent l="19050" t="0" r="9525" b="0"/>
            <wp:docPr id="39" name="Рисунок 1" descr="https://zakon.rada.gov.ua/laws/file/imgs/59/p472399n24.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rada.gov.ua/laws/file/imgs/59/p472399n24.gif">
                      <a:hlinkClick r:id="rId95"/>
                    </pic:cNvPr>
                    <pic:cNvPicPr>
                      <a:picLocks noChangeAspect="1" noChangeArrowheads="1"/>
                    </pic:cNvPicPr>
                  </pic:nvPicPr>
                  <pic:blipFill>
                    <a:blip r:embed="rId96" cstate="print"/>
                    <a:srcRect/>
                    <a:stretch>
                      <a:fillRect/>
                    </a:stretch>
                  </pic:blipFill>
                  <pic:spPr bwMode="auto">
                    <a:xfrm>
                      <a:off x="0" y="0"/>
                      <a:ext cx="2409825" cy="238125"/>
                    </a:xfrm>
                    <a:prstGeom prst="rect">
                      <a:avLst/>
                    </a:prstGeom>
                    <a:noFill/>
                    <a:ln w="9525">
                      <a:noFill/>
                      <a:miter lim="800000"/>
                      <a:headEnd/>
                      <a:tailEnd/>
                    </a:ln>
                  </pic:spPr>
                </pic:pic>
              </a:graphicData>
            </a:graphic>
          </wp:inline>
        </w:drawing>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459"/>
        <w:gridCol w:w="761"/>
        <w:gridCol w:w="110"/>
        <w:gridCol w:w="8308"/>
      </w:tblGrid>
      <w:tr w:rsidR="00DA20B2" w:rsidRPr="009054FA" w14:paraId="58D86877" w14:textId="77777777" w:rsidTr="003257BB">
        <w:tc>
          <w:tcPr>
            <w:tcW w:w="540" w:type="dxa"/>
            <w:tcBorders>
              <w:top w:val="nil"/>
              <w:left w:val="nil"/>
              <w:bottom w:val="nil"/>
              <w:right w:val="nil"/>
            </w:tcBorders>
            <w:hideMark/>
          </w:tcPr>
          <w:p w14:paraId="580DFF34"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bookmarkStart w:id="108" w:name="n25"/>
            <w:bookmarkEnd w:id="108"/>
            <w:r w:rsidRPr="009054FA">
              <w:rPr>
                <w:rFonts w:ascii="Times New Roman" w:eastAsia="Times New Roman" w:hAnsi="Times New Roman" w:cs="Times New Roman"/>
                <w:sz w:val="24"/>
                <w:szCs w:val="24"/>
                <w:lang w:eastAsia="ru-RU"/>
              </w:rPr>
              <w:t>де</w:t>
            </w:r>
          </w:p>
        </w:tc>
        <w:tc>
          <w:tcPr>
            <w:tcW w:w="945" w:type="dxa"/>
            <w:tcBorders>
              <w:top w:val="nil"/>
              <w:left w:val="nil"/>
              <w:bottom w:val="nil"/>
              <w:right w:val="nil"/>
            </w:tcBorders>
            <w:hideMark/>
          </w:tcPr>
          <w:p w14:paraId="2C0452E5"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Т</w:t>
            </w:r>
          </w:p>
        </w:tc>
        <w:tc>
          <w:tcPr>
            <w:tcW w:w="45" w:type="dxa"/>
            <w:tcBorders>
              <w:top w:val="nil"/>
              <w:left w:val="nil"/>
              <w:bottom w:val="nil"/>
              <w:right w:val="nil"/>
            </w:tcBorders>
            <w:hideMark/>
          </w:tcPr>
          <w:p w14:paraId="3CECEF56"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980" w:type="dxa"/>
            <w:tcBorders>
              <w:top w:val="nil"/>
              <w:left w:val="nil"/>
              <w:bottom w:val="nil"/>
              <w:right w:val="nil"/>
            </w:tcBorders>
            <w:hideMark/>
          </w:tcPr>
          <w:p w14:paraId="68A68F68"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тариф, встановлений за надання послуг централізованого водовідведення споживачам, віднесеним до відповідної категорії, грн/м</w:t>
            </w:r>
            <w:r w:rsidRPr="009054FA">
              <w:rPr>
                <w:rFonts w:ascii="Times New Roman" w:eastAsia="Times New Roman" w:hAnsi="Times New Roman" w:cs="Times New Roman"/>
                <w:b/>
                <w:bCs/>
                <w:sz w:val="2"/>
                <w:vertAlign w:val="superscript"/>
                <w:lang w:eastAsia="ru-RU"/>
              </w:rPr>
              <w:t>-</w:t>
            </w:r>
            <w:r w:rsidRPr="009054FA">
              <w:rPr>
                <w:rFonts w:ascii="Times New Roman" w:eastAsia="Times New Roman" w:hAnsi="Times New Roman" w:cs="Times New Roman"/>
                <w:b/>
                <w:bCs/>
                <w:sz w:val="16"/>
                <w:vertAlign w:val="superscript"/>
                <w:lang w:eastAsia="ru-RU"/>
              </w:rPr>
              <w:t>3</w:t>
            </w:r>
            <w:r w:rsidRPr="009054FA">
              <w:rPr>
                <w:rFonts w:ascii="Times New Roman" w:eastAsia="Times New Roman" w:hAnsi="Times New Roman" w:cs="Times New Roman"/>
                <w:sz w:val="24"/>
                <w:szCs w:val="24"/>
                <w:lang w:eastAsia="ru-RU"/>
              </w:rPr>
              <w:t>;</w:t>
            </w:r>
          </w:p>
        </w:tc>
      </w:tr>
      <w:tr w:rsidR="00DA20B2" w:rsidRPr="009054FA" w14:paraId="7E0FA517" w14:textId="77777777" w:rsidTr="003257BB">
        <w:tc>
          <w:tcPr>
            <w:tcW w:w="540" w:type="dxa"/>
            <w:tcBorders>
              <w:top w:val="nil"/>
              <w:left w:val="nil"/>
              <w:bottom w:val="nil"/>
              <w:right w:val="nil"/>
            </w:tcBorders>
            <w:hideMark/>
          </w:tcPr>
          <w:p w14:paraId="012C755A"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45" w:type="dxa"/>
            <w:tcBorders>
              <w:top w:val="nil"/>
              <w:left w:val="nil"/>
              <w:bottom w:val="nil"/>
              <w:right w:val="nil"/>
            </w:tcBorders>
            <w:hideMark/>
          </w:tcPr>
          <w:p w14:paraId="219EA230"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Q</w:t>
            </w:r>
            <w:r w:rsidRPr="009054FA">
              <w:rPr>
                <w:rFonts w:ascii="Times New Roman" w:eastAsia="Times New Roman" w:hAnsi="Times New Roman" w:cs="Times New Roman"/>
                <w:b/>
                <w:bCs/>
                <w:sz w:val="16"/>
                <w:vertAlign w:val="subscript"/>
                <w:lang w:eastAsia="ru-RU"/>
              </w:rPr>
              <w:t>d</w:t>
            </w:r>
            <w:proofErr w:type="spellEnd"/>
          </w:p>
        </w:tc>
        <w:tc>
          <w:tcPr>
            <w:tcW w:w="45" w:type="dxa"/>
            <w:tcBorders>
              <w:top w:val="nil"/>
              <w:left w:val="nil"/>
              <w:bottom w:val="nil"/>
              <w:right w:val="nil"/>
            </w:tcBorders>
            <w:hideMark/>
          </w:tcPr>
          <w:p w14:paraId="5DC0D085"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980" w:type="dxa"/>
            <w:tcBorders>
              <w:top w:val="nil"/>
              <w:left w:val="nil"/>
              <w:bottom w:val="nil"/>
              <w:right w:val="nil"/>
            </w:tcBorders>
            <w:hideMark/>
          </w:tcPr>
          <w:p w14:paraId="490C75CA"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об’єм скинутих споживачем стічних вод у межах, обумовлених договором, м</w:t>
            </w:r>
            <w:r w:rsidRPr="009054FA">
              <w:rPr>
                <w:rFonts w:ascii="Times New Roman" w:eastAsia="Times New Roman" w:hAnsi="Times New Roman" w:cs="Times New Roman"/>
                <w:b/>
                <w:bCs/>
                <w:sz w:val="2"/>
                <w:vertAlign w:val="superscript"/>
                <w:lang w:eastAsia="ru-RU"/>
              </w:rPr>
              <w:t>-</w:t>
            </w:r>
            <w:r w:rsidRPr="009054FA">
              <w:rPr>
                <w:rFonts w:ascii="Times New Roman" w:eastAsia="Times New Roman" w:hAnsi="Times New Roman" w:cs="Times New Roman"/>
                <w:b/>
                <w:bCs/>
                <w:sz w:val="16"/>
                <w:vertAlign w:val="superscript"/>
                <w:lang w:eastAsia="ru-RU"/>
              </w:rPr>
              <w:t>3</w:t>
            </w:r>
            <w:r w:rsidRPr="009054FA">
              <w:rPr>
                <w:rFonts w:ascii="Times New Roman" w:eastAsia="Times New Roman" w:hAnsi="Times New Roman" w:cs="Times New Roman"/>
                <w:sz w:val="24"/>
                <w:szCs w:val="24"/>
                <w:lang w:eastAsia="ru-RU"/>
              </w:rPr>
              <w:t>;</w:t>
            </w:r>
          </w:p>
        </w:tc>
      </w:tr>
      <w:tr w:rsidR="00DA20B2" w:rsidRPr="009054FA" w14:paraId="507E7E65" w14:textId="77777777" w:rsidTr="003257BB">
        <w:tc>
          <w:tcPr>
            <w:tcW w:w="540" w:type="dxa"/>
            <w:tcBorders>
              <w:top w:val="nil"/>
              <w:left w:val="nil"/>
              <w:bottom w:val="nil"/>
              <w:right w:val="nil"/>
            </w:tcBorders>
            <w:hideMark/>
          </w:tcPr>
          <w:p w14:paraId="393D53F9"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45" w:type="dxa"/>
            <w:tcBorders>
              <w:top w:val="nil"/>
              <w:left w:val="nil"/>
              <w:bottom w:val="nil"/>
              <w:right w:val="nil"/>
            </w:tcBorders>
            <w:hideMark/>
          </w:tcPr>
          <w:p w14:paraId="00CB519A"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Q</w:t>
            </w:r>
            <w:r w:rsidRPr="009054FA">
              <w:rPr>
                <w:rFonts w:ascii="Times New Roman" w:eastAsia="Times New Roman" w:hAnsi="Times New Roman" w:cs="Times New Roman"/>
                <w:b/>
                <w:bCs/>
                <w:sz w:val="16"/>
                <w:vertAlign w:val="subscript"/>
                <w:lang w:eastAsia="ru-RU"/>
              </w:rPr>
              <w:t>pd</w:t>
            </w:r>
            <w:proofErr w:type="spellEnd"/>
          </w:p>
        </w:tc>
        <w:tc>
          <w:tcPr>
            <w:tcW w:w="45" w:type="dxa"/>
            <w:tcBorders>
              <w:top w:val="nil"/>
              <w:left w:val="nil"/>
              <w:bottom w:val="nil"/>
              <w:right w:val="nil"/>
            </w:tcBorders>
            <w:hideMark/>
          </w:tcPr>
          <w:p w14:paraId="130621C4"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980" w:type="dxa"/>
            <w:tcBorders>
              <w:top w:val="nil"/>
              <w:left w:val="nil"/>
              <w:bottom w:val="nil"/>
              <w:right w:val="nil"/>
            </w:tcBorders>
            <w:hideMark/>
          </w:tcPr>
          <w:p w14:paraId="6D4A251B"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об’єм скинутих споживачем стічних вод понад обсяги, обумовлені договором, м</w:t>
            </w:r>
            <w:r w:rsidRPr="009054FA">
              <w:rPr>
                <w:rFonts w:ascii="Times New Roman" w:eastAsia="Times New Roman" w:hAnsi="Times New Roman" w:cs="Times New Roman"/>
                <w:b/>
                <w:bCs/>
                <w:sz w:val="2"/>
                <w:vertAlign w:val="superscript"/>
                <w:lang w:eastAsia="ru-RU"/>
              </w:rPr>
              <w:t>-</w:t>
            </w:r>
            <w:r w:rsidRPr="009054FA">
              <w:rPr>
                <w:rFonts w:ascii="Times New Roman" w:eastAsia="Times New Roman" w:hAnsi="Times New Roman" w:cs="Times New Roman"/>
                <w:b/>
                <w:bCs/>
                <w:sz w:val="16"/>
                <w:vertAlign w:val="superscript"/>
                <w:lang w:eastAsia="ru-RU"/>
              </w:rPr>
              <w:t>3</w:t>
            </w:r>
            <w:r w:rsidRPr="009054FA">
              <w:rPr>
                <w:rFonts w:ascii="Times New Roman" w:eastAsia="Times New Roman" w:hAnsi="Times New Roman" w:cs="Times New Roman"/>
                <w:sz w:val="24"/>
                <w:szCs w:val="24"/>
                <w:lang w:eastAsia="ru-RU"/>
              </w:rPr>
              <w:t>;</w:t>
            </w:r>
          </w:p>
        </w:tc>
      </w:tr>
      <w:tr w:rsidR="00DA20B2" w:rsidRPr="009054FA" w14:paraId="4002263C" w14:textId="77777777" w:rsidTr="003257BB">
        <w:tc>
          <w:tcPr>
            <w:tcW w:w="540" w:type="dxa"/>
            <w:tcBorders>
              <w:top w:val="nil"/>
              <w:left w:val="nil"/>
              <w:bottom w:val="nil"/>
              <w:right w:val="nil"/>
            </w:tcBorders>
            <w:hideMark/>
          </w:tcPr>
          <w:p w14:paraId="1FC3DB69"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45" w:type="dxa"/>
            <w:tcBorders>
              <w:top w:val="nil"/>
              <w:left w:val="nil"/>
              <w:bottom w:val="nil"/>
              <w:right w:val="nil"/>
            </w:tcBorders>
            <w:hideMark/>
          </w:tcPr>
          <w:p w14:paraId="37C50225"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Q</w:t>
            </w:r>
            <w:r w:rsidRPr="009054FA">
              <w:rPr>
                <w:rFonts w:ascii="Times New Roman" w:eastAsia="Times New Roman" w:hAnsi="Times New Roman" w:cs="Times New Roman"/>
                <w:b/>
                <w:bCs/>
                <w:sz w:val="16"/>
                <w:vertAlign w:val="subscript"/>
                <w:lang w:eastAsia="ru-RU"/>
              </w:rPr>
              <w:t>pz</w:t>
            </w:r>
            <w:proofErr w:type="spellEnd"/>
          </w:p>
        </w:tc>
        <w:tc>
          <w:tcPr>
            <w:tcW w:w="45" w:type="dxa"/>
            <w:tcBorders>
              <w:top w:val="nil"/>
              <w:left w:val="nil"/>
              <w:bottom w:val="nil"/>
              <w:right w:val="nil"/>
            </w:tcBorders>
            <w:hideMark/>
          </w:tcPr>
          <w:p w14:paraId="1BF0055C"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980" w:type="dxa"/>
            <w:tcBorders>
              <w:top w:val="nil"/>
              <w:left w:val="nil"/>
              <w:bottom w:val="nil"/>
              <w:right w:val="nil"/>
            </w:tcBorders>
            <w:hideMark/>
          </w:tcPr>
          <w:p w14:paraId="620A4B93"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об’єм скинутих споживачем стічних вод з понад нормативними забрудненнями, м</w:t>
            </w:r>
            <w:r w:rsidRPr="009054FA">
              <w:rPr>
                <w:rFonts w:ascii="Times New Roman" w:eastAsia="Times New Roman" w:hAnsi="Times New Roman" w:cs="Times New Roman"/>
                <w:b/>
                <w:bCs/>
                <w:sz w:val="2"/>
                <w:vertAlign w:val="superscript"/>
                <w:lang w:eastAsia="ru-RU"/>
              </w:rPr>
              <w:t>-</w:t>
            </w:r>
            <w:r w:rsidRPr="009054FA">
              <w:rPr>
                <w:rFonts w:ascii="Times New Roman" w:eastAsia="Times New Roman" w:hAnsi="Times New Roman" w:cs="Times New Roman"/>
                <w:b/>
                <w:bCs/>
                <w:sz w:val="16"/>
                <w:vertAlign w:val="superscript"/>
                <w:lang w:eastAsia="ru-RU"/>
              </w:rPr>
              <w:t>3</w:t>
            </w:r>
            <w:r w:rsidRPr="009054FA">
              <w:rPr>
                <w:rFonts w:ascii="Times New Roman" w:eastAsia="Times New Roman" w:hAnsi="Times New Roman" w:cs="Times New Roman"/>
                <w:sz w:val="24"/>
                <w:szCs w:val="24"/>
                <w:lang w:eastAsia="ru-RU"/>
              </w:rPr>
              <w:t>;</w:t>
            </w:r>
          </w:p>
        </w:tc>
      </w:tr>
      <w:tr w:rsidR="00DA20B2" w:rsidRPr="009054FA" w14:paraId="771A3EEA" w14:textId="77777777" w:rsidTr="003257BB">
        <w:tc>
          <w:tcPr>
            <w:tcW w:w="540" w:type="dxa"/>
            <w:tcBorders>
              <w:top w:val="nil"/>
              <w:left w:val="nil"/>
              <w:bottom w:val="nil"/>
              <w:right w:val="nil"/>
            </w:tcBorders>
            <w:hideMark/>
          </w:tcPr>
          <w:p w14:paraId="2D81B1DA"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45" w:type="dxa"/>
            <w:tcBorders>
              <w:top w:val="nil"/>
              <w:left w:val="nil"/>
              <w:bottom w:val="nil"/>
              <w:right w:val="nil"/>
            </w:tcBorders>
            <w:hideMark/>
          </w:tcPr>
          <w:p w14:paraId="6390BACE"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K</w:t>
            </w:r>
            <w:r w:rsidRPr="009054FA">
              <w:rPr>
                <w:rFonts w:ascii="Times New Roman" w:eastAsia="Times New Roman" w:hAnsi="Times New Roman" w:cs="Times New Roman"/>
                <w:b/>
                <w:bCs/>
                <w:sz w:val="16"/>
                <w:vertAlign w:val="subscript"/>
                <w:lang w:eastAsia="ru-RU"/>
              </w:rPr>
              <w:t>k</w:t>
            </w:r>
            <w:proofErr w:type="spellEnd"/>
          </w:p>
        </w:tc>
        <w:tc>
          <w:tcPr>
            <w:tcW w:w="45" w:type="dxa"/>
            <w:tcBorders>
              <w:top w:val="nil"/>
              <w:left w:val="nil"/>
              <w:bottom w:val="nil"/>
              <w:right w:val="nil"/>
            </w:tcBorders>
            <w:hideMark/>
          </w:tcPr>
          <w:p w14:paraId="425B5D08"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980" w:type="dxa"/>
            <w:tcBorders>
              <w:top w:val="nil"/>
              <w:left w:val="nil"/>
              <w:bottom w:val="nil"/>
              <w:right w:val="nil"/>
            </w:tcBorders>
            <w:hideMark/>
          </w:tcPr>
          <w:p w14:paraId="460CE0D6"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коефіцієнт кратності, який враховує рівень небезпеки скинутих забруднень для технологічних процесів очищення стічних вод та екологічного стану водойми.</w:t>
            </w:r>
          </w:p>
        </w:tc>
      </w:tr>
    </w:tbl>
    <w:p w14:paraId="44EC9AA8"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09" w:name="n26"/>
      <w:bookmarkEnd w:id="109"/>
      <w:r w:rsidRPr="009054FA">
        <w:rPr>
          <w:rFonts w:ascii="Times New Roman" w:eastAsia="Times New Roman" w:hAnsi="Times New Roman" w:cs="Times New Roman"/>
          <w:color w:val="333333"/>
          <w:sz w:val="24"/>
          <w:szCs w:val="24"/>
          <w:lang w:eastAsia="ru-RU"/>
        </w:rPr>
        <w:t xml:space="preserve">4. У разі виявлення залпового скиду забруднюючої речовини застосовується коефіцієнт кратності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 20.</w:t>
      </w:r>
    </w:p>
    <w:p w14:paraId="43F5FE6A"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0" w:name="n27"/>
      <w:bookmarkEnd w:id="110"/>
      <w:r w:rsidRPr="009054FA">
        <w:rPr>
          <w:rFonts w:ascii="Times New Roman" w:eastAsia="Times New Roman" w:hAnsi="Times New Roman" w:cs="Times New Roman"/>
          <w:color w:val="333333"/>
          <w:sz w:val="24"/>
          <w:szCs w:val="24"/>
          <w:lang w:eastAsia="ru-RU"/>
        </w:rPr>
        <w:lastRenderedPageBreak/>
        <w:t xml:space="preserve">5. У разі відхилення показника </w:t>
      </w:r>
      <w:proofErr w:type="spellStart"/>
      <w:r w:rsidRPr="009054FA">
        <w:rPr>
          <w:rFonts w:ascii="Times New Roman" w:eastAsia="Times New Roman" w:hAnsi="Times New Roman" w:cs="Times New Roman"/>
          <w:color w:val="333333"/>
          <w:sz w:val="24"/>
          <w:szCs w:val="24"/>
          <w:lang w:eastAsia="ru-RU"/>
        </w:rPr>
        <w:t>рН</w:t>
      </w:r>
      <w:proofErr w:type="spellEnd"/>
      <w:r w:rsidRPr="009054FA">
        <w:rPr>
          <w:rFonts w:ascii="Times New Roman" w:eastAsia="Times New Roman" w:hAnsi="Times New Roman" w:cs="Times New Roman"/>
          <w:color w:val="333333"/>
          <w:sz w:val="24"/>
          <w:szCs w:val="24"/>
          <w:lang w:eastAsia="ru-RU"/>
        </w:rPr>
        <w:t xml:space="preserve"> від установлених меж від 0,5 до 1,5 одиниць включно застосовується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xml:space="preserve"> = 2; від 1,5 до 2 одиниць -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xml:space="preserve"> = 5; від 2 та більше одиниць -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 10.</w:t>
      </w:r>
    </w:p>
    <w:p w14:paraId="4F2E0B1D"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1" w:name="n28"/>
      <w:bookmarkEnd w:id="111"/>
      <w:r w:rsidRPr="009054FA">
        <w:rPr>
          <w:rFonts w:ascii="Times New Roman" w:eastAsia="Times New Roman" w:hAnsi="Times New Roman" w:cs="Times New Roman"/>
          <w:color w:val="333333"/>
          <w:sz w:val="24"/>
          <w:szCs w:val="24"/>
          <w:lang w:eastAsia="ru-RU"/>
        </w:rPr>
        <w:t>6. У разі перевищення відношення ХСК/БСК</w:t>
      </w:r>
      <w:r w:rsidRPr="009054FA">
        <w:rPr>
          <w:rFonts w:ascii="Times New Roman" w:eastAsia="Times New Roman" w:hAnsi="Times New Roman" w:cs="Times New Roman"/>
          <w:b/>
          <w:bCs/>
          <w:color w:val="333333"/>
          <w:sz w:val="16"/>
          <w:vertAlign w:val="subscript"/>
          <w:lang w:eastAsia="ru-RU"/>
        </w:rPr>
        <w:t>5</w:t>
      </w:r>
      <w:r w:rsidRPr="009054FA">
        <w:rPr>
          <w:rFonts w:ascii="Times New Roman" w:eastAsia="Times New Roman" w:hAnsi="Times New Roman" w:cs="Times New Roman"/>
          <w:color w:val="333333"/>
          <w:sz w:val="24"/>
          <w:szCs w:val="24"/>
          <w:lang w:eastAsia="ru-RU"/>
        </w:rPr>
        <w:t> </w:t>
      </w:r>
      <w:r w:rsidRPr="009054FA">
        <w:rPr>
          <w:rFonts w:ascii="Arial Unicode MS" w:eastAsia="Arial Unicode MS" w:hAnsi="Arial Unicode MS" w:cs="Arial Unicode MS"/>
          <w:b/>
          <w:bCs/>
          <w:color w:val="333333"/>
          <w:sz w:val="24"/>
          <w:szCs w:val="24"/>
          <w:lang w:eastAsia="ru-RU"/>
        </w:rPr>
        <w:t>≤</w:t>
      </w:r>
      <w:r w:rsidRPr="009054FA">
        <w:rPr>
          <w:rFonts w:ascii="Times New Roman" w:eastAsia="Times New Roman" w:hAnsi="Times New Roman" w:cs="Times New Roman"/>
          <w:color w:val="333333"/>
          <w:sz w:val="24"/>
          <w:szCs w:val="24"/>
          <w:lang w:eastAsia="ru-RU"/>
        </w:rPr>
        <w:t> 2,5 коефіцієнт кратності визначають за формулою</w:t>
      </w:r>
    </w:p>
    <w:p w14:paraId="346D32E0" w14:textId="77777777" w:rsidR="00DA20B2" w:rsidRPr="009054FA" w:rsidRDefault="00DA20B2" w:rsidP="00DA20B2">
      <w:pPr>
        <w:shd w:val="clear" w:color="auto" w:fill="FFFFFF"/>
        <w:spacing w:before="150" w:after="150" w:line="240" w:lineRule="auto"/>
        <w:jc w:val="center"/>
        <w:rPr>
          <w:rFonts w:ascii="Times New Roman" w:eastAsia="Times New Roman" w:hAnsi="Times New Roman" w:cs="Times New Roman"/>
          <w:color w:val="333333"/>
          <w:sz w:val="24"/>
          <w:szCs w:val="24"/>
          <w:lang w:eastAsia="ru-RU"/>
        </w:rPr>
      </w:pPr>
      <w:bookmarkStart w:id="112" w:name="n29"/>
      <w:bookmarkEnd w:id="112"/>
      <w:r w:rsidRPr="009054FA">
        <w:rPr>
          <w:rFonts w:ascii="Times New Roman" w:eastAsia="Times New Roman" w:hAnsi="Times New Roman" w:cs="Times New Roman"/>
          <w:noProof/>
          <w:color w:val="0000FF"/>
          <w:sz w:val="24"/>
          <w:szCs w:val="24"/>
          <w:lang w:eastAsia="uk-UA"/>
        </w:rPr>
        <w:drawing>
          <wp:inline distT="0" distB="0" distL="0" distR="0" wp14:anchorId="7F692665" wp14:editId="7FF2EE1E">
            <wp:extent cx="1504950" cy="390525"/>
            <wp:effectExtent l="19050" t="0" r="0" b="0"/>
            <wp:docPr id="38" name="Рисунок 2" descr="https://zakon.rada.gov.ua/laws/file/imgs/59/p472399n29-1.gif">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akon.rada.gov.ua/laws/file/imgs/59/p472399n29-1.gif">
                      <a:hlinkClick r:id="rId97"/>
                    </pic:cNvPr>
                    <pic:cNvPicPr>
                      <a:picLocks noChangeAspect="1" noChangeArrowheads="1"/>
                    </pic:cNvPicPr>
                  </pic:nvPicPr>
                  <pic:blipFill>
                    <a:blip r:embed="rId98" cstate="print"/>
                    <a:srcRect/>
                    <a:stretch>
                      <a:fillRect/>
                    </a:stretch>
                  </pic:blipFill>
                  <pic:spPr bwMode="auto">
                    <a:xfrm>
                      <a:off x="0" y="0"/>
                      <a:ext cx="1504950" cy="390525"/>
                    </a:xfrm>
                    <a:prstGeom prst="rect">
                      <a:avLst/>
                    </a:prstGeom>
                    <a:noFill/>
                    <a:ln w="9525">
                      <a:noFill/>
                      <a:miter lim="800000"/>
                      <a:headEnd/>
                      <a:tailEnd/>
                    </a:ln>
                  </pic:spPr>
                </pic:pic>
              </a:graphicData>
            </a:graphic>
          </wp:inline>
        </w:drawing>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466"/>
        <w:gridCol w:w="862"/>
        <w:gridCol w:w="129"/>
        <w:gridCol w:w="8181"/>
      </w:tblGrid>
      <w:tr w:rsidR="00DA20B2" w:rsidRPr="009054FA" w14:paraId="2DF26503" w14:textId="77777777" w:rsidTr="003257BB">
        <w:tc>
          <w:tcPr>
            <w:tcW w:w="540" w:type="dxa"/>
            <w:tcBorders>
              <w:top w:val="nil"/>
              <w:left w:val="nil"/>
              <w:bottom w:val="nil"/>
              <w:right w:val="nil"/>
            </w:tcBorders>
            <w:hideMark/>
          </w:tcPr>
          <w:p w14:paraId="5C457EF5"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bookmarkStart w:id="113" w:name="n30"/>
            <w:bookmarkEnd w:id="113"/>
            <w:r w:rsidRPr="009054FA">
              <w:rPr>
                <w:rFonts w:ascii="Times New Roman" w:eastAsia="Times New Roman" w:hAnsi="Times New Roman" w:cs="Times New Roman"/>
                <w:sz w:val="24"/>
                <w:szCs w:val="24"/>
                <w:lang w:eastAsia="ru-RU"/>
              </w:rPr>
              <w:t>де</w:t>
            </w:r>
          </w:p>
        </w:tc>
        <w:tc>
          <w:tcPr>
            <w:tcW w:w="975" w:type="dxa"/>
            <w:tcBorders>
              <w:top w:val="nil"/>
              <w:left w:val="nil"/>
              <w:bottom w:val="nil"/>
              <w:right w:val="nil"/>
            </w:tcBorders>
            <w:hideMark/>
          </w:tcPr>
          <w:p w14:paraId="7124770F"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ХСК</w:t>
            </w:r>
          </w:p>
        </w:tc>
        <w:tc>
          <w:tcPr>
            <w:tcW w:w="135" w:type="dxa"/>
            <w:tcBorders>
              <w:top w:val="nil"/>
              <w:left w:val="nil"/>
              <w:bottom w:val="nil"/>
              <w:right w:val="nil"/>
            </w:tcBorders>
            <w:hideMark/>
          </w:tcPr>
          <w:p w14:paraId="1EF87688"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605" w:type="dxa"/>
            <w:tcBorders>
              <w:top w:val="nil"/>
              <w:left w:val="nil"/>
              <w:bottom w:val="nil"/>
              <w:right w:val="nil"/>
            </w:tcBorders>
            <w:hideMark/>
          </w:tcPr>
          <w:p w14:paraId="3CE81174"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хімічне споживання кисню;</w:t>
            </w:r>
          </w:p>
        </w:tc>
      </w:tr>
      <w:tr w:rsidR="00DA20B2" w:rsidRPr="009054FA" w14:paraId="044D9F57" w14:textId="77777777" w:rsidTr="003257BB">
        <w:tc>
          <w:tcPr>
            <w:tcW w:w="540" w:type="dxa"/>
            <w:tcBorders>
              <w:top w:val="nil"/>
              <w:left w:val="nil"/>
              <w:bottom w:val="nil"/>
              <w:right w:val="nil"/>
            </w:tcBorders>
            <w:hideMark/>
          </w:tcPr>
          <w:p w14:paraId="4719DDB6"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75" w:type="dxa"/>
            <w:tcBorders>
              <w:top w:val="nil"/>
              <w:left w:val="nil"/>
              <w:bottom w:val="nil"/>
              <w:right w:val="nil"/>
            </w:tcBorders>
            <w:hideMark/>
          </w:tcPr>
          <w:p w14:paraId="465B5CBE"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БСК</w:t>
            </w:r>
            <w:r w:rsidRPr="009054FA">
              <w:rPr>
                <w:rFonts w:ascii="Times New Roman" w:eastAsia="Times New Roman" w:hAnsi="Times New Roman" w:cs="Times New Roman"/>
                <w:b/>
                <w:bCs/>
                <w:sz w:val="16"/>
                <w:vertAlign w:val="subscript"/>
                <w:lang w:eastAsia="ru-RU"/>
              </w:rPr>
              <w:t>5</w:t>
            </w:r>
          </w:p>
        </w:tc>
        <w:tc>
          <w:tcPr>
            <w:tcW w:w="135" w:type="dxa"/>
            <w:tcBorders>
              <w:top w:val="nil"/>
              <w:left w:val="nil"/>
              <w:bottom w:val="nil"/>
              <w:right w:val="nil"/>
            </w:tcBorders>
            <w:hideMark/>
          </w:tcPr>
          <w:p w14:paraId="3A01C5C2"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605" w:type="dxa"/>
            <w:tcBorders>
              <w:top w:val="nil"/>
              <w:left w:val="nil"/>
              <w:bottom w:val="nil"/>
              <w:right w:val="nil"/>
            </w:tcBorders>
            <w:hideMark/>
          </w:tcPr>
          <w:p w14:paraId="710C6A0E"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біохімічне споживання кисню протягом п’яти діб.</w:t>
            </w:r>
          </w:p>
        </w:tc>
      </w:tr>
    </w:tbl>
    <w:p w14:paraId="30E670A6" w14:textId="4848143E"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4" w:name="n31"/>
      <w:bookmarkEnd w:id="114"/>
      <w:r w:rsidRPr="009054FA">
        <w:rPr>
          <w:rFonts w:ascii="Times New Roman" w:eastAsia="Times New Roman" w:hAnsi="Times New Roman" w:cs="Times New Roman"/>
          <w:color w:val="333333"/>
          <w:sz w:val="24"/>
          <w:szCs w:val="24"/>
          <w:lang w:eastAsia="ru-RU"/>
        </w:rPr>
        <w:t>7. У разі скиду стічних вод з температурою вище</w:t>
      </w:r>
      <w:r w:rsidR="00801686">
        <w:rPr>
          <w:rFonts w:ascii="Times New Roman" w:eastAsia="Times New Roman" w:hAnsi="Times New Roman" w:cs="Times New Roman"/>
          <w:color w:val="333333"/>
          <w:sz w:val="24"/>
          <w:szCs w:val="24"/>
          <w:lang w:eastAsia="ru-RU"/>
        </w:rPr>
        <w:t xml:space="preserve"> </w:t>
      </w:r>
      <w:r w:rsidRPr="009054FA">
        <w:rPr>
          <w:rFonts w:ascii="Times New Roman" w:eastAsia="Times New Roman" w:hAnsi="Times New Roman" w:cs="Times New Roman"/>
          <w:color w:val="333333"/>
          <w:sz w:val="24"/>
          <w:szCs w:val="24"/>
          <w:lang w:eastAsia="ru-RU"/>
        </w:rPr>
        <w:t>ніж 40</w:t>
      </w:r>
      <w:r w:rsidRPr="009054FA">
        <w:rPr>
          <w:rFonts w:ascii="Times New Roman" w:eastAsia="Times New Roman" w:hAnsi="Times New Roman" w:cs="Times New Roman"/>
          <w:b/>
          <w:bCs/>
          <w:color w:val="333333"/>
          <w:sz w:val="16"/>
          <w:vertAlign w:val="superscript"/>
          <w:lang w:eastAsia="ru-RU"/>
        </w:rPr>
        <w:t>о</w:t>
      </w:r>
      <w:r w:rsidRPr="009054FA">
        <w:rPr>
          <w:rFonts w:ascii="Times New Roman" w:eastAsia="Times New Roman" w:hAnsi="Times New Roman" w:cs="Times New Roman"/>
          <w:color w:val="333333"/>
          <w:sz w:val="24"/>
          <w:szCs w:val="24"/>
          <w:lang w:eastAsia="ru-RU"/>
        </w:rPr>
        <w:t xml:space="preserve">С або скиду тільки мінеральних солей застосовується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 2.</w:t>
      </w:r>
    </w:p>
    <w:p w14:paraId="137C51F2"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5" w:name="n32"/>
      <w:bookmarkEnd w:id="115"/>
      <w:r w:rsidRPr="009054FA">
        <w:rPr>
          <w:rFonts w:ascii="Times New Roman" w:eastAsia="Times New Roman" w:hAnsi="Times New Roman" w:cs="Times New Roman"/>
          <w:color w:val="333333"/>
          <w:sz w:val="24"/>
          <w:szCs w:val="24"/>
          <w:lang w:eastAsia="ru-RU"/>
        </w:rPr>
        <w:t xml:space="preserve">8. У разі виявлення факту порушення інших загальних вимог (скид конденсату, дощового та дренажного стоку при роздільній системі каналізації, скид речовин, заборонених до скидання до системи централізованого водовідведення, тощо) застосовується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 5.</w:t>
      </w:r>
    </w:p>
    <w:p w14:paraId="236068E3"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6" w:name="n33"/>
      <w:bookmarkEnd w:id="116"/>
      <w:r w:rsidRPr="009054FA">
        <w:rPr>
          <w:rFonts w:ascii="Times New Roman" w:eastAsia="Times New Roman" w:hAnsi="Times New Roman" w:cs="Times New Roman"/>
          <w:color w:val="333333"/>
          <w:sz w:val="24"/>
          <w:szCs w:val="24"/>
          <w:lang w:eastAsia="ru-RU"/>
        </w:rPr>
        <w:t>9. У разі виявлення виробником під час контролю якості стічних вод, що скидають споживачі, перевищення фактичної концентрації одного виду забруднення (</w:t>
      </w:r>
      <w:proofErr w:type="spellStart"/>
      <w:r w:rsidRPr="009054FA">
        <w:rPr>
          <w:rFonts w:ascii="Times New Roman" w:eastAsia="Times New Roman" w:hAnsi="Times New Roman" w:cs="Times New Roman"/>
          <w:color w:val="333333"/>
          <w:sz w:val="24"/>
          <w:szCs w:val="24"/>
          <w:lang w:eastAsia="ru-RU"/>
        </w:rPr>
        <w:t>C</w:t>
      </w:r>
      <w:r w:rsidRPr="009054FA">
        <w:rPr>
          <w:rFonts w:ascii="Times New Roman" w:eastAsia="Times New Roman" w:hAnsi="Times New Roman" w:cs="Times New Roman"/>
          <w:b/>
          <w:bCs/>
          <w:color w:val="333333"/>
          <w:sz w:val="16"/>
          <w:vertAlign w:val="subscript"/>
          <w:lang w:eastAsia="ru-RU"/>
        </w:rPr>
        <w:t>f</w:t>
      </w:r>
      <w:proofErr w:type="spellEnd"/>
      <w:r w:rsidRPr="009054FA">
        <w:rPr>
          <w:rFonts w:ascii="Times New Roman" w:eastAsia="Times New Roman" w:hAnsi="Times New Roman" w:cs="Times New Roman"/>
          <w:color w:val="333333"/>
          <w:sz w:val="24"/>
          <w:szCs w:val="24"/>
          <w:lang w:eastAsia="ru-RU"/>
        </w:rPr>
        <w:t>) понад установлену місцевими правилами приймання допустимою концентрацією (ДК) коефіцієнт кратності (</w:t>
      </w:r>
      <w:proofErr w:type="spellStart"/>
      <w:r w:rsidRPr="009054FA">
        <w:rPr>
          <w:rFonts w:ascii="Times New Roman" w:eastAsia="Times New Roman" w:hAnsi="Times New Roman" w:cs="Times New Roman"/>
          <w:color w:val="333333"/>
          <w:sz w:val="24"/>
          <w:szCs w:val="24"/>
          <w:lang w:eastAsia="ru-RU"/>
        </w:rPr>
        <w:t>К</w:t>
      </w:r>
      <w:r w:rsidRPr="009054FA">
        <w:rPr>
          <w:rFonts w:ascii="Times New Roman" w:eastAsia="Times New Roman" w:hAnsi="Times New Roman" w:cs="Times New Roman"/>
          <w:b/>
          <w:bCs/>
          <w:color w:val="333333"/>
          <w:sz w:val="16"/>
          <w:vertAlign w:val="subscript"/>
          <w:lang w:eastAsia="ru-RU"/>
        </w:rPr>
        <w:t>к</w:t>
      </w:r>
      <w:proofErr w:type="spellEnd"/>
      <w:r w:rsidRPr="009054FA">
        <w:rPr>
          <w:rFonts w:ascii="Times New Roman" w:eastAsia="Times New Roman" w:hAnsi="Times New Roman" w:cs="Times New Roman"/>
          <w:color w:val="333333"/>
          <w:sz w:val="24"/>
          <w:szCs w:val="24"/>
          <w:lang w:eastAsia="ru-RU"/>
        </w:rPr>
        <w:t>) для розрахунку плати за скид понад нормативних забруднень визначають за формулою</w:t>
      </w:r>
    </w:p>
    <w:p w14:paraId="44A49A3E" w14:textId="77777777" w:rsidR="00DA20B2" w:rsidRPr="009054FA" w:rsidRDefault="00DA20B2" w:rsidP="00DA20B2">
      <w:pPr>
        <w:shd w:val="clear" w:color="auto" w:fill="FFFFFF"/>
        <w:spacing w:before="150" w:after="150" w:line="240" w:lineRule="auto"/>
        <w:jc w:val="center"/>
        <w:rPr>
          <w:rFonts w:ascii="Times New Roman" w:eastAsia="Times New Roman" w:hAnsi="Times New Roman" w:cs="Times New Roman"/>
          <w:color w:val="333333"/>
          <w:sz w:val="24"/>
          <w:szCs w:val="24"/>
          <w:lang w:eastAsia="ru-RU"/>
        </w:rPr>
      </w:pPr>
      <w:bookmarkStart w:id="117" w:name="n34"/>
      <w:bookmarkEnd w:id="117"/>
      <w:r w:rsidRPr="009054FA">
        <w:rPr>
          <w:rFonts w:ascii="Times New Roman" w:eastAsia="Times New Roman" w:hAnsi="Times New Roman" w:cs="Times New Roman"/>
          <w:noProof/>
          <w:color w:val="0000FF"/>
          <w:sz w:val="24"/>
          <w:szCs w:val="24"/>
          <w:lang w:eastAsia="uk-UA"/>
        </w:rPr>
        <w:drawing>
          <wp:inline distT="0" distB="0" distL="0" distR="0" wp14:anchorId="25A5F7CD" wp14:editId="6B203389">
            <wp:extent cx="1162050" cy="581025"/>
            <wp:effectExtent l="19050" t="0" r="0" b="0"/>
            <wp:docPr id="37" name="Рисунок 3" descr="https://zakon.rada.gov.ua/laws/file/imgs/59/p472399n34-2.gif">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zakon.rada.gov.ua/laws/file/imgs/59/p472399n34-2.gif">
                      <a:hlinkClick r:id="rId99"/>
                    </pic:cNvPr>
                    <pic:cNvPicPr>
                      <a:picLocks noChangeAspect="1" noChangeArrowheads="1"/>
                    </pic:cNvPicPr>
                  </pic:nvPicPr>
                  <pic:blipFill>
                    <a:blip r:embed="rId100" cstate="print"/>
                    <a:srcRect/>
                    <a:stretch>
                      <a:fillRect/>
                    </a:stretch>
                  </pic:blipFill>
                  <pic:spPr bwMode="auto">
                    <a:xfrm>
                      <a:off x="0" y="0"/>
                      <a:ext cx="1162050" cy="581025"/>
                    </a:xfrm>
                    <a:prstGeom prst="rect">
                      <a:avLst/>
                    </a:prstGeom>
                    <a:noFill/>
                    <a:ln w="9525">
                      <a:noFill/>
                      <a:miter lim="800000"/>
                      <a:headEnd/>
                      <a:tailEnd/>
                    </a:ln>
                  </pic:spPr>
                </pic:pic>
              </a:graphicData>
            </a:graphic>
          </wp:inline>
        </w:drawing>
      </w:r>
    </w:p>
    <w:p w14:paraId="79BE04D3"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8" w:name="n35"/>
      <w:bookmarkEnd w:id="118"/>
      <w:r w:rsidRPr="009054FA">
        <w:rPr>
          <w:rFonts w:ascii="Times New Roman" w:eastAsia="Times New Roman" w:hAnsi="Times New Roman" w:cs="Times New Roman"/>
          <w:color w:val="333333"/>
          <w:sz w:val="24"/>
          <w:szCs w:val="24"/>
          <w:lang w:eastAsia="ru-RU"/>
        </w:rPr>
        <w:t>Коефіцієнт кратності при перевищенні ДК однієї речовини не може перевищувати 5, крім випадків, передбачених пунктами 4, 5 цього розділу.</w:t>
      </w:r>
    </w:p>
    <w:p w14:paraId="09CC1DB9"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19" w:name="n36"/>
      <w:bookmarkEnd w:id="119"/>
      <w:r w:rsidRPr="009054FA">
        <w:rPr>
          <w:rFonts w:ascii="Times New Roman" w:eastAsia="Times New Roman" w:hAnsi="Times New Roman" w:cs="Times New Roman"/>
          <w:color w:val="333333"/>
          <w:sz w:val="24"/>
          <w:szCs w:val="24"/>
          <w:lang w:eastAsia="ru-RU"/>
        </w:rPr>
        <w:t xml:space="preserve">10. Якщо виробником встановлено факт скиду споживачем токсичних або радіоактивних забруднень, приймання яких до системи централізованого водовідведення виробника не було обумовлено договором, коефіцієнт кратності </w:t>
      </w:r>
      <w:proofErr w:type="spellStart"/>
      <w:r w:rsidRPr="009054FA">
        <w:rPr>
          <w:rFonts w:ascii="Times New Roman" w:eastAsia="Times New Roman" w:hAnsi="Times New Roman" w:cs="Times New Roman"/>
          <w:color w:val="333333"/>
          <w:sz w:val="24"/>
          <w:szCs w:val="24"/>
          <w:lang w:eastAsia="ru-RU"/>
        </w:rPr>
        <w:t>К</w:t>
      </w:r>
      <w:r w:rsidRPr="009054FA">
        <w:rPr>
          <w:rFonts w:ascii="Times New Roman" w:eastAsia="Times New Roman" w:hAnsi="Times New Roman" w:cs="Times New Roman"/>
          <w:b/>
          <w:bCs/>
          <w:color w:val="333333"/>
          <w:sz w:val="16"/>
          <w:vertAlign w:val="subscript"/>
          <w:lang w:eastAsia="ru-RU"/>
        </w:rPr>
        <w:t>к</w:t>
      </w:r>
      <w:proofErr w:type="spellEnd"/>
      <w:r w:rsidRPr="009054FA">
        <w:rPr>
          <w:rFonts w:ascii="Times New Roman" w:eastAsia="Times New Roman" w:hAnsi="Times New Roman" w:cs="Times New Roman"/>
          <w:color w:val="333333"/>
          <w:sz w:val="24"/>
          <w:szCs w:val="24"/>
          <w:lang w:eastAsia="ru-RU"/>
        </w:rPr>
        <w:t> = 5.</w:t>
      </w:r>
    </w:p>
    <w:p w14:paraId="769CFA7A"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20" w:name="n37"/>
      <w:bookmarkEnd w:id="120"/>
      <w:r w:rsidRPr="009054FA">
        <w:rPr>
          <w:rFonts w:ascii="Times New Roman" w:eastAsia="Times New Roman" w:hAnsi="Times New Roman" w:cs="Times New Roman"/>
          <w:color w:val="333333"/>
          <w:sz w:val="24"/>
          <w:szCs w:val="24"/>
          <w:lang w:eastAsia="ru-RU"/>
        </w:rPr>
        <w:t xml:space="preserve">11. Якщо виробником встановлено факт одночасного скиду до системи централізованого водовідведення кількох забруднень у концентраціях, що перевищують ДК, коефіцієнт кратності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визначають за формулою</w:t>
      </w:r>
    </w:p>
    <w:p w14:paraId="7F4203F7" w14:textId="77777777" w:rsidR="00DA20B2" w:rsidRPr="009054FA" w:rsidRDefault="00DA20B2" w:rsidP="00DA20B2">
      <w:pPr>
        <w:shd w:val="clear" w:color="auto" w:fill="FFFFFF"/>
        <w:spacing w:before="150" w:after="150" w:line="240" w:lineRule="auto"/>
        <w:jc w:val="center"/>
        <w:rPr>
          <w:rFonts w:ascii="Times New Roman" w:eastAsia="Times New Roman" w:hAnsi="Times New Roman" w:cs="Times New Roman"/>
          <w:color w:val="333333"/>
          <w:sz w:val="24"/>
          <w:szCs w:val="24"/>
          <w:lang w:eastAsia="ru-RU"/>
        </w:rPr>
      </w:pPr>
      <w:bookmarkStart w:id="121" w:name="n38"/>
      <w:bookmarkEnd w:id="121"/>
      <w:r w:rsidRPr="009054FA">
        <w:rPr>
          <w:rFonts w:ascii="Times New Roman" w:eastAsia="Times New Roman" w:hAnsi="Times New Roman" w:cs="Times New Roman"/>
          <w:noProof/>
          <w:color w:val="0000FF"/>
          <w:sz w:val="24"/>
          <w:szCs w:val="24"/>
          <w:lang w:eastAsia="uk-UA"/>
        </w:rPr>
        <w:drawing>
          <wp:inline distT="0" distB="0" distL="0" distR="0" wp14:anchorId="4D65F439" wp14:editId="5B570672">
            <wp:extent cx="1828800" cy="476250"/>
            <wp:effectExtent l="19050" t="0" r="0" b="0"/>
            <wp:docPr id="36" name="Рисунок 4" descr="https://zakon.rada.gov.ua/laws/file/imgs/59/p472399n38-3.gif">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zakon.rada.gov.ua/laws/file/imgs/59/p472399n38-3.gif">
                      <a:hlinkClick r:id="rId101"/>
                    </pic:cNvPr>
                    <pic:cNvPicPr>
                      <a:picLocks noChangeAspect="1" noChangeArrowheads="1"/>
                    </pic:cNvPicPr>
                  </pic:nvPicPr>
                  <pic:blipFill>
                    <a:blip r:embed="rId102" cstate="print"/>
                    <a:srcRect/>
                    <a:stretch>
                      <a:fillRect/>
                    </a:stretch>
                  </pic:blipFill>
                  <pic:spPr bwMode="auto">
                    <a:xfrm>
                      <a:off x="0" y="0"/>
                      <a:ext cx="1828800" cy="476250"/>
                    </a:xfrm>
                    <a:prstGeom prst="rect">
                      <a:avLst/>
                    </a:prstGeom>
                    <a:noFill/>
                    <a:ln w="9525">
                      <a:noFill/>
                      <a:miter lim="800000"/>
                      <a:headEnd/>
                      <a:tailEnd/>
                    </a:ln>
                  </pic:spPr>
                </pic:pic>
              </a:graphicData>
            </a:graphic>
          </wp:inline>
        </w:drawing>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466"/>
        <w:gridCol w:w="819"/>
        <w:gridCol w:w="110"/>
        <w:gridCol w:w="8243"/>
      </w:tblGrid>
      <w:tr w:rsidR="00DA20B2" w:rsidRPr="009054FA" w14:paraId="366E3F2A" w14:textId="77777777" w:rsidTr="003257BB">
        <w:tc>
          <w:tcPr>
            <w:tcW w:w="540" w:type="dxa"/>
            <w:tcBorders>
              <w:top w:val="nil"/>
              <w:left w:val="nil"/>
              <w:bottom w:val="nil"/>
              <w:right w:val="nil"/>
            </w:tcBorders>
            <w:hideMark/>
          </w:tcPr>
          <w:p w14:paraId="229F1F6E"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bookmarkStart w:id="122" w:name="n39"/>
            <w:bookmarkEnd w:id="122"/>
            <w:r w:rsidRPr="009054FA">
              <w:rPr>
                <w:rFonts w:ascii="Times New Roman" w:eastAsia="Times New Roman" w:hAnsi="Times New Roman" w:cs="Times New Roman"/>
                <w:sz w:val="24"/>
                <w:szCs w:val="24"/>
                <w:lang w:eastAsia="ru-RU"/>
              </w:rPr>
              <w:t>де</w:t>
            </w:r>
          </w:p>
        </w:tc>
        <w:tc>
          <w:tcPr>
            <w:tcW w:w="975" w:type="dxa"/>
            <w:tcBorders>
              <w:top w:val="nil"/>
              <w:left w:val="nil"/>
              <w:bottom w:val="nil"/>
              <w:right w:val="nil"/>
            </w:tcBorders>
            <w:hideMark/>
          </w:tcPr>
          <w:p w14:paraId="4D858CD0"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C</w:t>
            </w:r>
            <w:r w:rsidRPr="009054FA">
              <w:rPr>
                <w:rFonts w:ascii="Times New Roman" w:eastAsia="Times New Roman" w:hAnsi="Times New Roman" w:cs="Times New Roman"/>
                <w:b/>
                <w:bCs/>
                <w:sz w:val="16"/>
                <w:vertAlign w:val="subscript"/>
                <w:lang w:eastAsia="ru-RU"/>
              </w:rPr>
              <w:t>fi</w:t>
            </w:r>
            <w:proofErr w:type="spellEnd"/>
          </w:p>
        </w:tc>
        <w:tc>
          <w:tcPr>
            <w:tcW w:w="45" w:type="dxa"/>
            <w:tcBorders>
              <w:top w:val="nil"/>
              <w:left w:val="nil"/>
              <w:bottom w:val="nil"/>
              <w:right w:val="nil"/>
            </w:tcBorders>
            <w:hideMark/>
          </w:tcPr>
          <w:p w14:paraId="1777D6D7"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695" w:type="dxa"/>
            <w:tcBorders>
              <w:top w:val="nil"/>
              <w:left w:val="nil"/>
              <w:bottom w:val="nil"/>
              <w:right w:val="nil"/>
            </w:tcBorders>
            <w:hideMark/>
          </w:tcPr>
          <w:p w14:paraId="6B79B053"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фактична концентрація в стічних водах споживача і-ої речовини;</w:t>
            </w:r>
          </w:p>
        </w:tc>
      </w:tr>
      <w:tr w:rsidR="00DA20B2" w:rsidRPr="009054FA" w14:paraId="203235B3" w14:textId="77777777" w:rsidTr="003257BB">
        <w:tc>
          <w:tcPr>
            <w:tcW w:w="540" w:type="dxa"/>
            <w:tcBorders>
              <w:top w:val="nil"/>
              <w:left w:val="nil"/>
              <w:bottom w:val="nil"/>
              <w:right w:val="nil"/>
            </w:tcBorders>
            <w:hideMark/>
          </w:tcPr>
          <w:p w14:paraId="3E79EE06"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
        </w:tc>
        <w:tc>
          <w:tcPr>
            <w:tcW w:w="975" w:type="dxa"/>
            <w:tcBorders>
              <w:top w:val="nil"/>
              <w:left w:val="nil"/>
              <w:bottom w:val="nil"/>
              <w:right w:val="nil"/>
            </w:tcBorders>
            <w:hideMark/>
          </w:tcPr>
          <w:p w14:paraId="66AD25C2"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proofErr w:type="spellStart"/>
            <w:r w:rsidRPr="009054FA">
              <w:rPr>
                <w:rFonts w:ascii="Times New Roman" w:eastAsia="Times New Roman" w:hAnsi="Times New Roman" w:cs="Times New Roman"/>
                <w:sz w:val="24"/>
                <w:szCs w:val="24"/>
                <w:lang w:eastAsia="ru-RU"/>
              </w:rPr>
              <w:t>ДК</w:t>
            </w:r>
            <w:r w:rsidRPr="009054FA">
              <w:rPr>
                <w:rFonts w:ascii="Times New Roman" w:eastAsia="Times New Roman" w:hAnsi="Times New Roman" w:cs="Times New Roman"/>
                <w:b/>
                <w:bCs/>
                <w:sz w:val="16"/>
                <w:vertAlign w:val="subscript"/>
                <w:lang w:eastAsia="ru-RU"/>
              </w:rPr>
              <w:t>і</w:t>
            </w:r>
            <w:proofErr w:type="spellEnd"/>
          </w:p>
        </w:tc>
        <w:tc>
          <w:tcPr>
            <w:tcW w:w="45" w:type="dxa"/>
            <w:tcBorders>
              <w:top w:val="nil"/>
              <w:left w:val="nil"/>
              <w:bottom w:val="nil"/>
              <w:right w:val="nil"/>
            </w:tcBorders>
            <w:hideMark/>
          </w:tcPr>
          <w:p w14:paraId="1B8E6B8E" w14:textId="77777777" w:rsidR="00DA20B2" w:rsidRPr="009054FA" w:rsidRDefault="00DA20B2" w:rsidP="003257BB">
            <w:pPr>
              <w:spacing w:before="150" w:after="150" w:line="240" w:lineRule="auto"/>
              <w:jc w:val="center"/>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w:t>
            </w:r>
          </w:p>
        </w:tc>
        <w:tc>
          <w:tcPr>
            <w:tcW w:w="10695" w:type="dxa"/>
            <w:tcBorders>
              <w:top w:val="nil"/>
              <w:left w:val="nil"/>
              <w:bottom w:val="nil"/>
              <w:right w:val="nil"/>
            </w:tcBorders>
            <w:hideMark/>
          </w:tcPr>
          <w:p w14:paraId="41C0E587" w14:textId="77777777" w:rsidR="00DA20B2" w:rsidRPr="009054FA" w:rsidRDefault="00DA20B2" w:rsidP="003257BB">
            <w:pPr>
              <w:spacing w:before="150" w:after="150" w:line="240" w:lineRule="auto"/>
              <w:rPr>
                <w:rFonts w:ascii="Times New Roman" w:eastAsia="Times New Roman" w:hAnsi="Times New Roman" w:cs="Times New Roman"/>
                <w:sz w:val="24"/>
                <w:szCs w:val="24"/>
                <w:lang w:eastAsia="ru-RU"/>
              </w:rPr>
            </w:pPr>
            <w:r w:rsidRPr="009054FA">
              <w:rPr>
                <w:rFonts w:ascii="Times New Roman" w:eastAsia="Times New Roman" w:hAnsi="Times New Roman" w:cs="Times New Roman"/>
                <w:sz w:val="24"/>
                <w:szCs w:val="24"/>
                <w:lang w:eastAsia="ru-RU"/>
              </w:rPr>
              <w:t>допустима концентрація і-ої речовини.</w:t>
            </w:r>
          </w:p>
        </w:tc>
      </w:tr>
    </w:tbl>
    <w:p w14:paraId="4142DCB5"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23" w:name="n40"/>
      <w:bookmarkEnd w:id="123"/>
      <w:r w:rsidRPr="009054FA">
        <w:rPr>
          <w:rFonts w:ascii="Times New Roman" w:eastAsia="Times New Roman" w:hAnsi="Times New Roman" w:cs="Times New Roman"/>
          <w:color w:val="333333"/>
          <w:sz w:val="24"/>
          <w:szCs w:val="24"/>
          <w:lang w:eastAsia="ru-RU"/>
        </w:rPr>
        <w:t xml:space="preserve">Загальний коефіцієнт кратності з урахуванням перевищення допустимої концентрації кількох речовин та інших порушень не може бути більше ніж 10. Якщо за розрахунком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w:t>
      </w:r>
      <w:proofErr w:type="spellStart"/>
      <w:r w:rsidRPr="009054FA">
        <w:rPr>
          <w:rFonts w:ascii="Times New Roman" w:eastAsia="Times New Roman" w:hAnsi="Times New Roman" w:cs="Times New Roman"/>
          <w:color w:val="333333"/>
          <w:sz w:val="24"/>
          <w:szCs w:val="24"/>
          <w:lang w:eastAsia="ru-RU"/>
        </w:rPr>
        <w:t>більшеніж</w:t>
      </w:r>
      <w:proofErr w:type="spellEnd"/>
      <w:r w:rsidRPr="009054FA">
        <w:rPr>
          <w:rFonts w:ascii="Times New Roman" w:eastAsia="Times New Roman" w:hAnsi="Times New Roman" w:cs="Times New Roman"/>
          <w:color w:val="333333"/>
          <w:sz w:val="24"/>
          <w:szCs w:val="24"/>
          <w:lang w:eastAsia="ru-RU"/>
        </w:rPr>
        <w:t xml:space="preserve"> 10, приймають </w:t>
      </w:r>
      <w:proofErr w:type="spellStart"/>
      <w:r w:rsidRPr="009054FA">
        <w:rPr>
          <w:rFonts w:ascii="Times New Roman" w:eastAsia="Times New Roman" w:hAnsi="Times New Roman" w:cs="Times New Roman"/>
          <w:color w:val="333333"/>
          <w:sz w:val="24"/>
          <w:szCs w:val="24"/>
          <w:lang w:eastAsia="ru-RU"/>
        </w:rPr>
        <w:t>K</w:t>
      </w:r>
      <w:r w:rsidRPr="009054FA">
        <w:rPr>
          <w:rFonts w:ascii="Times New Roman" w:eastAsia="Times New Roman" w:hAnsi="Times New Roman" w:cs="Times New Roman"/>
          <w:b/>
          <w:bCs/>
          <w:color w:val="333333"/>
          <w:sz w:val="16"/>
          <w:vertAlign w:val="subscript"/>
          <w:lang w:eastAsia="ru-RU"/>
        </w:rPr>
        <w:t>k</w:t>
      </w:r>
      <w:proofErr w:type="spellEnd"/>
      <w:r w:rsidRPr="009054FA">
        <w:rPr>
          <w:rFonts w:ascii="Times New Roman" w:eastAsia="Times New Roman" w:hAnsi="Times New Roman" w:cs="Times New Roman"/>
          <w:color w:val="333333"/>
          <w:sz w:val="24"/>
          <w:szCs w:val="24"/>
          <w:lang w:eastAsia="ru-RU"/>
        </w:rPr>
        <w:t> = 10, крім випадків, передбачених пунктом 4 цього розділу.</w:t>
      </w:r>
    </w:p>
    <w:p w14:paraId="3D19ECF0"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24" w:name="n41"/>
      <w:bookmarkEnd w:id="124"/>
      <w:r w:rsidRPr="009054FA">
        <w:rPr>
          <w:rFonts w:ascii="Times New Roman" w:eastAsia="Times New Roman" w:hAnsi="Times New Roman" w:cs="Times New Roman"/>
          <w:color w:val="333333"/>
          <w:sz w:val="24"/>
          <w:szCs w:val="24"/>
          <w:lang w:eastAsia="ru-RU"/>
        </w:rPr>
        <w:t xml:space="preserve">12. Плата за скид споживачем стічних вод із перевищенням ДК забруднюючих речовин, що встановлено аналізом контрольної проби та підтверджено актом, стягується за період від </w:t>
      </w:r>
      <w:r w:rsidRPr="009054FA">
        <w:rPr>
          <w:rFonts w:ascii="Times New Roman" w:eastAsia="Times New Roman" w:hAnsi="Times New Roman" w:cs="Times New Roman"/>
          <w:color w:val="333333"/>
          <w:sz w:val="24"/>
          <w:szCs w:val="24"/>
          <w:lang w:eastAsia="ru-RU"/>
        </w:rPr>
        <w:lastRenderedPageBreak/>
        <w:t>попереднього відбору контрольної проби, проведеного виробником, до дати зафіксованого порушення, але не більше дев’яноста днів. Підвищена плата стягується за весь обсяг стічних вод, скинутих споживачем за цей період з певного об’єкта.</w:t>
      </w:r>
    </w:p>
    <w:p w14:paraId="26A37D38" w14:textId="77777777" w:rsidR="00DA20B2" w:rsidRPr="009054FA" w:rsidRDefault="00DA20B2" w:rsidP="00DA20B2">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25" w:name="n42"/>
      <w:bookmarkEnd w:id="125"/>
      <w:r w:rsidRPr="009054FA">
        <w:rPr>
          <w:rFonts w:ascii="Times New Roman" w:eastAsia="Times New Roman" w:hAnsi="Times New Roman" w:cs="Times New Roman"/>
          <w:color w:val="333333"/>
          <w:sz w:val="24"/>
          <w:szCs w:val="24"/>
          <w:lang w:eastAsia="ru-RU"/>
        </w:rPr>
        <w:t>13. Плата за скид стічних вод до систем централізованого водовідведення у разі порушення вимог щодо якості і режиму їх скидання вноситься споживачем на рахунок виробника у порядку та в строки, що передбачені місцевими Правилами приймання та/або договором.</w:t>
      </w:r>
    </w:p>
    <w:p w14:paraId="628C2B70" w14:textId="110D4C00" w:rsidR="00DA20B2" w:rsidRPr="009054FA" w:rsidRDefault="00DA20B2" w:rsidP="009054FA">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126" w:name="n43"/>
      <w:bookmarkEnd w:id="126"/>
      <w:r w:rsidRPr="009054FA">
        <w:rPr>
          <w:rFonts w:ascii="Times New Roman" w:eastAsia="Times New Roman" w:hAnsi="Times New Roman" w:cs="Times New Roman"/>
          <w:color w:val="333333"/>
          <w:sz w:val="24"/>
          <w:szCs w:val="24"/>
          <w:lang w:eastAsia="ru-RU"/>
        </w:rPr>
        <w:t>14. За додаткову кількість стічних вод, що надходить до систем централізованого водовідведення виробника у період дощів та сніготанення через люки каналізаційних колодязів та приймачі дощової каналізації на території споживача, останній сплачує згідно з вимогами </w:t>
      </w:r>
      <w:hyperlink r:id="rId103" w:tgtFrame="_blank" w:history="1">
        <w:r w:rsidRPr="009054FA">
          <w:rPr>
            <w:rFonts w:ascii="Times New Roman" w:eastAsia="Times New Roman" w:hAnsi="Times New Roman" w:cs="Times New Roman"/>
            <w:color w:val="000000" w:themeColor="text1"/>
            <w:sz w:val="24"/>
            <w:szCs w:val="24"/>
            <w:lang w:eastAsia="ru-RU"/>
          </w:rPr>
          <w:t>Правил користування</w:t>
        </w:r>
      </w:hyperlink>
      <w:r w:rsidRPr="009054FA">
        <w:rPr>
          <w:rFonts w:ascii="Times New Roman" w:eastAsia="Times New Roman" w:hAnsi="Times New Roman" w:cs="Times New Roman"/>
          <w:color w:val="000000" w:themeColor="text1"/>
          <w:sz w:val="24"/>
          <w:szCs w:val="24"/>
          <w:lang w:eastAsia="ru-RU"/>
        </w:rPr>
        <w:t> </w:t>
      </w:r>
      <w:r w:rsidRPr="009054FA">
        <w:rPr>
          <w:rFonts w:ascii="Times New Roman" w:eastAsia="Times New Roman" w:hAnsi="Times New Roman" w:cs="Times New Roman"/>
          <w:color w:val="333333"/>
          <w:sz w:val="24"/>
          <w:szCs w:val="24"/>
          <w:lang w:eastAsia="ru-RU"/>
        </w:rPr>
        <w:t>та місцевих Правил приймання.</w:t>
      </w:r>
    </w:p>
    <w:p w14:paraId="4629631B" w14:textId="77777777" w:rsidR="009054FA" w:rsidRPr="009054FA" w:rsidRDefault="009054FA" w:rsidP="009054FA">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p>
    <w:p w14:paraId="42746135" w14:textId="53D3ECEE" w:rsidR="00DA20B2" w:rsidRPr="009054FA" w:rsidRDefault="00DA20B2" w:rsidP="009054FA">
      <w:pPr>
        <w:tabs>
          <w:tab w:val="left" w:pos="1185"/>
          <w:tab w:val="center" w:pos="4818"/>
        </w:tabs>
        <w:suppressAutoHyphens/>
        <w:spacing w:after="0" w:line="240" w:lineRule="auto"/>
        <w:jc w:val="center"/>
        <w:textDirection w:val="btLr"/>
        <w:textAlignment w:val="top"/>
        <w:outlineLvl w:val="0"/>
        <w:rPr>
          <w:rFonts w:ascii="Times New Roman" w:eastAsia="Times New Roman" w:hAnsi="Times New Roman" w:cs="Times New Roman"/>
          <w:b/>
          <w:color w:val="000000"/>
          <w:position w:val="-1"/>
          <w:sz w:val="28"/>
          <w:szCs w:val="28"/>
        </w:rPr>
      </w:pPr>
      <w:r w:rsidRPr="009054FA">
        <w:rPr>
          <w:rFonts w:ascii="Times New Roman" w:eastAsia="Times New Roman" w:hAnsi="Times New Roman" w:cs="Times New Roman"/>
          <w:b/>
          <w:position w:val="-1"/>
          <w:sz w:val="28"/>
          <w:szCs w:val="28"/>
        </w:rPr>
        <w:t>VIIІ</w:t>
      </w:r>
      <w:r w:rsidRPr="009054FA">
        <w:rPr>
          <w:rFonts w:ascii="Times New Roman" w:eastAsia="Times New Roman" w:hAnsi="Times New Roman" w:cs="Times New Roman"/>
          <w:b/>
          <w:color w:val="000000"/>
          <w:position w:val="-1"/>
          <w:sz w:val="28"/>
          <w:szCs w:val="28"/>
        </w:rPr>
        <w:t>. Порядок укладання Договорів і умови приймання стічних вод</w:t>
      </w:r>
      <w:r w:rsidR="009054FA" w:rsidRPr="009054FA">
        <w:rPr>
          <w:rFonts w:ascii="Times New Roman" w:eastAsia="Times New Roman" w:hAnsi="Times New Roman" w:cs="Times New Roman"/>
          <w:b/>
          <w:color w:val="000000"/>
          <w:position w:val="-1"/>
          <w:sz w:val="28"/>
          <w:szCs w:val="28"/>
        </w:rPr>
        <w:t xml:space="preserve"> </w:t>
      </w:r>
      <w:r w:rsidRPr="009054FA">
        <w:rPr>
          <w:rFonts w:ascii="Times New Roman" w:eastAsia="Times New Roman" w:hAnsi="Times New Roman" w:cs="Times New Roman"/>
          <w:b/>
          <w:color w:val="000000"/>
          <w:position w:val="-1"/>
          <w:sz w:val="28"/>
          <w:szCs w:val="28"/>
        </w:rPr>
        <w:t>споживачів до системи централізованого водовідведення</w:t>
      </w:r>
    </w:p>
    <w:p w14:paraId="05C1F67D" w14:textId="77777777" w:rsidR="00DA20B2" w:rsidRPr="009054FA" w:rsidRDefault="00DA20B2" w:rsidP="00DA20B2">
      <w:pPr>
        <w:suppressAutoHyphens/>
        <w:spacing w:after="120" w:line="240" w:lineRule="auto"/>
        <w:textDirection w:val="btLr"/>
        <w:textAlignment w:val="top"/>
        <w:outlineLvl w:val="0"/>
        <w:rPr>
          <w:rFonts w:ascii="Times New Roman" w:eastAsia="Times New Roman" w:hAnsi="Times New Roman" w:cs="Times New Roman"/>
          <w:b/>
          <w:color w:val="000000"/>
          <w:position w:val="-1"/>
          <w:sz w:val="24"/>
          <w:szCs w:val="24"/>
        </w:rPr>
      </w:pPr>
    </w:p>
    <w:p w14:paraId="7D19D0C7"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1. ДП «Рогатин-Водоканал» укладає договори на приймання стічних вод Споживачів до централізованої системи водовідведення за умови, якщо відповідна каналізаційна мережа та очисні споруди мають резерв пропускної спроможності, а показники якості стічних вод Споживачів відповідають вимогам місцевих Правил.</w:t>
      </w:r>
    </w:p>
    <w:p w14:paraId="626B6B69"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2.У разі нового будівництва або реконструкції об’єкта, Споживач зобов’язаний одержати у ДП «Рогатин-Водоканал» технічні умови на приєднання до мереж централізованого водовідведення та/або водопостачання згідно з вимогами пунктів 1-6 розділу IІІ Правил користування  системами центрального питного водопостачання та централізованого водовідведення в населених пунктах України.</w:t>
      </w:r>
    </w:p>
    <w:p w14:paraId="4E048491"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3. Споживачі, які виконали технічні умови, для укладання договору на приймання стічних вод до централізованої системи водовідведення, не менше, ніж за місяць до початку скиду стічних вод чи закінчення терміну дії попереднього договору, подають ДП «Рогатин-Водоканал»:</w:t>
      </w:r>
    </w:p>
    <w:p w14:paraId="1E5E9E52"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заяву про намір укладання договору на послуги централізованого водопостачання та/або водовідведення;</w:t>
      </w:r>
    </w:p>
    <w:p w14:paraId="2EEC7BFE"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контрольно-виконавчу зйомку ( у масштабі 1:500) зовнішніх мереж водопостачання та водовідведення з нанесеними каналізаційними випусками та водопровідними вводами до централізованих систем водопостачання та водовідведення відповідно;</w:t>
      </w:r>
    </w:p>
    <w:p w14:paraId="415D8EB3"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акти технічної готовності зовнішніх мереж;</w:t>
      </w:r>
    </w:p>
    <w:p w14:paraId="3D38312F"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індивідуальні норми водоспоживання та водовідведення (технічні умови на приєднання);</w:t>
      </w:r>
    </w:p>
    <w:p w14:paraId="2FC3AED8"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 дозвіл на </w:t>
      </w:r>
      <w:proofErr w:type="spellStart"/>
      <w:r w:rsidRPr="009054FA">
        <w:rPr>
          <w:rFonts w:ascii="Times New Roman" w:eastAsia="Times New Roman" w:hAnsi="Times New Roman" w:cs="Times New Roman"/>
          <w:color w:val="000000"/>
          <w:position w:val="-1"/>
          <w:sz w:val="24"/>
          <w:szCs w:val="24"/>
        </w:rPr>
        <w:t>спецводокористування</w:t>
      </w:r>
      <w:proofErr w:type="spellEnd"/>
      <w:r w:rsidRPr="009054FA">
        <w:rPr>
          <w:rFonts w:ascii="Times New Roman" w:eastAsia="Times New Roman" w:hAnsi="Times New Roman" w:cs="Times New Roman"/>
          <w:color w:val="000000"/>
          <w:position w:val="-1"/>
          <w:sz w:val="24"/>
          <w:szCs w:val="24"/>
        </w:rPr>
        <w:t xml:space="preserve"> ( у випадку наявності у Споживача джерел водоспоживання).</w:t>
      </w:r>
    </w:p>
    <w:p w14:paraId="011754FC"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4.Договір розробляє ДП «Рогатин-Водоканал» у 30-денний строк з моменту звернення Споживача відповідно до Правил користування, цих Правил, поданих Споживачем матеріалів та передає два примірники договору Споживачу.</w:t>
      </w:r>
    </w:p>
    <w:p w14:paraId="77240A15" w14:textId="299D623A"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Споживач у 20-денний строк з моменту отримання проекту договору зобов</w:t>
      </w:r>
      <w:r w:rsidR="009054FA" w:rsidRPr="009054FA">
        <w:rPr>
          <w:rFonts w:ascii="Times New Roman" w:eastAsia="Times New Roman" w:hAnsi="Times New Roman" w:cs="Times New Roman"/>
          <w:color w:val="000000"/>
          <w:position w:val="-1"/>
          <w:sz w:val="24"/>
          <w:szCs w:val="24"/>
        </w:rPr>
        <w:t>’</w:t>
      </w:r>
      <w:r w:rsidRPr="009054FA">
        <w:rPr>
          <w:rFonts w:ascii="Times New Roman" w:eastAsia="Times New Roman" w:hAnsi="Times New Roman" w:cs="Times New Roman"/>
          <w:color w:val="000000"/>
          <w:position w:val="-1"/>
          <w:sz w:val="24"/>
          <w:szCs w:val="24"/>
        </w:rPr>
        <w:t>язаний підписати його, скріпити печаткою ( за наявності) та повернути один примірник договору ДВУВКГ.</w:t>
      </w:r>
    </w:p>
    <w:p w14:paraId="3CA3ACDC"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lastRenderedPageBreak/>
        <w:t>Договір набирає  чинності  після досягнення з усіх його істотних умов та підписання сторонами, якщо в договорі не передбачено іншого терміну.</w:t>
      </w:r>
    </w:p>
    <w:p w14:paraId="6E2B4238"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5. Істотними умовами договору на скид стічних вод у централізовану систему централізованого водовідведення є :</w:t>
      </w:r>
    </w:p>
    <w:p w14:paraId="0C98576E"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обсяги та режим скиду стічних вод ;</w:t>
      </w:r>
    </w:p>
    <w:p w14:paraId="4B5EDED1"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розмір та порядок  оплати послуг водовідведення ;</w:t>
      </w:r>
    </w:p>
    <w:p w14:paraId="1196D930"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ДК забруднюючих речовин у стічних водах, що скидаються Споживачем ;</w:t>
      </w:r>
    </w:p>
    <w:p w14:paraId="6316B112"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розмір та порядок плати за скид стічних вод з понаднормативними забрудненнями ( перевищення ГДК забруднюючих речовин);</w:t>
      </w:r>
    </w:p>
    <w:p w14:paraId="7893E6F0"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місце відбору стічних вод ( контрольний колодязь);</w:t>
      </w:r>
    </w:p>
    <w:p w14:paraId="5D0F7880"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права та обов’язки сторін договору ;</w:t>
      </w:r>
    </w:p>
    <w:p w14:paraId="358EB552"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відповідальність сторін договору.</w:t>
      </w:r>
    </w:p>
    <w:p w14:paraId="3ECED711"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За згодою сторін договору в ньому можуть бути зазначені інші істотні умови.</w:t>
      </w:r>
    </w:p>
    <w:p w14:paraId="201D7D92"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6. Підставами для відмови в укладення (розірванні) договору на скид стічних вод Споживачів до системи централізованого водовідведення є :</w:t>
      </w:r>
    </w:p>
    <w:p w14:paraId="26670E13"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themeColor="text1"/>
          <w:position w:val="-1"/>
          <w:sz w:val="24"/>
          <w:szCs w:val="24"/>
        </w:rPr>
      </w:pPr>
      <w:r w:rsidRPr="009054FA">
        <w:rPr>
          <w:rFonts w:ascii="Times New Roman" w:eastAsia="Times New Roman" w:hAnsi="Times New Roman" w:cs="Times New Roman"/>
          <w:color w:val="000000"/>
          <w:position w:val="-1"/>
          <w:sz w:val="24"/>
          <w:szCs w:val="24"/>
        </w:rPr>
        <w:t xml:space="preserve">- забруднення стічних вод речовинами, скид яких у каналізаційні мережі заборонений </w:t>
      </w:r>
      <w:r w:rsidRPr="009054FA">
        <w:rPr>
          <w:rFonts w:ascii="Times New Roman" w:eastAsia="Times New Roman" w:hAnsi="Times New Roman" w:cs="Times New Roman"/>
          <w:color w:val="000000" w:themeColor="text1"/>
          <w:position w:val="-1"/>
          <w:sz w:val="24"/>
          <w:szCs w:val="24"/>
        </w:rPr>
        <w:t>розділом 3данихПравил;</w:t>
      </w:r>
    </w:p>
    <w:p w14:paraId="5A93C60B"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значне перевищення ДК забруднюючих речовин у стічних водах, яке призведе до порушення технологічних процесів очищення стічних вод;</w:t>
      </w:r>
    </w:p>
    <w:p w14:paraId="72217759"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перевантаження ( вичерпання пропускної спроможності) каналізаційної мережі або очисних споруд.</w:t>
      </w:r>
    </w:p>
    <w:p w14:paraId="08EC8BFE"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 xml:space="preserve">7. У випадку відсутності у Споживача технічних умов або у випадку ухилення від укладання ( відсутності) договору на послуги водовідведення, ДВУВКГ має право після письмового попередження відключити Споживача від систем централізованого водовідведення. При цьому кількість стічних вод визначається за кількістю води, що надходить з мереж централізованого водопостачання та з інших джерел, як для </w:t>
      </w:r>
      <w:proofErr w:type="spellStart"/>
      <w:r w:rsidRPr="009054FA">
        <w:rPr>
          <w:rFonts w:ascii="Times New Roman" w:eastAsia="Times New Roman" w:hAnsi="Times New Roman" w:cs="Times New Roman"/>
          <w:color w:val="000000"/>
          <w:position w:val="-1"/>
          <w:sz w:val="24"/>
          <w:szCs w:val="24"/>
        </w:rPr>
        <w:t>безоблікового</w:t>
      </w:r>
      <w:proofErr w:type="spellEnd"/>
      <w:r w:rsidRPr="009054FA">
        <w:rPr>
          <w:rFonts w:ascii="Times New Roman" w:eastAsia="Times New Roman" w:hAnsi="Times New Roman" w:cs="Times New Roman"/>
          <w:color w:val="000000"/>
          <w:position w:val="-1"/>
          <w:sz w:val="24"/>
          <w:szCs w:val="24"/>
        </w:rPr>
        <w:t xml:space="preserve"> водокористування ( водокористування вважається </w:t>
      </w:r>
      <w:proofErr w:type="spellStart"/>
      <w:r w:rsidRPr="009054FA">
        <w:rPr>
          <w:rFonts w:ascii="Times New Roman" w:eastAsia="Times New Roman" w:hAnsi="Times New Roman" w:cs="Times New Roman"/>
          <w:color w:val="000000"/>
          <w:position w:val="-1"/>
          <w:sz w:val="24"/>
          <w:szCs w:val="24"/>
        </w:rPr>
        <w:t>безобліковим</w:t>
      </w:r>
      <w:proofErr w:type="spellEnd"/>
      <w:r w:rsidRPr="009054FA">
        <w:rPr>
          <w:rFonts w:ascii="Times New Roman" w:eastAsia="Times New Roman" w:hAnsi="Times New Roman" w:cs="Times New Roman"/>
          <w:color w:val="000000"/>
          <w:position w:val="-1"/>
          <w:sz w:val="24"/>
          <w:szCs w:val="24"/>
        </w:rPr>
        <w:t>, якщо Споживач самовільно приєднався до систем централізованого комунального водопостачання та/або водовідведення або самовільно користується ними) за пропускною спроможністю труби вводу при швидкості руху води в ній 2,0 м/</w:t>
      </w:r>
      <w:proofErr w:type="spellStart"/>
      <w:r w:rsidRPr="009054FA">
        <w:rPr>
          <w:rFonts w:ascii="Times New Roman" w:eastAsia="Times New Roman" w:hAnsi="Times New Roman" w:cs="Times New Roman"/>
          <w:color w:val="000000"/>
          <w:position w:val="-1"/>
          <w:sz w:val="24"/>
          <w:szCs w:val="24"/>
        </w:rPr>
        <w:t>сек</w:t>
      </w:r>
      <w:proofErr w:type="spellEnd"/>
      <w:r w:rsidRPr="009054FA">
        <w:rPr>
          <w:rFonts w:ascii="Times New Roman" w:eastAsia="Times New Roman" w:hAnsi="Times New Roman" w:cs="Times New Roman"/>
          <w:color w:val="000000"/>
          <w:position w:val="-1"/>
          <w:sz w:val="24"/>
          <w:szCs w:val="24"/>
        </w:rPr>
        <w:t xml:space="preserve"> ( за продуктивністю насоса встановленого на власному джерелі водопостачання) та дією її повним перерізом протягом 24 годин за добу з дня початку такого користування. Якщо термін початку </w:t>
      </w:r>
      <w:proofErr w:type="spellStart"/>
      <w:r w:rsidRPr="009054FA">
        <w:rPr>
          <w:rFonts w:ascii="Times New Roman" w:eastAsia="Times New Roman" w:hAnsi="Times New Roman" w:cs="Times New Roman"/>
          <w:color w:val="000000"/>
          <w:position w:val="-1"/>
          <w:sz w:val="24"/>
          <w:szCs w:val="24"/>
        </w:rPr>
        <w:t>безоблікового</w:t>
      </w:r>
      <w:proofErr w:type="spellEnd"/>
      <w:r w:rsidRPr="009054FA">
        <w:rPr>
          <w:rFonts w:ascii="Times New Roman" w:eastAsia="Times New Roman" w:hAnsi="Times New Roman" w:cs="Times New Roman"/>
          <w:color w:val="000000"/>
          <w:position w:val="-1"/>
          <w:sz w:val="24"/>
          <w:szCs w:val="24"/>
        </w:rPr>
        <w:t xml:space="preserve"> водокористування виявити неможливо, розрахунковий період становить один місяць.</w:t>
      </w:r>
    </w:p>
    <w:p w14:paraId="75C35015" w14:textId="77777777" w:rsidR="00DA20B2" w:rsidRPr="009054FA" w:rsidRDefault="00DA20B2" w:rsidP="00DA20B2">
      <w:pPr>
        <w:suppressAutoHyphens/>
        <w:spacing w:after="120" w:line="240" w:lineRule="auto"/>
        <w:ind w:firstLine="708"/>
        <w:jc w:val="both"/>
        <w:textDirection w:val="btLr"/>
        <w:textAlignment w:val="top"/>
        <w:outlineLvl w:val="0"/>
        <w:rPr>
          <w:rFonts w:ascii="Times New Roman" w:eastAsia="Times New Roman" w:hAnsi="Times New Roman" w:cs="Times New Roman"/>
          <w:color w:val="000000"/>
          <w:position w:val="-1"/>
          <w:sz w:val="24"/>
          <w:szCs w:val="24"/>
        </w:rPr>
      </w:pPr>
      <w:r w:rsidRPr="009054FA">
        <w:rPr>
          <w:rFonts w:ascii="Times New Roman" w:eastAsia="Times New Roman" w:hAnsi="Times New Roman" w:cs="Times New Roman"/>
          <w:color w:val="000000"/>
          <w:position w:val="-1"/>
          <w:sz w:val="24"/>
          <w:szCs w:val="24"/>
        </w:rPr>
        <w:t>При неможливості здійснити від’єднання, подальші нарахування  за стоки, що скидаються розглядаються як такі, що перевищують договірні і платежі за скид стягуються в обсягах визначених за кількістю води, що надходить з мереж централізованого водопостачання та з інших джерел в розмірі п’ятикратного тарифу, встановленого за надання послуг централізованого водовідведення Споживачам відповідної категорії.</w:t>
      </w:r>
    </w:p>
    <w:p w14:paraId="60E43A66" w14:textId="77777777" w:rsidR="00DA20B2" w:rsidRPr="009054FA" w:rsidRDefault="00DA20B2" w:rsidP="00DA20B2">
      <w:pPr>
        <w:suppressAutoHyphens/>
        <w:spacing w:after="120" w:line="240" w:lineRule="auto"/>
        <w:ind w:firstLine="708"/>
        <w:jc w:val="both"/>
        <w:textDirection w:val="btLr"/>
        <w:textAlignment w:val="top"/>
        <w:outlineLvl w:val="0"/>
      </w:pPr>
      <w:r w:rsidRPr="009054FA">
        <w:rPr>
          <w:rFonts w:ascii="Times New Roman" w:eastAsia="Times New Roman" w:hAnsi="Times New Roman" w:cs="Times New Roman"/>
          <w:color w:val="000000"/>
          <w:position w:val="-1"/>
          <w:sz w:val="24"/>
          <w:szCs w:val="24"/>
        </w:rPr>
        <w:t>8. Усі майнові спори стосовно договору розв’язуються згідно з чинним законодавством України.</w:t>
      </w:r>
    </w:p>
    <w:p w14:paraId="11580C36" w14:textId="3CCBEB1C" w:rsidR="00DF7323" w:rsidRPr="009054FA" w:rsidRDefault="00DF7323" w:rsidP="00DF7323">
      <w:pPr>
        <w:tabs>
          <w:tab w:val="left" w:pos="9072"/>
        </w:tabs>
        <w:ind w:right="283"/>
        <w:jc w:val="both"/>
        <w:rPr>
          <w:rFonts w:ascii="Times New Roman" w:hAnsi="Times New Roman" w:cs="Times New Roman"/>
          <w:sz w:val="28"/>
          <w:szCs w:val="28"/>
        </w:rPr>
      </w:pPr>
    </w:p>
    <w:p w14:paraId="76076503" w14:textId="09D41E5C" w:rsidR="009054FA" w:rsidRPr="009054FA" w:rsidRDefault="009054FA" w:rsidP="009054FA">
      <w:pPr>
        <w:tabs>
          <w:tab w:val="left" w:pos="9072"/>
        </w:tabs>
        <w:ind w:right="283"/>
        <w:rPr>
          <w:rFonts w:ascii="Times New Roman" w:hAnsi="Times New Roman" w:cs="Times New Roman"/>
          <w:sz w:val="28"/>
          <w:szCs w:val="28"/>
        </w:rPr>
      </w:pPr>
      <w:r w:rsidRPr="009054FA">
        <w:rPr>
          <w:rFonts w:ascii="Times New Roman" w:hAnsi="Times New Roman" w:cs="Times New Roman"/>
          <w:sz w:val="28"/>
          <w:szCs w:val="28"/>
        </w:rPr>
        <w:t>Секретар міської ради                                                          Христина СОРОКА</w:t>
      </w:r>
    </w:p>
    <w:sectPr w:rsidR="009054FA" w:rsidRPr="009054FA" w:rsidSect="00801686">
      <w:headerReference w:type="even" r:id="rId104"/>
      <w:headerReference w:type="default" r:id="rId105"/>
      <w:footerReference w:type="even" r:id="rId106"/>
      <w:footerReference w:type="default" r:id="rId107"/>
      <w:headerReference w:type="first" r:id="rId108"/>
      <w:footerReference w:type="first" r:id="rId10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F2CE4" w14:textId="77777777" w:rsidR="00CC2793" w:rsidRDefault="00CC2793" w:rsidP="00DA20B2">
      <w:pPr>
        <w:spacing w:after="0" w:line="240" w:lineRule="auto"/>
      </w:pPr>
      <w:r>
        <w:separator/>
      </w:r>
    </w:p>
  </w:endnote>
  <w:endnote w:type="continuationSeparator" w:id="0">
    <w:p w14:paraId="59C30F39" w14:textId="77777777" w:rsidR="00CC2793" w:rsidRDefault="00CC2793" w:rsidP="00DA2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charset w:val="00"/>
    <w:family w:val="auto"/>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E5D3C" w14:textId="77777777" w:rsidR="00B916B1" w:rsidRDefault="00CC2793" w:rsidP="00C16299">
    <w:pPr>
      <w:pStyle w:val="a7"/>
      <w:ind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5EAC9" w14:textId="09E922D4" w:rsidR="00B916B1" w:rsidRDefault="00CC2793" w:rsidP="00C16299">
    <w:pPr>
      <w:pStyle w:val="a7"/>
      <w:ind w:hanging="2"/>
      <w:jc w:val="right"/>
    </w:pPr>
  </w:p>
  <w:p w14:paraId="6E0CF5E9" w14:textId="77777777" w:rsidR="00B916B1" w:rsidRPr="00150FB6" w:rsidRDefault="00CC2793" w:rsidP="00C16299">
    <w:pPr>
      <w:tabs>
        <w:tab w:val="center" w:pos="4677"/>
        <w:tab w:val="right" w:pos="9355"/>
      </w:tabs>
      <w:spacing w:after="0" w:line="240" w:lineRule="auto"/>
      <w:ind w:hanging="2"/>
      <w:jc w:val="right"/>
      <w:rPr>
        <w:color w:val="00000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FB25" w14:textId="77777777" w:rsidR="00B916B1" w:rsidRDefault="00CC2793" w:rsidP="00C16299">
    <w:pPr>
      <w:tabs>
        <w:tab w:val="center" w:pos="4677"/>
        <w:tab w:val="right" w:pos="9355"/>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83674" w14:textId="77777777" w:rsidR="00CC2793" w:rsidRDefault="00CC2793" w:rsidP="00DA20B2">
      <w:pPr>
        <w:spacing w:after="0" w:line="240" w:lineRule="auto"/>
      </w:pPr>
      <w:r>
        <w:separator/>
      </w:r>
    </w:p>
  </w:footnote>
  <w:footnote w:type="continuationSeparator" w:id="0">
    <w:p w14:paraId="31107E18" w14:textId="77777777" w:rsidR="00CC2793" w:rsidRDefault="00CC2793" w:rsidP="00DA2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F3827" w14:textId="77777777" w:rsidR="00B916B1" w:rsidRDefault="00737204" w:rsidP="00C16299">
    <w:pPr>
      <w:tabs>
        <w:tab w:val="center" w:pos="4677"/>
        <w:tab w:val="right" w:pos="9355"/>
      </w:tabs>
      <w:spacing w:after="0" w:line="240" w:lineRule="auto"/>
      <w:ind w:left="1" w:hanging="3"/>
      <w:jc w:val="center"/>
      <w:rPr>
        <w:rFonts w:ascii="Times New Roman" w:hAnsi="Times New Roman"/>
        <w:color w:val="000000"/>
        <w:sz w:val="28"/>
        <w:szCs w:val="28"/>
      </w:rPr>
    </w:pPr>
    <w:r>
      <w:rPr>
        <w:rFonts w:ascii="Times New Roman" w:hAnsi="Times New Roman"/>
        <w:color w:val="000000"/>
        <w:sz w:val="28"/>
        <w:szCs w:val="28"/>
      </w:rP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421912"/>
      <w:docPartObj>
        <w:docPartGallery w:val="Page Numbers (Top of Page)"/>
        <w:docPartUnique/>
      </w:docPartObj>
    </w:sdtPr>
    <w:sdtEndPr/>
    <w:sdtContent>
      <w:p w14:paraId="7FED8F7C" w14:textId="33DDD991" w:rsidR="00DA20B2" w:rsidRDefault="00DA20B2">
        <w:pPr>
          <w:pStyle w:val="a5"/>
          <w:jc w:val="center"/>
        </w:pPr>
        <w:r>
          <w:fldChar w:fldCharType="begin"/>
        </w:r>
        <w:r>
          <w:instrText>PAGE   \* MERGEFORMAT</w:instrText>
        </w:r>
        <w:r>
          <w:fldChar w:fldCharType="separate"/>
        </w:r>
        <w:r w:rsidR="00A7197F">
          <w:rPr>
            <w:noProof/>
          </w:rPr>
          <w:t>2</w:t>
        </w:r>
        <w:r>
          <w:fldChar w:fldCharType="end"/>
        </w:r>
      </w:p>
    </w:sdtContent>
  </w:sdt>
  <w:p w14:paraId="5C9900A8" w14:textId="77777777" w:rsidR="00B916B1" w:rsidRPr="00DD2CA6" w:rsidRDefault="00CC2793" w:rsidP="00C16299">
    <w:pPr>
      <w:pStyle w:val="a5"/>
      <w:ind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6A2D3" w14:textId="77777777" w:rsidR="00B916B1" w:rsidRDefault="00CC2793" w:rsidP="00C16299">
    <w:pPr>
      <w:tabs>
        <w:tab w:val="center" w:pos="4677"/>
        <w:tab w:val="right" w:pos="9355"/>
      </w:tabs>
      <w:spacing w:after="0" w:line="240" w:lineRule="auto"/>
      <w:ind w:hanging="2"/>
      <w:jc w:val="center"/>
      <w:rPr>
        <w:color w:val="000000"/>
      </w:rPr>
    </w:pPr>
  </w:p>
  <w:p w14:paraId="5A115484" w14:textId="77777777" w:rsidR="00B916B1" w:rsidRDefault="00CC2793" w:rsidP="00C16299">
    <w:pPr>
      <w:tabs>
        <w:tab w:val="center" w:pos="4677"/>
        <w:tab w:val="right" w:pos="9355"/>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E05D1"/>
    <w:multiLevelType w:val="multilevel"/>
    <w:tmpl w:val="9B64D590"/>
    <w:lvl w:ilvl="0">
      <w:start w:val="8"/>
      <w:numFmt w:val="bullet"/>
      <w:lvlText w:val="-"/>
      <w:lvlJc w:val="left"/>
      <w:pPr>
        <w:ind w:left="1429" w:hanging="360"/>
      </w:pPr>
      <w:rPr>
        <w:rFonts w:ascii="Times New Roman" w:eastAsia="Times New Roman" w:hAnsi="Times New Roman"/>
        <w:color w:val="000000"/>
        <w:vertAlign w:val="baseline"/>
      </w:rPr>
    </w:lvl>
    <w:lvl w:ilvl="1">
      <w:start w:val="1"/>
      <w:numFmt w:val="bullet"/>
      <w:lvlText w:val="o"/>
      <w:lvlJc w:val="left"/>
      <w:pPr>
        <w:ind w:left="2149" w:hanging="360"/>
      </w:pPr>
      <w:rPr>
        <w:rFonts w:ascii="Courier New" w:eastAsia="Times New Roman" w:hAnsi="Courier New"/>
        <w:vertAlign w:val="baseline"/>
      </w:rPr>
    </w:lvl>
    <w:lvl w:ilvl="2">
      <w:start w:val="1"/>
      <w:numFmt w:val="bullet"/>
      <w:lvlText w:val="▪"/>
      <w:lvlJc w:val="left"/>
      <w:pPr>
        <w:ind w:left="2869" w:hanging="360"/>
      </w:pPr>
      <w:rPr>
        <w:rFonts w:ascii="Noto Sans Symbols" w:eastAsia="Times New Roman" w:hAnsi="Noto Sans Symbols"/>
        <w:vertAlign w:val="baseline"/>
      </w:rPr>
    </w:lvl>
    <w:lvl w:ilvl="3">
      <w:start w:val="1"/>
      <w:numFmt w:val="bullet"/>
      <w:lvlText w:val="●"/>
      <w:lvlJc w:val="left"/>
      <w:pPr>
        <w:ind w:left="3589" w:hanging="360"/>
      </w:pPr>
      <w:rPr>
        <w:rFonts w:ascii="Noto Sans Symbols" w:eastAsia="Times New Roman" w:hAnsi="Noto Sans Symbols"/>
        <w:vertAlign w:val="baseline"/>
      </w:rPr>
    </w:lvl>
    <w:lvl w:ilvl="4">
      <w:start w:val="1"/>
      <w:numFmt w:val="bullet"/>
      <w:lvlText w:val="o"/>
      <w:lvlJc w:val="left"/>
      <w:pPr>
        <w:ind w:left="4309" w:hanging="360"/>
      </w:pPr>
      <w:rPr>
        <w:rFonts w:ascii="Courier New" w:eastAsia="Times New Roman" w:hAnsi="Courier New"/>
        <w:vertAlign w:val="baseline"/>
      </w:rPr>
    </w:lvl>
    <w:lvl w:ilvl="5">
      <w:start w:val="1"/>
      <w:numFmt w:val="bullet"/>
      <w:lvlText w:val="▪"/>
      <w:lvlJc w:val="left"/>
      <w:pPr>
        <w:ind w:left="5029" w:hanging="360"/>
      </w:pPr>
      <w:rPr>
        <w:rFonts w:ascii="Noto Sans Symbols" w:eastAsia="Times New Roman" w:hAnsi="Noto Sans Symbols"/>
        <w:vertAlign w:val="baseline"/>
      </w:rPr>
    </w:lvl>
    <w:lvl w:ilvl="6">
      <w:start w:val="1"/>
      <w:numFmt w:val="bullet"/>
      <w:lvlText w:val="●"/>
      <w:lvlJc w:val="left"/>
      <w:pPr>
        <w:ind w:left="5749" w:hanging="360"/>
      </w:pPr>
      <w:rPr>
        <w:rFonts w:ascii="Noto Sans Symbols" w:eastAsia="Times New Roman" w:hAnsi="Noto Sans Symbols"/>
        <w:vertAlign w:val="baseline"/>
      </w:rPr>
    </w:lvl>
    <w:lvl w:ilvl="7">
      <w:start w:val="1"/>
      <w:numFmt w:val="bullet"/>
      <w:lvlText w:val="o"/>
      <w:lvlJc w:val="left"/>
      <w:pPr>
        <w:ind w:left="6469" w:hanging="360"/>
      </w:pPr>
      <w:rPr>
        <w:rFonts w:ascii="Courier New" w:eastAsia="Times New Roman" w:hAnsi="Courier New"/>
        <w:vertAlign w:val="baseline"/>
      </w:rPr>
    </w:lvl>
    <w:lvl w:ilvl="8">
      <w:start w:val="1"/>
      <w:numFmt w:val="bullet"/>
      <w:lvlText w:val="▪"/>
      <w:lvlJc w:val="left"/>
      <w:pPr>
        <w:ind w:left="7189" w:hanging="360"/>
      </w:pPr>
      <w:rPr>
        <w:rFonts w:ascii="Noto Sans Symbols" w:eastAsia="Times New Roman" w:hAnsi="Noto Sans Symbols"/>
        <w:vertAlign w:val="baseline"/>
      </w:rPr>
    </w:lvl>
  </w:abstractNum>
  <w:abstractNum w:abstractNumId="1" w15:restartNumberingAfterBreak="0">
    <w:nsid w:val="3A1A337D"/>
    <w:multiLevelType w:val="hybridMultilevel"/>
    <w:tmpl w:val="80502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DB2C18"/>
    <w:multiLevelType w:val="hybridMultilevel"/>
    <w:tmpl w:val="1982FD04"/>
    <w:lvl w:ilvl="0" w:tplc="2B6C3902">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4C745528"/>
    <w:multiLevelType w:val="hybridMultilevel"/>
    <w:tmpl w:val="E1A4D6AE"/>
    <w:lvl w:ilvl="0" w:tplc="04190011">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E973226"/>
    <w:multiLevelType w:val="multilevel"/>
    <w:tmpl w:val="4712EC32"/>
    <w:lvl w:ilvl="0">
      <w:start w:val="8"/>
      <w:numFmt w:val="bullet"/>
      <w:lvlText w:val="-"/>
      <w:lvlJc w:val="left"/>
      <w:pPr>
        <w:ind w:left="1429" w:hanging="360"/>
      </w:pPr>
      <w:rPr>
        <w:rFonts w:ascii="Times New Roman" w:eastAsia="Times New Roman" w:hAnsi="Times New Roman"/>
        <w:vertAlign w:val="baseline"/>
      </w:rPr>
    </w:lvl>
    <w:lvl w:ilvl="1">
      <w:start w:val="1"/>
      <w:numFmt w:val="bullet"/>
      <w:lvlText w:val="o"/>
      <w:lvlJc w:val="left"/>
      <w:pPr>
        <w:ind w:left="2149" w:hanging="360"/>
      </w:pPr>
      <w:rPr>
        <w:rFonts w:ascii="Courier New" w:eastAsia="Times New Roman" w:hAnsi="Courier New"/>
        <w:vertAlign w:val="baseline"/>
      </w:rPr>
    </w:lvl>
    <w:lvl w:ilvl="2">
      <w:start w:val="1"/>
      <w:numFmt w:val="bullet"/>
      <w:lvlText w:val="▪"/>
      <w:lvlJc w:val="left"/>
      <w:pPr>
        <w:ind w:left="2869" w:hanging="360"/>
      </w:pPr>
      <w:rPr>
        <w:rFonts w:ascii="Noto Sans Symbols" w:eastAsia="Times New Roman" w:hAnsi="Noto Sans Symbols"/>
        <w:vertAlign w:val="baseline"/>
      </w:rPr>
    </w:lvl>
    <w:lvl w:ilvl="3">
      <w:start w:val="1"/>
      <w:numFmt w:val="bullet"/>
      <w:lvlText w:val="●"/>
      <w:lvlJc w:val="left"/>
      <w:pPr>
        <w:ind w:left="3589" w:hanging="360"/>
      </w:pPr>
      <w:rPr>
        <w:rFonts w:ascii="Noto Sans Symbols" w:eastAsia="Times New Roman" w:hAnsi="Noto Sans Symbols"/>
        <w:vertAlign w:val="baseline"/>
      </w:rPr>
    </w:lvl>
    <w:lvl w:ilvl="4">
      <w:start w:val="1"/>
      <w:numFmt w:val="bullet"/>
      <w:lvlText w:val="o"/>
      <w:lvlJc w:val="left"/>
      <w:pPr>
        <w:ind w:left="4309" w:hanging="360"/>
      </w:pPr>
      <w:rPr>
        <w:rFonts w:ascii="Courier New" w:eastAsia="Times New Roman" w:hAnsi="Courier New"/>
        <w:vertAlign w:val="baseline"/>
      </w:rPr>
    </w:lvl>
    <w:lvl w:ilvl="5">
      <w:start w:val="1"/>
      <w:numFmt w:val="bullet"/>
      <w:lvlText w:val="▪"/>
      <w:lvlJc w:val="left"/>
      <w:pPr>
        <w:ind w:left="5029" w:hanging="360"/>
      </w:pPr>
      <w:rPr>
        <w:rFonts w:ascii="Noto Sans Symbols" w:eastAsia="Times New Roman" w:hAnsi="Noto Sans Symbols"/>
        <w:vertAlign w:val="baseline"/>
      </w:rPr>
    </w:lvl>
    <w:lvl w:ilvl="6">
      <w:start w:val="1"/>
      <w:numFmt w:val="bullet"/>
      <w:lvlText w:val="●"/>
      <w:lvlJc w:val="left"/>
      <w:pPr>
        <w:ind w:left="5749" w:hanging="360"/>
      </w:pPr>
      <w:rPr>
        <w:rFonts w:ascii="Noto Sans Symbols" w:eastAsia="Times New Roman" w:hAnsi="Noto Sans Symbols"/>
        <w:vertAlign w:val="baseline"/>
      </w:rPr>
    </w:lvl>
    <w:lvl w:ilvl="7">
      <w:start w:val="1"/>
      <w:numFmt w:val="bullet"/>
      <w:lvlText w:val="o"/>
      <w:lvlJc w:val="left"/>
      <w:pPr>
        <w:ind w:left="6469" w:hanging="360"/>
      </w:pPr>
      <w:rPr>
        <w:rFonts w:ascii="Courier New" w:eastAsia="Times New Roman" w:hAnsi="Courier New"/>
        <w:vertAlign w:val="baseline"/>
      </w:rPr>
    </w:lvl>
    <w:lvl w:ilvl="8">
      <w:start w:val="1"/>
      <w:numFmt w:val="bullet"/>
      <w:lvlText w:val="▪"/>
      <w:lvlJc w:val="left"/>
      <w:pPr>
        <w:ind w:left="7189" w:hanging="360"/>
      </w:pPr>
      <w:rPr>
        <w:rFonts w:ascii="Noto Sans Symbols" w:eastAsia="Times New Roman" w:hAnsi="Noto Sans Symbols"/>
        <w:vertAlign w:val="baseline"/>
      </w:rPr>
    </w:lvl>
  </w:abstractNum>
  <w:abstractNum w:abstractNumId="5" w15:restartNumberingAfterBreak="0">
    <w:nsid w:val="50CC6F8A"/>
    <w:multiLevelType w:val="hybridMultilevel"/>
    <w:tmpl w:val="D228F11C"/>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2477793"/>
    <w:multiLevelType w:val="multilevel"/>
    <w:tmpl w:val="3E28EAF8"/>
    <w:lvl w:ilvl="0">
      <w:start w:val="8"/>
      <w:numFmt w:val="bullet"/>
      <w:lvlText w:val="-"/>
      <w:lvlJc w:val="left"/>
      <w:pPr>
        <w:ind w:left="1429" w:hanging="360"/>
      </w:pPr>
      <w:rPr>
        <w:rFonts w:ascii="Times New Roman" w:eastAsia="Times New Roman" w:hAnsi="Times New Roman"/>
        <w:color w:val="000000"/>
        <w:vertAlign w:val="baseline"/>
      </w:rPr>
    </w:lvl>
    <w:lvl w:ilvl="1">
      <w:start w:val="1"/>
      <w:numFmt w:val="bullet"/>
      <w:lvlText w:val="o"/>
      <w:lvlJc w:val="left"/>
      <w:pPr>
        <w:ind w:left="2149" w:hanging="360"/>
      </w:pPr>
      <w:rPr>
        <w:rFonts w:ascii="Courier New" w:eastAsia="Times New Roman" w:hAnsi="Courier New"/>
        <w:vertAlign w:val="baseline"/>
      </w:rPr>
    </w:lvl>
    <w:lvl w:ilvl="2">
      <w:start w:val="1"/>
      <w:numFmt w:val="bullet"/>
      <w:lvlText w:val="▪"/>
      <w:lvlJc w:val="left"/>
      <w:pPr>
        <w:ind w:left="2869" w:hanging="360"/>
      </w:pPr>
      <w:rPr>
        <w:rFonts w:ascii="Noto Sans Symbols" w:eastAsia="Times New Roman" w:hAnsi="Noto Sans Symbols"/>
        <w:vertAlign w:val="baseline"/>
      </w:rPr>
    </w:lvl>
    <w:lvl w:ilvl="3">
      <w:start w:val="1"/>
      <w:numFmt w:val="bullet"/>
      <w:lvlText w:val="●"/>
      <w:lvlJc w:val="left"/>
      <w:pPr>
        <w:ind w:left="3589" w:hanging="360"/>
      </w:pPr>
      <w:rPr>
        <w:rFonts w:ascii="Noto Sans Symbols" w:eastAsia="Times New Roman" w:hAnsi="Noto Sans Symbols"/>
        <w:vertAlign w:val="baseline"/>
      </w:rPr>
    </w:lvl>
    <w:lvl w:ilvl="4">
      <w:start w:val="1"/>
      <w:numFmt w:val="bullet"/>
      <w:lvlText w:val="o"/>
      <w:lvlJc w:val="left"/>
      <w:pPr>
        <w:ind w:left="4309" w:hanging="360"/>
      </w:pPr>
      <w:rPr>
        <w:rFonts w:ascii="Courier New" w:eastAsia="Times New Roman" w:hAnsi="Courier New"/>
        <w:vertAlign w:val="baseline"/>
      </w:rPr>
    </w:lvl>
    <w:lvl w:ilvl="5">
      <w:start w:val="1"/>
      <w:numFmt w:val="bullet"/>
      <w:lvlText w:val="▪"/>
      <w:lvlJc w:val="left"/>
      <w:pPr>
        <w:ind w:left="5029" w:hanging="360"/>
      </w:pPr>
      <w:rPr>
        <w:rFonts w:ascii="Noto Sans Symbols" w:eastAsia="Times New Roman" w:hAnsi="Noto Sans Symbols"/>
        <w:vertAlign w:val="baseline"/>
      </w:rPr>
    </w:lvl>
    <w:lvl w:ilvl="6">
      <w:start w:val="1"/>
      <w:numFmt w:val="bullet"/>
      <w:lvlText w:val="●"/>
      <w:lvlJc w:val="left"/>
      <w:pPr>
        <w:ind w:left="5749" w:hanging="360"/>
      </w:pPr>
      <w:rPr>
        <w:rFonts w:ascii="Noto Sans Symbols" w:eastAsia="Times New Roman" w:hAnsi="Noto Sans Symbols"/>
        <w:vertAlign w:val="baseline"/>
      </w:rPr>
    </w:lvl>
    <w:lvl w:ilvl="7">
      <w:start w:val="1"/>
      <w:numFmt w:val="bullet"/>
      <w:lvlText w:val="o"/>
      <w:lvlJc w:val="left"/>
      <w:pPr>
        <w:ind w:left="6469" w:hanging="360"/>
      </w:pPr>
      <w:rPr>
        <w:rFonts w:ascii="Courier New" w:eastAsia="Times New Roman" w:hAnsi="Courier New"/>
        <w:vertAlign w:val="baseline"/>
      </w:rPr>
    </w:lvl>
    <w:lvl w:ilvl="8">
      <w:start w:val="1"/>
      <w:numFmt w:val="bullet"/>
      <w:lvlText w:val="▪"/>
      <w:lvlJc w:val="left"/>
      <w:pPr>
        <w:ind w:left="7189" w:hanging="360"/>
      </w:pPr>
      <w:rPr>
        <w:rFonts w:ascii="Noto Sans Symbols" w:eastAsia="Times New Roman" w:hAnsi="Noto Sans Symbols"/>
        <w:vertAlign w:val="baseline"/>
      </w:rPr>
    </w:lvl>
  </w:abstractNum>
  <w:abstractNum w:abstractNumId="7" w15:restartNumberingAfterBreak="0">
    <w:nsid w:val="70EB4526"/>
    <w:multiLevelType w:val="multilevel"/>
    <w:tmpl w:val="0E680288"/>
    <w:lvl w:ilvl="0">
      <w:start w:val="8"/>
      <w:numFmt w:val="bullet"/>
      <w:lvlText w:val="-"/>
      <w:lvlJc w:val="left"/>
      <w:pPr>
        <w:ind w:left="1429" w:hanging="360"/>
      </w:pPr>
      <w:rPr>
        <w:rFonts w:ascii="Times New Roman" w:eastAsia="Times New Roman" w:hAnsi="Times New Roman"/>
        <w:color w:val="000000"/>
        <w:vertAlign w:val="baseline"/>
      </w:rPr>
    </w:lvl>
    <w:lvl w:ilvl="1">
      <w:start w:val="1"/>
      <w:numFmt w:val="bullet"/>
      <w:lvlText w:val="o"/>
      <w:lvlJc w:val="left"/>
      <w:pPr>
        <w:ind w:left="2149" w:hanging="360"/>
      </w:pPr>
      <w:rPr>
        <w:rFonts w:ascii="Courier New" w:eastAsia="Times New Roman" w:hAnsi="Courier New"/>
        <w:vertAlign w:val="baseline"/>
      </w:rPr>
    </w:lvl>
    <w:lvl w:ilvl="2">
      <w:start w:val="1"/>
      <w:numFmt w:val="bullet"/>
      <w:lvlText w:val="▪"/>
      <w:lvlJc w:val="left"/>
      <w:pPr>
        <w:ind w:left="2869" w:hanging="360"/>
      </w:pPr>
      <w:rPr>
        <w:rFonts w:ascii="Noto Sans Symbols" w:eastAsia="Times New Roman" w:hAnsi="Noto Sans Symbols"/>
        <w:vertAlign w:val="baseline"/>
      </w:rPr>
    </w:lvl>
    <w:lvl w:ilvl="3">
      <w:start w:val="1"/>
      <w:numFmt w:val="bullet"/>
      <w:lvlText w:val="●"/>
      <w:lvlJc w:val="left"/>
      <w:pPr>
        <w:ind w:left="3589" w:hanging="360"/>
      </w:pPr>
      <w:rPr>
        <w:rFonts w:ascii="Noto Sans Symbols" w:eastAsia="Times New Roman" w:hAnsi="Noto Sans Symbols"/>
        <w:vertAlign w:val="baseline"/>
      </w:rPr>
    </w:lvl>
    <w:lvl w:ilvl="4">
      <w:start w:val="1"/>
      <w:numFmt w:val="bullet"/>
      <w:lvlText w:val="o"/>
      <w:lvlJc w:val="left"/>
      <w:pPr>
        <w:ind w:left="4309" w:hanging="360"/>
      </w:pPr>
      <w:rPr>
        <w:rFonts w:ascii="Courier New" w:eastAsia="Times New Roman" w:hAnsi="Courier New"/>
        <w:vertAlign w:val="baseline"/>
      </w:rPr>
    </w:lvl>
    <w:lvl w:ilvl="5">
      <w:start w:val="1"/>
      <w:numFmt w:val="bullet"/>
      <w:lvlText w:val="▪"/>
      <w:lvlJc w:val="left"/>
      <w:pPr>
        <w:ind w:left="5029" w:hanging="360"/>
      </w:pPr>
      <w:rPr>
        <w:rFonts w:ascii="Noto Sans Symbols" w:eastAsia="Times New Roman" w:hAnsi="Noto Sans Symbols"/>
        <w:vertAlign w:val="baseline"/>
      </w:rPr>
    </w:lvl>
    <w:lvl w:ilvl="6">
      <w:start w:val="1"/>
      <w:numFmt w:val="bullet"/>
      <w:lvlText w:val="●"/>
      <w:lvlJc w:val="left"/>
      <w:pPr>
        <w:ind w:left="5749" w:hanging="360"/>
      </w:pPr>
      <w:rPr>
        <w:rFonts w:ascii="Noto Sans Symbols" w:eastAsia="Times New Roman" w:hAnsi="Noto Sans Symbols"/>
        <w:vertAlign w:val="baseline"/>
      </w:rPr>
    </w:lvl>
    <w:lvl w:ilvl="7">
      <w:start w:val="1"/>
      <w:numFmt w:val="bullet"/>
      <w:lvlText w:val="o"/>
      <w:lvlJc w:val="left"/>
      <w:pPr>
        <w:ind w:left="6469" w:hanging="360"/>
      </w:pPr>
      <w:rPr>
        <w:rFonts w:ascii="Courier New" w:eastAsia="Times New Roman" w:hAnsi="Courier New"/>
        <w:vertAlign w:val="baseline"/>
      </w:rPr>
    </w:lvl>
    <w:lvl w:ilvl="8">
      <w:start w:val="1"/>
      <w:numFmt w:val="bullet"/>
      <w:lvlText w:val="▪"/>
      <w:lvlJc w:val="left"/>
      <w:pPr>
        <w:ind w:left="7189" w:hanging="360"/>
      </w:pPr>
      <w:rPr>
        <w:rFonts w:ascii="Noto Sans Symbols" w:eastAsia="Times New Roman" w:hAnsi="Noto Sans Symbols"/>
        <w:vertAlign w:val="baseline"/>
      </w:rPr>
    </w:lvl>
  </w:abstractNum>
  <w:num w:numId="1">
    <w:abstractNumId w:val="6"/>
  </w:num>
  <w:num w:numId="2">
    <w:abstractNumId w:val="4"/>
  </w:num>
  <w:num w:numId="3">
    <w:abstractNumId w:val="7"/>
  </w:num>
  <w:num w:numId="4">
    <w:abstractNumId w:val="0"/>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4AE"/>
    <w:rsid w:val="000B1D24"/>
    <w:rsid w:val="00391829"/>
    <w:rsid w:val="00676998"/>
    <w:rsid w:val="00710D52"/>
    <w:rsid w:val="00737204"/>
    <w:rsid w:val="007A5FE7"/>
    <w:rsid w:val="00801686"/>
    <w:rsid w:val="00816F5D"/>
    <w:rsid w:val="009054FA"/>
    <w:rsid w:val="009414AE"/>
    <w:rsid w:val="00A7197F"/>
    <w:rsid w:val="00AA6C63"/>
    <w:rsid w:val="00AD2B85"/>
    <w:rsid w:val="00CC2793"/>
    <w:rsid w:val="00D231D6"/>
    <w:rsid w:val="00DA20B2"/>
    <w:rsid w:val="00DC2203"/>
    <w:rsid w:val="00DF7323"/>
    <w:rsid w:val="00F34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A858"/>
  <w15:chartTrackingRefBased/>
  <w15:docId w15:val="{F10A1DAD-0E60-424D-B1FF-05BD25BC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4AE"/>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7">
    <w:name w:val="rvps17"/>
    <w:basedOn w:val="a"/>
    <w:rsid w:val="00DF732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78">
    <w:name w:val="rvts78"/>
    <w:basedOn w:val="a0"/>
    <w:rsid w:val="00DF7323"/>
  </w:style>
  <w:style w:type="paragraph" w:customStyle="1" w:styleId="rvps6">
    <w:name w:val="rvps6"/>
    <w:basedOn w:val="a"/>
    <w:rsid w:val="00DF732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23">
    <w:name w:val="rvts23"/>
    <w:basedOn w:val="a0"/>
    <w:rsid w:val="00DF7323"/>
  </w:style>
  <w:style w:type="paragraph" w:styleId="a3">
    <w:name w:val="Balloon Text"/>
    <w:basedOn w:val="a"/>
    <w:link w:val="a4"/>
    <w:uiPriority w:val="99"/>
    <w:semiHidden/>
    <w:unhideWhenUsed/>
    <w:rsid w:val="00816F5D"/>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16F5D"/>
    <w:rPr>
      <w:rFonts w:ascii="Segoe UI" w:hAnsi="Segoe UI" w:cs="Segoe UI"/>
      <w:sz w:val="18"/>
      <w:szCs w:val="18"/>
      <w:lang w:val="uk-UA"/>
    </w:rPr>
  </w:style>
  <w:style w:type="paragraph" w:styleId="a5">
    <w:name w:val="header"/>
    <w:basedOn w:val="a"/>
    <w:link w:val="a6"/>
    <w:uiPriority w:val="99"/>
    <w:unhideWhenUsed/>
    <w:rsid w:val="00DA20B2"/>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DA20B2"/>
    <w:rPr>
      <w:lang w:val="uk-UA"/>
    </w:rPr>
  </w:style>
  <w:style w:type="paragraph" w:styleId="a7">
    <w:name w:val="footer"/>
    <w:basedOn w:val="a"/>
    <w:link w:val="a8"/>
    <w:uiPriority w:val="99"/>
    <w:semiHidden/>
    <w:unhideWhenUsed/>
    <w:rsid w:val="00DA20B2"/>
    <w:pPr>
      <w:tabs>
        <w:tab w:val="center" w:pos="4677"/>
        <w:tab w:val="right" w:pos="9355"/>
      </w:tabs>
      <w:spacing w:after="0" w:line="240" w:lineRule="auto"/>
    </w:pPr>
  </w:style>
  <w:style w:type="character" w:customStyle="1" w:styleId="a8">
    <w:name w:val="Нижній колонтитул Знак"/>
    <w:basedOn w:val="a0"/>
    <w:link w:val="a7"/>
    <w:uiPriority w:val="99"/>
    <w:semiHidden/>
    <w:rsid w:val="00DA20B2"/>
    <w:rPr>
      <w:lang w:val="uk-UA"/>
    </w:rPr>
  </w:style>
  <w:style w:type="paragraph" w:styleId="a9">
    <w:name w:val="List Paragraph"/>
    <w:basedOn w:val="a"/>
    <w:uiPriority w:val="34"/>
    <w:qFormat/>
    <w:rsid w:val="00DA20B2"/>
    <w:pPr>
      <w:ind w:left="720"/>
      <w:contextualSpacing/>
    </w:pPr>
  </w:style>
  <w:style w:type="paragraph" w:customStyle="1" w:styleId="rvps2">
    <w:name w:val="rvps2"/>
    <w:basedOn w:val="a"/>
    <w:rsid w:val="00DA20B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a">
    <w:name w:val="Hyperlink"/>
    <w:basedOn w:val="a0"/>
    <w:uiPriority w:val="99"/>
    <w:semiHidden/>
    <w:unhideWhenUsed/>
    <w:rsid w:val="00DA20B2"/>
    <w:rPr>
      <w:color w:val="0000FF"/>
      <w:u w:val="single"/>
    </w:rPr>
  </w:style>
  <w:style w:type="character" w:customStyle="1" w:styleId="rvts40">
    <w:name w:val="rvts40"/>
    <w:basedOn w:val="a0"/>
    <w:rsid w:val="00DA20B2"/>
  </w:style>
  <w:style w:type="paragraph" w:customStyle="1" w:styleId="rvps12">
    <w:name w:val="rvps12"/>
    <w:basedOn w:val="a"/>
    <w:rsid w:val="00DA20B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14">
    <w:name w:val="rvps14"/>
    <w:basedOn w:val="a"/>
    <w:rsid w:val="00DA20B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37">
    <w:name w:val="rvts37"/>
    <w:basedOn w:val="a0"/>
    <w:rsid w:val="00DA20B2"/>
  </w:style>
  <w:style w:type="character" w:customStyle="1" w:styleId="rvts80">
    <w:name w:val="rvts80"/>
    <w:basedOn w:val="a0"/>
    <w:rsid w:val="00DA2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288696">
      <w:bodyDiv w:val="1"/>
      <w:marLeft w:val="0"/>
      <w:marRight w:val="0"/>
      <w:marTop w:val="0"/>
      <w:marBottom w:val="0"/>
      <w:divBdr>
        <w:top w:val="none" w:sz="0" w:space="0" w:color="auto"/>
        <w:left w:val="none" w:sz="0" w:space="0" w:color="auto"/>
        <w:bottom w:val="none" w:sz="0" w:space="0" w:color="auto"/>
        <w:right w:val="none" w:sz="0" w:space="0" w:color="auto"/>
      </w:divBdr>
      <w:divsChild>
        <w:div w:id="201564114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png"/><Relationship Id="rId42" Type="http://schemas.openxmlformats.org/officeDocument/2006/relationships/hyperlink" Target="https://zakon.rada.gov.ua/laws/file/imgs/59/p472397n118-10.bmp" TargetMode="External"/><Relationship Id="rId47" Type="http://schemas.openxmlformats.org/officeDocument/2006/relationships/image" Target="media/image12.png"/><Relationship Id="rId63" Type="http://schemas.openxmlformats.org/officeDocument/2006/relationships/image" Target="media/image20.png"/><Relationship Id="rId68" Type="http://schemas.openxmlformats.org/officeDocument/2006/relationships/image" Target="media/image22.png"/><Relationship Id="rId84" Type="http://schemas.openxmlformats.org/officeDocument/2006/relationships/hyperlink" Target="http://zakon2.rada.gov.ua/laws/file/imgs/59/p472397n137-33" TargetMode="External"/><Relationship Id="rId89" Type="http://schemas.openxmlformats.org/officeDocument/2006/relationships/hyperlink" Target="http://zakon2.rada.gov.ua/laws/show/1314-18/paran174" TargetMode="External"/><Relationship Id="rId16" Type="http://schemas.openxmlformats.org/officeDocument/2006/relationships/hyperlink" Target="http://zakon2.rada.gov.ua/laws/show/z0057-18/paran18" TargetMode="External"/><Relationship Id="rId107" Type="http://schemas.openxmlformats.org/officeDocument/2006/relationships/footer" Target="footer2.xml"/><Relationship Id="rId11" Type="http://schemas.openxmlformats.org/officeDocument/2006/relationships/hyperlink" Target="https://zakon.rada.gov.ua/laws/show/z0936-08" TargetMode="External"/><Relationship Id="rId32" Type="http://schemas.openxmlformats.org/officeDocument/2006/relationships/image" Target="media/image6.png"/><Relationship Id="rId37" Type="http://schemas.openxmlformats.org/officeDocument/2006/relationships/hyperlink" Target="https://zakon.rada.gov.ua/laws/file/imgs/59/p472397n116-7.emf" TargetMode="External"/><Relationship Id="rId53" Type="http://schemas.openxmlformats.org/officeDocument/2006/relationships/image" Target="media/image15.png"/><Relationship Id="rId58" Type="http://schemas.openxmlformats.org/officeDocument/2006/relationships/hyperlink" Target="https://zakon.rada.gov.ua/laws/file/imgs/59/p472397n123-18.emf" TargetMode="External"/><Relationship Id="rId74" Type="http://schemas.openxmlformats.org/officeDocument/2006/relationships/image" Target="media/image25.png"/><Relationship Id="rId79" Type="http://schemas.openxmlformats.org/officeDocument/2006/relationships/image" Target="media/image29.png"/><Relationship Id="rId102" Type="http://schemas.openxmlformats.org/officeDocument/2006/relationships/image" Target="media/image37.gif"/><Relationship Id="rId5" Type="http://schemas.openxmlformats.org/officeDocument/2006/relationships/footnotes" Target="footnotes.xml"/><Relationship Id="rId90" Type="http://schemas.openxmlformats.org/officeDocument/2006/relationships/hyperlink" Target="http://zakon2.rada.gov.ua/laws/show/z0057-18/paran18" TargetMode="External"/><Relationship Id="rId95" Type="http://schemas.openxmlformats.org/officeDocument/2006/relationships/hyperlink" Target="https://zakon.rada.gov.ua/laws/file/imgs/59/p472399n24.bmp" TargetMode="External"/><Relationship Id="rId22" Type="http://schemas.openxmlformats.org/officeDocument/2006/relationships/hyperlink" Target="https://zakon.rada.gov.ua/laws/show/z0056-18" TargetMode="External"/><Relationship Id="rId27" Type="http://schemas.openxmlformats.org/officeDocument/2006/relationships/hyperlink" Target="https://zakon.rada.gov.ua/laws/file/imgs/59/p472397n112-3.emf" TargetMode="External"/><Relationship Id="rId43" Type="http://schemas.openxmlformats.org/officeDocument/2006/relationships/image" Target="media/image10.png"/><Relationship Id="rId48" Type="http://schemas.openxmlformats.org/officeDocument/2006/relationships/hyperlink" Target="https://zakon.rada.gov.ua/laws/file/imgs/59/p472397n121-13.emf" TargetMode="External"/><Relationship Id="rId64" Type="http://schemas.openxmlformats.org/officeDocument/2006/relationships/hyperlink" Target="https://zakon.rada.gov.ua/laws/file/imgs/59/p472397n125-21.emf" TargetMode="External"/><Relationship Id="rId69" Type="http://schemas.openxmlformats.org/officeDocument/2006/relationships/hyperlink" Target="https://zakon.rada.gov.ua/laws/file/imgs/59/p472397n125-23.emf" TargetMode="External"/><Relationship Id="rId80" Type="http://schemas.openxmlformats.org/officeDocument/2006/relationships/hyperlink" Target="http://zakon2.rada.gov.ua/laws/file/imgs/59/p472397n137-31" TargetMode="External"/><Relationship Id="rId85" Type="http://schemas.openxmlformats.org/officeDocument/2006/relationships/image" Target="media/image32.png"/><Relationship Id="rId12" Type="http://schemas.openxmlformats.org/officeDocument/2006/relationships/hyperlink" Target="http://zakon2.rada.gov.ua/laws/show/2918-14" TargetMode="External"/><Relationship Id="rId17" Type="http://schemas.openxmlformats.org/officeDocument/2006/relationships/hyperlink" Target="http://zakon2.rada.gov.ua/laws/show/z0057-18/paran18" TargetMode="External"/><Relationship Id="rId33" Type="http://schemas.openxmlformats.org/officeDocument/2006/relationships/hyperlink" Target="https://zakon.rada.gov.ua/laws/file/imgs/59/p472397n116-5.bmp" TargetMode="External"/><Relationship Id="rId38" Type="http://schemas.openxmlformats.org/officeDocument/2006/relationships/hyperlink" Target="https://zakon.rada.gov.ua/laws/file/imgs/59/p472397n116-8.emf" TargetMode="External"/><Relationship Id="rId59" Type="http://schemas.openxmlformats.org/officeDocument/2006/relationships/image" Target="media/image18.png"/><Relationship Id="rId103" Type="http://schemas.openxmlformats.org/officeDocument/2006/relationships/hyperlink" Target="https://zakon.rada.gov.ua/laws/show/z0936-08" TargetMode="External"/><Relationship Id="rId108" Type="http://schemas.openxmlformats.org/officeDocument/2006/relationships/header" Target="header3.xml"/><Relationship Id="rId54" Type="http://schemas.openxmlformats.org/officeDocument/2006/relationships/hyperlink" Target="https://zakon.rada.gov.ua/laws/file/imgs/59/p472397n122-16.bmp" TargetMode="External"/><Relationship Id="rId70" Type="http://schemas.openxmlformats.org/officeDocument/2006/relationships/image" Target="media/image23.png"/><Relationship Id="rId75" Type="http://schemas.openxmlformats.org/officeDocument/2006/relationships/image" Target="media/image26.png"/><Relationship Id="rId91" Type="http://schemas.openxmlformats.org/officeDocument/2006/relationships/hyperlink" Target="http://zakon2.rada.gov.ua/laws/show/1314-18" TargetMode="External"/><Relationship Id="rId96" Type="http://schemas.openxmlformats.org/officeDocument/2006/relationships/image" Target="media/image34.gi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zakon2.rada.gov.ua/laws/show/z0056-18/print" TargetMode="External"/><Relationship Id="rId23" Type="http://schemas.openxmlformats.org/officeDocument/2006/relationships/hyperlink" Target="https://zakon.rada.gov.ua/laws/file/imgs/59/p472397n112-1.emf" TargetMode="External"/><Relationship Id="rId28" Type="http://schemas.openxmlformats.org/officeDocument/2006/relationships/image" Target="media/image5.png"/><Relationship Id="rId36" Type="http://schemas.openxmlformats.org/officeDocument/2006/relationships/image" Target="media/image8.png"/><Relationship Id="rId49" Type="http://schemas.openxmlformats.org/officeDocument/2006/relationships/image" Target="media/image13.png"/><Relationship Id="rId57" Type="http://schemas.openxmlformats.org/officeDocument/2006/relationships/image" Target="media/image17.png"/><Relationship Id="rId106" Type="http://schemas.openxmlformats.org/officeDocument/2006/relationships/footer" Target="footer1.xml"/><Relationship Id="rId10" Type="http://schemas.openxmlformats.org/officeDocument/2006/relationships/hyperlink" Target="https://zakon.rada.gov.ua/laws/show/2918-14" TargetMode="External"/><Relationship Id="rId31" Type="http://schemas.openxmlformats.org/officeDocument/2006/relationships/hyperlink" Target="https://zakon.rada.gov.ua/laws/file/imgs/59/p472397n115-4.bmp" TargetMode="External"/><Relationship Id="rId44" Type="http://schemas.openxmlformats.org/officeDocument/2006/relationships/hyperlink" Target="https://zakon.rada.gov.ua/laws/file/imgs/59/p472397n119-11.emf" TargetMode="External"/><Relationship Id="rId52" Type="http://schemas.openxmlformats.org/officeDocument/2006/relationships/hyperlink" Target="https://zakon.rada.gov.ua/laws/file/imgs/59/p472397n121-15.emf" TargetMode="External"/><Relationship Id="rId60" Type="http://schemas.openxmlformats.org/officeDocument/2006/relationships/hyperlink" Target="https://zakon.rada.gov.ua/laws/file/imgs/59/p472397n124-19.bmp" TargetMode="External"/><Relationship Id="rId65" Type="http://schemas.openxmlformats.org/officeDocument/2006/relationships/image" Target="media/image21.png"/><Relationship Id="rId73" Type="http://schemas.openxmlformats.org/officeDocument/2006/relationships/image" Target="media/image24.png"/><Relationship Id="rId78" Type="http://schemas.openxmlformats.org/officeDocument/2006/relationships/hyperlink" Target="http://zakon2.rada.gov.ua/laws/file/imgs/59/p472397n136-30" TargetMode="External"/><Relationship Id="rId81" Type="http://schemas.openxmlformats.org/officeDocument/2006/relationships/image" Target="media/image30.png"/><Relationship Id="rId86" Type="http://schemas.openxmlformats.org/officeDocument/2006/relationships/hyperlink" Target="http://zakon2.rada.gov.ua/laws/file/imgs/59/p472397n137-34" TargetMode="External"/><Relationship Id="rId94" Type="http://schemas.openxmlformats.org/officeDocument/2006/relationships/hyperlink" Target="https://zakon.rada.gov.ua/laws/show/z0936-08" TargetMode="External"/><Relationship Id="rId99" Type="http://schemas.openxmlformats.org/officeDocument/2006/relationships/hyperlink" Target="https://zakon.rada.gov.ua/laws/file/imgs/59/p472399n34-2.bmp" TargetMode="External"/><Relationship Id="rId101" Type="http://schemas.openxmlformats.org/officeDocument/2006/relationships/hyperlink" Target="https://zakon.rada.gov.ua/laws/file/imgs/59/p472399n38-3.bmp" TargetMode="External"/><Relationship Id="rId4" Type="http://schemas.openxmlformats.org/officeDocument/2006/relationships/webSettings" Target="webSettings.xml"/><Relationship Id="rId9" Type="http://schemas.openxmlformats.org/officeDocument/2006/relationships/hyperlink" Target="https://zakon.rada.gov.ua/laws/show/213/95-%D0%B2%D1%80" TargetMode="External"/><Relationship Id="rId13" Type="http://schemas.openxmlformats.org/officeDocument/2006/relationships/hyperlink" Target="http://zakon2.rada.gov.ua/laws/show/465-99-%D0%BF" TargetMode="External"/><Relationship Id="rId18" Type="http://schemas.openxmlformats.org/officeDocument/2006/relationships/hyperlink" Target="https://zakon.rada.gov.ua/laws/show/213/95-%D0%B2%D1%80" TargetMode="External"/><Relationship Id="rId39" Type="http://schemas.openxmlformats.org/officeDocument/2006/relationships/hyperlink" Target="https://zakon.rada.gov.ua/laws/file/imgs/59/p472397n116-9.emf" TargetMode="External"/><Relationship Id="rId109" Type="http://schemas.openxmlformats.org/officeDocument/2006/relationships/footer" Target="footer3.xml"/><Relationship Id="rId34" Type="http://schemas.openxmlformats.org/officeDocument/2006/relationships/image" Target="media/image7.png"/><Relationship Id="rId50" Type="http://schemas.openxmlformats.org/officeDocument/2006/relationships/hyperlink" Target="https://zakon.rada.gov.ua/laws/file/imgs/59/p472397n121-14.emf" TargetMode="External"/><Relationship Id="rId55" Type="http://schemas.openxmlformats.org/officeDocument/2006/relationships/image" Target="media/image16.png"/><Relationship Id="rId76" Type="http://schemas.openxmlformats.org/officeDocument/2006/relationships/image" Target="media/image27.png"/><Relationship Id="rId97" Type="http://schemas.openxmlformats.org/officeDocument/2006/relationships/hyperlink" Target="https://zakon.rada.gov.ua/laws/file/imgs/59/p472399n29-1.bmp" TargetMode="External"/><Relationship Id="rId104" Type="http://schemas.openxmlformats.org/officeDocument/2006/relationships/header" Target="header1.xml"/><Relationship Id="rId7" Type="http://schemas.openxmlformats.org/officeDocument/2006/relationships/image" Target="media/image1.wmf"/><Relationship Id="rId71" Type="http://schemas.openxmlformats.org/officeDocument/2006/relationships/hyperlink" Target="https://zakon.rada.gov.ua/laws/file/imgs/59/p472397n125-24.emf" TargetMode="External"/><Relationship Id="rId92" Type="http://schemas.openxmlformats.org/officeDocument/2006/relationships/hyperlink" Target="https://zakon.rada.gov.ua/laws/show/z0056-18" TargetMode="External"/><Relationship Id="rId2" Type="http://schemas.openxmlformats.org/officeDocument/2006/relationships/styles" Target="styles.xml"/><Relationship Id="rId29" Type="http://schemas.openxmlformats.org/officeDocument/2006/relationships/hyperlink" Target="https://zakon.rada.gov.ua/laws/show/z0452-10" TargetMode="External"/><Relationship Id="rId24" Type="http://schemas.openxmlformats.org/officeDocument/2006/relationships/image" Target="media/image3.png"/><Relationship Id="rId40" Type="http://schemas.openxmlformats.org/officeDocument/2006/relationships/image" Target="media/image9.png"/><Relationship Id="rId45" Type="http://schemas.openxmlformats.org/officeDocument/2006/relationships/image" Target="media/image11.png"/><Relationship Id="rId66" Type="http://schemas.openxmlformats.org/officeDocument/2006/relationships/hyperlink" Target="https://zakon.rada.gov.ua/laws/show/z0056-18" TargetMode="External"/><Relationship Id="rId87" Type="http://schemas.openxmlformats.org/officeDocument/2006/relationships/image" Target="media/image33.png"/><Relationship Id="rId110" Type="http://schemas.openxmlformats.org/officeDocument/2006/relationships/fontTable" Target="fontTable.xml"/><Relationship Id="rId61" Type="http://schemas.openxmlformats.org/officeDocument/2006/relationships/image" Target="media/image19.png"/><Relationship Id="rId82" Type="http://schemas.openxmlformats.org/officeDocument/2006/relationships/hyperlink" Target="http://zakon2.rada.gov.ua/laws/file/imgs/59/p472397n137-32" TargetMode="External"/><Relationship Id="rId19" Type="http://schemas.openxmlformats.org/officeDocument/2006/relationships/hyperlink" Target="https://zakon.rada.gov.ua/laws/show/z0056-18" TargetMode="External"/><Relationship Id="rId14" Type="http://schemas.openxmlformats.org/officeDocument/2006/relationships/hyperlink" Target="http://zakon2.rada.gov.ua/laws/show/465-99-%D0%BF" TargetMode="External"/><Relationship Id="rId30" Type="http://schemas.openxmlformats.org/officeDocument/2006/relationships/hyperlink" Target="https://zakon.rada.gov.ua/laws/show/z0056-18" TargetMode="External"/><Relationship Id="rId35" Type="http://schemas.openxmlformats.org/officeDocument/2006/relationships/hyperlink" Target="https://zakon.rada.gov.ua/laws/file/imgs/59/p472397n116-6.emf" TargetMode="External"/><Relationship Id="rId56" Type="http://schemas.openxmlformats.org/officeDocument/2006/relationships/hyperlink" Target="https://zakon.rada.gov.ua/laws/file/imgs/59/p472397n123-17.emf" TargetMode="External"/><Relationship Id="rId77" Type="http://schemas.openxmlformats.org/officeDocument/2006/relationships/image" Target="media/image28.png"/><Relationship Id="rId100" Type="http://schemas.openxmlformats.org/officeDocument/2006/relationships/image" Target="media/image36.gif"/><Relationship Id="rId105" Type="http://schemas.openxmlformats.org/officeDocument/2006/relationships/header" Target="header2.xml"/><Relationship Id="rId8" Type="http://schemas.openxmlformats.org/officeDocument/2006/relationships/hyperlink" Target="http://zakon2.rada.gov.ua/laws/show/2755-17" TargetMode="External"/><Relationship Id="rId51" Type="http://schemas.openxmlformats.org/officeDocument/2006/relationships/image" Target="media/image14.png"/><Relationship Id="rId72" Type="http://schemas.openxmlformats.org/officeDocument/2006/relationships/hyperlink" Target="https://zakon.rada.gov.ua/laws/file/imgs/59/p472397n125-25.emf" TargetMode="External"/><Relationship Id="rId93" Type="http://schemas.openxmlformats.org/officeDocument/2006/relationships/hyperlink" Target="https://zakon.rada.gov.ua/laws/show/z0936-08" TargetMode="External"/><Relationship Id="rId98" Type="http://schemas.openxmlformats.org/officeDocument/2006/relationships/image" Target="media/image35.gif"/><Relationship Id="rId3" Type="http://schemas.openxmlformats.org/officeDocument/2006/relationships/settings" Target="settings.xml"/><Relationship Id="rId25" Type="http://schemas.openxmlformats.org/officeDocument/2006/relationships/hyperlink" Target="https://zakon.rada.gov.ua/laws/file/imgs/59/p472397n112-2.emf" TargetMode="External"/><Relationship Id="rId46" Type="http://schemas.openxmlformats.org/officeDocument/2006/relationships/hyperlink" Target="https://zakon.rada.gov.ua/laws/file/imgs/59/p472397n120-12.bmp" TargetMode="External"/><Relationship Id="rId67" Type="http://schemas.openxmlformats.org/officeDocument/2006/relationships/hyperlink" Target="https://zakon.rada.gov.ua/laws/file/imgs/59/p472397n125-22.emf" TargetMode="External"/><Relationship Id="rId20" Type="http://schemas.openxmlformats.org/officeDocument/2006/relationships/hyperlink" Target="https://zakon.rada.gov.ua/laws/file/imgs/59/p472397n111.bmp" TargetMode="External"/><Relationship Id="rId41" Type="http://schemas.openxmlformats.org/officeDocument/2006/relationships/hyperlink" Target="https://zakon.rada.gov.ua/laws/show/z0056-18" TargetMode="External"/><Relationship Id="rId62" Type="http://schemas.openxmlformats.org/officeDocument/2006/relationships/hyperlink" Target="https://zakon.rada.gov.ua/laws/file/imgs/59/p472397n125-20.emf" TargetMode="External"/><Relationship Id="rId83" Type="http://schemas.openxmlformats.org/officeDocument/2006/relationships/image" Target="media/image31.png"/><Relationship Id="rId88" Type="http://schemas.openxmlformats.org/officeDocument/2006/relationships/hyperlink" Target="http://zakon2.rada.gov.ua/laws/show/1314-18" TargetMode="Externa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31659</Words>
  <Characters>18046</Characters>
  <Application>Microsoft Office Word</Application>
  <DocSecurity>0</DocSecurity>
  <Lines>150</Lines>
  <Paragraphs>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RMTG1</dc:creator>
  <cp:keywords/>
  <dc:description/>
  <cp:lastModifiedBy>Admin</cp:lastModifiedBy>
  <cp:revision>7</cp:revision>
  <cp:lastPrinted>2025-04-02T06:11:00Z</cp:lastPrinted>
  <dcterms:created xsi:type="dcterms:W3CDTF">2025-03-21T07:19:00Z</dcterms:created>
  <dcterms:modified xsi:type="dcterms:W3CDTF">2025-04-02T06:18:00Z</dcterms:modified>
</cp:coreProperties>
</file>