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BE" w:rsidRPr="004470BE" w:rsidRDefault="004470BE" w:rsidP="004470BE">
      <w:pPr>
        <w:spacing w:after="0" w:line="240" w:lineRule="auto"/>
        <w:rPr>
          <w:rFonts w:ascii="Arial" w:eastAsia="SimSun" w:hAnsi="Arial" w:cs="Times New Roman"/>
          <w:snapToGrid w:val="0"/>
          <w:sz w:val="24"/>
          <w:szCs w:val="24"/>
          <w:lang w:val="uk-UA" w:eastAsia="ru-RU"/>
        </w:rPr>
      </w:pPr>
      <w:r w:rsidRPr="004470BE">
        <w:rPr>
          <w:rFonts w:ascii="Times New Roman" w:eastAsia="Times New Roman" w:hAnsi="Times New Roman" w:cs="Times New Roman"/>
          <w:noProof/>
          <w:snapToGrid w:val="0"/>
          <w:sz w:val="20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-9525</wp:posOffset>
            </wp:positionV>
            <wp:extent cx="5715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0BE" w:rsidRPr="004470BE" w:rsidRDefault="004470BE" w:rsidP="004470BE">
      <w:pPr>
        <w:spacing w:after="0" w:line="240" w:lineRule="auto"/>
        <w:jc w:val="center"/>
        <w:rPr>
          <w:rFonts w:ascii="Arial" w:eastAsia="SimSun" w:hAnsi="Arial" w:cs="Times New Roman"/>
          <w:snapToGrid w:val="0"/>
          <w:sz w:val="24"/>
          <w:szCs w:val="24"/>
          <w:lang w:val="uk-UA" w:eastAsia="ru-RU"/>
        </w:rPr>
      </w:pPr>
    </w:p>
    <w:p w:rsidR="004470BE" w:rsidRPr="004470BE" w:rsidRDefault="004470BE" w:rsidP="004470B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4470BE" w:rsidRPr="004470BE" w:rsidRDefault="004470BE" w:rsidP="004470BE">
      <w:pPr>
        <w:keepNext/>
        <w:tabs>
          <w:tab w:val="center" w:pos="4819"/>
          <w:tab w:val="left" w:pos="843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  <w:r w:rsidRPr="004470BE">
        <w:rPr>
          <w:rFonts w:ascii="Bookman Old Style" w:eastAsia="Times New Roman" w:hAnsi="Bookman Old Style" w:cs="Times New Roman"/>
          <w:b/>
          <w:bCs/>
          <w:snapToGrid w:val="0"/>
          <w:sz w:val="36"/>
          <w:szCs w:val="24"/>
          <w:lang w:eastAsia="ru-RU"/>
        </w:rPr>
        <w:tab/>
      </w:r>
      <w:r w:rsidRPr="004470BE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0BE" w:rsidRDefault="004470BE" w:rsidP="004470BE">
                            <w:r>
                              <w:t xml:space="preserve">       </w:t>
                            </w:r>
                          </w:p>
                          <w:p w:rsidR="004470BE" w:rsidRDefault="004470BE" w:rsidP="00447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4470BE" w:rsidRDefault="004470BE" w:rsidP="004470BE">
                      <w:r>
                        <w:t xml:space="preserve">       </w:t>
                      </w:r>
                    </w:p>
                    <w:p w:rsidR="004470BE" w:rsidRDefault="004470BE" w:rsidP="004470BE"/>
                  </w:txbxContent>
                </v:textbox>
              </v:shape>
            </w:pict>
          </mc:Fallback>
        </mc:AlternateContent>
      </w:r>
    </w:p>
    <w:p w:rsidR="004470BE" w:rsidRPr="004470BE" w:rsidRDefault="004470BE" w:rsidP="004470BE">
      <w:pPr>
        <w:keepNext/>
        <w:tabs>
          <w:tab w:val="left" w:pos="2172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РОГАТИНСЬКА    МІСЬКА  РАДА</w:t>
      </w:r>
    </w:p>
    <w:p w:rsidR="004470BE" w:rsidRPr="004470BE" w:rsidRDefault="004470BE" w:rsidP="004470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 w:rsidRPr="004470B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>ІВАНО-ФРАНКІВСЬКА ОБЛАСТЬ</w:t>
      </w:r>
    </w:p>
    <w:p w:rsidR="004470BE" w:rsidRPr="004470BE" w:rsidRDefault="004470BE" w:rsidP="004470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uk-UA" w:eastAsia="ru-RU"/>
        </w:rPr>
      </w:pPr>
      <w:r w:rsidRPr="004470BE"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uk-UA" w:eastAsia="ru-RU"/>
        </w:rPr>
        <w:t>ВИКОНАВЧИЙ КОМІТЕТ</w:t>
      </w:r>
    </w:p>
    <w:p w:rsidR="004470BE" w:rsidRPr="004470BE" w:rsidRDefault="004470BE" w:rsidP="004470B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4470BE" w:rsidRPr="004470BE" w:rsidRDefault="004470BE" w:rsidP="0044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РОЗПОРЯДЖЕННЯ МІСЬКОГО ГОЛОВИ</w:t>
      </w:r>
    </w:p>
    <w:p w:rsidR="004470BE" w:rsidRPr="004470BE" w:rsidRDefault="004470BE" w:rsidP="004470BE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spacing w:after="0" w:line="240" w:lineRule="auto"/>
        <w:rPr>
          <w:rFonts w:ascii="Times New Roman" w:eastAsia="Batang" w:hAnsi="Times New Roman" w:cs="Times New Roman"/>
          <w:snapToGrid w:val="0"/>
          <w:sz w:val="28"/>
          <w:szCs w:val="24"/>
          <w:lang w:val="uk-UA" w:eastAsia="ru-RU"/>
        </w:rPr>
      </w:pPr>
      <w:r w:rsidRPr="004470BE">
        <w:rPr>
          <w:rFonts w:ascii="Times New Roman" w:eastAsia="Batang" w:hAnsi="Times New Roman" w:cs="Times New Roman"/>
          <w:snapToGrid w:val="0"/>
          <w:sz w:val="28"/>
          <w:szCs w:val="24"/>
          <w:lang w:val="uk-UA" w:eastAsia="ru-RU"/>
        </w:rPr>
        <w:t xml:space="preserve">  </w:t>
      </w:r>
    </w:p>
    <w:p w:rsidR="004470BE" w:rsidRPr="004470BE" w:rsidRDefault="004470BE" w:rsidP="0044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4470BE" w:rsidRPr="004470BE" w:rsidRDefault="004470BE" w:rsidP="0044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від 03 лип</w:t>
      </w:r>
      <w:r w:rsidRPr="004470B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ня 2023 року                                           </w:t>
      </w:r>
      <w:r w:rsidR="005045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        151</w:t>
      </w:r>
      <w:r w:rsidRPr="004470B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-р</w:t>
      </w:r>
    </w:p>
    <w:p w:rsidR="004470BE" w:rsidRPr="004470BE" w:rsidRDefault="004470BE" w:rsidP="0044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</w:t>
      </w:r>
      <w:proofErr w:type="spellStart"/>
      <w:r w:rsidRPr="004470B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м.Рогатин</w:t>
      </w:r>
      <w:proofErr w:type="spellEnd"/>
    </w:p>
    <w:p w:rsidR="004470BE" w:rsidRPr="004470BE" w:rsidRDefault="004470BE" w:rsidP="00447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</w:t>
      </w:r>
    </w:p>
    <w:p w:rsidR="00C12F9A" w:rsidRDefault="004470BE" w:rsidP="00447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 утворення</w:t>
      </w:r>
    </w:p>
    <w:p w:rsidR="004470BE" w:rsidRDefault="004470BE" w:rsidP="00447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Координаційного</w:t>
      </w:r>
      <w:r w:rsidRPr="004470BE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70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70BE" w:rsidRDefault="004470BE" w:rsidP="00447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470BE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цивільного </w:t>
      </w:r>
    </w:p>
    <w:p w:rsidR="00C12F9A" w:rsidRDefault="004470BE" w:rsidP="00447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470BE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</w:p>
    <w:p w:rsidR="004470BE" w:rsidRPr="004470BE" w:rsidRDefault="004470BE" w:rsidP="00447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F9A" w:rsidRPr="004470BE" w:rsidRDefault="00C12F9A" w:rsidP="00C12F9A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470BE">
        <w:rPr>
          <w:color w:val="000000"/>
          <w:sz w:val="28"/>
          <w:szCs w:val="28"/>
          <w:lang w:val="uk-UA"/>
        </w:rPr>
        <w:t>Керуючись законами України «Про місцеве самоврядування в Україні», «Про правовий режим воєнного стану”, відповідно до указів Президента України від 24 лютого 2022 року № 64/2022 , «Про введення воєнного стану в Україні», від 1 травня 2023 року № 254/2023, «Про продовження строку дії воєнного стану в Україні», постанови Кабінету Міністрів України від 9 травня 2023 р. № 470 «Про координаційні центри підтримки цивільного населення», з метою підтримки та координації надання допомоги населенню, постраждалому внаслідок збройного конфлікту, зокрема внутрішньо переміщеним особам, ветеранам війни, особам з інвалідністю внаслідок війни, особам, які мають особливі заслуги перед Батьківщиною, постраждалим учасникам Революції Гідності, членам сімей загиблих (померлих) ветеранів війни, членам сімей загиблих (померлих) Захисників і Захисниць України, іншим постраждалим особам,</w:t>
      </w:r>
    </w:p>
    <w:p w:rsidR="00C12F9A" w:rsidRPr="004470BE" w:rsidRDefault="004470BE" w:rsidP="00C12F9A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C12F9A" w:rsidRPr="004470BE">
        <w:rPr>
          <w:color w:val="000000"/>
          <w:sz w:val="28"/>
          <w:szCs w:val="28"/>
          <w:lang w:val="uk-UA"/>
        </w:rPr>
        <w:t xml:space="preserve">Утворити Координаційний центр підтримки цивільного населення </w:t>
      </w:r>
      <w:proofErr w:type="spellStart"/>
      <w:r w:rsidR="00C12F9A" w:rsidRPr="00C12F9A">
        <w:rPr>
          <w:color w:val="000000"/>
          <w:sz w:val="28"/>
          <w:szCs w:val="28"/>
          <w:lang w:val="uk-UA"/>
        </w:rPr>
        <w:t>Рогатинської</w:t>
      </w:r>
      <w:proofErr w:type="spellEnd"/>
      <w:r w:rsidR="00C12F9A" w:rsidRPr="004470BE">
        <w:rPr>
          <w:color w:val="000000"/>
          <w:sz w:val="28"/>
          <w:szCs w:val="28"/>
          <w:lang w:val="uk-UA"/>
        </w:rPr>
        <w:t xml:space="preserve"> міської територіальної громади у складі</w:t>
      </w:r>
      <w:r>
        <w:rPr>
          <w:color w:val="000000"/>
          <w:sz w:val="28"/>
          <w:szCs w:val="28"/>
          <w:lang w:val="uk-UA"/>
        </w:rPr>
        <w:t>,</w:t>
      </w:r>
      <w:r w:rsidR="00C12F9A" w:rsidRPr="004470BE">
        <w:rPr>
          <w:color w:val="000000"/>
          <w:sz w:val="28"/>
          <w:szCs w:val="28"/>
          <w:lang w:val="uk-UA"/>
        </w:rPr>
        <w:t xml:space="preserve"> згідно з додатком 1.</w:t>
      </w:r>
    </w:p>
    <w:p w:rsidR="00C12F9A" w:rsidRPr="004470BE" w:rsidRDefault="004470BE" w:rsidP="00C12F9A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C12F9A" w:rsidRPr="004470BE">
        <w:rPr>
          <w:color w:val="000000"/>
          <w:sz w:val="28"/>
          <w:szCs w:val="28"/>
          <w:lang w:val="uk-UA"/>
        </w:rPr>
        <w:t xml:space="preserve">Затвердити положення про Координаційний центр підтримки цивільного населення </w:t>
      </w:r>
      <w:proofErr w:type="spellStart"/>
      <w:r w:rsidR="00C12F9A" w:rsidRPr="00C12F9A">
        <w:rPr>
          <w:color w:val="000000"/>
          <w:sz w:val="28"/>
          <w:szCs w:val="28"/>
          <w:lang w:val="uk-UA"/>
        </w:rPr>
        <w:t>Рогатинської</w:t>
      </w:r>
      <w:proofErr w:type="spellEnd"/>
      <w:r w:rsidR="00C12F9A" w:rsidRPr="004470BE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>
        <w:rPr>
          <w:color w:val="000000"/>
          <w:sz w:val="28"/>
          <w:szCs w:val="28"/>
          <w:lang w:val="uk-UA"/>
        </w:rPr>
        <w:t>,</w:t>
      </w:r>
      <w:r w:rsidR="00C12F9A" w:rsidRPr="004470BE">
        <w:rPr>
          <w:color w:val="000000"/>
          <w:sz w:val="28"/>
          <w:szCs w:val="28"/>
          <w:lang w:val="uk-UA"/>
        </w:rPr>
        <w:t xml:space="preserve"> згідно з додатком 2.</w:t>
      </w:r>
    </w:p>
    <w:p w:rsidR="00C12F9A" w:rsidRPr="00C12F9A" w:rsidRDefault="004470BE" w:rsidP="00C12F9A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C12F9A" w:rsidRPr="00C12F9A">
        <w:rPr>
          <w:color w:val="000000"/>
          <w:sz w:val="28"/>
          <w:szCs w:val="28"/>
          <w:lang w:val="ru-RU"/>
        </w:rPr>
        <w:t xml:space="preserve">Контроль по </w:t>
      </w:r>
      <w:proofErr w:type="spellStart"/>
      <w:r w:rsidR="00C12F9A" w:rsidRPr="00C12F9A">
        <w:rPr>
          <w:color w:val="000000"/>
          <w:sz w:val="28"/>
          <w:szCs w:val="28"/>
          <w:lang w:val="ru-RU"/>
        </w:rPr>
        <w:t>виконанню</w:t>
      </w:r>
      <w:proofErr w:type="spellEnd"/>
      <w:r w:rsidR="00C12F9A" w:rsidRPr="00C12F9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12F9A" w:rsidRPr="00C12F9A">
        <w:rPr>
          <w:color w:val="000000"/>
          <w:sz w:val="28"/>
          <w:szCs w:val="28"/>
          <w:lang w:val="ru-RU"/>
        </w:rPr>
        <w:t>даного</w:t>
      </w:r>
      <w:proofErr w:type="spellEnd"/>
      <w:r w:rsidR="00C12F9A" w:rsidRPr="00C12F9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12F9A" w:rsidRPr="00C12F9A">
        <w:rPr>
          <w:color w:val="000000"/>
          <w:sz w:val="28"/>
          <w:szCs w:val="28"/>
          <w:lang w:val="ru-RU"/>
        </w:rPr>
        <w:t>розпорядження</w:t>
      </w:r>
      <w:proofErr w:type="spellEnd"/>
      <w:r w:rsidR="00C12F9A" w:rsidRPr="00C12F9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12F9A" w:rsidRPr="00C12F9A">
        <w:rPr>
          <w:color w:val="000000"/>
          <w:sz w:val="28"/>
          <w:szCs w:val="28"/>
          <w:lang w:val="ru-RU"/>
        </w:rPr>
        <w:t>покласти</w:t>
      </w:r>
      <w:proofErr w:type="spellEnd"/>
      <w:r w:rsidR="00C12F9A" w:rsidRPr="00C12F9A">
        <w:rPr>
          <w:color w:val="000000"/>
          <w:sz w:val="28"/>
          <w:szCs w:val="28"/>
          <w:lang w:val="ru-RU"/>
        </w:rPr>
        <w:t xml:space="preserve"> на заступника </w:t>
      </w:r>
      <w:proofErr w:type="spellStart"/>
      <w:r w:rsidR="00C12F9A" w:rsidRPr="00C12F9A">
        <w:rPr>
          <w:color w:val="000000"/>
          <w:sz w:val="28"/>
          <w:szCs w:val="28"/>
          <w:lang w:val="ru-RU"/>
        </w:rPr>
        <w:t>міського</w:t>
      </w:r>
      <w:proofErr w:type="spellEnd"/>
      <w:r w:rsidR="00C12F9A" w:rsidRPr="00C12F9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12F9A" w:rsidRPr="00C12F9A">
        <w:rPr>
          <w:color w:val="000000"/>
          <w:sz w:val="28"/>
          <w:szCs w:val="28"/>
          <w:lang w:val="ru-RU"/>
        </w:rPr>
        <w:t>голови</w:t>
      </w:r>
      <w:proofErr w:type="spellEnd"/>
      <w:r w:rsidR="00C12F9A" w:rsidRPr="00C12F9A">
        <w:rPr>
          <w:color w:val="000000"/>
          <w:sz w:val="28"/>
          <w:szCs w:val="28"/>
          <w:lang w:val="ru-RU"/>
        </w:rPr>
        <w:t xml:space="preserve"> Богдана ДЕНЕГУ.</w:t>
      </w:r>
    </w:p>
    <w:p w:rsidR="00C12F9A" w:rsidRPr="00C12F9A" w:rsidRDefault="00C12F9A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F9A" w:rsidRPr="00C12F9A" w:rsidRDefault="00C12F9A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0BE3" w:rsidRDefault="00C12F9A" w:rsidP="00C12F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2F9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C12F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2F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2F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2F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2F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2F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2F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70B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12F9A">
        <w:rPr>
          <w:rFonts w:ascii="Times New Roman" w:hAnsi="Times New Roman" w:cs="Times New Roman"/>
          <w:sz w:val="28"/>
          <w:szCs w:val="28"/>
          <w:lang w:val="uk-UA"/>
        </w:rPr>
        <w:t>Сергій  НАСАЛИК</w:t>
      </w:r>
    </w:p>
    <w:p w:rsidR="004470BE" w:rsidRPr="004470BE" w:rsidRDefault="004470BE" w:rsidP="004470BE">
      <w:pPr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4470BE" w:rsidRPr="004470BE" w:rsidRDefault="004470BE" w:rsidP="004470BE">
      <w:pPr>
        <w:spacing w:after="0" w:line="240" w:lineRule="auto"/>
        <w:ind w:left="469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</w:t>
      </w:r>
    </w:p>
    <w:p w:rsidR="004470BE" w:rsidRPr="004470BE" w:rsidRDefault="004470BE" w:rsidP="004470BE">
      <w:pPr>
        <w:spacing w:after="0" w:line="240" w:lineRule="auto"/>
        <w:ind w:left="4956" w:firstLine="4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4470BE" w:rsidRPr="004470BE" w:rsidRDefault="005045C7" w:rsidP="004470BE">
      <w:pPr>
        <w:spacing w:after="0" w:line="240" w:lineRule="auto"/>
        <w:ind w:left="4956" w:firstLine="4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№151</w:t>
      </w:r>
      <w:r w:rsidR="004470BE"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 від 03.07.2023 року</w:t>
      </w:r>
    </w:p>
    <w:p w:rsidR="004470BE" w:rsidRPr="004470BE" w:rsidRDefault="004470BE" w:rsidP="004470B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4470BE" w:rsidRPr="004470BE" w:rsidRDefault="004470BE" w:rsidP="00447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0BE" w:rsidRPr="004470BE" w:rsidRDefault="004470BE" w:rsidP="00447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0BE" w:rsidRPr="004470BE" w:rsidRDefault="004470BE" w:rsidP="00447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</w:t>
      </w:r>
    </w:p>
    <w:p w:rsidR="004470BE" w:rsidRPr="004470BE" w:rsidRDefault="004470BE" w:rsidP="00447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координаційного центру підтримки цивільного населення при</w:t>
      </w:r>
    </w:p>
    <w:p w:rsidR="004470BE" w:rsidRPr="004470BE" w:rsidRDefault="004470BE" w:rsidP="00447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Рогатинській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 раді</w:t>
      </w:r>
    </w:p>
    <w:p w:rsidR="004470BE" w:rsidRPr="004470BE" w:rsidRDefault="004470BE" w:rsidP="004470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470BE" w:rsidRPr="004470BE" w:rsidRDefault="004470BE" w:rsidP="0044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70BE" w:rsidRPr="004470BE" w:rsidRDefault="004470BE" w:rsidP="00447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470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Координаційного центру:</w:t>
      </w:r>
    </w:p>
    <w:p w:rsidR="004470BE" w:rsidRPr="004470BE" w:rsidRDefault="004470BE" w:rsidP="004470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4470BE" w:rsidRPr="004470BE" w:rsidTr="005239BA">
        <w:tc>
          <w:tcPr>
            <w:tcW w:w="3510" w:type="dxa"/>
          </w:tcPr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НАСАЛИК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Сергій Степанович</w:t>
            </w:r>
          </w:p>
        </w:tc>
        <w:tc>
          <w:tcPr>
            <w:tcW w:w="5529" w:type="dxa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міський голова</w:t>
            </w: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470BE" w:rsidRPr="004470BE" w:rsidTr="005239BA">
        <w:tc>
          <w:tcPr>
            <w:tcW w:w="9039" w:type="dxa"/>
            <w:gridSpan w:val="2"/>
          </w:tcPr>
          <w:p w:rsid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Заступник керівника Координаційного центру:</w:t>
            </w: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470BE" w:rsidRPr="004470BE" w:rsidTr="005239BA">
        <w:tc>
          <w:tcPr>
            <w:tcW w:w="3510" w:type="dxa"/>
          </w:tcPr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ДЕНЕГА</w:t>
            </w:r>
          </w:p>
          <w:p w:rsid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Богдан Михайлович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</w:tc>
      </w:tr>
      <w:tr w:rsidR="004470BE" w:rsidRPr="004470BE" w:rsidTr="005239BA">
        <w:tc>
          <w:tcPr>
            <w:tcW w:w="9039" w:type="dxa"/>
            <w:gridSpan w:val="2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Секретар Координаційного центру:</w:t>
            </w: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470BE" w:rsidRPr="005045C7" w:rsidTr="005239BA">
        <w:tc>
          <w:tcPr>
            <w:tcW w:w="3510" w:type="dxa"/>
          </w:tcPr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ОШИТКО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Роман Степанович</w:t>
            </w:r>
          </w:p>
        </w:tc>
        <w:tc>
          <w:tcPr>
            <w:tcW w:w="5529" w:type="dxa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соціальної роботи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4470BE" w:rsidRPr="004470BE" w:rsidTr="005239BA">
        <w:tc>
          <w:tcPr>
            <w:tcW w:w="9039" w:type="dxa"/>
            <w:gridSpan w:val="2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Персональний склад Координаційного центру:</w:t>
            </w: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70BE" w:rsidRPr="004470BE" w:rsidTr="005239BA">
        <w:tc>
          <w:tcPr>
            <w:tcW w:w="3510" w:type="dxa"/>
          </w:tcPr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ПАНЬКІВ 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Руслан Ігорович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иректор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КН</w:t>
            </w:r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 «Рогатинська ЦРЛ»</w:t>
            </w: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70BE" w:rsidRPr="005045C7" w:rsidTr="005239BA">
        <w:tc>
          <w:tcPr>
            <w:tcW w:w="3510" w:type="dxa"/>
          </w:tcPr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ДЕНИСЮК 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</w:pPr>
            <w:proofErr w:type="spellStart"/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 w:eastAsia="ru-RU"/>
              </w:rPr>
              <w:t>Віктор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 w:eastAsia="ru-RU"/>
              </w:rPr>
              <w:t>Миронович</w:t>
            </w:r>
            <w:proofErr w:type="spellEnd"/>
          </w:p>
        </w:tc>
        <w:tc>
          <w:tcPr>
            <w:tcW w:w="5529" w:type="dxa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головний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лікар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КНП «Рогатинський центр ПМ-СД»</w:t>
            </w: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70BE" w:rsidRPr="005045C7" w:rsidTr="005239BA">
        <w:tc>
          <w:tcPr>
            <w:tcW w:w="3510" w:type="dxa"/>
          </w:tcPr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БИЛО 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Людмила Вікторівна</w:t>
            </w:r>
          </w:p>
        </w:tc>
        <w:tc>
          <w:tcPr>
            <w:tcW w:w="5529" w:type="dxa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директор КУ «Центр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соціальних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служб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Рогатинської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міської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ради»</w:t>
            </w: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70BE" w:rsidRPr="005045C7" w:rsidTr="005239BA">
        <w:tc>
          <w:tcPr>
            <w:tcW w:w="3510" w:type="dxa"/>
          </w:tcPr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ТРАЧ 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Василь Іванович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в. о. начальника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відділу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освіти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Рогатинської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міської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ради</w:t>
            </w: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470BE" w:rsidRPr="005045C7" w:rsidTr="005239BA">
        <w:tc>
          <w:tcPr>
            <w:tcW w:w="3510" w:type="dxa"/>
          </w:tcPr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БАЗИЛЕВИЧ 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Ірина Ярославівна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5529" w:type="dxa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служби у справах дітей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4470BE" w:rsidRPr="005045C7" w:rsidTr="005239BA">
        <w:tc>
          <w:tcPr>
            <w:tcW w:w="3510" w:type="dxa"/>
          </w:tcPr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lastRenderedPageBreak/>
              <w:t xml:space="preserve">ЖЕНЧУК 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Марія Тарасівна</w:t>
            </w:r>
          </w:p>
        </w:tc>
        <w:tc>
          <w:tcPr>
            <w:tcW w:w="5529" w:type="dxa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КУ «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Інклюзивно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-ресурсний центр»</w:t>
            </w:r>
          </w:p>
        </w:tc>
      </w:tr>
      <w:tr w:rsidR="004470BE" w:rsidRPr="005045C7" w:rsidTr="005239BA">
        <w:tc>
          <w:tcPr>
            <w:tcW w:w="3510" w:type="dxa"/>
          </w:tcPr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СЕРДЮК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Василь Юрійович</w:t>
            </w:r>
          </w:p>
        </w:tc>
        <w:tc>
          <w:tcPr>
            <w:tcW w:w="5529" w:type="dxa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начальник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відділу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публічної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інформації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електронного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документообліку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Рогатинської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міської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ради</w:t>
            </w: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70BE" w:rsidRPr="005045C7" w:rsidTr="005239BA">
        <w:tc>
          <w:tcPr>
            <w:tcW w:w="3510" w:type="dxa"/>
          </w:tcPr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КОСТЬ</w:t>
            </w:r>
          </w:p>
          <w:p w:rsidR="004470BE" w:rsidRPr="004470BE" w:rsidRDefault="004470BE" w:rsidP="0044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470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Світлана Василівна</w:t>
            </w:r>
          </w:p>
        </w:tc>
        <w:tc>
          <w:tcPr>
            <w:tcW w:w="5529" w:type="dxa"/>
          </w:tcPr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правової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Рогатинської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4470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  <w:p w:rsidR="004470BE" w:rsidRPr="004470BE" w:rsidRDefault="004470BE" w:rsidP="004470BE">
            <w:pPr>
              <w:tabs>
                <w:tab w:val="left" w:pos="5313"/>
                <w:tab w:val="left" w:pos="542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4470BE" w:rsidRPr="004470BE" w:rsidRDefault="004470BE" w:rsidP="004470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470BE" w:rsidRPr="004470BE" w:rsidRDefault="004470BE" w:rsidP="00447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470BE" w:rsidRPr="004470BE" w:rsidRDefault="004470BE" w:rsidP="004470BE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 ВОВКУН</w:t>
      </w:r>
    </w:p>
    <w:p w:rsidR="004470BE" w:rsidRPr="004470BE" w:rsidRDefault="004470BE" w:rsidP="004470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0BE" w:rsidRPr="004470BE" w:rsidRDefault="004470BE" w:rsidP="004470BE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Додаток 2</w:t>
      </w:r>
    </w:p>
    <w:p w:rsidR="004470BE" w:rsidRPr="004470BE" w:rsidRDefault="004470BE" w:rsidP="004470BE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розпорядження</w:t>
      </w:r>
    </w:p>
    <w:p w:rsidR="004470BE" w:rsidRPr="004470BE" w:rsidRDefault="004470BE" w:rsidP="004470BE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44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міського голови</w:t>
      </w:r>
    </w:p>
    <w:p w:rsidR="004470BE" w:rsidRPr="004470BE" w:rsidRDefault="005045C7" w:rsidP="004470B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151</w:t>
      </w:r>
      <w:r w:rsidR="004470BE" w:rsidRPr="004470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-р  від 03.07.2023  року</w:t>
      </w:r>
    </w:p>
    <w:p w:rsidR="004470BE" w:rsidRPr="004470BE" w:rsidRDefault="004470BE" w:rsidP="004470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70BE" w:rsidRPr="004470BE" w:rsidRDefault="004470BE" w:rsidP="004470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70BE" w:rsidRPr="004470BE" w:rsidRDefault="004470BE" w:rsidP="004470B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  <w:r w:rsidRPr="004470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про координаційний центр підтримки цивільного населення при </w:t>
      </w:r>
      <w:proofErr w:type="spellStart"/>
      <w:r w:rsidRPr="004470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Рогатинській</w:t>
      </w:r>
      <w:proofErr w:type="spellEnd"/>
      <w:r w:rsidRPr="004470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міській раді</w:t>
      </w:r>
    </w:p>
    <w:p w:rsidR="004470BE" w:rsidRPr="004470BE" w:rsidRDefault="004470BE" w:rsidP="00447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Координаційний центр підтримки цивільного населення при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Рогатинській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 раді (далі – Координаційний центр) є консультативно-дорадчим органом при обласній державній (військовій) адміністрації, який утворюється для підтримки та координації надання допомоги населенню, постраждалому внаслідок збройного конфлікту, зокрема внутрішньо переміщеним особам, ветеранам війни, особам з інвалідністю внаслідок війни, особам, які мають особливі заслуги перед Батьківщиною, постраждалим учасникам Революції Гідності, членам сімей загиблих (померлих) ветеранів війни, членам сімей загиблих (померлих) Захисників і Захисниць України, іншим постраждалим особам (далі –  постраждале населення), забезпечення ефективної взаємодії між органами виконавчої влади, правоохоронними та іншими державними органами, органами місцевого самоврядування, громадськими об’єднаннями, організаціями та установами, що залучають до своєї діяльності волонтерів, волонтерами, представництвами в Україні міжнародних гуманітарних організацій під час вирішення питань щодо соціального захисту, забезпечення житлом та зайнятості постраждалого населення, надання психосоціальної, медичної та правової допомоги постраждалому населенню (далі – проблемні питання постраждалого населення).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13"/>
      <w:bookmarkEnd w:id="0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Координаційний центр у своїй діяльності керується Конституцією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розпорядженнями міського голови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а також цим положенням.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14"/>
      <w:bookmarkEnd w:id="1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Діяльність Координаційного центру ґрунтується на принципах верховенства права, законності, гласності, відкритості, відповідальності, гендерної рівності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інклюзивності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15"/>
      <w:bookmarkEnd w:id="2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є: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16"/>
      <w:bookmarkEnd w:id="3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забезпеченню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органами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правоохоронними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органами, органами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об’єднаннями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залучають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волонтерів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волонтерами,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представництвами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гуманітарних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17"/>
      <w:bookmarkEnd w:id="4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збору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оброб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нагальних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18"/>
      <w:bookmarkEnd w:id="5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 збір та узагальнення інформації щодо спроможності територіальних громад у задоволенні невідкладних потреб та вирішенні проблемних питань постраждалого населення, зокрема щодо кадрових, матеріальних, технологічних ресурсів об’єктів державної та комунальної форми власності, громадських ініціатив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міжнародної гуманітарної допомоги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Рогатинській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МТГ для забезпечення доступності постраждалого населення до всіх наявних в громаді психосоціальних, медичних, освітніх, правових та інших послуг;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19"/>
      <w:bookmarkEnd w:id="6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аналізу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надавачів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20"/>
      <w:bookmarkEnd w:id="7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підготовка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тому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відповідних регіональних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21"/>
      <w:bookmarkEnd w:id="8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моніторингу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22"/>
      <w:bookmarkEnd w:id="9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консультаційна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підтримка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громад;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23"/>
      <w:bookmarkEnd w:id="10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об’єднаннями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консультативно-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дорадчими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органами,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24"/>
      <w:bookmarkEnd w:id="11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 визначення шляхів і способів вирішення проблемних питань постраждалого населення, підготовка та подання відповідних пропозицій керівництву Івано-Франківської обласної державної (військової) адміністрації;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n25"/>
      <w:bookmarkEnd w:id="12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інформування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та стану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регіональних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26"/>
      <w:bookmarkEnd w:id="13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Координаційний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 для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покладених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27"/>
      <w:bookmarkEnd w:id="14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взаємодіє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органами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правоохоронними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органами, органами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об’єднаннями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залучають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волонтерів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волонтерами,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28"/>
      <w:bookmarkEnd w:id="15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моніторинг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узагальнення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визначає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шляхи і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29"/>
      <w:bookmarkEnd w:id="16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 проводить моніторинг та узагальнення інформації щодо спроможності територіальних громад у задоволенні невідкладних потреб та вирішенні проблемних питань постраждалого населення, зокрема щодо кадрових,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матеріальних, технологічних ресурсів об’єктів державної та комунальної форми власності, громадських ініціатив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міжнародної гуманітарної допомоги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Рогатинській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МТГ для забезпечення доступності постраждалого населення до всіх наявних у регіоні психосоціальних, медичних, освітніх, правових та інших послуг; готує пропозиції щодо подальшого співробітництва з міжнародними гуманітарними організаціями;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n30"/>
      <w:bookmarkEnd w:id="17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 надає консультаційну підтримку;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31"/>
      <w:bookmarkEnd w:id="18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 проводить інформаційно-роз’яснювальну роботу з представ-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громадських об’єднань, організаціями та установами, що залучають до своєї діяльності волонтерів, волонтерами, організовує освітні заходи;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32"/>
      <w:bookmarkEnd w:id="19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 проводить моніторинг, узагальнює та подає голові Івано-Франківської обласної державної адміністрації – начальнику обласної військової адміністрації інформацію щодо пропозицій міжнародних гуманітарних організацій, громадських об’єднань, організацій та установ, що залучають до своєї діяльності волонтерів, стосовно вирішення проблемних питань постраждалого населення;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проводить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стану справ та причин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виникнення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bookmarkStart w:id="20" w:name="n33"/>
      <w:bookmarkEnd w:id="20"/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визначає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шляхи і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34"/>
      <w:bookmarkEnd w:id="21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 вивчає результати діяльності органів виконавчої влади, інших державних органів, органів місцевого самоврядування, підприємств, установ та організацій незалежно від форми власності з питань, що належать до його компетенції;</w:t>
      </w:r>
      <w:bookmarkStart w:id="22" w:name="n35"/>
      <w:bookmarkEnd w:id="22"/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 інформує в обов’язковому порядку громадськість, Івано-Франківську обласну державну (військову) адміністрацію про свою діяльність, ухвалені рекомендації та їх виконання;</w:t>
      </w:r>
      <w:bookmarkStart w:id="23" w:name="n36"/>
      <w:bookmarkEnd w:id="23"/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 подає голові Івано-Франківської обласної державної адміністрації – начальнику обласної військової адміністрації розроблені за результатами своєї роботи рекомендації.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37"/>
      <w:bookmarkEnd w:id="24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Координаційний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покладених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38"/>
      <w:bookmarkEnd w:id="25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 запитувати та отримувати від органів виконавчої влади та інших державних органів, органів місцевого самоврядування, громадських об’єднань, підприємств, установ та організацій незалежно від форми власності, зокрема представництв в Україні міжнародних гуманітарних організацій, інформацію, необхідну для вирішення проблемних питань постраждалого населення, а також у фізичних осіб за їх згодою – документи, інформацію та матеріали;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39"/>
      <w:bookmarkEnd w:id="26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 запрошувати на свої засідання керівників і представників органів виконавчої влади, правоохоронних та інших державних органів, органів місцевого самоврядування, громадських об’єднань, підприємств, установ та організацій незалежно від форми власності;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n40"/>
      <w:bookmarkEnd w:id="27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залучати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належать до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компетенції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правоохоронних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погодженням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експертів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згодою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41"/>
      <w:bookmarkEnd w:id="28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створювати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використовувати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цілодобові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телефонні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гарячі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лінії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9" w:name="n42"/>
      <w:bookmarkEnd w:id="29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отримувати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знеособлені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надійшли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цілодобові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телефонні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гарячі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лінії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43"/>
      <w:bookmarkEnd w:id="30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разом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підрозділами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 для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1" w:name="n44"/>
      <w:bookmarkEnd w:id="31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7)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організовувати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наради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семінари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конференції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круглим столом,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брифінги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2" w:name="n45"/>
      <w:bookmarkEnd w:id="32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Координаційний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покладених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взаємодіє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органами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правоохоронними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органами, органами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об’єднаннями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bookmarkStart w:id="33" w:name="n46"/>
      <w:bookmarkEnd w:id="33"/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Посадовий та персональний с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клад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затверджується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міським головою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proofErr w:type="gram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шляхом</w:t>
      </w:r>
      <w:proofErr w:type="gram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видання відповідного розпорядження.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n47"/>
      <w:bookmarkEnd w:id="34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 Очолює Координаційний центр міський голова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 Керівник Координаційного центру здійснює загальне керівництво діяльністю Координаційного центру.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48"/>
      <w:bookmarkEnd w:id="35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Координаційного центру: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6" w:name="n50"/>
      <w:bookmarkEnd w:id="36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 керівництво діяльністю Координаційного центру;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51"/>
      <w:bookmarkEnd w:id="37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дає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доручення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членам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52"/>
      <w:bookmarkEnd w:id="38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скликає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визначає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денний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головує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них;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9" w:name="n53"/>
      <w:bookmarkEnd w:id="39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представляє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Координаційний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 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відносинах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органами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правоохоронними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органами, органами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представництвами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гуманітарних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54"/>
      <w:bookmarkEnd w:id="40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gram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складу</w:t>
      </w:r>
      <w:proofErr w:type="gram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входять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посадою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підрозділів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науки.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складу також можуть входити представники інших структурних підрозділів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підприємств, установ та організацій (за згодою).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55"/>
      <w:bookmarkEnd w:id="41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Формою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є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проводяться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потреби, але не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рідше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 раз 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56"/>
      <w:bookmarkEnd w:id="42"/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Підготовку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57"/>
      <w:bookmarkEnd w:id="43"/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вважається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правоможним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ньому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присутні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половина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470BE" w:rsidRPr="005045C7" w:rsidRDefault="004470BE" w:rsidP="00504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4" w:name="n58"/>
      <w:bookmarkEnd w:id="44"/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Керівник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реального часу з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Інтернет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участь члена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такому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bookmarkStart w:id="45" w:name="n59"/>
      <w:bookmarkStart w:id="46" w:name="_GoBack"/>
      <w:bookmarkEnd w:id="45"/>
      <w:bookmarkEnd w:id="46"/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Координаційний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центр: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7" w:name="n60"/>
      <w:bookmarkEnd w:id="47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приймає запропоновані до розгляду органами виконавчої влади та структурними підрозділами виконавчого комітету рекомендації, які реалізуються шляхом видання розпорядження міського голови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ради;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розробляє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постраждалого</w:t>
      </w:r>
      <w:bookmarkStart w:id="48" w:name="n61"/>
      <w:bookmarkEnd w:id="48"/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запропоновані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органами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структурними підрозділами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9" w:name="n62"/>
      <w:bookmarkEnd w:id="49"/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вважаються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схваленими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них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проголосувало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половина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присутніх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0" w:name="n63"/>
      <w:bookmarkEnd w:id="50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розподілу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голосів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вирішальним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голос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1" w:name="n64"/>
      <w:bookmarkEnd w:id="51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фіксуються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протоколі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підписується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керівником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та секретарем,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надсилається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усім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членам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Координаційного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центру.</w:t>
      </w:r>
    </w:p>
    <w:p w:rsidR="004470BE" w:rsidRPr="004470BE" w:rsidRDefault="004470BE" w:rsidP="004470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2" w:name="n65"/>
      <w:bookmarkEnd w:id="52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 Організаційне, інформаційне та матеріально-технічне забезпечення діяльності Координаційного центру здійснюється відділом соціальної роботи </w:t>
      </w:r>
      <w:proofErr w:type="spellStart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4470BE" w:rsidRPr="004470BE" w:rsidRDefault="004470BE" w:rsidP="0044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0BE" w:rsidRPr="004470BE" w:rsidRDefault="004470BE" w:rsidP="00447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0BE" w:rsidRPr="004470BE" w:rsidRDefault="004470BE" w:rsidP="00447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470BE" w:rsidRPr="004470BE" w:rsidRDefault="004470BE" w:rsidP="004470BE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47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 ВОВКУН</w:t>
      </w:r>
    </w:p>
    <w:p w:rsidR="004470BE" w:rsidRPr="00C12F9A" w:rsidRDefault="004470BE" w:rsidP="00C12F9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470BE" w:rsidRPr="00C12F9A" w:rsidSect="004470BE">
      <w:headerReference w:type="default" r:id="rId8"/>
      <w:pgSz w:w="12240" w:h="15840"/>
      <w:pgMar w:top="1134" w:right="6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13" w:rsidRDefault="00CE7A13" w:rsidP="004470BE">
      <w:pPr>
        <w:spacing w:after="0" w:line="240" w:lineRule="auto"/>
      </w:pPr>
      <w:r>
        <w:separator/>
      </w:r>
    </w:p>
  </w:endnote>
  <w:endnote w:type="continuationSeparator" w:id="0">
    <w:p w:rsidR="00CE7A13" w:rsidRDefault="00CE7A13" w:rsidP="0044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13" w:rsidRDefault="00CE7A13" w:rsidP="004470BE">
      <w:pPr>
        <w:spacing w:after="0" w:line="240" w:lineRule="auto"/>
      </w:pPr>
      <w:r>
        <w:separator/>
      </w:r>
    </w:p>
  </w:footnote>
  <w:footnote w:type="continuationSeparator" w:id="0">
    <w:p w:rsidR="00CE7A13" w:rsidRDefault="00CE7A13" w:rsidP="0044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18676"/>
      <w:docPartObj>
        <w:docPartGallery w:val="Page Numbers (Top of Page)"/>
        <w:docPartUnique/>
      </w:docPartObj>
    </w:sdtPr>
    <w:sdtEndPr/>
    <w:sdtContent>
      <w:p w:rsidR="004470BE" w:rsidRDefault="004470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C7" w:rsidRPr="005045C7">
          <w:rPr>
            <w:noProof/>
            <w:lang w:val="ru-RU"/>
          </w:rPr>
          <w:t>7</w:t>
        </w:r>
        <w:r>
          <w:fldChar w:fldCharType="end"/>
        </w:r>
      </w:p>
    </w:sdtContent>
  </w:sdt>
  <w:p w:rsidR="004470BE" w:rsidRDefault="004470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C"/>
    <w:rsid w:val="00176763"/>
    <w:rsid w:val="004470BE"/>
    <w:rsid w:val="005045C7"/>
    <w:rsid w:val="00A82D79"/>
    <w:rsid w:val="00B80BE3"/>
    <w:rsid w:val="00C12F9A"/>
    <w:rsid w:val="00C616B5"/>
    <w:rsid w:val="00CE7A13"/>
    <w:rsid w:val="00D60D9C"/>
    <w:rsid w:val="00E0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1A39"/>
  <w15:chartTrackingRefBased/>
  <w15:docId w15:val="{30D2BF61-7E66-49F9-BC38-A2226BF8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16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70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0BE"/>
  </w:style>
  <w:style w:type="paragraph" w:styleId="a8">
    <w:name w:val="footer"/>
    <w:basedOn w:val="a"/>
    <w:link w:val="a9"/>
    <w:uiPriority w:val="99"/>
    <w:unhideWhenUsed/>
    <w:rsid w:val="004470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0A4D-BC14-49B4-8AC9-CB86AA2D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</cp:lastModifiedBy>
  <cp:revision>3</cp:revision>
  <cp:lastPrinted>2023-06-30T12:04:00Z</cp:lastPrinted>
  <dcterms:created xsi:type="dcterms:W3CDTF">2023-07-05T11:44:00Z</dcterms:created>
  <dcterms:modified xsi:type="dcterms:W3CDTF">2023-07-05T11:45:00Z</dcterms:modified>
</cp:coreProperties>
</file>